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F8C9" w14:textId="48B1F0D4" w:rsidR="004C428B" w:rsidRPr="0080711D" w:rsidRDefault="004C428B" w:rsidP="004C428B">
      <w:pPr>
        <w:spacing w:line="360" w:lineRule="auto"/>
        <w:rPr>
          <w:rFonts w:ascii="Garamond" w:hAnsi="Garamond"/>
          <w:b/>
          <w:bCs/>
        </w:rPr>
      </w:pPr>
      <w:r w:rsidRPr="0080711D">
        <w:rPr>
          <w:rFonts w:ascii="Garamond" w:hAnsi="Garamond"/>
          <w:b/>
          <w:bCs/>
        </w:rPr>
        <w:t>Conrad Contracts</w:t>
      </w:r>
      <w:r w:rsidR="00A974C5" w:rsidRPr="0080711D">
        <w:rPr>
          <w:rFonts w:ascii="Garamond" w:hAnsi="Garamond"/>
          <w:b/>
          <w:bCs/>
        </w:rPr>
        <w:t xml:space="preserve">: </w:t>
      </w:r>
      <w:proofErr w:type="spellStart"/>
      <w:r w:rsidR="00A974C5" w:rsidRPr="0080711D">
        <w:rPr>
          <w:rFonts w:ascii="Garamond" w:hAnsi="Garamond"/>
          <w:b/>
          <w:bCs/>
        </w:rPr>
        <w:t>Dramatisations</w:t>
      </w:r>
      <w:proofErr w:type="spellEnd"/>
      <w:r w:rsidR="00A974C5" w:rsidRPr="0080711D">
        <w:rPr>
          <w:rFonts w:ascii="Garamond" w:hAnsi="Garamond"/>
          <w:b/>
          <w:bCs/>
        </w:rPr>
        <w:t>, Books, Translations</w:t>
      </w:r>
    </w:p>
    <w:p w14:paraId="08DA34C7" w14:textId="4676BD4F" w:rsidR="004C428B" w:rsidRPr="0080711D" w:rsidRDefault="00E830F5" w:rsidP="00687079">
      <w:pPr>
        <w:spacing w:line="240" w:lineRule="auto"/>
        <w:rPr>
          <w:rFonts w:ascii="Garamond" w:hAnsi="Garamond"/>
        </w:rPr>
      </w:pPr>
      <w:r w:rsidRPr="0080711D">
        <w:rPr>
          <w:rFonts w:ascii="Garamond" w:hAnsi="Garamond"/>
        </w:rPr>
        <w:t>Robert Hampson</w:t>
      </w:r>
    </w:p>
    <w:p w14:paraId="54495CFC" w14:textId="7D060F7A" w:rsidR="00687079" w:rsidRPr="0080711D" w:rsidRDefault="00687079" w:rsidP="00687079">
      <w:pPr>
        <w:spacing w:line="240" w:lineRule="auto"/>
        <w:rPr>
          <w:rFonts w:ascii="Garamond" w:hAnsi="Garamond"/>
          <w:i/>
          <w:iCs/>
        </w:rPr>
      </w:pPr>
      <w:r w:rsidRPr="0080711D">
        <w:rPr>
          <w:rFonts w:ascii="Garamond" w:hAnsi="Garamond"/>
          <w:i/>
          <w:iCs/>
        </w:rPr>
        <w:t>University of London</w:t>
      </w:r>
    </w:p>
    <w:p w14:paraId="694D7D84" w14:textId="77777777" w:rsidR="00F87AD7" w:rsidRPr="0080711D" w:rsidRDefault="00F87AD7" w:rsidP="00687079">
      <w:pPr>
        <w:spacing w:line="240" w:lineRule="auto"/>
        <w:rPr>
          <w:rFonts w:ascii="Garamond" w:hAnsi="Garamond"/>
        </w:rPr>
      </w:pPr>
    </w:p>
    <w:p w14:paraId="3286FFC6" w14:textId="398974AA" w:rsidR="00E830F5" w:rsidRPr="0080711D" w:rsidRDefault="00E830F5" w:rsidP="00687079">
      <w:pPr>
        <w:spacing w:line="240" w:lineRule="auto"/>
        <w:rPr>
          <w:rFonts w:ascii="Garamond" w:hAnsi="Garamond"/>
        </w:rPr>
      </w:pPr>
      <w:r w:rsidRPr="0080711D">
        <w:rPr>
          <w:rFonts w:ascii="Garamond" w:hAnsi="Garamond"/>
        </w:rPr>
        <w:t>John</w:t>
      </w:r>
      <w:r w:rsidR="00FD46E0" w:rsidRPr="0080711D">
        <w:rPr>
          <w:rFonts w:ascii="Garamond" w:hAnsi="Garamond"/>
        </w:rPr>
        <w:t xml:space="preserve"> G.</w:t>
      </w:r>
      <w:r w:rsidRPr="0080711D">
        <w:rPr>
          <w:rFonts w:ascii="Garamond" w:hAnsi="Garamond"/>
        </w:rPr>
        <w:t xml:space="preserve"> Peters</w:t>
      </w:r>
    </w:p>
    <w:p w14:paraId="0CFDF361" w14:textId="3F586FEA" w:rsidR="00687079" w:rsidRPr="0080711D" w:rsidRDefault="00687079" w:rsidP="00687079">
      <w:pPr>
        <w:spacing w:line="240" w:lineRule="auto"/>
        <w:rPr>
          <w:rFonts w:ascii="Garamond" w:hAnsi="Garamond"/>
          <w:i/>
          <w:iCs/>
        </w:rPr>
      </w:pPr>
      <w:r w:rsidRPr="0080711D">
        <w:rPr>
          <w:rFonts w:ascii="Garamond" w:hAnsi="Garamond"/>
          <w:i/>
          <w:iCs/>
        </w:rPr>
        <w:t>University of North Texas</w:t>
      </w:r>
    </w:p>
    <w:p w14:paraId="601F8D58" w14:textId="77777777" w:rsidR="00E830F5" w:rsidRPr="0080711D" w:rsidRDefault="00E830F5" w:rsidP="004C428B">
      <w:pPr>
        <w:spacing w:line="360" w:lineRule="auto"/>
        <w:rPr>
          <w:rFonts w:ascii="Garamond" w:hAnsi="Garamond"/>
        </w:rPr>
      </w:pPr>
    </w:p>
    <w:p w14:paraId="1E9638D2" w14:textId="5DDE8B74" w:rsidR="004C428B" w:rsidRPr="0080711D" w:rsidRDefault="004C428B" w:rsidP="004C428B">
      <w:pPr>
        <w:spacing w:line="360" w:lineRule="auto"/>
        <w:rPr>
          <w:rFonts w:ascii="Garamond" w:hAnsi="Garamond"/>
        </w:rPr>
      </w:pPr>
      <w:r w:rsidRPr="0080711D">
        <w:rPr>
          <w:rFonts w:ascii="Garamond" w:hAnsi="Garamond"/>
        </w:rPr>
        <w:t xml:space="preserve">In March 2020 Angela Day, </w:t>
      </w:r>
      <w:r w:rsidR="00D62C4D" w:rsidRPr="0080711D">
        <w:rPr>
          <w:rFonts w:ascii="Garamond" w:hAnsi="Garamond"/>
        </w:rPr>
        <w:t xml:space="preserve">one of Paul Kirschner’s </w:t>
      </w:r>
      <w:r w:rsidRPr="0080711D">
        <w:rPr>
          <w:rFonts w:ascii="Garamond" w:hAnsi="Garamond"/>
        </w:rPr>
        <w:t>former graduate student</w:t>
      </w:r>
      <w:r w:rsidR="00D62C4D" w:rsidRPr="0080711D">
        <w:rPr>
          <w:rFonts w:ascii="Garamond" w:hAnsi="Garamond"/>
        </w:rPr>
        <w:t>s</w:t>
      </w:r>
      <w:r w:rsidRPr="0080711D">
        <w:rPr>
          <w:rFonts w:ascii="Garamond" w:hAnsi="Garamond"/>
        </w:rPr>
        <w:t xml:space="preserve">, </w:t>
      </w:r>
      <w:r w:rsidR="00E830F5" w:rsidRPr="0080711D">
        <w:rPr>
          <w:rFonts w:ascii="Garamond" w:hAnsi="Garamond"/>
        </w:rPr>
        <w:t xml:space="preserve">handed Robert Hampson </w:t>
      </w:r>
      <w:r w:rsidRPr="0080711D">
        <w:rPr>
          <w:rFonts w:ascii="Garamond" w:hAnsi="Garamond"/>
        </w:rPr>
        <w:t xml:space="preserve">a box of legal documents relating to Conrad </w:t>
      </w:r>
      <w:r w:rsidR="00BA2C38" w:rsidRPr="0080711D">
        <w:rPr>
          <w:rFonts w:ascii="Garamond" w:hAnsi="Garamond"/>
        </w:rPr>
        <w:t xml:space="preserve">that came from the office of Conrad’s agent, J. B. Pinker (see </w:t>
      </w:r>
      <w:proofErr w:type="spellStart"/>
      <w:r w:rsidR="00BA2C38" w:rsidRPr="0080711D">
        <w:rPr>
          <w:rFonts w:ascii="Garamond" w:hAnsi="Garamond"/>
        </w:rPr>
        <w:t>Stape</w:t>
      </w:r>
      <w:proofErr w:type="spellEnd"/>
      <w:r w:rsidR="00BA2C38" w:rsidRPr="0080711D">
        <w:rPr>
          <w:rFonts w:ascii="Garamond" w:hAnsi="Garamond"/>
        </w:rPr>
        <w:t>).</w:t>
      </w:r>
      <w:r w:rsidR="00F87AD7" w:rsidRPr="0080711D">
        <w:rPr>
          <w:rStyle w:val="FootnoteReference"/>
          <w:rFonts w:ascii="Garamond" w:hAnsi="Garamond"/>
        </w:rPr>
        <w:footnoteReference w:id="1"/>
      </w:r>
      <w:r w:rsidR="00BA2C38" w:rsidRPr="0080711D">
        <w:rPr>
          <w:rFonts w:ascii="Garamond" w:hAnsi="Garamond"/>
        </w:rPr>
        <w:t xml:space="preserve"> </w:t>
      </w:r>
      <w:r w:rsidRPr="0080711D">
        <w:rPr>
          <w:rFonts w:ascii="Garamond" w:hAnsi="Garamond"/>
        </w:rPr>
        <w:t>The box contained over fifty documents – some original</w:t>
      </w:r>
      <w:r w:rsidR="00455B8C" w:rsidRPr="0080711D">
        <w:rPr>
          <w:rFonts w:ascii="Garamond" w:hAnsi="Garamond"/>
        </w:rPr>
        <w:t xml:space="preserve"> typescript</w:t>
      </w:r>
      <w:r w:rsidRPr="0080711D">
        <w:rPr>
          <w:rFonts w:ascii="Garamond" w:hAnsi="Garamond"/>
        </w:rPr>
        <w:t>s, some carbons, and one xerox</w:t>
      </w:r>
      <w:r w:rsidR="00455B8C" w:rsidRPr="0080711D">
        <w:rPr>
          <w:rFonts w:ascii="Garamond" w:hAnsi="Garamond"/>
        </w:rPr>
        <w:t xml:space="preserve"> added later</w:t>
      </w:r>
      <w:r w:rsidR="00DE6B24" w:rsidRPr="0080711D">
        <w:rPr>
          <w:rFonts w:ascii="Garamond" w:hAnsi="Garamond"/>
        </w:rPr>
        <w:t xml:space="preserve"> – covering the period 1913 to 1941</w:t>
      </w:r>
      <w:r w:rsidRPr="0080711D">
        <w:rPr>
          <w:rFonts w:ascii="Garamond" w:hAnsi="Garamond"/>
        </w:rPr>
        <w:t xml:space="preserve">. </w:t>
      </w:r>
      <w:r w:rsidR="00DE6B24" w:rsidRPr="0080711D">
        <w:rPr>
          <w:rFonts w:ascii="Garamond" w:hAnsi="Garamond"/>
        </w:rPr>
        <w:t>(The J.</w:t>
      </w:r>
      <w:r w:rsidR="00FE1B2A">
        <w:rPr>
          <w:rFonts w:ascii="Garamond" w:hAnsi="Garamond"/>
        </w:rPr>
        <w:t xml:space="preserve"> </w:t>
      </w:r>
      <w:r w:rsidR="00DE6B24" w:rsidRPr="0080711D">
        <w:rPr>
          <w:rFonts w:ascii="Garamond" w:hAnsi="Garamond"/>
        </w:rPr>
        <w:t xml:space="preserve">B. Pinker agency closed in 1944.) </w:t>
      </w:r>
      <w:r w:rsidR="008D4801" w:rsidRPr="0080711D">
        <w:rPr>
          <w:rFonts w:ascii="Garamond" w:hAnsi="Garamond"/>
        </w:rPr>
        <w:t xml:space="preserve">There is also an undated cable </w:t>
      </w:r>
      <w:r w:rsidR="000408CC" w:rsidRPr="0080711D">
        <w:rPr>
          <w:rFonts w:ascii="Garamond" w:hAnsi="Garamond"/>
        </w:rPr>
        <w:t xml:space="preserve">from New York </w:t>
      </w:r>
      <w:r w:rsidR="008D4801" w:rsidRPr="0080711D">
        <w:rPr>
          <w:rFonts w:ascii="Garamond" w:hAnsi="Garamond"/>
        </w:rPr>
        <w:t xml:space="preserve">to </w:t>
      </w:r>
      <w:r w:rsidR="00FE1B2A">
        <w:rPr>
          <w:rFonts w:ascii="Garamond" w:hAnsi="Garamond"/>
        </w:rPr>
        <w:t>‘</w:t>
      </w:r>
      <w:r w:rsidR="008D4801" w:rsidRPr="0080711D">
        <w:rPr>
          <w:rFonts w:ascii="Garamond" w:hAnsi="Garamond"/>
        </w:rPr>
        <w:t>Bookishly London</w:t>
      </w:r>
      <w:r w:rsidR="00FE1B2A">
        <w:rPr>
          <w:rFonts w:ascii="Garamond" w:hAnsi="Garamond"/>
        </w:rPr>
        <w:t>”</w:t>
      </w:r>
      <w:r w:rsidR="008D4801" w:rsidRPr="0080711D">
        <w:rPr>
          <w:rFonts w:ascii="Garamond" w:hAnsi="Garamond"/>
        </w:rPr>
        <w:t xml:space="preserve"> (the Pinker office) with the </w:t>
      </w:r>
      <w:r w:rsidR="000408CC" w:rsidRPr="0080711D">
        <w:rPr>
          <w:rFonts w:ascii="Garamond" w:hAnsi="Garamond"/>
        </w:rPr>
        <w:t xml:space="preserve">terse </w:t>
      </w:r>
      <w:r w:rsidR="008D4801" w:rsidRPr="0080711D">
        <w:rPr>
          <w:rFonts w:ascii="Garamond" w:hAnsi="Garamond"/>
        </w:rPr>
        <w:t xml:space="preserve">message </w:t>
      </w:r>
      <w:r w:rsidR="00A7587F">
        <w:rPr>
          <w:rFonts w:ascii="Garamond" w:hAnsi="Garamond"/>
        </w:rPr>
        <w:t>“</w:t>
      </w:r>
      <w:r w:rsidR="008D4801" w:rsidRPr="0080711D">
        <w:rPr>
          <w:rFonts w:ascii="Garamond" w:hAnsi="Garamond"/>
        </w:rPr>
        <w:t xml:space="preserve">CONRAD OMNIBUS </w:t>
      </w:r>
      <w:r w:rsidR="000408CC" w:rsidRPr="0080711D">
        <w:rPr>
          <w:rFonts w:ascii="Garamond" w:hAnsi="Garamond"/>
        </w:rPr>
        <w:t>DOUBLEDAYS GRANTS PERMISSION</w:t>
      </w:r>
      <w:r w:rsidR="00A7587F">
        <w:rPr>
          <w:rFonts w:ascii="Garamond" w:hAnsi="Garamond"/>
        </w:rPr>
        <w:t>”</w:t>
      </w:r>
      <w:r w:rsidR="000408CC" w:rsidRPr="0080711D">
        <w:rPr>
          <w:rFonts w:ascii="Garamond" w:hAnsi="Garamond"/>
        </w:rPr>
        <w:t>.</w:t>
      </w:r>
      <w:r w:rsidR="00455B8C" w:rsidRPr="0080711D">
        <w:rPr>
          <w:rStyle w:val="FootnoteReference"/>
          <w:rFonts w:ascii="Garamond" w:hAnsi="Garamond"/>
        </w:rPr>
        <w:footnoteReference w:id="2"/>
      </w:r>
      <w:r w:rsidR="00455B8C" w:rsidRPr="0080711D">
        <w:rPr>
          <w:rFonts w:ascii="Garamond" w:hAnsi="Garamond"/>
        </w:rPr>
        <w:t xml:space="preserve"> </w:t>
      </w:r>
      <w:r w:rsidRPr="0080711D">
        <w:rPr>
          <w:rFonts w:ascii="Garamond" w:hAnsi="Garamond"/>
        </w:rPr>
        <w:t>The documents had been given to Angela by the daughter of one of the typists for J. B. Pinker.</w:t>
      </w:r>
      <w:r w:rsidR="00BA2C38" w:rsidRPr="0080711D">
        <w:rPr>
          <w:rFonts w:ascii="Garamond" w:hAnsi="Garamond"/>
        </w:rPr>
        <w:t xml:space="preserve"> </w:t>
      </w:r>
      <w:r w:rsidR="00896612" w:rsidRPr="0080711D">
        <w:rPr>
          <w:rFonts w:ascii="Garamond" w:hAnsi="Garamond"/>
        </w:rPr>
        <w:t xml:space="preserve">It is recognised, at the outset, </w:t>
      </w:r>
      <w:r w:rsidR="00BA2C38" w:rsidRPr="0080711D">
        <w:rPr>
          <w:rFonts w:ascii="Garamond" w:hAnsi="Garamond"/>
        </w:rPr>
        <w:t xml:space="preserve">that these are likely to be a fairly random selection of documents, but they might throw some additional light on </w:t>
      </w:r>
      <w:proofErr w:type="spellStart"/>
      <w:r w:rsidR="00BA2C38" w:rsidRPr="0080711D">
        <w:rPr>
          <w:rFonts w:ascii="Garamond" w:hAnsi="Garamond"/>
        </w:rPr>
        <w:t>dramatisations</w:t>
      </w:r>
      <w:proofErr w:type="spellEnd"/>
      <w:r w:rsidR="00BA2C38" w:rsidRPr="0080711D">
        <w:rPr>
          <w:rFonts w:ascii="Garamond" w:hAnsi="Garamond"/>
        </w:rPr>
        <w:t xml:space="preserve"> of Conrad’s work, on the reception of Conrad’s work, and on the transmission of Conrad’s work through translation.</w:t>
      </w:r>
      <w:r w:rsidR="00E9705E" w:rsidRPr="0080711D">
        <w:rPr>
          <w:rFonts w:ascii="Garamond" w:hAnsi="Garamond"/>
        </w:rPr>
        <w:t xml:space="preserve"> They </w:t>
      </w:r>
      <w:r w:rsidR="003E7991" w:rsidRPr="0080711D">
        <w:rPr>
          <w:rFonts w:ascii="Garamond" w:hAnsi="Garamond"/>
        </w:rPr>
        <w:t xml:space="preserve">provide some data </w:t>
      </w:r>
      <w:r w:rsidR="00965857" w:rsidRPr="0080711D">
        <w:rPr>
          <w:rFonts w:ascii="Garamond" w:hAnsi="Garamond"/>
        </w:rPr>
        <w:t xml:space="preserve">on the economics of authorship, and they </w:t>
      </w:r>
      <w:r w:rsidR="00E9705E" w:rsidRPr="0080711D">
        <w:rPr>
          <w:rFonts w:ascii="Garamond" w:hAnsi="Garamond"/>
        </w:rPr>
        <w:t xml:space="preserve">also hint at some of the social networks behind the </w:t>
      </w:r>
      <w:proofErr w:type="spellStart"/>
      <w:r w:rsidR="00E9705E" w:rsidRPr="0080711D">
        <w:rPr>
          <w:rFonts w:ascii="Garamond" w:hAnsi="Garamond"/>
        </w:rPr>
        <w:t>dramatisation</w:t>
      </w:r>
      <w:proofErr w:type="spellEnd"/>
      <w:r w:rsidR="00E9705E" w:rsidRPr="0080711D">
        <w:rPr>
          <w:rFonts w:ascii="Garamond" w:hAnsi="Garamond"/>
        </w:rPr>
        <w:t xml:space="preserve"> of Conrad’s works.</w:t>
      </w:r>
      <w:r w:rsidR="00C63981" w:rsidRPr="0080711D">
        <w:rPr>
          <w:rStyle w:val="FootnoteReference"/>
          <w:rFonts w:ascii="Garamond" w:hAnsi="Garamond"/>
        </w:rPr>
        <w:footnoteReference w:id="3"/>
      </w:r>
    </w:p>
    <w:p w14:paraId="21AAE609" w14:textId="1A49A9EB" w:rsidR="00474C61" w:rsidRPr="0080711D" w:rsidRDefault="00474C61" w:rsidP="004C428B">
      <w:pPr>
        <w:spacing w:line="360" w:lineRule="auto"/>
        <w:rPr>
          <w:rFonts w:ascii="Garamond" w:hAnsi="Garamond"/>
        </w:rPr>
      </w:pPr>
    </w:p>
    <w:p w14:paraId="17084A01" w14:textId="60C8E65D" w:rsidR="00A974C5" w:rsidRPr="0080711D" w:rsidRDefault="00A974C5" w:rsidP="004C428B">
      <w:pPr>
        <w:spacing w:line="360" w:lineRule="auto"/>
        <w:rPr>
          <w:rFonts w:ascii="Garamond" w:hAnsi="Garamond"/>
          <w:b/>
          <w:bCs/>
        </w:rPr>
      </w:pPr>
      <w:proofErr w:type="spellStart"/>
      <w:r w:rsidRPr="0080711D">
        <w:rPr>
          <w:rFonts w:ascii="Garamond" w:hAnsi="Garamond"/>
          <w:b/>
          <w:bCs/>
        </w:rPr>
        <w:t>Dramatisations</w:t>
      </w:r>
      <w:proofErr w:type="spellEnd"/>
      <w:r w:rsidR="00631ACC" w:rsidRPr="0080711D">
        <w:rPr>
          <w:rFonts w:ascii="Garamond" w:hAnsi="Garamond"/>
          <w:b/>
          <w:bCs/>
        </w:rPr>
        <w:t xml:space="preserve">: </w:t>
      </w:r>
      <w:r w:rsidR="00511D7F">
        <w:rPr>
          <w:rFonts w:ascii="Garamond" w:hAnsi="Garamond"/>
          <w:b/>
          <w:bCs/>
        </w:rPr>
        <w:t>“</w:t>
      </w:r>
      <w:r w:rsidR="00631ACC" w:rsidRPr="00511D7F">
        <w:rPr>
          <w:rFonts w:ascii="Garamond" w:hAnsi="Garamond"/>
          <w:b/>
          <w:bCs/>
        </w:rPr>
        <w:t>One Day More</w:t>
      </w:r>
      <w:r w:rsidR="00511D7F">
        <w:rPr>
          <w:rFonts w:ascii="Garamond" w:hAnsi="Garamond"/>
          <w:b/>
          <w:bCs/>
        </w:rPr>
        <w:t>”</w:t>
      </w:r>
      <w:r w:rsidR="00E3023B" w:rsidRPr="0080711D">
        <w:rPr>
          <w:rFonts w:ascii="Garamond" w:hAnsi="Garamond"/>
          <w:b/>
          <w:bCs/>
        </w:rPr>
        <w:t xml:space="preserve"> (1913)</w:t>
      </w:r>
    </w:p>
    <w:p w14:paraId="20410C0A" w14:textId="58EC31A8" w:rsidR="00965857" w:rsidRPr="0080711D" w:rsidRDefault="0000563F" w:rsidP="004C428B">
      <w:pPr>
        <w:spacing w:line="360" w:lineRule="auto"/>
        <w:rPr>
          <w:rFonts w:ascii="Garamond" w:hAnsi="Garamond"/>
        </w:rPr>
      </w:pPr>
      <w:r w:rsidRPr="0080711D">
        <w:rPr>
          <w:rFonts w:ascii="Garamond" w:hAnsi="Garamond"/>
        </w:rPr>
        <w:t>D</w:t>
      </w:r>
      <w:r w:rsidR="00FD6008" w:rsidRPr="0080711D">
        <w:rPr>
          <w:rFonts w:ascii="Garamond" w:hAnsi="Garamond"/>
        </w:rPr>
        <w:t xml:space="preserve">ocuments relating to </w:t>
      </w:r>
      <w:proofErr w:type="spellStart"/>
      <w:r w:rsidR="00FD6008" w:rsidRPr="0080711D">
        <w:rPr>
          <w:rFonts w:ascii="Garamond" w:hAnsi="Garamond"/>
        </w:rPr>
        <w:t>dramatisations</w:t>
      </w:r>
      <w:proofErr w:type="spellEnd"/>
      <w:r w:rsidR="00FD6008" w:rsidRPr="0080711D">
        <w:rPr>
          <w:rFonts w:ascii="Garamond" w:hAnsi="Garamond"/>
        </w:rPr>
        <w:t xml:space="preserve"> feature from early on. </w:t>
      </w:r>
      <w:r w:rsidR="004C428B" w:rsidRPr="0080711D">
        <w:rPr>
          <w:rFonts w:ascii="Garamond" w:hAnsi="Garamond"/>
        </w:rPr>
        <w:t>The earliest document</w:t>
      </w:r>
      <w:r w:rsidR="003B3C74" w:rsidRPr="0080711D">
        <w:rPr>
          <w:rFonts w:ascii="Garamond" w:hAnsi="Garamond"/>
        </w:rPr>
        <w:t xml:space="preserve"> </w:t>
      </w:r>
      <w:r w:rsidR="00FD6008" w:rsidRPr="0080711D">
        <w:rPr>
          <w:rFonts w:ascii="Garamond" w:hAnsi="Garamond"/>
        </w:rPr>
        <w:t xml:space="preserve">in this category </w:t>
      </w:r>
      <w:r w:rsidR="003B3C74" w:rsidRPr="0080711D">
        <w:rPr>
          <w:rFonts w:ascii="Garamond" w:hAnsi="Garamond"/>
        </w:rPr>
        <w:t xml:space="preserve">is a contract of </w:t>
      </w:r>
      <w:r w:rsidR="0022314F" w:rsidRPr="0080711D">
        <w:rPr>
          <w:rFonts w:ascii="Garamond" w:hAnsi="Garamond"/>
        </w:rPr>
        <w:t xml:space="preserve">17 </w:t>
      </w:r>
      <w:r w:rsidR="003B3C74" w:rsidRPr="0080711D">
        <w:rPr>
          <w:rFonts w:ascii="Garamond" w:hAnsi="Garamond"/>
        </w:rPr>
        <w:t>November 1913 with the Fine Arts Theatre of Chicago</w:t>
      </w:r>
      <w:r w:rsidR="0022314F" w:rsidRPr="0080711D">
        <w:rPr>
          <w:rFonts w:ascii="Garamond" w:hAnsi="Garamond"/>
        </w:rPr>
        <w:t xml:space="preserve"> granting them the right to </w:t>
      </w:r>
      <w:r w:rsidR="003B3C74" w:rsidRPr="0080711D">
        <w:rPr>
          <w:rFonts w:ascii="Garamond" w:hAnsi="Garamond"/>
        </w:rPr>
        <w:t xml:space="preserve">perform </w:t>
      </w:r>
      <w:r w:rsidR="00CE52F9">
        <w:rPr>
          <w:rFonts w:ascii="Garamond" w:hAnsi="Garamond"/>
        </w:rPr>
        <w:t>“</w:t>
      </w:r>
      <w:r w:rsidR="003B3C74" w:rsidRPr="0080711D">
        <w:rPr>
          <w:rFonts w:ascii="Garamond" w:hAnsi="Garamond"/>
        </w:rPr>
        <w:t>One Day More</w:t>
      </w:r>
      <w:r w:rsidR="00CE52F9">
        <w:rPr>
          <w:rFonts w:ascii="Garamond" w:hAnsi="Garamond"/>
        </w:rPr>
        <w:t>”</w:t>
      </w:r>
      <w:r w:rsidR="0022314F" w:rsidRPr="0080711D">
        <w:rPr>
          <w:rFonts w:ascii="Garamond" w:hAnsi="Garamond"/>
        </w:rPr>
        <w:t xml:space="preserve"> during the eight-week repertory season of 1913</w:t>
      </w:r>
      <w:r w:rsidR="003B3C74" w:rsidRPr="0080711D">
        <w:rPr>
          <w:rFonts w:ascii="Garamond" w:hAnsi="Garamond"/>
        </w:rPr>
        <w:t>.</w:t>
      </w:r>
      <w:r w:rsidR="001E082E" w:rsidRPr="0080711D">
        <w:rPr>
          <w:rFonts w:ascii="Garamond" w:hAnsi="Garamond"/>
        </w:rPr>
        <w:t xml:space="preserve"> </w:t>
      </w:r>
      <w:r w:rsidR="0022314F" w:rsidRPr="0080711D">
        <w:rPr>
          <w:rFonts w:ascii="Garamond" w:hAnsi="Garamond"/>
        </w:rPr>
        <w:t>The</w:t>
      </w:r>
      <w:r w:rsidR="00965857" w:rsidRPr="0080711D">
        <w:rPr>
          <w:rFonts w:ascii="Garamond" w:hAnsi="Garamond"/>
        </w:rPr>
        <w:t xml:space="preserve"> agreement states that the </w:t>
      </w:r>
      <w:r w:rsidR="0022314F" w:rsidRPr="0080711D">
        <w:rPr>
          <w:rFonts w:ascii="Garamond" w:hAnsi="Garamond"/>
        </w:rPr>
        <w:t>play will be performed at least eight times</w:t>
      </w:r>
      <w:r w:rsidR="00985E26" w:rsidRPr="0080711D">
        <w:rPr>
          <w:rFonts w:ascii="Garamond" w:hAnsi="Garamond"/>
        </w:rPr>
        <w:t xml:space="preserve">, and Conrad will be paid $10 for each performance. </w:t>
      </w:r>
      <w:r w:rsidR="00304387" w:rsidRPr="0080711D">
        <w:rPr>
          <w:rFonts w:ascii="Garamond" w:hAnsi="Garamond"/>
        </w:rPr>
        <w:t>In a letter to Pinker, with the attributed date 29 October 1913, Conrad seems to be discussing this contract: he mentions the fee of $10 dollars (</w:t>
      </w:r>
      <w:r w:rsidR="00CE52F9">
        <w:rPr>
          <w:rFonts w:ascii="Garamond" w:hAnsi="Garamond"/>
        </w:rPr>
        <w:t>“</w:t>
      </w:r>
      <w:r w:rsidR="00304387" w:rsidRPr="0080711D">
        <w:rPr>
          <w:rFonts w:ascii="Garamond" w:hAnsi="Garamond"/>
        </w:rPr>
        <w:t>that’s £2 isn’t it</w:t>
      </w:r>
      <w:r w:rsidR="00CE52F9">
        <w:rPr>
          <w:rFonts w:ascii="Garamond" w:hAnsi="Garamond"/>
        </w:rPr>
        <w:t>”</w:t>
      </w:r>
      <w:r w:rsidR="00304387" w:rsidRPr="0080711D">
        <w:rPr>
          <w:rFonts w:ascii="Garamond" w:hAnsi="Garamond"/>
        </w:rPr>
        <w:t xml:space="preserve">) and adds: </w:t>
      </w:r>
      <w:r w:rsidR="00CE52F9">
        <w:rPr>
          <w:rFonts w:ascii="Garamond" w:hAnsi="Garamond"/>
        </w:rPr>
        <w:t>“</w:t>
      </w:r>
      <w:r w:rsidR="00304387" w:rsidRPr="0080711D">
        <w:rPr>
          <w:rFonts w:ascii="Garamond" w:hAnsi="Garamond"/>
        </w:rPr>
        <w:t>I hardly think there will be less than 5 performances in the 8 weeks</w:t>
      </w:r>
      <w:r w:rsidR="00CE52F9">
        <w:rPr>
          <w:rFonts w:ascii="Garamond" w:hAnsi="Garamond"/>
        </w:rPr>
        <w:t>”</w:t>
      </w:r>
      <w:r w:rsidR="00304387" w:rsidRPr="0080711D">
        <w:rPr>
          <w:rFonts w:ascii="Garamond" w:hAnsi="Garamond"/>
        </w:rPr>
        <w:t xml:space="preserve"> (CL5, 298). The £10 he would expect from 5 performances </w:t>
      </w:r>
      <w:r w:rsidR="008E01B8" w:rsidRPr="0080711D">
        <w:rPr>
          <w:rFonts w:ascii="Garamond" w:hAnsi="Garamond"/>
        </w:rPr>
        <w:t xml:space="preserve">is badly needed “to pay the rent” (CL5, 298). </w:t>
      </w:r>
      <w:r w:rsidR="0022314F" w:rsidRPr="0080711D">
        <w:rPr>
          <w:rFonts w:ascii="Garamond" w:hAnsi="Garamond"/>
        </w:rPr>
        <w:t>The Fine Arts Theatre is represented by</w:t>
      </w:r>
      <w:r w:rsidR="00985E26" w:rsidRPr="0080711D">
        <w:rPr>
          <w:rFonts w:ascii="Garamond" w:hAnsi="Garamond"/>
        </w:rPr>
        <w:t xml:space="preserve"> the English actor and director, </w:t>
      </w:r>
      <w:r w:rsidR="0022314F" w:rsidRPr="0080711D">
        <w:rPr>
          <w:rFonts w:ascii="Garamond" w:hAnsi="Garamond"/>
        </w:rPr>
        <w:t>B</w:t>
      </w:r>
      <w:r w:rsidR="00540365" w:rsidRPr="0080711D">
        <w:rPr>
          <w:rFonts w:ascii="Garamond" w:hAnsi="Garamond"/>
        </w:rPr>
        <w:t>en</w:t>
      </w:r>
      <w:r w:rsidR="0022314F" w:rsidRPr="0080711D">
        <w:rPr>
          <w:rFonts w:ascii="Garamond" w:hAnsi="Garamond"/>
        </w:rPr>
        <w:t xml:space="preserve"> </w:t>
      </w:r>
      <w:proofErr w:type="spellStart"/>
      <w:r w:rsidR="0022314F" w:rsidRPr="0080711D">
        <w:rPr>
          <w:rFonts w:ascii="Garamond" w:hAnsi="Garamond"/>
        </w:rPr>
        <w:t>Iden</w:t>
      </w:r>
      <w:proofErr w:type="spellEnd"/>
      <w:r w:rsidR="0022314F" w:rsidRPr="0080711D">
        <w:rPr>
          <w:rFonts w:ascii="Garamond" w:hAnsi="Garamond"/>
        </w:rPr>
        <w:t xml:space="preserve"> Payne.</w:t>
      </w:r>
      <w:r w:rsidR="00985E26" w:rsidRPr="0080711D">
        <w:rPr>
          <w:rFonts w:ascii="Garamond" w:hAnsi="Garamond"/>
        </w:rPr>
        <w:t xml:space="preserve"> Payne had been </w:t>
      </w:r>
      <w:r w:rsidR="00965857" w:rsidRPr="0080711D">
        <w:rPr>
          <w:rFonts w:ascii="Garamond" w:hAnsi="Garamond"/>
        </w:rPr>
        <w:t xml:space="preserve">engaged as </w:t>
      </w:r>
      <w:r w:rsidR="00985E26" w:rsidRPr="0080711D">
        <w:rPr>
          <w:rFonts w:ascii="Garamond" w:hAnsi="Garamond"/>
        </w:rPr>
        <w:t xml:space="preserve">stage director </w:t>
      </w:r>
      <w:r w:rsidR="00965857" w:rsidRPr="0080711D">
        <w:rPr>
          <w:rFonts w:ascii="Garamond" w:hAnsi="Garamond"/>
        </w:rPr>
        <w:t>at</w:t>
      </w:r>
      <w:r w:rsidR="00985E26" w:rsidRPr="0080711D">
        <w:rPr>
          <w:rFonts w:ascii="Garamond" w:hAnsi="Garamond"/>
        </w:rPr>
        <w:t xml:space="preserve"> the </w:t>
      </w:r>
      <w:r w:rsidR="00540365" w:rsidRPr="0080711D">
        <w:rPr>
          <w:rFonts w:ascii="Garamond" w:hAnsi="Garamond"/>
        </w:rPr>
        <w:t>A</w:t>
      </w:r>
      <w:r w:rsidR="00985E26" w:rsidRPr="0080711D">
        <w:rPr>
          <w:rFonts w:ascii="Garamond" w:hAnsi="Garamond"/>
        </w:rPr>
        <w:t>bbey Theatre, Dublin,</w:t>
      </w:r>
      <w:r w:rsidR="00540365" w:rsidRPr="0080711D">
        <w:rPr>
          <w:rFonts w:ascii="Garamond" w:hAnsi="Garamond"/>
        </w:rPr>
        <w:t xml:space="preserve"> </w:t>
      </w:r>
      <w:r w:rsidR="00965857" w:rsidRPr="0080711D">
        <w:rPr>
          <w:rFonts w:ascii="Garamond" w:hAnsi="Garamond"/>
        </w:rPr>
        <w:t xml:space="preserve">by W. B. Yeats, Lady Gregory and J. M. Synge. In </w:t>
      </w:r>
      <w:r w:rsidR="00540365" w:rsidRPr="0080711D">
        <w:rPr>
          <w:rFonts w:ascii="Garamond" w:hAnsi="Garamond"/>
        </w:rPr>
        <w:t xml:space="preserve">1913, </w:t>
      </w:r>
      <w:r w:rsidR="00965857" w:rsidRPr="0080711D">
        <w:rPr>
          <w:rFonts w:ascii="Garamond" w:hAnsi="Garamond"/>
        </w:rPr>
        <w:t xml:space="preserve">after a period at the Manchester Repertory Company, he </w:t>
      </w:r>
      <w:r w:rsidR="00540365" w:rsidRPr="0080711D">
        <w:rPr>
          <w:rFonts w:ascii="Garamond" w:hAnsi="Garamond"/>
        </w:rPr>
        <w:t>had been invited to organise a season of plays for the Chicago Theatre Society.</w:t>
      </w:r>
      <w:r w:rsidR="0022314F" w:rsidRPr="0080711D">
        <w:rPr>
          <w:rFonts w:ascii="Garamond" w:hAnsi="Garamond"/>
        </w:rPr>
        <w:t xml:space="preserve"> </w:t>
      </w:r>
    </w:p>
    <w:p w14:paraId="7ADFE01C" w14:textId="3E1B35F6" w:rsidR="001E082E" w:rsidRPr="0080711D" w:rsidRDefault="001E082E" w:rsidP="00965857">
      <w:pPr>
        <w:spacing w:line="360" w:lineRule="auto"/>
        <w:ind w:firstLine="720"/>
        <w:rPr>
          <w:rFonts w:ascii="Garamond" w:hAnsi="Garamond"/>
        </w:rPr>
      </w:pPr>
      <w:r w:rsidRPr="0080711D">
        <w:rPr>
          <w:rFonts w:ascii="Garamond" w:hAnsi="Garamond"/>
        </w:rPr>
        <w:lastRenderedPageBreak/>
        <w:t xml:space="preserve">According to </w:t>
      </w:r>
      <w:proofErr w:type="spellStart"/>
      <w:r w:rsidRPr="0080711D">
        <w:rPr>
          <w:rFonts w:ascii="Garamond" w:hAnsi="Garamond"/>
        </w:rPr>
        <w:t>Najder</w:t>
      </w:r>
      <w:proofErr w:type="spellEnd"/>
      <w:r w:rsidRPr="0080711D">
        <w:rPr>
          <w:rFonts w:ascii="Garamond" w:hAnsi="Garamond"/>
        </w:rPr>
        <w:t xml:space="preserve">, Conrad had adapted his short story </w:t>
      </w:r>
      <w:r w:rsidR="00CE52F9">
        <w:rPr>
          <w:rFonts w:ascii="Garamond" w:hAnsi="Garamond"/>
        </w:rPr>
        <w:t>“</w:t>
      </w:r>
      <w:r w:rsidRPr="0080711D">
        <w:rPr>
          <w:rFonts w:ascii="Garamond" w:hAnsi="Garamond"/>
        </w:rPr>
        <w:t>Tomorrow</w:t>
      </w:r>
      <w:r w:rsidR="00CE52F9">
        <w:rPr>
          <w:rFonts w:ascii="Garamond" w:hAnsi="Garamond"/>
        </w:rPr>
        <w:t>”</w:t>
      </w:r>
      <w:r w:rsidRPr="0080711D">
        <w:rPr>
          <w:rFonts w:ascii="Garamond" w:hAnsi="Garamond"/>
        </w:rPr>
        <w:t xml:space="preserve"> into a one-act play </w:t>
      </w:r>
      <w:r w:rsidR="00CE52F9">
        <w:rPr>
          <w:rFonts w:ascii="Garamond" w:hAnsi="Garamond"/>
        </w:rPr>
        <w:t>“</w:t>
      </w:r>
      <w:r w:rsidRPr="0080711D">
        <w:rPr>
          <w:rFonts w:ascii="Garamond" w:hAnsi="Garamond"/>
        </w:rPr>
        <w:t>One Day More</w:t>
      </w:r>
      <w:r w:rsidR="00CE52F9">
        <w:rPr>
          <w:rFonts w:ascii="Garamond" w:hAnsi="Garamond"/>
        </w:rPr>
        <w:t>”</w:t>
      </w:r>
      <w:r w:rsidRPr="0080711D">
        <w:rPr>
          <w:rFonts w:ascii="Garamond" w:hAnsi="Garamond"/>
        </w:rPr>
        <w:t xml:space="preserve"> in February 1904 at the instigation of Sidney Colvin and with </w:t>
      </w:r>
      <w:r w:rsidR="00CE52F9">
        <w:rPr>
          <w:rFonts w:ascii="Garamond" w:hAnsi="Garamond"/>
        </w:rPr>
        <w:t>“</w:t>
      </w:r>
      <w:r w:rsidRPr="0080711D">
        <w:rPr>
          <w:rFonts w:ascii="Garamond" w:hAnsi="Garamond"/>
        </w:rPr>
        <w:t>considerable assistance</w:t>
      </w:r>
      <w:r w:rsidR="00CE52F9">
        <w:rPr>
          <w:rFonts w:ascii="Garamond" w:hAnsi="Garamond"/>
        </w:rPr>
        <w:t>”</w:t>
      </w:r>
      <w:r w:rsidRPr="0080711D">
        <w:rPr>
          <w:rFonts w:ascii="Garamond" w:hAnsi="Garamond"/>
        </w:rPr>
        <w:t xml:space="preserve"> from Ford</w:t>
      </w:r>
      <w:r w:rsidR="00965857" w:rsidRPr="0080711D">
        <w:rPr>
          <w:rFonts w:ascii="Garamond" w:hAnsi="Garamond"/>
        </w:rPr>
        <w:t xml:space="preserve"> </w:t>
      </w:r>
      <w:proofErr w:type="spellStart"/>
      <w:r w:rsidR="00965857" w:rsidRPr="0080711D">
        <w:rPr>
          <w:rFonts w:ascii="Garamond" w:hAnsi="Garamond"/>
        </w:rPr>
        <w:t>Madox</w:t>
      </w:r>
      <w:proofErr w:type="spellEnd"/>
      <w:r w:rsidR="00965857" w:rsidRPr="0080711D">
        <w:rPr>
          <w:rFonts w:ascii="Garamond" w:hAnsi="Garamond"/>
        </w:rPr>
        <w:t xml:space="preserve"> Ford</w:t>
      </w:r>
      <w:r w:rsidRPr="0080711D">
        <w:rPr>
          <w:rFonts w:ascii="Garamond" w:hAnsi="Garamond"/>
        </w:rPr>
        <w:t xml:space="preserve"> (</w:t>
      </w:r>
      <w:proofErr w:type="spellStart"/>
      <w:r w:rsidR="0093582C" w:rsidRPr="0080711D">
        <w:rPr>
          <w:rFonts w:ascii="Garamond" w:hAnsi="Garamond"/>
        </w:rPr>
        <w:t>Najder</w:t>
      </w:r>
      <w:proofErr w:type="spellEnd"/>
      <w:r w:rsidR="0093582C" w:rsidRPr="0080711D">
        <w:rPr>
          <w:rFonts w:ascii="Garamond" w:hAnsi="Garamond"/>
        </w:rPr>
        <w:t xml:space="preserve"> </w:t>
      </w:r>
      <w:r w:rsidR="00FD46E0" w:rsidRPr="0080711D">
        <w:rPr>
          <w:rFonts w:ascii="Garamond" w:hAnsi="Garamond"/>
        </w:rPr>
        <w:t xml:space="preserve">2007, </w:t>
      </w:r>
      <w:r w:rsidRPr="0080711D">
        <w:rPr>
          <w:rFonts w:ascii="Garamond" w:hAnsi="Garamond"/>
        </w:rPr>
        <w:t xml:space="preserve">339). </w:t>
      </w:r>
      <w:r w:rsidR="00D43096" w:rsidRPr="0080711D">
        <w:rPr>
          <w:rFonts w:ascii="Garamond" w:hAnsi="Garamond"/>
        </w:rPr>
        <w:t xml:space="preserve">A first draft was clearly finished by early February, </w:t>
      </w:r>
      <w:r w:rsidR="00676102" w:rsidRPr="0080711D">
        <w:rPr>
          <w:rFonts w:ascii="Garamond" w:hAnsi="Garamond"/>
        </w:rPr>
        <w:t xml:space="preserve">when </w:t>
      </w:r>
      <w:r w:rsidR="00D43096" w:rsidRPr="0080711D">
        <w:rPr>
          <w:rFonts w:ascii="Garamond" w:hAnsi="Garamond"/>
        </w:rPr>
        <w:t>he wrote to</w:t>
      </w:r>
      <w:r w:rsidR="00676102" w:rsidRPr="0080711D">
        <w:rPr>
          <w:rFonts w:ascii="Garamond" w:hAnsi="Garamond"/>
        </w:rPr>
        <w:t xml:space="preserve"> Colvin expressing his distress at how much of his </w:t>
      </w:r>
      <w:r w:rsidR="00CE52F9">
        <w:rPr>
          <w:rFonts w:ascii="Garamond" w:hAnsi="Garamond"/>
        </w:rPr>
        <w:t>“</w:t>
      </w:r>
      <w:r w:rsidR="00676102" w:rsidRPr="0080711D">
        <w:rPr>
          <w:rFonts w:ascii="Garamond" w:hAnsi="Garamond"/>
        </w:rPr>
        <w:t>valuable time</w:t>
      </w:r>
      <w:r w:rsidR="00CE52F9">
        <w:rPr>
          <w:rFonts w:ascii="Garamond" w:hAnsi="Garamond"/>
        </w:rPr>
        <w:t>”</w:t>
      </w:r>
      <w:r w:rsidR="00676102" w:rsidRPr="0080711D">
        <w:rPr>
          <w:rFonts w:ascii="Garamond" w:hAnsi="Garamond"/>
        </w:rPr>
        <w:t xml:space="preserve"> Colvin was </w:t>
      </w:r>
      <w:r w:rsidR="00CE52F9">
        <w:rPr>
          <w:rFonts w:ascii="Garamond" w:hAnsi="Garamond"/>
        </w:rPr>
        <w:t>“</w:t>
      </w:r>
      <w:r w:rsidR="00676102" w:rsidRPr="0080711D">
        <w:rPr>
          <w:rFonts w:ascii="Garamond" w:hAnsi="Garamond"/>
        </w:rPr>
        <w:t>giving up to that trifle</w:t>
      </w:r>
      <w:r w:rsidR="00CE52F9">
        <w:rPr>
          <w:rFonts w:ascii="Garamond" w:hAnsi="Garamond"/>
        </w:rPr>
        <w:t>”</w:t>
      </w:r>
      <w:r w:rsidR="00676102" w:rsidRPr="0080711D">
        <w:rPr>
          <w:rFonts w:ascii="Garamond" w:hAnsi="Garamond"/>
        </w:rPr>
        <w:t xml:space="preserve">, explaining his attempt at </w:t>
      </w:r>
      <w:r w:rsidR="00CE52F9">
        <w:rPr>
          <w:rFonts w:ascii="Garamond" w:hAnsi="Garamond"/>
        </w:rPr>
        <w:t>“</w:t>
      </w:r>
      <w:r w:rsidR="00676102" w:rsidRPr="0080711D">
        <w:rPr>
          <w:rFonts w:ascii="Garamond" w:hAnsi="Garamond"/>
        </w:rPr>
        <w:t>verisimilitude of dialogue</w:t>
      </w:r>
      <w:r w:rsidR="00CE52F9">
        <w:rPr>
          <w:rFonts w:ascii="Garamond" w:hAnsi="Garamond"/>
        </w:rPr>
        <w:t>”</w:t>
      </w:r>
      <w:r w:rsidR="00676102" w:rsidRPr="0080711D">
        <w:rPr>
          <w:rFonts w:ascii="Garamond" w:hAnsi="Garamond"/>
        </w:rPr>
        <w:t>, and arranging a meeting to discuss the play further</w:t>
      </w:r>
      <w:r w:rsidR="00310C07" w:rsidRPr="0080711D">
        <w:rPr>
          <w:rFonts w:ascii="Garamond" w:hAnsi="Garamond"/>
        </w:rPr>
        <w:t xml:space="preserve"> </w:t>
      </w:r>
      <w:r w:rsidR="00676102" w:rsidRPr="0080711D">
        <w:rPr>
          <w:rFonts w:ascii="Garamond" w:hAnsi="Garamond"/>
        </w:rPr>
        <w:t>(CL3, 110-11). Several months later, i</w:t>
      </w:r>
      <w:r w:rsidR="00F25682" w:rsidRPr="0080711D">
        <w:rPr>
          <w:rFonts w:ascii="Garamond" w:hAnsi="Garamond"/>
        </w:rPr>
        <w:t>n a letter to J. B. Pinker (8</w:t>
      </w:r>
      <w:r w:rsidRPr="0080711D">
        <w:rPr>
          <w:rFonts w:ascii="Garamond" w:hAnsi="Garamond"/>
        </w:rPr>
        <w:t xml:space="preserve"> November </w:t>
      </w:r>
      <w:r w:rsidR="00C30C41" w:rsidRPr="0080711D">
        <w:rPr>
          <w:rFonts w:ascii="Garamond" w:hAnsi="Garamond"/>
        </w:rPr>
        <w:t>1904</w:t>
      </w:r>
      <w:r w:rsidR="00F25682" w:rsidRPr="0080711D">
        <w:rPr>
          <w:rFonts w:ascii="Garamond" w:hAnsi="Garamond"/>
        </w:rPr>
        <w:t>)</w:t>
      </w:r>
      <w:r w:rsidR="00C30C41" w:rsidRPr="0080711D">
        <w:rPr>
          <w:rFonts w:ascii="Garamond" w:hAnsi="Garamond"/>
        </w:rPr>
        <w:t xml:space="preserve">, </w:t>
      </w:r>
      <w:r w:rsidR="00E9705E" w:rsidRPr="0080711D">
        <w:rPr>
          <w:rFonts w:ascii="Garamond" w:hAnsi="Garamond"/>
        </w:rPr>
        <w:t>Conrad</w:t>
      </w:r>
      <w:r w:rsidR="00C30C41" w:rsidRPr="0080711D">
        <w:rPr>
          <w:rFonts w:ascii="Garamond" w:hAnsi="Garamond"/>
        </w:rPr>
        <w:t xml:space="preserve"> </w:t>
      </w:r>
      <w:r w:rsidR="00F25682" w:rsidRPr="0080711D">
        <w:rPr>
          <w:rFonts w:ascii="Garamond" w:hAnsi="Garamond"/>
        </w:rPr>
        <w:t xml:space="preserve">mentions that </w:t>
      </w:r>
      <w:r w:rsidR="00C30C41" w:rsidRPr="0080711D">
        <w:rPr>
          <w:rFonts w:ascii="Garamond" w:hAnsi="Garamond"/>
        </w:rPr>
        <w:t>J.</w:t>
      </w:r>
      <w:r w:rsidR="00F25682" w:rsidRPr="0080711D">
        <w:rPr>
          <w:rFonts w:ascii="Garamond" w:hAnsi="Garamond"/>
        </w:rPr>
        <w:t xml:space="preserve"> </w:t>
      </w:r>
      <w:r w:rsidR="00C30C41" w:rsidRPr="0080711D">
        <w:rPr>
          <w:rFonts w:ascii="Garamond" w:hAnsi="Garamond"/>
        </w:rPr>
        <w:t xml:space="preserve">M. Barrie </w:t>
      </w:r>
      <w:r w:rsidR="00F25682" w:rsidRPr="0080711D">
        <w:rPr>
          <w:rFonts w:ascii="Garamond" w:hAnsi="Garamond"/>
        </w:rPr>
        <w:t xml:space="preserve">had asked to see the play and that he had asked him </w:t>
      </w:r>
      <w:r w:rsidR="00C30C41" w:rsidRPr="0080711D">
        <w:rPr>
          <w:rFonts w:ascii="Garamond" w:hAnsi="Garamond"/>
        </w:rPr>
        <w:t xml:space="preserve">for </w:t>
      </w:r>
      <w:r w:rsidR="00CE52F9">
        <w:rPr>
          <w:rFonts w:ascii="Garamond" w:hAnsi="Garamond"/>
        </w:rPr>
        <w:t>“</w:t>
      </w:r>
      <w:r w:rsidR="00D43096" w:rsidRPr="0080711D">
        <w:rPr>
          <w:rFonts w:ascii="Garamond" w:hAnsi="Garamond"/>
        </w:rPr>
        <w:t>a critical, instructive opinion</w:t>
      </w:r>
      <w:r w:rsidR="00CE52F9">
        <w:rPr>
          <w:rFonts w:ascii="Garamond" w:hAnsi="Garamond"/>
        </w:rPr>
        <w:t>”</w:t>
      </w:r>
      <w:r w:rsidR="00C30C41" w:rsidRPr="0080711D">
        <w:rPr>
          <w:rFonts w:ascii="Garamond" w:hAnsi="Garamond"/>
        </w:rPr>
        <w:t xml:space="preserve"> (</w:t>
      </w:r>
      <w:r w:rsidR="00D43096" w:rsidRPr="0080711D">
        <w:rPr>
          <w:rFonts w:ascii="Garamond" w:hAnsi="Garamond"/>
        </w:rPr>
        <w:t>CL3</w:t>
      </w:r>
      <w:r w:rsidR="001F7DF5" w:rsidRPr="0080711D">
        <w:rPr>
          <w:rFonts w:ascii="Garamond" w:hAnsi="Garamond"/>
        </w:rPr>
        <w:t>,</w:t>
      </w:r>
      <w:r w:rsidR="00D43096" w:rsidRPr="0080711D">
        <w:rPr>
          <w:rFonts w:ascii="Garamond" w:hAnsi="Garamond"/>
        </w:rPr>
        <w:t xml:space="preserve"> 181</w:t>
      </w:r>
      <w:r w:rsidR="00C30C41" w:rsidRPr="0080711D">
        <w:rPr>
          <w:rFonts w:ascii="Garamond" w:hAnsi="Garamond"/>
        </w:rPr>
        <w:t>).</w:t>
      </w:r>
      <w:r w:rsidR="00FD46E0" w:rsidRPr="0080711D">
        <w:rPr>
          <w:rFonts w:ascii="Garamond" w:hAnsi="Garamond"/>
        </w:rPr>
        <w:t xml:space="preserve"> </w:t>
      </w:r>
      <w:r w:rsidR="0077195C" w:rsidRPr="0080711D">
        <w:rPr>
          <w:rFonts w:ascii="Garamond" w:hAnsi="Garamond"/>
        </w:rPr>
        <w:t xml:space="preserve">The </w:t>
      </w:r>
      <w:r w:rsidR="00B8374D" w:rsidRPr="0080711D">
        <w:rPr>
          <w:rFonts w:ascii="Garamond" w:hAnsi="Garamond"/>
        </w:rPr>
        <w:t xml:space="preserve">manuscript was </w:t>
      </w:r>
      <w:r w:rsidR="00FD46E0" w:rsidRPr="0080711D">
        <w:rPr>
          <w:rFonts w:ascii="Garamond" w:hAnsi="Garamond"/>
        </w:rPr>
        <w:t>also se</w:t>
      </w:r>
      <w:r w:rsidR="00B8374D" w:rsidRPr="0080711D">
        <w:rPr>
          <w:rFonts w:ascii="Garamond" w:hAnsi="Garamond"/>
        </w:rPr>
        <w:t>e</w:t>
      </w:r>
      <w:r w:rsidR="00FD46E0" w:rsidRPr="0080711D">
        <w:rPr>
          <w:rFonts w:ascii="Garamond" w:hAnsi="Garamond"/>
        </w:rPr>
        <w:t xml:space="preserve">n </w:t>
      </w:r>
      <w:r w:rsidR="00B8374D" w:rsidRPr="0080711D">
        <w:rPr>
          <w:rFonts w:ascii="Garamond" w:hAnsi="Garamond"/>
        </w:rPr>
        <w:t>by</w:t>
      </w:r>
      <w:r w:rsidR="00FD46E0" w:rsidRPr="0080711D">
        <w:rPr>
          <w:rFonts w:ascii="Garamond" w:hAnsi="Garamond"/>
        </w:rPr>
        <w:t xml:space="preserve"> George Bernard Shaw</w:t>
      </w:r>
      <w:r w:rsidR="00885A4A" w:rsidRPr="0080711D">
        <w:rPr>
          <w:rFonts w:ascii="Garamond" w:hAnsi="Garamond"/>
        </w:rPr>
        <w:t xml:space="preserve">, who made suggestions for its improvement. </w:t>
      </w:r>
      <w:r w:rsidR="00B8374D" w:rsidRPr="0080711D">
        <w:rPr>
          <w:rFonts w:ascii="Garamond" w:hAnsi="Garamond"/>
        </w:rPr>
        <w:t xml:space="preserve">Thus, </w:t>
      </w:r>
      <w:r w:rsidR="0077195C" w:rsidRPr="0080711D">
        <w:rPr>
          <w:rFonts w:ascii="Garamond" w:hAnsi="Garamond"/>
        </w:rPr>
        <w:t xml:space="preserve">in a letter to Pinker </w:t>
      </w:r>
      <w:r w:rsidR="000024DA" w:rsidRPr="0080711D">
        <w:rPr>
          <w:rFonts w:ascii="Garamond" w:hAnsi="Garamond"/>
        </w:rPr>
        <w:t xml:space="preserve">from Capri </w:t>
      </w:r>
      <w:r w:rsidR="0077195C" w:rsidRPr="0080711D">
        <w:rPr>
          <w:rFonts w:ascii="Garamond" w:hAnsi="Garamond"/>
        </w:rPr>
        <w:t xml:space="preserve">(24 April 1905), </w:t>
      </w:r>
      <w:r w:rsidR="00B8374D" w:rsidRPr="0080711D">
        <w:rPr>
          <w:rFonts w:ascii="Garamond" w:hAnsi="Garamond"/>
        </w:rPr>
        <w:t xml:space="preserve">after mentioning Shaw’s suggestions, </w:t>
      </w:r>
      <w:r w:rsidR="00885A4A" w:rsidRPr="0080711D">
        <w:rPr>
          <w:rFonts w:ascii="Garamond" w:hAnsi="Garamond"/>
        </w:rPr>
        <w:t xml:space="preserve">Conrad </w:t>
      </w:r>
      <w:r w:rsidR="00B8374D" w:rsidRPr="0080711D">
        <w:rPr>
          <w:rFonts w:ascii="Garamond" w:hAnsi="Garamond"/>
        </w:rPr>
        <w:t xml:space="preserve">observed </w:t>
      </w:r>
      <w:r w:rsidR="002D1B1C" w:rsidRPr="0080711D">
        <w:rPr>
          <w:rFonts w:ascii="Garamond" w:hAnsi="Garamond"/>
        </w:rPr>
        <w:t xml:space="preserve">self-deprecatingly </w:t>
      </w:r>
      <w:r w:rsidR="00885A4A" w:rsidRPr="0080711D">
        <w:rPr>
          <w:rFonts w:ascii="Garamond" w:hAnsi="Garamond"/>
        </w:rPr>
        <w:t xml:space="preserve">that Shaw seemed “to attach much more importance to the thing than I do myself” (CL3, 233). </w:t>
      </w:r>
      <w:r w:rsidR="00C30C41" w:rsidRPr="0080711D">
        <w:rPr>
          <w:rFonts w:ascii="Garamond" w:hAnsi="Garamond"/>
        </w:rPr>
        <w:t xml:space="preserve">In </w:t>
      </w:r>
      <w:r w:rsidR="0077195C" w:rsidRPr="0080711D">
        <w:rPr>
          <w:rFonts w:ascii="Garamond" w:hAnsi="Garamond"/>
        </w:rPr>
        <w:t>the same letter, he mentions that</w:t>
      </w:r>
      <w:r w:rsidR="00C30C41" w:rsidRPr="0080711D">
        <w:rPr>
          <w:rFonts w:ascii="Garamond" w:hAnsi="Garamond"/>
        </w:rPr>
        <w:t xml:space="preserve"> the </w:t>
      </w:r>
      <w:r w:rsidR="00885A4A" w:rsidRPr="0080711D">
        <w:rPr>
          <w:rFonts w:ascii="Garamond" w:hAnsi="Garamond"/>
        </w:rPr>
        <w:t>Incorporated</w:t>
      </w:r>
      <w:r w:rsidR="00C30C41" w:rsidRPr="0080711D">
        <w:rPr>
          <w:rFonts w:ascii="Garamond" w:hAnsi="Garamond"/>
        </w:rPr>
        <w:t xml:space="preserve"> Stage Society wanted to perform it </w:t>
      </w:r>
      <w:r w:rsidR="00CE52F9">
        <w:rPr>
          <w:rFonts w:ascii="Garamond" w:hAnsi="Garamond"/>
        </w:rPr>
        <w:t>“</w:t>
      </w:r>
      <w:r w:rsidR="0077195C" w:rsidRPr="0080711D">
        <w:rPr>
          <w:rFonts w:ascii="Garamond" w:hAnsi="Garamond"/>
        </w:rPr>
        <w:t>early in June</w:t>
      </w:r>
      <w:r w:rsidR="00CE52F9">
        <w:rPr>
          <w:rFonts w:ascii="Garamond" w:hAnsi="Garamond"/>
        </w:rPr>
        <w:t>”</w:t>
      </w:r>
      <w:r w:rsidR="0077195C" w:rsidRPr="0080711D">
        <w:rPr>
          <w:rFonts w:ascii="Garamond" w:hAnsi="Garamond"/>
        </w:rPr>
        <w:t xml:space="preserve"> </w:t>
      </w:r>
      <w:r w:rsidR="00C30C41" w:rsidRPr="0080711D">
        <w:rPr>
          <w:rFonts w:ascii="Garamond" w:hAnsi="Garamond"/>
        </w:rPr>
        <w:t>(CL</w:t>
      </w:r>
      <w:r w:rsidR="00885A4A" w:rsidRPr="0080711D">
        <w:rPr>
          <w:rFonts w:ascii="Garamond" w:hAnsi="Garamond"/>
        </w:rPr>
        <w:t>3, 232</w:t>
      </w:r>
      <w:r w:rsidR="00C30C41" w:rsidRPr="0080711D">
        <w:rPr>
          <w:rFonts w:ascii="Garamond" w:hAnsi="Garamond"/>
        </w:rPr>
        <w:t xml:space="preserve">). </w:t>
      </w:r>
      <w:r w:rsidR="00310C07" w:rsidRPr="0080711D">
        <w:rPr>
          <w:rFonts w:ascii="Garamond" w:hAnsi="Garamond"/>
        </w:rPr>
        <w:t>When it came to signing t</w:t>
      </w:r>
      <w:r w:rsidR="000024DA" w:rsidRPr="0080711D">
        <w:rPr>
          <w:rFonts w:ascii="Garamond" w:hAnsi="Garamond"/>
        </w:rPr>
        <w:t>he agreement with the Stage Society</w:t>
      </w:r>
      <w:r w:rsidR="00310C07" w:rsidRPr="0080711D">
        <w:rPr>
          <w:rFonts w:ascii="Garamond" w:hAnsi="Garamond"/>
        </w:rPr>
        <w:t xml:space="preserve">, however, Conrad had certain </w:t>
      </w:r>
      <w:r w:rsidR="000024DA" w:rsidRPr="0080711D">
        <w:rPr>
          <w:rFonts w:ascii="Garamond" w:hAnsi="Garamond"/>
        </w:rPr>
        <w:t xml:space="preserve">anxieties about the extent of Ford’s contribution. </w:t>
      </w:r>
      <w:r w:rsidR="00C30C41" w:rsidRPr="0080711D">
        <w:rPr>
          <w:rFonts w:ascii="Garamond" w:hAnsi="Garamond"/>
        </w:rPr>
        <w:t xml:space="preserve">He wrote to </w:t>
      </w:r>
      <w:r w:rsidR="000024DA" w:rsidRPr="0080711D">
        <w:rPr>
          <w:rFonts w:ascii="Garamond" w:hAnsi="Garamond"/>
        </w:rPr>
        <w:t xml:space="preserve">Colvin (28 April 1905), justifying his claim to sole authorship and </w:t>
      </w:r>
      <w:r w:rsidR="00D4333F" w:rsidRPr="0080711D">
        <w:rPr>
          <w:rFonts w:ascii="Garamond" w:hAnsi="Garamond"/>
        </w:rPr>
        <w:t xml:space="preserve">referring to some </w:t>
      </w:r>
      <w:r w:rsidR="00CA5F6C">
        <w:rPr>
          <w:rFonts w:ascii="Garamond" w:hAnsi="Garamond"/>
        </w:rPr>
        <w:t>o</w:t>
      </w:r>
      <w:r w:rsidR="00D4333F" w:rsidRPr="0080711D">
        <w:rPr>
          <w:rFonts w:ascii="Garamond" w:hAnsi="Garamond"/>
        </w:rPr>
        <w:t>f the changes Shaw had suggested (CL3, 236).</w:t>
      </w:r>
      <w:r w:rsidR="00071331" w:rsidRPr="0080711D">
        <w:rPr>
          <w:rFonts w:ascii="Garamond" w:hAnsi="Garamond"/>
        </w:rPr>
        <w:t xml:space="preserve"> He did some further work on the play when he returned to London in May, and the play received three </w:t>
      </w:r>
      <w:r w:rsidR="005F0481" w:rsidRPr="0080711D">
        <w:rPr>
          <w:rFonts w:ascii="Garamond" w:hAnsi="Garamond"/>
        </w:rPr>
        <w:t xml:space="preserve">evening </w:t>
      </w:r>
      <w:r w:rsidR="00071331" w:rsidRPr="0080711D">
        <w:rPr>
          <w:rFonts w:ascii="Garamond" w:hAnsi="Garamond"/>
        </w:rPr>
        <w:t xml:space="preserve">performances </w:t>
      </w:r>
      <w:r w:rsidR="005F0481" w:rsidRPr="0080711D">
        <w:rPr>
          <w:rFonts w:ascii="Garamond" w:hAnsi="Garamond"/>
        </w:rPr>
        <w:t xml:space="preserve">and two matinees </w:t>
      </w:r>
      <w:r w:rsidR="00071331" w:rsidRPr="0080711D">
        <w:rPr>
          <w:rFonts w:ascii="Garamond" w:hAnsi="Garamond"/>
        </w:rPr>
        <w:t xml:space="preserve">at the Royalty Theatre, London, </w:t>
      </w:r>
      <w:r w:rsidR="00885A4A" w:rsidRPr="0080711D">
        <w:rPr>
          <w:rFonts w:ascii="Garamond" w:hAnsi="Garamond"/>
        </w:rPr>
        <w:t xml:space="preserve">on </w:t>
      </w:r>
      <w:r w:rsidR="00FF0FEF" w:rsidRPr="0080711D">
        <w:rPr>
          <w:rFonts w:ascii="Garamond" w:hAnsi="Garamond"/>
        </w:rPr>
        <w:t xml:space="preserve">June </w:t>
      </w:r>
      <w:r w:rsidR="00885A4A" w:rsidRPr="0080711D">
        <w:rPr>
          <w:rFonts w:ascii="Garamond" w:hAnsi="Garamond"/>
        </w:rPr>
        <w:t>25, 26 and 27</w:t>
      </w:r>
      <w:r w:rsidR="00071331" w:rsidRPr="0080711D">
        <w:rPr>
          <w:rFonts w:ascii="Garamond" w:hAnsi="Garamond"/>
        </w:rPr>
        <w:t xml:space="preserve">. Conrad and his wife attended the final performance on June 27. </w:t>
      </w:r>
      <w:r w:rsidR="00CE52F9">
        <w:rPr>
          <w:rFonts w:ascii="Garamond" w:hAnsi="Garamond"/>
        </w:rPr>
        <w:t>“</w:t>
      </w:r>
      <w:r w:rsidR="00302CE3" w:rsidRPr="0080711D">
        <w:rPr>
          <w:rFonts w:ascii="Garamond" w:hAnsi="Garamond"/>
        </w:rPr>
        <w:t>One Day More</w:t>
      </w:r>
      <w:r w:rsidR="00CE52F9">
        <w:rPr>
          <w:rFonts w:ascii="Garamond" w:hAnsi="Garamond"/>
        </w:rPr>
        <w:t>”</w:t>
      </w:r>
      <w:r w:rsidR="005B2CC8" w:rsidRPr="0080711D">
        <w:rPr>
          <w:rFonts w:ascii="Garamond" w:hAnsi="Garamond"/>
        </w:rPr>
        <w:t xml:space="preserve"> was p</w:t>
      </w:r>
      <w:r w:rsidR="002F20FC" w:rsidRPr="0080711D">
        <w:rPr>
          <w:rFonts w:ascii="Garamond" w:hAnsi="Garamond"/>
        </w:rPr>
        <w:t>ut on</w:t>
      </w:r>
      <w:r w:rsidR="005B2CC8" w:rsidRPr="0080711D">
        <w:rPr>
          <w:rFonts w:ascii="Garamond" w:hAnsi="Garamond"/>
        </w:rPr>
        <w:t xml:space="preserve"> together with Laurence Alma-Tadema’s</w:t>
      </w:r>
      <w:r w:rsidR="00302CE3" w:rsidRPr="0080711D">
        <w:rPr>
          <w:rFonts w:ascii="Garamond" w:hAnsi="Garamond"/>
        </w:rPr>
        <w:t xml:space="preserve"> three-act </w:t>
      </w:r>
      <w:r w:rsidR="00D042AE" w:rsidRPr="0080711D">
        <w:rPr>
          <w:rFonts w:ascii="Garamond" w:hAnsi="Garamond"/>
        </w:rPr>
        <w:t>comedy</w:t>
      </w:r>
      <w:r w:rsidR="005B2CC8" w:rsidRPr="0080711D">
        <w:rPr>
          <w:rFonts w:ascii="Garamond" w:hAnsi="Garamond"/>
        </w:rPr>
        <w:t xml:space="preserve"> </w:t>
      </w:r>
      <w:r w:rsidR="005B2CC8" w:rsidRPr="0080711D">
        <w:rPr>
          <w:rFonts w:ascii="Garamond" w:hAnsi="Garamond"/>
          <w:i/>
          <w:iCs/>
        </w:rPr>
        <w:t>The New Felicity</w:t>
      </w:r>
      <w:r w:rsidR="005B2CC8" w:rsidRPr="0080711D">
        <w:rPr>
          <w:rFonts w:ascii="Garamond" w:hAnsi="Garamond"/>
        </w:rPr>
        <w:t xml:space="preserve"> (1905) and was produced by George R. Foss. It was performed by William Farren, Jr</w:t>
      </w:r>
      <w:r w:rsidR="0093582C" w:rsidRPr="0080711D">
        <w:rPr>
          <w:rFonts w:ascii="Garamond" w:hAnsi="Garamond"/>
        </w:rPr>
        <w:t xml:space="preserve"> (</w:t>
      </w:r>
      <w:proofErr w:type="spellStart"/>
      <w:r w:rsidR="0093582C" w:rsidRPr="0080711D">
        <w:rPr>
          <w:rFonts w:ascii="Garamond" w:hAnsi="Garamond"/>
        </w:rPr>
        <w:t>Hagberd</w:t>
      </w:r>
      <w:proofErr w:type="spellEnd"/>
      <w:r w:rsidR="0093582C" w:rsidRPr="0080711D">
        <w:rPr>
          <w:rFonts w:ascii="Garamond" w:hAnsi="Garamond"/>
        </w:rPr>
        <w:t>)</w:t>
      </w:r>
      <w:r w:rsidR="005B2CC8" w:rsidRPr="0080711D">
        <w:rPr>
          <w:rFonts w:ascii="Garamond" w:hAnsi="Garamond"/>
        </w:rPr>
        <w:t>, Constance Collier</w:t>
      </w:r>
      <w:r w:rsidR="0093582C" w:rsidRPr="0080711D">
        <w:rPr>
          <w:rFonts w:ascii="Garamond" w:hAnsi="Garamond"/>
        </w:rPr>
        <w:t xml:space="preserve"> (Bessie)</w:t>
      </w:r>
      <w:r w:rsidR="005B2CC8" w:rsidRPr="0080711D">
        <w:rPr>
          <w:rFonts w:ascii="Garamond" w:hAnsi="Garamond"/>
        </w:rPr>
        <w:t xml:space="preserve">, Julian </w:t>
      </w:r>
      <w:proofErr w:type="spellStart"/>
      <w:r w:rsidR="005B2CC8" w:rsidRPr="0080711D">
        <w:rPr>
          <w:rFonts w:ascii="Garamond" w:hAnsi="Garamond"/>
        </w:rPr>
        <w:t>L’Estrange</w:t>
      </w:r>
      <w:proofErr w:type="spellEnd"/>
      <w:r w:rsidR="0093582C" w:rsidRPr="0080711D">
        <w:rPr>
          <w:rFonts w:ascii="Garamond" w:hAnsi="Garamond"/>
        </w:rPr>
        <w:t xml:space="preserve"> (Harry)</w:t>
      </w:r>
      <w:r w:rsidR="005B2CC8" w:rsidRPr="0080711D">
        <w:rPr>
          <w:rFonts w:ascii="Garamond" w:hAnsi="Garamond"/>
        </w:rPr>
        <w:t>, A.</w:t>
      </w:r>
      <w:r w:rsidR="001F7DF5" w:rsidRPr="0080711D">
        <w:rPr>
          <w:rFonts w:ascii="Garamond" w:hAnsi="Garamond"/>
        </w:rPr>
        <w:t xml:space="preserve"> </w:t>
      </w:r>
      <w:r w:rsidR="005B2CC8" w:rsidRPr="0080711D">
        <w:rPr>
          <w:rFonts w:ascii="Garamond" w:hAnsi="Garamond"/>
        </w:rPr>
        <w:t>G. Poulton</w:t>
      </w:r>
      <w:r w:rsidR="0093582C" w:rsidRPr="0080711D">
        <w:rPr>
          <w:rFonts w:ascii="Garamond" w:hAnsi="Garamond"/>
        </w:rPr>
        <w:t xml:space="preserve"> (Josiah </w:t>
      </w:r>
      <w:proofErr w:type="spellStart"/>
      <w:r w:rsidR="0093582C" w:rsidRPr="0080711D">
        <w:rPr>
          <w:rFonts w:ascii="Garamond" w:hAnsi="Garamond"/>
        </w:rPr>
        <w:t>Carvil</w:t>
      </w:r>
      <w:proofErr w:type="spellEnd"/>
      <w:r w:rsidR="0093582C" w:rsidRPr="0080711D">
        <w:rPr>
          <w:rFonts w:ascii="Garamond" w:hAnsi="Garamond"/>
        </w:rPr>
        <w:t>)</w:t>
      </w:r>
      <w:r w:rsidR="005B2CC8" w:rsidRPr="0080711D">
        <w:rPr>
          <w:rFonts w:ascii="Garamond" w:hAnsi="Garamond"/>
        </w:rPr>
        <w:t>, and Kempe Forrest</w:t>
      </w:r>
      <w:r w:rsidR="0093582C" w:rsidRPr="0080711D">
        <w:rPr>
          <w:rFonts w:ascii="Garamond" w:hAnsi="Garamond"/>
        </w:rPr>
        <w:t xml:space="preserve"> (lamplighter)</w:t>
      </w:r>
      <w:r w:rsidR="005B2CC8" w:rsidRPr="0080711D">
        <w:rPr>
          <w:rFonts w:ascii="Garamond" w:hAnsi="Garamond"/>
        </w:rPr>
        <w:t>. The play received more than forty reviews</w:t>
      </w:r>
      <w:r w:rsidR="00CB3651" w:rsidRPr="0080711D">
        <w:rPr>
          <w:rFonts w:ascii="Garamond" w:hAnsi="Garamond"/>
        </w:rPr>
        <w:t>, but t</w:t>
      </w:r>
      <w:r w:rsidR="005B2CC8" w:rsidRPr="0080711D">
        <w:rPr>
          <w:rFonts w:ascii="Garamond" w:hAnsi="Garamond"/>
        </w:rPr>
        <w:t xml:space="preserve">he response to the play was mixed, </w:t>
      </w:r>
      <w:r w:rsidR="00CB3651" w:rsidRPr="0080711D">
        <w:rPr>
          <w:rFonts w:ascii="Garamond" w:hAnsi="Garamond"/>
        </w:rPr>
        <w:t>although</w:t>
      </w:r>
      <w:r w:rsidR="005B2CC8" w:rsidRPr="0080711D">
        <w:rPr>
          <w:rFonts w:ascii="Garamond" w:hAnsi="Garamond"/>
        </w:rPr>
        <w:t xml:space="preserve"> the favourable reviews somewhat outweigh</w:t>
      </w:r>
      <w:r w:rsidR="00CB3651" w:rsidRPr="0080711D">
        <w:rPr>
          <w:rFonts w:ascii="Garamond" w:hAnsi="Garamond"/>
        </w:rPr>
        <w:t>ed</w:t>
      </w:r>
      <w:r w:rsidR="005B2CC8" w:rsidRPr="0080711D">
        <w:rPr>
          <w:rFonts w:ascii="Garamond" w:hAnsi="Garamond"/>
        </w:rPr>
        <w:t xml:space="preserve"> the negative reviews. Nevertheless, a</w:t>
      </w:r>
      <w:r w:rsidR="00071331" w:rsidRPr="0080711D">
        <w:rPr>
          <w:rFonts w:ascii="Garamond" w:hAnsi="Garamond"/>
        </w:rPr>
        <w:t>fter that</w:t>
      </w:r>
      <w:r w:rsidR="005B2CC8" w:rsidRPr="0080711D">
        <w:rPr>
          <w:rFonts w:ascii="Garamond" w:hAnsi="Garamond"/>
        </w:rPr>
        <w:t xml:space="preserve"> experience</w:t>
      </w:r>
      <w:r w:rsidR="00071331" w:rsidRPr="0080711D">
        <w:rPr>
          <w:rFonts w:ascii="Garamond" w:hAnsi="Garamond"/>
        </w:rPr>
        <w:t xml:space="preserve">, </w:t>
      </w:r>
      <w:r w:rsidR="005B2CC8" w:rsidRPr="0080711D">
        <w:rPr>
          <w:rFonts w:ascii="Garamond" w:hAnsi="Garamond"/>
        </w:rPr>
        <w:t>Conrad</w:t>
      </w:r>
      <w:r w:rsidR="00071331" w:rsidRPr="0080711D">
        <w:rPr>
          <w:rFonts w:ascii="Garamond" w:hAnsi="Garamond"/>
        </w:rPr>
        <w:t xml:space="preserve"> had written to </w:t>
      </w:r>
      <w:r w:rsidR="00480A6D" w:rsidRPr="0080711D">
        <w:rPr>
          <w:rFonts w:ascii="Garamond" w:hAnsi="Garamond"/>
        </w:rPr>
        <w:t xml:space="preserve">Galsworthy: </w:t>
      </w:r>
      <w:r w:rsidR="00CE52F9">
        <w:rPr>
          <w:rFonts w:ascii="Garamond" w:hAnsi="Garamond"/>
        </w:rPr>
        <w:t>“</w:t>
      </w:r>
      <w:r w:rsidR="00480A6D" w:rsidRPr="0080711D">
        <w:rPr>
          <w:rFonts w:ascii="Garamond" w:hAnsi="Garamond"/>
        </w:rPr>
        <w:t>I don’t think I am a dramatist</w:t>
      </w:r>
      <w:r w:rsidR="00CE52F9">
        <w:rPr>
          <w:rFonts w:ascii="Garamond" w:hAnsi="Garamond"/>
        </w:rPr>
        <w:t>”</w:t>
      </w:r>
      <w:r w:rsidR="00D042AE" w:rsidRPr="0080711D">
        <w:rPr>
          <w:rFonts w:ascii="Garamond" w:hAnsi="Garamond"/>
        </w:rPr>
        <w:t xml:space="preserve"> (CL3, 272)</w:t>
      </w:r>
      <w:r w:rsidR="00480A6D" w:rsidRPr="0080711D">
        <w:rPr>
          <w:rFonts w:ascii="Garamond" w:hAnsi="Garamond"/>
        </w:rPr>
        <w:t>.</w:t>
      </w:r>
    </w:p>
    <w:p w14:paraId="7FC6A7F0" w14:textId="099ED8A7" w:rsidR="0093582C" w:rsidRPr="0080711D" w:rsidRDefault="00E830F5" w:rsidP="0093582C">
      <w:pPr>
        <w:spacing w:line="360" w:lineRule="auto"/>
        <w:ind w:firstLine="720"/>
        <w:rPr>
          <w:rFonts w:ascii="Garamond" w:hAnsi="Garamond"/>
        </w:rPr>
      </w:pPr>
      <w:r w:rsidRPr="0080711D">
        <w:rPr>
          <w:rFonts w:ascii="Garamond" w:hAnsi="Garamond"/>
        </w:rPr>
        <w:t xml:space="preserve">A programme for a production of George C. Hazelton and J. H. </w:t>
      </w:r>
      <w:proofErr w:type="spellStart"/>
      <w:r w:rsidRPr="0080711D">
        <w:rPr>
          <w:rFonts w:ascii="Garamond" w:hAnsi="Garamond"/>
        </w:rPr>
        <w:t>Benrimo’s</w:t>
      </w:r>
      <w:proofErr w:type="spellEnd"/>
      <w:r w:rsidRPr="0080711D">
        <w:rPr>
          <w:rFonts w:ascii="Garamond" w:hAnsi="Garamond"/>
        </w:rPr>
        <w:t xml:space="preserve"> </w:t>
      </w:r>
      <w:r w:rsidRPr="0080711D">
        <w:rPr>
          <w:rFonts w:ascii="Garamond" w:hAnsi="Garamond"/>
          <w:i/>
          <w:iCs/>
        </w:rPr>
        <w:t xml:space="preserve">The Yellow Jacket </w:t>
      </w:r>
      <w:r w:rsidRPr="0080711D">
        <w:rPr>
          <w:rFonts w:ascii="Garamond" w:hAnsi="Garamond"/>
        </w:rPr>
        <w:t xml:space="preserve">(1913) at the Fine Arts Theatre in Chicago includes </w:t>
      </w:r>
      <w:r w:rsidR="00511D7F">
        <w:rPr>
          <w:rFonts w:ascii="Garamond" w:hAnsi="Garamond"/>
        </w:rPr>
        <w:t>“</w:t>
      </w:r>
      <w:r w:rsidRPr="00511D7F">
        <w:rPr>
          <w:rFonts w:ascii="Garamond" w:hAnsi="Garamond"/>
          <w:iCs/>
        </w:rPr>
        <w:t>One Day</w:t>
      </w:r>
      <w:r w:rsidR="00511D7F">
        <w:rPr>
          <w:rFonts w:ascii="Garamond" w:hAnsi="Garamond"/>
          <w:iCs/>
        </w:rPr>
        <w:t>”</w:t>
      </w:r>
      <w:r w:rsidRPr="00511D7F">
        <w:rPr>
          <w:rFonts w:ascii="Garamond" w:hAnsi="Garamond"/>
          <w:iCs/>
        </w:rPr>
        <w:t xml:space="preserve"> More</w:t>
      </w:r>
      <w:r w:rsidRPr="0080711D">
        <w:rPr>
          <w:rFonts w:ascii="Garamond" w:hAnsi="Garamond"/>
          <w:i/>
          <w:iCs/>
        </w:rPr>
        <w:t xml:space="preserve"> </w:t>
      </w:r>
      <w:r w:rsidRPr="0080711D">
        <w:rPr>
          <w:rFonts w:ascii="Garamond" w:hAnsi="Garamond"/>
        </w:rPr>
        <w:t xml:space="preserve">among the possible plays to be performed in the near future by a visiting company sponsored by Ben </w:t>
      </w:r>
      <w:proofErr w:type="spellStart"/>
      <w:r w:rsidRPr="0080711D">
        <w:rPr>
          <w:rFonts w:ascii="Garamond" w:hAnsi="Garamond"/>
        </w:rPr>
        <w:t>Iden</w:t>
      </w:r>
      <w:proofErr w:type="spellEnd"/>
      <w:r w:rsidRPr="0080711D">
        <w:rPr>
          <w:rFonts w:ascii="Garamond" w:hAnsi="Garamond"/>
        </w:rPr>
        <w:t xml:space="preserve"> Payne, but it appears that the play may not have been chosen for performance in the end since it does not seem to be listed among those plays actually performed by the company. A</w:t>
      </w:r>
      <w:r w:rsidR="00804C73" w:rsidRPr="0080711D">
        <w:rPr>
          <w:rFonts w:ascii="Garamond" w:hAnsi="Garamond"/>
        </w:rPr>
        <w:t xml:space="preserve">n announcement on </w:t>
      </w:r>
      <w:r w:rsidRPr="0080711D">
        <w:rPr>
          <w:rFonts w:ascii="Garamond" w:hAnsi="Garamond"/>
        </w:rPr>
        <w:t xml:space="preserve">31 October 1913 by the Chicago Theatre Society notes “A Season of Modern Plays” to be performed in The Fine Arts Theatre beginning on 11 November 1913. It lists </w:t>
      </w:r>
      <w:r w:rsidR="00511D7F">
        <w:rPr>
          <w:rFonts w:ascii="Garamond" w:hAnsi="Garamond"/>
        </w:rPr>
        <w:t>“</w:t>
      </w:r>
      <w:r w:rsidRPr="00511D7F">
        <w:rPr>
          <w:rFonts w:ascii="Garamond" w:hAnsi="Garamond"/>
          <w:iCs/>
        </w:rPr>
        <w:t>One Day More</w:t>
      </w:r>
      <w:r w:rsidR="00511D7F">
        <w:rPr>
          <w:rFonts w:ascii="Garamond" w:hAnsi="Garamond"/>
          <w:iCs/>
        </w:rPr>
        <w:t>”</w:t>
      </w:r>
      <w:r w:rsidRPr="0080711D">
        <w:rPr>
          <w:rFonts w:ascii="Garamond" w:hAnsi="Garamond"/>
        </w:rPr>
        <w:t xml:space="preserve"> along with some dozen or more plays from which </w:t>
      </w:r>
      <w:r w:rsidR="00804C73" w:rsidRPr="0080711D">
        <w:rPr>
          <w:rFonts w:ascii="Garamond" w:hAnsi="Garamond"/>
        </w:rPr>
        <w:t xml:space="preserve">these </w:t>
      </w:r>
      <w:r w:rsidRPr="0080711D">
        <w:rPr>
          <w:rFonts w:ascii="Garamond" w:hAnsi="Garamond"/>
        </w:rPr>
        <w:t xml:space="preserve">performances will select. “The Master of the House” and “Phipps” by Stanley Houghton, “Press Cuttings” by Bernard Shaw, and “A Florentine Tragedy” by Oscar Wilde were to be performed on 11 November 1913, but whether </w:t>
      </w:r>
      <w:r w:rsidR="006D6F9B">
        <w:rPr>
          <w:rFonts w:ascii="Garamond" w:hAnsi="Garamond"/>
        </w:rPr>
        <w:t>“</w:t>
      </w:r>
      <w:r w:rsidRPr="006D6F9B">
        <w:rPr>
          <w:rFonts w:ascii="Garamond" w:hAnsi="Garamond"/>
          <w:iCs/>
        </w:rPr>
        <w:t>One Day More</w:t>
      </w:r>
      <w:r w:rsidR="006D6F9B">
        <w:rPr>
          <w:rFonts w:ascii="Garamond" w:hAnsi="Garamond"/>
          <w:iCs/>
        </w:rPr>
        <w:t>”</w:t>
      </w:r>
      <w:r w:rsidRPr="0080711D">
        <w:rPr>
          <w:rFonts w:ascii="Garamond" w:hAnsi="Garamond"/>
          <w:i/>
          <w:iCs/>
        </w:rPr>
        <w:t xml:space="preserve"> </w:t>
      </w:r>
      <w:r w:rsidRPr="0080711D">
        <w:rPr>
          <w:rFonts w:ascii="Garamond" w:hAnsi="Garamond"/>
        </w:rPr>
        <w:t xml:space="preserve">was ever actually performed </w:t>
      </w:r>
      <w:r w:rsidR="006F3E76" w:rsidRPr="0080711D">
        <w:rPr>
          <w:rFonts w:ascii="Garamond" w:hAnsi="Garamond"/>
        </w:rPr>
        <w:t xml:space="preserve">at a later date </w:t>
      </w:r>
      <w:r w:rsidRPr="0080711D">
        <w:rPr>
          <w:rFonts w:ascii="Garamond" w:hAnsi="Garamond"/>
        </w:rPr>
        <w:t xml:space="preserve">is unclear. No reviews of this performance </w:t>
      </w:r>
      <w:r w:rsidR="006F3E76" w:rsidRPr="0080711D">
        <w:rPr>
          <w:rFonts w:ascii="Garamond" w:hAnsi="Garamond"/>
        </w:rPr>
        <w:t xml:space="preserve">have been </w:t>
      </w:r>
      <w:r w:rsidRPr="0080711D">
        <w:rPr>
          <w:rFonts w:ascii="Garamond" w:hAnsi="Garamond"/>
        </w:rPr>
        <w:t xml:space="preserve">found, and </w:t>
      </w:r>
      <w:r w:rsidR="006F3E76" w:rsidRPr="0080711D">
        <w:rPr>
          <w:rFonts w:ascii="Garamond" w:hAnsi="Garamond"/>
        </w:rPr>
        <w:t xml:space="preserve">there is </w:t>
      </w:r>
      <w:r w:rsidRPr="0080711D">
        <w:rPr>
          <w:rFonts w:ascii="Garamond" w:hAnsi="Garamond"/>
        </w:rPr>
        <w:t>no definitive proof that a performance actually took place. Conrad states in a 7 August 1919 letter to J. B. Pinker that the play was performed for a week in Chicago</w:t>
      </w:r>
      <w:r w:rsidR="006F3E76" w:rsidRPr="0080711D">
        <w:rPr>
          <w:rFonts w:ascii="Garamond" w:hAnsi="Garamond"/>
        </w:rPr>
        <w:t xml:space="preserve"> (CL6, 460), </w:t>
      </w:r>
      <w:r w:rsidRPr="0080711D">
        <w:rPr>
          <w:rFonts w:ascii="Garamond" w:hAnsi="Garamond"/>
        </w:rPr>
        <w:t xml:space="preserve">but </w:t>
      </w:r>
      <w:r w:rsidR="006F3E76" w:rsidRPr="0080711D">
        <w:rPr>
          <w:rFonts w:ascii="Garamond" w:hAnsi="Garamond"/>
        </w:rPr>
        <w:t xml:space="preserve">he </w:t>
      </w:r>
      <w:r w:rsidRPr="0080711D">
        <w:rPr>
          <w:rFonts w:ascii="Garamond" w:hAnsi="Garamond"/>
        </w:rPr>
        <w:t>does not specify exactly when or who performed it</w:t>
      </w:r>
      <w:r w:rsidR="00AA665C" w:rsidRPr="0080711D">
        <w:rPr>
          <w:rFonts w:ascii="Garamond" w:hAnsi="Garamond"/>
        </w:rPr>
        <w:t xml:space="preserve">. </w:t>
      </w:r>
      <w:r w:rsidRPr="0080711D">
        <w:rPr>
          <w:rFonts w:ascii="Garamond" w:hAnsi="Garamond"/>
        </w:rPr>
        <w:t xml:space="preserve">Richard </w:t>
      </w:r>
      <w:proofErr w:type="spellStart"/>
      <w:r w:rsidRPr="0080711D">
        <w:rPr>
          <w:rFonts w:ascii="Garamond" w:hAnsi="Garamond"/>
        </w:rPr>
        <w:t>Curle</w:t>
      </w:r>
      <w:proofErr w:type="spellEnd"/>
      <w:r w:rsidRPr="0080711D">
        <w:rPr>
          <w:rFonts w:ascii="Garamond" w:hAnsi="Garamond"/>
        </w:rPr>
        <w:t xml:space="preserve"> dates a Chicago performance as 1914 (however</w:t>
      </w:r>
      <w:r w:rsidR="00500FA6" w:rsidRPr="0080711D">
        <w:rPr>
          <w:rFonts w:ascii="Garamond" w:hAnsi="Garamond"/>
        </w:rPr>
        <w:t xml:space="preserve">, since </w:t>
      </w:r>
      <w:r w:rsidRPr="0080711D">
        <w:rPr>
          <w:rFonts w:ascii="Garamond" w:hAnsi="Garamond"/>
        </w:rPr>
        <w:t xml:space="preserve">he </w:t>
      </w:r>
      <w:r w:rsidR="006F3E76" w:rsidRPr="0080711D">
        <w:rPr>
          <w:rFonts w:ascii="Garamond" w:hAnsi="Garamond"/>
        </w:rPr>
        <w:t>mistakes</w:t>
      </w:r>
      <w:r w:rsidRPr="0080711D">
        <w:rPr>
          <w:rFonts w:ascii="Garamond" w:hAnsi="Garamond"/>
        </w:rPr>
        <w:t xml:space="preserve"> the date of the Stage Society’s </w:t>
      </w:r>
      <w:r w:rsidR="001F7DF5" w:rsidRPr="0080711D">
        <w:rPr>
          <w:rFonts w:ascii="Garamond" w:hAnsi="Garamond"/>
        </w:rPr>
        <w:t xml:space="preserve">1926 </w:t>
      </w:r>
      <w:r w:rsidRPr="0080711D">
        <w:rPr>
          <w:rFonts w:ascii="Garamond" w:hAnsi="Garamond"/>
        </w:rPr>
        <w:lastRenderedPageBreak/>
        <w:t>performance</w:t>
      </w:r>
      <w:r w:rsidR="003D1564" w:rsidRPr="0080711D">
        <w:rPr>
          <w:rFonts w:ascii="Garamond" w:hAnsi="Garamond"/>
        </w:rPr>
        <w:t xml:space="preserve"> of the play</w:t>
      </w:r>
      <w:r w:rsidRPr="0080711D">
        <w:rPr>
          <w:rFonts w:ascii="Garamond" w:hAnsi="Garamond"/>
        </w:rPr>
        <w:t>, he may be wrong about the Chicago performance as well) (</w:t>
      </w:r>
      <w:proofErr w:type="spellStart"/>
      <w:r w:rsidR="00AA665C" w:rsidRPr="0080711D">
        <w:rPr>
          <w:rFonts w:ascii="Garamond" w:hAnsi="Garamond"/>
        </w:rPr>
        <w:t>Curle</w:t>
      </w:r>
      <w:proofErr w:type="spellEnd"/>
      <w:r w:rsidR="00310C07" w:rsidRPr="0080711D">
        <w:rPr>
          <w:rFonts w:ascii="Garamond" w:hAnsi="Garamond"/>
        </w:rPr>
        <w:t xml:space="preserve"> 1914</w:t>
      </w:r>
      <w:r w:rsidR="006B2C95" w:rsidRPr="0080711D">
        <w:rPr>
          <w:rFonts w:ascii="Garamond" w:hAnsi="Garamond"/>
        </w:rPr>
        <w:t>:</w:t>
      </w:r>
      <w:r w:rsidR="00AA665C" w:rsidRPr="0080711D">
        <w:rPr>
          <w:rFonts w:ascii="Garamond" w:hAnsi="Garamond"/>
        </w:rPr>
        <w:t xml:space="preserve"> </w:t>
      </w:r>
      <w:r w:rsidRPr="0080711D">
        <w:rPr>
          <w:rFonts w:ascii="Garamond" w:hAnsi="Garamond"/>
        </w:rPr>
        <w:t>55). Most commentators have suggested that this performance was by the Sunday Theatre Society in Chicago based upon Conrad’s 25 September 1913 letter to Pinker mentioning a performance by the Sunday Theatre Society (</w:t>
      </w:r>
      <w:r w:rsidRPr="0080711D">
        <w:rPr>
          <w:rFonts w:ascii="Garamond" w:hAnsi="Garamond"/>
          <w:iCs/>
        </w:rPr>
        <w:t>CL</w:t>
      </w:r>
      <w:r w:rsidRPr="0080711D">
        <w:rPr>
          <w:rFonts w:ascii="Garamond" w:hAnsi="Garamond"/>
        </w:rPr>
        <w:t>5</w:t>
      </w:r>
      <w:r w:rsidR="006B2C95" w:rsidRPr="0080711D">
        <w:rPr>
          <w:rFonts w:ascii="Garamond" w:hAnsi="Garamond"/>
        </w:rPr>
        <w:t>,</w:t>
      </w:r>
      <w:r w:rsidRPr="0080711D">
        <w:rPr>
          <w:rFonts w:ascii="Garamond" w:hAnsi="Garamond"/>
        </w:rPr>
        <w:t xml:space="preserve"> 285)</w:t>
      </w:r>
      <w:r w:rsidR="006F3E76" w:rsidRPr="0080711D">
        <w:rPr>
          <w:rFonts w:ascii="Garamond" w:hAnsi="Garamond"/>
        </w:rPr>
        <w:t>, but no</w:t>
      </w:r>
      <w:r w:rsidR="00C0535E" w:rsidRPr="0080711D">
        <w:rPr>
          <w:rFonts w:ascii="Garamond" w:hAnsi="Garamond"/>
        </w:rPr>
        <w:t xml:space="preserve"> theatre society by th</w:t>
      </w:r>
      <w:r w:rsidR="000A4266">
        <w:rPr>
          <w:rFonts w:ascii="Garamond" w:hAnsi="Garamond"/>
        </w:rPr>
        <w:t>at</w:t>
      </w:r>
      <w:r w:rsidR="00C0535E" w:rsidRPr="0080711D">
        <w:rPr>
          <w:rFonts w:ascii="Garamond" w:hAnsi="Garamond"/>
        </w:rPr>
        <w:t xml:space="preserve"> name</w:t>
      </w:r>
      <w:r w:rsidR="006F3E76" w:rsidRPr="0080711D">
        <w:rPr>
          <w:rFonts w:ascii="Garamond" w:hAnsi="Garamond"/>
        </w:rPr>
        <w:t xml:space="preserve"> has been identified</w:t>
      </w:r>
      <w:r w:rsidR="00C0535E" w:rsidRPr="0080711D">
        <w:rPr>
          <w:rFonts w:ascii="Garamond" w:hAnsi="Garamond"/>
        </w:rPr>
        <w:t>.</w:t>
      </w:r>
      <w:r w:rsidR="00523AFB" w:rsidRPr="0080711D">
        <w:rPr>
          <w:rStyle w:val="FootnoteReference"/>
          <w:rFonts w:ascii="Garamond" w:hAnsi="Garamond"/>
        </w:rPr>
        <w:footnoteReference w:id="4"/>
      </w:r>
      <w:r w:rsidR="0093582C" w:rsidRPr="0080711D">
        <w:rPr>
          <w:rFonts w:ascii="Garamond" w:hAnsi="Garamond"/>
        </w:rPr>
        <w:t xml:space="preserve"> </w:t>
      </w:r>
      <w:r w:rsidR="006D6F9B">
        <w:rPr>
          <w:rFonts w:ascii="Garamond" w:hAnsi="Garamond"/>
        </w:rPr>
        <w:t>“</w:t>
      </w:r>
      <w:r w:rsidR="0093582C" w:rsidRPr="006D6F9B">
        <w:rPr>
          <w:rFonts w:ascii="Garamond" w:hAnsi="Garamond"/>
          <w:iCs/>
        </w:rPr>
        <w:t>One Day More</w:t>
      </w:r>
      <w:r w:rsidR="006D6F9B">
        <w:rPr>
          <w:rFonts w:ascii="Garamond" w:hAnsi="Garamond"/>
          <w:iCs/>
        </w:rPr>
        <w:t>”</w:t>
      </w:r>
      <w:r w:rsidR="0093582C" w:rsidRPr="0080711D">
        <w:rPr>
          <w:rFonts w:ascii="Garamond" w:hAnsi="Garamond"/>
        </w:rPr>
        <w:t xml:space="preserve"> proved to be Conrad’s most successful foray into drama and has been performed by professional and amateur companies on more than two dozen occasions</w:t>
      </w:r>
      <w:r w:rsidR="009530F8" w:rsidRPr="0080711D">
        <w:rPr>
          <w:rFonts w:ascii="Garamond" w:hAnsi="Garamond"/>
        </w:rPr>
        <w:t xml:space="preserve"> (see Peters)</w:t>
      </w:r>
      <w:r w:rsidR="0093582C" w:rsidRPr="0080711D">
        <w:rPr>
          <w:rFonts w:ascii="Garamond" w:hAnsi="Garamond"/>
        </w:rPr>
        <w:t>.</w:t>
      </w:r>
      <w:r w:rsidR="00D877E3" w:rsidRPr="0080711D">
        <w:rPr>
          <w:rStyle w:val="FootnoteReference"/>
          <w:rFonts w:ascii="Garamond" w:hAnsi="Garamond"/>
        </w:rPr>
        <w:footnoteReference w:id="5"/>
      </w:r>
    </w:p>
    <w:p w14:paraId="02707B88" w14:textId="03258E9D" w:rsidR="00E830F5" w:rsidRPr="0080711D" w:rsidRDefault="00E830F5" w:rsidP="0080711D">
      <w:pPr>
        <w:spacing w:line="360" w:lineRule="auto"/>
        <w:rPr>
          <w:rFonts w:ascii="Garamond" w:hAnsi="Garamond"/>
        </w:rPr>
      </w:pPr>
    </w:p>
    <w:p w14:paraId="12DF6A23" w14:textId="2F450EC6" w:rsidR="004525F9" w:rsidRPr="0080711D" w:rsidRDefault="004525F9" w:rsidP="00E830F5">
      <w:pPr>
        <w:spacing w:line="360" w:lineRule="auto"/>
        <w:rPr>
          <w:rFonts w:ascii="Garamond" w:hAnsi="Garamond"/>
          <w:b/>
          <w:bCs/>
        </w:rPr>
      </w:pPr>
      <w:proofErr w:type="spellStart"/>
      <w:r w:rsidRPr="0080711D">
        <w:rPr>
          <w:rFonts w:ascii="Garamond" w:hAnsi="Garamond"/>
          <w:b/>
          <w:bCs/>
        </w:rPr>
        <w:t>Dramatisations</w:t>
      </w:r>
      <w:proofErr w:type="spellEnd"/>
      <w:r w:rsidRPr="0080711D">
        <w:rPr>
          <w:rFonts w:ascii="Garamond" w:hAnsi="Garamond"/>
          <w:b/>
          <w:bCs/>
        </w:rPr>
        <w:t xml:space="preserve">: </w:t>
      </w:r>
      <w:r w:rsidRPr="0080711D">
        <w:rPr>
          <w:rFonts w:ascii="Garamond" w:hAnsi="Garamond"/>
          <w:b/>
          <w:bCs/>
          <w:i/>
          <w:iCs/>
        </w:rPr>
        <w:t>Victory</w:t>
      </w:r>
      <w:r w:rsidR="00AA665C" w:rsidRPr="0080711D">
        <w:rPr>
          <w:rFonts w:ascii="Garamond" w:hAnsi="Garamond"/>
          <w:b/>
          <w:bCs/>
          <w:i/>
          <w:iCs/>
        </w:rPr>
        <w:t xml:space="preserve"> </w:t>
      </w:r>
      <w:r w:rsidR="00AA665C" w:rsidRPr="0080711D">
        <w:rPr>
          <w:rFonts w:ascii="Garamond" w:hAnsi="Garamond"/>
          <w:b/>
          <w:bCs/>
          <w:iCs/>
        </w:rPr>
        <w:t>(1916)</w:t>
      </w:r>
    </w:p>
    <w:p w14:paraId="47FAB9C3" w14:textId="453C9036" w:rsidR="00A52F2A" w:rsidRPr="0080711D" w:rsidRDefault="007C4A1F" w:rsidP="004C428B">
      <w:pPr>
        <w:spacing w:line="360" w:lineRule="auto"/>
        <w:rPr>
          <w:rFonts w:ascii="Garamond" w:hAnsi="Garamond"/>
        </w:rPr>
      </w:pPr>
      <w:r w:rsidRPr="0080711D">
        <w:rPr>
          <w:rFonts w:ascii="Garamond" w:hAnsi="Garamond"/>
        </w:rPr>
        <w:t>The</w:t>
      </w:r>
      <w:r w:rsidR="00FD6008" w:rsidRPr="0080711D">
        <w:rPr>
          <w:rFonts w:ascii="Garamond" w:hAnsi="Garamond"/>
        </w:rPr>
        <w:t xml:space="preserve"> </w:t>
      </w:r>
      <w:r w:rsidR="004525F9" w:rsidRPr="0080711D">
        <w:rPr>
          <w:rFonts w:ascii="Garamond" w:hAnsi="Garamond"/>
        </w:rPr>
        <w:t xml:space="preserve">second earliest </w:t>
      </w:r>
      <w:r w:rsidR="00FD6008" w:rsidRPr="0080711D">
        <w:rPr>
          <w:rFonts w:ascii="Garamond" w:hAnsi="Garamond"/>
        </w:rPr>
        <w:t xml:space="preserve">document in this category </w:t>
      </w:r>
      <w:r w:rsidRPr="0080711D">
        <w:rPr>
          <w:rFonts w:ascii="Garamond" w:hAnsi="Garamond"/>
        </w:rPr>
        <w:t xml:space="preserve">is a carbon copy of </w:t>
      </w:r>
      <w:r w:rsidR="00455B8C" w:rsidRPr="0080711D">
        <w:rPr>
          <w:rFonts w:ascii="Garamond" w:hAnsi="Garamond"/>
        </w:rPr>
        <w:t>an agreement (</w:t>
      </w:r>
      <w:r w:rsidR="009F0F19" w:rsidRPr="0080711D">
        <w:rPr>
          <w:rFonts w:ascii="Garamond" w:hAnsi="Garamond"/>
        </w:rPr>
        <w:t xml:space="preserve">26 </w:t>
      </w:r>
      <w:r w:rsidRPr="0080711D">
        <w:rPr>
          <w:rFonts w:ascii="Garamond" w:hAnsi="Garamond"/>
        </w:rPr>
        <w:t>August 1916</w:t>
      </w:r>
      <w:r w:rsidR="00455B8C" w:rsidRPr="0080711D">
        <w:rPr>
          <w:rFonts w:ascii="Garamond" w:hAnsi="Garamond"/>
        </w:rPr>
        <w:t>)</w:t>
      </w:r>
      <w:r w:rsidRPr="0080711D">
        <w:rPr>
          <w:rFonts w:ascii="Garamond" w:hAnsi="Garamond"/>
        </w:rPr>
        <w:t xml:space="preserve"> with</w:t>
      </w:r>
      <w:r w:rsidR="00E95E1F" w:rsidRPr="0080711D">
        <w:rPr>
          <w:rFonts w:ascii="Garamond" w:hAnsi="Garamond"/>
        </w:rPr>
        <w:t xml:space="preserve"> Basil</w:t>
      </w:r>
      <w:r w:rsidRPr="0080711D">
        <w:rPr>
          <w:rFonts w:ascii="Garamond" w:hAnsi="Garamond"/>
        </w:rPr>
        <w:t xml:space="preserve"> Mac</w:t>
      </w:r>
      <w:r w:rsidR="00AF76A7">
        <w:rPr>
          <w:rFonts w:ascii="Garamond" w:hAnsi="Garamond"/>
        </w:rPr>
        <w:t>d</w:t>
      </w:r>
      <w:r w:rsidRPr="0080711D">
        <w:rPr>
          <w:rFonts w:ascii="Garamond" w:hAnsi="Garamond"/>
        </w:rPr>
        <w:t xml:space="preserve">onald Hastings for the </w:t>
      </w:r>
      <w:proofErr w:type="spellStart"/>
      <w:r w:rsidR="009326BE">
        <w:rPr>
          <w:rFonts w:ascii="Garamond" w:hAnsi="Garamond"/>
        </w:rPr>
        <w:t>dramatisation</w:t>
      </w:r>
      <w:proofErr w:type="spellEnd"/>
      <w:r w:rsidRPr="0080711D">
        <w:rPr>
          <w:rFonts w:ascii="Garamond" w:hAnsi="Garamond"/>
        </w:rPr>
        <w:t xml:space="preserve"> of </w:t>
      </w:r>
      <w:r w:rsidRPr="0080711D">
        <w:rPr>
          <w:rFonts w:ascii="Garamond" w:hAnsi="Garamond"/>
          <w:i/>
          <w:iCs/>
        </w:rPr>
        <w:t>Victory</w:t>
      </w:r>
      <w:r w:rsidRPr="0080711D">
        <w:rPr>
          <w:rFonts w:ascii="Garamond" w:hAnsi="Garamond"/>
        </w:rPr>
        <w:t xml:space="preserve">. </w:t>
      </w:r>
      <w:r w:rsidR="009F0F19" w:rsidRPr="0080711D">
        <w:rPr>
          <w:rFonts w:ascii="Garamond" w:hAnsi="Garamond"/>
        </w:rPr>
        <w:t>In this document, Mac</w:t>
      </w:r>
      <w:r w:rsidR="00AF76A7">
        <w:rPr>
          <w:rFonts w:ascii="Garamond" w:hAnsi="Garamond"/>
        </w:rPr>
        <w:t>d</w:t>
      </w:r>
      <w:r w:rsidR="009F0F19" w:rsidRPr="0080711D">
        <w:rPr>
          <w:rFonts w:ascii="Garamond" w:hAnsi="Garamond"/>
        </w:rPr>
        <w:t xml:space="preserve">onald Hastings is required to </w:t>
      </w:r>
      <w:r w:rsidR="00053A54" w:rsidRPr="0080711D">
        <w:rPr>
          <w:rFonts w:ascii="Garamond" w:hAnsi="Garamond"/>
        </w:rPr>
        <w:t xml:space="preserve">submit a complete manuscript of the play to Conrad within six months, and any monies accruing from the performance of the play will be equally divided. </w:t>
      </w:r>
      <w:r w:rsidR="00480A6D" w:rsidRPr="0080711D">
        <w:rPr>
          <w:rFonts w:ascii="Garamond" w:hAnsi="Garamond"/>
        </w:rPr>
        <w:t xml:space="preserve">Conrad </w:t>
      </w:r>
      <w:r w:rsidR="007635F2" w:rsidRPr="0080711D">
        <w:rPr>
          <w:rFonts w:ascii="Garamond" w:hAnsi="Garamond"/>
        </w:rPr>
        <w:t xml:space="preserve">had been approached by an actor (who subsequently disappeared to Australia) </w:t>
      </w:r>
      <w:r w:rsidR="00480A6D" w:rsidRPr="0080711D">
        <w:rPr>
          <w:rFonts w:ascii="Garamond" w:hAnsi="Garamond"/>
        </w:rPr>
        <w:t xml:space="preserve">with the proposal </w:t>
      </w:r>
      <w:r w:rsidR="00471094" w:rsidRPr="0080711D">
        <w:rPr>
          <w:rFonts w:ascii="Garamond" w:hAnsi="Garamond"/>
        </w:rPr>
        <w:t xml:space="preserve">of a </w:t>
      </w:r>
      <w:proofErr w:type="spellStart"/>
      <w:r w:rsidR="00471094" w:rsidRPr="0080711D">
        <w:rPr>
          <w:rFonts w:ascii="Garamond" w:hAnsi="Garamond"/>
        </w:rPr>
        <w:t>dramatisation</w:t>
      </w:r>
      <w:proofErr w:type="spellEnd"/>
      <w:r w:rsidR="00471094" w:rsidRPr="0080711D">
        <w:rPr>
          <w:rFonts w:ascii="Garamond" w:hAnsi="Garamond"/>
        </w:rPr>
        <w:t xml:space="preserve"> of </w:t>
      </w:r>
      <w:r w:rsidR="00471094" w:rsidRPr="0080711D">
        <w:rPr>
          <w:rFonts w:ascii="Garamond" w:hAnsi="Garamond"/>
          <w:i/>
          <w:iCs/>
        </w:rPr>
        <w:t xml:space="preserve">Victory </w:t>
      </w:r>
      <w:r w:rsidR="00480A6D" w:rsidRPr="0080711D">
        <w:rPr>
          <w:rFonts w:ascii="Garamond" w:hAnsi="Garamond"/>
        </w:rPr>
        <w:t>on 6 January 1916</w:t>
      </w:r>
      <w:r w:rsidR="00EC67AE" w:rsidRPr="0080711D">
        <w:rPr>
          <w:rFonts w:ascii="Garamond" w:hAnsi="Garamond"/>
        </w:rPr>
        <w:t xml:space="preserve"> (CL5, 551)</w:t>
      </w:r>
      <w:r w:rsidR="00310C07" w:rsidRPr="0080711D">
        <w:rPr>
          <w:rFonts w:ascii="Garamond" w:hAnsi="Garamond"/>
        </w:rPr>
        <w:t>. This was a slight complication when,</w:t>
      </w:r>
      <w:r w:rsidR="007635F2" w:rsidRPr="0080711D">
        <w:rPr>
          <w:rFonts w:ascii="Garamond" w:hAnsi="Garamond"/>
        </w:rPr>
        <w:t xml:space="preserve"> in July 1916,</w:t>
      </w:r>
      <w:r w:rsidR="00480A6D" w:rsidRPr="0080711D">
        <w:rPr>
          <w:rFonts w:ascii="Garamond" w:hAnsi="Garamond"/>
        </w:rPr>
        <w:t xml:space="preserve"> </w:t>
      </w:r>
      <w:r w:rsidR="00471094" w:rsidRPr="0080711D">
        <w:rPr>
          <w:rFonts w:ascii="Garamond" w:hAnsi="Garamond"/>
        </w:rPr>
        <w:t xml:space="preserve">Henry B. Irving </w:t>
      </w:r>
      <w:r w:rsidR="00795501" w:rsidRPr="0080711D">
        <w:rPr>
          <w:rFonts w:ascii="Garamond" w:hAnsi="Garamond"/>
        </w:rPr>
        <w:t xml:space="preserve">(prompted by </w:t>
      </w:r>
      <w:r w:rsidR="007635F2" w:rsidRPr="0080711D">
        <w:rPr>
          <w:rFonts w:ascii="Garamond" w:hAnsi="Garamond"/>
        </w:rPr>
        <w:t>Mac</w:t>
      </w:r>
      <w:r w:rsidR="0048082C">
        <w:rPr>
          <w:rFonts w:ascii="Garamond" w:hAnsi="Garamond"/>
        </w:rPr>
        <w:t>d</w:t>
      </w:r>
      <w:r w:rsidR="007635F2" w:rsidRPr="0080711D">
        <w:rPr>
          <w:rFonts w:ascii="Garamond" w:hAnsi="Garamond"/>
        </w:rPr>
        <w:t xml:space="preserve">onald </w:t>
      </w:r>
      <w:r w:rsidR="00795501" w:rsidRPr="0080711D">
        <w:rPr>
          <w:rFonts w:ascii="Garamond" w:hAnsi="Garamond"/>
        </w:rPr>
        <w:t>Hastings) wr</w:t>
      </w:r>
      <w:r w:rsidR="00310C07" w:rsidRPr="0080711D">
        <w:rPr>
          <w:rFonts w:ascii="Garamond" w:hAnsi="Garamond"/>
        </w:rPr>
        <w:t>ote</w:t>
      </w:r>
      <w:r w:rsidR="00795501" w:rsidRPr="0080711D">
        <w:rPr>
          <w:rFonts w:ascii="Garamond" w:hAnsi="Garamond"/>
        </w:rPr>
        <w:t xml:space="preserve"> to Conrad </w:t>
      </w:r>
      <w:r w:rsidR="00471094" w:rsidRPr="0080711D">
        <w:rPr>
          <w:rFonts w:ascii="Garamond" w:hAnsi="Garamond"/>
        </w:rPr>
        <w:t>propos</w:t>
      </w:r>
      <w:r w:rsidR="00795501" w:rsidRPr="0080711D">
        <w:rPr>
          <w:rFonts w:ascii="Garamond" w:hAnsi="Garamond"/>
        </w:rPr>
        <w:t>ing an</w:t>
      </w:r>
      <w:r w:rsidR="00471094" w:rsidRPr="0080711D">
        <w:rPr>
          <w:rFonts w:ascii="Garamond" w:hAnsi="Garamond"/>
        </w:rPr>
        <w:t xml:space="preserve"> adapt</w:t>
      </w:r>
      <w:r w:rsidR="00795501" w:rsidRPr="0080711D">
        <w:rPr>
          <w:rFonts w:ascii="Garamond" w:hAnsi="Garamond"/>
        </w:rPr>
        <w:t>ation of</w:t>
      </w:r>
      <w:r w:rsidR="00471094" w:rsidRPr="0080711D">
        <w:rPr>
          <w:rFonts w:ascii="Garamond" w:hAnsi="Garamond"/>
        </w:rPr>
        <w:t xml:space="preserve"> </w:t>
      </w:r>
      <w:r w:rsidR="00471094" w:rsidRPr="0080711D">
        <w:rPr>
          <w:rFonts w:ascii="Garamond" w:hAnsi="Garamond"/>
          <w:i/>
          <w:iCs/>
        </w:rPr>
        <w:t>Victory</w:t>
      </w:r>
      <w:r w:rsidR="00471094" w:rsidRPr="0080711D">
        <w:rPr>
          <w:rFonts w:ascii="Garamond" w:hAnsi="Garamond"/>
        </w:rPr>
        <w:t xml:space="preserve"> </w:t>
      </w:r>
      <w:r w:rsidR="00795501" w:rsidRPr="0080711D">
        <w:rPr>
          <w:rFonts w:ascii="Garamond" w:hAnsi="Garamond"/>
        </w:rPr>
        <w:t>(with himself as Heyst) (CL5, 623).</w:t>
      </w:r>
      <w:r w:rsidR="00471094" w:rsidRPr="0080711D">
        <w:rPr>
          <w:rFonts w:ascii="Garamond" w:hAnsi="Garamond"/>
        </w:rPr>
        <w:t xml:space="preserve"> </w:t>
      </w:r>
      <w:r w:rsidR="00480A6D" w:rsidRPr="0080711D">
        <w:rPr>
          <w:rFonts w:ascii="Garamond" w:hAnsi="Garamond"/>
        </w:rPr>
        <w:t xml:space="preserve">Conrad </w:t>
      </w:r>
      <w:r w:rsidR="002E53EB" w:rsidRPr="0080711D">
        <w:rPr>
          <w:rFonts w:ascii="Garamond" w:hAnsi="Garamond"/>
        </w:rPr>
        <w:t xml:space="preserve">then </w:t>
      </w:r>
      <w:r w:rsidR="00480A6D" w:rsidRPr="0080711D">
        <w:rPr>
          <w:rFonts w:ascii="Garamond" w:hAnsi="Garamond"/>
        </w:rPr>
        <w:t xml:space="preserve">met Hasting and Irving </w:t>
      </w:r>
      <w:r w:rsidR="007635F2" w:rsidRPr="0080711D">
        <w:rPr>
          <w:rFonts w:ascii="Garamond" w:hAnsi="Garamond"/>
        </w:rPr>
        <w:t xml:space="preserve">for lunch </w:t>
      </w:r>
      <w:r w:rsidR="00480A6D" w:rsidRPr="0080711D">
        <w:rPr>
          <w:rFonts w:ascii="Garamond" w:hAnsi="Garamond"/>
        </w:rPr>
        <w:t xml:space="preserve">at the Garrick Club on August 3. </w:t>
      </w:r>
      <w:r w:rsidR="002E53EB" w:rsidRPr="0080711D">
        <w:rPr>
          <w:rFonts w:ascii="Garamond" w:hAnsi="Garamond"/>
        </w:rPr>
        <w:t>He</w:t>
      </w:r>
      <w:r w:rsidR="00480A6D" w:rsidRPr="0080711D">
        <w:rPr>
          <w:rFonts w:ascii="Garamond" w:hAnsi="Garamond"/>
        </w:rPr>
        <w:t xml:space="preserve"> received a complete scenario of the play later in the month</w:t>
      </w:r>
      <w:r w:rsidR="00A52F2A" w:rsidRPr="0080711D">
        <w:rPr>
          <w:rFonts w:ascii="Garamond" w:hAnsi="Garamond"/>
        </w:rPr>
        <w:t>, although it took Hastings until December to complete the stage version</w:t>
      </w:r>
      <w:r w:rsidR="00480A6D" w:rsidRPr="0080711D">
        <w:rPr>
          <w:rFonts w:ascii="Garamond" w:hAnsi="Garamond"/>
        </w:rPr>
        <w:t xml:space="preserve">. </w:t>
      </w:r>
      <w:r w:rsidRPr="0080711D">
        <w:rPr>
          <w:rFonts w:ascii="Garamond" w:hAnsi="Garamond"/>
        </w:rPr>
        <w:t>The</w:t>
      </w:r>
      <w:r w:rsidR="00CB3651" w:rsidRPr="0080711D">
        <w:rPr>
          <w:rFonts w:ascii="Garamond" w:hAnsi="Garamond"/>
        </w:rPr>
        <w:t xml:space="preserve"> collection of documents includes </w:t>
      </w:r>
      <w:r w:rsidRPr="0080711D">
        <w:rPr>
          <w:rFonts w:ascii="Garamond" w:hAnsi="Garamond"/>
        </w:rPr>
        <w:t xml:space="preserve">the </w:t>
      </w:r>
      <w:r w:rsidR="00866BEB" w:rsidRPr="0080711D">
        <w:rPr>
          <w:rFonts w:ascii="Garamond" w:hAnsi="Garamond"/>
        </w:rPr>
        <w:t xml:space="preserve">original </w:t>
      </w:r>
      <w:r w:rsidR="00E66E11" w:rsidRPr="0080711D">
        <w:rPr>
          <w:rFonts w:ascii="Garamond" w:hAnsi="Garamond"/>
        </w:rPr>
        <w:t xml:space="preserve">typescript </w:t>
      </w:r>
      <w:r w:rsidR="00866BEB" w:rsidRPr="0080711D">
        <w:rPr>
          <w:rFonts w:ascii="Garamond" w:hAnsi="Garamond"/>
        </w:rPr>
        <w:t xml:space="preserve">of the </w:t>
      </w:r>
      <w:r w:rsidRPr="0080711D">
        <w:rPr>
          <w:rFonts w:ascii="Garamond" w:hAnsi="Garamond"/>
        </w:rPr>
        <w:t>agreement (</w:t>
      </w:r>
      <w:r w:rsidR="00A52F2A" w:rsidRPr="0080711D">
        <w:rPr>
          <w:rFonts w:ascii="Garamond" w:hAnsi="Garamond"/>
        </w:rPr>
        <w:t xml:space="preserve">3 </w:t>
      </w:r>
      <w:r w:rsidRPr="0080711D">
        <w:rPr>
          <w:rFonts w:ascii="Garamond" w:hAnsi="Garamond"/>
        </w:rPr>
        <w:t xml:space="preserve">May 1917) </w:t>
      </w:r>
      <w:r w:rsidR="00CF0C50" w:rsidRPr="0080711D">
        <w:rPr>
          <w:rFonts w:ascii="Garamond" w:hAnsi="Garamond"/>
        </w:rPr>
        <w:t xml:space="preserve">made </w:t>
      </w:r>
      <w:r w:rsidR="00182857" w:rsidRPr="0080711D">
        <w:rPr>
          <w:rFonts w:ascii="Garamond" w:hAnsi="Garamond"/>
        </w:rPr>
        <w:t>between Conrad and Hastings (as authors) and</w:t>
      </w:r>
      <w:r w:rsidRPr="0080711D">
        <w:rPr>
          <w:rFonts w:ascii="Garamond" w:hAnsi="Garamond"/>
        </w:rPr>
        <w:t xml:space="preserve"> Irving, </w:t>
      </w:r>
      <w:r w:rsidR="00471094" w:rsidRPr="0080711D">
        <w:rPr>
          <w:rFonts w:ascii="Garamond" w:hAnsi="Garamond"/>
        </w:rPr>
        <w:t xml:space="preserve">as </w:t>
      </w:r>
      <w:r w:rsidRPr="0080711D">
        <w:rPr>
          <w:rFonts w:ascii="Garamond" w:hAnsi="Garamond"/>
        </w:rPr>
        <w:t xml:space="preserve">the manager of the Savoy Theatre, London, for performing </w:t>
      </w:r>
      <w:r w:rsidRPr="0080711D">
        <w:rPr>
          <w:rFonts w:ascii="Garamond" w:hAnsi="Garamond"/>
          <w:i/>
          <w:iCs/>
        </w:rPr>
        <w:t>Victory</w:t>
      </w:r>
      <w:r w:rsidR="00D919EE" w:rsidRPr="0080711D">
        <w:rPr>
          <w:rFonts w:ascii="Garamond" w:hAnsi="Garamond"/>
        </w:rPr>
        <w:t>.</w:t>
      </w:r>
      <w:r w:rsidR="00182857" w:rsidRPr="0080711D">
        <w:rPr>
          <w:rStyle w:val="FootnoteReference"/>
          <w:rFonts w:ascii="Garamond" w:hAnsi="Garamond"/>
        </w:rPr>
        <w:footnoteReference w:id="6"/>
      </w:r>
      <w:r w:rsidR="00182857" w:rsidRPr="0080711D">
        <w:rPr>
          <w:rFonts w:ascii="Garamond" w:hAnsi="Garamond"/>
        </w:rPr>
        <w:t xml:space="preserve"> The agreement grants Irving the sole licence to produce the play in Great Britain, Australia, New Zealand and South Africa for a period of five years.</w:t>
      </w:r>
      <w:r w:rsidR="00AA3C38" w:rsidRPr="0080711D">
        <w:rPr>
          <w:rFonts w:ascii="Garamond" w:hAnsi="Garamond"/>
        </w:rPr>
        <w:t xml:space="preserve"> Irving was required to pay £200 as an unreturnable advance on royalties, and royalties were set at 7½% of gross weekly receipts if these d</w:t>
      </w:r>
      <w:r w:rsidR="002F20FC" w:rsidRPr="0080711D">
        <w:rPr>
          <w:rFonts w:ascii="Garamond" w:hAnsi="Garamond"/>
        </w:rPr>
        <w:t>id</w:t>
      </w:r>
      <w:r w:rsidR="00AA3C38" w:rsidRPr="0080711D">
        <w:rPr>
          <w:rFonts w:ascii="Garamond" w:hAnsi="Garamond"/>
        </w:rPr>
        <w:t xml:space="preserve"> not exceed £800 and </w:t>
      </w:r>
      <w:r w:rsidR="00931FF3" w:rsidRPr="0080711D">
        <w:rPr>
          <w:rFonts w:ascii="Garamond" w:hAnsi="Garamond"/>
        </w:rPr>
        <w:t>10% on anything above £800. I</w:t>
      </w:r>
      <w:r w:rsidR="00E66E11" w:rsidRPr="0080711D">
        <w:rPr>
          <w:rFonts w:ascii="Garamond" w:hAnsi="Garamond"/>
        </w:rPr>
        <w:t>n addition, I</w:t>
      </w:r>
      <w:r w:rsidR="00931FF3" w:rsidRPr="0080711D">
        <w:rPr>
          <w:rFonts w:ascii="Garamond" w:hAnsi="Garamond"/>
        </w:rPr>
        <w:t>rving undertook to produce the play at the Savoy Theatre not later than 31 December 1917.</w:t>
      </w:r>
      <w:r w:rsidR="00487F6A">
        <w:rPr>
          <w:rStyle w:val="FootnoteReference"/>
          <w:rFonts w:ascii="Garamond" w:hAnsi="Garamond"/>
        </w:rPr>
        <w:footnoteReference w:id="7"/>
      </w:r>
      <w:r w:rsidR="00931FF3" w:rsidRPr="0080711D">
        <w:rPr>
          <w:rFonts w:ascii="Garamond" w:hAnsi="Garamond"/>
        </w:rPr>
        <w:t xml:space="preserve"> If he failed to do this, the rights reverted to the authors. In this document, the authors reserved to themselves the “moving picture” rights.</w:t>
      </w:r>
    </w:p>
    <w:p w14:paraId="62729DDF" w14:textId="568A660E" w:rsidR="00D52CE8" w:rsidRPr="0080711D" w:rsidRDefault="00C76C69" w:rsidP="00931FF3">
      <w:pPr>
        <w:spacing w:line="360" w:lineRule="auto"/>
        <w:ind w:firstLine="720"/>
        <w:rPr>
          <w:rFonts w:ascii="Garamond" w:hAnsi="Garamond"/>
        </w:rPr>
      </w:pPr>
      <w:r w:rsidRPr="0080711D">
        <w:rPr>
          <w:rFonts w:ascii="Garamond" w:hAnsi="Garamond"/>
        </w:rPr>
        <w:t>The</w:t>
      </w:r>
      <w:r w:rsidR="007652A7" w:rsidRPr="0080711D">
        <w:rPr>
          <w:rFonts w:ascii="Garamond" w:hAnsi="Garamond"/>
        </w:rPr>
        <w:t>re is a</w:t>
      </w:r>
      <w:r w:rsidR="00C748D9" w:rsidRPr="0080711D">
        <w:rPr>
          <w:rFonts w:ascii="Garamond" w:hAnsi="Garamond"/>
        </w:rPr>
        <w:t>lso a</w:t>
      </w:r>
      <w:r w:rsidR="007652A7" w:rsidRPr="0080711D">
        <w:rPr>
          <w:rFonts w:ascii="Garamond" w:hAnsi="Garamond"/>
        </w:rPr>
        <w:t xml:space="preserve"> carbon</w:t>
      </w:r>
      <w:r w:rsidR="00C748D9" w:rsidRPr="0080711D">
        <w:rPr>
          <w:rFonts w:ascii="Garamond" w:hAnsi="Garamond"/>
        </w:rPr>
        <w:t xml:space="preserve"> copy </w:t>
      </w:r>
      <w:r w:rsidR="007652A7" w:rsidRPr="0080711D">
        <w:rPr>
          <w:rFonts w:ascii="Garamond" w:hAnsi="Garamond"/>
        </w:rPr>
        <w:t xml:space="preserve">of the contract with the Globe Theatre (February 1919) about performing </w:t>
      </w:r>
      <w:r w:rsidR="007652A7" w:rsidRPr="0080711D">
        <w:rPr>
          <w:rFonts w:ascii="Garamond" w:hAnsi="Garamond"/>
          <w:i/>
          <w:iCs/>
        </w:rPr>
        <w:t>Victory</w:t>
      </w:r>
      <w:r w:rsidR="007652A7" w:rsidRPr="0080711D">
        <w:rPr>
          <w:rFonts w:ascii="Garamond" w:hAnsi="Garamond"/>
        </w:rPr>
        <w:t xml:space="preserve">. </w:t>
      </w:r>
      <w:r w:rsidR="006A2144" w:rsidRPr="0080711D">
        <w:rPr>
          <w:rFonts w:ascii="Garamond" w:hAnsi="Garamond"/>
        </w:rPr>
        <w:t xml:space="preserve">This is a contract between Conrad and </w:t>
      </w:r>
      <w:r w:rsidR="00D05CAC" w:rsidRPr="0080711D">
        <w:rPr>
          <w:rFonts w:ascii="Garamond" w:hAnsi="Garamond"/>
        </w:rPr>
        <w:t>H</w:t>
      </w:r>
      <w:r w:rsidR="006A2144" w:rsidRPr="0080711D">
        <w:rPr>
          <w:rFonts w:ascii="Garamond" w:hAnsi="Garamond"/>
        </w:rPr>
        <w:t>astings</w:t>
      </w:r>
      <w:r w:rsidR="00D05CAC" w:rsidRPr="0080711D">
        <w:rPr>
          <w:rFonts w:ascii="Garamond" w:hAnsi="Garamond"/>
        </w:rPr>
        <w:t xml:space="preserve"> as the authors and Anthony </w:t>
      </w:r>
      <w:proofErr w:type="spellStart"/>
      <w:r w:rsidR="00D05CAC" w:rsidRPr="0080711D">
        <w:rPr>
          <w:rFonts w:ascii="Garamond" w:hAnsi="Garamond"/>
        </w:rPr>
        <w:t>Prinsep</w:t>
      </w:r>
      <w:proofErr w:type="spellEnd"/>
      <w:r w:rsidR="00D05CAC" w:rsidRPr="0080711D">
        <w:rPr>
          <w:rFonts w:ascii="Garamond" w:hAnsi="Garamond"/>
        </w:rPr>
        <w:t xml:space="preserve"> and Marie </w:t>
      </w:r>
      <w:proofErr w:type="spellStart"/>
      <w:r w:rsidR="00D05CAC" w:rsidRPr="0080711D">
        <w:rPr>
          <w:rFonts w:ascii="Garamond" w:hAnsi="Garamond"/>
        </w:rPr>
        <w:t>L</w:t>
      </w:r>
      <w:r w:rsidR="001D6DE6" w:rsidRPr="0080711D">
        <w:rPr>
          <w:rFonts w:ascii="Garamond" w:hAnsi="Garamond"/>
        </w:rPr>
        <w:t>ö</w:t>
      </w:r>
      <w:r w:rsidR="00D05CAC" w:rsidRPr="0080711D">
        <w:rPr>
          <w:rFonts w:ascii="Garamond" w:hAnsi="Garamond"/>
        </w:rPr>
        <w:t>hr</w:t>
      </w:r>
      <w:proofErr w:type="spellEnd"/>
      <w:r w:rsidR="00D05CAC" w:rsidRPr="0080711D">
        <w:rPr>
          <w:rFonts w:ascii="Garamond" w:hAnsi="Garamond"/>
        </w:rPr>
        <w:t xml:space="preserve"> representing the Globe. It grants the latter </w:t>
      </w:r>
      <w:r w:rsidR="00E66E11" w:rsidRPr="0080711D">
        <w:rPr>
          <w:rFonts w:ascii="Garamond" w:hAnsi="Garamond"/>
        </w:rPr>
        <w:t xml:space="preserve">pair </w:t>
      </w:r>
      <w:r w:rsidR="00D05CAC" w:rsidRPr="0080711D">
        <w:rPr>
          <w:rFonts w:ascii="Garamond" w:hAnsi="Garamond"/>
        </w:rPr>
        <w:t xml:space="preserve">the licence to present the play </w:t>
      </w:r>
      <w:r w:rsidR="00CE52F9">
        <w:rPr>
          <w:rFonts w:ascii="Garamond" w:hAnsi="Garamond"/>
        </w:rPr>
        <w:t>“</w:t>
      </w:r>
      <w:r w:rsidR="00D05CAC" w:rsidRPr="0080711D">
        <w:rPr>
          <w:rFonts w:ascii="Garamond" w:hAnsi="Garamond"/>
        </w:rPr>
        <w:t>in Britain and Ireland and the Colonies and Dependencies (Canada excepted)</w:t>
      </w:r>
      <w:r w:rsidR="00CE52F9">
        <w:rPr>
          <w:rFonts w:ascii="Garamond" w:hAnsi="Garamond"/>
        </w:rPr>
        <w:t>”</w:t>
      </w:r>
      <w:r w:rsidR="00D05CAC" w:rsidRPr="0080711D">
        <w:rPr>
          <w:rFonts w:ascii="Garamond" w:hAnsi="Garamond"/>
        </w:rPr>
        <w:t xml:space="preserve"> for five years. In return, it requires an unreturnable advance of £200. </w:t>
      </w:r>
      <w:r w:rsidR="00752792" w:rsidRPr="0080711D">
        <w:rPr>
          <w:rFonts w:ascii="Garamond" w:hAnsi="Garamond"/>
        </w:rPr>
        <w:t>As in the contract with Irving, r</w:t>
      </w:r>
      <w:r w:rsidR="00D05CAC" w:rsidRPr="0080711D">
        <w:rPr>
          <w:rFonts w:ascii="Garamond" w:hAnsi="Garamond"/>
        </w:rPr>
        <w:t xml:space="preserve">oyalties are </w:t>
      </w:r>
      <w:r w:rsidR="001D6DE6" w:rsidRPr="0080711D">
        <w:rPr>
          <w:rFonts w:ascii="Garamond" w:hAnsi="Garamond"/>
        </w:rPr>
        <w:t xml:space="preserve">calculated at 7½% if the gross weekly receipts are under £800 and </w:t>
      </w:r>
      <w:r w:rsidR="00CB3651" w:rsidRPr="0080711D">
        <w:rPr>
          <w:rFonts w:ascii="Garamond" w:hAnsi="Garamond"/>
        </w:rPr>
        <w:t xml:space="preserve">at </w:t>
      </w:r>
      <w:r w:rsidR="001D6DE6" w:rsidRPr="0080711D">
        <w:rPr>
          <w:rFonts w:ascii="Garamond" w:hAnsi="Garamond"/>
        </w:rPr>
        <w:t xml:space="preserve">10% if they exceed £800. </w:t>
      </w:r>
      <w:r w:rsidR="00CB3651" w:rsidRPr="0080711D">
        <w:rPr>
          <w:rFonts w:ascii="Garamond" w:hAnsi="Garamond"/>
        </w:rPr>
        <w:t>The contract</w:t>
      </w:r>
      <w:r w:rsidR="001D6DE6" w:rsidRPr="0080711D">
        <w:rPr>
          <w:rFonts w:ascii="Garamond" w:hAnsi="Garamond"/>
        </w:rPr>
        <w:t xml:space="preserve"> also requires at least </w:t>
      </w:r>
      <w:r w:rsidR="001D6DE6" w:rsidRPr="0080711D">
        <w:rPr>
          <w:rFonts w:ascii="Garamond" w:hAnsi="Garamond"/>
        </w:rPr>
        <w:lastRenderedPageBreak/>
        <w:t>50 performances per year for the agreement to remain in force.</w:t>
      </w:r>
      <w:r w:rsidR="009062D3" w:rsidRPr="0080711D">
        <w:rPr>
          <w:rStyle w:val="FootnoteReference"/>
          <w:rFonts w:ascii="Garamond" w:hAnsi="Garamond"/>
        </w:rPr>
        <w:footnoteReference w:id="8"/>
      </w:r>
      <w:r w:rsidR="001D6DE6" w:rsidRPr="0080711D">
        <w:rPr>
          <w:rFonts w:ascii="Garamond" w:hAnsi="Garamond"/>
        </w:rPr>
        <w:t xml:space="preserve"> </w:t>
      </w:r>
      <w:r w:rsidR="007652A7" w:rsidRPr="0080711D">
        <w:rPr>
          <w:rFonts w:ascii="Garamond" w:hAnsi="Garamond"/>
        </w:rPr>
        <w:t xml:space="preserve">The </w:t>
      </w:r>
      <w:r w:rsidRPr="0080711D">
        <w:rPr>
          <w:rFonts w:ascii="Garamond" w:hAnsi="Garamond"/>
        </w:rPr>
        <w:t xml:space="preserve">first performance </w:t>
      </w:r>
      <w:r w:rsidR="001D6DE6" w:rsidRPr="0080711D">
        <w:rPr>
          <w:rFonts w:ascii="Garamond" w:hAnsi="Garamond"/>
        </w:rPr>
        <w:t xml:space="preserve">of </w:t>
      </w:r>
      <w:r w:rsidR="001D6DE6" w:rsidRPr="0080711D">
        <w:rPr>
          <w:rFonts w:ascii="Garamond" w:hAnsi="Garamond"/>
          <w:i/>
          <w:iCs/>
        </w:rPr>
        <w:t>Victory</w:t>
      </w:r>
      <w:r w:rsidR="001D6DE6" w:rsidRPr="0080711D">
        <w:rPr>
          <w:rFonts w:ascii="Garamond" w:hAnsi="Garamond"/>
        </w:rPr>
        <w:t xml:space="preserve"> </w:t>
      </w:r>
      <w:r w:rsidRPr="0080711D">
        <w:rPr>
          <w:rFonts w:ascii="Garamond" w:hAnsi="Garamond"/>
        </w:rPr>
        <w:t xml:space="preserve">took place at the Globe Theatre on 26 March 1919 with </w:t>
      </w:r>
      <w:r w:rsidR="00A03DD9">
        <w:rPr>
          <w:rFonts w:ascii="Garamond" w:hAnsi="Garamond"/>
        </w:rPr>
        <w:t>Murray Carrington</w:t>
      </w:r>
      <w:r w:rsidRPr="0080711D">
        <w:rPr>
          <w:rFonts w:ascii="Garamond" w:hAnsi="Garamond"/>
        </w:rPr>
        <w:t xml:space="preserve"> playing </w:t>
      </w:r>
      <w:proofErr w:type="spellStart"/>
      <w:r w:rsidRPr="0080711D">
        <w:rPr>
          <w:rFonts w:ascii="Garamond" w:hAnsi="Garamond"/>
        </w:rPr>
        <w:t>Heyst</w:t>
      </w:r>
      <w:proofErr w:type="spellEnd"/>
      <w:r w:rsidRPr="0080711D">
        <w:rPr>
          <w:rFonts w:ascii="Garamond" w:hAnsi="Garamond"/>
        </w:rPr>
        <w:t xml:space="preserve"> and Marie </w:t>
      </w:r>
      <w:proofErr w:type="spellStart"/>
      <w:r w:rsidRPr="0080711D">
        <w:rPr>
          <w:rFonts w:ascii="Garamond" w:hAnsi="Garamond"/>
        </w:rPr>
        <w:t>L</w:t>
      </w:r>
      <w:r w:rsidRPr="0080711D">
        <w:rPr>
          <w:rFonts w:ascii="Garamond" w:hAnsi="Garamond" w:cstheme="minorHAnsi"/>
        </w:rPr>
        <w:t>ö</w:t>
      </w:r>
      <w:r w:rsidRPr="0080711D">
        <w:rPr>
          <w:rFonts w:ascii="Garamond" w:hAnsi="Garamond"/>
        </w:rPr>
        <w:t>hr</w:t>
      </w:r>
      <w:proofErr w:type="spellEnd"/>
      <w:r w:rsidRPr="0080711D">
        <w:rPr>
          <w:rFonts w:ascii="Garamond" w:hAnsi="Garamond"/>
        </w:rPr>
        <w:t xml:space="preserve"> playing Lena</w:t>
      </w:r>
      <w:r w:rsidR="00E66E11" w:rsidRPr="0080711D">
        <w:rPr>
          <w:rFonts w:ascii="Garamond" w:hAnsi="Garamond"/>
        </w:rPr>
        <w:t>.</w:t>
      </w:r>
      <w:r w:rsidR="00566F65" w:rsidRPr="0080711D">
        <w:rPr>
          <w:rFonts w:ascii="Garamond" w:hAnsi="Garamond"/>
        </w:rPr>
        <w:t xml:space="preserve"> </w:t>
      </w:r>
      <w:proofErr w:type="spellStart"/>
      <w:r w:rsidR="00E66E11" w:rsidRPr="0080711D">
        <w:rPr>
          <w:rFonts w:ascii="Garamond" w:hAnsi="Garamond"/>
        </w:rPr>
        <w:t>Löhr</w:t>
      </w:r>
      <w:proofErr w:type="spellEnd"/>
      <w:r w:rsidR="002E53EB" w:rsidRPr="0080711D">
        <w:rPr>
          <w:rFonts w:ascii="Garamond" w:hAnsi="Garamond"/>
        </w:rPr>
        <w:t xml:space="preserve"> also</w:t>
      </w:r>
      <w:r w:rsidR="00566F65" w:rsidRPr="0080711D">
        <w:rPr>
          <w:rFonts w:ascii="Garamond" w:hAnsi="Garamond"/>
        </w:rPr>
        <w:t xml:space="preserve"> direct</w:t>
      </w:r>
      <w:r w:rsidR="00E66E11" w:rsidRPr="0080711D">
        <w:rPr>
          <w:rFonts w:ascii="Garamond" w:hAnsi="Garamond"/>
        </w:rPr>
        <w:t>ed</w:t>
      </w:r>
      <w:r w:rsidR="00566F65" w:rsidRPr="0080711D">
        <w:rPr>
          <w:rFonts w:ascii="Garamond" w:hAnsi="Garamond"/>
        </w:rPr>
        <w:t xml:space="preserve"> the play</w:t>
      </w:r>
      <w:r w:rsidRPr="0080711D">
        <w:rPr>
          <w:rFonts w:ascii="Garamond" w:hAnsi="Garamond"/>
        </w:rPr>
        <w:t xml:space="preserve">. </w:t>
      </w:r>
      <w:r w:rsidR="00E95E1F" w:rsidRPr="0080711D">
        <w:rPr>
          <w:rFonts w:ascii="Garamond" w:hAnsi="Garamond"/>
        </w:rPr>
        <w:t xml:space="preserve">(Conrad had </w:t>
      </w:r>
      <w:r w:rsidR="002E53EB" w:rsidRPr="0080711D">
        <w:rPr>
          <w:rFonts w:ascii="Garamond" w:hAnsi="Garamond"/>
        </w:rPr>
        <w:t xml:space="preserve">had </w:t>
      </w:r>
      <w:r w:rsidR="00E95E1F" w:rsidRPr="0080711D">
        <w:rPr>
          <w:rFonts w:ascii="Garamond" w:hAnsi="Garamond"/>
        </w:rPr>
        <w:t xml:space="preserve">dinner with </w:t>
      </w:r>
      <w:proofErr w:type="spellStart"/>
      <w:r w:rsidR="00E95E1F" w:rsidRPr="0080711D">
        <w:rPr>
          <w:rFonts w:ascii="Garamond" w:hAnsi="Garamond"/>
        </w:rPr>
        <w:t>L</w:t>
      </w:r>
      <w:r w:rsidR="001D6DE6" w:rsidRPr="0080711D">
        <w:rPr>
          <w:rFonts w:ascii="Garamond" w:hAnsi="Garamond"/>
        </w:rPr>
        <w:t>ö</w:t>
      </w:r>
      <w:r w:rsidR="00E95E1F" w:rsidRPr="0080711D">
        <w:rPr>
          <w:rFonts w:ascii="Garamond" w:hAnsi="Garamond"/>
        </w:rPr>
        <w:t>hr</w:t>
      </w:r>
      <w:proofErr w:type="spellEnd"/>
      <w:r w:rsidR="00E95E1F" w:rsidRPr="0080711D">
        <w:rPr>
          <w:rFonts w:ascii="Garamond" w:hAnsi="Garamond"/>
        </w:rPr>
        <w:t xml:space="preserve"> on 3 March.) The play</w:t>
      </w:r>
      <w:r w:rsidRPr="0080711D">
        <w:rPr>
          <w:rFonts w:ascii="Garamond" w:hAnsi="Garamond"/>
        </w:rPr>
        <w:t xml:space="preserve"> went through 83 performances (</w:t>
      </w:r>
      <w:proofErr w:type="spellStart"/>
      <w:r w:rsidRPr="0080711D">
        <w:rPr>
          <w:rFonts w:ascii="Garamond" w:hAnsi="Garamond"/>
        </w:rPr>
        <w:t>Najder</w:t>
      </w:r>
      <w:proofErr w:type="spellEnd"/>
      <w:r w:rsidR="00D919EE" w:rsidRPr="0080711D">
        <w:rPr>
          <w:rFonts w:ascii="Garamond" w:hAnsi="Garamond"/>
        </w:rPr>
        <w:t xml:space="preserve"> 2007</w:t>
      </w:r>
      <w:r w:rsidRPr="0080711D">
        <w:rPr>
          <w:rFonts w:ascii="Garamond" w:hAnsi="Garamond"/>
        </w:rPr>
        <w:t xml:space="preserve">, 513). </w:t>
      </w:r>
      <w:r w:rsidR="007652A7" w:rsidRPr="0080711D">
        <w:rPr>
          <w:rFonts w:ascii="Garamond" w:hAnsi="Garamond"/>
        </w:rPr>
        <w:t>The</w:t>
      </w:r>
      <w:r w:rsidR="00CB3651" w:rsidRPr="0080711D">
        <w:rPr>
          <w:rFonts w:ascii="Garamond" w:hAnsi="Garamond"/>
        </w:rPr>
        <w:t xml:space="preserve"> collection </w:t>
      </w:r>
      <w:r w:rsidR="00522E10">
        <w:rPr>
          <w:rFonts w:ascii="Garamond" w:hAnsi="Garamond"/>
        </w:rPr>
        <w:t xml:space="preserve">of relevant documents </w:t>
      </w:r>
      <w:r w:rsidR="007652A7" w:rsidRPr="0080711D">
        <w:rPr>
          <w:rFonts w:ascii="Garamond" w:hAnsi="Garamond"/>
        </w:rPr>
        <w:t xml:space="preserve">also </w:t>
      </w:r>
      <w:r w:rsidR="00CB3651" w:rsidRPr="0080711D">
        <w:rPr>
          <w:rFonts w:ascii="Garamond" w:hAnsi="Garamond"/>
        </w:rPr>
        <w:t xml:space="preserve">includes </w:t>
      </w:r>
      <w:r w:rsidR="007652A7" w:rsidRPr="0080711D">
        <w:rPr>
          <w:rFonts w:ascii="Garamond" w:hAnsi="Garamond"/>
        </w:rPr>
        <w:t>an angry letter to Pinker from Mac</w:t>
      </w:r>
      <w:r w:rsidR="00751185">
        <w:rPr>
          <w:rFonts w:ascii="Garamond" w:hAnsi="Garamond"/>
        </w:rPr>
        <w:t>d</w:t>
      </w:r>
      <w:r w:rsidR="007652A7" w:rsidRPr="0080711D">
        <w:rPr>
          <w:rFonts w:ascii="Garamond" w:hAnsi="Garamond"/>
        </w:rPr>
        <w:t>onald Hastings (</w:t>
      </w:r>
      <w:r w:rsidR="00D26633" w:rsidRPr="0080711D">
        <w:rPr>
          <w:rFonts w:ascii="Garamond" w:hAnsi="Garamond"/>
        </w:rPr>
        <w:t xml:space="preserve">29 </w:t>
      </w:r>
      <w:r w:rsidR="007652A7" w:rsidRPr="0080711D">
        <w:rPr>
          <w:rFonts w:ascii="Garamond" w:hAnsi="Garamond"/>
        </w:rPr>
        <w:t xml:space="preserve">May 1919) demanding his share of the film rights to </w:t>
      </w:r>
      <w:r w:rsidR="007652A7" w:rsidRPr="0080711D">
        <w:rPr>
          <w:rFonts w:ascii="Garamond" w:hAnsi="Garamond"/>
          <w:i/>
          <w:iCs/>
        </w:rPr>
        <w:t>Victory</w:t>
      </w:r>
      <w:r w:rsidR="007652A7" w:rsidRPr="0080711D">
        <w:rPr>
          <w:rFonts w:ascii="Garamond" w:hAnsi="Garamond"/>
        </w:rPr>
        <w:t>.</w:t>
      </w:r>
      <w:r w:rsidR="001B4356" w:rsidRPr="0080711D">
        <w:rPr>
          <w:rFonts w:ascii="Garamond" w:hAnsi="Garamond"/>
        </w:rPr>
        <w:t xml:space="preserve"> </w:t>
      </w:r>
      <w:r w:rsidR="00C13E48" w:rsidRPr="0080711D">
        <w:rPr>
          <w:rFonts w:ascii="Garamond" w:hAnsi="Garamond"/>
        </w:rPr>
        <w:t xml:space="preserve">On 20 May, Conrad had sold the </w:t>
      </w:r>
      <w:r w:rsidR="00CE52F9">
        <w:rPr>
          <w:rFonts w:ascii="Garamond" w:hAnsi="Garamond"/>
        </w:rPr>
        <w:t>“</w:t>
      </w:r>
      <w:r w:rsidR="00C13E48" w:rsidRPr="0080711D">
        <w:rPr>
          <w:rFonts w:ascii="Garamond" w:hAnsi="Garamond"/>
        </w:rPr>
        <w:t>world cinema rights</w:t>
      </w:r>
      <w:r w:rsidR="00CE52F9">
        <w:rPr>
          <w:rFonts w:ascii="Garamond" w:hAnsi="Garamond"/>
        </w:rPr>
        <w:t>”</w:t>
      </w:r>
      <w:r w:rsidR="00C13E48" w:rsidRPr="0080711D">
        <w:rPr>
          <w:rFonts w:ascii="Garamond" w:hAnsi="Garamond"/>
        </w:rPr>
        <w:t xml:space="preserve"> </w:t>
      </w:r>
      <w:r w:rsidR="00D11B25" w:rsidRPr="0080711D">
        <w:rPr>
          <w:rFonts w:ascii="Garamond" w:hAnsi="Garamond"/>
        </w:rPr>
        <w:t xml:space="preserve">for </w:t>
      </w:r>
      <w:r w:rsidR="00D11B25" w:rsidRPr="0080711D">
        <w:rPr>
          <w:rFonts w:ascii="Garamond" w:hAnsi="Garamond"/>
          <w:i/>
          <w:iCs/>
        </w:rPr>
        <w:t>Chance</w:t>
      </w:r>
      <w:r w:rsidR="00D11B25" w:rsidRPr="0080711D">
        <w:rPr>
          <w:rFonts w:ascii="Garamond" w:hAnsi="Garamond"/>
        </w:rPr>
        <w:t xml:space="preserve">, </w:t>
      </w:r>
      <w:r w:rsidR="00D11B25" w:rsidRPr="0080711D">
        <w:rPr>
          <w:rFonts w:ascii="Garamond" w:hAnsi="Garamond"/>
          <w:i/>
          <w:iCs/>
        </w:rPr>
        <w:t>Victory</w:t>
      </w:r>
      <w:r w:rsidR="00D11B25" w:rsidRPr="0080711D">
        <w:rPr>
          <w:rFonts w:ascii="Garamond" w:hAnsi="Garamond"/>
        </w:rPr>
        <w:t xml:space="preserve"> and </w:t>
      </w:r>
      <w:r w:rsidR="00D11B25" w:rsidRPr="0080711D">
        <w:rPr>
          <w:rFonts w:ascii="Garamond" w:hAnsi="Garamond"/>
          <w:i/>
          <w:iCs/>
        </w:rPr>
        <w:t>Lord Jim</w:t>
      </w:r>
      <w:r w:rsidR="00D11B25" w:rsidRPr="0080711D">
        <w:rPr>
          <w:rFonts w:ascii="Garamond" w:hAnsi="Garamond"/>
        </w:rPr>
        <w:t xml:space="preserve"> to Laurence </w:t>
      </w:r>
      <w:proofErr w:type="spellStart"/>
      <w:r w:rsidR="00D11B25" w:rsidRPr="0080711D">
        <w:rPr>
          <w:rFonts w:ascii="Garamond" w:hAnsi="Garamond"/>
        </w:rPr>
        <w:t>Giffen</w:t>
      </w:r>
      <w:proofErr w:type="spellEnd"/>
      <w:r w:rsidR="00D11B25" w:rsidRPr="0080711D">
        <w:rPr>
          <w:rFonts w:ascii="Garamond" w:hAnsi="Garamond"/>
        </w:rPr>
        <w:t xml:space="preserve"> of the Al</w:t>
      </w:r>
      <w:r w:rsidR="0083604B" w:rsidRPr="0080711D">
        <w:rPr>
          <w:rFonts w:ascii="Garamond" w:hAnsi="Garamond"/>
        </w:rPr>
        <w:t>i</w:t>
      </w:r>
      <w:r w:rsidR="00D11B25" w:rsidRPr="0080711D">
        <w:rPr>
          <w:rFonts w:ascii="Garamond" w:hAnsi="Garamond"/>
        </w:rPr>
        <w:t xml:space="preserve">ce </w:t>
      </w:r>
      <w:proofErr w:type="spellStart"/>
      <w:r w:rsidR="00D11B25" w:rsidRPr="0080711D">
        <w:rPr>
          <w:rFonts w:ascii="Garamond" w:hAnsi="Garamond"/>
        </w:rPr>
        <w:t>Kauser</w:t>
      </w:r>
      <w:proofErr w:type="spellEnd"/>
      <w:r w:rsidR="00D11B25" w:rsidRPr="0080711D">
        <w:rPr>
          <w:rFonts w:ascii="Garamond" w:hAnsi="Garamond"/>
        </w:rPr>
        <w:t xml:space="preserve"> Agency </w:t>
      </w:r>
      <w:r w:rsidR="00E66E11" w:rsidRPr="0080711D">
        <w:rPr>
          <w:rFonts w:ascii="Garamond" w:hAnsi="Garamond"/>
        </w:rPr>
        <w:t xml:space="preserve">acting </w:t>
      </w:r>
      <w:r w:rsidR="0083604B" w:rsidRPr="0080711D">
        <w:rPr>
          <w:rFonts w:ascii="Garamond" w:hAnsi="Garamond"/>
        </w:rPr>
        <w:t xml:space="preserve">on behalf of Famous Players Lasky for </w:t>
      </w:r>
      <w:r w:rsidR="00451694" w:rsidRPr="0080711D">
        <w:rPr>
          <w:rFonts w:ascii="Garamond" w:hAnsi="Garamond"/>
        </w:rPr>
        <w:t xml:space="preserve">$17,500 </w:t>
      </w:r>
      <w:r w:rsidR="0083604B" w:rsidRPr="0080711D">
        <w:rPr>
          <w:rFonts w:ascii="Garamond" w:hAnsi="Garamond"/>
        </w:rPr>
        <w:t>(Moore, 45)</w:t>
      </w:r>
      <w:r w:rsidR="00D11B25" w:rsidRPr="0080711D">
        <w:rPr>
          <w:rFonts w:ascii="Garamond" w:hAnsi="Garamond"/>
        </w:rPr>
        <w:t xml:space="preserve">. </w:t>
      </w:r>
      <w:r w:rsidR="00AA3C38" w:rsidRPr="0080711D">
        <w:rPr>
          <w:rFonts w:ascii="Garamond" w:hAnsi="Garamond"/>
        </w:rPr>
        <w:t>There was no mention of film rights in Conrad’s 1916 agreement with Hastings</w:t>
      </w:r>
      <w:r w:rsidR="00752792" w:rsidRPr="0080711D">
        <w:rPr>
          <w:rFonts w:ascii="Garamond" w:hAnsi="Garamond"/>
        </w:rPr>
        <w:t>, but the contract with Irving implicitly included Hastings in the authorial reservation of the film rights</w:t>
      </w:r>
      <w:r w:rsidR="00451694" w:rsidRPr="0080711D">
        <w:rPr>
          <w:rFonts w:ascii="Garamond" w:hAnsi="Garamond"/>
        </w:rPr>
        <w:t xml:space="preserve">, and Hastings </w:t>
      </w:r>
      <w:r w:rsidR="002E53EB" w:rsidRPr="0080711D">
        <w:rPr>
          <w:rFonts w:ascii="Garamond" w:hAnsi="Garamond"/>
        </w:rPr>
        <w:t>affirms in his letter that</w:t>
      </w:r>
      <w:r w:rsidR="00451694" w:rsidRPr="0080711D">
        <w:rPr>
          <w:rFonts w:ascii="Garamond" w:hAnsi="Garamond"/>
        </w:rPr>
        <w:t xml:space="preserve"> Conrad does not contest his entitlement</w:t>
      </w:r>
      <w:r w:rsidR="00AA3C38" w:rsidRPr="0080711D">
        <w:rPr>
          <w:rFonts w:ascii="Garamond" w:hAnsi="Garamond"/>
        </w:rPr>
        <w:t>.</w:t>
      </w:r>
      <w:r w:rsidR="008550DF" w:rsidRPr="0080711D">
        <w:rPr>
          <w:rFonts w:ascii="Garamond" w:hAnsi="Garamond"/>
        </w:rPr>
        <w:t xml:space="preserve"> </w:t>
      </w:r>
      <w:r w:rsidR="001B4356" w:rsidRPr="0080711D">
        <w:rPr>
          <w:rFonts w:ascii="Garamond" w:hAnsi="Garamond"/>
        </w:rPr>
        <w:t>In January 1928, there is a</w:t>
      </w:r>
      <w:r w:rsidR="00E66E11" w:rsidRPr="0080711D">
        <w:rPr>
          <w:rFonts w:ascii="Garamond" w:hAnsi="Garamond"/>
        </w:rPr>
        <w:t xml:space="preserve">nother </w:t>
      </w:r>
      <w:r w:rsidR="001B4356" w:rsidRPr="0080711D">
        <w:rPr>
          <w:rFonts w:ascii="Garamond" w:hAnsi="Garamond"/>
        </w:rPr>
        <w:t xml:space="preserve">contract with </w:t>
      </w:r>
      <w:r w:rsidR="00D52CE8" w:rsidRPr="0080711D">
        <w:rPr>
          <w:rFonts w:ascii="Garamond" w:hAnsi="Garamond"/>
        </w:rPr>
        <w:t xml:space="preserve">Anthony </w:t>
      </w:r>
      <w:proofErr w:type="spellStart"/>
      <w:r w:rsidR="001B4356" w:rsidRPr="0080711D">
        <w:rPr>
          <w:rFonts w:ascii="Garamond" w:hAnsi="Garamond"/>
        </w:rPr>
        <w:t>Prinseps</w:t>
      </w:r>
      <w:proofErr w:type="spellEnd"/>
      <w:r w:rsidR="001B4356" w:rsidRPr="0080711D">
        <w:rPr>
          <w:rFonts w:ascii="Garamond" w:hAnsi="Garamond"/>
        </w:rPr>
        <w:t xml:space="preserve"> in relation to the Macdonald Hastings </w:t>
      </w:r>
      <w:proofErr w:type="spellStart"/>
      <w:r w:rsidR="009326BE">
        <w:rPr>
          <w:rFonts w:ascii="Garamond" w:hAnsi="Garamond"/>
        </w:rPr>
        <w:t>dramatisation</w:t>
      </w:r>
      <w:proofErr w:type="spellEnd"/>
      <w:r w:rsidR="00E26AD3" w:rsidRPr="0080711D">
        <w:rPr>
          <w:rFonts w:ascii="Garamond" w:hAnsi="Garamond"/>
        </w:rPr>
        <w:t>.</w:t>
      </w:r>
      <w:r w:rsidR="00D52CE8" w:rsidRPr="0080711D">
        <w:rPr>
          <w:rFonts w:ascii="Garamond" w:hAnsi="Garamond"/>
        </w:rPr>
        <w:t xml:space="preserve"> Conrad’s executor Sir Ralph Wedgewood and the publisher Samuel French signed an agreement with </w:t>
      </w:r>
      <w:proofErr w:type="spellStart"/>
      <w:r w:rsidR="00D52CE8" w:rsidRPr="0080711D">
        <w:rPr>
          <w:rFonts w:ascii="Garamond" w:hAnsi="Garamond"/>
        </w:rPr>
        <w:t>Prinseps</w:t>
      </w:r>
      <w:proofErr w:type="spellEnd"/>
      <w:r w:rsidR="00D52CE8" w:rsidRPr="0080711D">
        <w:rPr>
          <w:rFonts w:ascii="Garamond" w:hAnsi="Garamond"/>
        </w:rPr>
        <w:t xml:space="preserve">, granting him the sole right to perform Hastings’s </w:t>
      </w:r>
      <w:proofErr w:type="spellStart"/>
      <w:r w:rsidR="009326BE">
        <w:rPr>
          <w:rFonts w:ascii="Garamond" w:hAnsi="Garamond"/>
        </w:rPr>
        <w:t>dramatisation</w:t>
      </w:r>
      <w:proofErr w:type="spellEnd"/>
      <w:r w:rsidR="00D52CE8" w:rsidRPr="0080711D">
        <w:rPr>
          <w:rFonts w:ascii="Garamond" w:hAnsi="Garamond"/>
        </w:rPr>
        <w:t xml:space="preserve"> of </w:t>
      </w:r>
      <w:r w:rsidR="00D52CE8" w:rsidRPr="0080711D">
        <w:rPr>
          <w:rFonts w:ascii="Garamond" w:hAnsi="Garamond"/>
          <w:i/>
          <w:iCs/>
        </w:rPr>
        <w:t>Victory</w:t>
      </w:r>
      <w:r w:rsidR="00D52CE8" w:rsidRPr="0080711D">
        <w:rPr>
          <w:rFonts w:ascii="Garamond" w:hAnsi="Garamond"/>
        </w:rPr>
        <w:t xml:space="preserve"> in Australia</w:t>
      </w:r>
      <w:r w:rsidR="00AB23C4" w:rsidRPr="0080711D">
        <w:rPr>
          <w:rFonts w:ascii="Garamond" w:hAnsi="Garamond"/>
        </w:rPr>
        <w:t xml:space="preserve"> for one year</w:t>
      </w:r>
      <w:r w:rsidR="00D52CE8" w:rsidRPr="0080711D">
        <w:rPr>
          <w:rFonts w:ascii="Garamond" w:hAnsi="Garamond"/>
        </w:rPr>
        <w:t xml:space="preserve">. </w:t>
      </w:r>
      <w:proofErr w:type="spellStart"/>
      <w:r w:rsidR="00AB23C4" w:rsidRPr="0080711D">
        <w:rPr>
          <w:rFonts w:ascii="Garamond" w:hAnsi="Garamond"/>
        </w:rPr>
        <w:t>Prinseps</w:t>
      </w:r>
      <w:proofErr w:type="spellEnd"/>
      <w:r w:rsidR="00AB23C4" w:rsidRPr="0080711D">
        <w:rPr>
          <w:rFonts w:ascii="Garamond" w:hAnsi="Garamond"/>
        </w:rPr>
        <w:t xml:space="preserve"> paid £50 on account and agreed to pay royalties at the rate of 5% on the gross receipts. </w:t>
      </w:r>
      <w:r w:rsidR="00D52CE8" w:rsidRPr="0080711D">
        <w:rPr>
          <w:rFonts w:ascii="Garamond" w:hAnsi="Garamond"/>
        </w:rPr>
        <w:t>Samuel French Ltd published acting editions of stage plays</w:t>
      </w:r>
      <w:r w:rsidR="00AB23C4" w:rsidRPr="0080711D">
        <w:rPr>
          <w:rFonts w:ascii="Garamond" w:hAnsi="Garamond"/>
        </w:rPr>
        <w:t xml:space="preserve">, but also </w:t>
      </w:r>
      <w:r w:rsidR="00D52CE8" w:rsidRPr="0080711D">
        <w:rPr>
          <w:rFonts w:ascii="Garamond" w:hAnsi="Garamond"/>
        </w:rPr>
        <w:t>acted as a licensing agent for performance rights</w:t>
      </w:r>
      <w:r w:rsidR="00AB23C4" w:rsidRPr="0080711D">
        <w:rPr>
          <w:rFonts w:ascii="Garamond" w:hAnsi="Garamond"/>
        </w:rPr>
        <w:t xml:space="preserve"> as in this agreement</w:t>
      </w:r>
      <w:r w:rsidR="00D52CE8" w:rsidRPr="0080711D">
        <w:rPr>
          <w:rFonts w:ascii="Garamond" w:hAnsi="Garamond"/>
        </w:rPr>
        <w:t>.</w:t>
      </w:r>
    </w:p>
    <w:p w14:paraId="60B0F072" w14:textId="61881582" w:rsidR="007B211E" w:rsidRPr="0080711D" w:rsidRDefault="00E23B76" w:rsidP="00AD19EA">
      <w:pPr>
        <w:spacing w:line="360" w:lineRule="auto"/>
        <w:ind w:firstLine="720"/>
        <w:rPr>
          <w:rFonts w:ascii="Garamond" w:hAnsi="Garamond"/>
        </w:rPr>
      </w:pPr>
      <w:r w:rsidRPr="0080711D">
        <w:rPr>
          <w:rFonts w:ascii="Garamond" w:hAnsi="Garamond"/>
        </w:rPr>
        <w:t xml:space="preserve">During this same period, there were also negotiations with John Cromwell, </w:t>
      </w:r>
      <w:r w:rsidR="008E59BD" w:rsidRPr="0080711D">
        <w:rPr>
          <w:rFonts w:ascii="Garamond" w:hAnsi="Garamond"/>
        </w:rPr>
        <w:t>a</w:t>
      </w:r>
      <w:r w:rsidR="009F3CBB" w:rsidRPr="0080711D">
        <w:rPr>
          <w:rFonts w:ascii="Garamond" w:hAnsi="Garamond"/>
        </w:rPr>
        <w:t xml:space="preserve">n actor and </w:t>
      </w:r>
      <w:r w:rsidR="008E59BD" w:rsidRPr="0080711D">
        <w:rPr>
          <w:rFonts w:ascii="Garamond" w:hAnsi="Garamond"/>
        </w:rPr>
        <w:t xml:space="preserve">theatre </w:t>
      </w:r>
      <w:r w:rsidR="009F3CBB" w:rsidRPr="0080711D">
        <w:rPr>
          <w:rFonts w:ascii="Garamond" w:hAnsi="Garamond"/>
        </w:rPr>
        <w:t>director</w:t>
      </w:r>
      <w:r w:rsidRPr="0080711D">
        <w:rPr>
          <w:rFonts w:ascii="Garamond" w:hAnsi="Garamond"/>
        </w:rPr>
        <w:t xml:space="preserve"> based in New York, about the </w:t>
      </w:r>
      <w:proofErr w:type="spellStart"/>
      <w:r w:rsidR="00E26AD3" w:rsidRPr="0080711D">
        <w:rPr>
          <w:rFonts w:ascii="Garamond" w:hAnsi="Garamond"/>
        </w:rPr>
        <w:t>dramatisation</w:t>
      </w:r>
      <w:proofErr w:type="spellEnd"/>
      <w:r w:rsidR="00E26AD3" w:rsidRPr="0080711D">
        <w:rPr>
          <w:rFonts w:ascii="Garamond" w:hAnsi="Garamond"/>
        </w:rPr>
        <w:t xml:space="preserve"> of </w:t>
      </w:r>
      <w:r w:rsidR="00E26AD3" w:rsidRPr="0080711D">
        <w:rPr>
          <w:rFonts w:ascii="Garamond" w:hAnsi="Garamond"/>
          <w:i/>
          <w:iCs/>
        </w:rPr>
        <w:t>Victory</w:t>
      </w:r>
      <w:r w:rsidR="00E26AD3" w:rsidRPr="0080711D">
        <w:rPr>
          <w:rFonts w:ascii="Garamond" w:hAnsi="Garamond"/>
        </w:rPr>
        <w:t>.</w:t>
      </w:r>
      <w:r w:rsidR="00BA5C5F" w:rsidRPr="0080711D">
        <w:rPr>
          <w:rStyle w:val="FootnoteReference"/>
          <w:rFonts w:ascii="Garamond" w:hAnsi="Garamond"/>
        </w:rPr>
        <w:footnoteReference w:id="9"/>
      </w:r>
      <w:r w:rsidR="00E26AD3" w:rsidRPr="0080711D">
        <w:rPr>
          <w:rFonts w:ascii="Garamond" w:hAnsi="Garamond"/>
        </w:rPr>
        <w:t xml:space="preserve"> In May 1917, a contract was signed with Cromwell</w:t>
      </w:r>
      <w:r w:rsidR="00730548" w:rsidRPr="0080711D">
        <w:rPr>
          <w:rFonts w:ascii="Garamond" w:hAnsi="Garamond"/>
        </w:rPr>
        <w:t xml:space="preserve"> by </w:t>
      </w:r>
      <w:r w:rsidRPr="0080711D">
        <w:rPr>
          <w:rFonts w:ascii="Garamond" w:hAnsi="Garamond"/>
        </w:rPr>
        <w:t>Conrad and Mac</w:t>
      </w:r>
      <w:r w:rsidR="00E34A5E">
        <w:rPr>
          <w:rFonts w:ascii="Garamond" w:hAnsi="Garamond"/>
        </w:rPr>
        <w:t>d</w:t>
      </w:r>
      <w:r w:rsidRPr="0080711D">
        <w:rPr>
          <w:rFonts w:ascii="Garamond" w:hAnsi="Garamond"/>
        </w:rPr>
        <w:t>onald Hastings</w:t>
      </w:r>
      <w:r w:rsidR="00E26AD3" w:rsidRPr="0080711D">
        <w:rPr>
          <w:rFonts w:ascii="Garamond" w:hAnsi="Garamond"/>
        </w:rPr>
        <w:t xml:space="preserve">, granting him a 5-year licence for </w:t>
      </w:r>
      <w:r w:rsidR="007501C0" w:rsidRPr="0080711D">
        <w:rPr>
          <w:rFonts w:ascii="Garamond" w:hAnsi="Garamond"/>
        </w:rPr>
        <w:t xml:space="preserve">the performance of Hastings’s </w:t>
      </w:r>
      <w:proofErr w:type="spellStart"/>
      <w:r w:rsidR="009326BE">
        <w:rPr>
          <w:rFonts w:ascii="Garamond" w:hAnsi="Garamond"/>
        </w:rPr>
        <w:t>dramatisation</w:t>
      </w:r>
      <w:proofErr w:type="spellEnd"/>
      <w:r w:rsidR="00E26AD3" w:rsidRPr="0080711D">
        <w:rPr>
          <w:rFonts w:ascii="Garamond" w:hAnsi="Garamond"/>
        </w:rPr>
        <w:t xml:space="preserve"> of </w:t>
      </w:r>
      <w:r w:rsidR="00E26AD3" w:rsidRPr="0080711D">
        <w:rPr>
          <w:rFonts w:ascii="Garamond" w:hAnsi="Garamond"/>
          <w:i/>
          <w:iCs/>
        </w:rPr>
        <w:t>Victory</w:t>
      </w:r>
      <w:r w:rsidR="00E26AD3" w:rsidRPr="0080711D">
        <w:rPr>
          <w:rFonts w:ascii="Garamond" w:hAnsi="Garamond"/>
        </w:rPr>
        <w:t xml:space="preserve"> in the U</w:t>
      </w:r>
      <w:r w:rsidR="00D919EE" w:rsidRPr="0080711D">
        <w:rPr>
          <w:rFonts w:ascii="Garamond" w:hAnsi="Garamond"/>
        </w:rPr>
        <w:t xml:space="preserve">nited </w:t>
      </w:r>
      <w:r w:rsidR="00E26AD3" w:rsidRPr="0080711D">
        <w:rPr>
          <w:rFonts w:ascii="Garamond" w:hAnsi="Garamond"/>
        </w:rPr>
        <w:t>S</w:t>
      </w:r>
      <w:r w:rsidR="00D919EE" w:rsidRPr="0080711D">
        <w:rPr>
          <w:rFonts w:ascii="Garamond" w:hAnsi="Garamond"/>
        </w:rPr>
        <w:t>tates</w:t>
      </w:r>
      <w:r w:rsidR="007501C0" w:rsidRPr="0080711D">
        <w:rPr>
          <w:rFonts w:ascii="Garamond" w:hAnsi="Garamond"/>
        </w:rPr>
        <w:t xml:space="preserve"> and Canada</w:t>
      </w:r>
      <w:r w:rsidR="00E26AD3" w:rsidRPr="0080711D">
        <w:rPr>
          <w:rFonts w:ascii="Garamond" w:hAnsi="Garamond"/>
        </w:rPr>
        <w:t xml:space="preserve">. </w:t>
      </w:r>
      <w:r w:rsidR="007501C0" w:rsidRPr="0080711D">
        <w:rPr>
          <w:rFonts w:ascii="Garamond" w:hAnsi="Garamond"/>
        </w:rPr>
        <w:t xml:space="preserve">Cromwell was required to pay an unreturnable $1,000 as an advance on royalties. Royalties were </w:t>
      </w:r>
      <w:r w:rsidR="00CE7BA4" w:rsidRPr="0080711D">
        <w:rPr>
          <w:rFonts w:ascii="Garamond" w:hAnsi="Garamond"/>
        </w:rPr>
        <w:t>to be 7½% of the gross weekly receipts on the first $5,000 and 10% thereafter. Cromwell agreed to produce an evening run of the play in a first-class New York theatre within twelve months and also agreed to arrange for at least 75 performances per year.</w:t>
      </w:r>
      <w:r w:rsidR="008E59BD" w:rsidRPr="0080711D">
        <w:rPr>
          <w:rFonts w:ascii="Garamond" w:hAnsi="Garamond"/>
        </w:rPr>
        <w:t xml:space="preserve"> Conrad and Hastings reserved to themselves the moving picture rights.</w:t>
      </w:r>
      <w:r w:rsidR="009F3CBB" w:rsidRPr="0080711D">
        <w:rPr>
          <w:rFonts w:ascii="Garamond" w:hAnsi="Garamond"/>
        </w:rPr>
        <w:t xml:space="preserve"> </w:t>
      </w:r>
      <w:r w:rsidR="00AA4CEF" w:rsidRPr="0080711D">
        <w:rPr>
          <w:rFonts w:ascii="Garamond" w:hAnsi="Garamond"/>
        </w:rPr>
        <w:t xml:space="preserve">Cromwell had hopes of putting on the play in Atlantic City and New York (CL6, 135), </w:t>
      </w:r>
      <w:r w:rsidR="00DB269D" w:rsidRPr="0080711D">
        <w:rPr>
          <w:rFonts w:ascii="Garamond" w:hAnsi="Garamond"/>
        </w:rPr>
        <w:t xml:space="preserve">but, by the end of 1917, relations between Cromwell and Hastings became strained with Cromwell threatening to </w:t>
      </w:r>
      <w:r w:rsidR="00CE52F9">
        <w:rPr>
          <w:rFonts w:ascii="Garamond" w:hAnsi="Garamond"/>
        </w:rPr>
        <w:t>“</w:t>
      </w:r>
      <w:r w:rsidR="00DB269D" w:rsidRPr="0080711D">
        <w:rPr>
          <w:rFonts w:ascii="Garamond" w:hAnsi="Garamond"/>
        </w:rPr>
        <w:t>give up the play</w:t>
      </w:r>
      <w:r w:rsidR="00CE52F9">
        <w:rPr>
          <w:rFonts w:ascii="Garamond" w:hAnsi="Garamond"/>
        </w:rPr>
        <w:t>”</w:t>
      </w:r>
      <w:r w:rsidR="00DB269D" w:rsidRPr="0080711D">
        <w:rPr>
          <w:rFonts w:ascii="Garamond" w:hAnsi="Garamond"/>
        </w:rPr>
        <w:t xml:space="preserve"> (CL6, 155). T</w:t>
      </w:r>
      <w:r w:rsidR="00AA4CEF" w:rsidRPr="0080711D">
        <w:rPr>
          <w:rFonts w:ascii="Garamond" w:hAnsi="Garamond"/>
        </w:rPr>
        <w:t>here was a New York try-out in May 1918 (CL6, 154</w:t>
      </w:r>
      <w:r w:rsidR="00DB269D" w:rsidRPr="0080711D">
        <w:rPr>
          <w:rFonts w:ascii="Garamond" w:hAnsi="Garamond"/>
        </w:rPr>
        <w:t>, 186</w:t>
      </w:r>
      <w:r w:rsidR="00AA4CEF" w:rsidRPr="0080711D">
        <w:rPr>
          <w:rFonts w:ascii="Garamond" w:hAnsi="Garamond"/>
        </w:rPr>
        <w:t xml:space="preserve">). </w:t>
      </w:r>
    </w:p>
    <w:p w14:paraId="2E389D66" w14:textId="2F057D91" w:rsidR="004525F9" w:rsidRPr="0080711D" w:rsidRDefault="006A2144" w:rsidP="00AD19EA">
      <w:pPr>
        <w:spacing w:line="360" w:lineRule="auto"/>
        <w:ind w:firstLine="720"/>
        <w:rPr>
          <w:rFonts w:ascii="Garamond" w:hAnsi="Garamond"/>
        </w:rPr>
      </w:pPr>
      <w:r w:rsidRPr="0080711D">
        <w:rPr>
          <w:rFonts w:ascii="Garamond" w:hAnsi="Garamond"/>
        </w:rPr>
        <w:t>The</w:t>
      </w:r>
      <w:r w:rsidR="006A1470" w:rsidRPr="0080711D">
        <w:rPr>
          <w:rFonts w:ascii="Garamond" w:hAnsi="Garamond"/>
        </w:rPr>
        <w:t xml:space="preserve"> collection includes</w:t>
      </w:r>
      <w:r w:rsidRPr="0080711D">
        <w:rPr>
          <w:rFonts w:ascii="Garamond" w:hAnsi="Garamond"/>
        </w:rPr>
        <w:t xml:space="preserve"> </w:t>
      </w:r>
      <w:r w:rsidR="00E26AD3" w:rsidRPr="0080711D">
        <w:rPr>
          <w:rFonts w:ascii="Garamond" w:hAnsi="Garamond"/>
        </w:rPr>
        <w:t xml:space="preserve">a second agreement, a typescript from October 1925, </w:t>
      </w:r>
      <w:r w:rsidR="00416019" w:rsidRPr="0080711D">
        <w:rPr>
          <w:rFonts w:ascii="Garamond" w:hAnsi="Garamond"/>
        </w:rPr>
        <w:t xml:space="preserve">between Sir Ralph Wedgwood and Richard </w:t>
      </w:r>
      <w:proofErr w:type="spellStart"/>
      <w:r w:rsidR="00416019" w:rsidRPr="0080711D">
        <w:rPr>
          <w:rFonts w:ascii="Garamond" w:hAnsi="Garamond"/>
        </w:rPr>
        <w:t>Curle</w:t>
      </w:r>
      <w:proofErr w:type="spellEnd"/>
      <w:r w:rsidR="00416019" w:rsidRPr="0080711D">
        <w:rPr>
          <w:rFonts w:ascii="Garamond" w:hAnsi="Garamond"/>
        </w:rPr>
        <w:t xml:space="preserve"> as Conrad’s executors and </w:t>
      </w:r>
      <w:r w:rsidR="00DD3EE7" w:rsidRPr="0080711D">
        <w:rPr>
          <w:rFonts w:ascii="Garamond" w:hAnsi="Garamond"/>
        </w:rPr>
        <w:t>J</w:t>
      </w:r>
      <w:r w:rsidR="00E26AD3" w:rsidRPr="0080711D">
        <w:rPr>
          <w:rFonts w:ascii="Garamond" w:hAnsi="Garamond"/>
        </w:rPr>
        <w:t xml:space="preserve">ohn Cromwell and Robert </w:t>
      </w:r>
      <w:proofErr w:type="spellStart"/>
      <w:r w:rsidR="00E26AD3" w:rsidRPr="0080711D">
        <w:rPr>
          <w:rFonts w:ascii="Garamond" w:hAnsi="Garamond"/>
        </w:rPr>
        <w:t>Presnell</w:t>
      </w:r>
      <w:proofErr w:type="spellEnd"/>
      <w:r w:rsidR="004E6878" w:rsidRPr="0080711D">
        <w:rPr>
          <w:rFonts w:ascii="Garamond" w:hAnsi="Garamond"/>
        </w:rPr>
        <w:t xml:space="preserve">, which </w:t>
      </w:r>
      <w:r w:rsidR="00416019" w:rsidRPr="0080711D">
        <w:rPr>
          <w:rFonts w:ascii="Garamond" w:hAnsi="Garamond"/>
        </w:rPr>
        <w:t>assign</w:t>
      </w:r>
      <w:r w:rsidR="004E6878" w:rsidRPr="0080711D">
        <w:rPr>
          <w:rFonts w:ascii="Garamond" w:hAnsi="Garamond"/>
        </w:rPr>
        <w:t>s</w:t>
      </w:r>
      <w:r w:rsidR="00416019" w:rsidRPr="0080711D">
        <w:rPr>
          <w:rFonts w:ascii="Garamond" w:hAnsi="Garamond"/>
        </w:rPr>
        <w:t xml:space="preserve"> the</w:t>
      </w:r>
      <w:r w:rsidR="00752792" w:rsidRPr="0080711D">
        <w:rPr>
          <w:rFonts w:ascii="Garamond" w:hAnsi="Garamond"/>
        </w:rPr>
        <w:t xml:space="preserve"> latter</w:t>
      </w:r>
      <w:r w:rsidR="00416019" w:rsidRPr="0080711D">
        <w:rPr>
          <w:rFonts w:ascii="Garamond" w:hAnsi="Garamond"/>
        </w:rPr>
        <w:t xml:space="preserve"> </w:t>
      </w:r>
      <w:r w:rsidR="00E26AD3" w:rsidRPr="0080711D">
        <w:rPr>
          <w:rFonts w:ascii="Garamond" w:hAnsi="Garamond"/>
        </w:rPr>
        <w:t xml:space="preserve">the right to </w:t>
      </w:r>
      <w:r w:rsidR="00730548" w:rsidRPr="0080711D">
        <w:rPr>
          <w:rFonts w:ascii="Garamond" w:hAnsi="Garamond"/>
        </w:rPr>
        <w:t xml:space="preserve">make a new </w:t>
      </w:r>
      <w:proofErr w:type="spellStart"/>
      <w:r w:rsidR="00E26AD3" w:rsidRPr="0080711D">
        <w:rPr>
          <w:rFonts w:ascii="Garamond" w:hAnsi="Garamond"/>
        </w:rPr>
        <w:t>dra</w:t>
      </w:r>
      <w:r w:rsidR="00133960" w:rsidRPr="0080711D">
        <w:rPr>
          <w:rFonts w:ascii="Garamond" w:hAnsi="Garamond"/>
        </w:rPr>
        <w:t>m</w:t>
      </w:r>
      <w:r w:rsidR="00E26AD3" w:rsidRPr="0080711D">
        <w:rPr>
          <w:rFonts w:ascii="Garamond" w:hAnsi="Garamond"/>
        </w:rPr>
        <w:t>atisation</w:t>
      </w:r>
      <w:proofErr w:type="spellEnd"/>
      <w:r w:rsidR="00E26AD3" w:rsidRPr="0080711D">
        <w:rPr>
          <w:rFonts w:ascii="Garamond" w:hAnsi="Garamond"/>
        </w:rPr>
        <w:t xml:space="preserve"> of </w:t>
      </w:r>
      <w:r w:rsidR="00E26AD3" w:rsidRPr="0080711D">
        <w:rPr>
          <w:rFonts w:ascii="Garamond" w:hAnsi="Garamond"/>
          <w:i/>
          <w:iCs/>
        </w:rPr>
        <w:t>Victory</w:t>
      </w:r>
      <w:r w:rsidR="0021766B" w:rsidRPr="0080711D">
        <w:rPr>
          <w:rFonts w:ascii="Garamond" w:hAnsi="Garamond"/>
        </w:rPr>
        <w:t>.</w:t>
      </w:r>
      <w:r w:rsidR="008C725E" w:rsidRPr="0080711D">
        <w:rPr>
          <w:rStyle w:val="FootnoteReference"/>
          <w:rFonts w:ascii="Garamond" w:hAnsi="Garamond"/>
        </w:rPr>
        <w:footnoteReference w:id="10"/>
      </w:r>
      <w:r w:rsidR="00E26AD3" w:rsidRPr="0080711D">
        <w:rPr>
          <w:rFonts w:ascii="Garamond" w:hAnsi="Garamond"/>
        </w:rPr>
        <w:t xml:space="preserve"> </w:t>
      </w:r>
      <w:r w:rsidR="00AD19EA" w:rsidRPr="0080711D">
        <w:rPr>
          <w:rFonts w:ascii="Garamond" w:hAnsi="Garamond"/>
        </w:rPr>
        <w:t xml:space="preserve">Profits would be divided three ways, with one third going to the Conrad </w:t>
      </w:r>
      <w:r w:rsidR="0079178D" w:rsidRPr="0080711D">
        <w:rPr>
          <w:rFonts w:ascii="Garamond" w:hAnsi="Garamond"/>
        </w:rPr>
        <w:t>E</w:t>
      </w:r>
      <w:r w:rsidR="00AD19EA" w:rsidRPr="0080711D">
        <w:rPr>
          <w:rFonts w:ascii="Garamond" w:hAnsi="Garamond"/>
        </w:rPr>
        <w:t xml:space="preserve">state and one third each to Cromwell and </w:t>
      </w:r>
      <w:proofErr w:type="spellStart"/>
      <w:r w:rsidR="00AD19EA" w:rsidRPr="0080711D">
        <w:rPr>
          <w:rFonts w:ascii="Garamond" w:hAnsi="Garamond"/>
        </w:rPr>
        <w:t>Presnell</w:t>
      </w:r>
      <w:proofErr w:type="spellEnd"/>
      <w:r w:rsidR="00AD19EA" w:rsidRPr="0080711D">
        <w:rPr>
          <w:rFonts w:ascii="Garamond" w:hAnsi="Garamond"/>
        </w:rPr>
        <w:t>. The</w:t>
      </w:r>
      <w:r w:rsidR="007B211E" w:rsidRPr="0080711D">
        <w:rPr>
          <w:rFonts w:ascii="Garamond" w:hAnsi="Garamond"/>
        </w:rPr>
        <w:t xml:space="preserve"> collection </w:t>
      </w:r>
      <w:r w:rsidR="007B211E" w:rsidRPr="0080711D">
        <w:rPr>
          <w:rFonts w:ascii="Garamond" w:hAnsi="Garamond"/>
        </w:rPr>
        <w:lastRenderedPageBreak/>
        <w:t>also includes</w:t>
      </w:r>
      <w:r w:rsidR="00133960" w:rsidRPr="0080711D">
        <w:rPr>
          <w:rFonts w:ascii="Garamond" w:hAnsi="Garamond"/>
        </w:rPr>
        <w:t xml:space="preserve"> </w:t>
      </w:r>
      <w:r w:rsidR="004E6878" w:rsidRPr="0080711D">
        <w:rPr>
          <w:rFonts w:ascii="Garamond" w:hAnsi="Garamond"/>
        </w:rPr>
        <w:t xml:space="preserve">the </w:t>
      </w:r>
      <w:r w:rsidR="00133960" w:rsidRPr="0080711D">
        <w:rPr>
          <w:rFonts w:ascii="Garamond" w:hAnsi="Garamond"/>
        </w:rPr>
        <w:t>typescript of</w:t>
      </w:r>
      <w:r w:rsidR="00AD19EA" w:rsidRPr="0080711D">
        <w:rPr>
          <w:rFonts w:ascii="Garamond" w:hAnsi="Garamond"/>
        </w:rPr>
        <w:t xml:space="preserve"> an</w:t>
      </w:r>
      <w:r w:rsidR="004E6878" w:rsidRPr="0080711D">
        <w:rPr>
          <w:rFonts w:ascii="Garamond" w:hAnsi="Garamond"/>
        </w:rPr>
        <w:t>other</w:t>
      </w:r>
      <w:r w:rsidR="00AD19EA" w:rsidRPr="0080711D">
        <w:rPr>
          <w:rFonts w:ascii="Garamond" w:hAnsi="Garamond"/>
        </w:rPr>
        <w:t xml:space="preserve"> agreement </w:t>
      </w:r>
      <w:r w:rsidR="004E6878" w:rsidRPr="0080711D">
        <w:rPr>
          <w:rFonts w:ascii="Garamond" w:hAnsi="Garamond"/>
        </w:rPr>
        <w:t>(</w:t>
      </w:r>
      <w:r w:rsidR="00AD19EA" w:rsidRPr="0080711D">
        <w:rPr>
          <w:rFonts w:ascii="Garamond" w:hAnsi="Garamond"/>
        </w:rPr>
        <w:t>dated 30</w:t>
      </w:r>
      <w:r w:rsidR="00133960" w:rsidRPr="0080711D">
        <w:rPr>
          <w:rFonts w:ascii="Garamond" w:hAnsi="Garamond"/>
        </w:rPr>
        <w:t xml:space="preserve"> </w:t>
      </w:r>
      <w:r w:rsidR="00E26AD3" w:rsidRPr="0080711D">
        <w:rPr>
          <w:rFonts w:ascii="Garamond" w:hAnsi="Garamond"/>
        </w:rPr>
        <w:t>March 1928</w:t>
      </w:r>
      <w:r w:rsidR="004E6878" w:rsidRPr="0080711D">
        <w:rPr>
          <w:rFonts w:ascii="Garamond" w:hAnsi="Garamond"/>
        </w:rPr>
        <w:t>)</w:t>
      </w:r>
      <w:r w:rsidR="00133960" w:rsidRPr="0080711D">
        <w:rPr>
          <w:rFonts w:ascii="Garamond" w:hAnsi="Garamond"/>
        </w:rPr>
        <w:t xml:space="preserve"> </w:t>
      </w:r>
      <w:r w:rsidR="00AD19EA" w:rsidRPr="0080711D">
        <w:rPr>
          <w:rFonts w:ascii="Garamond" w:hAnsi="Garamond"/>
        </w:rPr>
        <w:t xml:space="preserve">between Wedgwood, </w:t>
      </w:r>
      <w:proofErr w:type="spellStart"/>
      <w:r w:rsidR="00AD19EA" w:rsidRPr="0080711D">
        <w:rPr>
          <w:rFonts w:ascii="Garamond" w:hAnsi="Garamond"/>
        </w:rPr>
        <w:t>Curle</w:t>
      </w:r>
      <w:proofErr w:type="spellEnd"/>
      <w:r w:rsidR="00AD19EA" w:rsidRPr="0080711D">
        <w:rPr>
          <w:rFonts w:ascii="Garamond" w:hAnsi="Garamond"/>
        </w:rPr>
        <w:t xml:space="preserve"> and Cromwell </w:t>
      </w:r>
      <w:r w:rsidR="00133960" w:rsidRPr="0080711D">
        <w:rPr>
          <w:rFonts w:ascii="Garamond" w:hAnsi="Garamond"/>
        </w:rPr>
        <w:t xml:space="preserve">also relating to </w:t>
      </w:r>
      <w:r w:rsidR="00133960" w:rsidRPr="0080711D">
        <w:rPr>
          <w:rFonts w:ascii="Garamond" w:hAnsi="Garamond"/>
          <w:i/>
          <w:iCs/>
        </w:rPr>
        <w:t>Victory</w:t>
      </w:r>
      <w:r w:rsidR="00133960" w:rsidRPr="0080711D">
        <w:rPr>
          <w:rFonts w:ascii="Garamond" w:hAnsi="Garamond"/>
        </w:rPr>
        <w:t>.</w:t>
      </w:r>
      <w:r w:rsidR="00AD19EA" w:rsidRPr="0080711D">
        <w:rPr>
          <w:rFonts w:ascii="Garamond" w:hAnsi="Garamond"/>
        </w:rPr>
        <w:t xml:space="preserve"> This agreement </w:t>
      </w:r>
      <w:r w:rsidR="004E6878" w:rsidRPr="0080711D">
        <w:rPr>
          <w:rFonts w:ascii="Garamond" w:hAnsi="Garamond"/>
        </w:rPr>
        <w:t>i</w:t>
      </w:r>
      <w:r w:rsidR="00AD19EA" w:rsidRPr="0080711D">
        <w:rPr>
          <w:rFonts w:ascii="Garamond" w:hAnsi="Garamond"/>
        </w:rPr>
        <w:t xml:space="preserve">s for a </w:t>
      </w:r>
      <w:proofErr w:type="spellStart"/>
      <w:r w:rsidR="0079178D" w:rsidRPr="0080711D">
        <w:rPr>
          <w:rFonts w:ascii="Garamond" w:hAnsi="Garamond"/>
        </w:rPr>
        <w:t>dramati</w:t>
      </w:r>
      <w:r w:rsidR="004E6878" w:rsidRPr="0080711D">
        <w:rPr>
          <w:rFonts w:ascii="Garamond" w:hAnsi="Garamond"/>
        </w:rPr>
        <w:t>s</w:t>
      </w:r>
      <w:r w:rsidR="0079178D" w:rsidRPr="0080711D">
        <w:rPr>
          <w:rFonts w:ascii="Garamond" w:hAnsi="Garamond"/>
        </w:rPr>
        <w:t>ation</w:t>
      </w:r>
      <w:proofErr w:type="spellEnd"/>
      <w:r w:rsidR="0079178D" w:rsidRPr="0080711D">
        <w:rPr>
          <w:rFonts w:ascii="Garamond" w:hAnsi="Garamond"/>
        </w:rPr>
        <w:t xml:space="preserve"> by Cromwell to be delivered before 30 September 1928</w:t>
      </w:r>
      <w:r w:rsidR="004E6878" w:rsidRPr="0080711D">
        <w:rPr>
          <w:rFonts w:ascii="Garamond" w:hAnsi="Garamond"/>
        </w:rPr>
        <w:t xml:space="preserve">. It </w:t>
      </w:r>
      <w:r w:rsidR="006A1470" w:rsidRPr="0080711D">
        <w:rPr>
          <w:rFonts w:ascii="Garamond" w:hAnsi="Garamond"/>
        </w:rPr>
        <w:t>further</w:t>
      </w:r>
      <w:r w:rsidR="004E6878" w:rsidRPr="0080711D">
        <w:rPr>
          <w:rFonts w:ascii="Garamond" w:hAnsi="Garamond"/>
        </w:rPr>
        <w:t xml:space="preserve"> requires</w:t>
      </w:r>
      <w:r w:rsidR="0079178D" w:rsidRPr="0080711D">
        <w:rPr>
          <w:rFonts w:ascii="Garamond" w:hAnsi="Garamond"/>
        </w:rPr>
        <w:t xml:space="preserve"> Cromwell to arrange a performance of the play </w:t>
      </w:r>
      <w:r w:rsidR="00CE52F9">
        <w:rPr>
          <w:rFonts w:ascii="Garamond" w:hAnsi="Garamond"/>
        </w:rPr>
        <w:t>“</w:t>
      </w:r>
      <w:r w:rsidR="0079178D" w:rsidRPr="0080711D">
        <w:rPr>
          <w:rFonts w:ascii="Garamond" w:hAnsi="Garamond"/>
        </w:rPr>
        <w:t>by a first-class management</w:t>
      </w:r>
      <w:r w:rsidR="00CE52F9">
        <w:rPr>
          <w:rFonts w:ascii="Garamond" w:hAnsi="Garamond"/>
        </w:rPr>
        <w:t>”</w:t>
      </w:r>
      <w:r w:rsidR="0079178D" w:rsidRPr="0080711D">
        <w:rPr>
          <w:rFonts w:ascii="Garamond" w:hAnsi="Garamond"/>
        </w:rPr>
        <w:t xml:space="preserve"> in either the United States or Britain by 30 September 1929. The proceeds would be divided with 40% going to the Conrad Estate and 60% to Cromwell</w:t>
      </w:r>
      <w:r w:rsidR="00F90CC9" w:rsidRPr="0080711D">
        <w:rPr>
          <w:rFonts w:ascii="Garamond" w:hAnsi="Garamond"/>
        </w:rPr>
        <w:t xml:space="preserve"> after J.</w:t>
      </w:r>
      <w:r w:rsidR="006A1470" w:rsidRPr="0080711D">
        <w:rPr>
          <w:rFonts w:ascii="Garamond" w:hAnsi="Garamond"/>
        </w:rPr>
        <w:t xml:space="preserve"> </w:t>
      </w:r>
      <w:r w:rsidR="00F90CC9" w:rsidRPr="0080711D">
        <w:rPr>
          <w:rFonts w:ascii="Garamond" w:hAnsi="Garamond"/>
        </w:rPr>
        <w:t>B</w:t>
      </w:r>
      <w:r w:rsidR="006A1470" w:rsidRPr="0080711D">
        <w:rPr>
          <w:rFonts w:ascii="Garamond" w:hAnsi="Garamond"/>
        </w:rPr>
        <w:t>.</w:t>
      </w:r>
      <w:r w:rsidR="00F90CC9" w:rsidRPr="0080711D">
        <w:rPr>
          <w:rFonts w:ascii="Garamond" w:hAnsi="Garamond"/>
        </w:rPr>
        <w:t xml:space="preserve"> Pinker &amp; </w:t>
      </w:r>
      <w:r w:rsidR="007B211E" w:rsidRPr="0080711D">
        <w:rPr>
          <w:rFonts w:ascii="Garamond" w:hAnsi="Garamond"/>
        </w:rPr>
        <w:t>S</w:t>
      </w:r>
      <w:r w:rsidR="00F90CC9" w:rsidRPr="0080711D">
        <w:rPr>
          <w:rFonts w:ascii="Garamond" w:hAnsi="Garamond"/>
        </w:rPr>
        <w:t>ons had taken a 10% cut as agent</w:t>
      </w:r>
      <w:r w:rsidR="0079178D" w:rsidRPr="0080711D">
        <w:rPr>
          <w:rFonts w:ascii="Garamond" w:hAnsi="Garamond"/>
        </w:rPr>
        <w:t>.</w:t>
      </w:r>
      <w:r w:rsidR="00F90CC9" w:rsidRPr="0080711D">
        <w:rPr>
          <w:rFonts w:ascii="Garamond" w:hAnsi="Garamond"/>
        </w:rPr>
        <w:t xml:space="preserve"> This contract also seems to have lapsed. However, </w:t>
      </w:r>
      <w:r w:rsidR="007D1D68" w:rsidRPr="0080711D">
        <w:rPr>
          <w:rFonts w:ascii="Garamond" w:hAnsi="Garamond"/>
        </w:rPr>
        <w:t xml:space="preserve">this did not end </w:t>
      </w:r>
      <w:r w:rsidR="00F90CC9" w:rsidRPr="0080711D">
        <w:rPr>
          <w:rFonts w:ascii="Garamond" w:hAnsi="Garamond"/>
        </w:rPr>
        <w:t>Cromwell</w:t>
      </w:r>
      <w:r w:rsidR="007D1D68" w:rsidRPr="0080711D">
        <w:rPr>
          <w:rFonts w:ascii="Garamond" w:hAnsi="Garamond"/>
        </w:rPr>
        <w:t>’s connection with</w:t>
      </w:r>
      <w:r w:rsidR="00F90CC9" w:rsidRPr="0080711D">
        <w:rPr>
          <w:rFonts w:ascii="Garamond" w:hAnsi="Garamond"/>
        </w:rPr>
        <w:t xml:space="preserve"> </w:t>
      </w:r>
      <w:r w:rsidR="00F90CC9" w:rsidRPr="0080711D">
        <w:rPr>
          <w:rFonts w:ascii="Garamond" w:hAnsi="Garamond"/>
          <w:i/>
          <w:iCs/>
        </w:rPr>
        <w:t>Victory</w:t>
      </w:r>
      <w:r w:rsidR="00F90CC9" w:rsidRPr="0080711D">
        <w:rPr>
          <w:rFonts w:ascii="Garamond" w:hAnsi="Garamond"/>
        </w:rPr>
        <w:t>: in 194</w:t>
      </w:r>
      <w:r w:rsidR="004E6878" w:rsidRPr="0080711D">
        <w:rPr>
          <w:rFonts w:ascii="Garamond" w:hAnsi="Garamond"/>
        </w:rPr>
        <w:t>0</w:t>
      </w:r>
      <w:r w:rsidR="00F90CC9" w:rsidRPr="0080711D">
        <w:rPr>
          <w:rFonts w:ascii="Garamond" w:hAnsi="Garamond"/>
        </w:rPr>
        <w:t xml:space="preserve">, he directed a film adaptation of </w:t>
      </w:r>
      <w:r w:rsidR="00F90CC9" w:rsidRPr="0080711D">
        <w:rPr>
          <w:rFonts w:ascii="Garamond" w:hAnsi="Garamond"/>
          <w:i/>
          <w:iCs/>
        </w:rPr>
        <w:t>Victory</w:t>
      </w:r>
      <w:r w:rsidR="00F90CC9" w:rsidRPr="0080711D">
        <w:rPr>
          <w:rFonts w:ascii="Garamond" w:hAnsi="Garamond"/>
        </w:rPr>
        <w:t xml:space="preserve"> for Paramount with Fredrick March as Heyst, Betty Field as </w:t>
      </w:r>
      <w:r w:rsidR="004D2792" w:rsidRPr="0080711D">
        <w:rPr>
          <w:rFonts w:ascii="Garamond" w:hAnsi="Garamond"/>
        </w:rPr>
        <w:t>Lena</w:t>
      </w:r>
      <w:r w:rsidR="00F90CC9" w:rsidRPr="0080711D">
        <w:rPr>
          <w:rFonts w:ascii="Garamond" w:hAnsi="Garamond"/>
        </w:rPr>
        <w:t xml:space="preserve">, and the English actor Cedric Hardwicke as Mr Jones. </w:t>
      </w:r>
      <w:r w:rsidR="00145271" w:rsidRPr="0080711D">
        <w:rPr>
          <w:rFonts w:ascii="Garamond" w:hAnsi="Garamond"/>
        </w:rPr>
        <w:t xml:space="preserve">Paramount owned the film rights to the novel and had already filmed it twice: as </w:t>
      </w:r>
      <w:r w:rsidR="00145271" w:rsidRPr="0080711D">
        <w:rPr>
          <w:rFonts w:ascii="Garamond" w:hAnsi="Garamond"/>
          <w:i/>
          <w:iCs/>
        </w:rPr>
        <w:t>Victory</w:t>
      </w:r>
      <w:r w:rsidR="00145271" w:rsidRPr="0080711D">
        <w:rPr>
          <w:rFonts w:ascii="Garamond" w:hAnsi="Garamond"/>
        </w:rPr>
        <w:t xml:space="preserve"> (directed by Maurice Tourneur) in 1919 and as </w:t>
      </w:r>
      <w:r w:rsidR="00145271" w:rsidRPr="0080711D">
        <w:rPr>
          <w:rFonts w:ascii="Garamond" w:hAnsi="Garamond"/>
          <w:i/>
          <w:iCs/>
        </w:rPr>
        <w:t>Dangerous Paradise</w:t>
      </w:r>
      <w:r w:rsidR="00145271" w:rsidRPr="0080711D">
        <w:rPr>
          <w:rFonts w:ascii="Garamond" w:hAnsi="Garamond"/>
        </w:rPr>
        <w:t xml:space="preserve"> (directed by William A. Wellman) in 1930.</w:t>
      </w:r>
    </w:p>
    <w:p w14:paraId="00CB7FB0" w14:textId="6257884E" w:rsidR="00C66C0C" w:rsidRPr="0080711D" w:rsidRDefault="00C66C0C" w:rsidP="00C66C0C">
      <w:pPr>
        <w:spacing w:line="360" w:lineRule="auto"/>
        <w:ind w:firstLine="720"/>
        <w:rPr>
          <w:rFonts w:ascii="Garamond" w:hAnsi="Garamond"/>
        </w:rPr>
      </w:pPr>
      <w:r w:rsidRPr="0080711D">
        <w:rPr>
          <w:rFonts w:ascii="Garamond" w:hAnsi="Garamond"/>
        </w:rPr>
        <w:t>The London performance was not</w:t>
      </w:r>
      <w:r w:rsidR="00672D3D">
        <w:rPr>
          <w:rFonts w:ascii="Garamond" w:hAnsi="Garamond"/>
        </w:rPr>
        <w:t>, however,</w:t>
      </w:r>
      <w:r w:rsidRPr="0080711D">
        <w:rPr>
          <w:rFonts w:ascii="Garamond" w:hAnsi="Garamond"/>
        </w:rPr>
        <w:t xml:space="preserve"> the first performance. The American producer William A. Brady had a four-act version of </w:t>
      </w:r>
      <w:r w:rsidR="005D5322">
        <w:rPr>
          <w:rFonts w:ascii="Garamond" w:hAnsi="Garamond"/>
        </w:rPr>
        <w:t>Macdonald’s adaptation</w:t>
      </w:r>
      <w:r w:rsidRPr="0080711D">
        <w:rPr>
          <w:rFonts w:ascii="Garamond" w:hAnsi="Garamond"/>
        </w:rPr>
        <w:t xml:space="preserve"> staged 6-11 May 1918 at the </w:t>
      </w:r>
      <w:proofErr w:type="spellStart"/>
      <w:r w:rsidRPr="0080711D">
        <w:rPr>
          <w:rFonts w:ascii="Garamond" w:hAnsi="Garamond"/>
        </w:rPr>
        <w:t>Wieting</w:t>
      </w:r>
      <w:proofErr w:type="spellEnd"/>
      <w:r w:rsidRPr="0080711D">
        <w:rPr>
          <w:rFonts w:ascii="Garamond" w:hAnsi="Garamond"/>
        </w:rPr>
        <w:t xml:space="preserve"> Opera House in Syracuse, New York.</w:t>
      </w:r>
      <w:r w:rsidR="001B5357">
        <w:rPr>
          <w:rStyle w:val="FootnoteReference"/>
          <w:rFonts w:ascii="Garamond" w:hAnsi="Garamond"/>
        </w:rPr>
        <w:footnoteReference w:id="11"/>
      </w:r>
      <w:r w:rsidRPr="0080711D">
        <w:rPr>
          <w:rFonts w:ascii="Garamond" w:hAnsi="Garamond"/>
        </w:rPr>
        <w:t xml:space="preserve"> The cast included </w:t>
      </w:r>
      <w:r w:rsidRPr="0080711D">
        <w:rPr>
          <w:rFonts w:ascii="Garamond" w:hAnsi="Garamond"/>
          <w:lang w:val="en-CA"/>
        </w:rPr>
      </w:r>
      <w:r w:rsidRPr="0080711D">
        <w:rPr>
          <w:rFonts w:ascii="Garamond" w:hAnsi="Garamond"/>
          <w:lang w:val="en-CA"/>
        </w:rPr>
        <w:instrText xml:space="preserve"/>
      </w:r>
      <w:r w:rsidRPr="0080711D">
        <w:rPr>
          <w:rFonts w:ascii="Garamond" w:hAnsi="Garamond"/>
          <w:lang w:val="en-CA"/>
        </w:rPr>
      </w:r>
      <w:r w:rsidRPr="0080711D">
        <w:rPr>
          <w:rFonts w:ascii="Garamond" w:hAnsi="Garamond"/>
        </w:rPr>
        <w:t xml:space="preserve">Alice Lindahl (Lena), A. E. Anson (Heyst), Edward Ellis (Mr Jones), Carl </w:t>
      </w:r>
      <w:proofErr w:type="spellStart"/>
      <w:r w:rsidRPr="0080711D">
        <w:rPr>
          <w:rFonts w:ascii="Garamond" w:hAnsi="Garamond"/>
        </w:rPr>
        <w:t>Sauerman</w:t>
      </w:r>
      <w:proofErr w:type="spellEnd"/>
      <w:r w:rsidRPr="0080711D">
        <w:rPr>
          <w:rFonts w:ascii="Garamond" w:hAnsi="Garamond"/>
        </w:rPr>
        <w:t xml:space="preserve"> (</w:t>
      </w:r>
      <w:proofErr w:type="spellStart"/>
      <w:r w:rsidRPr="0080711D">
        <w:rPr>
          <w:rFonts w:ascii="Garamond" w:hAnsi="Garamond"/>
        </w:rPr>
        <w:t>Schomberg</w:t>
      </w:r>
      <w:proofErr w:type="spellEnd"/>
      <w:r w:rsidRPr="0080711D">
        <w:rPr>
          <w:rFonts w:ascii="Garamond" w:hAnsi="Garamond"/>
        </w:rPr>
        <w:t>), Geoffrey Stein (Ricardo), Edouard Durand (</w:t>
      </w:r>
      <w:proofErr w:type="spellStart"/>
      <w:r w:rsidRPr="0080711D">
        <w:rPr>
          <w:rFonts w:ascii="Garamond" w:hAnsi="Garamond"/>
        </w:rPr>
        <w:t>Zangiacomo</w:t>
      </w:r>
      <w:proofErr w:type="spellEnd"/>
      <w:r w:rsidRPr="0080711D">
        <w:rPr>
          <w:rFonts w:ascii="Garamond" w:hAnsi="Garamond"/>
        </w:rPr>
        <w:t xml:space="preserve">), </w:t>
      </w:r>
      <w:r w:rsidR="00461B2B" w:rsidRPr="0080711D">
        <w:rPr>
          <w:rFonts w:ascii="Garamond" w:hAnsi="Garamond"/>
        </w:rPr>
        <w:t>and Anthony Andre</w:t>
      </w:r>
      <w:r w:rsidR="00461B2B">
        <w:rPr>
          <w:rFonts w:ascii="Garamond" w:hAnsi="Garamond"/>
        </w:rPr>
        <w:t xml:space="preserve"> (Pedro), </w:t>
      </w:r>
      <w:r w:rsidR="00713C81">
        <w:rPr>
          <w:rFonts w:ascii="Garamond" w:hAnsi="Garamond"/>
        </w:rPr>
        <w:t xml:space="preserve">with </w:t>
      </w:r>
      <w:r w:rsidRPr="0080711D">
        <w:rPr>
          <w:rFonts w:ascii="Garamond" w:hAnsi="Garamond"/>
        </w:rPr>
        <w:t>P.</w:t>
      </w:r>
      <w:r w:rsidR="004D2792" w:rsidRPr="0080711D">
        <w:rPr>
          <w:rFonts w:ascii="Garamond" w:hAnsi="Garamond"/>
        </w:rPr>
        <w:t xml:space="preserve"> </w:t>
      </w:r>
      <w:r w:rsidRPr="0080711D">
        <w:rPr>
          <w:rFonts w:ascii="Garamond" w:hAnsi="Garamond"/>
        </w:rPr>
        <w:t xml:space="preserve">J. Woods, </w:t>
      </w:r>
      <w:r w:rsidR="00461B2B">
        <w:rPr>
          <w:rFonts w:ascii="Garamond" w:hAnsi="Garamond"/>
        </w:rPr>
        <w:t xml:space="preserve">M. J. Rale, and </w:t>
      </w:r>
      <w:r w:rsidR="00461B2B" w:rsidRPr="00C56691">
        <w:rPr>
          <w:rFonts w:ascii="Garamond" w:hAnsi="Garamond"/>
        </w:rPr>
        <w:t xml:space="preserve">Gilda </w:t>
      </w:r>
      <w:proofErr w:type="spellStart"/>
      <w:r w:rsidR="00461B2B" w:rsidRPr="00C56691">
        <w:rPr>
          <w:rFonts w:ascii="Garamond" w:hAnsi="Garamond"/>
        </w:rPr>
        <w:t>Vareal</w:t>
      </w:r>
      <w:proofErr w:type="spellEnd"/>
      <w:r w:rsidR="00461B2B" w:rsidRPr="00C56691">
        <w:rPr>
          <w:rFonts w:ascii="Garamond" w:hAnsi="Garamond"/>
        </w:rPr>
        <w:t xml:space="preserve">, </w:t>
      </w:r>
      <w:r w:rsidR="00713C81">
        <w:rPr>
          <w:rFonts w:ascii="Garamond" w:hAnsi="Garamond"/>
        </w:rPr>
        <w:t>in minor roles</w:t>
      </w:r>
      <w:r w:rsidRPr="0080711D">
        <w:rPr>
          <w:rFonts w:ascii="Garamond" w:hAnsi="Garamond"/>
        </w:rPr>
        <w:t>. The production received generally favourable reviews in various Syracuse newspapers and elsewhere. Brady intended the Syracuse performance to be a dry run for a subsequent production in New York, which does not appear to have ever taken place.</w:t>
      </w:r>
    </w:p>
    <w:p w14:paraId="5108EEDC" w14:textId="31C5751F" w:rsidR="00DF277B" w:rsidRPr="0080711D" w:rsidRDefault="00BC414B" w:rsidP="00575846">
      <w:pPr>
        <w:spacing w:line="360" w:lineRule="auto"/>
        <w:ind w:firstLine="720"/>
        <w:rPr>
          <w:rFonts w:ascii="Garamond" w:hAnsi="Garamond"/>
        </w:rPr>
      </w:pPr>
      <w:r w:rsidRPr="0080711D">
        <w:rPr>
          <w:rFonts w:ascii="Garamond" w:hAnsi="Garamond"/>
        </w:rPr>
        <w:t>After the London p</w:t>
      </w:r>
      <w:r w:rsidR="00691905">
        <w:rPr>
          <w:rFonts w:ascii="Garamond" w:hAnsi="Garamond"/>
        </w:rPr>
        <w:t>roduction</w:t>
      </w:r>
      <w:r w:rsidRPr="0080711D">
        <w:rPr>
          <w:rFonts w:ascii="Garamond" w:hAnsi="Garamond"/>
        </w:rPr>
        <w:t xml:space="preserve"> at the Globe Theatre, t</w:t>
      </w:r>
      <w:r w:rsidR="00DF277B" w:rsidRPr="0080711D">
        <w:rPr>
          <w:rFonts w:ascii="Garamond" w:hAnsi="Garamond"/>
        </w:rPr>
        <w:t xml:space="preserve">he play was </w:t>
      </w:r>
      <w:r w:rsidR="000F47D4" w:rsidRPr="0080711D">
        <w:rPr>
          <w:rFonts w:ascii="Garamond" w:hAnsi="Garamond"/>
        </w:rPr>
        <w:t xml:space="preserve">performed </w:t>
      </w:r>
      <w:r w:rsidR="00224E5C">
        <w:rPr>
          <w:rFonts w:ascii="Garamond" w:hAnsi="Garamond"/>
        </w:rPr>
        <w:t>in the provinces</w:t>
      </w:r>
      <w:r w:rsidR="00FF56E8" w:rsidRPr="0080711D">
        <w:rPr>
          <w:rFonts w:ascii="Garamond" w:hAnsi="Garamond"/>
        </w:rPr>
        <w:t xml:space="preserve">. </w:t>
      </w:r>
      <w:r w:rsidR="00577B22" w:rsidRPr="0080711D">
        <w:rPr>
          <w:rFonts w:ascii="Garamond" w:hAnsi="Garamond"/>
        </w:rPr>
        <w:t xml:space="preserve">A </w:t>
      </w:r>
      <w:r w:rsidR="00F11463">
        <w:rPr>
          <w:rFonts w:ascii="Garamond" w:hAnsi="Garamond"/>
        </w:rPr>
        <w:t xml:space="preserve">provincial </w:t>
      </w:r>
      <w:r w:rsidR="00CB1C1F" w:rsidRPr="0080711D">
        <w:rPr>
          <w:rFonts w:ascii="Garamond" w:hAnsi="Garamond"/>
        </w:rPr>
        <w:t xml:space="preserve">touring </w:t>
      </w:r>
      <w:r w:rsidR="00577B22" w:rsidRPr="0080711D">
        <w:rPr>
          <w:rFonts w:ascii="Garamond" w:hAnsi="Garamond"/>
        </w:rPr>
        <w:t xml:space="preserve">production company under the direction of Cecile Barclay and Rupert Lister </w:t>
      </w:r>
      <w:r w:rsidR="00FF56E8" w:rsidRPr="0080711D">
        <w:rPr>
          <w:rFonts w:ascii="Garamond" w:hAnsi="Garamond"/>
        </w:rPr>
        <w:t xml:space="preserve">performed </w:t>
      </w:r>
      <w:r w:rsidR="00577B22" w:rsidRPr="0080711D">
        <w:rPr>
          <w:rFonts w:ascii="Garamond" w:hAnsi="Garamond"/>
        </w:rPr>
        <w:t xml:space="preserve">the play </w:t>
      </w:r>
      <w:r w:rsidR="00F11463">
        <w:rPr>
          <w:rFonts w:ascii="Garamond" w:hAnsi="Garamond"/>
        </w:rPr>
        <w:t xml:space="preserve">in early March 1920 at the Cheltenham Theatre. The cast included </w:t>
      </w:r>
      <w:r w:rsidR="00F11463" w:rsidRPr="00D1038F">
        <w:rPr>
          <w:rFonts w:ascii="Garamond" w:hAnsi="Garamond"/>
        </w:rPr>
        <w:t>Barclay (Lena), Lister (</w:t>
      </w:r>
      <w:proofErr w:type="spellStart"/>
      <w:r w:rsidR="00F11463" w:rsidRPr="00D1038F">
        <w:rPr>
          <w:rFonts w:ascii="Garamond" w:hAnsi="Garamond"/>
        </w:rPr>
        <w:t>Heyst</w:t>
      </w:r>
      <w:proofErr w:type="spellEnd"/>
      <w:r w:rsidR="00F11463" w:rsidRPr="00D1038F">
        <w:rPr>
          <w:rFonts w:ascii="Garamond" w:hAnsi="Garamond"/>
        </w:rPr>
        <w:t xml:space="preserve">), </w:t>
      </w:r>
      <w:r w:rsidR="00F11463">
        <w:rPr>
          <w:rFonts w:ascii="Garamond" w:hAnsi="Garamond"/>
        </w:rPr>
        <w:t xml:space="preserve">Walter </w:t>
      </w:r>
      <w:proofErr w:type="spellStart"/>
      <w:r w:rsidR="00F11463">
        <w:rPr>
          <w:rFonts w:ascii="Garamond" w:hAnsi="Garamond"/>
        </w:rPr>
        <w:t>Kennison</w:t>
      </w:r>
      <w:proofErr w:type="spellEnd"/>
      <w:r w:rsidR="00F11463" w:rsidRPr="00D1038F">
        <w:rPr>
          <w:rFonts w:ascii="Garamond" w:hAnsi="Garamond"/>
        </w:rPr>
        <w:t xml:space="preserve"> (Mr Jones), </w:t>
      </w:r>
      <w:r w:rsidR="00F11463">
        <w:rPr>
          <w:rFonts w:ascii="Garamond" w:hAnsi="Garamond"/>
        </w:rPr>
        <w:t>Harry Tilbury (</w:t>
      </w:r>
      <w:proofErr w:type="spellStart"/>
      <w:r w:rsidR="00F11463">
        <w:rPr>
          <w:rFonts w:ascii="Garamond" w:hAnsi="Garamond"/>
        </w:rPr>
        <w:t>Schomberg</w:t>
      </w:r>
      <w:proofErr w:type="spellEnd"/>
      <w:r w:rsidR="00F11463">
        <w:rPr>
          <w:rFonts w:ascii="Garamond" w:hAnsi="Garamond"/>
        </w:rPr>
        <w:t xml:space="preserve">), G. Hayton (Pedro). </w:t>
      </w:r>
      <w:r w:rsidR="00F11463" w:rsidRPr="00D1038F">
        <w:rPr>
          <w:rFonts w:ascii="Garamond" w:hAnsi="Garamond"/>
        </w:rPr>
        <w:t xml:space="preserve">and Arthur J. Stratham (Wang). </w:t>
      </w:r>
      <w:r w:rsidR="00F11463">
        <w:rPr>
          <w:rFonts w:ascii="Garamond" w:hAnsi="Garamond"/>
        </w:rPr>
        <w:t xml:space="preserve">It received a lukewarm review in the </w:t>
      </w:r>
      <w:r w:rsidR="00F11463" w:rsidRPr="0080711D">
        <w:rPr>
          <w:rFonts w:ascii="Garamond" w:hAnsi="Garamond"/>
          <w:i/>
        </w:rPr>
        <w:t>Cheltenham Chronicle</w:t>
      </w:r>
      <w:r w:rsidR="00F11463">
        <w:rPr>
          <w:rFonts w:ascii="Garamond" w:hAnsi="Garamond"/>
        </w:rPr>
        <w:t xml:space="preserve">. The play was performed </w:t>
      </w:r>
      <w:r w:rsidR="00577B22" w:rsidRPr="0080711D">
        <w:rPr>
          <w:rFonts w:ascii="Garamond" w:hAnsi="Garamond"/>
        </w:rPr>
        <w:t xml:space="preserve">the week of 12 April 1920 </w:t>
      </w:r>
      <w:r w:rsidR="009F3E2F" w:rsidRPr="0080711D">
        <w:rPr>
          <w:rFonts w:ascii="Garamond" w:hAnsi="Garamond"/>
        </w:rPr>
        <w:t xml:space="preserve">at the </w:t>
      </w:r>
      <w:r w:rsidR="00575846" w:rsidRPr="0080711D">
        <w:rPr>
          <w:rFonts w:ascii="Garamond" w:hAnsi="Garamond"/>
        </w:rPr>
        <w:t xml:space="preserve">Royal </w:t>
      </w:r>
      <w:r w:rsidR="009F3E2F" w:rsidRPr="0080711D">
        <w:rPr>
          <w:rFonts w:ascii="Garamond" w:hAnsi="Garamond"/>
        </w:rPr>
        <w:t>Opera House in Leicester</w:t>
      </w:r>
      <w:r w:rsidR="009C68E8">
        <w:rPr>
          <w:rFonts w:ascii="Garamond" w:hAnsi="Garamond"/>
        </w:rPr>
        <w:t xml:space="preserve">, with some differences </w:t>
      </w:r>
      <w:r w:rsidR="00584AF3">
        <w:rPr>
          <w:rFonts w:ascii="Garamond" w:hAnsi="Garamond"/>
        </w:rPr>
        <w:t>to</w:t>
      </w:r>
      <w:r w:rsidR="009C68E8">
        <w:rPr>
          <w:rFonts w:ascii="Garamond" w:hAnsi="Garamond"/>
        </w:rPr>
        <w:t xml:space="preserve"> the</w:t>
      </w:r>
      <w:r w:rsidR="00575846" w:rsidRPr="0080711D">
        <w:rPr>
          <w:rFonts w:ascii="Garamond" w:hAnsi="Garamond"/>
        </w:rPr>
        <w:t xml:space="preserve"> cast</w:t>
      </w:r>
      <w:r w:rsidR="009C68E8">
        <w:rPr>
          <w:rFonts w:ascii="Garamond" w:hAnsi="Garamond"/>
        </w:rPr>
        <w:t>:</w:t>
      </w:r>
      <w:r w:rsidR="00575846" w:rsidRPr="0080711D">
        <w:rPr>
          <w:rFonts w:ascii="Garamond" w:hAnsi="Garamond"/>
        </w:rPr>
        <w:t xml:space="preserve"> Barclay (Lena), Lister (Heyst), Victor Lorrain</w:t>
      </w:r>
      <w:r w:rsidR="00E9163C" w:rsidRPr="0080711D">
        <w:rPr>
          <w:rFonts w:ascii="Garamond" w:hAnsi="Garamond"/>
        </w:rPr>
        <w:t>e</w:t>
      </w:r>
      <w:r w:rsidR="00575846" w:rsidRPr="0080711D">
        <w:rPr>
          <w:rFonts w:ascii="Garamond" w:hAnsi="Garamond"/>
        </w:rPr>
        <w:t xml:space="preserve"> (Mr Jones), Archie Selwyn (Ricardo), and Arthur J. Stratham (Wang). Other performers include Harry Tilbury, Cecil Raven</w:t>
      </w:r>
      <w:r w:rsidR="00E9163C" w:rsidRPr="0080711D">
        <w:rPr>
          <w:rFonts w:ascii="Garamond" w:hAnsi="Garamond"/>
        </w:rPr>
        <w:t>s</w:t>
      </w:r>
      <w:r w:rsidR="00575846" w:rsidRPr="0080711D">
        <w:rPr>
          <w:rFonts w:ascii="Garamond" w:hAnsi="Garamond"/>
        </w:rPr>
        <w:t>wood, R. C. Hall, James Weston</w:t>
      </w:r>
      <w:r w:rsidR="00E9163C" w:rsidRPr="0080711D">
        <w:rPr>
          <w:rFonts w:ascii="Garamond" w:hAnsi="Garamond"/>
        </w:rPr>
        <w:t>,</w:t>
      </w:r>
      <w:r w:rsidR="00575846" w:rsidRPr="0080711D">
        <w:rPr>
          <w:rFonts w:ascii="Garamond" w:hAnsi="Garamond"/>
        </w:rPr>
        <w:t xml:space="preserve"> Marie Mackenzie, Ida Warrington, </w:t>
      </w:r>
      <w:r w:rsidR="00207D12" w:rsidRPr="0080711D">
        <w:rPr>
          <w:rFonts w:ascii="Garamond" w:hAnsi="Garamond"/>
        </w:rPr>
        <w:t xml:space="preserve">and </w:t>
      </w:r>
      <w:r w:rsidR="00E9163C" w:rsidRPr="0080711D">
        <w:rPr>
          <w:rFonts w:ascii="Garamond" w:hAnsi="Garamond"/>
        </w:rPr>
        <w:t xml:space="preserve">G. Hayton. </w:t>
      </w:r>
      <w:r w:rsidR="00577B22" w:rsidRPr="0080711D">
        <w:rPr>
          <w:rFonts w:ascii="Garamond" w:hAnsi="Garamond"/>
        </w:rPr>
        <w:t xml:space="preserve">The performance was favourably reviewed in the </w:t>
      </w:r>
      <w:r w:rsidR="00577B22" w:rsidRPr="0080711D">
        <w:rPr>
          <w:rFonts w:ascii="Garamond" w:hAnsi="Garamond"/>
          <w:i/>
        </w:rPr>
        <w:t>Leicester Mail</w:t>
      </w:r>
      <w:r w:rsidR="00577B22" w:rsidRPr="0080711D">
        <w:rPr>
          <w:rFonts w:ascii="Garamond" w:hAnsi="Garamond"/>
        </w:rPr>
        <w:t xml:space="preserve"> and </w:t>
      </w:r>
      <w:r w:rsidR="00207D12" w:rsidRPr="0080711D">
        <w:rPr>
          <w:rFonts w:ascii="Garamond" w:hAnsi="Garamond"/>
        </w:rPr>
        <w:t xml:space="preserve">the </w:t>
      </w:r>
      <w:r w:rsidR="00207D12" w:rsidRPr="0080711D">
        <w:rPr>
          <w:rFonts w:ascii="Garamond" w:hAnsi="Garamond"/>
          <w:i/>
        </w:rPr>
        <w:t>Leicester Daily Post</w:t>
      </w:r>
      <w:r w:rsidR="00207D12" w:rsidRPr="0080711D">
        <w:rPr>
          <w:rFonts w:ascii="Garamond" w:hAnsi="Garamond"/>
        </w:rPr>
        <w:t xml:space="preserve">. The </w:t>
      </w:r>
      <w:r w:rsidR="00577B22" w:rsidRPr="0080711D">
        <w:rPr>
          <w:rFonts w:ascii="Garamond" w:hAnsi="Garamond"/>
        </w:rPr>
        <w:t xml:space="preserve">company also brought the </w:t>
      </w:r>
      <w:r w:rsidR="00207D12" w:rsidRPr="0080711D">
        <w:rPr>
          <w:rFonts w:ascii="Garamond" w:hAnsi="Garamond"/>
        </w:rPr>
        <w:t xml:space="preserve">play </w:t>
      </w:r>
      <w:r w:rsidR="00577B22" w:rsidRPr="0080711D">
        <w:rPr>
          <w:rFonts w:ascii="Garamond" w:hAnsi="Garamond"/>
        </w:rPr>
        <w:t xml:space="preserve">to </w:t>
      </w:r>
      <w:r w:rsidR="009C780E" w:rsidRPr="0080711D">
        <w:rPr>
          <w:rFonts w:ascii="Garamond" w:hAnsi="Garamond"/>
        </w:rPr>
        <w:t xml:space="preserve">the </w:t>
      </w:r>
      <w:r w:rsidR="0080711D">
        <w:rPr>
          <w:rFonts w:ascii="Garamond" w:hAnsi="Garamond"/>
        </w:rPr>
        <w:t xml:space="preserve">Theatre </w:t>
      </w:r>
      <w:r w:rsidR="008353F5">
        <w:rPr>
          <w:rFonts w:ascii="Garamond" w:hAnsi="Garamond"/>
        </w:rPr>
        <w:t xml:space="preserve">Royal </w:t>
      </w:r>
      <w:r w:rsidR="0080711D">
        <w:rPr>
          <w:rFonts w:ascii="Garamond" w:hAnsi="Garamond"/>
        </w:rPr>
        <w:t xml:space="preserve">in </w:t>
      </w:r>
      <w:r w:rsidR="009C780E" w:rsidRPr="0080711D">
        <w:rPr>
          <w:rFonts w:ascii="Garamond" w:hAnsi="Garamond"/>
        </w:rPr>
        <w:t xml:space="preserve">Birkenhead in mid-May 1920. Barclay and Lister played the leads, with Lorraine again performing Mr Jones and Stratham playing Wang. A positive review of the production appeared in the </w:t>
      </w:r>
      <w:r w:rsidR="009C780E" w:rsidRPr="0080711D">
        <w:rPr>
          <w:rFonts w:ascii="Garamond" w:hAnsi="Garamond"/>
          <w:i/>
        </w:rPr>
        <w:t>Liverpool Post</w:t>
      </w:r>
      <w:r w:rsidR="006217EF" w:rsidRPr="0080711D">
        <w:rPr>
          <w:rFonts w:ascii="Garamond" w:hAnsi="Garamond"/>
          <w:i/>
        </w:rPr>
        <w:t xml:space="preserve"> &amp; Mercury</w:t>
      </w:r>
      <w:r w:rsidR="009C780E" w:rsidRPr="0080711D">
        <w:rPr>
          <w:rFonts w:ascii="Garamond" w:hAnsi="Garamond"/>
        </w:rPr>
        <w:t xml:space="preserve">. In late July, the company took the production to </w:t>
      </w:r>
      <w:r w:rsidR="00577B22" w:rsidRPr="0080711D">
        <w:rPr>
          <w:rFonts w:ascii="Garamond" w:hAnsi="Garamond"/>
        </w:rPr>
        <w:t xml:space="preserve">the Grand Theatre in </w:t>
      </w:r>
      <w:r w:rsidR="00DF277B" w:rsidRPr="0080711D">
        <w:rPr>
          <w:rFonts w:ascii="Garamond" w:hAnsi="Garamond"/>
        </w:rPr>
        <w:t xml:space="preserve">Hull. The </w:t>
      </w:r>
      <w:r w:rsidR="00577B22" w:rsidRPr="0080711D">
        <w:rPr>
          <w:rFonts w:ascii="Garamond" w:hAnsi="Garamond"/>
        </w:rPr>
        <w:t xml:space="preserve">roles were somewhat altered from </w:t>
      </w:r>
      <w:r w:rsidR="009C780E" w:rsidRPr="0080711D">
        <w:rPr>
          <w:rFonts w:ascii="Garamond" w:hAnsi="Garamond"/>
        </w:rPr>
        <w:t>prior</w:t>
      </w:r>
      <w:r w:rsidR="00577B22" w:rsidRPr="0080711D">
        <w:rPr>
          <w:rFonts w:ascii="Garamond" w:hAnsi="Garamond"/>
        </w:rPr>
        <w:t xml:space="preserve"> performance</w:t>
      </w:r>
      <w:r w:rsidR="009C780E" w:rsidRPr="0080711D">
        <w:rPr>
          <w:rFonts w:ascii="Garamond" w:hAnsi="Garamond"/>
        </w:rPr>
        <w:t>s</w:t>
      </w:r>
      <w:r w:rsidR="00577B22" w:rsidRPr="0080711D">
        <w:rPr>
          <w:rFonts w:ascii="Garamond" w:hAnsi="Garamond"/>
        </w:rPr>
        <w:t xml:space="preserve">: </w:t>
      </w:r>
      <w:r w:rsidR="00DF277B" w:rsidRPr="0080711D">
        <w:rPr>
          <w:rFonts w:ascii="Garamond" w:hAnsi="Garamond"/>
        </w:rPr>
        <w:t xml:space="preserve">Barclay (Lena), Lister (Heyst), </w:t>
      </w:r>
      <w:r w:rsidR="00577B22" w:rsidRPr="0080711D">
        <w:rPr>
          <w:rFonts w:ascii="Garamond" w:hAnsi="Garamond"/>
        </w:rPr>
        <w:t xml:space="preserve">Lorraine (Mr Jones), </w:t>
      </w:r>
      <w:r w:rsidR="00FF56E8" w:rsidRPr="0080711D">
        <w:rPr>
          <w:rFonts w:ascii="Garamond" w:hAnsi="Garamond"/>
        </w:rPr>
        <w:t xml:space="preserve">Harry Tilbury </w:t>
      </w:r>
      <w:r w:rsidR="00FF56E8" w:rsidRPr="0080711D">
        <w:rPr>
          <w:rFonts w:ascii="Garamond" w:hAnsi="Garamond"/>
        </w:rPr>
        <w:lastRenderedPageBreak/>
        <w:t xml:space="preserve">(Ricardo), and R. C. Hall (Wang). The production received a positive review in the Hull </w:t>
      </w:r>
      <w:r w:rsidR="00FF56E8" w:rsidRPr="0080711D">
        <w:rPr>
          <w:rFonts w:ascii="Garamond" w:hAnsi="Garamond"/>
          <w:i/>
        </w:rPr>
        <w:t>Daily Mail</w:t>
      </w:r>
      <w:r w:rsidR="00FF56E8" w:rsidRPr="0080711D">
        <w:rPr>
          <w:rFonts w:ascii="Garamond" w:hAnsi="Garamond"/>
        </w:rPr>
        <w:t xml:space="preserve">. </w:t>
      </w:r>
      <w:r w:rsidR="0080711D" w:rsidRPr="00E51B5E">
        <w:rPr>
          <w:rFonts w:ascii="Garamond" w:hAnsi="Garamond"/>
        </w:rPr>
        <w:t xml:space="preserve">The company </w:t>
      </w:r>
      <w:r w:rsidR="00766375">
        <w:rPr>
          <w:rFonts w:ascii="Garamond" w:hAnsi="Garamond"/>
        </w:rPr>
        <w:t xml:space="preserve">also </w:t>
      </w:r>
      <w:r w:rsidR="0080711D" w:rsidRPr="00E51B5E">
        <w:rPr>
          <w:rFonts w:ascii="Garamond" w:hAnsi="Garamond"/>
        </w:rPr>
        <w:t xml:space="preserve">performed the play at the Grand Theatre, </w:t>
      </w:r>
      <w:proofErr w:type="spellStart"/>
      <w:r w:rsidR="0080711D" w:rsidRPr="00E51B5E">
        <w:rPr>
          <w:rFonts w:ascii="Garamond" w:hAnsi="Garamond"/>
        </w:rPr>
        <w:t>Southhampton</w:t>
      </w:r>
      <w:proofErr w:type="spellEnd"/>
      <w:r w:rsidR="0080711D" w:rsidRPr="00E51B5E">
        <w:rPr>
          <w:rFonts w:ascii="Garamond" w:hAnsi="Garamond"/>
        </w:rPr>
        <w:t xml:space="preserve">. The cast included Barclay, Lister, Tilbury, Lorraine, Ravenswood, Weston, Mackenzie, Warrington, Selwyn, and Stratham, but their roles and the performance dates are </w:t>
      </w:r>
      <w:r w:rsidR="001C4BEF">
        <w:rPr>
          <w:rFonts w:ascii="Garamond" w:hAnsi="Garamond"/>
        </w:rPr>
        <w:t xml:space="preserve">not </w:t>
      </w:r>
      <w:r w:rsidR="0080711D" w:rsidRPr="00E51B5E">
        <w:rPr>
          <w:rFonts w:ascii="Garamond" w:hAnsi="Garamond"/>
        </w:rPr>
        <w:t xml:space="preserve">known. </w:t>
      </w:r>
      <w:r w:rsidR="000F107D" w:rsidRPr="0080711D">
        <w:rPr>
          <w:rFonts w:ascii="Garamond" w:hAnsi="Garamond"/>
        </w:rPr>
        <w:t xml:space="preserve">It is unknown </w:t>
      </w:r>
      <w:r w:rsidR="00161698" w:rsidRPr="0080711D">
        <w:rPr>
          <w:rFonts w:ascii="Garamond" w:hAnsi="Garamond"/>
        </w:rPr>
        <w:t>if</w:t>
      </w:r>
      <w:r w:rsidR="00101F45" w:rsidRPr="0080711D">
        <w:rPr>
          <w:rFonts w:ascii="Garamond" w:hAnsi="Garamond"/>
        </w:rPr>
        <w:t>, when,</w:t>
      </w:r>
      <w:r w:rsidR="00161698" w:rsidRPr="0080711D">
        <w:rPr>
          <w:rFonts w:ascii="Garamond" w:hAnsi="Garamond"/>
        </w:rPr>
        <w:t xml:space="preserve"> or where else the company may have performed the play.</w:t>
      </w:r>
    </w:p>
    <w:p w14:paraId="57B385AF" w14:textId="524F38FF" w:rsidR="004525F9" w:rsidRPr="0080711D" w:rsidRDefault="008550DF" w:rsidP="00C66C0C">
      <w:pPr>
        <w:spacing w:line="360" w:lineRule="auto"/>
        <w:ind w:firstLine="720"/>
        <w:rPr>
          <w:rFonts w:ascii="Garamond" w:hAnsi="Garamond"/>
        </w:rPr>
      </w:pPr>
      <w:r w:rsidRPr="0080711D">
        <w:rPr>
          <w:rFonts w:ascii="Garamond" w:hAnsi="Garamond"/>
          <w:iCs/>
        </w:rPr>
        <w:t xml:space="preserve">Shortly before Conrad’s death, </w:t>
      </w:r>
      <w:r w:rsidR="00C66C0C" w:rsidRPr="0080711D">
        <w:rPr>
          <w:rFonts w:ascii="Garamond" w:hAnsi="Garamond"/>
          <w:i/>
        </w:rPr>
        <w:t>Victory</w:t>
      </w:r>
      <w:r w:rsidR="00C66C0C" w:rsidRPr="0080711D">
        <w:rPr>
          <w:rFonts w:ascii="Garamond" w:hAnsi="Garamond"/>
        </w:rPr>
        <w:t xml:space="preserve"> was revived in 1923 and performed at the Liverpool Playhouse, with William Armstrong as producer. The cast included Herbert Lomas (</w:t>
      </w:r>
      <w:proofErr w:type="spellStart"/>
      <w:r w:rsidR="00C66C0C" w:rsidRPr="0080711D">
        <w:rPr>
          <w:rFonts w:ascii="Garamond" w:hAnsi="Garamond"/>
        </w:rPr>
        <w:t>Heyst</w:t>
      </w:r>
      <w:proofErr w:type="spellEnd"/>
      <w:r w:rsidR="00C66C0C" w:rsidRPr="0080711D">
        <w:rPr>
          <w:rFonts w:ascii="Garamond" w:hAnsi="Garamond"/>
        </w:rPr>
        <w:t xml:space="preserve">), </w:t>
      </w:r>
      <w:proofErr w:type="spellStart"/>
      <w:r w:rsidR="00C66C0C" w:rsidRPr="0080711D">
        <w:rPr>
          <w:rFonts w:ascii="Garamond" w:hAnsi="Garamond"/>
        </w:rPr>
        <w:t>Hannam</w:t>
      </w:r>
      <w:proofErr w:type="spellEnd"/>
      <w:r w:rsidR="00C66C0C" w:rsidRPr="0080711D">
        <w:rPr>
          <w:rFonts w:ascii="Garamond" w:hAnsi="Garamond"/>
        </w:rPr>
        <w:t xml:space="preserve"> Clarke (Mr Jones), James Harcourt (Ricardo), Una Dysart (Lena), Arthur Hammond (</w:t>
      </w:r>
      <w:proofErr w:type="spellStart"/>
      <w:r w:rsidR="00C66C0C" w:rsidRPr="0080711D">
        <w:rPr>
          <w:rFonts w:ascii="Garamond" w:hAnsi="Garamond"/>
        </w:rPr>
        <w:t>Schomberg</w:t>
      </w:r>
      <w:proofErr w:type="spellEnd"/>
      <w:r w:rsidR="00C66C0C" w:rsidRPr="0080711D">
        <w:rPr>
          <w:rFonts w:ascii="Garamond" w:hAnsi="Garamond"/>
        </w:rPr>
        <w:t xml:space="preserve">), and Hugh Williams (Wang). Elsie Irving, Michael Hogan, and John Langdon appeared in minor roles. A favourable review of this performance appeared in the 15 November issue of </w:t>
      </w:r>
      <w:r w:rsidR="00C66C0C" w:rsidRPr="0080711D">
        <w:rPr>
          <w:rFonts w:ascii="Garamond" w:hAnsi="Garamond"/>
          <w:i/>
          <w:iCs/>
        </w:rPr>
        <w:t>Stage</w:t>
      </w:r>
      <w:r w:rsidR="000F47D4" w:rsidRPr="0080711D">
        <w:rPr>
          <w:rFonts w:ascii="Garamond" w:hAnsi="Garamond"/>
        </w:rPr>
        <w:t xml:space="preserve">, while a less generous </w:t>
      </w:r>
      <w:r w:rsidR="004D1DBC" w:rsidRPr="0080711D">
        <w:rPr>
          <w:rFonts w:ascii="Garamond" w:hAnsi="Garamond"/>
        </w:rPr>
        <w:t>one</w:t>
      </w:r>
      <w:r w:rsidR="000F47D4" w:rsidRPr="0080711D">
        <w:rPr>
          <w:rFonts w:ascii="Garamond" w:hAnsi="Garamond"/>
        </w:rPr>
        <w:t xml:space="preserve"> </w:t>
      </w:r>
      <w:r w:rsidR="004D1DBC" w:rsidRPr="0080711D">
        <w:rPr>
          <w:rFonts w:ascii="Garamond" w:hAnsi="Garamond"/>
        </w:rPr>
        <w:t>was published</w:t>
      </w:r>
      <w:r w:rsidR="000F47D4" w:rsidRPr="0080711D">
        <w:rPr>
          <w:rFonts w:ascii="Garamond" w:hAnsi="Garamond"/>
        </w:rPr>
        <w:t xml:space="preserve"> in the </w:t>
      </w:r>
      <w:r w:rsidR="000F47D4" w:rsidRPr="0080711D">
        <w:rPr>
          <w:rFonts w:ascii="Garamond" w:hAnsi="Garamond"/>
          <w:i/>
        </w:rPr>
        <w:t>Liverpool Echo</w:t>
      </w:r>
      <w:r w:rsidR="000F47D4" w:rsidRPr="0080711D">
        <w:rPr>
          <w:rFonts w:ascii="Garamond" w:hAnsi="Garamond"/>
        </w:rPr>
        <w:t>.</w:t>
      </w:r>
    </w:p>
    <w:p w14:paraId="08F0F672" w14:textId="77777777" w:rsidR="00C66C0C" w:rsidRPr="0080711D" w:rsidRDefault="00C66C0C" w:rsidP="00765FAC">
      <w:pPr>
        <w:spacing w:line="360" w:lineRule="auto"/>
        <w:rPr>
          <w:rFonts w:ascii="Garamond" w:hAnsi="Garamond"/>
        </w:rPr>
      </w:pPr>
    </w:p>
    <w:p w14:paraId="41B7799E" w14:textId="3890AA71" w:rsidR="00E26AD3" w:rsidRPr="0080711D" w:rsidRDefault="006D6F9B" w:rsidP="004525F9">
      <w:pPr>
        <w:spacing w:line="360" w:lineRule="auto"/>
        <w:rPr>
          <w:rFonts w:ascii="Garamond" w:hAnsi="Garamond"/>
          <w:b/>
          <w:bCs/>
        </w:rPr>
      </w:pPr>
      <w:r>
        <w:rPr>
          <w:rFonts w:ascii="Garamond" w:hAnsi="Garamond"/>
          <w:b/>
          <w:bCs/>
        </w:rPr>
        <w:t>“</w:t>
      </w:r>
      <w:r w:rsidR="00E3023B" w:rsidRPr="006D6F9B">
        <w:rPr>
          <w:rFonts w:ascii="Garamond" w:hAnsi="Garamond"/>
          <w:b/>
          <w:bCs/>
        </w:rPr>
        <w:t>One Day More</w:t>
      </w:r>
      <w:r>
        <w:rPr>
          <w:rFonts w:ascii="Garamond" w:hAnsi="Garamond"/>
          <w:b/>
          <w:bCs/>
        </w:rPr>
        <w:t>”</w:t>
      </w:r>
      <w:r w:rsidR="00E3023B" w:rsidRPr="0080711D">
        <w:rPr>
          <w:rFonts w:ascii="Garamond" w:hAnsi="Garamond"/>
          <w:b/>
          <w:bCs/>
        </w:rPr>
        <w:t xml:space="preserve"> and </w:t>
      </w:r>
      <w:r w:rsidR="004525F9" w:rsidRPr="0080711D">
        <w:rPr>
          <w:rFonts w:ascii="Garamond" w:hAnsi="Garamond"/>
          <w:b/>
          <w:bCs/>
        </w:rPr>
        <w:t xml:space="preserve">Other </w:t>
      </w:r>
      <w:proofErr w:type="spellStart"/>
      <w:r w:rsidR="004525F9" w:rsidRPr="0080711D">
        <w:rPr>
          <w:rFonts w:ascii="Garamond" w:hAnsi="Garamond"/>
          <w:b/>
          <w:bCs/>
        </w:rPr>
        <w:t>Dramatisations</w:t>
      </w:r>
      <w:proofErr w:type="spellEnd"/>
      <w:r w:rsidR="00E3023B" w:rsidRPr="0080711D">
        <w:rPr>
          <w:rFonts w:ascii="Garamond" w:hAnsi="Garamond"/>
          <w:b/>
          <w:bCs/>
        </w:rPr>
        <w:t xml:space="preserve"> (1918-1935)</w:t>
      </w:r>
      <w:r w:rsidR="0079178D" w:rsidRPr="0080711D">
        <w:rPr>
          <w:rFonts w:ascii="Garamond" w:hAnsi="Garamond"/>
          <w:b/>
          <w:bCs/>
        </w:rPr>
        <w:t xml:space="preserve"> </w:t>
      </w:r>
    </w:p>
    <w:p w14:paraId="798D3EFC" w14:textId="7ABBFE31" w:rsidR="00A82603" w:rsidRPr="0080711D" w:rsidRDefault="00866BEB" w:rsidP="004525F9">
      <w:pPr>
        <w:spacing w:line="360" w:lineRule="auto"/>
        <w:rPr>
          <w:rFonts w:ascii="Garamond" w:hAnsi="Garamond"/>
        </w:rPr>
      </w:pPr>
      <w:r w:rsidRPr="0080711D">
        <w:rPr>
          <w:rFonts w:ascii="Garamond" w:hAnsi="Garamond"/>
        </w:rPr>
        <w:t xml:space="preserve">There are </w:t>
      </w:r>
      <w:r w:rsidR="00FD6008" w:rsidRPr="0080711D">
        <w:rPr>
          <w:rFonts w:ascii="Garamond" w:hAnsi="Garamond"/>
        </w:rPr>
        <w:t xml:space="preserve">further </w:t>
      </w:r>
      <w:r w:rsidRPr="0080711D">
        <w:rPr>
          <w:rFonts w:ascii="Garamond" w:hAnsi="Garamond"/>
        </w:rPr>
        <w:t xml:space="preserve">contracts </w:t>
      </w:r>
      <w:r w:rsidR="00FD6008" w:rsidRPr="0080711D">
        <w:rPr>
          <w:rFonts w:ascii="Garamond" w:hAnsi="Garamond"/>
        </w:rPr>
        <w:t>(</w:t>
      </w:r>
      <w:r w:rsidRPr="0080711D">
        <w:rPr>
          <w:rFonts w:ascii="Garamond" w:hAnsi="Garamond"/>
        </w:rPr>
        <w:t>and correspondence</w:t>
      </w:r>
      <w:r w:rsidR="00FD6008" w:rsidRPr="0080711D">
        <w:rPr>
          <w:rFonts w:ascii="Garamond" w:hAnsi="Garamond"/>
        </w:rPr>
        <w:t>)</w:t>
      </w:r>
      <w:r w:rsidRPr="0080711D">
        <w:rPr>
          <w:rFonts w:ascii="Garamond" w:hAnsi="Garamond"/>
        </w:rPr>
        <w:t xml:space="preserve"> relating to other </w:t>
      </w:r>
      <w:proofErr w:type="spellStart"/>
      <w:r w:rsidRPr="0080711D">
        <w:rPr>
          <w:rFonts w:ascii="Garamond" w:hAnsi="Garamond"/>
        </w:rPr>
        <w:t>dramatisations</w:t>
      </w:r>
      <w:proofErr w:type="spellEnd"/>
      <w:r w:rsidRPr="0080711D">
        <w:rPr>
          <w:rFonts w:ascii="Garamond" w:hAnsi="Garamond"/>
        </w:rPr>
        <w:t xml:space="preserve"> in this period.</w:t>
      </w:r>
      <w:r w:rsidR="00530FB5" w:rsidRPr="0080711D">
        <w:rPr>
          <w:rFonts w:ascii="Garamond" w:hAnsi="Garamond"/>
        </w:rPr>
        <w:t xml:space="preserve"> In September 1918, there was an agreement with </w:t>
      </w:r>
      <w:r w:rsidR="00661C12" w:rsidRPr="0080711D">
        <w:rPr>
          <w:rFonts w:ascii="Garamond" w:hAnsi="Garamond"/>
        </w:rPr>
        <w:t xml:space="preserve">John Drinkwater of the </w:t>
      </w:r>
      <w:r w:rsidR="00530FB5" w:rsidRPr="0080711D">
        <w:rPr>
          <w:rFonts w:ascii="Garamond" w:hAnsi="Garamond"/>
        </w:rPr>
        <w:t>Birmingham Rep</w:t>
      </w:r>
      <w:r w:rsidR="00A82603" w:rsidRPr="0080711D">
        <w:rPr>
          <w:rFonts w:ascii="Garamond" w:hAnsi="Garamond"/>
        </w:rPr>
        <w:t xml:space="preserve">ertory </w:t>
      </w:r>
      <w:r w:rsidR="00661C12" w:rsidRPr="0080711D">
        <w:rPr>
          <w:rFonts w:ascii="Garamond" w:hAnsi="Garamond"/>
        </w:rPr>
        <w:t>Theatre</w:t>
      </w:r>
      <w:r w:rsidR="00530FB5" w:rsidRPr="0080711D">
        <w:rPr>
          <w:rFonts w:ascii="Garamond" w:hAnsi="Garamond"/>
        </w:rPr>
        <w:t xml:space="preserve"> for performances of </w:t>
      </w:r>
      <w:r w:rsidR="00CE52F9">
        <w:rPr>
          <w:rFonts w:ascii="Garamond" w:hAnsi="Garamond"/>
        </w:rPr>
        <w:t>“</w:t>
      </w:r>
      <w:r w:rsidR="00530FB5" w:rsidRPr="0080711D">
        <w:rPr>
          <w:rFonts w:ascii="Garamond" w:hAnsi="Garamond"/>
        </w:rPr>
        <w:t>One Day More</w:t>
      </w:r>
      <w:r w:rsidR="00CE52F9">
        <w:rPr>
          <w:rFonts w:ascii="Garamond" w:hAnsi="Garamond"/>
        </w:rPr>
        <w:t>”</w:t>
      </w:r>
      <w:r w:rsidR="00530FB5" w:rsidRPr="0080711D">
        <w:rPr>
          <w:rFonts w:ascii="Garamond" w:hAnsi="Garamond"/>
        </w:rPr>
        <w:t>.</w:t>
      </w:r>
      <w:r w:rsidR="00A97CA8" w:rsidRPr="0080711D">
        <w:rPr>
          <w:rStyle w:val="FootnoteReference"/>
          <w:rFonts w:ascii="Garamond" w:hAnsi="Garamond"/>
        </w:rPr>
        <w:footnoteReference w:id="12"/>
      </w:r>
      <w:r w:rsidR="00A82603" w:rsidRPr="0080711D">
        <w:rPr>
          <w:rFonts w:ascii="Garamond" w:hAnsi="Garamond"/>
        </w:rPr>
        <w:t xml:space="preserve"> </w:t>
      </w:r>
      <w:r w:rsidR="00661C12" w:rsidRPr="0080711D">
        <w:rPr>
          <w:rFonts w:ascii="Garamond" w:hAnsi="Garamond"/>
        </w:rPr>
        <w:t xml:space="preserve">This granted Drinkwater the right to perform “One Day More” for one week during “his repertory season of Spring 1918”. </w:t>
      </w:r>
      <w:r w:rsidR="00A82603" w:rsidRPr="0080711D">
        <w:rPr>
          <w:rFonts w:ascii="Garamond" w:hAnsi="Garamond"/>
        </w:rPr>
        <w:t>The performances took place 21-27 September</w:t>
      </w:r>
      <w:r w:rsidR="00C0535E" w:rsidRPr="0080711D">
        <w:rPr>
          <w:rFonts w:ascii="Garamond" w:hAnsi="Garamond"/>
        </w:rPr>
        <w:t xml:space="preserve"> </w:t>
      </w:r>
      <w:r w:rsidR="00A82603" w:rsidRPr="0080711D">
        <w:rPr>
          <w:rFonts w:ascii="Garamond" w:hAnsi="Garamond"/>
        </w:rPr>
        <w:t xml:space="preserve">1918, along with Allan Monkhouse’s </w:t>
      </w:r>
      <w:r w:rsidR="00A82603" w:rsidRPr="0080711D">
        <w:rPr>
          <w:rFonts w:ascii="Garamond" w:hAnsi="Garamond"/>
          <w:i/>
          <w:iCs/>
        </w:rPr>
        <w:t>The Grand Cham’s Diamond</w:t>
      </w:r>
      <w:r w:rsidR="00A82603" w:rsidRPr="0080711D">
        <w:rPr>
          <w:rFonts w:ascii="Garamond" w:hAnsi="Garamond"/>
        </w:rPr>
        <w:t xml:space="preserve"> (1918) and</w:t>
      </w:r>
      <w:r w:rsidR="00F168BF" w:rsidRPr="0080711D">
        <w:rPr>
          <w:rFonts w:ascii="Garamond" w:hAnsi="Garamond"/>
        </w:rPr>
        <w:t xml:space="preserve"> Anton Chekhov’s</w:t>
      </w:r>
      <w:r w:rsidR="00A82603" w:rsidRPr="0080711D">
        <w:rPr>
          <w:rFonts w:ascii="Garamond" w:hAnsi="Garamond"/>
        </w:rPr>
        <w:t xml:space="preserve"> </w:t>
      </w:r>
      <w:r w:rsidR="00A82603" w:rsidRPr="0080711D">
        <w:rPr>
          <w:rFonts w:ascii="Garamond" w:hAnsi="Garamond"/>
          <w:i/>
          <w:iCs/>
        </w:rPr>
        <w:t>The Bear</w:t>
      </w:r>
      <w:r w:rsidR="00A82603" w:rsidRPr="0080711D">
        <w:rPr>
          <w:rFonts w:ascii="Garamond" w:hAnsi="Garamond"/>
        </w:rPr>
        <w:t xml:space="preserve"> (1888).</w:t>
      </w:r>
      <w:r w:rsidR="00BA1740" w:rsidRPr="0080711D">
        <w:rPr>
          <w:rFonts w:ascii="Garamond" w:hAnsi="Garamond"/>
        </w:rPr>
        <w:t xml:space="preserve"> </w:t>
      </w:r>
      <w:r w:rsidR="00A82603" w:rsidRPr="0080711D">
        <w:rPr>
          <w:rFonts w:ascii="Garamond" w:hAnsi="Garamond"/>
        </w:rPr>
        <w:t>It was reviewed</w:t>
      </w:r>
      <w:r w:rsidR="00D919EE" w:rsidRPr="0080711D">
        <w:rPr>
          <w:rFonts w:ascii="Garamond" w:hAnsi="Garamond"/>
        </w:rPr>
        <w:t>, generally favourably,</w:t>
      </w:r>
      <w:r w:rsidR="00A82603" w:rsidRPr="0080711D">
        <w:rPr>
          <w:rFonts w:ascii="Garamond" w:hAnsi="Garamond"/>
        </w:rPr>
        <w:t xml:space="preserve"> in the </w:t>
      </w:r>
      <w:r w:rsidR="00A82603" w:rsidRPr="0080711D">
        <w:rPr>
          <w:rFonts w:ascii="Garamond" w:hAnsi="Garamond"/>
          <w:i/>
          <w:iCs/>
        </w:rPr>
        <w:t>Birmingham Gazette</w:t>
      </w:r>
      <w:r w:rsidR="00A82603" w:rsidRPr="0080711D">
        <w:rPr>
          <w:rFonts w:ascii="Garamond" w:hAnsi="Garamond"/>
        </w:rPr>
        <w:t xml:space="preserve">, </w:t>
      </w:r>
      <w:r w:rsidR="00A82603" w:rsidRPr="0080711D">
        <w:rPr>
          <w:rFonts w:ascii="Garamond" w:hAnsi="Garamond"/>
          <w:i/>
          <w:iCs/>
        </w:rPr>
        <w:t>Birmingham Mail</w:t>
      </w:r>
      <w:r w:rsidR="00A82603" w:rsidRPr="0080711D">
        <w:rPr>
          <w:rFonts w:ascii="Garamond" w:hAnsi="Garamond"/>
        </w:rPr>
        <w:t xml:space="preserve">, </w:t>
      </w:r>
      <w:r w:rsidR="00A82603" w:rsidRPr="0080711D">
        <w:rPr>
          <w:rFonts w:ascii="Garamond" w:hAnsi="Garamond"/>
          <w:i/>
          <w:iCs/>
        </w:rPr>
        <w:t>B</w:t>
      </w:r>
      <w:r w:rsidR="00BA1740" w:rsidRPr="0080711D">
        <w:rPr>
          <w:rFonts w:ascii="Garamond" w:hAnsi="Garamond"/>
          <w:i/>
          <w:iCs/>
        </w:rPr>
        <w:t>i</w:t>
      </w:r>
      <w:r w:rsidR="00A82603" w:rsidRPr="0080711D">
        <w:rPr>
          <w:rFonts w:ascii="Garamond" w:hAnsi="Garamond"/>
          <w:i/>
          <w:iCs/>
        </w:rPr>
        <w:t>rmingham</w:t>
      </w:r>
      <w:r w:rsidR="00BA1740" w:rsidRPr="0080711D">
        <w:rPr>
          <w:rFonts w:ascii="Garamond" w:hAnsi="Garamond"/>
          <w:i/>
          <w:iCs/>
        </w:rPr>
        <w:t xml:space="preserve"> Post</w:t>
      </w:r>
      <w:r w:rsidR="00BA1740" w:rsidRPr="0080711D">
        <w:rPr>
          <w:rFonts w:ascii="Garamond" w:hAnsi="Garamond"/>
        </w:rPr>
        <w:t xml:space="preserve">, </w:t>
      </w:r>
      <w:r w:rsidR="00BA1740" w:rsidRPr="0080711D">
        <w:rPr>
          <w:rFonts w:ascii="Garamond" w:hAnsi="Garamond"/>
          <w:i/>
          <w:iCs/>
        </w:rPr>
        <w:t>Evening Dispatch</w:t>
      </w:r>
      <w:r w:rsidR="00BA1740" w:rsidRPr="0080711D">
        <w:rPr>
          <w:rFonts w:ascii="Garamond" w:hAnsi="Garamond"/>
        </w:rPr>
        <w:t xml:space="preserve"> (Birmingham)</w:t>
      </w:r>
      <w:r w:rsidR="00205FDA">
        <w:rPr>
          <w:rFonts w:ascii="Garamond" w:hAnsi="Garamond"/>
        </w:rPr>
        <w:t>,</w:t>
      </w:r>
      <w:r w:rsidR="00BA1740" w:rsidRPr="0080711D">
        <w:rPr>
          <w:rFonts w:ascii="Garamond" w:hAnsi="Garamond"/>
        </w:rPr>
        <w:t xml:space="preserve"> and </w:t>
      </w:r>
      <w:r w:rsidR="00BA1740" w:rsidRPr="0080711D">
        <w:rPr>
          <w:rFonts w:ascii="Garamond" w:hAnsi="Garamond"/>
          <w:i/>
          <w:iCs/>
        </w:rPr>
        <w:t>Stage</w:t>
      </w:r>
      <w:r w:rsidR="00BA1740" w:rsidRPr="0080711D">
        <w:rPr>
          <w:rFonts w:ascii="Garamond" w:hAnsi="Garamond"/>
        </w:rPr>
        <w:t xml:space="preserve">. The </w:t>
      </w:r>
      <w:r w:rsidR="002F20FC" w:rsidRPr="0080711D">
        <w:rPr>
          <w:rFonts w:ascii="Garamond" w:hAnsi="Garamond"/>
        </w:rPr>
        <w:t>director</w:t>
      </w:r>
      <w:r w:rsidR="00BA1740" w:rsidRPr="0080711D">
        <w:rPr>
          <w:rFonts w:ascii="Garamond" w:hAnsi="Garamond"/>
        </w:rPr>
        <w:t xml:space="preserve"> was John Drinkwater, and the performers were William J. Rea</w:t>
      </w:r>
      <w:r w:rsidR="00C66C0C" w:rsidRPr="0080711D">
        <w:rPr>
          <w:rFonts w:ascii="Garamond" w:hAnsi="Garamond"/>
        </w:rPr>
        <w:t xml:space="preserve"> (</w:t>
      </w:r>
      <w:proofErr w:type="spellStart"/>
      <w:r w:rsidR="00C66C0C" w:rsidRPr="0080711D">
        <w:rPr>
          <w:rFonts w:ascii="Garamond" w:hAnsi="Garamond"/>
        </w:rPr>
        <w:t>Hagberd</w:t>
      </w:r>
      <w:proofErr w:type="spellEnd"/>
      <w:r w:rsidR="00C66C0C" w:rsidRPr="0080711D">
        <w:rPr>
          <w:rFonts w:ascii="Garamond" w:hAnsi="Garamond"/>
        </w:rPr>
        <w:t>)</w:t>
      </w:r>
      <w:r w:rsidR="00BA1740" w:rsidRPr="0080711D">
        <w:rPr>
          <w:rFonts w:ascii="Garamond" w:hAnsi="Garamond"/>
        </w:rPr>
        <w:t xml:space="preserve">, Margaret </w:t>
      </w:r>
      <w:proofErr w:type="spellStart"/>
      <w:r w:rsidR="00BA1740" w:rsidRPr="0080711D">
        <w:rPr>
          <w:rFonts w:ascii="Garamond" w:hAnsi="Garamond"/>
        </w:rPr>
        <w:t>Chatwin</w:t>
      </w:r>
      <w:proofErr w:type="spellEnd"/>
      <w:r w:rsidR="00C66C0C" w:rsidRPr="0080711D">
        <w:rPr>
          <w:rFonts w:ascii="Garamond" w:hAnsi="Garamond"/>
        </w:rPr>
        <w:t xml:space="preserve"> (Bessie)</w:t>
      </w:r>
      <w:r w:rsidR="00BA1740" w:rsidRPr="0080711D">
        <w:rPr>
          <w:rFonts w:ascii="Garamond" w:hAnsi="Garamond"/>
        </w:rPr>
        <w:t>, Scott Sunderland</w:t>
      </w:r>
      <w:r w:rsidR="00C66C0C" w:rsidRPr="0080711D">
        <w:rPr>
          <w:rFonts w:ascii="Garamond" w:hAnsi="Garamond"/>
        </w:rPr>
        <w:t xml:space="preserve"> (Harry)</w:t>
      </w:r>
      <w:r w:rsidR="00BA1740" w:rsidRPr="0080711D">
        <w:rPr>
          <w:rFonts w:ascii="Garamond" w:hAnsi="Garamond"/>
        </w:rPr>
        <w:t>, Eric Ross</w:t>
      </w:r>
      <w:r w:rsidR="00C66C0C" w:rsidRPr="0080711D">
        <w:rPr>
          <w:rFonts w:ascii="Garamond" w:hAnsi="Garamond"/>
        </w:rPr>
        <w:t xml:space="preserve"> (Josiah </w:t>
      </w:r>
      <w:proofErr w:type="spellStart"/>
      <w:r w:rsidR="00C66C0C" w:rsidRPr="0080711D">
        <w:rPr>
          <w:rFonts w:ascii="Garamond" w:hAnsi="Garamond"/>
        </w:rPr>
        <w:t>Carvil</w:t>
      </w:r>
      <w:proofErr w:type="spellEnd"/>
      <w:r w:rsidR="00C66C0C" w:rsidRPr="0080711D">
        <w:rPr>
          <w:rFonts w:ascii="Garamond" w:hAnsi="Garamond"/>
        </w:rPr>
        <w:t>)</w:t>
      </w:r>
      <w:r w:rsidR="00BA1740" w:rsidRPr="0080711D">
        <w:rPr>
          <w:rFonts w:ascii="Garamond" w:hAnsi="Garamond"/>
        </w:rPr>
        <w:t>, and Arnold Ridley</w:t>
      </w:r>
      <w:r w:rsidR="00C66C0C" w:rsidRPr="0080711D">
        <w:rPr>
          <w:rFonts w:ascii="Garamond" w:hAnsi="Garamond"/>
        </w:rPr>
        <w:t xml:space="preserve"> of </w:t>
      </w:r>
      <w:r w:rsidR="00CE52F9">
        <w:rPr>
          <w:rFonts w:ascii="Garamond" w:hAnsi="Garamond"/>
        </w:rPr>
        <w:t>“</w:t>
      </w:r>
      <w:r w:rsidR="00C66C0C" w:rsidRPr="0080711D">
        <w:rPr>
          <w:rFonts w:ascii="Garamond" w:hAnsi="Garamond"/>
        </w:rPr>
        <w:t xml:space="preserve">Dad’s </w:t>
      </w:r>
      <w:r w:rsidR="00A106B7" w:rsidRPr="0080711D">
        <w:rPr>
          <w:rFonts w:ascii="Garamond" w:hAnsi="Garamond"/>
        </w:rPr>
        <w:t>A</w:t>
      </w:r>
      <w:r w:rsidR="00C66C0C" w:rsidRPr="0080711D">
        <w:rPr>
          <w:rFonts w:ascii="Garamond" w:hAnsi="Garamond"/>
        </w:rPr>
        <w:t>rmy</w:t>
      </w:r>
      <w:r w:rsidR="00CE52F9">
        <w:rPr>
          <w:rFonts w:ascii="Garamond" w:hAnsi="Garamond"/>
        </w:rPr>
        <w:t>”</w:t>
      </w:r>
      <w:r w:rsidR="00C66C0C" w:rsidRPr="0080711D">
        <w:rPr>
          <w:rFonts w:ascii="Garamond" w:hAnsi="Garamond"/>
        </w:rPr>
        <w:t xml:space="preserve"> fame (lamplighter)</w:t>
      </w:r>
      <w:r w:rsidR="00BA1740" w:rsidRPr="0080711D">
        <w:rPr>
          <w:rFonts w:ascii="Garamond" w:hAnsi="Garamond"/>
        </w:rPr>
        <w:t>.</w:t>
      </w:r>
    </w:p>
    <w:p w14:paraId="19AF6076" w14:textId="60695A57" w:rsidR="00BA1740" w:rsidRPr="0080711D" w:rsidRDefault="00133960" w:rsidP="00E3023B">
      <w:pPr>
        <w:spacing w:line="360" w:lineRule="auto"/>
        <w:ind w:firstLine="720"/>
        <w:rPr>
          <w:rFonts w:ascii="Garamond" w:hAnsi="Garamond"/>
        </w:rPr>
      </w:pPr>
      <w:r w:rsidRPr="0080711D">
        <w:rPr>
          <w:rFonts w:ascii="Garamond" w:hAnsi="Garamond"/>
        </w:rPr>
        <w:t>In January 1926, there is a contract with The Stagers Inc. N</w:t>
      </w:r>
      <w:r w:rsidR="00D919EE" w:rsidRPr="0080711D">
        <w:rPr>
          <w:rFonts w:ascii="Garamond" w:hAnsi="Garamond"/>
        </w:rPr>
        <w:t xml:space="preserve">ew </w:t>
      </w:r>
      <w:r w:rsidRPr="0080711D">
        <w:rPr>
          <w:rFonts w:ascii="Garamond" w:hAnsi="Garamond"/>
        </w:rPr>
        <w:t>Y</w:t>
      </w:r>
      <w:r w:rsidR="00D919EE" w:rsidRPr="0080711D">
        <w:rPr>
          <w:rFonts w:ascii="Garamond" w:hAnsi="Garamond"/>
        </w:rPr>
        <w:t>ork</w:t>
      </w:r>
      <w:r w:rsidRPr="0080711D">
        <w:rPr>
          <w:rFonts w:ascii="Garamond" w:hAnsi="Garamond"/>
        </w:rPr>
        <w:t xml:space="preserve">, for performances of </w:t>
      </w:r>
      <w:r w:rsidR="00CE52F9">
        <w:rPr>
          <w:rFonts w:ascii="Garamond" w:hAnsi="Garamond"/>
        </w:rPr>
        <w:t>“</w:t>
      </w:r>
      <w:r w:rsidRPr="0080711D">
        <w:rPr>
          <w:rFonts w:ascii="Garamond" w:hAnsi="Garamond"/>
        </w:rPr>
        <w:t>One Day More</w:t>
      </w:r>
      <w:r w:rsidR="00CE52F9">
        <w:rPr>
          <w:rFonts w:ascii="Garamond" w:hAnsi="Garamond"/>
        </w:rPr>
        <w:t>”</w:t>
      </w:r>
      <w:r w:rsidRPr="0080711D">
        <w:rPr>
          <w:rFonts w:ascii="Garamond" w:hAnsi="Garamond"/>
        </w:rPr>
        <w:t>.</w:t>
      </w:r>
      <w:r w:rsidR="00BA1740" w:rsidRPr="0080711D">
        <w:rPr>
          <w:rFonts w:ascii="Garamond" w:hAnsi="Garamond"/>
        </w:rPr>
        <w:t xml:space="preserve"> </w:t>
      </w:r>
      <w:r w:rsidR="00EC3971" w:rsidRPr="0080711D">
        <w:rPr>
          <w:rFonts w:ascii="Garamond" w:hAnsi="Garamond"/>
        </w:rPr>
        <w:t xml:space="preserve">The agreement granted The Stagers the exclusive right to produce the play </w:t>
      </w:r>
      <w:r w:rsidR="00CE52F9">
        <w:rPr>
          <w:rFonts w:ascii="Garamond" w:hAnsi="Garamond"/>
        </w:rPr>
        <w:t>“</w:t>
      </w:r>
      <w:r w:rsidR="00EC3971" w:rsidRPr="0080711D">
        <w:rPr>
          <w:rFonts w:ascii="Garamond" w:hAnsi="Garamond"/>
        </w:rPr>
        <w:t>on the speaking stage</w:t>
      </w:r>
      <w:r w:rsidR="00CE52F9">
        <w:rPr>
          <w:rFonts w:ascii="Garamond" w:hAnsi="Garamond"/>
        </w:rPr>
        <w:t>”</w:t>
      </w:r>
      <w:r w:rsidR="00EC3971" w:rsidRPr="0080711D">
        <w:rPr>
          <w:rFonts w:ascii="Garamond" w:hAnsi="Garamond"/>
        </w:rPr>
        <w:t xml:space="preserve"> of a theatre in New York City for one year. </w:t>
      </w:r>
      <w:r w:rsidR="00631ACC" w:rsidRPr="0080711D">
        <w:rPr>
          <w:rFonts w:ascii="Garamond" w:hAnsi="Garamond"/>
        </w:rPr>
        <w:t>It required an unreturnable $50 advance on royalties, and royalties were to be calculated as 2% of gross weekly receipts. In the event, t</w:t>
      </w:r>
      <w:r w:rsidR="00BA1740" w:rsidRPr="0080711D">
        <w:rPr>
          <w:rFonts w:ascii="Garamond" w:hAnsi="Garamond"/>
        </w:rPr>
        <w:t>his was a particularly important production</w:t>
      </w:r>
      <w:r w:rsidR="00631ACC" w:rsidRPr="0080711D">
        <w:rPr>
          <w:rFonts w:ascii="Garamond" w:hAnsi="Garamond"/>
        </w:rPr>
        <w:t>. It</w:t>
      </w:r>
      <w:r w:rsidR="00BA1740" w:rsidRPr="0080711D">
        <w:rPr>
          <w:rFonts w:ascii="Garamond" w:hAnsi="Garamond"/>
        </w:rPr>
        <w:t xml:space="preserve"> appeared on Broadway at the Princess </w:t>
      </w:r>
      <w:proofErr w:type="spellStart"/>
      <w:r w:rsidR="00BA1740" w:rsidRPr="0080711D">
        <w:rPr>
          <w:rFonts w:ascii="Garamond" w:hAnsi="Garamond"/>
        </w:rPr>
        <w:t>Theater</w:t>
      </w:r>
      <w:proofErr w:type="spellEnd"/>
      <w:r w:rsidR="00631ACC" w:rsidRPr="0080711D">
        <w:rPr>
          <w:rFonts w:ascii="Garamond" w:hAnsi="Garamond"/>
        </w:rPr>
        <w:t xml:space="preserve"> and</w:t>
      </w:r>
      <w:r w:rsidR="00BA1740" w:rsidRPr="0080711D">
        <w:rPr>
          <w:rFonts w:ascii="Garamond" w:hAnsi="Garamond"/>
        </w:rPr>
        <w:t xml:space="preserve"> ran from 18 March to </w:t>
      </w:r>
      <w:r w:rsidR="00044B6B" w:rsidRPr="0080711D">
        <w:rPr>
          <w:rFonts w:ascii="Garamond" w:hAnsi="Garamond"/>
        </w:rPr>
        <w:t>10 April 1926</w:t>
      </w:r>
      <w:r w:rsidR="00CF2577" w:rsidRPr="0080711D">
        <w:rPr>
          <w:rFonts w:ascii="Garamond" w:hAnsi="Garamond"/>
        </w:rPr>
        <w:t xml:space="preserve"> for </w:t>
      </w:r>
      <w:r w:rsidR="00044B6B" w:rsidRPr="0080711D">
        <w:rPr>
          <w:rFonts w:ascii="Garamond" w:hAnsi="Garamond"/>
        </w:rPr>
        <w:t>28 performances (Peters</w:t>
      </w:r>
      <w:r w:rsidR="00D919EE" w:rsidRPr="0080711D">
        <w:rPr>
          <w:rFonts w:ascii="Garamond" w:hAnsi="Garamond"/>
        </w:rPr>
        <w:t xml:space="preserve"> 2019</w:t>
      </w:r>
      <w:r w:rsidR="00044B6B" w:rsidRPr="0080711D">
        <w:rPr>
          <w:rFonts w:ascii="Garamond" w:hAnsi="Garamond"/>
        </w:rPr>
        <w:t>, 430)</w:t>
      </w:r>
      <w:r w:rsidR="00631ACC" w:rsidRPr="0080711D">
        <w:rPr>
          <w:rFonts w:ascii="Garamond" w:hAnsi="Garamond"/>
        </w:rPr>
        <w:t xml:space="preserve">. It was </w:t>
      </w:r>
      <w:r w:rsidR="00C140E3">
        <w:rPr>
          <w:rFonts w:ascii="Garamond" w:hAnsi="Garamond"/>
        </w:rPr>
        <w:t>produced by Edward Good</w:t>
      </w:r>
      <w:r w:rsidR="008B27B6">
        <w:rPr>
          <w:rFonts w:ascii="Garamond" w:hAnsi="Garamond"/>
        </w:rPr>
        <w:t>ma</w:t>
      </w:r>
      <w:r w:rsidR="00C140E3">
        <w:rPr>
          <w:rFonts w:ascii="Garamond" w:hAnsi="Garamond"/>
        </w:rPr>
        <w:t xml:space="preserve">n and </w:t>
      </w:r>
      <w:r w:rsidR="00631ACC" w:rsidRPr="0080711D">
        <w:rPr>
          <w:rFonts w:ascii="Garamond" w:hAnsi="Garamond"/>
        </w:rPr>
        <w:t>p</w:t>
      </w:r>
      <w:r w:rsidR="00C66C0C" w:rsidRPr="0080711D">
        <w:rPr>
          <w:rFonts w:ascii="Garamond" w:hAnsi="Garamond"/>
        </w:rPr>
        <w:t>resented</w:t>
      </w:r>
      <w:r w:rsidR="00044B6B" w:rsidRPr="0080711D">
        <w:rPr>
          <w:rFonts w:ascii="Garamond" w:hAnsi="Garamond"/>
        </w:rPr>
        <w:t xml:space="preserve"> together with August Strindberg’s </w:t>
      </w:r>
      <w:r w:rsidR="00044B6B" w:rsidRPr="0080711D">
        <w:rPr>
          <w:rFonts w:ascii="Garamond" w:hAnsi="Garamond"/>
          <w:i/>
          <w:iCs/>
        </w:rPr>
        <w:t>Easter</w:t>
      </w:r>
      <w:r w:rsidR="00044B6B" w:rsidRPr="0080711D">
        <w:rPr>
          <w:rFonts w:ascii="Garamond" w:hAnsi="Garamond"/>
        </w:rPr>
        <w:t xml:space="preserve"> (1901) and featured Whitford Kane</w:t>
      </w:r>
      <w:r w:rsidR="00C66C0C" w:rsidRPr="0080711D">
        <w:rPr>
          <w:rFonts w:ascii="Garamond" w:hAnsi="Garamond"/>
        </w:rPr>
        <w:t xml:space="preserve"> (</w:t>
      </w:r>
      <w:proofErr w:type="spellStart"/>
      <w:r w:rsidR="00C66C0C" w:rsidRPr="0080711D">
        <w:rPr>
          <w:rFonts w:ascii="Garamond" w:hAnsi="Garamond"/>
        </w:rPr>
        <w:t>Hagberd</w:t>
      </w:r>
      <w:proofErr w:type="spellEnd"/>
      <w:r w:rsidR="00C66C0C" w:rsidRPr="0080711D">
        <w:rPr>
          <w:rFonts w:ascii="Garamond" w:hAnsi="Garamond"/>
        </w:rPr>
        <w:t>)</w:t>
      </w:r>
      <w:r w:rsidR="00044B6B" w:rsidRPr="0080711D">
        <w:rPr>
          <w:rFonts w:ascii="Garamond" w:hAnsi="Garamond"/>
        </w:rPr>
        <w:t>, Josephine Hutchinson</w:t>
      </w:r>
      <w:r w:rsidR="00C66C0C" w:rsidRPr="0080711D">
        <w:rPr>
          <w:rFonts w:ascii="Garamond" w:hAnsi="Garamond"/>
        </w:rPr>
        <w:t xml:space="preserve"> (Bessie)</w:t>
      </w:r>
      <w:r w:rsidR="00044B6B" w:rsidRPr="0080711D">
        <w:rPr>
          <w:rFonts w:ascii="Garamond" w:hAnsi="Garamond"/>
        </w:rPr>
        <w:t>, Warren Williams</w:t>
      </w:r>
      <w:r w:rsidR="00C66C0C" w:rsidRPr="0080711D">
        <w:rPr>
          <w:rFonts w:ascii="Garamond" w:hAnsi="Garamond"/>
        </w:rPr>
        <w:t xml:space="preserve"> (Harry)</w:t>
      </w:r>
      <w:r w:rsidR="00044B6B" w:rsidRPr="0080711D">
        <w:rPr>
          <w:rFonts w:ascii="Garamond" w:hAnsi="Garamond"/>
        </w:rPr>
        <w:t xml:space="preserve">, William </w:t>
      </w:r>
      <w:proofErr w:type="spellStart"/>
      <w:r w:rsidR="00044B6B" w:rsidRPr="0080711D">
        <w:rPr>
          <w:rFonts w:ascii="Garamond" w:hAnsi="Garamond"/>
        </w:rPr>
        <w:t>Crimans</w:t>
      </w:r>
      <w:proofErr w:type="spellEnd"/>
      <w:r w:rsidR="00C66C0C" w:rsidRPr="0080711D">
        <w:rPr>
          <w:rFonts w:ascii="Garamond" w:hAnsi="Garamond"/>
        </w:rPr>
        <w:t xml:space="preserve"> (Josiah </w:t>
      </w:r>
      <w:proofErr w:type="spellStart"/>
      <w:r w:rsidR="00C66C0C" w:rsidRPr="0080711D">
        <w:rPr>
          <w:rFonts w:ascii="Garamond" w:hAnsi="Garamond"/>
        </w:rPr>
        <w:t>Carvil</w:t>
      </w:r>
      <w:proofErr w:type="spellEnd"/>
      <w:r w:rsidR="00C66C0C" w:rsidRPr="0080711D">
        <w:rPr>
          <w:rFonts w:ascii="Garamond" w:hAnsi="Garamond"/>
        </w:rPr>
        <w:t>)</w:t>
      </w:r>
      <w:r w:rsidR="00044B6B" w:rsidRPr="0080711D">
        <w:rPr>
          <w:rFonts w:ascii="Garamond" w:hAnsi="Garamond"/>
        </w:rPr>
        <w:t>, and Edwin A. Brown</w:t>
      </w:r>
      <w:r w:rsidR="00C66C0C" w:rsidRPr="0080711D">
        <w:rPr>
          <w:rFonts w:ascii="Garamond" w:hAnsi="Garamond"/>
        </w:rPr>
        <w:t xml:space="preserve"> </w:t>
      </w:r>
      <w:r w:rsidR="00C66C0C" w:rsidRPr="0080711D">
        <w:rPr>
          <w:rFonts w:ascii="Garamond" w:hAnsi="Garamond"/>
        </w:rPr>
        <w:lastRenderedPageBreak/>
        <w:t>(lamplighter)</w:t>
      </w:r>
      <w:r w:rsidR="00044B6B" w:rsidRPr="0080711D">
        <w:rPr>
          <w:rFonts w:ascii="Garamond" w:hAnsi="Garamond"/>
        </w:rPr>
        <w:t>.</w:t>
      </w:r>
      <w:r w:rsidR="00D509C5">
        <w:rPr>
          <w:rFonts w:ascii="Garamond" w:hAnsi="Garamond"/>
        </w:rPr>
        <w:t xml:space="preserve"> </w:t>
      </w:r>
      <w:r w:rsidR="00044B6B" w:rsidRPr="0080711D">
        <w:rPr>
          <w:rFonts w:ascii="Garamond" w:hAnsi="Garamond"/>
        </w:rPr>
        <w:t>This production received more than fifty reviews</w:t>
      </w:r>
      <w:r w:rsidR="007B211E" w:rsidRPr="0080711D">
        <w:rPr>
          <w:rFonts w:ascii="Garamond" w:hAnsi="Garamond"/>
        </w:rPr>
        <w:t>, but, a</w:t>
      </w:r>
      <w:r w:rsidR="00D919EE" w:rsidRPr="0080711D">
        <w:rPr>
          <w:rFonts w:ascii="Garamond" w:hAnsi="Garamond"/>
        </w:rPr>
        <w:t>s with the reviews of the original London performance, these were mixed.</w:t>
      </w:r>
      <w:r w:rsidR="007B2D53" w:rsidRPr="0080711D">
        <w:rPr>
          <w:rStyle w:val="FootnoteReference"/>
          <w:rFonts w:ascii="Garamond" w:hAnsi="Garamond"/>
        </w:rPr>
        <w:footnoteReference w:id="13"/>
      </w:r>
      <w:r w:rsidR="00D919EE" w:rsidRPr="0080711D">
        <w:rPr>
          <w:rFonts w:ascii="Garamond" w:hAnsi="Garamond"/>
        </w:rPr>
        <w:t xml:space="preserve"> </w:t>
      </w:r>
    </w:p>
    <w:p w14:paraId="46F60811" w14:textId="7D3808A2" w:rsidR="008E1832" w:rsidRPr="0080711D" w:rsidRDefault="00530FB5" w:rsidP="004525F9">
      <w:pPr>
        <w:spacing w:line="360" w:lineRule="auto"/>
        <w:ind w:firstLine="720"/>
        <w:rPr>
          <w:rFonts w:ascii="Garamond" w:hAnsi="Garamond"/>
        </w:rPr>
      </w:pPr>
      <w:r w:rsidRPr="0080711D">
        <w:rPr>
          <w:rFonts w:ascii="Garamond" w:hAnsi="Garamond"/>
        </w:rPr>
        <w:t xml:space="preserve">Perhaps more interesting is the agreement (December 1916) </w:t>
      </w:r>
      <w:r w:rsidR="00133960" w:rsidRPr="0080711D">
        <w:rPr>
          <w:rFonts w:ascii="Garamond" w:hAnsi="Garamond"/>
        </w:rPr>
        <w:t xml:space="preserve">with </w:t>
      </w:r>
      <w:r w:rsidR="00E95E1F" w:rsidRPr="0080711D">
        <w:rPr>
          <w:rFonts w:ascii="Garamond" w:hAnsi="Garamond"/>
        </w:rPr>
        <w:t xml:space="preserve">the </w:t>
      </w:r>
      <w:r w:rsidR="000E13B9" w:rsidRPr="0080711D">
        <w:rPr>
          <w:rFonts w:ascii="Garamond" w:hAnsi="Garamond"/>
        </w:rPr>
        <w:t>playwright</w:t>
      </w:r>
      <w:r w:rsidR="00E95E1F" w:rsidRPr="0080711D">
        <w:rPr>
          <w:rFonts w:ascii="Garamond" w:hAnsi="Garamond"/>
        </w:rPr>
        <w:t xml:space="preserve"> </w:t>
      </w:r>
      <w:r w:rsidRPr="0080711D">
        <w:rPr>
          <w:rFonts w:ascii="Garamond" w:hAnsi="Garamond"/>
        </w:rPr>
        <w:t xml:space="preserve">Harold Brighouse for a </w:t>
      </w:r>
      <w:proofErr w:type="spellStart"/>
      <w:r w:rsidRPr="0080711D">
        <w:rPr>
          <w:rFonts w:ascii="Garamond" w:hAnsi="Garamond"/>
        </w:rPr>
        <w:t>dramatisation</w:t>
      </w:r>
      <w:proofErr w:type="spellEnd"/>
      <w:r w:rsidRPr="0080711D">
        <w:rPr>
          <w:rFonts w:ascii="Garamond" w:hAnsi="Garamond"/>
        </w:rPr>
        <w:t xml:space="preserve"> of </w:t>
      </w:r>
      <w:proofErr w:type="spellStart"/>
      <w:r w:rsidRPr="0080711D">
        <w:rPr>
          <w:rFonts w:ascii="Garamond" w:hAnsi="Garamond"/>
          <w:i/>
          <w:iCs/>
        </w:rPr>
        <w:t>Almayer’s</w:t>
      </w:r>
      <w:proofErr w:type="spellEnd"/>
      <w:r w:rsidRPr="0080711D">
        <w:rPr>
          <w:rFonts w:ascii="Garamond" w:hAnsi="Garamond"/>
          <w:i/>
          <w:iCs/>
        </w:rPr>
        <w:t xml:space="preserve"> Folly</w:t>
      </w:r>
      <w:r w:rsidRPr="0080711D">
        <w:rPr>
          <w:rFonts w:ascii="Garamond" w:hAnsi="Garamond"/>
        </w:rPr>
        <w:t xml:space="preserve">. </w:t>
      </w:r>
      <w:r w:rsidR="00E3023B" w:rsidRPr="0080711D">
        <w:rPr>
          <w:rFonts w:ascii="Garamond" w:hAnsi="Garamond"/>
        </w:rPr>
        <w:t xml:space="preserve">Brighouse undertook to complete his </w:t>
      </w:r>
      <w:proofErr w:type="spellStart"/>
      <w:r w:rsidR="009326BE">
        <w:rPr>
          <w:rFonts w:ascii="Garamond" w:hAnsi="Garamond"/>
        </w:rPr>
        <w:t>dramatisation</w:t>
      </w:r>
      <w:proofErr w:type="spellEnd"/>
      <w:r w:rsidR="00E3023B" w:rsidRPr="0080711D">
        <w:rPr>
          <w:rFonts w:ascii="Garamond" w:hAnsi="Garamond"/>
        </w:rPr>
        <w:t xml:space="preserve"> within six months </w:t>
      </w:r>
      <w:r w:rsidR="00CE52F9">
        <w:rPr>
          <w:rFonts w:ascii="Garamond" w:hAnsi="Garamond"/>
        </w:rPr>
        <w:t>“</w:t>
      </w:r>
      <w:r w:rsidR="00E3023B" w:rsidRPr="0080711D">
        <w:rPr>
          <w:rFonts w:ascii="Garamond" w:hAnsi="Garamond"/>
        </w:rPr>
        <w:t>unless he is prevented from so doing by military duties</w:t>
      </w:r>
      <w:r w:rsidR="00CE52F9">
        <w:rPr>
          <w:rFonts w:ascii="Garamond" w:hAnsi="Garamond"/>
        </w:rPr>
        <w:t>”</w:t>
      </w:r>
      <w:r w:rsidR="00E3023B" w:rsidRPr="0080711D">
        <w:rPr>
          <w:rFonts w:ascii="Garamond" w:hAnsi="Garamond"/>
        </w:rPr>
        <w:t xml:space="preserve">. </w:t>
      </w:r>
      <w:r w:rsidR="004007F0" w:rsidRPr="0080711D">
        <w:rPr>
          <w:rFonts w:ascii="Garamond" w:hAnsi="Garamond"/>
        </w:rPr>
        <w:t xml:space="preserve">All monies accruing from performances of the play would be divided 50/50 between Conrad and Brighouse after Pinker had taken his 10% cut. </w:t>
      </w:r>
      <w:r w:rsidR="000E13B9" w:rsidRPr="0080711D">
        <w:rPr>
          <w:rFonts w:ascii="Garamond" w:hAnsi="Garamond"/>
        </w:rPr>
        <w:t xml:space="preserve">Brighouse, a protégé of Ben </w:t>
      </w:r>
      <w:proofErr w:type="spellStart"/>
      <w:r w:rsidR="000E13B9" w:rsidRPr="0080711D">
        <w:rPr>
          <w:rFonts w:ascii="Garamond" w:hAnsi="Garamond"/>
        </w:rPr>
        <w:t>Iden</w:t>
      </w:r>
      <w:proofErr w:type="spellEnd"/>
      <w:r w:rsidR="000E13B9" w:rsidRPr="0080711D">
        <w:rPr>
          <w:rFonts w:ascii="Garamond" w:hAnsi="Garamond"/>
        </w:rPr>
        <w:t xml:space="preserve"> Payne, had recently had a success with his play </w:t>
      </w:r>
      <w:r w:rsidR="000E13B9" w:rsidRPr="0080711D">
        <w:rPr>
          <w:rFonts w:ascii="Garamond" w:hAnsi="Garamond"/>
          <w:i/>
          <w:iCs/>
        </w:rPr>
        <w:t>Hobson’s Choice</w:t>
      </w:r>
      <w:r w:rsidR="00403438" w:rsidRPr="0080711D">
        <w:rPr>
          <w:rFonts w:ascii="Garamond" w:hAnsi="Garamond"/>
        </w:rPr>
        <w:t>.</w:t>
      </w:r>
      <w:r w:rsidR="00403438" w:rsidRPr="0080711D">
        <w:rPr>
          <w:rStyle w:val="FootnoteReference"/>
          <w:rFonts w:ascii="Garamond" w:hAnsi="Garamond"/>
        </w:rPr>
        <w:footnoteReference w:id="14"/>
      </w:r>
      <w:r w:rsidR="000E13B9" w:rsidRPr="0080711D">
        <w:rPr>
          <w:rFonts w:ascii="Garamond" w:hAnsi="Garamond"/>
        </w:rPr>
        <w:t xml:space="preserve"> </w:t>
      </w:r>
      <w:r w:rsidR="00403438" w:rsidRPr="0080711D">
        <w:rPr>
          <w:rFonts w:ascii="Garamond" w:hAnsi="Garamond"/>
        </w:rPr>
        <w:t xml:space="preserve">This </w:t>
      </w:r>
      <w:r w:rsidR="000E13B9" w:rsidRPr="0080711D">
        <w:rPr>
          <w:rFonts w:ascii="Garamond" w:hAnsi="Garamond"/>
        </w:rPr>
        <w:t xml:space="preserve">had had its premiere at the Princess </w:t>
      </w:r>
      <w:proofErr w:type="spellStart"/>
      <w:r w:rsidR="000E13B9" w:rsidRPr="0080711D">
        <w:rPr>
          <w:rFonts w:ascii="Garamond" w:hAnsi="Garamond"/>
        </w:rPr>
        <w:t>Theat</w:t>
      </w:r>
      <w:r w:rsidR="00CC7BB5" w:rsidRPr="0080711D">
        <w:rPr>
          <w:rFonts w:ascii="Garamond" w:hAnsi="Garamond"/>
        </w:rPr>
        <w:t>er</w:t>
      </w:r>
      <w:proofErr w:type="spellEnd"/>
      <w:r w:rsidR="000E13B9" w:rsidRPr="0080711D">
        <w:rPr>
          <w:rFonts w:ascii="Garamond" w:hAnsi="Garamond"/>
        </w:rPr>
        <w:t xml:space="preserve"> in New York in November 1915</w:t>
      </w:r>
      <w:r w:rsidR="00540365" w:rsidRPr="0080711D">
        <w:rPr>
          <w:rFonts w:ascii="Garamond" w:hAnsi="Garamond"/>
        </w:rPr>
        <w:t xml:space="preserve"> in a production by </w:t>
      </w:r>
      <w:proofErr w:type="spellStart"/>
      <w:r w:rsidR="00540365" w:rsidRPr="0080711D">
        <w:rPr>
          <w:rFonts w:ascii="Garamond" w:hAnsi="Garamond"/>
        </w:rPr>
        <w:t>Iden</w:t>
      </w:r>
      <w:proofErr w:type="spellEnd"/>
      <w:r w:rsidR="00540365" w:rsidRPr="0080711D">
        <w:rPr>
          <w:rFonts w:ascii="Garamond" w:hAnsi="Garamond"/>
        </w:rPr>
        <w:t xml:space="preserve"> Payne</w:t>
      </w:r>
      <w:r w:rsidR="005A165D" w:rsidRPr="0080711D">
        <w:rPr>
          <w:rFonts w:ascii="Garamond" w:hAnsi="Garamond"/>
        </w:rPr>
        <w:t>. It</w:t>
      </w:r>
      <w:r w:rsidR="000E13B9" w:rsidRPr="0080711D">
        <w:rPr>
          <w:rFonts w:ascii="Garamond" w:hAnsi="Garamond"/>
        </w:rPr>
        <w:t xml:space="preserve"> then transferred to the Apollo Theatre in London in June 1916 before moving on to the Prince of Wales Theatre in November 1916</w:t>
      </w:r>
      <w:r w:rsidR="00403438" w:rsidRPr="0080711D">
        <w:rPr>
          <w:rFonts w:ascii="Garamond" w:hAnsi="Garamond"/>
        </w:rPr>
        <w:t xml:space="preserve"> (with Norman </w:t>
      </w:r>
      <w:proofErr w:type="spellStart"/>
      <w:r w:rsidR="00403438" w:rsidRPr="0080711D">
        <w:rPr>
          <w:rFonts w:ascii="Garamond" w:hAnsi="Garamond"/>
        </w:rPr>
        <w:t>McKinnel</w:t>
      </w:r>
      <w:proofErr w:type="spellEnd"/>
      <w:r w:rsidR="00403438" w:rsidRPr="0080711D">
        <w:rPr>
          <w:rFonts w:ascii="Garamond" w:hAnsi="Garamond"/>
        </w:rPr>
        <w:t xml:space="preserve"> as Henry Hobson)</w:t>
      </w:r>
      <w:r w:rsidR="005A165D" w:rsidRPr="0080711D">
        <w:rPr>
          <w:rFonts w:ascii="Garamond" w:hAnsi="Garamond"/>
        </w:rPr>
        <w:t xml:space="preserve"> for a London run of 246 performances</w:t>
      </w:r>
      <w:r w:rsidR="000E13B9" w:rsidRPr="0080711D">
        <w:rPr>
          <w:rFonts w:ascii="Garamond" w:hAnsi="Garamond"/>
        </w:rPr>
        <w:t xml:space="preserve">. </w:t>
      </w:r>
      <w:r w:rsidR="00133960" w:rsidRPr="0080711D">
        <w:rPr>
          <w:rFonts w:ascii="Garamond" w:hAnsi="Garamond"/>
        </w:rPr>
        <w:t xml:space="preserve">There is a further contract (February 1926) </w:t>
      </w:r>
      <w:r w:rsidR="007B211E" w:rsidRPr="0080711D">
        <w:rPr>
          <w:rFonts w:ascii="Garamond" w:hAnsi="Garamond"/>
        </w:rPr>
        <w:t xml:space="preserve">with Brighouse </w:t>
      </w:r>
      <w:r w:rsidR="00133960" w:rsidRPr="0080711D">
        <w:rPr>
          <w:rFonts w:ascii="Garamond" w:hAnsi="Garamond"/>
        </w:rPr>
        <w:t xml:space="preserve">about the adaptation of </w:t>
      </w:r>
      <w:r w:rsidR="00133960" w:rsidRPr="0080711D">
        <w:rPr>
          <w:rFonts w:ascii="Garamond" w:hAnsi="Garamond"/>
          <w:i/>
          <w:iCs/>
        </w:rPr>
        <w:t>Almayer’s Folly</w:t>
      </w:r>
      <w:r w:rsidR="00FE6BF8" w:rsidRPr="0080711D">
        <w:rPr>
          <w:rFonts w:ascii="Garamond" w:hAnsi="Garamond"/>
        </w:rPr>
        <w:t xml:space="preserve">, and then </w:t>
      </w:r>
      <w:r w:rsidR="00A61549" w:rsidRPr="0080711D">
        <w:rPr>
          <w:rFonts w:ascii="Garamond" w:hAnsi="Garamond"/>
        </w:rPr>
        <w:t xml:space="preserve">a letter of August 1932, </w:t>
      </w:r>
      <w:r w:rsidR="005A165D" w:rsidRPr="0080711D">
        <w:rPr>
          <w:rFonts w:ascii="Garamond" w:hAnsi="Garamond"/>
        </w:rPr>
        <w:t>signed by Muriel Pratt (on behalf of Pinker</w:t>
      </w:r>
      <w:r w:rsidR="000C2C2C" w:rsidRPr="0080711D">
        <w:rPr>
          <w:rFonts w:ascii="Garamond" w:hAnsi="Garamond"/>
        </w:rPr>
        <w:t xml:space="preserve">), inquiring whether the 1916 contract </w:t>
      </w:r>
      <w:r w:rsidR="00CE52F9">
        <w:rPr>
          <w:rFonts w:ascii="Garamond" w:hAnsi="Garamond"/>
        </w:rPr>
        <w:t>“</w:t>
      </w:r>
      <w:r w:rsidR="000C2C2C" w:rsidRPr="0080711D">
        <w:rPr>
          <w:rFonts w:ascii="Garamond" w:hAnsi="Garamond"/>
        </w:rPr>
        <w:t>can be considered as cancelled</w:t>
      </w:r>
      <w:r w:rsidR="00CE52F9">
        <w:rPr>
          <w:rFonts w:ascii="Garamond" w:hAnsi="Garamond"/>
        </w:rPr>
        <w:t>”</w:t>
      </w:r>
      <w:r w:rsidR="000C2C2C" w:rsidRPr="0080711D">
        <w:rPr>
          <w:rFonts w:ascii="Garamond" w:hAnsi="Garamond"/>
        </w:rPr>
        <w:t xml:space="preserve">. The hand-written response from Brighouse </w:t>
      </w:r>
      <w:r w:rsidR="00A61549" w:rsidRPr="0080711D">
        <w:rPr>
          <w:rFonts w:ascii="Garamond" w:hAnsi="Garamond"/>
        </w:rPr>
        <w:t xml:space="preserve">confirms that this agreement has been cancelled. </w:t>
      </w:r>
      <w:r w:rsidR="007B211E" w:rsidRPr="0080711D">
        <w:rPr>
          <w:rFonts w:ascii="Garamond" w:hAnsi="Garamond"/>
        </w:rPr>
        <w:t xml:space="preserve">Eric </w:t>
      </w:r>
      <w:proofErr w:type="spellStart"/>
      <w:r w:rsidR="002D41FC" w:rsidRPr="0080711D">
        <w:rPr>
          <w:rFonts w:ascii="Garamond" w:hAnsi="Garamond"/>
        </w:rPr>
        <w:t>Pinker’s</w:t>
      </w:r>
      <w:proofErr w:type="spellEnd"/>
      <w:r w:rsidR="002D41FC" w:rsidRPr="0080711D">
        <w:rPr>
          <w:rFonts w:ascii="Garamond" w:hAnsi="Garamond"/>
        </w:rPr>
        <w:t xml:space="preserve"> patience perhaps reflects Brighouse’s status at this time.</w:t>
      </w:r>
    </w:p>
    <w:p w14:paraId="1B19ADA5" w14:textId="48212795" w:rsidR="00007981" w:rsidRPr="0080711D" w:rsidRDefault="00A61549" w:rsidP="00E3023B">
      <w:pPr>
        <w:spacing w:line="360" w:lineRule="auto"/>
        <w:ind w:firstLine="720"/>
        <w:rPr>
          <w:rFonts w:ascii="Garamond" w:hAnsi="Garamond"/>
        </w:rPr>
      </w:pPr>
      <w:r w:rsidRPr="0080711D">
        <w:rPr>
          <w:rFonts w:ascii="Garamond" w:hAnsi="Garamond"/>
        </w:rPr>
        <w:t>In the meantime, there was an agreement</w:t>
      </w:r>
      <w:r w:rsidR="001B4356" w:rsidRPr="0080711D">
        <w:rPr>
          <w:rFonts w:ascii="Garamond" w:hAnsi="Garamond"/>
        </w:rPr>
        <w:t xml:space="preserve"> with </w:t>
      </w:r>
      <w:r w:rsidR="002D41FC" w:rsidRPr="0080711D">
        <w:rPr>
          <w:rFonts w:ascii="Garamond" w:hAnsi="Garamond"/>
        </w:rPr>
        <w:t xml:space="preserve">the actor </w:t>
      </w:r>
      <w:r w:rsidR="001B4356" w:rsidRPr="0080711D">
        <w:rPr>
          <w:rFonts w:ascii="Garamond" w:hAnsi="Garamond"/>
        </w:rPr>
        <w:t xml:space="preserve">Norman </w:t>
      </w:r>
      <w:proofErr w:type="spellStart"/>
      <w:r w:rsidR="001B4356" w:rsidRPr="0080711D">
        <w:rPr>
          <w:rFonts w:ascii="Garamond" w:hAnsi="Garamond"/>
        </w:rPr>
        <w:t>McKinnell</w:t>
      </w:r>
      <w:proofErr w:type="spellEnd"/>
      <w:r w:rsidR="001B4356" w:rsidRPr="0080711D">
        <w:rPr>
          <w:rFonts w:ascii="Garamond" w:hAnsi="Garamond"/>
        </w:rPr>
        <w:t xml:space="preserve"> (November 1920) granting him a 5-year licence for performances of</w:t>
      </w:r>
      <w:r w:rsidR="002D41FC" w:rsidRPr="0080711D">
        <w:rPr>
          <w:rFonts w:ascii="Garamond" w:hAnsi="Garamond"/>
        </w:rPr>
        <w:t xml:space="preserve"> Conrad’s </w:t>
      </w:r>
      <w:proofErr w:type="spellStart"/>
      <w:r w:rsidR="009326BE">
        <w:rPr>
          <w:rFonts w:ascii="Garamond" w:hAnsi="Garamond"/>
        </w:rPr>
        <w:t>dramatisation</w:t>
      </w:r>
      <w:proofErr w:type="spellEnd"/>
      <w:r w:rsidR="002D41FC" w:rsidRPr="0080711D">
        <w:rPr>
          <w:rFonts w:ascii="Garamond" w:hAnsi="Garamond"/>
        </w:rPr>
        <w:t xml:space="preserve"> of </w:t>
      </w:r>
      <w:r w:rsidR="001B4356" w:rsidRPr="0080711D">
        <w:rPr>
          <w:rFonts w:ascii="Garamond" w:hAnsi="Garamond"/>
          <w:i/>
          <w:iCs/>
        </w:rPr>
        <w:t>The Secret Agent</w:t>
      </w:r>
      <w:r w:rsidR="001B4356" w:rsidRPr="0080711D">
        <w:rPr>
          <w:rFonts w:ascii="Garamond" w:hAnsi="Garamond"/>
        </w:rPr>
        <w:t xml:space="preserve">. </w:t>
      </w:r>
      <w:r w:rsidR="00CE52F9">
        <w:rPr>
          <w:rFonts w:ascii="Garamond" w:hAnsi="Garamond"/>
        </w:rPr>
        <w:t>“</w:t>
      </w:r>
      <w:r w:rsidR="002D41FC" w:rsidRPr="0080711D">
        <w:rPr>
          <w:rFonts w:ascii="Garamond" w:hAnsi="Garamond"/>
        </w:rPr>
        <w:t>on the Theatre Stage in all parts of the British Empire (with the exception of Canada)</w:t>
      </w:r>
      <w:r w:rsidR="00CE52F9">
        <w:rPr>
          <w:rFonts w:ascii="Garamond" w:hAnsi="Garamond"/>
        </w:rPr>
        <w:t>”</w:t>
      </w:r>
      <w:r w:rsidR="002D41FC" w:rsidRPr="0080711D">
        <w:rPr>
          <w:rFonts w:ascii="Garamond" w:hAnsi="Garamond"/>
        </w:rPr>
        <w:t>.</w:t>
      </w:r>
      <w:r w:rsidR="009D0CBB" w:rsidRPr="0080711D">
        <w:rPr>
          <w:rStyle w:val="FootnoteReference"/>
          <w:rFonts w:ascii="Garamond" w:hAnsi="Garamond"/>
        </w:rPr>
        <w:footnoteReference w:id="15"/>
      </w:r>
      <w:r w:rsidR="002D41FC" w:rsidRPr="0080711D">
        <w:rPr>
          <w:rFonts w:ascii="Garamond" w:hAnsi="Garamond"/>
        </w:rPr>
        <w:t xml:space="preserve"> </w:t>
      </w:r>
      <w:proofErr w:type="spellStart"/>
      <w:r w:rsidR="002D41FC" w:rsidRPr="0080711D">
        <w:rPr>
          <w:rFonts w:ascii="Garamond" w:hAnsi="Garamond"/>
        </w:rPr>
        <w:t>McKinnel</w:t>
      </w:r>
      <w:proofErr w:type="spellEnd"/>
      <w:r w:rsidR="002D41FC" w:rsidRPr="0080711D">
        <w:rPr>
          <w:rFonts w:ascii="Garamond" w:hAnsi="Garamond"/>
        </w:rPr>
        <w:t xml:space="preserve"> was required to pay an unreturnable advance of £100</w:t>
      </w:r>
      <w:r w:rsidR="00392EE4" w:rsidRPr="0080711D">
        <w:rPr>
          <w:rFonts w:ascii="Garamond" w:hAnsi="Garamond"/>
        </w:rPr>
        <w:t xml:space="preserve"> and royalties </w:t>
      </w:r>
      <w:r w:rsidR="00175C52" w:rsidRPr="0080711D">
        <w:rPr>
          <w:rFonts w:ascii="Garamond" w:hAnsi="Garamond"/>
        </w:rPr>
        <w:t xml:space="preserve">(for the London run) </w:t>
      </w:r>
      <w:r w:rsidR="00392EE4" w:rsidRPr="0080711D">
        <w:rPr>
          <w:rFonts w:ascii="Garamond" w:hAnsi="Garamond"/>
        </w:rPr>
        <w:t xml:space="preserve">at the rate of 5% of the gross weekly receipts if they were under £700 and 7½% if they exceeded £700. </w:t>
      </w:r>
      <w:r w:rsidR="00175C52" w:rsidRPr="0080711D">
        <w:rPr>
          <w:rFonts w:ascii="Garamond" w:hAnsi="Garamond"/>
        </w:rPr>
        <w:t xml:space="preserve">(For the provinces, this became £800.) </w:t>
      </w:r>
      <w:r w:rsidR="00392EE4" w:rsidRPr="0080711D">
        <w:rPr>
          <w:rFonts w:ascii="Garamond" w:hAnsi="Garamond"/>
        </w:rPr>
        <w:t xml:space="preserve">In addition, </w:t>
      </w:r>
      <w:proofErr w:type="spellStart"/>
      <w:r w:rsidR="00392EE4" w:rsidRPr="0080711D">
        <w:rPr>
          <w:rFonts w:ascii="Garamond" w:hAnsi="Garamond"/>
        </w:rPr>
        <w:t>McKinnel</w:t>
      </w:r>
      <w:proofErr w:type="spellEnd"/>
      <w:r w:rsidR="00392EE4" w:rsidRPr="0080711D">
        <w:rPr>
          <w:rFonts w:ascii="Garamond" w:hAnsi="Garamond"/>
        </w:rPr>
        <w:t xml:space="preserve"> had agreed that the play would be produced for a run at </w:t>
      </w:r>
      <w:r w:rsidR="00CE52F9">
        <w:rPr>
          <w:rFonts w:ascii="Garamond" w:hAnsi="Garamond"/>
        </w:rPr>
        <w:t>“</w:t>
      </w:r>
      <w:r w:rsidR="00392EE4" w:rsidRPr="0080711D">
        <w:rPr>
          <w:rFonts w:ascii="Garamond" w:hAnsi="Garamond"/>
        </w:rPr>
        <w:t>a first-class West End London theatre</w:t>
      </w:r>
      <w:r w:rsidR="00CE52F9">
        <w:rPr>
          <w:rFonts w:ascii="Garamond" w:hAnsi="Garamond"/>
        </w:rPr>
        <w:t>”</w:t>
      </w:r>
      <w:r w:rsidR="002D41FC" w:rsidRPr="0080711D">
        <w:rPr>
          <w:rFonts w:ascii="Garamond" w:hAnsi="Garamond"/>
        </w:rPr>
        <w:t xml:space="preserve"> </w:t>
      </w:r>
      <w:r w:rsidR="00392EE4" w:rsidRPr="0080711D">
        <w:rPr>
          <w:rFonts w:ascii="Garamond" w:hAnsi="Garamond"/>
        </w:rPr>
        <w:t xml:space="preserve">within a year. </w:t>
      </w:r>
      <w:r w:rsidR="008E1832" w:rsidRPr="0080711D">
        <w:rPr>
          <w:rFonts w:ascii="Garamond" w:hAnsi="Garamond"/>
        </w:rPr>
        <w:t xml:space="preserve">Conrad had considered dramatizing </w:t>
      </w:r>
      <w:r w:rsidR="008E1832" w:rsidRPr="0080711D">
        <w:rPr>
          <w:rFonts w:ascii="Garamond" w:hAnsi="Garamond"/>
          <w:i/>
          <w:iCs/>
        </w:rPr>
        <w:t>The Secret Agent</w:t>
      </w:r>
      <w:r w:rsidR="008E1832" w:rsidRPr="0080711D">
        <w:rPr>
          <w:rFonts w:ascii="Garamond" w:hAnsi="Garamond"/>
        </w:rPr>
        <w:t xml:space="preserve"> </w:t>
      </w:r>
      <w:r w:rsidR="00A43E77" w:rsidRPr="0080711D">
        <w:rPr>
          <w:rFonts w:ascii="Garamond" w:hAnsi="Garamond"/>
        </w:rPr>
        <w:t xml:space="preserve">early </w:t>
      </w:r>
      <w:r w:rsidR="008E1832" w:rsidRPr="0080711D">
        <w:rPr>
          <w:rFonts w:ascii="Garamond" w:hAnsi="Garamond"/>
        </w:rPr>
        <w:t xml:space="preserve">in 1919, and had discussed this with Pinker </w:t>
      </w:r>
      <w:r w:rsidR="00A43E77" w:rsidRPr="0080711D">
        <w:rPr>
          <w:rFonts w:ascii="Garamond" w:hAnsi="Garamond"/>
        </w:rPr>
        <w:t>by</w:t>
      </w:r>
      <w:r w:rsidR="008E1832" w:rsidRPr="0080711D">
        <w:rPr>
          <w:rFonts w:ascii="Garamond" w:hAnsi="Garamond"/>
        </w:rPr>
        <w:t xml:space="preserve"> </w:t>
      </w:r>
      <w:r w:rsidR="00B418F9" w:rsidRPr="0080711D">
        <w:rPr>
          <w:rFonts w:ascii="Garamond" w:hAnsi="Garamond"/>
        </w:rPr>
        <w:t xml:space="preserve">May </w:t>
      </w:r>
      <w:r w:rsidR="00A43E77" w:rsidRPr="0080711D">
        <w:rPr>
          <w:rFonts w:ascii="Garamond" w:hAnsi="Garamond"/>
        </w:rPr>
        <w:t>(CL6, 424)</w:t>
      </w:r>
      <w:r w:rsidR="008E1832" w:rsidRPr="0080711D">
        <w:rPr>
          <w:rFonts w:ascii="Garamond" w:hAnsi="Garamond"/>
        </w:rPr>
        <w:t xml:space="preserve">. </w:t>
      </w:r>
      <w:r w:rsidR="00A43E77" w:rsidRPr="0080711D">
        <w:rPr>
          <w:rFonts w:ascii="Garamond" w:hAnsi="Garamond"/>
        </w:rPr>
        <w:t>By July he was ready to start work on it (CL6, 443)</w:t>
      </w:r>
      <w:r w:rsidR="0016016D" w:rsidRPr="0080711D">
        <w:rPr>
          <w:rFonts w:ascii="Garamond" w:hAnsi="Garamond"/>
        </w:rPr>
        <w:t xml:space="preserve">, </w:t>
      </w:r>
      <w:r w:rsidR="00315D7D" w:rsidRPr="0080711D">
        <w:rPr>
          <w:rFonts w:ascii="Garamond" w:hAnsi="Garamond"/>
        </w:rPr>
        <w:t xml:space="preserve">and by early October he could tell Pinker that he was </w:t>
      </w:r>
      <w:r w:rsidR="00CE52F9">
        <w:rPr>
          <w:rFonts w:ascii="Garamond" w:hAnsi="Garamond"/>
        </w:rPr>
        <w:t>“</w:t>
      </w:r>
      <w:r w:rsidR="00315D7D" w:rsidRPr="0080711D">
        <w:rPr>
          <w:rFonts w:ascii="Garamond" w:hAnsi="Garamond"/>
        </w:rPr>
        <w:t>well-advanced</w:t>
      </w:r>
      <w:r w:rsidR="00CE52F9">
        <w:rPr>
          <w:rFonts w:ascii="Garamond" w:hAnsi="Garamond"/>
        </w:rPr>
        <w:t>”</w:t>
      </w:r>
      <w:r w:rsidR="00315D7D" w:rsidRPr="0080711D">
        <w:rPr>
          <w:rFonts w:ascii="Garamond" w:hAnsi="Garamond"/>
        </w:rPr>
        <w:t xml:space="preserve"> with the first act of his </w:t>
      </w:r>
      <w:r w:rsidR="008E1832" w:rsidRPr="0080711D">
        <w:rPr>
          <w:rFonts w:ascii="Garamond" w:hAnsi="Garamond"/>
        </w:rPr>
        <w:t xml:space="preserve">four-act </w:t>
      </w:r>
      <w:proofErr w:type="spellStart"/>
      <w:r w:rsidR="009326BE">
        <w:rPr>
          <w:rFonts w:ascii="Garamond" w:hAnsi="Garamond"/>
        </w:rPr>
        <w:t>dramatisation</w:t>
      </w:r>
      <w:proofErr w:type="spellEnd"/>
      <w:r w:rsidR="0016016D" w:rsidRPr="0080711D">
        <w:rPr>
          <w:rFonts w:ascii="Garamond" w:hAnsi="Garamond"/>
        </w:rPr>
        <w:t xml:space="preserve"> (CL6, 501-02)</w:t>
      </w:r>
      <w:r w:rsidR="008E1832" w:rsidRPr="0080711D">
        <w:rPr>
          <w:rFonts w:ascii="Garamond" w:hAnsi="Garamond"/>
        </w:rPr>
        <w:t xml:space="preserve">. </w:t>
      </w:r>
      <w:r w:rsidR="00315D7D" w:rsidRPr="0080711D">
        <w:rPr>
          <w:rFonts w:ascii="Garamond" w:hAnsi="Garamond"/>
        </w:rPr>
        <w:t>W</w:t>
      </w:r>
      <w:r w:rsidR="004414BC" w:rsidRPr="0080711D">
        <w:rPr>
          <w:rFonts w:ascii="Garamond" w:hAnsi="Garamond"/>
        </w:rPr>
        <w:t>ith assistance from Frank Vernon, the second Act was finished by 9 November</w:t>
      </w:r>
      <w:r w:rsidR="00DB3E45" w:rsidRPr="0080711D">
        <w:rPr>
          <w:rFonts w:ascii="Garamond" w:hAnsi="Garamond"/>
        </w:rPr>
        <w:t xml:space="preserve"> (CL6, 519)</w:t>
      </w:r>
      <w:r w:rsidR="004414BC" w:rsidRPr="0080711D">
        <w:rPr>
          <w:rFonts w:ascii="Garamond" w:hAnsi="Garamond"/>
        </w:rPr>
        <w:t>. Act III was finished by 22 November</w:t>
      </w:r>
      <w:r w:rsidR="00DB3E45" w:rsidRPr="0080711D">
        <w:rPr>
          <w:rFonts w:ascii="Garamond" w:hAnsi="Garamond"/>
        </w:rPr>
        <w:t xml:space="preserve"> (CL6, 530)</w:t>
      </w:r>
      <w:r w:rsidR="004414BC" w:rsidRPr="0080711D">
        <w:rPr>
          <w:rFonts w:ascii="Garamond" w:hAnsi="Garamond"/>
        </w:rPr>
        <w:t xml:space="preserve">, but, because of health problems, the first draft wasn’t complete until 15 March </w:t>
      </w:r>
      <w:r w:rsidR="007C4DB6" w:rsidRPr="0080711D">
        <w:rPr>
          <w:rFonts w:ascii="Garamond" w:hAnsi="Garamond"/>
        </w:rPr>
        <w:t>19</w:t>
      </w:r>
      <w:r w:rsidR="004414BC" w:rsidRPr="0080711D">
        <w:rPr>
          <w:rFonts w:ascii="Garamond" w:hAnsi="Garamond"/>
        </w:rPr>
        <w:t>20</w:t>
      </w:r>
      <w:r w:rsidR="000748EF" w:rsidRPr="0080711D">
        <w:rPr>
          <w:rFonts w:ascii="Garamond" w:hAnsi="Garamond"/>
        </w:rPr>
        <w:t xml:space="preserve"> (CL7, 54)</w:t>
      </w:r>
      <w:r w:rsidR="004414BC" w:rsidRPr="0080711D">
        <w:rPr>
          <w:rFonts w:ascii="Garamond" w:hAnsi="Garamond"/>
        </w:rPr>
        <w:t>.</w:t>
      </w:r>
      <w:r w:rsidR="00FB03C3" w:rsidRPr="0080711D">
        <w:rPr>
          <w:rFonts w:ascii="Garamond" w:hAnsi="Garamond"/>
        </w:rPr>
        <w:t xml:space="preserve"> </w:t>
      </w:r>
      <w:r w:rsidR="0090231C" w:rsidRPr="0080711D">
        <w:rPr>
          <w:rFonts w:ascii="Garamond" w:hAnsi="Garamond"/>
        </w:rPr>
        <w:t>Conrad</w:t>
      </w:r>
      <w:r w:rsidR="00FB03C3" w:rsidRPr="0080711D">
        <w:rPr>
          <w:rFonts w:ascii="Garamond" w:hAnsi="Garamond"/>
        </w:rPr>
        <w:t xml:space="preserve"> had a meeting with </w:t>
      </w:r>
      <w:proofErr w:type="spellStart"/>
      <w:r w:rsidR="00FB03C3" w:rsidRPr="0080711D">
        <w:rPr>
          <w:rFonts w:ascii="Garamond" w:hAnsi="Garamond"/>
        </w:rPr>
        <w:t>McKinnel</w:t>
      </w:r>
      <w:proofErr w:type="spellEnd"/>
      <w:r w:rsidR="00FB03C3" w:rsidRPr="0080711D">
        <w:rPr>
          <w:rFonts w:ascii="Garamond" w:hAnsi="Garamond"/>
        </w:rPr>
        <w:t xml:space="preserve"> in April 1921</w:t>
      </w:r>
      <w:r w:rsidR="00BB4BAD" w:rsidRPr="0080711D">
        <w:rPr>
          <w:rFonts w:ascii="Garamond" w:hAnsi="Garamond"/>
        </w:rPr>
        <w:t xml:space="preserve">, but </w:t>
      </w:r>
      <w:proofErr w:type="spellStart"/>
      <w:r w:rsidR="00BB4BAD" w:rsidRPr="0080711D">
        <w:rPr>
          <w:rFonts w:ascii="Garamond" w:hAnsi="Garamond"/>
        </w:rPr>
        <w:t>McKinnel</w:t>
      </w:r>
      <w:proofErr w:type="spellEnd"/>
      <w:r w:rsidR="00BB4BAD" w:rsidRPr="0080711D">
        <w:rPr>
          <w:rFonts w:ascii="Garamond" w:hAnsi="Garamond"/>
        </w:rPr>
        <w:t xml:space="preserve"> seems to have had some reservations about the play. He showed it to Galsworthy, and Galsworthy wrote to Conrad suggesting that Act III</w:t>
      </w:r>
      <w:r w:rsidR="003C545B" w:rsidRPr="0080711D">
        <w:rPr>
          <w:rFonts w:ascii="Garamond" w:hAnsi="Garamond"/>
        </w:rPr>
        <w:t xml:space="preserve"> (</w:t>
      </w:r>
      <w:r w:rsidR="00CE52F9">
        <w:rPr>
          <w:rFonts w:ascii="Garamond" w:hAnsi="Garamond"/>
        </w:rPr>
        <w:t>“</w:t>
      </w:r>
      <w:r w:rsidR="003C545B" w:rsidRPr="0080711D">
        <w:rPr>
          <w:rFonts w:ascii="Garamond" w:hAnsi="Garamond"/>
        </w:rPr>
        <w:t>Lady Mabel’s Drawing Room</w:t>
      </w:r>
      <w:r w:rsidR="00CE52F9">
        <w:rPr>
          <w:rFonts w:ascii="Garamond" w:hAnsi="Garamond"/>
        </w:rPr>
        <w:t>”</w:t>
      </w:r>
      <w:r w:rsidR="003C545B" w:rsidRPr="0080711D">
        <w:rPr>
          <w:rFonts w:ascii="Garamond" w:hAnsi="Garamond"/>
        </w:rPr>
        <w:t>)</w:t>
      </w:r>
      <w:r w:rsidR="00BB4BAD" w:rsidRPr="0080711D">
        <w:rPr>
          <w:rFonts w:ascii="Garamond" w:hAnsi="Garamond"/>
        </w:rPr>
        <w:t xml:space="preserve"> could be cut (CL7, 296-8)</w:t>
      </w:r>
      <w:r w:rsidR="001E5815" w:rsidRPr="0080711D">
        <w:rPr>
          <w:rFonts w:ascii="Garamond" w:hAnsi="Garamond"/>
        </w:rPr>
        <w:t>.</w:t>
      </w:r>
      <w:r w:rsidR="008E28A5" w:rsidRPr="0080711D">
        <w:rPr>
          <w:rFonts w:ascii="Garamond" w:hAnsi="Garamond"/>
        </w:rPr>
        <w:t xml:space="preserve"> </w:t>
      </w:r>
      <w:r w:rsidR="006E328F">
        <w:rPr>
          <w:rFonts w:ascii="Garamond" w:hAnsi="Garamond"/>
        </w:rPr>
        <w:t>Galsworthy was himself a successful playwright, but Conrad appears to have ignored most if not all of Galsworthy’s recommendations</w:t>
      </w:r>
      <w:r w:rsidR="000E2E83">
        <w:rPr>
          <w:rFonts w:ascii="Garamond" w:hAnsi="Garamond"/>
        </w:rPr>
        <w:t xml:space="preserve"> (</w:t>
      </w:r>
      <w:r w:rsidR="001F5533">
        <w:rPr>
          <w:rFonts w:ascii="Garamond" w:hAnsi="Garamond"/>
        </w:rPr>
        <w:t>Galsworthy</w:t>
      </w:r>
      <w:r w:rsidR="000E2E83">
        <w:rPr>
          <w:rFonts w:ascii="Garamond" w:hAnsi="Garamond"/>
        </w:rPr>
        <w:t>: 8-14)</w:t>
      </w:r>
      <w:r w:rsidR="006E328F">
        <w:rPr>
          <w:rFonts w:ascii="Garamond" w:hAnsi="Garamond"/>
        </w:rPr>
        <w:t xml:space="preserve">. </w:t>
      </w:r>
      <w:r w:rsidR="008E28A5" w:rsidRPr="0080711D">
        <w:rPr>
          <w:rFonts w:ascii="Garamond" w:hAnsi="Garamond"/>
        </w:rPr>
        <w:t xml:space="preserve">After a further meeting with </w:t>
      </w:r>
      <w:proofErr w:type="spellStart"/>
      <w:r w:rsidR="008E28A5" w:rsidRPr="0080711D">
        <w:rPr>
          <w:rFonts w:ascii="Garamond" w:hAnsi="Garamond"/>
        </w:rPr>
        <w:t>McKinnel</w:t>
      </w:r>
      <w:proofErr w:type="spellEnd"/>
      <w:r w:rsidR="008E28A5" w:rsidRPr="0080711D">
        <w:rPr>
          <w:rFonts w:ascii="Garamond" w:hAnsi="Garamond"/>
        </w:rPr>
        <w:t xml:space="preserve"> in June, Conrad thought well enough of him to send him </w:t>
      </w:r>
      <w:r w:rsidR="00DF1CD8" w:rsidRPr="0080711D">
        <w:rPr>
          <w:rFonts w:ascii="Garamond" w:hAnsi="Garamond"/>
        </w:rPr>
        <w:t xml:space="preserve">his translation of </w:t>
      </w:r>
      <w:r w:rsidR="00DF1CD8" w:rsidRPr="0080711D">
        <w:rPr>
          <w:rFonts w:ascii="Garamond" w:hAnsi="Garamond"/>
          <w:i/>
          <w:iCs/>
        </w:rPr>
        <w:t>The Book of Job</w:t>
      </w:r>
      <w:r w:rsidR="00DF1CD8" w:rsidRPr="0080711D">
        <w:rPr>
          <w:rFonts w:ascii="Garamond" w:hAnsi="Garamond"/>
        </w:rPr>
        <w:t xml:space="preserve"> </w:t>
      </w:r>
      <w:r w:rsidR="008E28A5" w:rsidRPr="0080711D">
        <w:rPr>
          <w:rFonts w:ascii="Garamond" w:hAnsi="Garamond"/>
        </w:rPr>
        <w:lastRenderedPageBreak/>
        <w:t>(CL7, 304</w:t>
      </w:r>
      <w:r w:rsidR="00DF1CD8" w:rsidRPr="0080711D">
        <w:rPr>
          <w:rFonts w:ascii="Garamond" w:hAnsi="Garamond"/>
        </w:rPr>
        <w:t>)</w:t>
      </w:r>
      <w:r w:rsidR="008E28A5" w:rsidRPr="0080711D">
        <w:rPr>
          <w:rFonts w:ascii="Garamond" w:hAnsi="Garamond"/>
        </w:rPr>
        <w:t xml:space="preserve">. </w:t>
      </w:r>
      <w:r w:rsidR="0090231C" w:rsidRPr="0080711D">
        <w:rPr>
          <w:rFonts w:ascii="Garamond" w:hAnsi="Garamond"/>
        </w:rPr>
        <w:t>However, t</w:t>
      </w:r>
      <w:r w:rsidR="008E28A5" w:rsidRPr="0080711D">
        <w:rPr>
          <w:rFonts w:ascii="Garamond" w:hAnsi="Garamond"/>
        </w:rPr>
        <w:t xml:space="preserve">he idea of staging the play </w:t>
      </w:r>
      <w:r w:rsidR="00CE52F9">
        <w:rPr>
          <w:rFonts w:ascii="Garamond" w:hAnsi="Garamond"/>
        </w:rPr>
        <w:t>“</w:t>
      </w:r>
      <w:r w:rsidR="008E28A5" w:rsidRPr="0080711D">
        <w:rPr>
          <w:rFonts w:ascii="Garamond" w:hAnsi="Garamond"/>
        </w:rPr>
        <w:t>at once</w:t>
      </w:r>
      <w:r w:rsidR="00CE52F9">
        <w:rPr>
          <w:rFonts w:ascii="Garamond" w:hAnsi="Garamond"/>
        </w:rPr>
        <w:t>”</w:t>
      </w:r>
      <w:r w:rsidR="008E28A5" w:rsidRPr="0080711D">
        <w:rPr>
          <w:rFonts w:ascii="Garamond" w:hAnsi="Garamond"/>
        </w:rPr>
        <w:t xml:space="preserve"> had been given up (CL7, 303)</w:t>
      </w:r>
      <w:r w:rsidR="000748EF" w:rsidRPr="0080711D">
        <w:rPr>
          <w:rFonts w:ascii="Garamond" w:hAnsi="Garamond"/>
        </w:rPr>
        <w:t xml:space="preserve"> and, by November 1921, </w:t>
      </w:r>
      <w:proofErr w:type="spellStart"/>
      <w:r w:rsidR="0090231C" w:rsidRPr="0080711D">
        <w:rPr>
          <w:rFonts w:ascii="Garamond" w:hAnsi="Garamond"/>
        </w:rPr>
        <w:t>McKinnel</w:t>
      </w:r>
      <w:proofErr w:type="spellEnd"/>
      <w:r w:rsidR="0090231C" w:rsidRPr="0080711D">
        <w:rPr>
          <w:rFonts w:ascii="Garamond" w:hAnsi="Garamond"/>
        </w:rPr>
        <w:t xml:space="preserve"> announced that he had </w:t>
      </w:r>
      <w:r w:rsidR="00AC483A" w:rsidRPr="0080711D">
        <w:rPr>
          <w:rFonts w:ascii="Garamond" w:hAnsi="Garamond"/>
        </w:rPr>
        <w:t xml:space="preserve">abandoned </w:t>
      </w:r>
      <w:r w:rsidR="0090231C" w:rsidRPr="0080711D">
        <w:rPr>
          <w:rFonts w:ascii="Garamond" w:hAnsi="Garamond"/>
        </w:rPr>
        <w:t>the idea</w:t>
      </w:r>
      <w:r w:rsidR="00AC483A" w:rsidRPr="0080711D">
        <w:rPr>
          <w:rFonts w:ascii="Garamond" w:hAnsi="Garamond"/>
        </w:rPr>
        <w:t xml:space="preserve"> of staging the play altogether</w:t>
      </w:r>
      <w:r w:rsidR="0090231C" w:rsidRPr="0080711D">
        <w:rPr>
          <w:rFonts w:ascii="Garamond" w:hAnsi="Garamond"/>
        </w:rPr>
        <w:t xml:space="preserve"> (CL7, 383)</w:t>
      </w:r>
      <w:r w:rsidR="008E28A5" w:rsidRPr="0080711D">
        <w:rPr>
          <w:rFonts w:ascii="Garamond" w:hAnsi="Garamond"/>
        </w:rPr>
        <w:t>.</w:t>
      </w:r>
      <w:r w:rsidR="0090231C" w:rsidRPr="0080711D">
        <w:rPr>
          <w:rFonts w:ascii="Garamond" w:hAnsi="Garamond"/>
        </w:rPr>
        <w:t xml:space="preserve"> </w:t>
      </w:r>
      <w:r w:rsidR="00AC483A" w:rsidRPr="0080711D">
        <w:rPr>
          <w:rFonts w:ascii="Garamond" w:hAnsi="Garamond"/>
        </w:rPr>
        <w:t>It is probably relevant that h</w:t>
      </w:r>
      <w:r w:rsidR="008821D1" w:rsidRPr="0080711D">
        <w:rPr>
          <w:rFonts w:ascii="Garamond" w:hAnsi="Garamond"/>
        </w:rPr>
        <w:t xml:space="preserve">is previous three plays had all been failures. </w:t>
      </w:r>
      <w:r w:rsidR="0090231C" w:rsidRPr="0080711D">
        <w:rPr>
          <w:rFonts w:ascii="Garamond" w:hAnsi="Garamond"/>
        </w:rPr>
        <w:t xml:space="preserve">As Conrad observed to Pinker, </w:t>
      </w:r>
      <w:r w:rsidR="00CE52F9">
        <w:rPr>
          <w:rFonts w:ascii="Garamond" w:hAnsi="Garamond"/>
        </w:rPr>
        <w:t>“</w:t>
      </w:r>
      <w:r w:rsidR="001F27E8" w:rsidRPr="0080711D">
        <w:rPr>
          <w:rFonts w:ascii="Garamond" w:hAnsi="Garamond"/>
        </w:rPr>
        <w:t>the chapter is closed; but I don’t think the tale is</w:t>
      </w:r>
      <w:r w:rsidR="00CE52F9">
        <w:rPr>
          <w:rFonts w:ascii="Garamond" w:hAnsi="Garamond"/>
        </w:rPr>
        <w:t>”</w:t>
      </w:r>
      <w:r w:rsidR="001F27E8" w:rsidRPr="0080711D">
        <w:rPr>
          <w:rFonts w:ascii="Garamond" w:hAnsi="Garamond"/>
        </w:rPr>
        <w:t xml:space="preserve"> (CL7, 383).</w:t>
      </w:r>
      <w:r w:rsidR="001E5815" w:rsidRPr="0080711D">
        <w:rPr>
          <w:rFonts w:ascii="Garamond" w:hAnsi="Garamond"/>
        </w:rPr>
        <w:t xml:space="preserve"> </w:t>
      </w:r>
      <w:r w:rsidR="0090231C" w:rsidRPr="0080711D">
        <w:rPr>
          <w:rFonts w:ascii="Garamond" w:hAnsi="Garamond"/>
          <w:i/>
          <w:iCs/>
        </w:rPr>
        <w:t>The Secret Agent. Drama in Four Acts</w:t>
      </w:r>
      <w:r w:rsidR="0090231C" w:rsidRPr="0080711D">
        <w:rPr>
          <w:rFonts w:ascii="Garamond" w:hAnsi="Garamond"/>
        </w:rPr>
        <w:t xml:space="preserve"> was privately printed for Conrad by H. J. </w:t>
      </w:r>
      <w:proofErr w:type="spellStart"/>
      <w:r w:rsidR="0090231C" w:rsidRPr="0080711D">
        <w:rPr>
          <w:rFonts w:ascii="Garamond" w:hAnsi="Garamond"/>
        </w:rPr>
        <w:t>Goulden</w:t>
      </w:r>
      <w:proofErr w:type="spellEnd"/>
      <w:r w:rsidR="0090231C" w:rsidRPr="0080711D">
        <w:rPr>
          <w:rFonts w:ascii="Garamond" w:hAnsi="Garamond"/>
        </w:rPr>
        <w:t xml:space="preserve"> in </w:t>
      </w:r>
      <w:r w:rsidR="00B831DC" w:rsidRPr="0080711D">
        <w:rPr>
          <w:rFonts w:ascii="Garamond" w:hAnsi="Garamond"/>
        </w:rPr>
        <w:t xml:space="preserve">November </w:t>
      </w:r>
      <w:r w:rsidR="0090231C" w:rsidRPr="0080711D">
        <w:rPr>
          <w:rFonts w:ascii="Garamond" w:hAnsi="Garamond"/>
        </w:rPr>
        <w:t>1921</w:t>
      </w:r>
      <w:r w:rsidR="008821D1" w:rsidRPr="0080711D">
        <w:rPr>
          <w:rFonts w:ascii="Garamond" w:hAnsi="Garamond"/>
        </w:rPr>
        <w:t>, and</w:t>
      </w:r>
      <w:r w:rsidR="0090231C" w:rsidRPr="0080711D">
        <w:rPr>
          <w:rFonts w:ascii="Garamond" w:hAnsi="Garamond"/>
        </w:rPr>
        <w:t xml:space="preserve"> </w:t>
      </w:r>
      <w:r w:rsidR="001F27E8" w:rsidRPr="0080711D">
        <w:rPr>
          <w:rFonts w:ascii="Garamond" w:hAnsi="Garamond"/>
        </w:rPr>
        <w:t xml:space="preserve">Conrad later produced a version in </w:t>
      </w:r>
      <w:r w:rsidR="0090231C" w:rsidRPr="0080711D">
        <w:rPr>
          <w:rFonts w:ascii="Garamond" w:hAnsi="Garamond"/>
        </w:rPr>
        <w:t>three acts (</w:t>
      </w:r>
      <w:r w:rsidR="00C63981" w:rsidRPr="0080711D">
        <w:rPr>
          <w:rFonts w:ascii="Garamond" w:hAnsi="Garamond"/>
        </w:rPr>
        <w:t xml:space="preserve">1,000 copies </w:t>
      </w:r>
      <w:r w:rsidR="0090231C" w:rsidRPr="0080711D">
        <w:rPr>
          <w:rFonts w:ascii="Garamond" w:hAnsi="Garamond"/>
        </w:rPr>
        <w:t>privately printed by T. Werner Laurie in 1923).</w:t>
      </w:r>
      <w:r w:rsidR="008253F6" w:rsidRPr="0080711D">
        <w:rPr>
          <w:rStyle w:val="FootnoteReference"/>
          <w:rFonts w:ascii="Garamond" w:hAnsi="Garamond"/>
        </w:rPr>
        <w:footnoteReference w:id="16"/>
      </w:r>
    </w:p>
    <w:p w14:paraId="26694907" w14:textId="6784F0B7" w:rsidR="001E5815" w:rsidRPr="0080711D" w:rsidRDefault="001E5815" w:rsidP="00E3023B">
      <w:pPr>
        <w:spacing w:line="360" w:lineRule="auto"/>
        <w:ind w:firstLine="720"/>
        <w:rPr>
          <w:rFonts w:ascii="Garamond" w:hAnsi="Garamond"/>
        </w:rPr>
      </w:pPr>
      <w:r w:rsidRPr="0080711D">
        <w:rPr>
          <w:rFonts w:ascii="Garamond" w:hAnsi="Garamond"/>
        </w:rPr>
        <w:t xml:space="preserve">The collection of </w:t>
      </w:r>
      <w:proofErr w:type="spellStart"/>
      <w:r w:rsidR="0007706A" w:rsidRPr="0080711D">
        <w:rPr>
          <w:rFonts w:ascii="Garamond" w:hAnsi="Garamond"/>
        </w:rPr>
        <w:t>Pinker’s</w:t>
      </w:r>
      <w:proofErr w:type="spellEnd"/>
      <w:r w:rsidR="0007706A" w:rsidRPr="0080711D">
        <w:rPr>
          <w:rFonts w:ascii="Garamond" w:hAnsi="Garamond"/>
        </w:rPr>
        <w:t xml:space="preserve"> </w:t>
      </w:r>
      <w:r w:rsidRPr="0080711D">
        <w:rPr>
          <w:rFonts w:ascii="Garamond" w:hAnsi="Garamond"/>
        </w:rPr>
        <w:t>papers includes the contract (</w:t>
      </w:r>
      <w:r w:rsidR="00007981" w:rsidRPr="0080711D">
        <w:rPr>
          <w:rFonts w:ascii="Garamond" w:hAnsi="Garamond"/>
        </w:rPr>
        <w:t xml:space="preserve">16 </w:t>
      </w:r>
      <w:r w:rsidRPr="0080711D">
        <w:rPr>
          <w:rFonts w:ascii="Garamond" w:hAnsi="Garamond"/>
        </w:rPr>
        <w:t xml:space="preserve">October 1922) with </w:t>
      </w:r>
      <w:proofErr w:type="spellStart"/>
      <w:r w:rsidR="00177D43" w:rsidRPr="0080711D">
        <w:rPr>
          <w:rFonts w:ascii="Garamond" w:hAnsi="Garamond"/>
        </w:rPr>
        <w:t>Chimorden</w:t>
      </w:r>
      <w:proofErr w:type="spellEnd"/>
      <w:r w:rsidR="00177D43" w:rsidRPr="0080711D">
        <w:rPr>
          <w:rFonts w:ascii="Garamond" w:hAnsi="Garamond"/>
        </w:rPr>
        <w:t xml:space="preserve"> Ltd for </w:t>
      </w:r>
      <w:r w:rsidRPr="0080711D">
        <w:rPr>
          <w:rFonts w:ascii="Garamond" w:hAnsi="Garamond"/>
        </w:rPr>
        <w:t>the Ambassador</w:t>
      </w:r>
      <w:r w:rsidR="007D453E" w:rsidRPr="0080711D">
        <w:rPr>
          <w:rFonts w:ascii="Garamond" w:hAnsi="Garamond"/>
        </w:rPr>
        <w:t>s</w:t>
      </w:r>
      <w:r w:rsidRPr="0080711D">
        <w:rPr>
          <w:rFonts w:ascii="Garamond" w:hAnsi="Garamond"/>
        </w:rPr>
        <w:t xml:space="preserve"> Theatre</w:t>
      </w:r>
      <w:r w:rsidR="007D453E" w:rsidRPr="0080711D">
        <w:rPr>
          <w:rFonts w:ascii="Garamond" w:hAnsi="Garamond"/>
        </w:rPr>
        <w:t>, London.</w:t>
      </w:r>
      <w:r w:rsidR="00DF1CD8" w:rsidRPr="0080711D">
        <w:rPr>
          <w:rStyle w:val="FootnoteReference"/>
          <w:rFonts w:ascii="Garamond" w:hAnsi="Garamond"/>
        </w:rPr>
        <w:footnoteReference w:id="17"/>
      </w:r>
      <w:r w:rsidR="007D453E" w:rsidRPr="0080711D">
        <w:rPr>
          <w:rFonts w:ascii="Garamond" w:hAnsi="Garamond"/>
        </w:rPr>
        <w:t xml:space="preserve"> The contract stipulates that </w:t>
      </w:r>
      <w:r w:rsidR="007D453E" w:rsidRPr="0080711D">
        <w:rPr>
          <w:rFonts w:ascii="Garamond" w:hAnsi="Garamond"/>
          <w:i/>
        </w:rPr>
        <w:t>The Secret Agent</w:t>
      </w:r>
      <w:r w:rsidR="007D453E" w:rsidRPr="0080711D">
        <w:rPr>
          <w:rFonts w:ascii="Garamond" w:hAnsi="Garamond"/>
        </w:rPr>
        <w:t xml:space="preserve"> would be </w:t>
      </w:r>
      <w:r w:rsidR="00CE52F9">
        <w:rPr>
          <w:rFonts w:ascii="Garamond" w:hAnsi="Garamond"/>
        </w:rPr>
        <w:t>“</w:t>
      </w:r>
      <w:r w:rsidR="007D453E" w:rsidRPr="0080711D">
        <w:rPr>
          <w:rFonts w:ascii="Garamond" w:hAnsi="Garamond"/>
        </w:rPr>
        <w:t xml:space="preserve">the next play presented at the Ambassadors Theatre after the termination of the run of ‘Charles I’” and that no fewer than fifty performances would be given in Great Britain and Ireland </w:t>
      </w:r>
      <w:r w:rsidR="00333AE2" w:rsidRPr="0080711D">
        <w:rPr>
          <w:rFonts w:ascii="Garamond" w:hAnsi="Garamond"/>
        </w:rPr>
        <w:t xml:space="preserve">each year. </w:t>
      </w:r>
      <w:r w:rsidR="00A245DB" w:rsidRPr="0080711D">
        <w:rPr>
          <w:rFonts w:ascii="Garamond" w:hAnsi="Garamond"/>
        </w:rPr>
        <w:t xml:space="preserve">Royalties were to be </w:t>
      </w:r>
      <w:r w:rsidR="00B6154C" w:rsidRPr="0080711D">
        <w:rPr>
          <w:rFonts w:ascii="Garamond" w:hAnsi="Garamond"/>
        </w:rPr>
        <w:t xml:space="preserve">5% of the gross weekly receipts if these were less than £700; 7½% for the next £300; and 10% of anything over £1,000. There were different arrangements for royalties in the provinces and Ireland and for royalties in the British </w:t>
      </w:r>
      <w:r w:rsidR="00177D43" w:rsidRPr="0080711D">
        <w:rPr>
          <w:rFonts w:ascii="Garamond" w:hAnsi="Garamond"/>
        </w:rPr>
        <w:t>C</w:t>
      </w:r>
      <w:r w:rsidR="00B6154C" w:rsidRPr="0080711D">
        <w:rPr>
          <w:rFonts w:ascii="Garamond" w:hAnsi="Garamond"/>
        </w:rPr>
        <w:t>olonies and Dependencies.</w:t>
      </w:r>
      <w:r w:rsidR="00177D43" w:rsidRPr="0080711D">
        <w:rPr>
          <w:rFonts w:ascii="Garamond" w:hAnsi="Garamond"/>
        </w:rPr>
        <w:t xml:space="preserve"> The agreement also contained a provision that, for a payment of £150 to Conrad within one month of the first London performance, </w:t>
      </w:r>
      <w:proofErr w:type="spellStart"/>
      <w:r w:rsidR="00177D43" w:rsidRPr="0080711D">
        <w:rPr>
          <w:rFonts w:ascii="Garamond" w:hAnsi="Garamond"/>
        </w:rPr>
        <w:t>Chimorden</w:t>
      </w:r>
      <w:proofErr w:type="spellEnd"/>
      <w:r w:rsidR="00177D43" w:rsidRPr="0080711D">
        <w:rPr>
          <w:rFonts w:ascii="Garamond" w:hAnsi="Garamond"/>
        </w:rPr>
        <w:t xml:space="preserve"> had the option of producing and performing the play in America and Canada.</w:t>
      </w:r>
      <w:r w:rsidR="001513BE" w:rsidRPr="0080711D">
        <w:rPr>
          <w:rStyle w:val="FootnoteReference"/>
          <w:rFonts w:ascii="Garamond" w:hAnsi="Garamond"/>
        </w:rPr>
        <w:footnoteReference w:id="18"/>
      </w:r>
      <w:r w:rsidR="00D509C5">
        <w:rPr>
          <w:rFonts w:ascii="Garamond" w:hAnsi="Garamond"/>
        </w:rPr>
        <w:t xml:space="preserve"> </w:t>
      </w:r>
      <w:r w:rsidR="0059036E" w:rsidRPr="0080711D">
        <w:rPr>
          <w:rFonts w:ascii="Garamond" w:hAnsi="Garamond"/>
        </w:rPr>
        <w:t>The play ran from November 2 to November 11 (</w:t>
      </w:r>
      <w:proofErr w:type="spellStart"/>
      <w:r w:rsidR="0059036E" w:rsidRPr="0080711D">
        <w:rPr>
          <w:rFonts w:ascii="Garamond" w:hAnsi="Garamond"/>
        </w:rPr>
        <w:t>Hallowes</w:t>
      </w:r>
      <w:proofErr w:type="spellEnd"/>
      <w:r w:rsidR="0059036E" w:rsidRPr="0080711D">
        <w:rPr>
          <w:rFonts w:ascii="Garamond" w:hAnsi="Garamond"/>
        </w:rPr>
        <w:t xml:space="preserve"> 227). </w:t>
      </w:r>
      <w:r w:rsidR="00333AE2" w:rsidRPr="0080711D">
        <w:rPr>
          <w:rFonts w:ascii="Garamond" w:hAnsi="Garamond"/>
        </w:rPr>
        <w:t>In a letter attached to the contract</w:t>
      </w:r>
      <w:r w:rsidRPr="0080711D">
        <w:rPr>
          <w:rFonts w:ascii="Garamond" w:hAnsi="Garamond"/>
        </w:rPr>
        <w:t xml:space="preserve"> (</w:t>
      </w:r>
      <w:r w:rsidR="00333AE2" w:rsidRPr="0080711D">
        <w:rPr>
          <w:rFonts w:ascii="Garamond" w:hAnsi="Garamond"/>
        </w:rPr>
        <w:t xml:space="preserve">14 </w:t>
      </w:r>
      <w:r w:rsidRPr="0080711D">
        <w:rPr>
          <w:rFonts w:ascii="Garamond" w:hAnsi="Garamond"/>
        </w:rPr>
        <w:t>November 1922)</w:t>
      </w:r>
      <w:r w:rsidR="00333AE2" w:rsidRPr="0080711D">
        <w:rPr>
          <w:rFonts w:ascii="Garamond" w:hAnsi="Garamond"/>
        </w:rPr>
        <w:t>,</w:t>
      </w:r>
      <w:r w:rsidRPr="0080711D">
        <w:rPr>
          <w:rFonts w:ascii="Garamond" w:hAnsi="Garamond"/>
        </w:rPr>
        <w:t xml:space="preserve"> </w:t>
      </w:r>
      <w:r w:rsidR="00333AE2" w:rsidRPr="0080711D">
        <w:rPr>
          <w:rFonts w:ascii="Garamond" w:hAnsi="Garamond"/>
        </w:rPr>
        <w:t xml:space="preserve">Malcolm Morley </w:t>
      </w:r>
      <w:r w:rsidR="006B698C">
        <w:rPr>
          <w:rFonts w:ascii="Garamond" w:hAnsi="Garamond"/>
        </w:rPr>
        <w:t xml:space="preserve">(who played Michaelis) </w:t>
      </w:r>
      <w:r w:rsidR="00333AE2" w:rsidRPr="0080711D">
        <w:rPr>
          <w:rFonts w:ascii="Garamond" w:hAnsi="Garamond"/>
        </w:rPr>
        <w:t xml:space="preserve">refers to a conversation with Eric Pinker in which </w:t>
      </w:r>
      <w:r w:rsidR="00CE52F9">
        <w:rPr>
          <w:rFonts w:ascii="Garamond" w:hAnsi="Garamond"/>
        </w:rPr>
        <w:t>“</w:t>
      </w:r>
      <w:r w:rsidR="00333AE2" w:rsidRPr="0080711D">
        <w:rPr>
          <w:rFonts w:ascii="Garamond" w:hAnsi="Garamond"/>
        </w:rPr>
        <w:t>our option on the American right</w:t>
      </w:r>
      <w:r w:rsidR="00CE52F9">
        <w:rPr>
          <w:rFonts w:ascii="Garamond" w:hAnsi="Garamond"/>
        </w:rPr>
        <w:t>”</w:t>
      </w:r>
      <w:r w:rsidR="00333AE2" w:rsidRPr="0080711D">
        <w:rPr>
          <w:rFonts w:ascii="Garamond" w:hAnsi="Garamond"/>
        </w:rPr>
        <w:t xml:space="preserve"> in the</w:t>
      </w:r>
      <w:r w:rsidRPr="0080711D">
        <w:rPr>
          <w:rFonts w:ascii="Garamond" w:hAnsi="Garamond"/>
        </w:rPr>
        <w:t xml:space="preserve"> </w:t>
      </w:r>
      <w:proofErr w:type="spellStart"/>
      <w:r w:rsidR="009326BE">
        <w:rPr>
          <w:rFonts w:ascii="Garamond" w:hAnsi="Garamond"/>
        </w:rPr>
        <w:t>dramatisation</w:t>
      </w:r>
      <w:proofErr w:type="spellEnd"/>
      <w:r w:rsidRPr="0080711D">
        <w:rPr>
          <w:rFonts w:ascii="Garamond" w:hAnsi="Garamond"/>
        </w:rPr>
        <w:t xml:space="preserve"> of </w:t>
      </w:r>
      <w:r w:rsidRPr="0080711D">
        <w:rPr>
          <w:rFonts w:ascii="Garamond" w:hAnsi="Garamond"/>
          <w:i/>
          <w:iCs/>
        </w:rPr>
        <w:t>The Secret Agent</w:t>
      </w:r>
      <w:r w:rsidR="00333AE2" w:rsidRPr="0080711D">
        <w:rPr>
          <w:rFonts w:ascii="Garamond" w:hAnsi="Garamond"/>
          <w:iCs/>
        </w:rPr>
        <w:t xml:space="preserve"> is to be </w:t>
      </w:r>
      <w:r w:rsidR="00CE52F9">
        <w:rPr>
          <w:rFonts w:ascii="Garamond" w:hAnsi="Garamond"/>
          <w:iCs/>
        </w:rPr>
        <w:t>“</w:t>
      </w:r>
      <w:r w:rsidR="00333AE2" w:rsidRPr="0080711D">
        <w:rPr>
          <w:rFonts w:ascii="Garamond" w:hAnsi="Garamond"/>
          <w:iCs/>
        </w:rPr>
        <w:t>extended to ninety days from the date of the London production</w:t>
      </w:r>
      <w:r w:rsidR="00CE52F9">
        <w:rPr>
          <w:rFonts w:ascii="Garamond" w:hAnsi="Garamond"/>
          <w:iCs/>
        </w:rPr>
        <w:t>”</w:t>
      </w:r>
      <w:r w:rsidR="00333AE2" w:rsidRPr="0080711D">
        <w:rPr>
          <w:rFonts w:ascii="Garamond" w:hAnsi="Garamond"/>
          <w:iCs/>
        </w:rPr>
        <w:t xml:space="preserve"> </w:t>
      </w:r>
      <w:r w:rsidR="00537FEA" w:rsidRPr="0080711D">
        <w:rPr>
          <w:rFonts w:ascii="Garamond" w:hAnsi="Garamond"/>
          <w:iCs/>
        </w:rPr>
        <w:t xml:space="preserve">and claiming 10% </w:t>
      </w:r>
      <w:r w:rsidR="00CE52F9">
        <w:rPr>
          <w:rFonts w:ascii="Garamond" w:hAnsi="Garamond"/>
          <w:iCs/>
        </w:rPr>
        <w:t>“</w:t>
      </w:r>
      <w:r w:rsidR="00537FEA" w:rsidRPr="0080711D">
        <w:rPr>
          <w:rFonts w:ascii="Garamond" w:hAnsi="Garamond"/>
          <w:iCs/>
        </w:rPr>
        <w:t>of any sum realised from the sale of the film rights … should this be made within six months from this date</w:t>
      </w:r>
      <w:r w:rsidR="00CE52F9">
        <w:rPr>
          <w:rFonts w:ascii="Garamond" w:hAnsi="Garamond"/>
          <w:iCs/>
        </w:rPr>
        <w:t>”</w:t>
      </w:r>
      <w:r w:rsidR="00537FEA" w:rsidRPr="0080711D">
        <w:rPr>
          <w:rFonts w:ascii="Garamond" w:hAnsi="Garamond"/>
          <w:iCs/>
        </w:rPr>
        <w:t>.</w:t>
      </w:r>
      <w:r w:rsidR="00537FEA" w:rsidRPr="0080711D">
        <w:rPr>
          <w:rStyle w:val="FootnoteReference"/>
          <w:rFonts w:ascii="Garamond" w:hAnsi="Garamond"/>
          <w:iCs/>
        </w:rPr>
        <w:footnoteReference w:id="19"/>
      </w:r>
      <w:r w:rsidR="00537FEA" w:rsidRPr="0080711D">
        <w:rPr>
          <w:rFonts w:ascii="Garamond" w:hAnsi="Garamond"/>
          <w:iCs/>
        </w:rPr>
        <w:t xml:space="preserve"> The </w:t>
      </w:r>
      <w:r w:rsidRPr="0080711D">
        <w:rPr>
          <w:rFonts w:ascii="Garamond" w:hAnsi="Garamond"/>
          <w:iCs/>
        </w:rPr>
        <w:t>play does not appear to have ever been performed in the United States</w:t>
      </w:r>
      <w:r w:rsidRPr="0080711D">
        <w:rPr>
          <w:rFonts w:ascii="Garamond" w:hAnsi="Garamond"/>
        </w:rPr>
        <w:t xml:space="preserve">. </w:t>
      </w:r>
    </w:p>
    <w:p w14:paraId="56B52587" w14:textId="157D9ECE" w:rsidR="006C4A41" w:rsidRPr="0080711D" w:rsidRDefault="001870C6" w:rsidP="004525F9">
      <w:pPr>
        <w:spacing w:line="360" w:lineRule="auto"/>
        <w:ind w:firstLine="720"/>
        <w:rPr>
          <w:rFonts w:ascii="Garamond" w:hAnsi="Garamond"/>
        </w:rPr>
      </w:pPr>
      <w:r w:rsidRPr="0080711D">
        <w:rPr>
          <w:rFonts w:ascii="Garamond" w:hAnsi="Garamond"/>
        </w:rPr>
        <w:t>During</w:t>
      </w:r>
      <w:r w:rsidR="001E5815" w:rsidRPr="0080711D">
        <w:rPr>
          <w:rFonts w:ascii="Garamond" w:hAnsi="Garamond"/>
        </w:rPr>
        <w:t xml:space="preserve"> October 1922 Conrad </w:t>
      </w:r>
      <w:r w:rsidR="004525F9" w:rsidRPr="0080711D">
        <w:rPr>
          <w:rFonts w:ascii="Garamond" w:hAnsi="Garamond"/>
        </w:rPr>
        <w:t>wa</w:t>
      </w:r>
      <w:r w:rsidR="001E5815" w:rsidRPr="0080711D">
        <w:rPr>
          <w:rFonts w:ascii="Garamond" w:hAnsi="Garamond"/>
        </w:rPr>
        <w:t>s frequently in London, having discussions with the producer, J.</w:t>
      </w:r>
      <w:r w:rsidR="00A106B7" w:rsidRPr="0080711D">
        <w:rPr>
          <w:rFonts w:ascii="Garamond" w:hAnsi="Garamond"/>
        </w:rPr>
        <w:t xml:space="preserve"> </w:t>
      </w:r>
      <w:r w:rsidR="001E5815" w:rsidRPr="0080711D">
        <w:rPr>
          <w:rFonts w:ascii="Garamond" w:hAnsi="Garamond"/>
        </w:rPr>
        <w:t xml:space="preserve">H. </w:t>
      </w:r>
      <w:proofErr w:type="spellStart"/>
      <w:r w:rsidR="001E5815" w:rsidRPr="0080711D">
        <w:rPr>
          <w:rFonts w:ascii="Garamond" w:hAnsi="Garamond"/>
        </w:rPr>
        <w:t>Benrimo</w:t>
      </w:r>
      <w:proofErr w:type="spellEnd"/>
      <w:r w:rsidR="001E5815" w:rsidRPr="0080711D">
        <w:rPr>
          <w:rFonts w:ascii="Garamond" w:hAnsi="Garamond"/>
        </w:rPr>
        <w:t xml:space="preserve">, and attending rehearsals. </w:t>
      </w:r>
      <w:r w:rsidR="00C82BFA" w:rsidRPr="0080711D">
        <w:rPr>
          <w:rFonts w:ascii="Garamond" w:hAnsi="Garamond"/>
        </w:rPr>
        <w:t xml:space="preserve">He even gave an interview to the </w:t>
      </w:r>
      <w:r w:rsidR="00C82BFA" w:rsidRPr="0080711D">
        <w:rPr>
          <w:rFonts w:ascii="Garamond" w:hAnsi="Garamond"/>
          <w:i/>
        </w:rPr>
        <w:t>Daily News</w:t>
      </w:r>
      <w:r w:rsidR="00C82BFA" w:rsidRPr="0080711D">
        <w:rPr>
          <w:rFonts w:ascii="Garamond" w:hAnsi="Garamond"/>
        </w:rPr>
        <w:t xml:space="preserve"> (27 October 1922) about his writing of the play (Peters </w:t>
      </w:r>
      <w:r w:rsidR="00181CDD" w:rsidRPr="0080711D">
        <w:rPr>
          <w:rFonts w:ascii="Garamond" w:hAnsi="Garamond"/>
        </w:rPr>
        <w:t xml:space="preserve">2019: </w:t>
      </w:r>
      <w:r w:rsidR="00C82BFA" w:rsidRPr="0080711D">
        <w:rPr>
          <w:rFonts w:ascii="Garamond" w:hAnsi="Garamond"/>
        </w:rPr>
        <w:t xml:space="preserve">116-17). </w:t>
      </w:r>
      <w:r w:rsidR="001E5815" w:rsidRPr="0080711D">
        <w:rPr>
          <w:rFonts w:ascii="Garamond" w:hAnsi="Garamond"/>
        </w:rPr>
        <w:t>The p</w:t>
      </w:r>
      <w:r w:rsidR="003772FF">
        <w:rPr>
          <w:rFonts w:ascii="Garamond" w:hAnsi="Garamond"/>
        </w:rPr>
        <w:t>roduction</w:t>
      </w:r>
      <w:r w:rsidR="001E5815" w:rsidRPr="0080711D">
        <w:rPr>
          <w:rFonts w:ascii="Garamond" w:hAnsi="Garamond"/>
        </w:rPr>
        <w:t xml:space="preserve"> opened at the Ambassadors on 2 November. Conrad attend</w:t>
      </w:r>
      <w:r w:rsidR="004525F9" w:rsidRPr="0080711D">
        <w:rPr>
          <w:rFonts w:ascii="Garamond" w:hAnsi="Garamond"/>
        </w:rPr>
        <w:t>ed</w:t>
      </w:r>
      <w:r w:rsidR="001E5815" w:rsidRPr="0080711D">
        <w:rPr>
          <w:rFonts w:ascii="Garamond" w:hAnsi="Garamond"/>
        </w:rPr>
        <w:t xml:space="preserve"> the dress rehearsal the previous day, but not the first night</w:t>
      </w:r>
      <w:r w:rsidR="00E3178A">
        <w:rPr>
          <w:rFonts w:ascii="Garamond" w:hAnsi="Garamond"/>
        </w:rPr>
        <w:t xml:space="preserve"> (out of nervousness)</w:t>
      </w:r>
      <w:r w:rsidR="001E5815" w:rsidRPr="0080711D">
        <w:rPr>
          <w:rFonts w:ascii="Garamond" w:hAnsi="Garamond"/>
        </w:rPr>
        <w:t>, instead giving an interview to R.</w:t>
      </w:r>
      <w:r w:rsidR="000C7E2B" w:rsidRPr="0080711D">
        <w:rPr>
          <w:rFonts w:ascii="Garamond" w:hAnsi="Garamond"/>
        </w:rPr>
        <w:t xml:space="preserve"> </w:t>
      </w:r>
      <w:r w:rsidR="001E5815" w:rsidRPr="0080711D">
        <w:rPr>
          <w:rFonts w:ascii="Garamond" w:hAnsi="Garamond"/>
        </w:rPr>
        <w:t xml:space="preserve">L. </w:t>
      </w:r>
      <w:proofErr w:type="spellStart"/>
      <w:r w:rsidR="001E5815" w:rsidRPr="0080711D">
        <w:rPr>
          <w:rFonts w:ascii="Garamond" w:hAnsi="Garamond"/>
        </w:rPr>
        <w:t>Mégroz</w:t>
      </w:r>
      <w:proofErr w:type="spellEnd"/>
      <w:r w:rsidR="001E5815" w:rsidRPr="0080711D">
        <w:rPr>
          <w:rFonts w:ascii="Garamond" w:hAnsi="Garamond"/>
        </w:rPr>
        <w:t>, which</w:t>
      </w:r>
      <w:r w:rsidR="00DF277B" w:rsidRPr="0080711D">
        <w:rPr>
          <w:rFonts w:ascii="Garamond" w:hAnsi="Garamond"/>
        </w:rPr>
        <w:t xml:space="preserve"> </w:t>
      </w:r>
      <w:r w:rsidR="001E5815" w:rsidRPr="0080711D">
        <w:rPr>
          <w:rFonts w:ascii="Garamond" w:hAnsi="Garamond"/>
        </w:rPr>
        <w:t xml:space="preserve">appeared the following day in the </w:t>
      </w:r>
      <w:r w:rsidR="001E5815" w:rsidRPr="0080711D">
        <w:rPr>
          <w:rFonts w:ascii="Garamond" w:hAnsi="Garamond"/>
          <w:i/>
          <w:iCs/>
        </w:rPr>
        <w:t>Manchester Guardian</w:t>
      </w:r>
      <w:r w:rsidR="00FD0A2D" w:rsidRPr="0080711D">
        <w:rPr>
          <w:rFonts w:ascii="Garamond" w:hAnsi="Garamond"/>
          <w:iCs/>
        </w:rPr>
        <w:t xml:space="preserve"> </w:t>
      </w:r>
      <w:r w:rsidR="00470F92" w:rsidRPr="0080711D">
        <w:rPr>
          <w:rFonts w:ascii="Garamond" w:hAnsi="Garamond"/>
          <w:iCs/>
        </w:rPr>
        <w:t xml:space="preserve">(Peters </w:t>
      </w:r>
      <w:r w:rsidR="00181CDD" w:rsidRPr="0080711D">
        <w:rPr>
          <w:rFonts w:ascii="Garamond" w:hAnsi="Garamond"/>
          <w:iCs/>
        </w:rPr>
        <w:t xml:space="preserve">2019: </w:t>
      </w:r>
      <w:r w:rsidR="00470F92" w:rsidRPr="0080711D">
        <w:rPr>
          <w:rFonts w:ascii="Garamond" w:hAnsi="Garamond"/>
          <w:iCs/>
        </w:rPr>
        <w:t>149-50)</w:t>
      </w:r>
      <w:r w:rsidR="00FB03C3" w:rsidRPr="0080711D">
        <w:rPr>
          <w:rFonts w:ascii="Garamond" w:hAnsi="Garamond"/>
        </w:rPr>
        <w:t>.</w:t>
      </w:r>
      <w:r w:rsidR="004414BC" w:rsidRPr="0080711D">
        <w:rPr>
          <w:rFonts w:ascii="Garamond" w:hAnsi="Garamond"/>
        </w:rPr>
        <w:t xml:space="preserve"> </w:t>
      </w:r>
      <w:r w:rsidR="001E5815" w:rsidRPr="0080711D">
        <w:rPr>
          <w:rFonts w:ascii="Garamond" w:hAnsi="Garamond"/>
        </w:rPr>
        <w:t xml:space="preserve">He spent 3 November making cuts to the play after its unfavourable reception. </w:t>
      </w:r>
      <w:r w:rsidR="00717EC8" w:rsidRPr="0080711D">
        <w:rPr>
          <w:rFonts w:ascii="Garamond" w:hAnsi="Garamond"/>
        </w:rPr>
        <w:t xml:space="preserve">Like </w:t>
      </w:r>
      <w:r w:rsidR="006C4A41" w:rsidRPr="0080711D">
        <w:rPr>
          <w:rFonts w:ascii="Garamond" w:hAnsi="Garamond"/>
        </w:rPr>
        <w:t>T</w:t>
      </w:r>
      <w:r w:rsidR="00717EC8" w:rsidRPr="0080711D">
        <w:rPr>
          <w:rFonts w:ascii="Garamond" w:hAnsi="Garamond"/>
        </w:rPr>
        <w:t xml:space="preserve">he </w:t>
      </w:r>
      <w:proofErr w:type="spellStart"/>
      <w:r w:rsidR="00717EC8" w:rsidRPr="0080711D">
        <w:rPr>
          <w:rFonts w:ascii="Garamond" w:hAnsi="Garamond"/>
        </w:rPr>
        <w:t>Stagers’</w:t>
      </w:r>
      <w:r w:rsidR="00CE52F9">
        <w:rPr>
          <w:rFonts w:ascii="Garamond" w:hAnsi="Garamond"/>
        </w:rPr>
        <w:t>s</w:t>
      </w:r>
      <w:proofErr w:type="spellEnd"/>
      <w:r w:rsidR="00717EC8" w:rsidRPr="0080711D">
        <w:rPr>
          <w:rFonts w:ascii="Garamond" w:hAnsi="Garamond"/>
        </w:rPr>
        <w:t xml:space="preserve"> production of </w:t>
      </w:r>
      <w:r w:rsidR="006D6F9B">
        <w:rPr>
          <w:rFonts w:ascii="Garamond" w:hAnsi="Garamond"/>
        </w:rPr>
        <w:t>“</w:t>
      </w:r>
      <w:r w:rsidR="00717EC8" w:rsidRPr="006D6F9B">
        <w:rPr>
          <w:rFonts w:ascii="Garamond" w:hAnsi="Garamond"/>
          <w:iCs/>
        </w:rPr>
        <w:t>One Day More</w:t>
      </w:r>
      <w:r w:rsidR="006D6F9B">
        <w:rPr>
          <w:rFonts w:ascii="Garamond" w:hAnsi="Garamond"/>
          <w:iCs/>
        </w:rPr>
        <w:t>”</w:t>
      </w:r>
      <w:r w:rsidR="00717EC8" w:rsidRPr="0080711D">
        <w:rPr>
          <w:rFonts w:ascii="Garamond" w:hAnsi="Garamond"/>
        </w:rPr>
        <w:t>, this was a particularly important production because of the high anticipation surrounding it. The play ran, however, only from 2 November through</w:t>
      </w:r>
      <w:r w:rsidR="004525F9" w:rsidRPr="0080711D">
        <w:rPr>
          <w:rFonts w:ascii="Garamond" w:hAnsi="Garamond"/>
        </w:rPr>
        <w:t xml:space="preserve"> to</w:t>
      </w:r>
      <w:r w:rsidR="00717EC8" w:rsidRPr="0080711D">
        <w:rPr>
          <w:rFonts w:ascii="Garamond" w:hAnsi="Garamond"/>
        </w:rPr>
        <w:t xml:space="preserve"> 11 November 1922 (11 performances). It featured such performers as Miriam </w:t>
      </w:r>
      <w:r w:rsidR="00717EC8" w:rsidRPr="0080711D">
        <w:rPr>
          <w:rFonts w:ascii="Garamond" w:hAnsi="Garamond"/>
        </w:rPr>
        <w:lastRenderedPageBreak/>
        <w:t>Lewes</w:t>
      </w:r>
      <w:r w:rsidR="00A106B7" w:rsidRPr="0080711D">
        <w:rPr>
          <w:rFonts w:ascii="Garamond" w:hAnsi="Garamond"/>
        </w:rPr>
        <w:t xml:space="preserve"> (Winnie)</w:t>
      </w:r>
      <w:r w:rsidR="00717EC8" w:rsidRPr="0080711D">
        <w:rPr>
          <w:rFonts w:ascii="Garamond" w:hAnsi="Garamond"/>
        </w:rPr>
        <w:t>, H. St. Barbe West</w:t>
      </w:r>
      <w:r w:rsidR="00A106B7" w:rsidRPr="0080711D">
        <w:rPr>
          <w:rFonts w:ascii="Garamond" w:hAnsi="Garamond"/>
        </w:rPr>
        <w:t xml:space="preserve"> (</w:t>
      </w:r>
      <w:proofErr w:type="spellStart"/>
      <w:r w:rsidR="00A106B7" w:rsidRPr="0080711D">
        <w:rPr>
          <w:rFonts w:ascii="Garamond" w:hAnsi="Garamond"/>
        </w:rPr>
        <w:t>Verloc</w:t>
      </w:r>
      <w:proofErr w:type="spellEnd"/>
      <w:r w:rsidR="00A106B7" w:rsidRPr="0080711D">
        <w:rPr>
          <w:rFonts w:ascii="Garamond" w:hAnsi="Garamond"/>
        </w:rPr>
        <w:t>)</w:t>
      </w:r>
      <w:r w:rsidR="00717EC8" w:rsidRPr="0080711D">
        <w:rPr>
          <w:rFonts w:ascii="Garamond" w:hAnsi="Garamond"/>
        </w:rPr>
        <w:t>, Russell Thorndike</w:t>
      </w:r>
      <w:r w:rsidR="00A106B7" w:rsidRPr="0080711D">
        <w:rPr>
          <w:rFonts w:ascii="Garamond" w:hAnsi="Garamond"/>
        </w:rPr>
        <w:t xml:space="preserve"> (Ossipon)</w:t>
      </w:r>
      <w:r w:rsidR="00717EC8" w:rsidRPr="0080711D">
        <w:rPr>
          <w:rFonts w:ascii="Garamond" w:hAnsi="Garamond"/>
        </w:rPr>
        <w:t>,</w:t>
      </w:r>
      <w:r w:rsidR="00A106B7" w:rsidRPr="0080711D">
        <w:rPr>
          <w:rFonts w:ascii="Garamond" w:hAnsi="Garamond"/>
        </w:rPr>
        <w:t xml:space="preserve"> Malcolm Morley (Michaelis), </w:t>
      </w:r>
      <w:proofErr w:type="spellStart"/>
      <w:r w:rsidR="00A106B7" w:rsidRPr="0080711D">
        <w:rPr>
          <w:rFonts w:ascii="Garamond" w:hAnsi="Garamond"/>
        </w:rPr>
        <w:t>Jevan</w:t>
      </w:r>
      <w:proofErr w:type="spellEnd"/>
      <w:r w:rsidR="00A106B7" w:rsidRPr="0080711D">
        <w:rPr>
          <w:rFonts w:ascii="Garamond" w:hAnsi="Garamond"/>
        </w:rPr>
        <w:t xml:space="preserve"> Brandon-Thomas (Heat), Frank Vosper (Mr Vladimir), Clifton Boyne (the Professor), Ellie </w:t>
      </w:r>
      <w:proofErr w:type="spellStart"/>
      <w:r w:rsidR="00A106B7" w:rsidRPr="0080711D">
        <w:rPr>
          <w:rFonts w:ascii="Garamond" w:hAnsi="Garamond"/>
        </w:rPr>
        <w:t>Royter</w:t>
      </w:r>
      <w:proofErr w:type="spellEnd"/>
      <w:r w:rsidR="00A106B7" w:rsidRPr="0080711D">
        <w:rPr>
          <w:rFonts w:ascii="Garamond" w:hAnsi="Garamond"/>
        </w:rPr>
        <w:t xml:space="preserve"> (Winnie’s mother), Seton Blackden (Assistant Commissioner), George </w:t>
      </w:r>
      <w:proofErr w:type="spellStart"/>
      <w:r w:rsidR="00A106B7" w:rsidRPr="0080711D">
        <w:rPr>
          <w:rFonts w:ascii="Garamond" w:hAnsi="Garamond"/>
        </w:rPr>
        <w:t>Barran</w:t>
      </w:r>
      <w:proofErr w:type="spellEnd"/>
      <w:r w:rsidR="00A106B7" w:rsidRPr="0080711D">
        <w:rPr>
          <w:rFonts w:ascii="Garamond" w:hAnsi="Garamond"/>
        </w:rPr>
        <w:t xml:space="preserve"> (</w:t>
      </w:r>
      <w:proofErr w:type="spellStart"/>
      <w:r w:rsidR="00A106B7" w:rsidRPr="0080711D">
        <w:rPr>
          <w:rFonts w:ascii="Garamond" w:hAnsi="Garamond"/>
        </w:rPr>
        <w:t>Yundt</w:t>
      </w:r>
      <w:proofErr w:type="spellEnd"/>
      <w:r w:rsidR="00A106B7" w:rsidRPr="0080711D">
        <w:rPr>
          <w:rFonts w:ascii="Garamond" w:hAnsi="Garamond"/>
        </w:rPr>
        <w:t xml:space="preserve">), Freddie </w:t>
      </w:r>
      <w:proofErr w:type="spellStart"/>
      <w:r w:rsidR="00A106B7" w:rsidRPr="0080711D">
        <w:rPr>
          <w:rFonts w:ascii="Garamond" w:hAnsi="Garamond"/>
        </w:rPr>
        <w:t>Peisley</w:t>
      </w:r>
      <w:proofErr w:type="spellEnd"/>
      <w:r w:rsidR="00A106B7" w:rsidRPr="0080711D">
        <w:rPr>
          <w:rFonts w:ascii="Garamond" w:hAnsi="Garamond"/>
        </w:rPr>
        <w:t xml:space="preserve"> (Stevie),</w:t>
      </w:r>
      <w:r w:rsidR="00717EC8" w:rsidRPr="0080711D">
        <w:rPr>
          <w:rFonts w:ascii="Garamond" w:hAnsi="Garamond"/>
        </w:rPr>
        <w:t xml:space="preserve"> and Amy Brandon-Thomas</w:t>
      </w:r>
      <w:r w:rsidR="00A106B7" w:rsidRPr="0080711D">
        <w:rPr>
          <w:rFonts w:ascii="Garamond" w:hAnsi="Garamond"/>
        </w:rPr>
        <w:t xml:space="preserve"> (Lady Mabel)</w:t>
      </w:r>
      <w:r w:rsidR="00717EC8" w:rsidRPr="0080711D">
        <w:rPr>
          <w:rFonts w:ascii="Garamond" w:hAnsi="Garamond"/>
        </w:rPr>
        <w:t xml:space="preserve">. It received hundreds of reviews and notices, and the opening night was attended by a host of well-known figures from </w:t>
      </w:r>
      <w:r w:rsidR="006C4A41" w:rsidRPr="0080711D">
        <w:rPr>
          <w:rFonts w:ascii="Garamond" w:hAnsi="Garamond"/>
        </w:rPr>
        <w:t xml:space="preserve">society and </w:t>
      </w:r>
      <w:r w:rsidR="00717EC8" w:rsidRPr="0080711D">
        <w:rPr>
          <w:rFonts w:ascii="Garamond" w:hAnsi="Garamond"/>
        </w:rPr>
        <w:t>the literary world such as Henry Arthur Jones, John Galsworthy, H. G. Wells, and St John Ervine</w:t>
      </w:r>
      <w:r w:rsidR="007D592F">
        <w:rPr>
          <w:rFonts w:ascii="Garamond" w:hAnsi="Garamond"/>
        </w:rPr>
        <w:t xml:space="preserve"> (see Hand 2001)</w:t>
      </w:r>
      <w:r w:rsidR="00D440F9">
        <w:rPr>
          <w:rFonts w:ascii="Garamond" w:hAnsi="Garamond"/>
        </w:rPr>
        <w:t>.</w:t>
      </w:r>
      <w:r w:rsidR="00717EC8" w:rsidRPr="0080711D">
        <w:rPr>
          <w:rFonts w:ascii="Garamond" w:hAnsi="Garamond"/>
        </w:rPr>
        <w:t xml:space="preserve"> </w:t>
      </w:r>
      <w:r w:rsidR="006C4A41" w:rsidRPr="0080711D">
        <w:rPr>
          <w:rFonts w:ascii="Garamond" w:hAnsi="Garamond"/>
        </w:rPr>
        <w:t xml:space="preserve">The play became a victim in part of its pre-production hype. The reviewers roundly criticized the play, and </w:t>
      </w:r>
      <w:proofErr w:type="spellStart"/>
      <w:r w:rsidR="006C4A41" w:rsidRPr="0080711D">
        <w:rPr>
          <w:rFonts w:ascii="Garamond" w:hAnsi="Garamond"/>
        </w:rPr>
        <w:t>Benrimo</w:t>
      </w:r>
      <w:proofErr w:type="spellEnd"/>
      <w:r w:rsidR="006C4A41" w:rsidRPr="0080711D">
        <w:rPr>
          <w:rFonts w:ascii="Garamond" w:hAnsi="Garamond"/>
        </w:rPr>
        <w:t xml:space="preserve"> complained bitterly in the newspapers of what he felt was </w:t>
      </w:r>
      <w:r w:rsidR="00896B00" w:rsidRPr="0080711D">
        <w:rPr>
          <w:rFonts w:ascii="Garamond" w:hAnsi="Garamond"/>
        </w:rPr>
        <w:t>the reviewers’</w:t>
      </w:r>
      <w:r w:rsidR="006C4A41" w:rsidRPr="0080711D">
        <w:rPr>
          <w:rFonts w:ascii="Garamond" w:hAnsi="Garamond"/>
        </w:rPr>
        <w:t xml:space="preserve"> unfairly negative response (Peters 2019: 200-01).</w:t>
      </w:r>
      <w:r w:rsidR="006C4A41" w:rsidRPr="0080711D">
        <w:rPr>
          <w:rStyle w:val="FootnoteReference"/>
          <w:rFonts w:ascii="Garamond" w:hAnsi="Garamond"/>
        </w:rPr>
        <w:footnoteReference w:id="20"/>
      </w:r>
    </w:p>
    <w:p w14:paraId="01715C5E" w14:textId="032C240B" w:rsidR="00A106B7" w:rsidRPr="0080711D" w:rsidRDefault="00A106B7" w:rsidP="00A106B7">
      <w:pPr>
        <w:spacing w:line="360" w:lineRule="auto"/>
        <w:ind w:firstLine="720"/>
        <w:rPr>
          <w:rFonts w:ascii="Garamond" w:hAnsi="Garamond"/>
        </w:rPr>
      </w:pPr>
      <w:r w:rsidRPr="0080711D">
        <w:rPr>
          <w:rFonts w:ascii="Garamond" w:hAnsi="Garamond"/>
          <w:i/>
        </w:rPr>
        <w:t>The Secret Agent</w:t>
      </w:r>
      <w:r w:rsidRPr="0080711D">
        <w:rPr>
          <w:rFonts w:ascii="Garamond" w:hAnsi="Garamond"/>
        </w:rPr>
        <w:t xml:space="preserve"> appears to have been produced only once since the original London production. In this case, the play was directed by L. B. </w:t>
      </w:r>
      <w:proofErr w:type="spellStart"/>
      <w:r w:rsidRPr="0080711D">
        <w:rPr>
          <w:rFonts w:ascii="Garamond" w:hAnsi="Garamond"/>
        </w:rPr>
        <w:t>Ransden</w:t>
      </w:r>
      <w:proofErr w:type="spellEnd"/>
      <w:r w:rsidRPr="0080711D">
        <w:rPr>
          <w:rFonts w:ascii="Garamond" w:hAnsi="Garamond"/>
        </w:rPr>
        <w:t xml:space="preserve"> and performed by the Leeds Art Theatre, an amateur company, on 12, 13, 16, and 17 November 1923 at Albert Hall, Leeds. The cast included Ruby </w:t>
      </w:r>
      <w:proofErr w:type="spellStart"/>
      <w:r w:rsidRPr="0080711D">
        <w:rPr>
          <w:rFonts w:ascii="Garamond" w:hAnsi="Garamond"/>
        </w:rPr>
        <w:t>Wigoder</w:t>
      </w:r>
      <w:proofErr w:type="spellEnd"/>
      <w:r w:rsidRPr="0080711D">
        <w:rPr>
          <w:rFonts w:ascii="Garamond" w:hAnsi="Garamond"/>
        </w:rPr>
        <w:t xml:space="preserve"> (Winnie), G. Frederick </w:t>
      </w:r>
      <w:proofErr w:type="spellStart"/>
      <w:r w:rsidRPr="0080711D">
        <w:rPr>
          <w:rFonts w:ascii="Garamond" w:hAnsi="Garamond"/>
        </w:rPr>
        <w:t>Hellewell</w:t>
      </w:r>
      <w:proofErr w:type="spellEnd"/>
      <w:r w:rsidRPr="0080711D">
        <w:rPr>
          <w:rFonts w:ascii="Garamond" w:hAnsi="Garamond"/>
        </w:rPr>
        <w:t xml:space="preserve"> (</w:t>
      </w:r>
      <w:proofErr w:type="spellStart"/>
      <w:r w:rsidRPr="0080711D">
        <w:rPr>
          <w:rFonts w:ascii="Garamond" w:hAnsi="Garamond"/>
        </w:rPr>
        <w:t>Verloc</w:t>
      </w:r>
      <w:proofErr w:type="spellEnd"/>
      <w:r w:rsidRPr="0080711D">
        <w:rPr>
          <w:rFonts w:ascii="Garamond" w:hAnsi="Garamond"/>
        </w:rPr>
        <w:t xml:space="preserve">), W. </w:t>
      </w:r>
      <w:proofErr w:type="spellStart"/>
      <w:r w:rsidRPr="0080711D">
        <w:rPr>
          <w:rFonts w:ascii="Garamond" w:hAnsi="Garamond"/>
        </w:rPr>
        <w:t>Peirson</w:t>
      </w:r>
      <w:proofErr w:type="spellEnd"/>
      <w:r w:rsidRPr="0080711D">
        <w:rPr>
          <w:rFonts w:ascii="Garamond" w:hAnsi="Garamond"/>
        </w:rPr>
        <w:t xml:space="preserve"> (Stevie), L. B. Ramsden (Assistant Commissioner), J.W. </w:t>
      </w:r>
      <w:proofErr w:type="spellStart"/>
      <w:r w:rsidRPr="0080711D">
        <w:rPr>
          <w:rFonts w:ascii="Garamond" w:hAnsi="Garamond"/>
        </w:rPr>
        <w:t>Glew</w:t>
      </w:r>
      <w:proofErr w:type="spellEnd"/>
      <w:r w:rsidRPr="0080711D">
        <w:rPr>
          <w:rFonts w:ascii="Garamond" w:hAnsi="Garamond"/>
        </w:rPr>
        <w:t xml:space="preserve"> (Heat), with Reginald </w:t>
      </w:r>
      <w:proofErr w:type="spellStart"/>
      <w:r w:rsidRPr="0080711D">
        <w:rPr>
          <w:rFonts w:ascii="Garamond" w:hAnsi="Garamond"/>
        </w:rPr>
        <w:t>Waithman</w:t>
      </w:r>
      <w:proofErr w:type="spellEnd"/>
      <w:r w:rsidRPr="0080711D">
        <w:rPr>
          <w:rFonts w:ascii="Garamond" w:hAnsi="Garamond"/>
        </w:rPr>
        <w:t xml:space="preserve">, Reginald Tate, and R. </w:t>
      </w:r>
      <w:proofErr w:type="spellStart"/>
      <w:r w:rsidRPr="0080711D">
        <w:rPr>
          <w:rFonts w:ascii="Garamond" w:hAnsi="Garamond"/>
        </w:rPr>
        <w:t>Jarman</w:t>
      </w:r>
      <w:proofErr w:type="spellEnd"/>
      <w:r w:rsidRPr="0080711D">
        <w:rPr>
          <w:rFonts w:ascii="Garamond" w:hAnsi="Garamond"/>
        </w:rPr>
        <w:t xml:space="preserve"> in minor roles. Reviews praising the actors’ performances but reiterating some of the complaints of the London reviewers of dullness and wordiness </w:t>
      </w:r>
      <w:r w:rsidR="00474FE5" w:rsidRPr="0080711D">
        <w:rPr>
          <w:rFonts w:ascii="Garamond" w:hAnsi="Garamond"/>
        </w:rPr>
        <w:t xml:space="preserve">in relation to the play itself </w:t>
      </w:r>
      <w:r w:rsidRPr="0080711D">
        <w:rPr>
          <w:rFonts w:ascii="Garamond" w:hAnsi="Garamond"/>
        </w:rPr>
        <w:t xml:space="preserve">appeared in the </w:t>
      </w:r>
      <w:r w:rsidRPr="0080711D">
        <w:rPr>
          <w:rFonts w:ascii="Garamond" w:hAnsi="Garamond"/>
          <w:i/>
        </w:rPr>
        <w:t>Leeds Mercury</w:t>
      </w:r>
      <w:r w:rsidRPr="0080711D">
        <w:rPr>
          <w:rFonts w:ascii="Garamond" w:hAnsi="Garamond"/>
        </w:rPr>
        <w:t xml:space="preserve">, </w:t>
      </w:r>
      <w:r w:rsidRPr="0080711D">
        <w:rPr>
          <w:rFonts w:ascii="Garamond" w:hAnsi="Garamond"/>
          <w:i/>
        </w:rPr>
        <w:t>Yorkshire Post</w:t>
      </w:r>
      <w:r w:rsidRPr="0080711D">
        <w:rPr>
          <w:rFonts w:ascii="Garamond" w:hAnsi="Garamond"/>
        </w:rPr>
        <w:t xml:space="preserve">, and </w:t>
      </w:r>
      <w:r w:rsidRPr="0080711D">
        <w:rPr>
          <w:rFonts w:ascii="Garamond" w:hAnsi="Garamond"/>
          <w:i/>
        </w:rPr>
        <w:t>Yorkshire Evening Post</w:t>
      </w:r>
      <w:r w:rsidRPr="0080711D">
        <w:rPr>
          <w:rFonts w:ascii="Garamond" w:hAnsi="Garamond"/>
        </w:rPr>
        <w:t xml:space="preserve">. </w:t>
      </w:r>
    </w:p>
    <w:p w14:paraId="5C45391B" w14:textId="74B99F64" w:rsidR="00870CB8" w:rsidRPr="0080711D" w:rsidRDefault="007C4DB6" w:rsidP="008E34F0">
      <w:pPr>
        <w:spacing w:line="360" w:lineRule="auto"/>
        <w:ind w:firstLine="720"/>
        <w:rPr>
          <w:rFonts w:ascii="Garamond" w:hAnsi="Garamond"/>
        </w:rPr>
      </w:pPr>
      <w:r w:rsidRPr="0080711D">
        <w:rPr>
          <w:rFonts w:ascii="Garamond" w:hAnsi="Garamond"/>
        </w:rPr>
        <w:t>The</w:t>
      </w:r>
      <w:r w:rsidR="00474FE5" w:rsidRPr="0080711D">
        <w:rPr>
          <w:rFonts w:ascii="Garamond" w:hAnsi="Garamond"/>
        </w:rPr>
        <w:t xml:space="preserve"> collection of papers al</w:t>
      </w:r>
      <w:r w:rsidRPr="0080711D">
        <w:rPr>
          <w:rFonts w:ascii="Garamond" w:hAnsi="Garamond"/>
        </w:rPr>
        <w:t xml:space="preserve">so </w:t>
      </w:r>
      <w:r w:rsidR="00474FE5" w:rsidRPr="0080711D">
        <w:rPr>
          <w:rFonts w:ascii="Garamond" w:hAnsi="Garamond"/>
        </w:rPr>
        <w:t xml:space="preserve">includes </w:t>
      </w:r>
      <w:r w:rsidRPr="0080711D">
        <w:rPr>
          <w:rFonts w:ascii="Garamond" w:hAnsi="Garamond"/>
        </w:rPr>
        <w:t xml:space="preserve">the </w:t>
      </w:r>
      <w:r w:rsidR="00F61735" w:rsidRPr="0080711D">
        <w:rPr>
          <w:rFonts w:ascii="Garamond" w:hAnsi="Garamond"/>
        </w:rPr>
        <w:t xml:space="preserve">typescript of the </w:t>
      </w:r>
      <w:r w:rsidRPr="0080711D">
        <w:rPr>
          <w:rFonts w:ascii="Garamond" w:hAnsi="Garamond"/>
        </w:rPr>
        <w:t>contract with Lizzie</w:t>
      </w:r>
      <w:r w:rsidR="008E34F0" w:rsidRPr="0080711D">
        <w:rPr>
          <w:rFonts w:ascii="Garamond" w:hAnsi="Garamond"/>
        </w:rPr>
        <w:t xml:space="preserve"> P.</w:t>
      </w:r>
      <w:r w:rsidRPr="0080711D">
        <w:rPr>
          <w:rFonts w:ascii="Garamond" w:hAnsi="Garamond"/>
        </w:rPr>
        <w:t xml:space="preserve"> Bliss (</w:t>
      </w:r>
      <w:r w:rsidR="00870CB8" w:rsidRPr="0080711D">
        <w:rPr>
          <w:rFonts w:ascii="Garamond" w:hAnsi="Garamond"/>
        </w:rPr>
        <w:t xml:space="preserve">30 </w:t>
      </w:r>
      <w:r w:rsidRPr="0080711D">
        <w:rPr>
          <w:rFonts w:ascii="Garamond" w:hAnsi="Garamond"/>
        </w:rPr>
        <w:t>January 192</w:t>
      </w:r>
      <w:r w:rsidR="00870CB8" w:rsidRPr="0080711D">
        <w:rPr>
          <w:rFonts w:ascii="Garamond" w:hAnsi="Garamond"/>
        </w:rPr>
        <w:t>6</w:t>
      </w:r>
      <w:r w:rsidRPr="0080711D">
        <w:rPr>
          <w:rFonts w:ascii="Garamond" w:hAnsi="Garamond"/>
        </w:rPr>
        <w:t xml:space="preserve">) for the </w:t>
      </w:r>
      <w:proofErr w:type="spellStart"/>
      <w:r w:rsidR="009326BE">
        <w:rPr>
          <w:rFonts w:ascii="Garamond" w:hAnsi="Garamond"/>
        </w:rPr>
        <w:t>dramatisation</w:t>
      </w:r>
      <w:proofErr w:type="spellEnd"/>
      <w:r w:rsidRPr="0080711D">
        <w:rPr>
          <w:rFonts w:ascii="Garamond" w:hAnsi="Garamond"/>
        </w:rPr>
        <w:t xml:space="preserve"> of </w:t>
      </w:r>
      <w:r w:rsidRPr="0080711D">
        <w:rPr>
          <w:rFonts w:ascii="Garamond" w:hAnsi="Garamond"/>
          <w:i/>
          <w:iCs/>
        </w:rPr>
        <w:t>The Rescue</w:t>
      </w:r>
      <w:r w:rsidRPr="0080711D">
        <w:rPr>
          <w:rFonts w:ascii="Garamond" w:hAnsi="Garamond"/>
        </w:rPr>
        <w:t>, and the carbon of a further agreement with her (May 1928).</w:t>
      </w:r>
      <w:r w:rsidR="008E34F0" w:rsidRPr="0080711D">
        <w:rPr>
          <w:rFonts w:ascii="Garamond" w:hAnsi="Garamond"/>
        </w:rPr>
        <w:t xml:space="preserve"> Lizzie Bliss is Lizzie Plummer Bliss </w:t>
      </w:r>
      <w:r w:rsidR="002B1D8A" w:rsidRPr="0080711D">
        <w:rPr>
          <w:rFonts w:ascii="Garamond" w:hAnsi="Garamond"/>
        </w:rPr>
        <w:t xml:space="preserve">(1864-1931), </w:t>
      </w:r>
      <w:r w:rsidR="008E34F0" w:rsidRPr="0080711D">
        <w:rPr>
          <w:rFonts w:ascii="Garamond" w:hAnsi="Garamond"/>
        </w:rPr>
        <w:t xml:space="preserve">the </w:t>
      </w:r>
      <w:r w:rsidR="002B1D8A" w:rsidRPr="0080711D">
        <w:rPr>
          <w:rFonts w:ascii="Garamond" w:hAnsi="Garamond"/>
        </w:rPr>
        <w:t>daughter of Cornelius N. Bliss (1833-1911)</w:t>
      </w:r>
      <w:r w:rsidR="008E34F0" w:rsidRPr="0080711D">
        <w:rPr>
          <w:rFonts w:ascii="Garamond" w:hAnsi="Garamond"/>
        </w:rPr>
        <w:t>, a multimillionaire banker</w:t>
      </w:r>
      <w:r w:rsidR="002B1D8A" w:rsidRPr="0080711D">
        <w:rPr>
          <w:rFonts w:ascii="Garamond" w:hAnsi="Garamond"/>
        </w:rPr>
        <w:t xml:space="preserve">. </w:t>
      </w:r>
      <w:r w:rsidR="008E34F0" w:rsidRPr="0080711D">
        <w:rPr>
          <w:rFonts w:ascii="Garamond" w:hAnsi="Garamond"/>
        </w:rPr>
        <w:t>Lizzie Bliss was a c</w:t>
      </w:r>
      <w:r w:rsidR="002B1D8A" w:rsidRPr="0080711D">
        <w:rPr>
          <w:rFonts w:ascii="Garamond" w:hAnsi="Garamond"/>
        </w:rPr>
        <w:t>ollector of modern art</w:t>
      </w:r>
      <w:r w:rsidR="008E34F0" w:rsidRPr="0080711D">
        <w:rPr>
          <w:rFonts w:ascii="Garamond" w:hAnsi="Garamond"/>
        </w:rPr>
        <w:t xml:space="preserve"> and, in this capacity, a</w:t>
      </w:r>
      <w:r w:rsidR="002B1D8A" w:rsidRPr="0080711D">
        <w:rPr>
          <w:rFonts w:ascii="Garamond" w:hAnsi="Garamond"/>
        </w:rPr>
        <w:t xml:space="preserve"> contributor to </w:t>
      </w:r>
      <w:r w:rsidR="00DA170B" w:rsidRPr="0080711D">
        <w:rPr>
          <w:rFonts w:ascii="Garamond" w:hAnsi="Garamond"/>
        </w:rPr>
        <w:t xml:space="preserve">the </w:t>
      </w:r>
      <w:r w:rsidR="002B1D8A" w:rsidRPr="0080711D">
        <w:rPr>
          <w:rFonts w:ascii="Garamond" w:hAnsi="Garamond"/>
        </w:rPr>
        <w:t>1913 Armoury Show</w:t>
      </w:r>
      <w:r w:rsidR="008E34F0" w:rsidRPr="0080711D">
        <w:rPr>
          <w:rFonts w:ascii="Garamond" w:hAnsi="Garamond"/>
        </w:rPr>
        <w:t>. She was a</w:t>
      </w:r>
      <w:r w:rsidR="002B1D8A" w:rsidRPr="0080711D">
        <w:rPr>
          <w:rFonts w:ascii="Garamond" w:hAnsi="Garamond"/>
        </w:rPr>
        <w:t xml:space="preserve"> central figure in </w:t>
      </w:r>
      <w:r w:rsidR="006C4A41" w:rsidRPr="0080711D">
        <w:rPr>
          <w:rFonts w:ascii="Garamond" w:hAnsi="Garamond"/>
        </w:rPr>
        <w:t xml:space="preserve">the </w:t>
      </w:r>
      <w:r w:rsidR="002B1D8A" w:rsidRPr="0080711D">
        <w:rPr>
          <w:rFonts w:ascii="Garamond" w:hAnsi="Garamond"/>
        </w:rPr>
        <w:t xml:space="preserve">founding of </w:t>
      </w:r>
      <w:r w:rsidR="006C4A41" w:rsidRPr="0080711D">
        <w:rPr>
          <w:rFonts w:ascii="Garamond" w:hAnsi="Garamond"/>
        </w:rPr>
        <w:t>the Museum of Modern Art (</w:t>
      </w:r>
      <w:r w:rsidR="002B1D8A" w:rsidRPr="0080711D">
        <w:rPr>
          <w:rFonts w:ascii="Garamond" w:hAnsi="Garamond"/>
        </w:rPr>
        <w:t>MOMA</w:t>
      </w:r>
      <w:r w:rsidR="006C4A41" w:rsidRPr="0080711D">
        <w:rPr>
          <w:rFonts w:ascii="Garamond" w:hAnsi="Garamond"/>
        </w:rPr>
        <w:t>) in New York</w:t>
      </w:r>
      <w:r w:rsidR="008E34F0" w:rsidRPr="0080711D">
        <w:rPr>
          <w:rFonts w:ascii="Garamond" w:hAnsi="Garamond"/>
        </w:rPr>
        <w:t xml:space="preserve">, and, after her death, she </w:t>
      </w:r>
      <w:r w:rsidR="002B1D8A" w:rsidRPr="0080711D">
        <w:rPr>
          <w:rFonts w:ascii="Garamond" w:hAnsi="Garamond"/>
        </w:rPr>
        <w:t>left 150 art works to MOMA</w:t>
      </w:r>
      <w:r w:rsidR="008E34F0" w:rsidRPr="0080711D">
        <w:rPr>
          <w:rFonts w:ascii="Garamond" w:hAnsi="Garamond"/>
        </w:rPr>
        <w:t xml:space="preserve">, including works by Gauguin, Matisse, </w:t>
      </w:r>
      <w:r w:rsidR="00870CB8" w:rsidRPr="0080711D">
        <w:rPr>
          <w:rFonts w:ascii="Garamond" w:hAnsi="Garamond"/>
        </w:rPr>
        <w:t>Modigliani and Picasso</w:t>
      </w:r>
      <w:r w:rsidR="002B1D8A" w:rsidRPr="0080711D">
        <w:rPr>
          <w:rFonts w:ascii="Garamond" w:hAnsi="Garamond"/>
        </w:rPr>
        <w:t>.</w:t>
      </w:r>
      <w:r w:rsidR="00870CB8" w:rsidRPr="0080711D">
        <w:rPr>
          <w:rFonts w:ascii="Garamond" w:hAnsi="Garamond"/>
        </w:rPr>
        <w:t xml:space="preserve"> </w:t>
      </w:r>
      <w:r w:rsidR="00A073FD" w:rsidRPr="0080711D">
        <w:rPr>
          <w:rFonts w:ascii="Garamond" w:hAnsi="Garamond"/>
        </w:rPr>
        <w:t>She was</w:t>
      </w:r>
      <w:r w:rsidR="00870CB8" w:rsidRPr="0080711D">
        <w:rPr>
          <w:rFonts w:ascii="Garamond" w:hAnsi="Garamond"/>
        </w:rPr>
        <w:t xml:space="preserve"> also </w:t>
      </w:r>
      <w:r w:rsidR="00A073FD" w:rsidRPr="0080711D">
        <w:rPr>
          <w:rFonts w:ascii="Garamond" w:hAnsi="Garamond"/>
        </w:rPr>
        <w:t>a friend of John Quinn</w:t>
      </w:r>
      <w:r w:rsidR="00870CB8" w:rsidRPr="0080711D">
        <w:rPr>
          <w:rFonts w:ascii="Garamond" w:hAnsi="Garamond"/>
        </w:rPr>
        <w:t>, the New York lawyer and collector of modern art and literary manuscripts</w:t>
      </w:r>
      <w:r w:rsidR="00F61735" w:rsidRPr="0080711D">
        <w:rPr>
          <w:rFonts w:ascii="Garamond" w:hAnsi="Garamond"/>
        </w:rPr>
        <w:t xml:space="preserve"> (including Conrad’s)</w:t>
      </w:r>
      <w:r w:rsidR="00A073FD" w:rsidRPr="0080711D">
        <w:rPr>
          <w:rFonts w:ascii="Garamond" w:hAnsi="Garamond"/>
        </w:rPr>
        <w:t xml:space="preserve">. In 1921, she and Quinn, together with </w:t>
      </w:r>
      <w:proofErr w:type="spellStart"/>
      <w:r w:rsidR="00A073FD" w:rsidRPr="0080711D">
        <w:rPr>
          <w:rFonts w:ascii="Garamond" w:hAnsi="Garamond"/>
        </w:rPr>
        <w:t>Louisine</w:t>
      </w:r>
      <w:proofErr w:type="spellEnd"/>
      <w:r w:rsidR="00A073FD" w:rsidRPr="0080711D">
        <w:rPr>
          <w:rFonts w:ascii="Garamond" w:hAnsi="Garamond"/>
        </w:rPr>
        <w:t xml:space="preserve"> Havemeyer</w:t>
      </w:r>
      <w:r w:rsidR="00870CB8" w:rsidRPr="0080711D">
        <w:rPr>
          <w:rFonts w:ascii="Garamond" w:hAnsi="Garamond"/>
        </w:rPr>
        <w:t>,</w:t>
      </w:r>
      <w:r w:rsidR="005B019B" w:rsidRPr="0080711D">
        <w:rPr>
          <w:rFonts w:ascii="Garamond" w:hAnsi="Garamond"/>
        </w:rPr>
        <w:t xml:space="preserve"> </w:t>
      </w:r>
      <w:r w:rsidR="00A073FD" w:rsidRPr="0080711D">
        <w:rPr>
          <w:rFonts w:ascii="Garamond" w:hAnsi="Garamond"/>
        </w:rPr>
        <w:t xml:space="preserve">promoted an exhibition at the Metropolitan Museum of Modern Art, </w:t>
      </w:r>
      <w:r w:rsidR="00870CB8" w:rsidRPr="0080711D">
        <w:rPr>
          <w:rFonts w:ascii="Garamond" w:hAnsi="Garamond"/>
        </w:rPr>
        <w:t xml:space="preserve">the </w:t>
      </w:r>
      <w:r w:rsidR="00CE52F9">
        <w:rPr>
          <w:rFonts w:ascii="Garamond" w:hAnsi="Garamond"/>
        </w:rPr>
        <w:t>“</w:t>
      </w:r>
      <w:r w:rsidR="00A073FD" w:rsidRPr="0080711D">
        <w:rPr>
          <w:rFonts w:ascii="Garamond" w:hAnsi="Garamond"/>
        </w:rPr>
        <w:t>Loan Exhibition of Impressionist and Post-Impressionist Art</w:t>
      </w:r>
      <w:r w:rsidR="00CE52F9">
        <w:rPr>
          <w:rFonts w:ascii="Garamond" w:hAnsi="Garamond"/>
        </w:rPr>
        <w:t>”</w:t>
      </w:r>
      <w:r w:rsidR="00870CB8" w:rsidRPr="0080711D">
        <w:rPr>
          <w:rFonts w:ascii="Garamond" w:hAnsi="Garamond"/>
        </w:rPr>
        <w:t>, to which</w:t>
      </w:r>
      <w:r w:rsidR="00A073FD" w:rsidRPr="0080711D">
        <w:rPr>
          <w:rFonts w:ascii="Garamond" w:hAnsi="Garamond"/>
        </w:rPr>
        <w:t xml:space="preserve"> Quinn lent 26 paintings</w:t>
      </w:r>
      <w:r w:rsidR="00870CB8" w:rsidRPr="0080711D">
        <w:rPr>
          <w:rFonts w:ascii="Garamond" w:hAnsi="Garamond"/>
        </w:rPr>
        <w:t xml:space="preserve"> and </w:t>
      </w:r>
      <w:r w:rsidR="00A073FD" w:rsidRPr="0080711D">
        <w:rPr>
          <w:rFonts w:ascii="Garamond" w:hAnsi="Garamond"/>
        </w:rPr>
        <w:t xml:space="preserve">Bliss lent 12 (including </w:t>
      </w:r>
      <w:r w:rsidR="00870CB8" w:rsidRPr="0080711D">
        <w:rPr>
          <w:rFonts w:ascii="Garamond" w:hAnsi="Garamond"/>
        </w:rPr>
        <w:t>three</w:t>
      </w:r>
      <w:r w:rsidR="00A073FD" w:rsidRPr="0080711D">
        <w:rPr>
          <w:rFonts w:ascii="Garamond" w:hAnsi="Garamond"/>
        </w:rPr>
        <w:t xml:space="preserve"> </w:t>
      </w:r>
      <w:proofErr w:type="spellStart"/>
      <w:r w:rsidR="00A073FD" w:rsidRPr="0080711D">
        <w:rPr>
          <w:rFonts w:ascii="Garamond" w:hAnsi="Garamond"/>
        </w:rPr>
        <w:t>C</w:t>
      </w:r>
      <w:r w:rsidR="008B5C41" w:rsidRPr="0080711D">
        <w:rPr>
          <w:rFonts w:ascii="Garamond" w:hAnsi="Garamond"/>
        </w:rPr>
        <w:t>é</w:t>
      </w:r>
      <w:r w:rsidR="00A073FD" w:rsidRPr="0080711D">
        <w:rPr>
          <w:rFonts w:ascii="Garamond" w:hAnsi="Garamond"/>
        </w:rPr>
        <w:t>zannes</w:t>
      </w:r>
      <w:proofErr w:type="spellEnd"/>
      <w:r w:rsidR="00A073FD" w:rsidRPr="0080711D">
        <w:rPr>
          <w:rFonts w:ascii="Garamond" w:hAnsi="Garamond"/>
        </w:rPr>
        <w:t xml:space="preserve"> and a Degas)</w:t>
      </w:r>
      <w:r w:rsidR="007F5564">
        <w:rPr>
          <w:rFonts w:ascii="Garamond" w:hAnsi="Garamond"/>
        </w:rPr>
        <w:t>.</w:t>
      </w:r>
    </w:p>
    <w:p w14:paraId="3B5F2F29" w14:textId="6B702630" w:rsidR="004C1BB9" w:rsidRPr="0080711D" w:rsidRDefault="00870CB8" w:rsidP="004C1BB9">
      <w:pPr>
        <w:spacing w:line="360" w:lineRule="auto"/>
        <w:ind w:firstLine="720"/>
        <w:rPr>
          <w:rFonts w:ascii="Garamond" w:hAnsi="Garamond"/>
        </w:rPr>
      </w:pPr>
      <w:r w:rsidRPr="0080711D">
        <w:rPr>
          <w:rFonts w:ascii="Garamond" w:hAnsi="Garamond"/>
        </w:rPr>
        <w:t xml:space="preserve">The 1926 agreement begins by stating that Miss Bliss has made a </w:t>
      </w:r>
      <w:proofErr w:type="spellStart"/>
      <w:r w:rsidRPr="0080711D">
        <w:rPr>
          <w:rFonts w:ascii="Garamond" w:hAnsi="Garamond"/>
        </w:rPr>
        <w:t>dramati</w:t>
      </w:r>
      <w:r w:rsidR="000147B1">
        <w:rPr>
          <w:rFonts w:ascii="Garamond" w:hAnsi="Garamond"/>
        </w:rPr>
        <w:t>s</w:t>
      </w:r>
      <w:r w:rsidRPr="0080711D">
        <w:rPr>
          <w:rFonts w:ascii="Garamond" w:hAnsi="Garamond"/>
        </w:rPr>
        <w:t>ation</w:t>
      </w:r>
      <w:proofErr w:type="spellEnd"/>
      <w:r w:rsidRPr="0080711D">
        <w:rPr>
          <w:rFonts w:ascii="Garamond" w:hAnsi="Garamond"/>
        </w:rPr>
        <w:t xml:space="preserve"> of </w:t>
      </w:r>
      <w:r w:rsidRPr="0080711D">
        <w:rPr>
          <w:rFonts w:ascii="Garamond" w:hAnsi="Garamond"/>
          <w:i/>
          <w:iCs/>
        </w:rPr>
        <w:t>The Rescue</w:t>
      </w:r>
      <w:r w:rsidRPr="0080711D">
        <w:rPr>
          <w:rFonts w:ascii="Garamond" w:hAnsi="Garamond"/>
        </w:rPr>
        <w:t xml:space="preserve">. </w:t>
      </w:r>
      <w:r w:rsidR="00D27459" w:rsidRPr="0080711D">
        <w:rPr>
          <w:rFonts w:ascii="Garamond" w:hAnsi="Garamond"/>
        </w:rPr>
        <w:t xml:space="preserve">The Executors approve the </w:t>
      </w:r>
      <w:proofErr w:type="spellStart"/>
      <w:r w:rsidR="009326BE">
        <w:rPr>
          <w:rFonts w:ascii="Garamond" w:hAnsi="Garamond"/>
        </w:rPr>
        <w:t>dramatisation</w:t>
      </w:r>
      <w:proofErr w:type="spellEnd"/>
      <w:r w:rsidR="00D27459" w:rsidRPr="0080711D">
        <w:rPr>
          <w:rFonts w:ascii="Garamond" w:hAnsi="Garamond"/>
        </w:rPr>
        <w:t xml:space="preserve"> and grant her exclusive stage rights in return for 60% of the royalties.</w:t>
      </w:r>
      <w:r w:rsidR="00EC67AE" w:rsidRPr="0080711D">
        <w:rPr>
          <w:rStyle w:val="FootnoteReference"/>
          <w:rFonts w:ascii="Garamond" w:hAnsi="Garamond"/>
        </w:rPr>
        <w:footnoteReference w:id="21"/>
      </w:r>
      <w:r w:rsidR="00D27459" w:rsidRPr="0080711D">
        <w:rPr>
          <w:rFonts w:ascii="Garamond" w:hAnsi="Garamond"/>
        </w:rPr>
        <w:t xml:space="preserve"> The agreement notes also the proposed contract with </w:t>
      </w:r>
      <w:r w:rsidR="004C1BB9" w:rsidRPr="0080711D">
        <w:rPr>
          <w:rFonts w:ascii="Garamond" w:hAnsi="Garamond"/>
        </w:rPr>
        <w:t>Walter Hampden, Inc, for the production of the play.</w:t>
      </w:r>
      <w:r w:rsidR="002B1D8A" w:rsidRPr="0080711D">
        <w:rPr>
          <w:rFonts w:ascii="Garamond" w:hAnsi="Garamond"/>
        </w:rPr>
        <w:t xml:space="preserve"> </w:t>
      </w:r>
      <w:r w:rsidR="008B5C41" w:rsidRPr="0080711D">
        <w:rPr>
          <w:rFonts w:ascii="Garamond" w:hAnsi="Garamond"/>
        </w:rPr>
        <w:t>On</w:t>
      </w:r>
      <w:r w:rsidR="004C1BB9" w:rsidRPr="0080711D">
        <w:rPr>
          <w:rFonts w:ascii="Garamond" w:hAnsi="Garamond"/>
        </w:rPr>
        <w:t xml:space="preserve"> the same </w:t>
      </w:r>
      <w:r w:rsidR="008B5C41" w:rsidRPr="0080711D">
        <w:rPr>
          <w:rFonts w:ascii="Garamond" w:hAnsi="Garamond"/>
        </w:rPr>
        <w:t>day</w:t>
      </w:r>
      <w:r w:rsidR="004C1BB9" w:rsidRPr="0080711D">
        <w:rPr>
          <w:rFonts w:ascii="Garamond" w:hAnsi="Garamond"/>
        </w:rPr>
        <w:t xml:space="preserve">, </w:t>
      </w:r>
      <w:r w:rsidR="008B5C41" w:rsidRPr="0080711D">
        <w:rPr>
          <w:rFonts w:ascii="Garamond" w:hAnsi="Garamond"/>
        </w:rPr>
        <w:t xml:space="preserve">30 </w:t>
      </w:r>
      <w:r w:rsidR="004C1BB9" w:rsidRPr="0080711D">
        <w:rPr>
          <w:rFonts w:ascii="Garamond" w:hAnsi="Garamond"/>
        </w:rPr>
        <w:t xml:space="preserve">January 1926, </w:t>
      </w:r>
      <w:r w:rsidR="008B5C41" w:rsidRPr="0080711D">
        <w:rPr>
          <w:rFonts w:ascii="Garamond" w:hAnsi="Garamond"/>
        </w:rPr>
        <w:t xml:space="preserve">the Executors signed </w:t>
      </w:r>
      <w:r w:rsidR="004C1BB9" w:rsidRPr="0080711D">
        <w:rPr>
          <w:rFonts w:ascii="Garamond" w:hAnsi="Garamond"/>
        </w:rPr>
        <w:t>a contract with Walter Hampden</w:t>
      </w:r>
      <w:r w:rsidR="009607A3">
        <w:rPr>
          <w:rFonts w:ascii="Garamond" w:hAnsi="Garamond"/>
        </w:rPr>
        <w:t>,</w:t>
      </w:r>
      <w:r w:rsidR="004C1BB9" w:rsidRPr="0080711D">
        <w:rPr>
          <w:rFonts w:ascii="Garamond" w:hAnsi="Garamond"/>
        </w:rPr>
        <w:t xml:space="preserve"> Inc for a </w:t>
      </w:r>
      <w:proofErr w:type="spellStart"/>
      <w:r w:rsidR="004C1BB9" w:rsidRPr="0080711D">
        <w:rPr>
          <w:rFonts w:ascii="Garamond" w:hAnsi="Garamond"/>
        </w:rPr>
        <w:t>dramati</w:t>
      </w:r>
      <w:r w:rsidR="000147B1">
        <w:rPr>
          <w:rFonts w:ascii="Garamond" w:hAnsi="Garamond"/>
        </w:rPr>
        <w:t>s</w:t>
      </w:r>
      <w:r w:rsidR="004C1BB9" w:rsidRPr="0080711D">
        <w:rPr>
          <w:rFonts w:ascii="Garamond" w:hAnsi="Garamond"/>
        </w:rPr>
        <w:t>ation</w:t>
      </w:r>
      <w:proofErr w:type="spellEnd"/>
      <w:r w:rsidR="004C1BB9" w:rsidRPr="0080711D">
        <w:rPr>
          <w:rFonts w:ascii="Garamond" w:hAnsi="Garamond"/>
        </w:rPr>
        <w:t xml:space="preserve"> of </w:t>
      </w:r>
      <w:r w:rsidR="004C1BB9" w:rsidRPr="0080711D">
        <w:rPr>
          <w:rFonts w:ascii="Garamond" w:hAnsi="Garamond"/>
          <w:i/>
          <w:iCs/>
        </w:rPr>
        <w:t>The Rescue</w:t>
      </w:r>
      <w:r w:rsidR="004C1BB9" w:rsidRPr="0080711D">
        <w:rPr>
          <w:rFonts w:ascii="Garamond" w:hAnsi="Garamond"/>
        </w:rPr>
        <w:t xml:space="preserve">. Walter Hampden, stage and later film-actor, became </w:t>
      </w:r>
      <w:r w:rsidR="004C1BB9" w:rsidRPr="0080711D">
        <w:rPr>
          <w:rFonts w:ascii="Garamond" w:hAnsi="Garamond"/>
        </w:rPr>
        <w:lastRenderedPageBreak/>
        <w:t>actor-manager at the Colonial Theatre on Broadway in 1925, which was then renamed Hampden’s Theatre.</w:t>
      </w:r>
      <w:r w:rsidR="00D22D87" w:rsidRPr="0080711D">
        <w:rPr>
          <w:rFonts w:ascii="Garamond" w:hAnsi="Garamond"/>
        </w:rPr>
        <w:t xml:space="preserve"> He was also part of Lizzie Bliss’s parent’s social circle. </w:t>
      </w:r>
      <w:r w:rsidR="008B5C41" w:rsidRPr="0080711D">
        <w:rPr>
          <w:rFonts w:ascii="Garamond" w:hAnsi="Garamond"/>
        </w:rPr>
        <w:t>The agreement with Hampden notes that Lizzie P. Bliss’s adaptation has been approved by the Executors and copyrighted in the United States in 1925.</w:t>
      </w:r>
      <w:r w:rsidR="00D22D87" w:rsidRPr="0080711D">
        <w:rPr>
          <w:rFonts w:ascii="Garamond" w:hAnsi="Garamond"/>
        </w:rPr>
        <w:t xml:space="preserve"> </w:t>
      </w:r>
      <w:r w:rsidR="002B4C66" w:rsidRPr="0080711D">
        <w:rPr>
          <w:rFonts w:ascii="Garamond" w:hAnsi="Garamond"/>
        </w:rPr>
        <w:t>The contract</w:t>
      </w:r>
      <w:r w:rsidR="00D22D87" w:rsidRPr="0080711D">
        <w:rPr>
          <w:rFonts w:ascii="Garamond" w:hAnsi="Garamond"/>
        </w:rPr>
        <w:t xml:space="preserve"> sets out the financial details in relation to gross weekly box-office receipts</w:t>
      </w:r>
      <w:r w:rsidR="008B5C41" w:rsidRPr="0080711D">
        <w:rPr>
          <w:rFonts w:ascii="Garamond" w:hAnsi="Garamond"/>
        </w:rPr>
        <w:t xml:space="preserve"> </w:t>
      </w:r>
      <w:r w:rsidR="00D22D87" w:rsidRPr="0080711D">
        <w:rPr>
          <w:rFonts w:ascii="Garamond" w:hAnsi="Garamond"/>
        </w:rPr>
        <w:t>and the 60/</w:t>
      </w:r>
      <w:r w:rsidR="00090343" w:rsidRPr="0080711D">
        <w:rPr>
          <w:rFonts w:ascii="Garamond" w:hAnsi="Garamond"/>
        </w:rPr>
        <w:t>4</w:t>
      </w:r>
      <w:r w:rsidR="00D22D87" w:rsidRPr="0080711D">
        <w:rPr>
          <w:rFonts w:ascii="Garamond" w:hAnsi="Garamond"/>
        </w:rPr>
        <w:t>0 split of royalties between Pinker and Bliss.</w:t>
      </w:r>
      <w:r w:rsidR="00090343" w:rsidRPr="0080711D">
        <w:rPr>
          <w:rFonts w:ascii="Garamond" w:hAnsi="Garamond"/>
        </w:rPr>
        <w:t xml:space="preserve"> </w:t>
      </w:r>
      <w:r w:rsidR="00B51C6A" w:rsidRPr="0080711D">
        <w:rPr>
          <w:rFonts w:ascii="Garamond" w:hAnsi="Garamond"/>
        </w:rPr>
        <w:t>To avoid misunderstandings, i</w:t>
      </w:r>
      <w:r w:rsidR="00090343" w:rsidRPr="0080711D">
        <w:rPr>
          <w:rFonts w:ascii="Garamond" w:hAnsi="Garamond"/>
        </w:rPr>
        <w:t xml:space="preserve">t ends by noting that the </w:t>
      </w:r>
      <w:r w:rsidR="00CE52F9">
        <w:rPr>
          <w:rFonts w:ascii="Garamond" w:hAnsi="Garamond"/>
        </w:rPr>
        <w:t>“</w:t>
      </w:r>
      <w:r w:rsidR="00090343" w:rsidRPr="0080711D">
        <w:rPr>
          <w:rFonts w:ascii="Garamond" w:hAnsi="Garamond"/>
        </w:rPr>
        <w:t>motion picture rights</w:t>
      </w:r>
      <w:r w:rsidR="00CE52F9">
        <w:rPr>
          <w:rFonts w:ascii="Garamond" w:hAnsi="Garamond"/>
        </w:rPr>
        <w:t>”</w:t>
      </w:r>
      <w:r w:rsidR="00090343" w:rsidRPr="0080711D">
        <w:rPr>
          <w:rFonts w:ascii="Garamond" w:hAnsi="Garamond"/>
        </w:rPr>
        <w:t xml:space="preserve"> for the relevant territories are invested in</w:t>
      </w:r>
      <w:r w:rsidR="00D4151F" w:rsidRPr="0080711D">
        <w:rPr>
          <w:rFonts w:ascii="Garamond" w:hAnsi="Garamond"/>
        </w:rPr>
        <w:t xml:space="preserve"> the film producer</w:t>
      </w:r>
      <w:r w:rsidR="00090343" w:rsidRPr="0080711D">
        <w:rPr>
          <w:rFonts w:ascii="Garamond" w:hAnsi="Garamond"/>
        </w:rPr>
        <w:t xml:space="preserve"> </w:t>
      </w:r>
      <w:r w:rsidR="00D4151F" w:rsidRPr="0080711D">
        <w:rPr>
          <w:rFonts w:ascii="Garamond" w:hAnsi="Garamond"/>
        </w:rPr>
        <w:t xml:space="preserve">Robert L. </w:t>
      </w:r>
      <w:proofErr w:type="spellStart"/>
      <w:r w:rsidR="00D4151F" w:rsidRPr="0080711D">
        <w:rPr>
          <w:rFonts w:ascii="Garamond" w:hAnsi="Garamond"/>
        </w:rPr>
        <w:t>Giffen</w:t>
      </w:r>
      <w:proofErr w:type="spellEnd"/>
      <w:r w:rsidR="00D4151F" w:rsidRPr="0080711D">
        <w:rPr>
          <w:rFonts w:ascii="Garamond" w:hAnsi="Garamond"/>
        </w:rPr>
        <w:t xml:space="preserve"> of New York City.</w:t>
      </w:r>
      <w:r w:rsidR="00090343" w:rsidRPr="0080711D">
        <w:rPr>
          <w:rFonts w:ascii="Garamond" w:hAnsi="Garamond"/>
        </w:rPr>
        <w:t xml:space="preserve"> </w:t>
      </w:r>
      <w:r w:rsidR="004C1BB9" w:rsidRPr="0080711D">
        <w:rPr>
          <w:rFonts w:ascii="Garamond" w:hAnsi="Garamond"/>
        </w:rPr>
        <w:t xml:space="preserve">The second contract (13 May 1928) begins with the agreement by Miss Bliss to pay a $500 advance on royalties. It </w:t>
      </w:r>
      <w:r w:rsidR="005E33D4" w:rsidRPr="0080711D">
        <w:rPr>
          <w:rFonts w:ascii="Garamond" w:hAnsi="Garamond"/>
        </w:rPr>
        <w:t xml:space="preserve">notes that, if no production has been secured by 1 November 1929, this deadline could be extended for twelve months on the payment of another advance of $840. </w:t>
      </w:r>
    </w:p>
    <w:p w14:paraId="2E6FA0DE" w14:textId="6EEECA27" w:rsidR="00656B68" w:rsidRPr="0080711D" w:rsidRDefault="00802C4A" w:rsidP="006C4A41">
      <w:pPr>
        <w:spacing w:line="360" w:lineRule="auto"/>
        <w:ind w:firstLine="720"/>
        <w:rPr>
          <w:rFonts w:ascii="Garamond" w:hAnsi="Garamond"/>
        </w:rPr>
      </w:pPr>
      <w:r w:rsidRPr="0080711D">
        <w:rPr>
          <w:rFonts w:ascii="Garamond" w:hAnsi="Garamond"/>
        </w:rPr>
        <w:t>After Conrad’s death</w:t>
      </w:r>
      <w:r w:rsidR="007C4DB6" w:rsidRPr="0080711D">
        <w:rPr>
          <w:rFonts w:ascii="Garamond" w:hAnsi="Garamond"/>
        </w:rPr>
        <w:t xml:space="preserve">, there were </w:t>
      </w:r>
      <w:r w:rsidRPr="0080711D">
        <w:rPr>
          <w:rFonts w:ascii="Garamond" w:hAnsi="Garamond"/>
        </w:rPr>
        <w:t>further</w:t>
      </w:r>
      <w:r w:rsidR="007C4DB6" w:rsidRPr="0080711D">
        <w:rPr>
          <w:rFonts w:ascii="Garamond" w:hAnsi="Garamond"/>
        </w:rPr>
        <w:t xml:space="preserve"> proposals for </w:t>
      </w:r>
      <w:proofErr w:type="spellStart"/>
      <w:r w:rsidR="009326BE">
        <w:rPr>
          <w:rFonts w:ascii="Garamond" w:hAnsi="Garamond"/>
        </w:rPr>
        <w:t>dramatisation</w:t>
      </w:r>
      <w:r w:rsidR="007C4DB6" w:rsidRPr="0080711D">
        <w:rPr>
          <w:rFonts w:ascii="Garamond" w:hAnsi="Garamond"/>
        </w:rPr>
        <w:t>s</w:t>
      </w:r>
      <w:proofErr w:type="spellEnd"/>
      <w:r w:rsidR="007C4DB6" w:rsidRPr="0080711D">
        <w:rPr>
          <w:rFonts w:ascii="Garamond" w:hAnsi="Garamond"/>
        </w:rPr>
        <w:t xml:space="preserve">. </w:t>
      </w:r>
      <w:r w:rsidR="00854A96" w:rsidRPr="0080711D">
        <w:rPr>
          <w:rFonts w:ascii="Garamond" w:hAnsi="Garamond"/>
        </w:rPr>
        <w:t xml:space="preserve">There was an agreement </w:t>
      </w:r>
      <w:r w:rsidR="00A61549" w:rsidRPr="0080711D">
        <w:rPr>
          <w:rFonts w:ascii="Garamond" w:hAnsi="Garamond"/>
        </w:rPr>
        <w:t xml:space="preserve">(December 1925) with A. C. Lewis to </w:t>
      </w:r>
      <w:proofErr w:type="spellStart"/>
      <w:r w:rsidR="00A61549" w:rsidRPr="0080711D">
        <w:rPr>
          <w:rFonts w:ascii="Garamond" w:hAnsi="Garamond"/>
        </w:rPr>
        <w:t>dramatise</w:t>
      </w:r>
      <w:proofErr w:type="spellEnd"/>
      <w:r w:rsidR="00A61549" w:rsidRPr="0080711D">
        <w:rPr>
          <w:rFonts w:ascii="Garamond" w:hAnsi="Garamond"/>
        </w:rPr>
        <w:t xml:space="preserve"> </w:t>
      </w:r>
      <w:r w:rsidR="00A61549" w:rsidRPr="0080711D">
        <w:rPr>
          <w:rFonts w:ascii="Garamond" w:hAnsi="Garamond"/>
          <w:i/>
          <w:iCs/>
        </w:rPr>
        <w:t>Lord Jim</w:t>
      </w:r>
      <w:r w:rsidR="00A61549" w:rsidRPr="0080711D">
        <w:rPr>
          <w:rFonts w:ascii="Garamond" w:hAnsi="Garamond"/>
        </w:rPr>
        <w:t xml:space="preserve"> (perhaps for </w:t>
      </w:r>
      <w:r w:rsidR="004D1A64" w:rsidRPr="0080711D">
        <w:rPr>
          <w:rFonts w:ascii="Garamond" w:hAnsi="Garamond"/>
        </w:rPr>
        <w:t xml:space="preserve">a </w:t>
      </w:r>
      <w:r w:rsidR="00A61549" w:rsidRPr="0080711D">
        <w:rPr>
          <w:rFonts w:ascii="Garamond" w:hAnsi="Garamond"/>
        </w:rPr>
        <w:t xml:space="preserve">BBC radio </w:t>
      </w:r>
      <w:r w:rsidR="00223CC5" w:rsidRPr="0080711D">
        <w:rPr>
          <w:rFonts w:ascii="Garamond" w:hAnsi="Garamond"/>
        </w:rPr>
        <w:t>broadcast).</w:t>
      </w:r>
      <w:r w:rsidR="00223CC5" w:rsidRPr="0080711D">
        <w:rPr>
          <w:rStyle w:val="FootnoteReference"/>
          <w:rFonts w:ascii="Garamond" w:hAnsi="Garamond"/>
        </w:rPr>
        <w:footnoteReference w:id="22"/>
      </w:r>
      <w:r w:rsidR="00223CC5" w:rsidRPr="0080711D">
        <w:rPr>
          <w:rFonts w:ascii="Garamond" w:hAnsi="Garamond"/>
        </w:rPr>
        <w:t xml:space="preserve"> </w:t>
      </w:r>
      <w:r w:rsidR="00543FE4" w:rsidRPr="0080711D">
        <w:rPr>
          <w:rFonts w:ascii="Garamond" w:hAnsi="Garamond"/>
        </w:rPr>
        <w:t>Also intriguing is a</w:t>
      </w:r>
      <w:r w:rsidR="001A0E6F" w:rsidRPr="0080711D">
        <w:rPr>
          <w:rFonts w:ascii="Garamond" w:hAnsi="Garamond"/>
        </w:rPr>
        <w:t>n agreement with</w:t>
      </w:r>
      <w:r w:rsidR="00543FE4" w:rsidRPr="0080711D">
        <w:rPr>
          <w:rFonts w:ascii="Garamond" w:hAnsi="Garamond"/>
        </w:rPr>
        <w:t xml:space="preserve"> </w:t>
      </w:r>
      <w:r w:rsidR="00525E08" w:rsidRPr="0080711D">
        <w:rPr>
          <w:rFonts w:ascii="Garamond" w:hAnsi="Garamond"/>
        </w:rPr>
        <w:t xml:space="preserve">G. </w:t>
      </w:r>
      <w:r w:rsidR="00543FE4" w:rsidRPr="0080711D">
        <w:rPr>
          <w:rFonts w:ascii="Garamond" w:hAnsi="Garamond"/>
        </w:rPr>
        <w:t xml:space="preserve">Kane Campbell (December 1925), granting him dramatic rights to </w:t>
      </w:r>
      <w:r w:rsidR="00543FE4" w:rsidRPr="0080711D">
        <w:rPr>
          <w:rFonts w:ascii="Garamond" w:hAnsi="Garamond"/>
          <w:i/>
          <w:iCs/>
        </w:rPr>
        <w:t>The Rover</w:t>
      </w:r>
      <w:r w:rsidR="00543FE4" w:rsidRPr="0080711D">
        <w:rPr>
          <w:rFonts w:ascii="Garamond" w:hAnsi="Garamond"/>
        </w:rPr>
        <w:t xml:space="preserve"> </w:t>
      </w:r>
      <w:r w:rsidR="00661CC0" w:rsidRPr="0080711D">
        <w:rPr>
          <w:rFonts w:ascii="Garamond" w:hAnsi="Garamond"/>
        </w:rPr>
        <w:t>for</w:t>
      </w:r>
      <w:r w:rsidR="00525E08" w:rsidRPr="0080711D">
        <w:rPr>
          <w:rFonts w:ascii="Garamond" w:hAnsi="Garamond"/>
        </w:rPr>
        <w:t xml:space="preserve"> the United States</w:t>
      </w:r>
      <w:r w:rsidR="00661CC0" w:rsidRPr="0080711D">
        <w:rPr>
          <w:rFonts w:ascii="Garamond" w:hAnsi="Garamond"/>
        </w:rPr>
        <w:t xml:space="preserve"> </w:t>
      </w:r>
      <w:r w:rsidR="00CE52F9">
        <w:rPr>
          <w:rFonts w:ascii="Garamond" w:hAnsi="Garamond"/>
        </w:rPr>
        <w:t>“</w:t>
      </w:r>
      <w:r w:rsidR="00661CC0" w:rsidRPr="0080711D">
        <w:rPr>
          <w:rFonts w:ascii="Garamond" w:hAnsi="Garamond"/>
        </w:rPr>
        <w:t>and all other parts of the world</w:t>
      </w:r>
      <w:r w:rsidR="00CE52F9">
        <w:rPr>
          <w:rFonts w:ascii="Garamond" w:hAnsi="Garamond"/>
        </w:rPr>
        <w:t>”</w:t>
      </w:r>
      <w:r w:rsidR="00661CC0" w:rsidRPr="0080711D">
        <w:rPr>
          <w:rFonts w:ascii="Garamond" w:hAnsi="Garamond"/>
        </w:rPr>
        <w:t xml:space="preserve"> in exchange for 50% of the royalties</w:t>
      </w:r>
      <w:r w:rsidR="00525E08" w:rsidRPr="0080711D">
        <w:rPr>
          <w:rFonts w:ascii="Garamond" w:hAnsi="Garamond"/>
        </w:rPr>
        <w:t xml:space="preserve">. </w:t>
      </w:r>
      <w:r w:rsidR="00AA65AB" w:rsidRPr="0080711D">
        <w:rPr>
          <w:rFonts w:ascii="Garamond" w:hAnsi="Garamond"/>
        </w:rPr>
        <w:t xml:space="preserve">Kane Campbell had recently </w:t>
      </w:r>
      <w:r w:rsidR="001A0E6F" w:rsidRPr="0080711D">
        <w:rPr>
          <w:rFonts w:ascii="Garamond" w:hAnsi="Garamond"/>
        </w:rPr>
        <w:t xml:space="preserve">adapted </w:t>
      </w:r>
      <w:r w:rsidR="00AA65AB" w:rsidRPr="0080711D">
        <w:rPr>
          <w:rFonts w:ascii="Garamond" w:hAnsi="Garamond"/>
          <w:i/>
          <w:iCs/>
        </w:rPr>
        <w:t>The Enchanted April</w:t>
      </w:r>
      <w:r w:rsidR="00AA65AB" w:rsidRPr="0080711D">
        <w:rPr>
          <w:rFonts w:ascii="Garamond" w:hAnsi="Garamond"/>
        </w:rPr>
        <w:t>, the 192</w:t>
      </w:r>
      <w:r w:rsidR="00661CC0" w:rsidRPr="0080711D">
        <w:rPr>
          <w:rFonts w:ascii="Garamond" w:hAnsi="Garamond"/>
        </w:rPr>
        <w:t>2</w:t>
      </w:r>
      <w:r w:rsidR="00AA65AB" w:rsidRPr="0080711D">
        <w:rPr>
          <w:rFonts w:ascii="Garamond" w:hAnsi="Garamond"/>
        </w:rPr>
        <w:t xml:space="preserve"> best-seller by Elizabeth von Arnim</w:t>
      </w:r>
      <w:r w:rsidR="001A0E6F" w:rsidRPr="0080711D">
        <w:rPr>
          <w:rFonts w:ascii="Garamond" w:hAnsi="Garamond"/>
        </w:rPr>
        <w:t>, and this had run for 32 performances on Broadway</w:t>
      </w:r>
      <w:r w:rsidR="00AA65AB" w:rsidRPr="0080711D">
        <w:rPr>
          <w:rFonts w:ascii="Garamond" w:hAnsi="Garamond"/>
        </w:rPr>
        <w:t>.</w:t>
      </w:r>
      <w:r w:rsidR="00661CC0" w:rsidRPr="0080711D">
        <w:rPr>
          <w:rFonts w:ascii="Garamond" w:hAnsi="Garamond"/>
        </w:rPr>
        <w:t xml:space="preserve"> Campbell’s dramatic rights were conditional on him contracting for the dramatic production of the play</w:t>
      </w:r>
      <w:r w:rsidR="00C52116" w:rsidRPr="0080711D">
        <w:rPr>
          <w:rFonts w:ascii="Garamond" w:hAnsi="Garamond"/>
        </w:rPr>
        <w:t xml:space="preserve"> </w:t>
      </w:r>
      <w:r w:rsidR="00661CC0" w:rsidRPr="0080711D">
        <w:rPr>
          <w:rFonts w:ascii="Garamond" w:hAnsi="Garamond"/>
        </w:rPr>
        <w:t xml:space="preserve">by 1 June 1926 and for that production to take place </w:t>
      </w:r>
      <w:r w:rsidR="00CE52F9">
        <w:rPr>
          <w:rFonts w:ascii="Garamond" w:hAnsi="Garamond"/>
        </w:rPr>
        <w:t>“</w:t>
      </w:r>
      <w:r w:rsidR="00C52116" w:rsidRPr="0080711D">
        <w:rPr>
          <w:rFonts w:ascii="Garamond" w:hAnsi="Garamond"/>
        </w:rPr>
        <w:t xml:space="preserve">for a consecutive run, on an evening bill … in a </w:t>
      </w:r>
      <w:proofErr w:type="gramStart"/>
      <w:r w:rsidR="00C52116" w:rsidRPr="0080711D">
        <w:rPr>
          <w:rFonts w:ascii="Garamond" w:hAnsi="Garamond"/>
        </w:rPr>
        <w:t>first class</w:t>
      </w:r>
      <w:proofErr w:type="gramEnd"/>
      <w:r w:rsidR="00C52116" w:rsidRPr="0080711D">
        <w:rPr>
          <w:rFonts w:ascii="Garamond" w:hAnsi="Garamond"/>
        </w:rPr>
        <w:t xml:space="preserve"> theatre, in a first class city</w:t>
      </w:r>
      <w:r w:rsidR="00CE52F9">
        <w:rPr>
          <w:rFonts w:ascii="Garamond" w:hAnsi="Garamond"/>
        </w:rPr>
        <w:t>”</w:t>
      </w:r>
      <w:r w:rsidR="00C52116" w:rsidRPr="0080711D">
        <w:rPr>
          <w:rFonts w:ascii="Garamond" w:hAnsi="Garamond"/>
        </w:rPr>
        <w:t xml:space="preserve"> before 1 February 1927</w:t>
      </w:r>
      <w:r w:rsidR="00661CC0" w:rsidRPr="0080711D">
        <w:rPr>
          <w:rFonts w:ascii="Garamond" w:hAnsi="Garamond"/>
        </w:rPr>
        <w:t>.</w:t>
      </w:r>
      <w:r w:rsidR="00C52116" w:rsidRPr="0080711D">
        <w:rPr>
          <w:rFonts w:ascii="Garamond" w:hAnsi="Garamond"/>
        </w:rPr>
        <w:t xml:space="preserve"> </w:t>
      </w:r>
      <w:r w:rsidR="00783895" w:rsidRPr="0080711D">
        <w:rPr>
          <w:rFonts w:ascii="Garamond" w:hAnsi="Garamond"/>
        </w:rPr>
        <w:t>A letter from Kane Campbell</w:t>
      </w:r>
      <w:r w:rsidR="008460B0" w:rsidRPr="0080711D">
        <w:rPr>
          <w:rFonts w:ascii="Garamond" w:hAnsi="Garamond"/>
        </w:rPr>
        <w:t xml:space="preserve"> to Eric Pinker</w:t>
      </w:r>
      <w:r w:rsidR="00783895" w:rsidRPr="0080711D">
        <w:rPr>
          <w:rFonts w:ascii="Garamond" w:hAnsi="Garamond"/>
        </w:rPr>
        <w:t xml:space="preserve"> (dated 22 April 1926) </w:t>
      </w:r>
      <w:r w:rsidR="008460B0" w:rsidRPr="0080711D">
        <w:rPr>
          <w:rFonts w:ascii="Garamond" w:hAnsi="Garamond"/>
        </w:rPr>
        <w:t xml:space="preserve">explains that he has returned to his office </w:t>
      </w:r>
      <w:r w:rsidR="00CE52F9">
        <w:rPr>
          <w:rFonts w:ascii="Garamond" w:hAnsi="Garamond"/>
        </w:rPr>
        <w:t>“</w:t>
      </w:r>
      <w:r w:rsidR="008460B0" w:rsidRPr="0080711D">
        <w:rPr>
          <w:rFonts w:ascii="Garamond" w:hAnsi="Garamond"/>
        </w:rPr>
        <w:t>after a month’s illness</w:t>
      </w:r>
      <w:r w:rsidR="00CE52F9">
        <w:rPr>
          <w:rFonts w:ascii="Garamond" w:hAnsi="Garamond"/>
        </w:rPr>
        <w:t>”</w:t>
      </w:r>
      <w:r w:rsidR="008460B0" w:rsidRPr="0080711D">
        <w:rPr>
          <w:rFonts w:ascii="Garamond" w:hAnsi="Garamond"/>
        </w:rPr>
        <w:t xml:space="preserve"> and that work on </w:t>
      </w:r>
      <w:r w:rsidR="008460B0" w:rsidRPr="0080711D">
        <w:rPr>
          <w:rFonts w:ascii="Garamond" w:hAnsi="Garamond"/>
          <w:i/>
          <w:iCs/>
        </w:rPr>
        <w:t>The Rover</w:t>
      </w:r>
      <w:r w:rsidR="008460B0" w:rsidRPr="0080711D">
        <w:rPr>
          <w:rFonts w:ascii="Garamond" w:hAnsi="Garamond"/>
        </w:rPr>
        <w:t xml:space="preserve"> will </w:t>
      </w:r>
      <w:r w:rsidR="00CE52F9">
        <w:rPr>
          <w:rFonts w:ascii="Garamond" w:hAnsi="Garamond"/>
        </w:rPr>
        <w:t>“</w:t>
      </w:r>
      <w:r w:rsidR="008460B0" w:rsidRPr="0080711D">
        <w:rPr>
          <w:rFonts w:ascii="Garamond" w:hAnsi="Garamond"/>
        </w:rPr>
        <w:t>suffer some for at least a week or two</w:t>
      </w:r>
      <w:r w:rsidR="00CE52F9">
        <w:rPr>
          <w:rFonts w:ascii="Garamond" w:hAnsi="Garamond"/>
        </w:rPr>
        <w:t>”</w:t>
      </w:r>
      <w:r w:rsidR="008460B0" w:rsidRPr="0080711D">
        <w:rPr>
          <w:rFonts w:ascii="Garamond" w:hAnsi="Garamond"/>
        </w:rPr>
        <w:t xml:space="preserve">. He expects still to meet the target of 1 February 1927 for the production of the play, but he asks for an extension of the deadline for contracting the production to be extended to 1 August 1926. </w:t>
      </w:r>
      <w:r w:rsidR="00C52116" w:rsidRPr="0080711D">
        <w:rPr>
          <w:rFonts w:ascii="Garamond" w:hAnsi="Garamond"/>
        </w:rPr>
        <w:t xml:space="preserve">The agreement expressly reserves the film rights to </w:t>
      </w:r>
      <w:r w:rsidR="00C52116" w:rsidRPr="0080711D">
        <w:rPr>
          <w:rFonts w:ascii="Garamond" w:hAnsi="Garamond"/>
          <w:i/>
          <w:iCs/>
        </w:rPr>
        <w:t>The Rover</w:t>
      </w:r>
      <w:r w:rsidR="00C52116" w:rsidRPr="0080711D">
        <w:rPr>
          <w:rFonts w:ascii="Garamond" w:hAnsi="Garamond"/>
        </w:rPr>
        <w:t xml:space="preserve">. </w:t>
      </w:r>
      <w:r w:rsidR="00543FE4" w:rsidRPr="0080711D">
        <w:rPr>
          <w:rFonts w:ascii="Garamond" w:hAnsi="Garamond"/>
        </w:rPr>
        <w:t xml:space="preserve"> </w:t>
      </w:r>
    </w:p>
    <w:p w14:paraId="569F96B9" w14:textId="541E68D0" w:rsidR="00EF1406" w:rsidRPr="0080711D" w:rsidRDefault="00C770CB" w:rsidP="006C4A41">
      <w:pPr>
        <w:spacing w:line="360" w:lineRule="auto"/>
        <w:ind w:firstLine="720"/>
        <w:rPr>
          <w:rFonts w:ascii="Garamond" w:hAnsi="Garamond"/>
        </w:rPr>
      </w:pPr>
      <w:r w:rsidRPr="0080711D">
        <w:rPr>
          <w:rFonts w:ascii="Garamond" w:hAnsi="Garamond"/>
        </w:rPr>
        <w:t>Th</w:t>
      </w:r>
      <w:r w:rsidR="000C356B" w:rsidRPr="0080711D">
        <w:rPr>
          <w:rFonts w:ascii="Garamond" w:hAnsi="Garamond"/>
        </w:rPr>
        <w:t>ere are also a number of contracts relating to radio adaptations – often with connections to the BBC</w:t>
      </w:r>
      <w:r w:rsidR="00550E5A" w:rsidRPr="0080711D">
        <w:rPr>
          <w:rFonts w:ascii="Garamond" w:hAnsi="Garamond"/>
        </w:rPr>
        <w:t xml:space="preserve">, which was established in October 1922. The earliest of these is </w:t>
      </w:r>
      <w:r w:rsidR="00EF1406" w:rsidRPr="0080711D">
        <w:rPr>
          <w:rFonts w:ascii="Garamond" w:hAnsi="Garamond"/>
        </w:rPr>
        <w:t xml:space="preserve">a </w:t>
      </w:r>
      <w:r w:rsidRPr="0080711D">
        <w:rPr>
          <w:rFonts w:ascii="Garamond" w:hAnsi="Garamond"/>
        </w:rPr>
        <w:t xml:space="preserve">contract of </w:t>
      </w:r>
      <w:r w:rsidR="0003582A" w:rsidRPr="0080711D">
        <w:rPr>
          <w:rFonts w:ascii="Garamond" w:hAnsi="Garamond"/>
        </w:rPr>
        <w:t xml:space="preserve">20 </w:t>
      </w:r>
      <w:r w:rsidRPr="0080711D">
        <w:rPr>
          <w:rFonts w:ascii="Garamond" w:hAnsi="Garamond"/>
        </w:rPr>
        <w:t xml:space="preserve">March 1929 </w:t>
      </w:r>
      <w:r w:rsidR="00EF1406" w:rsidRPr="0080711D">
        <w:rPr>
          <w:rFonts w:ascii="Garamond" w:hAnsi="Garamond"/>
        </w:rPr>
        <w:t>which gives</w:t>
      </w:r>
      <w:r w:rsidRPr="0080711D">
        <w:rPr>
          <w:rFonts w:ascii="Garamond" w:hAnsi="Garamond"/>
        </w:rPr>
        <w:t xml:space="preserve"> Cecil Lewis </w:t>
      </w:r>
      <w:r w:rsidR="00FF5EEB" w:rsidRPr="0080711D">
        <w:rPr>
          <w:rFonts w:ascii="Garamond" w:hAnsi="Garamond"/>
        </w:rPr>
        <w:t>exclusive world</w:t>
      </w:r>
      <w:r w:rsidRPr="0080711D">
        <w:rPr>
          <w:rFonts w:ascii="Garamond" w:hAnsi="Garamond"/>
        </w:rPr>
        <w:t xml:space="preserve"> rights </w:t>
      </w:r>
      <w:r w:rsidR="00FF5EEB" w:rsidRPr="0080711D">
        <w:rPr>
          <w:rFonts w:ascii="Garamond" w:hAnsi="Garamond"/>
        </w:rPr>
        <w:t>for a radio-adaptation of</w:t>
      </w:r>
      <w:r w:rsidRPr="0080711D">
        <w:rPr>
          <w:rFonts w:ascii="Garamond" w:hAnsi="Garamond"/>
        </w:rPr>
        <w:t xml:space="preserve"> </w:t>
      </w:r>
      <w:r w:rsidRPr="0080711D">
        <w:rPr>
          <w:rFonts w:ascii="Garamond" w:hAnsi="Garamond"/>
          <w:i/>
          <w:iCs/>
        </w:rPr>
        <w:t>An Outcast of the Islands</w:t>
      </w:r>
      <w:r w:rsidR="00FF5EEB" w:rsidRPr="0080711D">
        <w:rPr>
          <w:rFonts w:ascii="Garamond" w:hAnsi="Garamond"/>
        </w:rPr>
        <w:t>. From the address provided</w:t>
      </w:r>
      <w:r w:rsidR="00F62E7A" w:rsidRPr="0080711D">
        <w:rPr>
          <w:rFonts w:ascii="Garamond" w:hAnsi="Garamond"/>
        </w:rPr>
        <w:t xml:space="preserve"> for Lewis (c/o </w:t>
      </w:r>
      <w:r w:rsidR="0003582A" w:rsidRPr="0080711D">
        <w:rPr>
          <w:rFonts w:ascii="Garamond" w:hAnsi="Garamond"/>
        </w:rPr>
        <w:t>James B. Pinker &amp; Sons)</w:t>
      </w:r>
      <w:r w:rsidR="00FF5EEB" w:rsidRPr="0080711D">
        <w:rPr>
          <w:rFonts w:ascii="Garamond" w:hAnsi="Garamond"/>
        </w:rPr>
        <w:t>, it is clear that Pinker was also Lewis’s agent</w:t>
      </w:r>
      <w:r w:rsidR="00EF1406" w:rsidRPr="0080711D">
        <w:rPr>
          <w:rFonts w:ascii="Garamond" w:hAnsi="Garamond"/>
        </w:rPr>
        <w:t>. T</w:t>
      </w:r>
      <w:r w:rsidR="00FF5EEB" w:rsidRPr="0080711D">
        <w:rPr>
          <w:rFonts w:ascii="Garamond" w:hAnsi="Garamond"/>
        </w:rPr>
        <w:t xml:space="preserve">he financial arrangements for broadcasting the </w:t>
      </w:r>
      <w:r w:rsidRPr="0080711D">
        <w:rPr>
          <w:rFonts w:ascii="Garamond" w:hAnsi="Garamond"/>
        </w:rPr>
        <w:t xml:space="preserve">radio-play </w:t>
      </w:r>
      <w:r w:rsidR="00FF5EEB" w:rsidRPr="0080711D">
        <w:rPr>
          <w:rFonts w:ascii="Garamond" w:hAnsi="Garamond"/>
        </w:rPr>
        <w:t>on</w:t>
      </w:r>
      <w:r w:rsidRPr="0080711D">
        <w:rPr>
          <w:rFonts w:ascii="Garamond" w:hAnsi="Garamond"/>
        </w:rPr>
        <w:t xml:space="preserve"> the BBC</w:t>
      </w:r>
      <w:r w:rsidR="00FF5EEB" w:rsidRPr="0080711D">
        <w:rPr>
          <w:rFonts w:ascii="Garamond" w:hAnsi="Garamond"/>
        </w:rPr>
        <w:t xml:space="preserve"> are specifically excluded from the contract.</w:t>
      </w:r>
      <w:r w:rsidR="00550E5A" w:rsidRPr="0080711D">
        <w:rPr>
          <w:rFonts w:ascii="Garamond" w:hAnsi="Garamond"/>
        </w:rPr>
        <w:t xml:space="preserve"> </w:t>
      </w:r>
      <w:r w:rsidR="0003582A" w:rsidRPr="0080711D">
        <w:rPr>
          <w:rFonts w:ascii="Garamond" w:hAnsi="Garamond"/>
        </w:rPr>
        <w:t xml:space="preserve">An earlier agreement with Lewis (29 December 1925) had licensed him to produce a </w:t>
      </w:r>
      <w:proofErr w:type="spellStart"/>
      <w:r w:rsidR="009326BE">
        <w:rPr>
          <w:rFonts w:ascii="Garamond" w:hAnsi="Garamond"/>
        </w:rPr>
        <w:t>dramatisation</w:t>
      </w:r>
      <w:proofErr w:type="spellEnd"/>
      <w:r w:rsidR="0003582A" w:rsidRPr="0080711D">
        <w:rPr>
          <w:rFonts w:ascii="Garamond" w:hAnsi="Garamond"/>
        </w:rPr>
        <w:t xml:space="preserve"> of</w:t>
      </w:r>
      <w:r w:rsidR="00995168" w:rsidRPr="0080711D">
        <w:rPr>
          <w:rFonts w:ascii="Garamond" w:hAnsi="Garamond"/>
        </w:rPr>
        <w:t xml:space="preserve"> </w:t>
      </w:r>
      <w:r w:rsidR="00995168" w:rsidRPr="0080711D">
        <w:rPr>
          <w:rFonts w:ascii="Garamond" w:hAnsi="Garamond"/>
          <w:i/>
          <w:iCs/>
        </w:rPr>
        <w:t>Lord Jim</w:t>
      </w:r>
      <w:r w:rsidR="00995168" w:rsidRPr="0080711D">
        <w:rPr>
          <w:rFonts w:ascii="Garamond" w:hAnsi="Garamond"/>
        </w:rPr>
        <w:t xml:space="preserve"> </w:t>
      </w:r>
      <w:r w:rsidR="00CE52F9">
        <w:rPr>
          <w:rFonts w:ascii="Garamond" w:hAnsi="Garamond"/>
        </w:rPr>
        <w:t>“</w:t>
      </w:r>
      <w:r w:rsidR="00995168" w:rsidRPr="0080711D">
        <w:rPr>
          <w:rFonts w:ascii="Garamond" w:hAnsi="Garamond"/>
        </w:rPr>
        <w:t>for production at a first-class theatre</w:t>
      </w:r>
      <w:r w:rsidR="00CE52F9">
        <w:rPr>
          <w:rFonts w:ascii="Garamond" w:hAnsi="Garamond"/>
        </w:rPr>
        <w:t>”</w:t>
      </w:r>
      <w:r w:rsidR="00995168" w:rsidRPr="0080711D">
        <w:rPr>
          <w:rFonts w:ascii="Garamond" w:hAnsi="Garamond"/>
        </w:rPr>
        <w:t xml:space="preserve">, but a pencil comment on the top of the document suggest that this agreement was </w:t>
      </w:r>
      <w:r w:rsidR="00CE52F9">
        <w:rPr>
          <w:rFonts w:ascii="Garamond" w:hAnsi="Garamond"/>
        </w:rPr>
        <w:t>“</w:t>
      </w:r>
      <w:r w:rsidR="00995168" w:rsidRPr="0080711D">
        <w:rPr>
          <w:rFonts w:ascii="Garamond" w:hAnsi="Garamond"/>
        </w:rPr>
        <w:t>terminated</w:t>
      </w:r>
      <w:r w:rsidR="00CE52F9">
        <w:rPr>
          <w:rFonts w:ascii="Garamond" w:hAnsi="Garamond"/>
        </w:rPr>
        <w:t>”</w:t>
      </w:r>
      <w:r w:rsidR="00995168" w:rsidRPr="0080711D">
        <w:rPr>
          <w:rFonts w:ascii="Garamond" w:hAnsi="Garamond"/>
        </w:rPr>
        <w:t>.</w:t>
      </w:r>
      <w:r w:rsidR="0003582A" w:rsidRPr="0080711D">
        <w:rPr>
          <w:rFonts w:ascii="Garamond" w:hAnsi="Garamond"/>
        </w:rPr>
        <w:t xml:space="preserve"> </w:t>
      </w:r>
    </w:p>
    <w:p w14:paraId="429246FE" w14:textId="3EE09B65" w:rsidR="00C770CB" w:rsidRPr="0080711D" w:rsidRDefault="00550E5A" w:rsidP="006C4A41">
      <w:pPr>
        <w:spacing w:line="360" w:lineRule="auto"/>
        <w:ind w:firstLine="720"/>
        <w:rPr>
          <w:rFonts w:ascii="Garamond" w:hAnsi="Garamond"/>
        </w:rPr>
      </w:pPr>
      <w:r w:rsidRPr="0080711D">
        <w:rPr>
          <w:rFonts w:ascii="Garamond" w:hAnsi="Garamond"/>
        </w:rPr>
        <w:t>An</w:t>
      </w:r>
      <w:r w:rsidR="00F62E7A" w:rsidRPr="0080711D">
        <w:rPr>
          <w:rFonts w:ascii="Garamond" w:hAnsi="Garamond"/>
        </w:rPr>
        <w:t>other</w:t>
      </w:r>
      <w:r w:rsidRPr="0080711D">
        <w:rPr>
          <w:rFonts w:ascii="Garamond" w:hAnsi="Garamond"/>
        </w:rPr>
        <w:t xml:space="preserve"> agreement </w:t>
      </w:r>
      <w:r w:rsidR="00EF1406" w:rsidRPr="0080711D">
        <w:rPr>
          <w:rFonts w:ascii="Garamond" w:hAnsi="Garamond"/>
        </w:rPr>
        <w:t xml:space="preserve">from the same year </w:t>
      </w:r>
      <w:r w:rsidRPr="0080711D">
        <w:rPr>
          <w:rFonts w:ascii="Garamond" w:hAnsi="Garamond"/>
        </w:rPr>
        <w:t>(</w:t>
      </w:r>
      <w:r w:rsidR="00EF1406" w:rsidRPr="0080711D">
        <w:rPr>
          <w:rFonts w:ascii="Garamond" w:hAnsi="Garamond"/>
        </w:rPr>
        <w:t xml:space="preserve">26 </w:t>
      </w:r>
      <w:r w:rsidRPr="0080711D">
        <w:rPr>
          <w:rFonts w:ascii="Garamond" w:hAnsi="Garamond"/>
        </w:rPr>
        <w:t xml:space="preserve">May 1929) grants Phillip Lane </w:t>
      </w:r>
      <w:r w:rsidR="00EF1406" w:rsidRPr="0080711D">
        <w:rPr>
          <w:rFonts w:ascii="Garamond" w:hAnsi="Garamond"/>
        </w:rPr>
        <w:t xml:space="preserve">the </w:t>
      </w:r>
      <w:r w:rsidRPr="0080711D">
        <w:rPr>
          <w:rFonts w:ascii="Garamond" w:hAnsi="Garamond"/>
        </w:rPr>
        <w:t>exclusive right</w:t>
      </w:r>
      <w:r w:rsidR="002B4C66" w:rsidRPr="0080711D">
        <w:rPr>
          <w:rFonts w:ascii="Garamond" w:hAnsi="Garamond"/>
        </w:rPr>
        <w:t>s</w:t>
      </w:r>
      <w:r w:rsidRPr="0080711D">
        <w:rPr>
          <w:rFonts w:ascii="Garamond" w:hAnsi="Garamond"/>
        </w:rPr>
        <w:t xml:space="preserve"> for a radio-adaptation of </w:t>
      </w:r>
      <w:r w:rsidRPr="0080711D">
        <w:rPr>
          <w:rFonts w:ascii="Garamond" w:hAnsi="Garamond"/>
          <w:i/>
          <w:iCs/>
        </w:rPr>
        <w:t>Almayer’s Folly</w:t>
      </w:r>
      <w:r w:rsidRPr="0080711D">
        <w:rPr>
          <w:rFonts w:ascii="Garamond" w:hAnsi="Garamond"/>
        </w:rPr>
        <w:t xml:space="preserve">. This granted world rights with a 50/50 division of proceeds between </w:t>
      </w:r>
      <w:r w:rsidRPr="0080711D">
        <w:rPr>
          <w:rFonts w:ascii="Garamond" w:hAnsi="Garamond"/>
        </w:rPr>
        <w:lastRenderedPageBreak/>
        <w:t>Lane and the Conrad Estate</w:t>
      </w:r>
      <w:r w:rsidR="00F62E7A" w:rsidRPr="0080711D">
        <w:rPr>
          <w:rFonts w:ascii="Garamond" w:hAnsi="Garamond"/>
        </w:rPr>
        <w:t>.</w:t>
      </w:r>
      <w:r w:rsidR="00525E08" w:rsidRPr="0080711D">
        <w:rPr>
          <w:rFonts w:ascii="Garamond" w:hAnsi="Garamond"/>
        </w:rPr>
        <w:t xml:space="preserve"> The BBC is </w:t>
      </w:r>
      <w:r w:rsidR="00C33D4F" w:rsidRPr="0080711D">
        <w:rPr>
          <w:rFonts w:ascii="Garamond" w:hAnsi="Garamond"/>
        </w:rPr>
        <w:t xml:space="preserve">probably </w:t>
      </w:r>
      <w:r w:rsidR="00525E08" w:rsidRPr="0080711D">
        <w:rPr>
          <w:rFonts w:ascii="Garamond" w:hAnsi="Garamond"/>
        </w:rPr>
        <w:t>in the background of another</w:t>
      </w:r>
      <w:r w:rsidR="00FF5EEB" w:rsidRPr="0080711D">
        <w:rPr>
          <w:rFonts w:ascii="Garamond" w:hAnsi="Garamond"/>
        </w:rPr>
        <w:t xml:space="preserve"> </w:t>
      </w:r>
      <w:r w:rsidR="00525E08" w:rsidRPr="0080711D">
        <w:rPr>
          <w:rFonts w:ascii="Garamond" w:hAnsi="Garamond"/>
        </w:rPr>
        <w:t>agreement</w:t>
      </w:r>
      <w:r w:rsidR="0082740F" w:rsidRPr="0080711D">
        <w:rPr>
          <w:rFonts w:ascii="Garamond" w:hAnsi="Garamond"/>
        </w:rPr>
        <w:t xml:space="preserve">, </w:t>
      </w:r>
      <w:r w:rsidR="00525E08" w:rsidRPr="0080711D">
        <w:rPr>
          <w:rFonts w:ascii="Garamond" w:hAnsi="Garamond"/>
        </w:rPr>
        <w:t>dated</w:t>
      </w:r>
      <w:r w:rsidR="0082740F" w:rsidRPr="0080711D">
        <w:rPr>
          <w:rFonts w:ascii="Garamond" w:hAnsi="Garamond"/>
        </w:rPr>
        <w:t xml:space="preserve"> </w:t>
      </w:r>
      <w:r w:rsidR="00656B68" w:rsidRPr="0080711D">
        <w:rPr>
          <w:rFonts w:ascii="Garamond" w:hAnsi="Garamond"/>
        </w:rPr>
        <w:t xml:space="preserve">23 </w:t>
      </w:r>
      <w:r w:rsidR="0082740F" w:rsidRPr="0080711D">
        <w:rPr>
          <w:rFonts w:ascii="Garamond" w:hAnsi="Garamond"/>
        </w:rPr>
        <w:t>January 1932</w:t>
      </w:r>
      <w:r w:rsidR="00525E08" w:rsidRPr="0080711D">
        <w:rPr>
          <w:rFonts w:ascii="Garamond" w:hAnsi="Garamond"/>
        </w:rPr>
        <w:t>, which</w:t>
      </w:r>
      <w:r w:rsidR="0082740F" w:rsidRPr="0080711D">
        <w:rPr>
          <w:rFonts w:ascii="Garamond" w:hAnsi="Garamond"/>
        </w:rPr>
        <w:t xml:space="preserve"> gave John Gough, the composer, permission to use the words of </w:t>
      </w:r>
      <w:r w:rsidR="00CE52F9">
        <w:rPr>
          <w:rFonts w:ascii="Garamond" w:hAnsi="Garamond"/>
        </w:rPr>
        <w:t>“</w:t>
      </w:r>
      <w:r w:rsidR="0082740F" w:rsidRPr="0080711D">
        <w:rPr>
          <w:rFonts w:ascii="Garamond" w:hAnsi="Garamond"/>
        </w:rPr>
        <w:t>The Lagoon</w:t>
      </w:r>
      <w:r w:rsidR="00CE52F9">
        <w:rPr>
          <w:rFonts w:ascii="Garamond" w:hAnsi="Garamond"/>
        </w:rPr>
        <w:t>”</w:t>
      </w:r>
      <w:r w:rsidR="0082740F" w:rsidRPr="0080711D">
        <w:rPr>
          <w:rFonts w:ascii="Garamond" w:hAnsi="Garamond"/>
        </w:rPr>
        <w:t xml:space="preserve"> in a musical composition. </w:t>
      </w:r>
      <w:r w:rsidR="00F85624" w:rsidRPr="0080711D">
        <w:rPr>
          <w:rFonts w:ascii="Garamond" w:hAnsi="Garamond"/>
        </w:rPr>
        <w:t xml:space="preserve">More specifically, the agreement allowed him to </w:t>
      </w:r>
      <w:r w:rsidR="00CE52F9">
        <w:rPr>
          <w:rFonts w:ascii="Garamond" w:hAnsi="Garamond"/>
        </w:rPr>
        <w:t>“</w:t>
      </w:r>
      <w:r w:rsidR="00F85624" w:rsidRPr="0080711D">
        <w:rPr>
          <w:rFonts w:ascii="Garamond" w:hAnsi="Garamond"/>
        </w:rPr>
        <w:t xml:space="preserve">set with incidental music by orchestra and small chorus the words spoken by the character of </w:t>
      </w:r>
      <w:proofErr w:type="spellStart"/>
      <w:r w:rsidR="00F85624" w:rsidRPr="0080711D">
        <w:rPr>
          <w:rFonts w:ascii="Garamond" w:hAnsi="Garamond"/>
        </w:rPr>
        <w:t>Asat</w:t>
      </w:r>
      <w:proofErr w:type="spellEnd"/>
      <w:r w:rsidR="00F85624" w:rsidRPr="0080711D">
        <w:rPr>
          <w:rFonts w:ascii="Garamond" w:hAnsi="Garamond"/>
        </w:rPr>
        <w:t xml:space="preserve"> </w:t>
      </w:r>
      <w:r w:rsidR="000B66EF">
        <w:rPr>
          <w:rFonts w:ascii="Garamond" w:hAnsi="Garamond"/>
        </w:rPr>
        <w:t>[</w:t>
      </w:r>
      <w:r w:rsidR="00F85624" w:rsidRPr="0080711D">
        <w:rPr>
          <w:rFonts w:ascii="Garamond" w:hAnsi="Garamond"/>
          <w:i/>
          <w:iCs/>
        </w:rPr>
        <w:t>sic</w:t>
      </w:r>
      <w:r w:rsidR="000B66EF">
        <w:rPr>
          <w:rFonts w:ascii="Garamond" w:hAnsi="Garamond"/>
        </w:rPr>
        <w:t>]</w:t>
      </w:r>
      <w:r w:rsidR="00CE52F9">
        <w:rPr>
          <w:rFonts w:ascii="Garamond" w:hAnsi="Garamond"/>
        </w:rPr>
        <w:t>”</w:t>
      </w:r>
      <w:r w:rsidR="00F85624" w:rsidRPr="0080711D">
        <w:rPr>
          <w:rFonts w:ascii="Garamond" w:hAnsi="Garamond"/>
        </w:rPr>
        <w:t>.</w:t>
      </w:r>
      <w:r w:rsidR="00430C68" w:rsidRPr="0080711D">
        <w:rPr>
          <w:rStyle w:val="FootnoteReference"/>
          <w:rFonts w:ascii="Garamond" w:hAnsi="Garamond"/>
        </w:rPr>
        <w:footnoteReference w:id="23"/>
      </w:r>
      <w:r w:rsidR="00F85624" w:rsidRPr="0080711D">
        <w:rPr>
          <w:rFonts w:ascii="Garamond" w:hAnsi="Garamond"/>
        </w:rPr>
        <w:t xml:space="preserve"> </w:t>
      </w:r>
      <w:r w:rsidR="000C356B" w:rsidRPr="0080711D">
        <w:rPr>
          <w:rFonts w:ascii="Garamond" w:hAnsi="Garamond"/>
        </w:rPr>
        <w:t>The copyright for the composition would be the joint property of the Estate and the composer, and any earnings from performance or publication would be shared equally between the two.</w:t>
      </w:r>
      <w:r w:rsidR="00F85624" w:rsidRPr="0080711D">
        <w:rPr>
          <w:rFonts w:ascii="Garamond" w:hAnsi="Garamond"/>
        </w:rPr>
        <w:t xml:space="preserve"> </w:t>
      </w:r>
      <w:r w:rsidR="0082740F" w:rsidRPr="0080711D">
        <w:rPr>
          <w:rFonts w:ascii="Garamond" w:hAnsi="Garamond"/>
        </w:rPr>
        <w:t>John Jeffrey Gough (1903-51) was an Australian-born composer, radio producer and radio playwright who worked for the BBC</w:t>
      </w:r>
      <w:r w:rsidR="00616A97" w:rsidRPr="0080711D">
        <w:rPr>
          <w:rFonts w:ascii="Garamond" w:hAnsi="Garamond"/>
        </w:rPr>
        <w:t xml:space="preserve"> as musical director and features producer</w:t>
      </w:r>
      <w:r w:rsidR="0082740F" w:rsidRPr="0080711D">
        <w:rPr>
          <w:rFonts w:ascii="Garamond" w:hAnsi="Garamond"/>
        </w:rPr>
        <w:t>. He</w:t>
      </w:r>
      <w:r w:rsidR="00616A97" w:rsidRPr="0080711D">
        <w:rPr>
          <w:rFonts w:ascii="Garamond" w:hAnsi="Garamond"/>
        </w:rPr>
        <w:t xml:space="preserve"> arrived in England with</w:t>
      </w:r>
      <w:r w:rsidR="0082740F" w:rsidRPr="0080711D">
        <w:rPr>
          <w:rFonts w:ascii="Garamond" w:hAnsi="Garamond"/>
        </w:rPr>
        <w:t xml:space="preserve"> a scholarship for composition to the Royal College of Music in London, where he was taught by Ralph Vaughan Williams. Richard </w:t>
      </w:r>
      <w:proofErr w:type="spellStart"/>
      <w:r w:rsidR="0082740F" w:rsidRPr="0080711D">
        <w:rPr>
          <w:rFonts w:ascii="Garamond" w:hAnsi="Garamond"/>
        </w:rPr>
        <w:t>Curle’s</w:t>
      </w:r>
      <w:proofErr w:type="spellEnd"/>
      <w:r w:rsidR="0082740F" w:rsidRPr="0080711D">
        <w:rPr>
          <w:rFonts w:ascii="Garamond" w:hAnsi="Garamond"/>
        </w:rPr>
        <w:t xml:space="preserve"> ex-wife, C</w:t>
      </w:r>
      <w:r w:rsidR="00616A97" w:rsidRPr="0080711D">
        <w:rPr>
          <w:rFonts w:ascii="Garamond" w:hAnsi="Garamond"/>
        </w:rPr>
        <w:t>ordelia was the sister-in-law of Vaughan Williams.</w:t>
      </w:r>
      <w:r w:rsidR="00656B68" w:rsidRPr="0080711D">
        <w:rPr>
          <w:rFonts w:ascii="Garamond" w:hAnsi="Garamond"/>
        </w:rPr>
        <w:t xml:space="preserve"> Gough perhaps came to Conrad through this route, or perhaps this </w:t>
      </w:r>
      <w:r w:rsidR="002B4C66" w:rsidRPr="0080711D">
        <w:rPr>
          <w:rFonts w:ascii="Garamond" w:hAnsi="Garamond"/>
        </w:rPr>
        <w:t xml:space="preserve">link </w:t>
      </w:r>
      <w:r w:rsidR="00656B68" w:rsidRPr="0080711D">
        <w:rPr>
          <w:rFonts w:ascii="Garamond" w:hAnsi="Garamond"/>
        </w:rPr>
        <w:t xml:space="preserve">is just a coincidence. </w:t>
      </w:r>
    </w:p>
    <w:p w14:paraId="7CBC9A98" w14:textId="195A5BC6" w:rsidR="00E3023B" w:rsidRPr="0080711D" w:rsidRDefault="00E3023B" w:rsidP="00E3023B">
      <w:pPr>
        <w:spacing w:line="360" w:lineRule="auto"/>
        <w:ind w:firstLine="720"/>
        <w:rPr>
          <w:rFonts w:ascii="Garamond" w:hAnsi="Garamond"/>
        </w:rPr>
      </w:pPr>
      <w:r w:rsidRPr="0080711D">
        <w:rPr>
          <w:rFonts w:ascii="Garamond" w:hAnsi="Garamond"/>
        </w:rPr>
        <w:t xml:space="preserve">In 1935, </w:t>
      </w:r>
      <w:proofErr w:type="spellStart"/>
      <w:r w:rsidRPr="0080711D">
        <w:rPr>
          <w:rFonts w:ascii="Garamond" w:hAnsi="Garamond"/>
        </w:rPr>
        <w:t>Curle</w:t>
      </w:r>
      <w:proofErr w:type="spellEnd"/>
      <w:r w:rsidRPr="0080711D">
        <w:rPr>
          <w:rFonts w:ascii="Garamond" w:hAnsi="Garamond"/>
        </w:rPr>
        <w:t xml:space="preserve"> and Wedgwood drew up an agreement with Thomas Browne by which Browne undertook to </w:t>
      </w:r>
      <w:proofErr w:type="spellStart"/>
      <w:r w:rsidRPr="0080711D">
        <w:rPr>
          <w:rFonts w:ascii="Garamond" w:hAnsi="Garamond"/>
        </w:rPr>
        <w:t>dramatise</w:t>
      </w:r>
      <w:proofErr w:type="spellEnd"/>
      <w:r w:rsidRPr="0080711D">
        <w:rPr>
          <w:rFonts w:ascii="Garamond" w:hAnsi="Garamond"/>
        </w:rPr>
        <w:t xml:space="preserve"> the short story </w:t>
      </w:r>
      <w:r w:rsidR="00CE52F9">
        <w:rPr>
          <w:rFonts w:ascii="Garamond" w:hAnsi="Garamond"/>
        </w:rPr>
        <w:t>“</w:t>
      </w:r>
      <w:r w:rsidRPr="0080711D">
        <w:rPr>
          <w:rFonts w:ascii="Garamond" w:hAnsi="Garamond"/>
        </w:rPr>
        <w:t>Tomorrow</w:t>
      </w:r>
      <w:r w:rsidR="00CE52F9">
        <w:rPr>
          <w:rFonts w:ascii="Garamond" w:hAnsi="Garamond"/>
        </w:rPr>
        <w:t>”</w:t>
      </w:r>
      <w:r w:rsidRPr="0080711D">
        <w:rPr>
          <w:rFonts w:ascii="Garamond" w:hAnsi="Garamond"/>
        </w:rPr>
        <w:t xml:space="preserve">. Browne had to complete the </w:t>
      </w:r>
      <w:proofErr w:type="spellStart"/>
      <w:r w:rsidR="009326BE">
        <w:rPr>
          <w:rFonts w:ascii="Garamond" w:hAnsi="Garamond"/>
        </w:rPr>
        <w:t>dramatisation</w:t>
      </w:r>
      <w:proofErr w:type="spellEnd"/>
      <w:r w:rsidRPr="0080711D">
        <w:rPr>
          <w:rFonts w:ascii="Garamond" w:hAnsi="Garamond"/>
        </w:rPr>
        <w:t xml:space="preserve"> within three months and any money accruing from subsequent performances or film representations would be divided 50/50 between Browne and the Conrad Estate. </w:t>
      </w:r>
      <w:r w:rsidR="00D67112" w:rsidRPr="0080711D">
        <w:rPr>
          <w:rFonts w:ascii="Garamond" w:hAnsi="Garamond"/>
        </w:rPr>
        <w:t xml:space="preserve">(The carbon copy leaves a gap before the year 1935 to be filled in when the top copy of the document is signed.) </w:t>
      </w:r>
      <w:r w:rsidRPr="0080711D">
        <w:rPr>
          <w:rFonts w:ascii="Garamond" w:hAnsi="Garamond"/>
        </w:rPr>
        <w:t xml:space="preserve">A second contract with Browne (dated </w:t>
      </w:r>
      <w:r w:rsidR="00D67112" w:rsidRPr="0080711D">
        <w:rPr>
          <w:rFonts w:ascii="Garamond" w:hAnsi="Garamond"/>
        </w:rPr>
        <w:t>22 March 1935</w:t>
      </w:r>
      <w:r w:rsidRPr="0080711D">
        <w:rPr>
          <w:rFonts w:ascii="Garamond" w:hAnsi="Garamond"/>
        </w:rPr>
        <w:t xml:space="preserve">) observes that Browne has now </w:t>
      </w:r>
      <w:r w:rsidR="00CE52F9">
        <w:rPr>
          <w:rFonts w:ascii="Garamond" w:hAnsi="Garamond"/>
        </w:rPr>
        <w:t>“</w:t>
      </w:r>
      <w:proofErr w:type="spellStart"/>
      <w:r w:rsidRPr="0080711D">
        <w:rPr>
          <w:rFonts w:ascii="Garamond" w:hAnsi="Garamond"/>
        </w:rPr>
        <w:t>dramatised</w:t>
      </w:r>
      <w:proofErr w:type="spellEnd"/>
      <w:r w:rsidRPr="0080711D">
        <w:rPr>
          <w:rFonts w:ascii="Garamond" w:hAnsi="Garamond"/>
        </w:rPr>
        <w:t xml:space="preserve"> the story</w:t>
      </w:r>
      <w:r w:rsidR="00CE52F9">
        <w:rPr>
          <w:rFonts w:ascii="Garamond" w:hAnsi="Garamond"/>
        </w:rPr>
        <w:t>”</w:t>
      </w:r>
      <w:r w:rsidRPr="0080711D">
        <w:rPr>
          <w:rFonts w:ascii="Garamond" w:hAnsi="Garamond"/>
        </w:rPr>
        <w:t xml:space="preserve"> and that the </w:t>
      </w:r>
      <w:proofErr w:type="spellStart"/>
      <w:r w:rsidRPr="0080711D">
        <w:rPr>
          <w:rFonts w:ascii="Garamond" w:hAnsi="Garamond"/>
        </w:rPr>
        <w:t>dramatisation</w:t>
      </w:r>
      <w:proofErr w:type="spellEnd"/>
      <w:r w:rsidRPr="0080711D">
        <w:rPr>
          <w:rFonts w:ascii="Garamond" w:hAnsi="Garamond"/>
        </w:rPr>
        <w:t xml:space="preserve"> has been approved. It offers Browne a better deal than the previous contract: 60% of profits from stage performances and film representations. </w:t>
      </w:r>
    </w:p>
    <w:p w14:paraId="11179C2F" w14:textId="77777777" w:rsidR="004525F9" w:rsidRPr="0080711D" w:rsidRDefault="004525F9" w:rsidP="00D50819">
      <w:pPr>
        <w:spacing w:line="360" w:lineRule="auto"/>
        <w:rPr>
          <w:rFonts w:ascii="Garamond" w:hAnsi="Garamond"/>
        </w:rPr>
      </w:pPr>
    </w:p>
    <w:p w14:paraId="601F123C" w14:textId="1A695DDE" w:rsidR="00A974C5" w:rsidRPr="0080711D" w:rsidRDefault="00A974C5" w:rsidP="004C428B">
      <w:pPr>
        <w:spacing w:line="360" w:lineRule="auto"/>
        <w:rPr>
          <w:rFonts w:ascii="Garamond" w:hAnsi="Garamond"/>
          <w:b/>
          <w:bCs/>
        </w:rPr>
      </w:pPr>
      <w:r w:rsidRPr="0080711D">
        <w:rPr>
          <w:rFonts w:ascii="Garamond" w:hAnsi="Garamond"/>
          <w:b/>
          <w:bCs/>
        </w:rPr>
        <w:t>B</w:t>
      </w:r>
      <w:r w:rsidR="00FD6008" w:rsidRPr="0080711D">
        <w:rPr>
          <w:rFonts w:ascii="Garamond" w:hAnsi="Garamond"/>
          <w:b/>
          <w:bCs/>
        </w:rPr>
        <w:t>ooks</w:t>
      </w:r>
    </w:p>
    <w:p w14:paraId="13139F20" w14:textId="47DB9942" w:rsidR="00A974C5" w:rsidRPr="0080711D" w:rsidRDefault="00616A97" w:rsidP="00A974C5">
      <w:pPr>
        <w:spacing w:line="360" w:lineRule="auto"/>
        <w:rPr>
          <w:rFonts w:ascii="Garamond" w:hAnsi="Garamond"/>
        </w:rPr>
      </w:pPr>
      <w:r w:rsidRPr="0080711D">
        <w:rPr>
          <w:rFonts w:ascii="Garamond" w:hAnsi="Garamond"/>
        </w:rPr>
        <w:t>Most of the contracts</w:t>
      </w:r>
      <w:r w:rsidR="003934BD" w:rsidRPr="0080711D">
        <w:rPr>
          <w:rFonts w:ascii="Garamond" w:hAnsi="Garamond"/>
        </w:rPr>
        <w:t xml:space="preserve"> in the collection</w:t>
      </w:r>
      <w:r w:rsidRPr="0080711D">
        <w:rPr>
          <w:rFonts w:ascii="Garamond" w:hAnsi="Garamond"/>
        </w:rPr>
        <w:t xml:space="preserve"> relate to </w:t>
      </w:r>
      <w:r w:rsidR="00661CF4" w:rsidRPr="0080711D">
        <w:rPr>
          <w:rFonts w:ascii="Garamond" w:hAnsi="Garamond"/>
        </w:rPr>
        <w:t>publishing deals.</w:t>
      </w:r>
      <w:r w:rsidR="00A974C5" w:rsidRPr="0080711D">
        <w:rPr>
          <w:rFonts w:ascii="Garamond" w:hAnsi="Garamond"/>
        </w:rPr>
        <w:t xml:space="preserve"> The earliest document in this category, dated </w:t>
      </w:r>
      <w:r w:rsidR="00AA6EA3" w:rsidRPr="0080711D">
        <w:rPr>
          <w:rFonts w:ascii="Garamond" w:hAnsi="Garamond"/>
        </w:rPr>
        <w:t xml:space="preserve">31 </w:t>
      </w:r>
      <w:r w:rsidR="00A974C5" w:rsidRPr="0080711D">
        <w:rPr>
          <w:rFonts w:ascii="Garamond" w:hAnsi="Garamond"/>
        </w:rPr>
        <w:t xml:space="preserve">December 1913, is the contract for Richard </w:t>
      </w:r>
      <w:proofErr w:type="spellStart"/>
      <w:r w:rsidR="00A974C5" w:rsidRPr="0080711D">
        <w:rPr>
          <w:rFonts w:ascii="Garamond" w:hAnsi="Garamond"/>
        </w:rPr>
        <w:t>Curle’s</w:t>
      </w:r>
      <w:proofErr w:type="spellEnd"/>
      <w:r w:rsidR="00A974C5" w:rsidRPr="0080711D">
        <w:rPr>
          <w:rFonts w:ascii="Garamond" w:hAnsi="Garamond"/>
        </w:rPr>
        <w:t xml:space="preserve"> book, </w:t>
      </w:r>
      <w:r w:rsidR="00A974C5" w:rsidRPr="0080711D">
        <w:rPr>
          <w:rFonts w:ascii="Garamond" w:hAnsi="Garamond"/>
          <w:i/>
          <w:iCs/>
        </w:rPr>
        <w:t>Joseph Conrad</w:t>
      </w:r>
      <w:r w:rsidR="00A974C5" w:rsidRPr="0080711D">
        <w:rPr>
          <w:rFonts w:ascii="Garamond" w:hAnsi="Garamond"/>
        </w:rPr>
        <w:t xml:space="preserve">: </w:t>
      </w:r>
      <w:r w:rsidR="00A974C5" w:rsidRPr="0080711D">
        <w:rPr>
          <w:rFonts w:ascii="Garamond" w:hAnsi="Garamond"/>
          <w:i/>
          <w:iCs/>
        </w:rPr>
        <w:t>A Study</w:t>
      </w:r>
      <w:r w:rsidR="00A974C5" w:rsidRPr="0080711D">
        <w:rPr>
          <w:rFonts w:ascii="Garamond" w:hAnsi="Garamond"/>
        </w:rPr>
        <w:t>, brought out by Doubleday</w:t>
      </w:r>
      <w:r w:rsidR="00406303">
        <w:rPr>
          <w:rFonts w:ascii="Garamond" w:hAnsi="Garamond"/>
        </w:rPr>
        <w:t>,</w:t>
      </w:r>
      <w:r w:rsidR="00A974C5" w:rsidRPr="0080711D">
        <w:rPr>
          <w:rFonts w:ascii="Garamond" w:hAnsi="Garamond"/>
        </w:rPr>
        <w:t xml:space="preserve"> Page in 1914. (It was brought out in the UK, in the same year by Kegan Paul, Trench, </w:t>
      </w:r>
      <w:proofErr w:type="spellStart"/>
      <w:r w:rsidR="00A974C5" w:rsidRPr="0080711D">
        <w:rPr>
          <w:rFonts w:ascii="Garamond" w:hAnsi="Garamond"/>
        </w:rPr>
        <w:t>Tr</w:t>
      </w:r>
      <w:r w:rsidR="00A974C5" w:rsidRPr="0080711D">
        <w:rPr>
          <w:rFonts w:ascii="Garamond" w:hAnsi="Garamond" w:cstheme="minorHAnsi"/>
        </w:rPr>
        <w:t>ü</w:t>
      </w:r>
      <w:r w:rsidR="00A974C5" w:rsidRPr="0080711D">
        <w:rPr>
          <w:rFonts w:ascii="Garamond" w:hAnsi="Garamond"/>
        </w:rPr>
        <w:t>bner</w:t>
      </w:r>
      <w:proofErr w:type="spellEnd"/>
      <w:r w:rsidR="00A974C5" w:rsidRPr="0080711D">
        <w:rPr>
          <w:rFonts w:ascii="Garamond" w:hAnsi="Garamond"/>
        </w:rPr>
        <w:t xml:space="preserve"> &amp; Co.) Conrad had first met </w:t>
      </w:r>
      <w:proofErr w:type="spellStart"/>
      <w:r w:rsidR="00A974C5" w:rsidRPr="0080711D">
        <w:rPr>
          <w:rFonts w:ascii="Garamond" w:hAnsi="Garamond"/>
        </w:rPr>
        <w:t>Curle</w:t>
      </w:r>
      <w:proofErr w:type="spellEnd"/>
      <w:r w:rsidR="00A974C5" w:rsidRPr="0080711D">
        <w:rPr>
          <w:rFonts w:ascii="Garamond" w:hAnsi="Garamond"/>
        </w:rPr>
        <w:t xml:space="preserve"> in November 1912 at one of Edward Garnett’s Mont Blanc Restaurant lunches. </w:t>
      </w:r>
      <w:proofErr w:type="spellStart"/>
      <w:r w:rsidR="00A974C5" w:rsidRPr="0080711D">
        <w:rPr>
          <w:rFonts w:ascii="Garamond" w:hAnsi="Garamond"/>
        </w:rPr>
        <w:t>Curle</w:t>
      </w:r>
      <w:proofErr w:type="spellEnd"/>
      <w:r w:rsidR="00A974C5" w:rsidRPr="0080711D">
        <w:rPr>
          <w:rFonts w:ascii="Garamond" w:hAnsi="Garamond"/>
        </w:rPr>
        <w:t xml:space="preserve"> had written a review of </w:t>
      </w:r>
      <w:r w:rsidR="00A974C5" w:rsidRPr="0080711D">
        <w:rPr>
          <w:rFonts w:ascii="Garamond" w:hAnsi="Garamond"/>
          <w:i/>
          <w:iCs/>
        </w:rPr>
        <w:t>Under Western Eyes</w:t>
      </w:r>
      <w:r w:rsidR="00A974C5" w:rsidRPr="0080711D">
        <w:rPr>
          <w:rFonts w:ascii="Garamond" w:hAnsi="Garamond"/>
        </w:rPr>
        <w:t xml:space="preserve"> in the </w:t>
      </w:r>
      <w:r w:rsidR="00A974C5" w:rsidRPr="0080711D">
        <w:rPr>
          <w:rFonts w:ascii="Garamond" w:hAnsi="Garamond"/>
          <w:i/>
          <w:iCs/>
        </w:rPr>
        <w:t>Manchester Guardian</w:t>
      </w:r>
      <w:r w:rsidR="00A974C5" w:rsidRPr="0080711D">
        <w:rPr>
          <w:rFonts w:ascii="Garamond" w:hAnsi="Garamond"/>
        </w:rPr>
        <w:t xml:space="preserve"> the previous year and an article on Conrad’s works generally for the November 1912 issue of </w:t>
      </w:r>
      <w:r w:rsidR="00A974C5" w:rsidRPr="0080711D">
        <w:rPr>
          <w:rFonts w:ascii="Garamond" w:hAnsi="Garamond"/>
          <w:i/>
          <w:iCs/>
        </w:rPr>
        <w:t>Rhythm</w:t>
      </w:r>
      <w:r w:rsidR="00A974C5" w:rsidRPr="0080711D">
        <w:rPr>
          <w:rFonts w:ascii="Garamond" w:hAnsi="Garamond"/>
        </w:rPr>
        <w:t xml:space="preserve">. According to a letter from Conrad to </w:t>
      </w:r>
      <w:proofErr w:type="spellStart"/>
      <w:r w:rsidR="00A974C5" w:rsidRPr="0080711D">
        <w:rPr>
          <w:rFonts w:ascii="Garamond" w:hAnsi="Garamond"/>
        </w:rPr>
        <w:t>Curle</w:t>
      </w:r>
      <w:proofErr w:type="spellEnd"/>
      <w:r w:rsidR="00A974C5" w:rsidRPr="0080711D">
        <w:rPr>
          <w:rFonts w:ascii="Garamond" w:hAnsi="Garamond"/>
        </w:rPr>
        <w:t xml:space="preserve"> (25 July 1913, CL5, 263),</w:t>
      </w:r>
      <w:r w:rsidR="0000563F" w:rsidRPr="0080711D">
        <w:rPr>
          <w:rFonts w:ascii="Garamond" w:hAnsi="Garamond"/>
        </w:rPr>
        <w:t xml:space="preserve"> Conrad</w:t>
      </w:r>
      <w:r w:rsidR="00A974C5" w:rsidRPr="0080711D">
        <w:rPr>
          <w:rFonts w:ascii="Garamond" w:hAnsi="Garamond"/>
        </w:rPr>
        <w:t xml:space="preserve"> had written to Doubleday to encourage the publication of </w:t>
      </w:r>
      <w:proofErr w:type="spellStart"/>
      <w:r w:rsidR="00A974C5" w:rsidRPr="0080711D">
        <w:rPr>
          <w:rFonts w:ascii="Garamond" w:hAnsi="Garamond"/>
        </w:rPr>
        <w:t>Curle’s</w:t>
      </w:r>
      <w:proofErr w:type="spellEnd"/>
      <w:r w:rsidR="00A974C5" w:rsidRPr="0080711D">
        <w:rPr>
          <w:rFonts w:ascii="Garamond" w:hAnsi="Garamond"/>
        </w:rPr>
        <w:t xml:space="preserve"> book as part of Doubleday’s campaign to introduce </w:t>
      </w:r>
      <w:r w:rsidR="007D136F" w:rsidRPr="0080711D">
        <w:rPr>
          <w:rFonts w:ascii="Garamond" w:hAnsi="Garamond"/>
        </w:rPr>
        <w:t>Conrad</w:t>
      </w:r>
      <w:r w:rsidR="00A974C5" w:rsidRPr="0080711D">
        <w:rPr>
          <w:rFonts w:ascii="Garamond" w:hAnsi="Garamond"/>
        </w:rPr>
        <w:t xml:space="preserve"> to the </w:t>
      </w:r>
      <w:r w:rsidR="007D136F" w:rsidRPr="0080711D">
        <w:rPr>
          <w:rFonts w:ascii="Garamond" w:hAnsi="Garamond"/>
        </w:rPr>
        <w:t xml:space="preserve">American </w:t>
      </w:r>
      <w:r w:rsidR="00A974C5" w:rsidRPr="0080711D">
        <w:rPr>
          <w:rFonts w:ascii="Garamond" w:hAnsi="Garamond"/>
        </w:rPr>
        <w:t>market.</w:t>
      </w:r>
    </w:p>
    <w:p w14:paraId="6F8CBED1" w14:textId="42B2FA6A" w:rsidR="007D136F" w:rsidRPr="0080711D" w:rsidRDefault="00A974C5" w:rsidP="003E7991">
      <w:pPr>
        <w:spacing w:line="360" w:lineRule="auto"/>
        <w:ind w:firstLine="720"/>
        <w:rPr>
          <w:rFonts w:ascii="Garamond" w:hAnsi="Garamond"/>
        </w:rPr>
      </w:pPr>
      <w:r w:rsidRPr="0080711D">
        <w:rPr>
          <w:rFonts w:ascii="Garamond" w:hAnsi="Garamond"/>
        </w:rPr>
        <w:t xml:space="preserve">The next book contract </w:t>
      </w:r>
      <w:r w:rsidR="00503C57" w:rsidRPr="0080711D">
        <w:rPr>
          <w:rFonts w:ascii="Garamond" w:hAnsi="Garamond"/>
        </w:rPr>
        <w:t xml:space="preserve">is an agreement with </w:t>
      </w:r>
      <w:r w:rsidR="00C66FBF" w:rsidRPr="0080711D">
        <w:rPr>
          <w:rFonts w:ascii="Garamond" w:hAnsi="Garamond"/>
        </w:rPr>
        <w:t xml:space="preserve">the author and editor </w:t>
      </w:r>
      <w:r w:rsidR="00717EC8" w:rsidRPr="0080711D">
        <w:rPr>
          <w:rFonts w:ascii="Garamond" w:hAnsi="Garamond"/>
        </w:rPr>
        <w:t xml:space="preserve">Wilfred </w:t>
      </w:r>
      <w:r w:rsidR="00503C57" w:rsidRPr="0080711D">
        <w:rPr>
          <w:rFonts w:ascii="Garamond" w:hAnsi="Garamond"/>
        </w:rPr>
        <w:t>Partington (</w:t>
      </w:r>
      <w:r w:rsidR="002C7C65" w:rsidRPr="0080711D">
        <w:rPr>
          <w:rFonts w:ascii="Garamond" w:hAnsi="Garamond"/>
        </w:rPr>
        <w:t xml:space="preserve">25 </w:t>
      </w:r>
      <w:r w:rsidR="00503C57" w:rsidRPr="0080711D">
        <w:rPr>
          <w:rFonts w:ascii="Garamond" w:hAnsi="Garamond"/>
        </w:rPr>
        <w:t>September 1924) to bring out two plays</w:t>
      </w:r>
      <w:r w:rsidR="003934BD" w:rsidRPr="0080711D">
        <w:rPr>
          <w:rFonts w:ascii="Garamond" w:hAnsi="Garamond"/>
        </w:rPr>
        <w:t>,</w:t>
      </w:r>
      <w:r w:rsidR="00503C57" w:rsidRPr="0080711D">
        <w:rPr>
          <w:rFonts w:ascii="Garamond" w:hAnsi="Garamond"/>
        </w:rPr>
        <w:t xml:space="preserve"> </w:t>
      </w:r>
      <w:r w:rsidR="00CE52F9">
        <w:rPr>
          <w:rFonts w:ascii="Garamond" w:hAnsi="Garamond"/>
        </w:rPr>
        <w:t>“</w:t>
      </w:r>
      <w:r w:rsidR="00503C57" w:rsidRPr="0080711D">
        <w:rPr>
          <w:rFonts w:ascii="Garamond" w:hAnsi="Garamond"/>
        </w:rPr>
        <w:t>Laughing Anne</w:t>
      </w:r>
      <w:r w:rsidR="00CE52F9">
        <w:rPr>
          <w:rFonts w:ascii="Garamond" w:hAnsi="Garamond"/>
        </w:rPr>
        <w:t>”</w:t>
      </w:r>
      <w:r w:rsidR="00503C57" w:rsidRPr="0080711D">
        <w:rPr>
          <w:rFonts w:ascii="Garamond" w:hAnsi="Garamond"/>
        </w:rPr>
        <w:t xml:space="preserve"> and </w:t>
      </w:r>
      <w:r w:rsidR="00CE52F9">
        <w:rPr>
          <w:rFonts w:ascii="Garamond" w:hAnsi="Garamond"/>
        </w:rPr>
        <w:t>“</w:t>
      </w:r>
      <w:r w:rsidR="00503C57" w:rsidRPr="0080711D">
        <w:rPr>
          <w:rFonts w:ascii="Garamond" w:hAnsi="Garamond"/>
        </w:rPr>
        <w:t>One Day More</w:t>
      </w:r>
      <w:r w:rsidR="00CE52F9">
        <w:rPr>
          <w:rFonts w:ascii="Garamond" w:hAnsi="Garamond"/>
        </w:rPr>
        <w:t>”</w:t>
      </w:r>
      <w:r w:rsidR="003934BD" w:rsidRPr="0080711D">
        <w:rPr>
          <w:rFonts w:ascii="Garamond" w:hAnsi="Garamond"/>
        </w:rPr>
        <w:t xml:space="preserve">, with a preface by John </w:t>
      </w:r>
      <w:r w:rsidR="003934BD" w:rsidRPr="0080711D">
        <w:rPr>
          <w:rFonts w:ascii="Garamond" w:hAnsi="Garamond"/>
        </w:rPr>
        <w:lastRenderedPageBreak/>
        <w:t>Galsworthy</w:t>
      </w:r>
      <w:r w:rsidR="00503C57" w:rsidRPr="0080711D">
        <w:rPr>
          <w:rFonts w:ascii="Garamond" w:hAnsi="Garamond"/>
        </w:rPr>
        <w:t>.</w:t>
      </w:r>
      <w:r w:rsidR="009201B7" w:rsidRPr="0080711D">
        <w:rPr>
          <w:rStyle w:val="FootnoteReference"/>
          <w:rFonts w:ascii="Garamond" w:hAnsi="Garamond"/>
        </w:rPr>
        <w:footnoteReference w:id="24"/>
      </w:r>
      <w:r w:rsidR="00503C57" w:rsidRPr="0080711D">
        <w:rPr>
          <w:rFonts w:ascii="Garamond" w:hAnsi="Garamond"/>
        </w:rPr>
        <w:t xml:space="preserve"> </w:t>
      </w:r>
      <w:r w:rsidR="00A14C57" w:rsidRPr="0080711D">
        <w:rPr>
          <w:rFonts w:ascii="Garamond" w:hAnsi="Garamond"/>
        </w:rPr>
        <w:t xml:space="preserve">Partington, the editor of </w:t>
      </w:r>
      <w:r w:rsidR="00A14C57" w:rsidRPr="0080711D">
        <w:rPr>
          <w:rFonts w:ascii="Garamond" w:hAnsi="Garamond"/>
          <w:i/>
          <w:iCs/>
        </w:rPr>
        <w:t xml:space="preserve">The Bookman’s Journal and </w:t>
      </w:r>
      <w:r w:rsidR="009F78FE" w:rsidRPr="0080711D">
        <w:rPr>
          <w:rFonts w:ascii="Garamond" w:hAnsi="Garamond"/>
          <w:i/>
          <w:iCs/>
        </w:rPr>
        <w:t xml:space="preserve">the </w:t>
      </w:r>
      <w:r w:rsidR="00A14C57" w:rsidRPr="0080711D">
        <w:rPr>
          <w:rFonts w:ascii="Garamond" w:hAnsi="Garamond"/>
          <w:i/>
          <w:iCs/>
        </w:rPr>
        <w:t>Print Collector</w:t>
      </w:r>
      <w:r w:rsidR="00A14C57" w:rsidRPr="0080711D">
        <w:rPr>
          <w:rFonts w:ascii="Garamond" w:hAnsi="Garamond"/>
        </w:rPr>
        <w:t xml:space="preserve">, had contacted Conrad in November 1922, after the closure of </w:t>
      </w:r>
      <w:r w:rsidR="00A14C57" w:rsidRPr="0080711D">
        <w:rPr>
          <w:rFonts w:ascii="Garamond" w:hAnsi="Garamond"/>
          <w:i/>
        </w:rPr>
        <w:t>The Secret Agent</w:t>
      </w:r>
      <w:r w:rsidR="00A14C57" w:rsidRPr="0080711D">
        <w:rPr>
          <w:rFonts w:ascii="Garamond" w:hAnsi="Garamond"/>
        </w:rPr>
        <w:t xml:space="preserve"> at the Ambassadors, about an article by Thomas Moult, “Joseph Conrad as Playwright”.</w:t>
      </w:r>
      <w:r w:rsidR="00A14C57" w:rsidRPr="0080711D">
        <w:rPr>
          <w:rStyle w:val="FootnoteReference"/>
          <w:rFonts w:ascii="Garamond" w:hAnsi="Garamond"/>
        </w:rPr>
        <w:footnoteReference w:id="25"/>
      </w:r>
      <w:r w:rsidR="00A14C57" w:rsidRPr="0080711D">
        <w:rPr>
          <w:rFonts w:ascii="Garamond" w:hAnsi="Garamond"/>
        </w:rPr>
        <w:t xml:space="preserve"> </w:t>
      </w:r>
      <w:r w:rsidR="00503C57" w:rsidRPr="0080711D">
        <w:rPr>
          <w:rFonts w:ascii="Garamond" w:hAnsi="Garamond"/>
        </w:rPr>
        <w:t>The</w:t>
      </w:r>
      <w:r w:rsidR="00392B34" w:rsidRPr="0080711D">
        <w:rPr>
          <w:rFonts w:ascii="Garamond" w:hAnsi="Garamond"/>
        </w:rPr>
        <w:t xml:space="preserve"> next document is </w:t>
      </w:r>
      <w:r w:rsidR="00503C57" w:rsidRPr="0080711D">
        <w:rPr>
          <w:rFonts w:ascii="Garamond" w:hAnsi="Garamond"/>
        </w:rPr>
        <w:t>an agreement (</w:t>
      </w:r>
      <w:r w:rsidR="002C7C65" w:rsidRPr="0080711D">
        <w:rPr>
          <w:rFonts w:ascii="Garamond" w:hAnsi="Garamond"/>
        </w:rPr>
        <w:t xml:space="preserve">29 </w:t>
      </w:r>
      <w:r w:rsidR="00503C57" w:rsidRPr="0080711D">
        <w:rPr>
          <w:rFonts w:ascii="Garamond" w:hAnsi="Garamond"/>
        </w:rPr>
        <w:t xml:space="preserve">September 1925) with </w:t>
      </w:r>
      <w:r w:rsidR="00046920" w:rsidRPr="0080711D">
        <w:rPr>
          <w:rFonts w:ascii="Garamond" w:hAnsi="Garamond"/>
        </w:rPr>
        <w:t xml:space="preserve">J. M. </w:t>
      </w:r>
      <w:r w:rsidR="00503C57" w:rsidRPr="0080711D">
        <w:rPr>
          <w:rFonts w:ascii="Garamond" w:hAnsi="Garamond"/>
        </w:rPr>
        <w:t xml:space="preserve">Dent for the volume </w:t>
      </w:r>
      <w:r w:rsidR="00503C57" w:rsidRPr="0080711D">
        <w:rPr>
          <w:rFonts w:ascii="Garamond" w:hAnsi="Garamond"/>
          <w:i/>
          <w:iCs/>
        </w:rPr>
        <w:t>Last Essays</w:t>
      </w:r>
      <w:r w:rsidR="009B27F7" w:rsidRPr="0080711D">
        <w:rPr>
          <w:rFonts w:ascii="Garamond" w:hAnsi="Garamond"/>
          <w:iCs/>
        </w:rPr>
        <w:t>,</w:t>
      </w:r>
      <w:r w:rsidR="009201B7" w:rsidRPr="0080711D">
        <w:rPr>
          <w:rFonts w:ascii="Garamond" w:hAnsi="Garamond"/>
        </w:rPr>
        <w:t xml:space="preserve"> which was published in 1926. </w:t>
      </w:r>
      <w:r w:rsidR="00661CF4" w:rsidRPr="0080711D">
        <w:rPr>
          <w:rFonts w:ascii="Garamond" w:hAnsi="Garamond"/>
        </w:rPr>
        <w:t xml:space="preserve">In November 1928, there is a contract </w:t>
      </w:r>
      <w:r w:rsidR="00046920" w:rsidRPr="0080711D">
        <w:rPr>
          <w:rFonts w:ascii="Garamond" w:hAnsi="Garamond"/>
        </w:rPr>
        <w:t>with Thomas Nelson (on behalf of the Conrad Estate and</w:t>
      </w:r>
      <w:r w:rsidR="00661CF4" w:rsidRPr="0080711D">
        <w:rPr>
          <w:rFonts w:ascii="Garamond" w:hAnsi="Garamond"/>
        </w:rPr>
        <w:t xml:space="preserve"> F</w:t>
      </w:r>
      <w:r w:rsidR="00223CC5" w:rsidRPr="0080711D">
        <w:rPr>
          <w:rFonts w:ascii="Garamond" w:hAnsi="Garamond"/>
        </w:rPr>
        <w:t xml:space="preserve">ord </w:t>
      </w:r>
      <w:r w:rsidR="00661CF4" w:rsidRPr="0080711D">
        <w:rPr>
          <w:rFonts w:ascii="Garamond" w:hAnsi="Garamond"/>
        </w:rPr>
        <w:t>M</w:t>
      </w:r>
      <w:r w:rsidR="00223CC5" w:rsidRPr="0080711D">
        <w:rPr>
          <w:rFonts w:ascii="Garamond" w:hAnsi="Garamond"/>
        </w:rPr>
        <w:t xml:space="preserve">adox </w:t>
      </w:r>
      <w:r w:rsidR="00661CF4" w:rsidRPr="0080711D">
        <w:rPr>
          <w:rFonts w:ascii="Garamond" w:hAnsi="Garamond"/>
        </w:rPr>
        <w:t>F</w:t>
      </w:r>
      <w:r w:rsidR="00223CC5" w:rsidRPr="0080711D">
        <w:rPr>
          <w:rFonts w:ascii="Garamond" w:hAnsi="Garamond"/>
        </w:rPr>
        <w:t>ord</w:t>
      </w:r>
      <w:r w:rsidR="00046920" w:rsidRPr="0080711D">
        <w:rPr>
          <w:rFonts w:ascii="Garamond" w:hAnsi="Garamond"/>
        </w:rPr>
        <w:t>)</w:t>
      </w:r>
      <w:r w:rsidR="00661CF4" w:rsidRPr="0080711D">
        <w:rPr>
          <w:rFonts w:ascii="Garamond" w:hAnsi="Garamond"/>
        </w:rPr>
        <w:t xml:space="preserve"> to publish </w:t>
      </w:r>
      <w:r w:rsidR="00661CF4" w:rsidRPr="0080711D">
        <w:rPr>
          <w:rFonts w:ascii="Garamond" w:hAnsi="Garamond"/>
          <w:i/>
          <w:iCs/>
        </w:rPr>
        <w:t>Romance</w:t>
      </w:r>
      <w:r w:rsidR="004A123A" w:rsidRPr="0080711D">
        <w:rPr>
          <w:rFonts w:ascii="Garamond" w:hAnsi="Garamond"/>
        </w:rPr>
        <w:t xml:space="preserve"> at a selling price of 2/- and 2/6d</w:t>
      </w:r>
      <w:r w:rsidR="007D136F" w:rsidRPr="0080711D">
        <w:rPr>
          <w:rFonts w:ascii="Garamond" w:hAnsi="Garamond"/>
        </w:rPr>
        <w:t>.</w:t>
      </w:r>
      <w:r w:rsidR="00E005D0" w:rsidRPr="0080711D">
        <w:rPr>
          <w:rStyle w:val="FootnoteReference"/>
          <w:rFonts w:ascii="Garamond" w:hAnsi="Garamond"/>
        </w:rPr>
        <w:footnoteReference w:id="26"/>
      </w:r>
      <w:r w:rsidR="00661CF4" w:rsidRPr="0080711D">
        <w:rPr>
          <w:rFonts w:ascii="Garamond" w:hAnsi="Garamond"/>
        </w:rPr>
        <w:t xml:space="preserve"> </w:t>
      </w:r>
      <w:r w:rsidR="00503C57" w:rsidRPr="0080711D">
        <w:rPr>
          <w:rFonts w:ascii="Garamond" w:hAnsi="Garamond"/>
        </w:rPr>
        <w:t xml:space="preserve">In December 1928, there is an agreement with </w:t>
      </w:r>
      <w:r w:rsidR="004A123A" w:rsidRPr="0080711D">
        <w:rPr>
          <w:rFonts w:ascii="Garamond" w:hAnsi="Garamond"/>
        </w:rPr>
        <w:t>Ernest Benn Ltd</w:t>
      </w:r>
      <w:r w:rsidR="00503C57" w:rsidRPr="0080711D">
        <w:rPr>
          <w:rFonts w:ascii="Garamond" w:hAnsi="Garamond"/>
        </w:rPr>
        <w:t xml:space="preserve"> to bring out four novels</w:t>
      </w:r>
      <w:r w:rsidR="004A123A" w:rsidRPr="0080711D">
        <w:rPr>
          <w:rFonts w:ascii="Garamond" w:hAnsi="Garamond"/>
        </w:rPr>
        <w:t xml:space="preserve"> in a single volume </w:t>
      </w:r>
      <w:r w:rsidR="00F42BFE" w:rsidRPr="0080711D">
        <w:rPr>
          <w:rFonts w:ascii="Garamond" w:hAnsi="Garamond"/>
        </w:rPr>
        <w:t>–</w:t>
      </w:r>
      <w:r w:rsidR="00503C57" w:rsidRPr="0080711D">
        <w:rPr>
          <w:rFonts w:ascii="Garamond" w:hAnsi="Garamond"/>
        </w:rPr>
        <w:t xml:space="preserve"> </w:t>
      </w:r>
      <w:r w:rsidR="00503C57" w:rsidRPr="0080711D">
        <w:rPr>
          <w:rFonts w:ascii="Garamond" w:hAnsi="Garamond"/>
          <w:i/>
          <w:iCs/>
        </w:rPr>
        <w:t>Almayer’s Folly</w:t>
      </w:r>
      <w:r w:rsidR="00503C57" w:rsidRPr="0080711D">
        <w:rPr>
          <w:rFonts w:ascii="Garamond" w:hAnsi="Garamond"/>
        </w:rPr>
        <w:t xml:space="preserve">, </w:t>
      </w:r>
      <w:r w:rsidR="00503C57" w:rsidRPr="0080711D">
        <w:rPr>
          <w:rFonts w:ascii="Garamond" w:hAnsi="Garamond"/>
          <w:i/>
          <w:iCs/>
        </w:rPr>
        <w:t>The Arrow of Gold</w:t>
      </w:r>
      <w:r w:rsidR="00503C57" w:rsidRPr="0080711D">
        <w:rPr>
          <w:rFonts w:ascii="Garamond" w:hAnsi="Garamond"/>
        </w:rPr>
        <w:t xml:space="preserve">, </w:t>
      </w:r>
      <w:r w:rsidR="00503C57" w:rsidRPr="0080711D">
        <w:rPr>
          <w:rFonts w:ascii="Garamond" w:hAnsi="Garamond"/>
          <w:i/>
          <w:iCs/>
        </w:rPr>
        <w:t>An Outcast of the Islands</w:t>
      </w:r>
      <w:r w:rsidR="00503C57" w:rsidRPr="0080711D">
        <w:rPr>
          <w:rFonts w:ascii="Garamond" w:hAnsi="Garamond"/>
        </w:rPr>
        <w:t xml:space="preserve"> and </w:t>
      </w:r>
      <w:r w:rsidR="00503C57" w:rsidRPr="0080711D">
        <w:rPr>
          <w:rFonts w:ascii="Garamond" w:hAnsi="Garamond"/>
          <w:i/>
          <w:iCs/>
        </w:rPr>
        <w:t>The Rover</w:t>
      </w:r>
      <w:r w:rsidR="00F42BFE" w:rsidRPr="0080711D">
        <w:rPr>
          <w:rFonts w:ascii="Garamond" w:hAnsi="Garamond"/>
        </w:rPr>
        <w:t xml:space="preserve"> – </w:t>
      </w:r>
      <w:r w:rsidR="004A123A" w:rsidRPr="0080711D">
        <w:rPr>
          <w:rFonts w:ascii="Garamond" w:hAnsi="Garamond"/>
        </w:rPr>
        <w:t>at a selling price of 7/6d.</w:t>
      </w:r>
      <w:r w:rsidR="00CE2C52" w:rsidRPr="0080711D">
        <w:rPr>
          <w:rFonts w:ascii="Garamond" w:hAnsi="Garamond"/>
        </w:rPr>
        <w:t xml:space="preserve"> Th</w:t>
      </w:r>
      <w:r w:rsidR="0080684C" w:rsidRPr="0080711D">
        <w:rPr>
          <w:rFonts w:ascii="Garamond" w:hAnsi="Garamond"/>
        </w:rPr>
        <w:t xml:space="preserve">is was published as </w:t>
      </w:r>
      <w:r w:rsidR="0080684C" w:rsidRPr="0080711D">
        <w:rPr>
          <w:rFonts w:ascii="Garamond" w:hAnsi="Garamond"/>
          <w:i/>
          <w:iCs/>
        </w:rPr>
        <w:t>The First and Last of Conrad</w:t>
      </w:r>
      <w:r w:rsidR="0080684C" w:rsidRPr="0080711D">
        <w:rPr>
          <w:rFonts w:ascii="Garamond" w:hAnsi="Garamond"/>
        </w:rPr>
        <w:t xml:space="preserve"> (1014 pages) in 1929</w:t>
      </w:r>
      <w:r w:rsidR="00D62C4D" w:rsidRPr="0080711D">
        <w:rPr>
          <w:rFonts w:ascii="Garamond" w:hAnsi="Garamond"/>
        </w:rPr>
        <w:t>. These four novels a</w:t>
      </w:r>
      <w:r w:rsidR="0080684C" w:rsidRPr="0080711D">
        <w:rPr>
          <w:rFonts w:ascii="Garamond" w:hAnsi="Garamond"/>
        </w:rPr>
        <w:t>lso</w:t>
      </w:r>
      <w:r w:rsidR="00CE2C52" w:rsidRPr="0080711D">
        <w:rPr>
          <w:rFonts w:ascii="Garamond" w:hAnsi="Garamond"/>
        </w:rPr>
        <w:t xml:space="preserve"> appeared as four </w:t>
      </w:r>
      <w:r w:rsidR="00D62C4D" w:rsidRPr="0080711D">
        <w:rPr>
          <w:rFonts w:ascii="Garamond" w:hAnsi="Garamond"/>
        </w:rPr>
        <w:t>slim</w:t>
      </w:r>
      <w:r w:rsidR="0080684C" w:rsidRPr="0080711D">
        <w:rPr>
          <w:rFonts w:ascii="Garamond" w:hAnsi="Garamond"/>
        </w:rPr>
        <w:t xml:space="preserve"> </w:t>
      </w:r>
      <w:r w:rsidR="00CE2C52" w:rsidRPr="0080711D">
        <w:rPr>
          <w:rFonts w:ascii="Garamond" w:hAnsi="Garamond"/>
        </w:rPr>
        <w:t xml:space="preserve">volumes in Benn’s </w:t>
      </w:r>
      <w:r w:rsidR="00CE52F9">
        <w:rPr>
          <w:rFonts w:ascii="Garamond" w:hAnsi="Garamond"/>
        </w:rPr>
        <w:t>“</w:t>
      </w:r>
      <w:r w:rsidR="00CE2C52" w:rsidRPr="0080711D">
        <w:rPr>
          <w:rFonts w:ascii="Garamond" w:hAnsi="Garamond"/>
        </w:rPr>
        <w:t>Essex Library</w:t>
      </w:r>
      <w:r w:rsidR="00CE52F9">
        <w:rPr>
          <w:rFonts w:ascii="Garamond" w:hAnsi="Garamond"/>
        </w:rPr>
        <w:t>”</w:t>
      </w:r>
      <w:r w:rsidR="00CE2C52" w:rsidRPr="0080711D">
        <w:rPr>
          <w:rFonts w:ascii="Garamond" w:hAnsi="Garamond"/>
        </w:rPr>
        <w:t xml:space="preserve"> series – three of them in 1929, and </w:t>
      </w:r>
      <w:r w:rsidR="00CE2C52" w:rsidRPr="0080711D">
        <w:rPr>
          <w:rFonts w:ascii="Garamond" w:hAnsi="Garamond"/>
          <w:i/>
          <w:iCs/>
        </w:rPr>
        <w:t>Almayer’s Folly</w:t>
      </w:r>
      <w:r w:rsidR="00CE2C52" w:rsidRPr="0080711D">
        <w:rPr>
          <w:rFonts w:ascii="Garamond" w:hAnsi="Garamond"/>
        </w:rPr>
        <w:t xml:space="preserve"> in 1930</w:t>
      </w:r>
      <w:r w:rsidR="00D62C4D" w:rsidRPr="0080711D">
        <w:rPr>
          <w:rFonts w:ascii="Garamond" w:hAnsi="Garamond"/>
        </w:rPr>
        <w:t xml:space="preserve"> – but the agreement relating to this separate publication is not in the collection</w:t>
      </w:r>
      <w:r w:rsidR="00CE2C52" w:rsidRPr="0080711D">
        <w:rPr>
          <w:rFonts w:ascii="Garamond" w:hAnsi="Garamond"/>
        </w:rPr>
        <w:t>.</w:t>
      </w:r>
      <w:r w:rsidR="00503C57" w:rsidRPr="0080711D">
        <w:rPr>
          <w:rFonts w:ascii="Garamond" w:hAnsi="Garamond"/>
        </w:rPr>
        <w:t xml:space="preserve"> </w:t>
      </w:r>
      <w:r w:rsidR="00AA253F" w:rsidRPr="0080711D">
        <w:rPr>
          <w:rFonts w:ascii="Garamond" w:hAnsi="Garamond"/>
        </w:rPr>
        <w:t>There is a contract with Dent (</w:t>
      </w:r>
      <w:r w:rsidR="007D136F" w:rsidRPr="0080711D">
        <w:rPr>
          <w:rFonts w:ascii="Garamond" w:hAnsi="Garamond"/>
        </w:rPr>
        <w:t>18</w:t>
      </w:r>
      <w:r w:rsidR="00033398" w:rsidRPr="0080711D">
        <w:rPr>
          <w:rFonts w:ascii="Garamond" w:hAnsi="Garamond"/>
        </w:rPr>
        <w:t xml:space="preserve"> </w:t>
      </w:r>
      <w:r w:rsidR="00AA253F" w:rsidRPr="0080711D">
        <w:rPr>
          <w:rFonts w:ascii="Garamond" w:hAnsi="Garamond"/>
        </w:rPr>
        <w:t>May 1931) to bring out</w:t>
      </w:r>
      <w:r w:rsidR="00FC426B" w:rsidRPr="0080711D">
        <w:rPr>
          <w:rFonts w:ascii="Garamond" w:hAnsi="Garamond"/>
        </w:rPr>
        <w:t xml:space="preserve"> Conrad’s translation from Polish of Bruno </w:t>
      </w:r>
      <w:proofErr w:type="spellStart"/>
      <w:r w:rsidR="00FC426B" w:rsidRPr="0080711D">
        <w:rPr>
          <w:rFonts w:ascii="Garamond" w:hAnsi="Garamond"/>
        </w:rPr>
        <w:t>Winawer’s</w:t>
      </w:r>
      <w:proofErr w:type="spellEnd"/>
      <w:r w:rsidR="00FC426B" w:rsidRPr="0080711D">
        <w:rPr>
          <w:rFonts w:ascii="Garamond" w:hAnsi="Garamond"/>
        </w:rPr>
        <w:t xml:space="preserve"> play,</w:t>
      </w:r>
      <w:r w:rsidR="00AA253F" w:rsidRPr="0080711D">
        <w:rPr>
          <w:rFonts w:ascii="Garamond" w:hAnsi="Garamond"/>
        </w:rPr>
        <w:t xml:space="preserve"> </w:t>
      </w:r>
      <w:r w:rsidR="00AA253F" w:rsidRPr="0080711D">
        <w:rPr>
          <w:rFonts w:ascii="Garamond" w:hAnsi="Garamond"/>
          <w:i/>
          <w:iCs/>
        </w:rPr>
        <w:t xml:space="preserve">The Book of </w:t>
      </w:r>
      <w:r w:rsidR="00546328" w:rsidRPr="0080711D">
        <w:rPr>
          <w:rFonts w:ascii="Garamond" w:hAnsi="Garamond"/>
          <w:i/>
          <w:iCs/>
        </w:rPr>
        <w:t>Job</w:t>
      </w:r>
      <w:r w:rsidR="00546328" w:rsidRPr="0080711D">
        <w:rPr>
          <w:rFonts w:ascii="Garamond" w:hAnsi="Garamond"/>
        </w:rPr>
        <w:t>.</w:t>
      </w:r>
      <w:r w:rsidR="00546328" w:rsidRPr="0080711D">
        <w:rPr>
          <w:rStyle w:val="FootnoteReference"/>
          <w:rFonts w:ascii="Garamond" w:hAnsi="Garamond"/>
        </w:rPr>
        <w:footnoteReference w:id="27"/>
      </w:r>
      <w:r w:rsidR="00546328" w:rsidRPr="0080711D">
        <w:rPr>
          <w:rFonts w:ascii="Garamond" w:hAnsi="Garamond"/>
        </w:rPr>
        <w:t xml:space="preserve"> </w:t>
      </w:r>
      <w:r w:rsidR="00033398" w:rsidRPr="0080711D">
        <w:rPr>
          <w:rFonts w:ascii="Garamond" w:hAnsi="Garamond"/>
        </w:rPr>
        <w:t>And there is a 1930s letter from Dent (</w:t>
      </w:r>
      <w:r w:rsidR="00FF5D5F" w:rsidRPr="0080711D">
        <w:rPr>
          <w:rFonts w:ascii="Garamond" w:hAnsi="Garamond"/>
        </w:rPr>
        <w:t xml:space="preserve">with an incomplete date) asking for formal approval to bring out “a cheap edition” of </w:t>
      </w:r>
      <w:r w:rsidR="00FF5D5F" w:rsidRPr="0080711D">
        <w:rPr>
          <w:rFonts w:ascii="Garamond" w:hAnsi="Garamond"/>
          <w:i/>
          <w:iCs/>
        </w:rPr>
        <w:t>Last Essays</w:t>
      </w:r>
      <w:r w:rsidR="00FF5D5F" w:rsidRPr="0080711D">
        <w:rPr>
          <w:rFonts w:ascii="Garamond" w:hAnsi="Garamond"/>
        </w:rPr>
        <w:t xml:space="preserve"> “next Spring”.</w:t>
      </w:r>
    </w:p>
    <w:p w14:paraId="795D6F4C" w14:textId="4A849D65" w:rsidR="00DE6B24" w:rsidRPr="0080711D" w:rsidRDefault="00546328" w:rsidP="003E7991">
      <w:pPr>
        <w:spacing w:line="360" w:lineRule="auto"/>
        <w:ind w:firstLine="720"/>
        <w:rPr>
          <w:rFonts w:ascii="Garamond" w:hAnsi="Garamond"/>
        </w:rPr>
      </w:pPr>
      <w:r w:rsidRPr="0080711D">
        <w:rPr>
          <w:rFonts w:ascii="Garamond" w:hAnsi="Garamond"/>
        </w:rPr>
        <w:t xml:space="preserve">A lot </w:t>
      </w:r>
      <w:r w:rsidR="009D44F3" w:rsidRPr="0080711D">
        <w:rPr>
          <w:rFonts w:ascii="Garamond" w:hAnsi="Garamond"/>
        </w:rPr>
        <w:t xml:space="preserve">of the documents relate to </w:t>
      </w:r>
      <w:r w:rsidR="00E35CE4" w:rsidRPr="0080711D">
        <w:rPr>
          <w:rFonts w:ascii="Garamond" w:hAnsi="Garamond"/>
        </w:rPr>
        <w:t>bring</w:t>
      </w:r>
      <w:r w:rsidR="00F34A1C" w:rsidRPr="0080711D">
        <w:rPr>
          <w:rFonts w:ascii="Garamond" w:hAnsi="Garamond"/>
        </w:rPr>
        <w:t>ing</w:t>
      </w:r>
      <w:r w:rsidR="00E35CE4" w:rsidRPr="0080711D">
        <w:rPr>
          <w:rFonts w:ascii="Garamond" w:hAnsi="Garamond"/>
        </w:rPr>
        <w:t xml:space="preserve"> together Conrad’s short stories in </w:t>
      </w:r>
      <w:r w:rsidR="009D44F3" w:rsidRPr="0080711D">
        <w:rPr>
          <w:rFonts w:ascii="Garamond" w:hAnsi="Garamond"/>
        </w:rPr>
        <w:t xml:space="preserve">a </w:t>
      </w:r>
      <w:r w:rsidR="009D44F3" w:rsidRPr="0080711D">
        <w:rPr>
          <w:rFonts w:ascii="Garamond" w:hAnsi="Garamond"/>
          <w:i/>
          <w:iCs/>
        </w:rPr>
        <w:t>Conrad Omnibus</w:t>
      </w:r>
      <w:r w:rsidR="009D44F3" w:rsidRPr="0080711D">
        <w:rPr>
          <w:rFonts w:ascii="Garamond" w:hAnsi="Garamond"/>
        </w:rPr>
        <w:t xml:space="preserve">. </w:t>
      </w:r>
      <w:r w:rsidR="00CC7742" w:rsidRPr="0080711D">
        <w:rPr>
          <w:rFonts w:ascii="Garamond" w:hAnsi="Garamond"/>
        </w:rPr>
        <w:t xml:space="preserve">A letter </w:t>
      </w:r>
      <w:r w:rsidR="00E35CE4" w:rsidRPr="0080711D">
        <w:rPr>
          <w:rFonts w:ascii="Garamond" w:hAnsi="Garamond"/>
        </w:rPr>
        <w:t>to Ralph Pinker</w:t>
      </w:r>
      <w:r w:rsidR="00CC7742" w:rsidRPr="0080711D">
        <w:rPr>
          <w:rFonts w:ascii="Garamond" w:hAnsi="Garamond"/>
        </w:rPr>
        <w:t xml:space="preserve"> from George Blackwood (28 June 1933) gives permission to include </w:t>
      </w:r>
      <w:r w:rsidR="00E35CE4" w:rsidRPr="0080711D">
        <w:rPr>
          <w:rFonts w:ascii="Garamond" w:hAnsi="Garamond"/>
        </w:rPr>
        <w:t>“</w:t>
      </w:r>
      <w:r w:rsidR="00CC7742" w:rsidRPr="0080711D">
        <w:rPr>
          <w:rFonts w:ascii="Garamond" w:hAnsi="Garamond"/>
        </w:rPr>
        <w:t>Youth</w:t>
      </w:r>
      <w:r w:rsidR="00E35CE4" w:rsidRPr="0080711D">
        <w:rPr>
          <w:rFonts w:ascii="Garamond" w:hAnsi="Garamond"/>
        </w:rPr>
        <w:t>”</w:t>
      </w:r>
      <w:r w:rsidR="00CC7742" w:rsidRPr="0080711D">
        <w:rPr>
          <w:rFonts w:ascii="Garamond" w:hAnsi="Garamond"/>
        </w:rPr>
        <w:t xml:space="preserve"> with the proviso that </w:t>
      </w:r>
      <w:r w:rsidR="00CE52F9">
        <w:rPr>
          <w:rFonts w:ascii="Garamond" w:hAnsi="Garamond"/>
        </w:rPr>
        <w:t>“</w:t>
      </w:r>
      <w:r w:rsidR="00CC7742" w:rsidRPr="0080711D">
        <w:rPr>
          <w:rFonts w:ascii="Garamond" w:hAnsi="Garamond"/>
        </w:rPr>
        <w:t>Youth</w:t>
      </w:r>
      <w:r w:rsidR="00CE52F9">
        <w:rPr>
          <w:rFonts w:ascii="Garamond" w:hAnsi="Garamond"/>
        </w:rPr>
        <w:t>”</w:t>
      </w:r>
      <w:r w:rsidR="00CC7742" w:rsidRPr="0080711D">
        <w:rPr>
          <w:rFonts w:ascii="Garamond" w:hAnsi="Garamond"/>
        </w:rPr>
        <w:t xml:space="preserve"> should not be issued separately.</w:t>
      </w:r>
      <w:r w:rsidR="00E35CE4" w:rsidRPr="0080711D">
        <w:rPr>
          <w:rStyle w:val="FootnoteReference"/>
          <w:rFonts w:ascii="Garamond" w:hAnsi="Garamond"/>
        </w:rPr>
        <w:footnoteReference w:id="28"/>
      </w:r>
      <w:r w:rsidR="00CC7742" w:rsidRPr="0080711D">
        <w:rPr>
          <w:rFonts w:ascii="Garamond" w:hAnsi="Garamond"/>
        </w:rPr>
        <w:t xml:space="preserve"> </w:t>
      </w:r>
      <w:r w:rsidR="009D44F3" w:rsidRPr="0080711D">
        <w:rPr>
          <w:rFonts w:ascii="Garamond" w:hAnsi="Garamond"/>
        </w:rPr>
        <w:t>A</w:t>
      </w:r>
      <w:r w:rsidR="00E35CE4" w:rsidRPr="0080711D">
        <w:rPr>
          <w:rFonts w:ascii="Garamond" w:hAnsi="Garamond"/>
        </w:rPr>
        <w:t xml:space="preserve"> second </w:t>
      </w:r>
      <w:r w:rsidR="00FF5D5F" w:rsidRPr="0080711D">
        <w:rPr>
          <w:rFonts w:ascii="Garamond" w:hAnsi="Garamond"/>
        </w:rPr>
        <w:t>letter</w:t>
      </w:r>
      <w:r w:rsidR="009D44F3" w:rsidRPr="0080711D">
        <w:rPr>
          <w:rFonts w:ascii="Garamond" w:hAnsi="Garamond"/>
        </w:rPr>
        <w:t xml:space="preserve"> </w:t>
      </w:r>
      <w:r w:rsidR="00FF5D5F" w:rsidRPr="0080711D">
        <w:rPr>
          <w:rFonts w:ascii="Garamond" w:hAnsi="Garamond"/>
        </w:rPr>
        <w:t>(30</w:t>
      </w:r>
      <w:r w:rsidR="009D44F3" w:rsidRPr="0080711D">
        <w:rPr>
          <w:rFonts w:ascii="Garamond" w:hAnsi="Garamond"/>
        </w:rPr>
        <w:t xml:space="preserve"> June 1933</w:t>
      </w:r>
      <w:r w:rsidR="00FF5D5F" w:rsidRPr="0080711D">
        <w:rPr>
          <w:rFonts w:ascii="Garamond" w:hAnsi="Garamond"/>
        </w:rPr>
        <w:t>)</w:t>
      </w:r>
      <w:r w:rsidR="009D44F3" w:rsidRPr="0080711D">
        <w:rPr>
          <w:rFonts w:ascii="Garamond" w:hAnsi="Garamond"/>
        </w:rPr>
        <w:t xml:space="preserve"> from Ernest Benn gives permission to include </w:t>
      </w:r>
      <w:r w:rsidR="009D44F3" w:rsidRPr="0080711D">
        <w:rPr>
          <w:rFonts w:ascii="Garamond" w:hAnsi="Garamond"/>
          <w:i/>
          <w:iCs/>
        </w:rPr>
        <w:t xml:space="preserve">Tales of Unrest </w:t>
      </w:r>
      <w:r w:rsidR="009D44F3" w:rsidRPr="0080711D">
        <w:rPr>
          <w:rFonts w:ascii="Garamond" w:hAnsi="Garamond"/>
        </w:rPr>
        <w:t xml:space="preserve">and </w:t>
      </w:r>
      <w:r w:rsidR="009D44F3" w:rsidRPr="0080711D">
        <w:rPr>
          <w:rFonts w:ascii="Garamond" w:hAnsi="Garamond"/>
          <w:i/>
          <w:iCs/>
        </w:rPr>
        <w:t>Tales of Hearsay</w:t>
      </w:r>
      <w:r w:rsidR="00CC7742" w:rsidRPr="0080711D">
        <w:rPr>
          <w:rFonts w:ascii="Garamond" w:hAnsi="Garamond"/>
        </w:rPr>
        <w:t xml:space="preserve"> and proposes </w:t>
      </w:r>
      <w:r w:rsidR="006B2710" w:rsidRPr="0080711D">
        <w:rPr>
          <w:rFonts w:ascii="Garamond" w:hAnsi="Garamond"/>
        </w:rPr>
        <w:t xml:space="preserve">a </w:t>
      </w:r>
      <w:r w:rsidR="00CC7742" w:rsidRPr="0080711D">
        <w:rPr>
          <w:rFonts w:ascii="Garamond" w:hAnsi="Garamond"/>
        </w:rPr>
        <w:t>fee of £50.</w:t>
      </w:r>
      <w:r w:rsidR="009D44F3" w:rsidRPr="0080711D">
        <w:rPr>
          <w:rFonts w:ascii="Garamond" w:hAnsi="Garamond"/>
        </w:rPr>
        <w:t xml:space="preserve"> </w:t>
      </w:r>
      <w:r w:rsidR="00FF5D5F" w:rsidRPr="0080711D">
        <w:rPr>
          <w:rFonts w:ascii="Garamond" w:hAnsi="Garamond"/>
        </w:rPr>
        <w:t>Benn reminds Ralph of Benn’s own attempt to arrange such a volume some years earlier</w:t>
      </w:r>
      <w:r w:rsidR="00CC7742" w:rsidRPr="0080711D">
        <w:rPr>
          <w:rFonts w:ascii="Garamond" w:hAnsi="Garamond"/>
        </w:rPr>
        <w:t xml:space="preserve">, which had failed because “other publishers were unwilling to fall into line”. </w:t>
      </w:r>
      <w:r w:rsidR="009D44F3" w:rsidRPr="0080711D">
        <w:rPr>
          <w:rFonts w:ascii="Garamond" w:hAnsi="Garamond"/>
        </w:rPr>
        <w:t xml:space="preserve">Another </w:t>
      </w:r>
      <w:r w:rsidR="005E5833" w:rsidRPr="0080711D">
        <w:rPr>
          <w:rFonts w:ascii="Garamond" w:hAnsi="Garamond"/>
        </w:rPr>
        <w:t>letter</w:t>
      </w:r>
      <w:r w:rsidR="00866867" w:rsidRPr="0080711D">
        <w:rPr>
          <w:rFonts w:ascii="Garamond" w:hAnsi="Garamond"/>
        </w:rPr>
        <w:t xml:space="preserve"> (5 July 1933) from Dent gives permission for the inclusion of </w:t>
      </w:r>
      <w:r w:rsidR="00C36FB2" w:rsidRPr="0080711D">
        <w:rPr>
          <w:rFonts w:ascii="Garamond" w:hAnsi="Garamond"/>
          <w:i/>
        </w:rPr>
        <w:t>’</w:t>
      </w:r>
      <w:r w:rsidR="00866867" w:rsidRPr="0080711D">
        <w:rPr>
          <w:rFonts w:ascii="Garamond" w:hAnsi="Garamond"/>
          <w:i/>
          <w:iCs/>
        </w:rPr>
        <w:t>Twixt Land and Sea</w:t>
      </w:r>
      <w:r w:rsidR="00866867" w:rsidRPr="0080711D">
        <w:rPr>
          <w:rFonts w:ascii="Garamond" w:hAnsi="Garamond"/>
          <w:i/>
        </w:rPr>
        <w:t xml:space="preserve"> </w:t>
      </w:r>
      <w:r w:rsidR="00866867" w:rsidRPr="0080711D">
        <w:rPr>
          <w:rFonts w:ascii="Garamond" w:hAnsi="Garamond"/>
        </w:rPr>
        <w:t xml:space="preserve">and </w:t>
      </w:r>
      <w:r w:rsidR="00866867" w:rsidRPr="0080711D">
        <w:rPr>
          <w:rFonts w:ascii="Garamond" w:hAnsi="Garamond"/>
          <w:i/>
          <w:iCs/>
        </w:rPr>
        <w:t>Within the Tides</w:t>
      </w:r>
      <w:r w:rsidR="00866867" w:rsidRPr="0080711D">
        <w:rPr>
          <w:rFonts w:ascii="Garamond" w:hAnsi="Garamond"/>
        </w:rPr>
        <w:t xml:space="preserve"> for a fee of £50 (while recognising that this is not really in their interest), and one from Methuen</w:t>
      </w:r>
      <w:r w:rsidR="005E5833" w:rsidRPr="0080711D">
        <w:rPr>
          <w:rFonts w:ascii="Garamond" w:hAnsi="Garamond"/>
        </w:rPr>
        <w:t xml:space="preserve"> </w:t>
      </w:r>
      <w:r w:rsidR="00E35CE4" w:rsidRPr="0080711D">
        <w:rPr>
          <w:rFonts w:ascii="Garamond" w:hAnsi="Garamond"/>
        </w:rPr>
        <w:t>(8</w:t>
      </w:r>
      <w:r w:rsidR="005E5833" w:rsidRPr="0080711D">
        <w:rPr>
          <w:rFonts w:ascii="Garamond" w:hAnsi="Garamond"/>
        </w:rPr>
        <w:t xml:space="preserve"> July 1933</w:t>
      </w:r>
      <w:r w:rsidR="00E35CE4" w:rsidRPr="0080711D">
        <w:rPr>
          <w:rFonts w:ascii="Garamond" w:hAnsi="Garamond"/>
        </w:rPr>
        <w:t>)</w:t>
      </w:r>
      <w:r w:rsidR="005E5833" w:rsidRPr="0080711D">
        <w:rPr>
          <w:rFonts w:ascii="Garamond" w:hAnsi="Garamond"/>
        </w:rPr>
        <w:t xml:space="preserve"> gives permission for the inclusion of </w:t>
      </w:r>
      <w:r w:rsidR="005E5833" w:rsidRPr="0080711D">
        <w:rPr>
          <w:rFonts w:ascii="Garamond" w:hAnsi="Garamond"/>
          <w:i/>
          <w:iCs/>
        </w:rPr>
        <w:t>A Set of Six</w:t>
      </w:r>
      <w:r w:rsidR="005E5833" w:rsidRPr="0080711D">
        <w:rPr>
          <w:rFonts w:ascii="Garamond" w:hAnsi="Garamond"/>
        </w:rPr>
        <w:t xml:space="preserve"> </w:t>
      </w:r>
      <w:r w:rsidR="00E35CE4" w:rsidRPr="0080711D">
        <w:rPr>
          <w:rFonts w:ascii="Garamond" w:hAnsi="Garamond"/>
        </w:rPr>
        <w:t>for a fee of £35</w:t>
      </w:r>
      <w:r w:rsidR="00866867" w:rsidRPr="0080711D">
        <w:rPr>
          <w:rFonts w:ascii="Garamond" w:hAnsi="Garamond"/>
        </w:rPr>
        <w:t>.</w:t>
      </w:r>
      <w:r w:rsidR="009D44F3" w:rsidRPr="0080711D">
        <w:rPr>
          <w:rFonts w:ascii="Garamond" w:hAnsi="Garamond"/>
        </w:rPr>
        <w:t xml:space="preserve"> </w:t>
      </w:r>
      <w:r w:rsidR="00887A98" w:rsidRPr="0080711D">
        <w:rPr>
          <w:rFonts w:ascii="Garamond" w:hAnsi="Garamond"/>
        </w:rPr>
        <w:t xml:space="preserve">There is also a letter from </w:t>
      </w:r>
      <w:r w:rsidR="00563739" w:rsidRPr="0080711D">
        <w:rPr>
          <w:rFonts w:ascii="Garamond" w:hAnsi="Garamond"/>
        </w:rPr>
        <w:t>t</w:t>
      </w:r>
      <w:r w:rsidR="00887A98" w:rsidRPr="0080711D">
        <w:rPr>
          <w:rFonts w:ascii="Garamond" w:hAnsi="Garamond"/>
        </w:rPr>
        <w:t xml:space="preserve">he Ryerson Press, Toronto, (15 July 1933) willingly acceding to the request for permission to include </w:t>
      </w:r>
      <w:r w:rsidR="00887A98" w:rsidRPr="0080711D">
        <w:rPr>
          <w:rFonts w:ascii="Garamond" w:hAnsi="Garamond"/>
          <w:i/>
          <w:iCs/>
        </w:rPr>
        <w:t>Tales of Hearsay</w:t>
      </w:r>
      <w:r w:rsidR="00887A98" w:rsidRPr="0080711D">
        <w:rPr>
          <w:rFonts w:ascii="Garamond" w:hAnsi="Garamond"/>
        </w:rPr>
        <w:t xml:space="preserve">. </w:t>
      </w:r>
      <w:r w:rsidR="00E005D0" w:rsidRPr="0080711D">
        <w:rPr>
          <w:rFonts w:ascii="Garamond" w:hAnsi="Garamond"/>
        </w:rPr>
        <w:t>The telegram from Doubleday</w:t>
      </w:r>
      <w:r w:rsidR="00E56F98" w:rsidRPr="0080711D">
        <w:rPr>
          <w:rFonts w:ascii="Garamond" w:hAnsi="Garamond"/>
        </w:rPr>
        <w:t xml:space="preserve"> quoted at the start</w:t>
      </w:r>
      <w:r w:rsidR="00E005D0" w:rsidRPr="0080711D">
        <w:rPr>
          <w:rFonts w:ascii="Garamond" w:hAnsi="Garamond"/>
        </w:rPr>
        <w:t xml:space="preserve"> obviously belongs to this period. </w:t>
      </w:r>
      <w:r w:rsidR="005E5833" w:rsidRPr="0080711D">
        <w:rPr>
          <w:rFonts w:ascii="Garamond" w:hAnsi="Garamond"/>
        </w:rPr>
        <w:t xml:space="preserve">In August 1933, Hutchinson was given permission </w:t>
      </w:r>
      <w:r w:rsidR="00F34A1C" w:rsidRPr="0080711D">
        <w:rPr>
          <w:rFonts w:ascii="Garamond" w:hAnsi="Garamond"/>
        </w:rPr>
        <w:t xml:space="preserve">to publish </w:t>
      </w:r>
      <w:r w:rsidR="0000563F" w:rsidRPr="0080711D">
        <w:rPr>
          <w:rFonts w:ascii="Garamond" w:hAnsi="Garamond"/>
        </w:rPr>
        <w:t>this</w:t>
      </w:r>
      <w:r w:rsidR="00F34A1C" w:rsidRPr="0080711D">
        <w:rPr>
          <w:rFonts w:ascii="Garamond" w:hAnsi="Garamond"/>
        </w:rPr>
        <w:t xml:space="preserve"> o</w:t>
      </w:r>
      <w:r w:rsidR="005E5833" w:rsidRPr="0080711D">
        <w:rPr>
          <w:rFonts w:ascii="Garamond" w:hAnsi="Garamond"/>
        </w:rPr>
        <w:t xml:space="preserve">mnibus volume </w:t>
      </w:r>
      <w:r w:rsidR="00F34A1C" w:rsidRPr="0080711D">
        <w:rPr>
          <w:rFonts w:ascii="Garamond" w:hAnsi="Garamond"/>
        </w:rPr>
        <w:t xml:space="preserve">of </w:t>
      </w:r>
      <w:r w:rsidR="0000563F" w:rsidRPr="0080711D">
        <w:rPr>
          <w:rFonts w:ascii="Garamond" w:hAnsi="Garamond"/>
        </w:rPr>
        <w:t xml:space="preserve">Conrad </w:t>
      </w:r>
      <w:r w:rsidR="00F34A1C" w:rsidRPr="0080711D">
        <w:rPr>
          <w:rFonts w:ascii="Garamond" w:hAnsi="Garamond"/>
        </w:rPr>
        <w:t>short stories “in the British Empire”</w:t>
      </w:r>
      <w:r w:rsidR="00375BEC" w:rsidRPr="0080711D">
        <w:rPr>
          <w:rFonts w:ascii="Garamond" w:hAnsi="Garamond"/>
        </w:rPr>
        <w:t xml:space="preserve"> to be sold at 7/6d</w:t>
      </w:r>
      <w:r w:rsidR="00F34A1C" w:rsidRPr="0080711D">
        <w:rPr>
          <w:rFonts w:ascii="Garamond" w:hAnsi="Garamond"/>
        </w:rPr>
        <w:t xml:space="preserve">. </w:t>
      </w:r>
      <w:r w:rsidR="00375BEC" w:rsidRPr="0080711D">
        <w:rPr>
          <w:rFonts w:ascii="Garamond" w:hAnsi="Garamond"/>
        </w:rPr>
        <w:t>On the day of publication, Hutchinson w</w:t>
      </w:r>
      <w:r w:rsidR="006B2710" w:rsidRPr="0080711D">
        <w:rPr>
          <w:rFonts w:ascii="Garamond" w:hAnsi="Garamond"/>
        </w:rPr>
        <w:t>ould</w:t>
      </w:r>
      <w:r w:rsidR="00375BEC" w:rsidRPr="0080711D">
        <w:rPr>
          <w:rFonts w:ascii="Garamond" w:hAnsi="Garamond"/>
        </w:rPr>
        <w:t xml:space="preserve"> pay £250 as an advance on royalties. The volume</w:t>
      </w:r>
      <w:r w:rsidR="00F34A1C" w:rsidRPr="0080711D">
        <w:rPr>
          <w:rFonts w:ascii="Garamond" w:hAnsi="Garamond"/>
        </w:rPr>
        <w:t xml:space="preserve"> </w:t>
      </w:r>
      <w:r w:rsidR="00A966F4" w:rsidRPr="0080711D">
        <w:rPr>
          <w:rFonts w:ascii="Garamond" w:hAnsi="Garamond"/>
        </w:rPr>
        <w:t>w</w:t>
      </w:r>
      <w:r w:rsidR="00F34A1C" w:rsidRPr="0080711D">
        <w:rPr>
          <w:rFonts w:ascii="Garamond" w:hAnsi="Garamond"/>
        </w:rPr>
        <w:t xml:space="preserve">as </w:t>
      </w:r>
      <w:r w:rsidR="00A966F4" w:rsidRPr="0080711D">
        <w:rPr>
          <w:rFonts w:ascii="Garamond" w:hAnsi="Garamond"/>
        </w:rPr>
        <w:t xml:space="preserve">to have </w:t>
      </w:r>
      <w:r w:rsidR="00F34A1C" w:rsidRPr="0080711D">
        <w:rPr>
          <w:rFonts w:ascii="Garamond" w:hAnsi="Garamond"/>
        </w:rPr>
        <w:t xml:space="preserve">the terrible </w:t>
      </w:r>
      <w:r w:rsidR="005E5833" w:rsidRPr="0080711D">
        <w:rPr>
          <w:rFonts w:ascii="Garamond" w:hAnsi="Garamond"/>
        </w:rPr>
        <w:t xml:space="preserve">title, </w:t>
      </w:r>
      <w:r w:rsidR="005E5833" w:rsidRPr="0080711D">
        <w:rPr>
          <w:rFonts w:ascii="Garamond" w:hAnsi="Garamond"/>
          <w:i/>
          <w:iCs/>
        </w:rPr>
        <w:t>Adventures and Gales</w:t>
      </w:r>
      <w:r w:rsidR="00F34A1C" w:rsidRPr="0080711D">
        <w:rPr>
          <w:rFonts w:ascii="Garamond" w:hAnsi="Garamond"/>
        </w:rPr>
        <w:t>,</w:t>
      </w:r>
      <w:r w:rsidR="000C6D3A" w:rsidRPr="0080711D">
        <w:rPr>
          <w:rFonts w:ascii="Garamond" w:hAnsi="Garamond"/>
        </w:rPr>
        <w:t xml:space="preserve"> </w:t>
      </w:r>
      <w:r w:rsidR="00CA5C1E" w:rsidRPr="0080711D">
        <w:rPr>
          <w:rFonts w:ascii="Garamond" w:hAnsi="Garamond"/>
        </w:rPr>
        <w:t>d</w:t>
      </w:r>
      <w:r w:rsidR="000C6D3A" w:rsidRPr="0080711D">
        <w:rPr>
          <w:rFonts w:ascii="Garamond" w:hAnsi="Garamond"/>
        </w:rPr>
        <w:t xml:space="preserve">erived from </w:t>
      </w:r>
      <w:r w:rsidR="00F34A1C" w:rsidRPr="0080711D">
        <w:rPr>
          <w:rFonts w:ascii="Garamond" w:hAnsi="Garamond"/>
        </w:rPr>
        <w:t>the</w:t>
      </w:r>
      <w:r w:rsidR="000C6D3A" w:rsidRPr="0080711D">
        <w:rPr>
          <w:rFonts w:ascii="Garamond" w:hAnsi="Garamond"/>
        </w:rPr>
        <w:t xml:space="preserve"> statement in </w:t>
      </w:r>
      <w:r w:rsidR="000C6D3A" w:rsidRPr="0080711D">
        <w:rPr>
          <w:rFonts w:ascii="Garamond" w:hAnsi="Garamond"/>
          <w:i/>
          <w:iCs/>
        </w:rPr>
        <w:t>Lord Jim</w:t>
      </w:r>
      <w:r w:rsidR="000C6D3A" w:rsidRPr="0080711D">
        <w:rPr>
          <w:rFonts w:ascii="Garamond" w:hAnsi="Garamond"/>
        </w:rPr>
        <w:t xml:space="preserve">: </w:t>
      </w:r>
      <w:r w:rsidR="00CE52F9">
        <w:rPr>
          <w:rFonts w:ascii="Garamond" w:hAnsi="Garamond"/>
        </w:rPr>
        <w:t>“</w:t>
      </w:r>
      <w:r w:rsidR="000C6D3A" w:rsidRPr="0080711D">
        <w:rPr>
          <w:rFonts w:ascii="Garamond" w:hAnsi="Garamond"/>
        </w:rPr>
        <w:t>There are many shades in the danger of adventures and gales</w:t>
      </w:r>
      <w:r w:rsidR="00CE52F9">
        <w:rPr>
          <w:rFonts w:ascii="Garamond" w:hAnsi="Garamond"/>
        </w:rPr>
        <w:t>”</w:t>
      </w:r>
      <w:r w:rsidR="000C6D3A" w:rsidRPr="0080711D">
        <w:rPr>
          <w:rFonts w:ascii="Garamond" w:hAnsi="Garamond"/>
        </w:rPr>
        <w:t>.</w:t>
      </w:r>
      <w:r w:rsidR="005E5833" w:rsidRPr="0080711D">
        <w:rPr>
          <w:rFonts w:ascii="Garamond" w:hAnsi="Garamond"/>
        </w:rPr>
        <w:t xml:space="preserve"> </w:t>
      </w:r>
      <w:r w:rsidR="00375BEC" w:rsidRPr="0080711D">
        <w:rPr>
          <w:rFonts w:ascii="Garamond" w:hAnsi="Garamond"/>
        </w:rPr>
        <w:t xml:space="preserve">This suggests that </w:t>
      </w:r>
      <w:r w:rsidR="006B2710" w:rsidRPr="0080711D">
        <w:rPr>
          <w:rFonts w:ascii="Garamond" w:hAnsi="Garamond"/>
        </w:rPr>
        <w:t xml:space="preserve">Hutchinson was </w:t>
      </w:r>
      <w:r w:rsidR="00A966F4" w:rsidRPr="0080711D">
        <w:rPr>
          <w:rFonts w:ascii="Garamond" w:hAnsi="Garamond"/>
        </w:rPr>
        <w:t xml:space="preserve">planning to </w:t>
      </w:r>
      <w:r w:rsidR="006B2710" w:rsidRPr="0080711D">
        <w:rPr>
          <w:rFonts w:ascii="Garamond" w:hAnsi="Garamond"/>
        </w:rPr>
        <w:t xml:space="preserve">market </w:t>
      </w:r>
      <w:r w:rsidR="00B23978" w:rsidRPr="0080711D">
        <w:rPr>
          <w:rFonts w:ascii="Garamond" w:hAnsi="Garamond"/>
        </w:rPr>
        <w:lastRenderedPageBreak/>
        <w:t>Conr</w:t>
      </w:r>
      <w:r w:rsidR="00375BEC" w:rsidRPr="0080711D">
        <w:rPr>
          <w:rFonts w:ascii="Garamond" w:hAnsi="Garamond"/>
        </w:rPr>
        <w:t>ad as a writer of sea stories and adventure stories.</w:t>
      </w:r>
      <w:r w:rsidR="00D01BED" w:rsidRPr="0080711D">
        <w:rPr>
          <w:rFonts w:ascii="Garamond" w:hAnsi="Garamond"/>
        </w:rPr>
        <w:t xml:space="preserve"> In the event, Hutchinson published the volume as </w:t>
      </w:r>
      <w:r w:rsidR="00D01BED" w:rsidRPr="0080711D">
        <w:rPr>
          <w:rFonts w:ascii="Garamond" w:hAnsi="Garamond"/>
          <w:i/>
          <w:iCs/>
        </w:rPr>
        <w:t>The Complete Short Stories of Joseph Conrad</w:t>
      </w:r>
      <w:r w:rsidR="00D01BED" w:rsidRPr="0080711D">
        <w:rPr>
          <w:rFonts w:ascii="Garamond" w:hAnsi="Garamond"/>
        </w:rPr>
        <w:t xml:space="preserve"> in 193</w:t>
      </w:r>
      <w:r w:rsidR="00DC5DA1" w:rsidRPr="0080711D">
        <w:rPr>
          <w:rFonts w:ascii="Garamond" w:hAnsi="Garamond"/>
        </w:rPr>
        <w:t>3</w:t>
      </w:r>
      <w:r w:rsidR="00D01BED" w:rsidRPr="0080711D">
        <w:rPr>
          <w:rFonts w:ascii="Garamond" w:hAnsi="Garamond"/>
        </w:rPr>
        <w:t>.</w:t>
      </w:r>
    </w:p>
    <w:p w14:paraId="3C6660BF" w14:textId="6349CC60" w:rsidR="00737F84" w:rsidRPr="0080711D" w:rsidRDefault="00160A44" w:rsidP="00992FAF">
      <w:pPr>
        <w:spacing w:line="360" w:lineRule="auto"/>
        <w:ind w:firstLine="720"/>
        <w:rPr>
          <w:rFonts w:ascii="Garamond" w:hAnsi="Garamond"/>
        </w:rPr>
      </w:pPr>
      <w:r w:rsidRPr="0080711D">
        <w:rPr>
          <w:rFonts w:ascii="Garamond" w:hAnsi="Garamond"/>
        </w:rPr>
        <w:t>The</w:t>
      </w:r>
      <w:r w:rsidR="00375BEC" w:rsidRPr="0080711D">
        <w:rPr>
          <w:rFonts w:ascii="Garamond" w:hAnsi="Garamond"/>
        </w:rPr>
        <w:t xml:space="preserve"> collection also includes </w:t>
      </w:r>
      <w:r w:rsidR="00866867" w:rsidRPr="0080711D">
        <w:rPr>
          <w:rFonts w:ascii="Garamond" w:hAnsi="Garamond"/>
        </w:rPr>
        <w:t>a</w:t>
      </w:r>
      <w:r w:rsidRPr="0080711D">
        <w:rPr>
          <w:rFonts w:ascii="Garamond" w:hAnsi="Garamond"/>
        </w:rPr>
        <w:t xml:space="preserve"> contract with </w:t>
      </w:r>
      <w:r w:rsidR="00992FAF" w:rsidRPr="0080711D">
        <w:rPr>
          <w:rFonts w:ascii="Garamond" w:hAnsi="Garamond"/>
        </w:rPr>
        <w:t xml:space="preserve">the </w:t>
      </w:r>
      <w:r w:rsidRPr="0080711D">
        <w:rPr>
          <w:rFonts w:ascii="Garamond" w:hAnsi="Garamond"/>
        </w:rPr>
        <w:t xml:space="preserve">Ryerson </w:t>
      </w:r>
      <w:r w:rsidR="00992FAF" w:rsidRPr="0080711D">
        <w:rPr>
          <w:rFonts w:ascii="Garamond" w:hAnsi="Garamond"/>
        </w:rPr>
        <w:t xml:space="preserve">Press </w:t>
      </w:r>
      <w:r w:rsidRPr="0080711D">
        <w:rPr>
          <w:rFonts w:ascii="Garamond" w:hAnsi="Garamond"/>
        </w:rPr>
        <w:t>(</w:t>
      </w:r>
      <w:r w:rsidR="00992FAF" w:rsidRPr="0080711D">
        <w:rPr>
          <w:rFonts w:ascii="Garamond" w:hAnsi="Garamond"/>
        </w:rPr>
        <w:t xml:space="preserve">11 </w:t>
      </w:r>
      <w:r w:rsidR="00D80A9F" w:rsidRPr="0080711D">
        <w:rPr>
          <w:rFonts w:ascii="Garamond" w:hAnsi="Garamond"/>
        </w:rPr>
        <w:t>November 1924</w:t>
      </w:r>
      <w:r w:rsidR="00866867" w:rsidRPr="0080711D">
        <w:rPr>
          <w:rFonts w:ascii="Garamond" w:hAnsi="Garamond"/>
        </w:rPr>
        <w:t>)</w:t>
      </w:r>
      <w:r w:rsidR="00D80A9F" w:rsidRPr="0080711D">
        <w:rPr>
          <w:rFonts w:ascii="Garamond" w:hAnsi="Garamond"/>
        </w:rPr>
        <w:t xml:space="preserve"> </w:t>
      </w:r>
      <w:r w:rsidRPr="0080711D">
        <w:rPr>
          <w:rFonts w:ascii="Garamond" w:hAnsi="Garamond"/>
        </w:rPr>
        <w:t xml:space="preserve">for the publication of </w:t>
      </w:r>
      <w:r w:rsidRPr="0080711D">
        <w:rPr>
          <w:rFonts w:ascii="Garamond" w:hAnsi="Garamond"/>
          <w:i/>
          <w:iCs/>
        </w:rPr>
        <w:t>Tales of Hearsay</w:t>
      </w:r>
      <w:r w:rsidRPr="0080711D">
        <w:rPr>
          <w:rFonts w:ascii="Garamond" w:hAnsi="Garamond"/>
        </w:rPr>
        <w:t xml:space="preserve"> in Canada</w:t>
      </w:r>
      <w:r w:rsidR="00E005D0" w:rsidRPr="0080711D">
        <w:rPr>
          <w:rFonts w:ascii="Garamond" w:hAnsi="Garamond"/>
        </w:rPr>
        <w:t xml:space="preserve">. This </w:t>
      </w:r>
      <w:r w:rsidR="00C61274" w:rsidRPr="0080711D">
        <w:rPr>
          <w:rFonts w:ascii="Garamond" w:hAnsi="Garamond"/>
        </w:rPr>
        <w:t>is why Ryerson had to give permission for the inclusion of these stories in the omnibus edition.</w:t>
      </w:r>
      <w:r w:rsidRPr="0080711D">
        <w:rPr>
          <w:rFonts w:ascii="Garamond" w:hAnsi="Garamond"/>
        </w:rPr>
        <w:t xml:space="preserve"> There </w:t>
      </w:r>
      <w:r w:rsidR="00737F84" w:rsidRPr="0080711D">
        <w:rPr>
          <w:rFonts w:ascii="Garamond" w:hAnsi="Garamond"/>
        </w:rPr>
        <w:t xml:space="preserve">are then a number of contracts with Methuen. The first </w:t>
      </w:r>
      <w:r w:rsidRPr="0080711D">
        <w:rPr>
          <w:rFonts w:ascii="Garamond" w:hAnsi="Garamond"/>
        </w:rPr>
        <w:t>is a contract with Methuen</w:t>
      </w:r>
      <w:r w:rsidR="00563739" w:rsidRPr="0080711D">
        <w:rPr>
          <w:rFonts w:ascii="Garamond" w:hAnsi="Garamond"/>
        </w:rPr>
        <w:t xml:space="preserve"> (17 </w:t>
      </w:r>
      <w:r w:rsidRPr="0080711D">
        <w:rPr>
          <w:rFonts w:ascii="Garamond" w:hAnsi="Garamond"/>
        </w:rPr>
        <w:t>October 1933</w:t>
      </w:r>
      <w:r w:rsidR="00737F84" w:rsidRPr="0080711D">
        <w:rPr>
          <w:rFonts w:ascii="Garamond" w:hAnsi="Garamond"/>
        </w:rPr>
        <w:t>)</w:t>
      </w:r>
      <w:r w:rsidRPr="0080711D">
        <w:rPr>
          <w:rFonts w:ascii="Garamond" w:hAnsi="Garamond"/>
        </w:rPr>
        <w:t xml:space="preserve"> for </w:t>
      </w:r>
      <w:r w:rsidR="00563739" w:rsidRPr="0080711D">
        <w:rPr>
          <w:rFonts w:ascii="Garamond" w:hAnsi="Garamond"/>
        </w:rPr>
        <w:t xml:space="preserve">the publication of a volume containing </w:t>
      </w:r>
      <w:r w:rsidRPr="0080711D">
        <w:rPr>
          <w:rFonts w:ascii="Garamond" w:hAnsi="Garamond"/>
        </w:rPr>
        <w:t xml:space="preserve">four of the stories from </w:t>
      </w:r>
      <w:r w:rsidRPr="0080711D">
        <w:rPr>
          <w:rFonts w:ascii="Garamond" w:hAnsi="Garamond"/>
          <w:i/>
          <w:iCs/>
        </w:rPr>
        <w:t>A Set of Six</w:t>
      </w:r>
      <w:r w:rsidR="00372C3D" w:rsidRPr="0080711D">
        <w:rPr>
          <w:rFonts w:ascii="Garamond" w:hAnsi="Garamond"/>
        </w:rPr>
        <w:t xml:space="preserve">; </w:t>
      </w:r>
      <w:r w:rsidR="00563739" w:rsidRPr="0080711D">
        <w:rPr>
          <w:rFonts w:ascii="Garamond" w:hAnsi="Garamond"/>
        </w:rPr>
        <w:t>(</w:t>
      </w:r>
      <w:r w:rsidR="00CE52F9">
        <w:rPr>
          <w:rFonts w:ascii="Garamond" w:hAnsi="Garamond"/>
        </w:rPr>
        <w:t>“</w:t>
      </w:r>
      <w:r w:rsidR="00563739" w:rsidRPr="0080711D">
        <w:rPr>
          <w:rFonts w:ascii="Garamond" w:hAnsi="Garamond"/>
        </w:rPr>
        <w:t>The Brute</w:t>
      </w:r>
      <w:r w:rsidR="00CE52F9">
        <w:rPr>
          <w:rFonts w:ascii="Garamond" w:hAnsi="Garamond"/>
        </w:rPr>
        <w:t>”</w:t>
      </w:r>
      <w:r w:rsidR="00563739" w:rsidRPr="0080711D">
        <w:rPr>
          <w:rFonts w:ascii="Garamond" w:hAnsi="Garamond"/>
        </w:rPr>
        <w:t xml:space="preserve">, </w:t>
      </w:r>
      <w:r w:rsidR="00CE52F9">
        <w:rPr>
          <w:rFonts w:ascii="Garamond" w:hAnsi="Garamond"/>
        </w:rPr>
        <w:t>“</w:t>
      </w:r>
      <w:r w:rsidR="00563739" w:rsidRPr="0080711D">
        <w:rPr>
          <w:rFonts w:ascii="Garamond" w:hAnsi="Garamond"/>
        </w:rPr>
        <w:t>The Anarchist</w:t>
      </w:r>
      <w:r w:rsidR="00CE52F9">
        <w:rPr>
          <w:rFonts w:ascii="Garamond" w:hAnsi="Garamond"/>
        </w:rPr>
        <w:t>”</w:t>
      </w:r>
      <w:r w:rsidR="00563739" w:rsidRPr="0080711D">
        <w:rPr>
          <w:rFonts w:ascii="Garamond" w:hAnsi="Garamond"/>
        </w:rPr>
        <w:t xml:space="preserve">, </w:t>
      </w:r>
      <w:r w:rsidR="00CE52F9">
        <w:rPr>
          <w:rFonts w:ascii="Garamond" w:hAnsi="Garamond"/>
        </w:rPr>
        <w:t>“</w:t>
      </w:r>
      <w:r w:rsidR="00563739" w:rsidRPr="0080711D">
        <w:rPr>
          <w:rFonts w:ascii="Garamond" w:hAnsi="Garamond"/>
        </w:rPr>
        <w:t>The Duel</w:t>
      </w:r>
      <w:r w:rsidR="00CE52F9">
        <w:rPr>
          <w:rFonts w:ascii="Garamond" w:hAnsi="Garamond"/>
        </w:rPr>
        <w:t>”</w:t>
      </w:r>
      <w:r w:rsidR="00563739" w:rsidRPr="0080711D">
        <w:rPr>
          <w:rFonts w:ascii="Garamond" w:hAnsi="Garamond"/>
        </w:rPr>
        <w:t xml:space="preserve">, </w:t>
      </w:r>
      <w:r w:rsidR="00B23978" w:rsidRPr="0080711D">
        <w:rPr>
          <w:rFonts w:ascii="Garamond" w:hAnsi="Garamond"/>
        </w:rPr>
        <w:t xml:space="preserve">and </w:t>
      </w:r>
      <w:r w:rsidR="00CE52F9">
        <w:rPr>
          <w:rFonts w:ascii="Garamond" w:hAnsi="Garamond"/>
        </w:rPr>
        <w:t>“</w:t>
      </w:r>
      <w:r w:rsidR="00563739" w:rsidRPr="0080711D">
        <w:rPr>
          <w:rFonts w:ascii="Garamond" w:hAnsi="Garamond"/>
        </w:rPr>
        <w:t>Il Conde</w:t>
      </w:r>
      <w:r w:rsidR="00CE52F9">
        <w:rPr>
          <w:rFonts w:ascii="Garamond" w:hAnsi="Garamond"/>
        </w:rPr>
        <w:t>”</w:t>
      </w:r>
      <w:r w:rsidR="00563739" w:rsidRPr="0080711D">
        <w:rPr>
          <w:rFonts w:ascii="Garamond" w:hAnsi="Garamond"/>
        </w:rPr>
        <w:t>). This volume was to be included in Methuen’s Modern Classics series and to sell at a price of 1/6d.</w:t>
      </w:r>
      <w:r w:rsidR="00573853" w:rsidRPr="0080711D">
        <w:rPr>
          <w:rFonts w:ascii="Garamond" w:hAnsi="Garamond"/>
        </w:rPr>
        <w:t xml:space="preserve"> There is a further agreement with Methuen (29</w:t>
      </w:r>
      <w:r w:rsidR="00D80A9F" w:rsidRPr="0080711D">
        <w:rPr>
          <w:rFonts w:ascii="Garamond" w:hAnsi="Garamond"/>
        </w:rPr>
        <w:t xml:space="preserve"> May 1934</w:t>
      </w:r>
      <w:r w:rsidR="00573853" w:rsidRPr="0080711D">
        <w:rPr>
          <w:rFonts w:ascii="Garamond" w:hAnsi="Garamond"/>
        </w:rPr>
        <w:t>)</w:t>
      </w:r>
      <w:r w:rsidR="00D80A9F" w:rsidRPr="0080711D">
        <w:rPr>
          <w:rFonts w:ascii="Garamond" w:hAnsi="Garamond"/>
        </w:rPr>
        <w:t xml:space="preserve"> for the volume </w:t>
      </w:r>
      <w:r w:rsidR="00D80A9F" w:rsidRPr="0080711D">
        <w:rPr>
          <w:rFonts w:ascii="Garamond" w:hAnsi="Garamond"/>
          <w:i/>
          <w:iCs/>
        </w:rPr>
        <w:t>Three Plays</w:t>
      </w:r>
      <w:r w:rsidR="00573853" w:rsidRPr="0080711D">
        <w:rPr>
          <w:rFonts w:ascii="Garamond" w:hAnsi="Garamond"/>
        </w:rPr>
        <w:t xml:space="preserve"> (</w:t>
      </w:r>
      <w:r w:rsidR="00573853" w:rsidRPr="0080711D">
        <w:rPr>
          <w:rFonts w:ascii="Garamond" w:hAnsi="Garamond"/>
          <w:i/>
        </w:rPr>
        <w:t>The Secret Agent</w:t>
      </w:r>
      <w:r w:rsidR="00573853" w:rsidRPr="0080711D">
        <w:rPr>
          <w:rFonts w:ascii="Garamond" w:hAnsi="Garamond"/>
        </w:rPr>
        <w:t xml:space="preserve">, </w:t>
      </w:r>
      <w:r w:rsidR="006D6F9B">
        <w:rPr>
          <w:rFonts w:ascii="Garamond" w:hAnsi="Garamond"/>
        </w:rPr>
        <w:t>“</w:t>
      </w:r>
      <w:r w:rsidR="00573853" w:rsidRPr="006D6F9B">
        <w:rPr>
          <w:rFonts w:ascii="Garamond" w:hAnsi="Garamond"/>
        </w:rPr>
        <w:t>Laughing Anne</w:t>
      </w:r>
      <w:r w:rsidR="006D6F9B">
        <w:rPr>
          <w:rFonts w:ascii="Garamond" w:hAnsi="Garamond"/>
        </w:rPr>
        <w:t>”,</w:t>
      </w:r>
      <w:r w:rsidR="00573853" w:rsidRPr="0080711D">
        <w:rPr>
          <w:rFonts w:ascii="Garamond" w:hAnsi="Garamond"/>
        </w:rPr>
        <w:t xml:space="preserve"> and </w:t>
      </w:r>
      <w:r w:rsidR="006D6F9B">
        <w:rPr>
          <w:rFonts w:ascii="Garamond" w:hAnsi="Garamond"/>
        </w:rPr>
        <w:t>“</w:t>
      </w:r>
      <w:r w:rsidR="00573853" w:rsidRPr="006D6F9B">
        <w:rPr>
          <w:rFonts w:ascii="Garamond" w:hAnsi="Garamond"/>
        </w:rPr>
        <w:t>One Day More</w:t>
      </w:r>
      <w:r w:rsidR="006D6F9B">
        <w:rPr>
          <w:rFonts w:ascii="Garamond" w:hAnsi="Garamond"/>
        </w:rPr>
        <w:t>”</w:t>
      </w:r>
      <w:r w:rsidR="00573853" w:rsidRPr="0080711D">
        <w:rPr>
          <w:rFonts w:ascii="Garamond" w:hAnsi="Garamond"/>
        </w:rPr>
        <w:t xml:space="preserve">) to be sold “in the British Empire” at 5/-. Another agreement with Methuen (2 July 1934) </w:t>
      </w:r>
      <w:r w:rsidR="00737F84" w:rsidRPr="0080711D">
        <w:rPr>
          <w:rFonts w:ascii="Garamond" w:hAnsi="Garamond"/>
        </w:rPr>
        <w:t xml:space="preserve">was for an edition of </w:t>
      </w:r>
      <w:r w:rsidR="00737F84" w:rsidRPr="0080711D">
        <w:rPr>
          <w:rFonts w:ascii="Garamond" w:hAnsi="Garamond"/>
          <w:i/>
          <w:iCs/>
        </w:rPr>
        <w:t>The Mirror of the Sea</w:t>
      </w:r>
      <w:r w:rsidR="00737F84" w:rsidRPr="0080711D">
        <w:rPr>
          <w:rFonts w:ascii="Garamond" w:hAnsi="Garamond"/>
        </w:rPr>
        <w:t xml:space="preserve"> with illustrations by Laurence Irving</w:t>
      </w:r>
      <w:r w:rsidR="008D58A6" w:rsidRPr="0080711D">
        <w:rPr>
          <w:rFonts w:ascii="Garamond" w:hAnsi="Garamond"/>
        </w:rPr>
        <w:t xml:space="preserve"> </w:t>
      </w:r>
      <w:r w:rsidR="00737F84" w:rsidRPr="0080711D">
        <w:rPr>
          <w:rFonts w:ascii="Garamond" w:hAnsi="Garamond"/>
        </w:rPr>
        <w:t xml:space="preserve">to be sold at </w:t>
      </w:r>
      <w:r w:rsidR="00636205">
        <w:rPr>
          <w:rFonts w:ascii="Garamond" w:hAnsi="Garamond"/>
        </w:rPr>
        <w:t xml:space="preserve">either </w:t>
      </w:r>
      <w:r w:rsidR="00737F84" w:rsidRPr="0080711D">
        <w:rPr>
          <w:rFonts w:ascii="Garamond" w:hAnsi="Garamond"/>
        </w:rPr>
        <w:t>12/6d or 15/</w:t>
      </w:r>
      <w:r w:rsidR="00636205">
        <w:rPr>
          <w:rFonts w:ascii="Garamond" w:hAnsi="Garamond"/>
        </w:rPr>
        <w:t>-</w:t>
      </w:r>
      <w:r w:rsidR="00737F84" w:rsidRPr="0080711D">
        <w:rPr>
          <w:rFonts w:ascii="Garamond" w:hAnsi="Garamond"/>
        </w:rPr>
        <w:t>.</w:t>
      </w:r>
      <w:r w:rsidR="003B47CB" w:rsidRPr="0080711D">
        <w:rPr>
          <w:rStyle w:val="FootnoteReference"/>
          <w:rFonts w:ascii="Garamond" w:hAnsi="Garamond"/>
        </w:rPr>
        <w:footnoteReference w:id="29"/>
      </w:r>
      <w:r w:rsidR="00737F84" w:rsidRPr="0080711D">
        <w:rPr>
          <w:rFonts w:ascii="Garamond" w:hAnsi="Garamond"/>
        </w:rPr>
        <w:t xml:space="preserve"> </w:t>
      </w:r>
      <w:r w:rsidR="008D58A6" w:rsidRPr="0080711D">
        <w:rPr>
          <w:rFonts w:ascii="Garamond" w:hAnsi="Garamond"/>
        </w:rPr>
        <w:t xml:space="preserve"> </w:t>
      </w:r>
    </w:p>
    <w:p w14:paraId="2E3EDCE5" w14:textId="4ADED231" w:rsidR="000C6D3A" w:rsidRPr="0080711D" w:rsidRDefault="00F87912" w:rsidP="00992FAF">
      <w:pPr>
        <w:spacing w:line="360" w:lineRule="auto"/>
        <w:ind w:firstLine="720"/>
        <w:rPr>
          <w:rFonts w:ascii="Garamond" w:hAnsi="Garamond"/>
        </w:rPr>
      </w:pPr>
      <w:r w:rsidRPr="0080711D">
        <w:rPr>
          <w:rFonts w:ascii="Garamond" w:hAnsi="Garamond"/>
        </w:rPr>
        <w:t>There are then a series of contracts w</w:t>
      </w:r>
      <w:r w:rsidR="008D58A6" w:rsidRPr="0080711D">
        <w:rPr>
          <w:rFonts w:ascii="Garamond" w:hAnsi="Garamond"/>
        </w:rPr>
        <w:t>ith Dent</w:t>
      </w:r>
      <w:r w:rsidRPr="0080711D">
        <w:rPr>
          <w:rFonts w:ascii="Garamond" w:hAnsi="Garamond"/>
        </w:rPr>
        <w:t>. The first</w:t>
      </w:r>
      <w:r w:rsidR="008D58A6" w:rsidRPr="0080711D">
        <w:rPr>
          <w:rFonts w:ascii="Garamond" w:hAnsi="Garamond"/>
        </w:rPr>
        <w:t xml:space="preserve"> (</w:t>
      </w:r>
      <w:r w:rsidR="00064B65" w:rsidRPr="0080711D">
        <w:rPr>
          <w:rFonts w:ascii="Garamond" w:hAnsi="Garamond"/>
        </w:rPr>
        <w:t xml:space="preserve">14 </w:t>
      </w:r>
      <w:r w:rsidR="008D58A6" w:rsidRPr="0080711D">
        <w:rPr>
          <w:rFonts w:ascii="Garamond" w:hAnsi="Garamond"/>
        </w:rPr>
        <w:t xml:space="preserve">June 1935) </w:t>
      </w:r>
      <w:r w:rsidRPr="0080711D">
        <w:rPr>
          <w:rFonts w:ascii="Garamond" w:hAnsi="Garamond"/>
        </w:rPr>
        <w:t xml:space="preserve">is </w:t>
      </w:r>
      <w:r w:rsidR="008D58A6" w:rsidRPr="0080711D">
        <w:rPr>
          <w:rFonts w:ascii="Garamond" w:hAnsi="Garamond"/>
        </w:rPr>
        <w:t xml:space="preserve">for </w:t>
      </w:r>
      <w:r w:rsidRPr="0080711D">
        <w:rPr>
          <w:rFonts w:ascii="Garamond" w:hAnsi="Garamond"/>
        </w:rPr>
        <w:t xml:space="preserve">the inclusion of </w:t>
      </w:r>
      <w:r w:rsidR="008D58A6" w:rsidRPr="0080711D">
        <w:rPr>
          <w:rFonts w:ascii="Garamond" w:hAnsi="Garamond"/>
          <w:i/>
          <w:iCs/>
        </w:rPr>
        <w:t>Lord Jim</w:t>
      </w:r>
      <w:r w:rsidRPr="0080711D">
        <w:rPr>
          <w:rFonts w:ascii="Garamond" w:hAnsi="Garamond"/>
        </w:rPr>
        <w:t xml:space="preserve"> in the Everyman’s Library</w:t>
      </w:r>
      <w:r w:rsidR="008D58A6" w:rsidRPr="0080711D">
        <w:rPr>
          <w:rFonts w:ascii="Garamond" w:hAnsi="Garamond"/>
        </w:rPr>
        <w:t xml:space="preserve"> </w:t>
      </w:r>
      <w:r w:rsidR="00535C4D" w:rsidRPr="0080711D">
        <w:rPr>
          <w:rFonts w:ascii="Garamond" w:hAnsi="Garamond"/>
        </w:rPr>
        <w:t>in exchange for an advance of £50 and 10% royalties. In an attached letter</w:t>
      </w:r>
      <w:r w:rsidR="00064B65" w:rsidRPr="0080711D">
        <w:rPr>
          <w:rFonts w:ascii="Garamond" w:hAnsi="Garamond"/>
        </w:rPr>
        <w:t xml:space="preserve"> (18 June 1935)</w:t>
      </w:r>
      <w:r w:rsidR="00535C4D" w:rsidRPr="0080711D">
        <w:rPr>
          <w:rFonts w:ascii="Garamond" w:hAnsi="Garamond"/>
        </w:rPr>
        <w:t xml:space="preserve">, George Blackwood </w:t>
      </w:r>
      <w:r w:rsidR="00064B65" w:rsidRPr="0080711D">
        <w:rPr>
          <w:rFonts w:ascii="Garamond" w:hAnsi="Garamond"/>
        </w:rPr>
        <w:t>observes that he waived</w:t>
      </w:r>
      <w:r w:rsidR="00535C4D" w:rsidRPr="0080711D">
        <w:rPr>
          <w:rFonts w:ascii="Garamond" w:hAnsi="Garamond"/>
        </w:rPr>
        <w:t xml:space="preserve"> any claim to the payment which Dent is prepared to make. As </w:t>
      </w:r>
      <w:r w:rsidR="00497BC8" w:rsidRPr="0080711D">
        <w:rPr>
          <w:rFonts w:ascii="Garamond" w:hAnsi="Garamond"/>
        </w:rPr>
        <w:t>in his letter about the</w:t>
      </w:r>
      <w:r w:rsidR="00535C4D" w:rsidRPr="0080711D">
        <w:rPr>
          <w:rFonts w:ascii="Garamond" w:hAnsi="Garamond"/>
        </w:rPr>
        <w:t xml:space="preserve"> Omnibus volume, Blackwood’s priority is that this return will go to “Mrs Conrad”. </w:t>
      </w:r>
      <w:r w:rsidR="00064B65" w:rsidRPr="0080711D">
        <w:rPr>
          <w:rFonts w:ascii="Garamond" w:hAnsi="Garamond"/>
        </w:rPr>
        <w:t xml:space="preserve">There is then a letter from Dent </w:t>
      </w:r>
      <w:r w:rsidR="000C6D3A" w:rsidRPr="0080711D">
        <w:rPr>
          <w:rFonts w:ascii="Garamond" w:hAnsi="Garamond"/>
        </w:rPr>
        <w:t>(</w:t>
      </w:r>
      <w:r w:rsidR="00064B65" w:rsidRPr="0080711D">
        <w:rPr>
          <w:rFonts w:ascii="Garamond" w:hAnsi="Garamond"/>
        </w:rPr>
        <w:t xml:space="preserve">25 </w:t>
      </w:r>
      <w:r w:rsidR="000C6D3A" w:rsidRPr="0080711D">
        <w:rPr>
          <w:rFonts w:ascii="Garamond" w:hAnsi="Garamond"/>
        </w:rPr>
        <w:t xml:space="preserve">July 1935) </w:t>
      </w:r>
      <w:r w:rsidR="00064B65" w:rsidRPr="0080711D">
        <w:rPr>
          <w:rFonts w:ascii="Garamond" w:hAnsi="Garamond"/>
        </w:rPr>
        <w:t xml:space="preserve">outlining their proposal </w:t>
      </w:r>
      <w:r w:rsidR="000C6D3A" w:rsidRPr="0080711D">
        <w:rPr>
          <w:rFonts w:ascii="Garamond" w:hAnsi="Garamond"/>
        </w:rPr>
        <w:t xml:space="preserve">for </w:t>
      </w:r>
      <w:r w:rsidR="00064B65" w:rsidRPr="0080711D">
        <w:rPr>
          <w:rFonts w:ascii="Garamond" w:hAnsi="Garamond"/>
        </w:rPr>
        <w:t xml:space="preserve">“a short list of books bound in real leather”. They want to include </w:t>
      </w:r>
      <w:r w:rsidR="000C6D3A" w:rsidRPr="0080711D">
        <w:rPr>
          <w:rFonts w:ascii="Garamond" w:hAnsi="Garamond"/>
          <w:i/>
          <w:iCs/>
        </w:rPr>
        <w:t>The Mirror of the Sea</w:t>
      </w:r>
      <w:r w:rsidR="000C6D3A" w:rsidRPr="0080711D">
        <w:rPr>
          <w:rFonts w:ascii="Garamond" w:hAnsi="Garamond"/>
        </w:rPr>
        <w:t xml:space="preserve">, </w:t>
      </w:r>
      <w:r w:rsidR="000C6D3A" w:rsidRPr="0080711D">
        <w:rPr>
          <w:rFonts w:ascii="Garamond" w:hAnsi="Garamond"/>
          <w:i/>
          <w:iCs/>
        </w:rPr>
        <w:t>Nostromo</w:t>
      </w:r>
      <w:r w:rsidR="000C6D3A" w:rsidRPr="0080711D">
        <w:rPr>
          <w:rFonts w:ascii="Garamond" w:hAnsi="Garamond"/>
        </w:rPr>
        <w:t xml:space="preserve">, </w:t>
      </w:r>
      <w:r w:rsidR="000C6D3A" w:rsidRPr="0080711D">
        <w:rPr>
          <w:rFonts w:ascii="Garamond" w:hAnsi="Garamond"/>
          <w:i/>
          <w:iCs/>
        </w:rPr>
        <w:t>The Rescue</w:t>
      </w:r>
      <w:r w:rsidR="00506FC9">
        <w:rPr>
          <w:rFonts w:ascii="Garamond" w:hAnsi="Garamond"/>
          <w:iCs/>
        </w:rPr>
        <w:t>,</w:t>
      </w:r>
      <w:r w:rsidR="000C6D3A" w:rsidRPr="0080711D">
        <w:rPr>
          <w:rFonts w:ascii="Garamond" w:hAnsi="Garamond"/>
        </w:rPr>
        <w:t xml:space="preserve"> and </w:t>
      </w:r>
      <w:r w:rsidR="000C6D3A" w:rsidRPr="0080711D">
        <w:rPr>
          <w:rFonts w:ascii="Garamond" w:hAnsi="Garamond"/>
          <w:i/>
          <w:iCs/>
        </w:rPr>
        <w:t>The Shadow-Line</w:t>
      </w:r>
      <w:r w:rsidR="00064B65" w:rsidRPr="0080711D">
        <w:rPr>
          <w:rFonts w:ascii="Garamond" w:hAnsi="Garamond"/>
        </w:rPr>
        <w:t xml:space="preserve"> alongside Walter de la Mare’s </w:t>
      </w:r>
      <w:r w:rsidR="008447D2" w:rsidRPr="0080711D">
        <w:rPr>
          <w:rFonts w:ascii="Garamond" w:hAnsi="Garamond"/>
          <w:i/>
          <w:iCs/>
        </w:rPr>
        <w:t>Story and Rhyme</w:t>
      </w:r>
      <w:r w:rsidR="008447D2" w:rsidRPr="0080711D">
        <w:rPr>
          <w:rFonts w:ascii="Garamond" w:hAnsi="Garamond"/>
        </w:rPr>
        <w:t xml:space="preserve"> and </w:t>
      </w:r>
      <w:r w:rsidR="008447D2" w:rsidRPr="0080711D">
        <w:rPr>
          <w:rFonts w:ascii="Garamond" w:hAnsi="Garamond"/>
          <w:i/>
          <w:iCs/>
        </w:rPr>
        <w:t>A Hugh Walpole Anthology</w:t>
      </w:r>
      <w:r w:rsidR="008447D2" w:rsidRPr="0080711D">
        <w:rPr>
          <w:rFonts w:ascii="Garamond" w:hAnsi="Garamond"/>
        </w:rPr>
        <w:t xml:space="preserve">. Dent </w:t>
      </w:r>
      <w:r w:rsidR="00D01BED" w:rsidRPr="0080711D">
        <w:rPr>
          <w:rFonts w:ascii="Garamond" w:hAnsi="Garamond"/>
        </w:rPr>
        <w:t xml:space="preserve">was already </w:t>
      </w:r>
      <w:r w:rsidR="008447D2" w:rsidRPr="0080711D">
        <w:rPr>
          <w:rFonts w:ascii="Garamond" w:hAnsi="Garamond"/>
        </w:rPr>
        <w:t>publish</w:t>
      </w:r>
      <w:r w:rsidR="00D01BED" w:rsidRPr="0080711D">
        <w:rPr>
          <w:rFonts w:ascii="Garamond" w:hAnsi="Garamond"/>
        </w:rPr>
        <w:t>ing</w:t>
      </w:r>
      <w:r w:rsidR="008447D2" w:rsidRPr="0080711D">
        <w:rPr>
          <w:rFonts w:ascii="Garamond" w:hAnsi="Garamond"/>
        </w:rPr>
        <w:t xml:space="preserve"> </w:t>
      </w:r>
      <w:r w:rsidR="008447D2" w:rsidRPr="0080711D">
        <w:rPr>
          <w:rFonts w:ascii="Garamond" w:hAnsi="Garamond"/>
          <w:i/>
          <w:iCs/>
        </w:rPr>
        <w:t>The Mirror of the Sea</w:t>
      </w:r>
      <w:r w:rsidR="008447D2" w:rsidRPr="0080711D">
        <w:rPr>
          <w:rFonts w:ascii="Garamond" w:hAnsi="Garamond"/>
        </w:rPr>
        <w:t xml:space="preserve"> in their </w:t>
      </w:r>
      <w:proofErr w:type="gramStart"/>
      <w:r w:rsidR="008447D2" w:rsidRPr="0080711D">
        <w:rPr>
          <w:rFonts w:ascii="Garamond" w:hAnsi="Garamond"/>
        </w:rPr>
        <w:t>Open</w:t>
      </w:r>
      <w:r w:rsidR="00497BC8" w:rsidRPr="0080711D">
        <w:rPr>
          <w:rFonts w:ascii="Garamond" w:hAnsi="Garamond"/>
        </w:rPr>
        <w:t xml:space="preserve"> </w:t>
      </w:r>
      <w:r w:rsidR="008447D2" w:rsidRPr="0080711D">
        <w:rPr>
          <w:rFonts w:ascii="Garamond" w:hAnsi="Garamond"/>
        </w:rPr>
        <w:t>Air</w:t>
      </w:r>
      <w:proofErr w:type="gramEnd"/>
      <w:r w:rsidR="008447D2" w:rsidRPr="0080711D">
        <w:rPr>
          <w:rFonts w:ascii="Garamond" w:hAnsi="Garamond"/>
        </w:rPr>
        <w:t xml:space="preserve"> Library series and the other three in their New Adelphi Library series, where they sell for 3/6d. The leatherbound editions would sell for 5/-.</w:t>
      </w:r>
      <w:r w:rsidR="00497BC8" w:rsidRPr="0080711D">
        <w:rPr>
          <w:rFonts w:ascii="Garamond" w:hAnsi="Garamond"/>
        </w:rPr>
        <w:t xml:space="preserve"> A letter from Methuen to Ralph Pinker (13 August 1935) agrees to the Dent proposal for </w:t>
      </w:r>
      <w:r w:rsidR="00497BC8" w:rsidRPr="0080711D">
        <w:rPr>
          <w:rFonts w:ascii="Garamond" w:hAnsi="Garamond"/>
          <w:i/>
          <w:iCs/>
        </w:rPr>
        <w:t>The Mirror of the Sea</w:t>
      </w:r>
      <w:r w:rsidR="00497BC8" w:rsidRPr="0080711D">
        <w:rPr>
          <w:rFonts w:ascii="Garamond" w:hAnsi="Garamond"/>
        </w:rPr>
        <w:t xml:space="preserve">. </w:t>
      </w:r>
      <w:r w:rsidR="00B23978" w:rsidRPr="0080711D">
        <w:rPr>
          <w:rFonts w:ascii="Garamond" w:hAnsi="Garamond"/>
        </w:rPr>
        <w:t>By comparison, in a very different development, a</w:t>
      </w:r>
      <w:r w:rsidR="00497BC8" w:rsidRPr="0080711D">
        <w:rPr>
          <w:rFonts w:ascii="Garamond" w:hAnsi="Garamond"/>
        </w:rPr>
        <w:t xml:space="preserve"> letter from Ernest Benn (30</w:t>
      </w:r>
      <w:r w:rsidR="00D80A9F" w:rsidRPr="0080711D">
        <w:rPr>
          <w:rFonts w:ascii="Garamond" w:hAnsi="Garamond"/>
        </w:rPr>
        <w:t xml:space="preserve"> August 1935</w:t>
      </w:r>
      <w:r w:rsidR="00497BC8" w:rsidRPr="0080711D">
        <w:rPr>
          <w:rFonts w:ascii="Garamond" w:hAnsi="Garamond"/>
        </w:rPr>
        <w:t xml:space="preserve">) agrees </w:t>
      </w:r>
      <w:r w:rsidR="00D80A9F" w:rsidRPr="0080711D">
        <w:rPr>
          <w:rFonts w:ascii="Garamond" w:hAnsi="Garamond"/>
        </w:rPr>
        <w:t>to p</w:t>
      </w:r>
      <w:r w:rsidR="00497BC8" w:rsidRPr="0080711D">
        <w:rPr>
          <w:rFonts w:ascii="Garamond" w:hAnsi="Garamond"/>
        </w:rPr>
        <w:t>ermit</w:t>
      </w:r>
      <w:r w:rsidR="00B23978" w:rsidRPr="0080711D">
        <w:rPr>
          <w:rFonts w:ascii="Garamond" w:hAnsi="Garamond"/>
        </w:rPr>
        <w:t xml:space="preserve"> John Lane to publish </w:t>
      </w:r>
      <w:r w:rsidR="00D80A9F" w:rsidRPr="0080711D">
        <w:rPr>
          <w:rFonts w:ascii="Garamond" w:hAnsi="Garamond"/>
          <w:i/>
          <w:iCs/>
        </w:rPr>
        <w:t>Almayer’s Folly</w:t>
      </w:r>
      <w:r w:rsidR="00D80A9F" w:rsidRPr="0080711D">
        <w:rPr>
          <w:rFonts w:ascii="Garamond" w:hAnsi="Garamond"/>
        </w:rPr>
        <w:t xml:space="preserve"> and </w:t>
      </w:r>
      <w:r w:rsidR="00D80A9F" w:rsidRPr="0080711D">
        <w:rPr>
          <w:rFonts w:ascii="Garamond" w:hAnsi="Garamond"/>
          <w:i/>
          <w:iCs/>
        </w:rPr>
        <w:t>The Arrow of Gold</w:t>
      </w:r>
      <w:r w:rsidR="00D80A9F" w:rsidRPr="0080711D">
        <w:rPr>
          <w:rFonts w:ascii="Garamond" w:hAnsi="Garamond"/>
        </w:rPr>
        <w:t xml:space="preserve"> in </w:t>
      </w:r>
      <w:r w:rsidR="00546F0F" w:rsidRPr="0080711D">
        <w:rPr>
          <w:rFonts w:ascii="Garamond" w:hAnsi="Garamond"/>
        </w:rPr>
        <w:t>the newly</w:t>
      </w:r>
      <w:r w:rsidR="00B23978" w:rsidRPr="0080711D">
        <w:rPr>
          <w:rFonts w:ascii="Garamond" w:hAnsi="Garamond"/>
        </w:rPr>
        <w:t>-</w:t>
      </w:r>
      <w:r w:rsidR="00546F0F" w:rsidRPr="0080711D">
        <w:rPr>
          <w:rFonts w:ascii="Garamond" w:hAnsi="Garamond"/>
        </w:rPr>
        <w:t xml:space="preserve">founded </w:t>
      </w:r>
      <w:r w:rsidR="00D80A9F" w:rsidRPr="0080711D">
        <w:rPr>
          <w:rFonts w:ascii="Garamond" w:hAnsi="Garamond"/>
        </w:rPr>
        <w:t>Penguin Books</w:t>
      </w:r>
      <w:r w:rsidR="009D4D25" w:rsidRPr="0080711D">
        <w:rPr>
          <w:rFonts w:ascii="Garamond" w:hAnsi="Garamond"/>
        </w:rPr>
        <w:t xml:space="preserve"> series subject to receiving half the proceeds.</w:t>
      </w:r>
      <w:r w:rsidR="00546F0F" w:rsidRPr="0080711D">
        <w:rPr>
          <w:rFonts w:ascii="Garamond" w:hAnsi="Garamond"/>
        </w:rPr>
        <w:t xml:space="preserve"> The </w:t>
      </w:r>
      <w:r w:rsidR="009D4D25" w:rsidRPr="0080711D">
        <w:rPr>
          <w:rFonts w:ascii="Garamond" w:hAnsi="Garamond"/>
        </w:rPr>
        <w:t>collection also includes the</w:t>
      </w:r>
      <w:r w:rsidR="00546F0F" w:rsidRPr="0080711D">
        <w:rPr>
          <w:rFonts w:ascii="Garamond" w:hAnsi="Garamond"/>
        </w:rPr>
        <w:t xml:space="preserve"> contract for </w:t>
      </w:r>
      <w:r w:rsidR="00546F0F" w:rsidRPr="0080711D">
        <w:rPr>
          <w:rFonts w:ascii="Garamond" w:hAnsi="Garamond"/>
          <w:i/>
          <w:iCs/>
        </w:rPr>
        <w:t>Almayer’s Folly</w:t>
      </w:r>
      <w:r w:rsidR="00546F0F" w:rsidRPr="0080711D">
        <w:rPr>
          <w:rFonts w:ascii="Garamond" w:hAnsi="Garamond"/>
        </w:rPr>
        <w:t xml:space="preserve"> </w:t>
      </w:r>
      <w:r w:rsidR="008D58A6" w:rsidRPr="0080711D">
        <w:rPr>
          <w:rFonts w:ascii="Garamond" w:hAnsi="Garamond"/>
        </w:rPr>
        <w:t xml:space="preserve">with Penguin </w:t>
      </w:r>
      <w:r w:rsidR="00B23978" w:rsidRPr="0080711D">
        <w:rPr>
          <w:rFonts w:ascii="Garamond" w:hAnsi="Garamond"/>
        </w:rPr>
        <w:t>B</w:t>
      </w:r>
      <w:r w:rsidR="009D4D25" w:rsidRPr="0080711D">
        <w:rPr>
          <w:rFonts w:ascii="Garamond" w:hAnsi="Garamond"/>
        </w:rPr>
        <w:t>ooks (10 March 1936)</w:t>
      </w:r>
      <w:r w:rsidR="00546F0F" w:rsidRPr="0080711D">
        <w:rPr>
          <w:rFonts w:ascii="Garamond" w:hAnsi="Garamond"/>
        </w:rPr>
        <w:t>.</w:t>
      </w:r>
      <w:r w:rsidR="00CA5C1E" w:rsidRPr="0080711D">
        <w:rPr>
          <w:rStyle w:val="FootnoteReference"/>
          <w:rFonts w:ascii="Garamond" w:hAnsi="Garamond"/>
        </w:rPr>
        <w:footnoteReference w:id="30"/>
      </w:r>
      <w:r w:rsidR="009D4D25" w:rsidRPr="0080711D">
        <w:rPr>
          <w:rFonts w:ascii="Garamond" w:hAnsi="Garamond"/>
        </w:rPr>
        <w:t xml:space="preserve"> Penguin was founded as a series within Bodley Head</w:t>
      </w:r>
      <w:r w:rsidR="00FC426B" w:rsidRPr="0080711D">
        <w:rPr>
          <w:rFonts w:ascii="Garamond" w:hAnsi="Garamond"/>
        </w:rPr>
        <w:t xml:space="preserve"> </w:t>
      </w:r>
      <w:r w:rsidR="009D4D25" w:rsidRPr="0080711D">
        <w:rPr>
          <w:rFonts w:ascii="Garamond" w:hAnsi="Garamond"/>
        </w:rPr>
        <w:t>in 1935; it became a separate company in 1936.</w:t>
      </w:r>
      <w:r w:rsidR="000714B7" w:rsidRPr="0080711D">
        <w:rPr>
          <w:rFonts w:ascii="Garamond" w:hAnsi="Garamond"/>
        </w:rPr>
        <w:t xml:space="preserve"> In line with other books published by Penguin, </w:t>
      </w:r>
      <w:r w:rsidR="000714B7" w:rsidRPr="0080711D">
        <w:rPr>
          <w:rFonts w:ascii="Garamond" w:hAnsi="Garamond"/>
          <w:i/>
          <w:iCs/>
        </w:rPr>
        <w:t xml:space="preserve">Almayer’s Folly </w:t>
      </w:r>
      <w:r w:rsidR="000714B7" w:rsidRPr="0080711D">
        <w:rPr>
          <w:rFonts w:ascii="Garamond" w:hAnsi="Garamond"/>
        </w:rPr>
        <w:t xml:space="preserve">would sell for 6d. </w:t>
      </w:r>
    </w:p>
    <w:p w14:paraId="1AAEAAD6" w14:textId="44B7A3EC" w:rsidR="00661CF4" w:rsidRPr="0080711D" w:rsidRDefault="003E7991" w:rsidP="003E7991">
      <w:pPr>
        <w:spacing w:line="360" w:lineRule="auto"/>
        <w:ind w:firstLine="720"/>
        <w:rPr>
          <w:rFonts w:ascii="Garamond" w:hAnsi="Garamond"/>
        </w:rPr>
      </w:pPr>
      <w:r w:rsidRPr="0080711D">
        <w:rPr>
          <w:rFonts w:ascii="Garamond" w:hAnsi="Garamond"/>
        </w:rPr>
        <w:t>Unsurprisingly, a</w:t>
      </w:r>
      <w:r w:rsidR="00661CF4" w:rsidRPr="0080711D">
        <w:rPr>
          <w:rFonts w:ascii="Garamond" w:hAnsi="Garamond"/>
        </w:rPr>
        <w:t xml:space="preserve"> lot of the documents relate to Doubleday</w:t>
      </w:r>
      <w:r w:rsidR="005C3EE0">
        <w:rPr>
          <w:rFonts w:ascii="Garamond" w:hAnsi="Garamond"/>
        </w:rPr>
        <w:t>,</w:t>
      </w:r>
      <w:r w:rsidR="00661CF4" w:rsidRPr="0080711D">
        <w:rPr>
          <w:rFonts w:ascii="Garamond" w:hAnsi="Garamond"/>
        </w:rPr>
        <w:t xml:space="preserve"> Page. </w:t>
      </w:r>
      <w:r w:rsidR="00AA253F" w:rsidRPr="0080711D">
        <w:rPr>
          <w:rFonts w:ascii="Garamond" w:hAnsi="Garamond"/>
        </w:rPr>
        <w:t>The</w:t>
      </w:r>
      <w:r w:rsidR="00992FAF" w:rsidRPr="0080711D">
        <w:rPr>
          <w:rFonts w:ascii="Garamond" w:hAnsi="Garamond"/>
        </w:rPr>
        <w:t xml:space="preserve"> earliest of these are the</w:t>
      </w:r>
      <w:r w:rsidR="00AA253F" w:rsidRPr="0080711D">
        <w:rPr>
          <w:rFonts w:ascii="Garamond" w:hAnsi="Garamond"/>
        </w:rPr>
        <w:t xml:space="preserve"> agreements to bring out </w:t>
      </w:r>
      <w:r w:rsidR="00AA253F" w:rsidRPr="0080711D">
        <w:rPr>
          <w:rFonts w:ascii="Garamond" w:hAnsi="Garamond"/>
          <w:i/>
          <w:iCs/>
        </w:rPr>
        <w:t>The Warrior’s Soul and other Stories</w:t>
      </w:r>
      <w:r w:rsidR="00AA253F" w:rsidRPr="0080711D">
        <w:rPr>
          <w:rFonts w:ascii="Garamond" w:hAnsi="Garamond"/>
        </w:rPr>
        <w:t xml:space="preserve"> (</w:t>
      </w:r>
      <w:r w:rsidR="00992FAF" w:rsidRPr="0080711D">
        <w:rPr>
          <w:rFonts w:ascii="Garamond" w:hAnsi="Garamond"/>
        </w:rPr>
        <w:t xml:space="preserve">25 </w:t>
      </w:r>
      <w:r w:rsidR="00AA253F" w:rsidRPr="0080711D">
        <w:rPr>
          <w:rFonts w:ascii="Garamond" w:hAnsi="Garamond"/>
        </w:rPr>
        <w:t>October 1924)</w:t>
      </w:r>
      <w:r w:rsidR="00A556BF" w:rsidRPr="0080711D">
        <w:rPr>
          <w:rFonts w:ascii="Garamond" w:hAnsi="Garamond"/>
        </w:rPr>
        <w:t xml:space="preserve"> and </w:t>
      </w:r>
      <w:r w:rsidR="00AA253F" w:rsidRPr="0080711D">
        <w:rPr>
          <w:rFonts w:ascii="Garamond" w:hAnsi="Garamond"/>
        </w:rPr>
        <w:t xml:space="preserve">a volume containing </w:t>
      </w:r>
      <w:r w:rsidR="006D6F9B">
        <w:rPr>
          <w:rFonts w:ascii="Garamond" w:hAnsi="Garamond"/>
        </w:rPr>
        <w:lastRenderedPageBreak/>
        <w:t>“</w:t>
      </w:r>
      <w:r w:rsidR="00AA253F" w:rsidRPr="006D6F9B">
        <w:rPr>
          <w:rFonts w:ascii="Garamond" w:hAnsi="Garamond"/>
        </w:rPr>
        <w:t>Laughing Anne</w:t>
      </w:r>
      <w:r w:rsidR="006D6F9B">
        <w:rPr>
          <w:rFonts w:ascii="Garamond" w:hAnsi="Garamond"/>
        </w:rPr>
        <w:t>”</w:t>
      </w:r>
      <w:r w:rsidR="00AA253F" w:rsidRPr="0080711D">
        <w:rPr>
          <w:rFonts w:ascii="Garamond" w:hAnsi="Garamond"/>
        </w:rPr>
        <w:t xml:space="preserve"> and </w:t>
      </w:r>
      <w:r w:rsidR="006D6F9B">
        <w:rPr>
          <w:rFonts w:ascii="Garamond" w:hAnsi="Garamond"/>
        </w:rPr>
        <w:t>“</w:t>
      </w:r>
      <w:r w:rsidR="00AA253F" w:rsidRPr="006D6F9B">
        <w:rPr>
          <w:rFonts w:ascii="Garamond" w:hAnsi="Garamond"/>
        </w:rPr>
        <w:t>One Day More</w:t>
      </w:r>
      <w:r w:rsidR="006D6F9B">
        <w:rPr>
          <w:rFonts w:ascii="Garamond" w:hAnsi="Garamond"/>
        </w:rPr>
        <w:t>”</w:t>
      </w:r>
      <w:r w:rsidR="00AA253F" w:rsidRPr="0080711D">
        <w:rPr>
          <w:rFonts w:ascii="Garamond" w:hAnsi="Garamond"/>
        </w:rPr>
        <w:t xml:space="preserve"> (</w:t>
      </w:r>
      <w:r w:rsidR="00992FAF" w:rsidRPr="0080711D">
        <w:rPr>
          <w:rFonts w:ascii="Garamond" w:hAnsi="Garamond"/>
        </w:rPr>
        <w:t xml:space="preserve">2 </w:t>
      </w:r>
      <w:r w:rsidR="00AA253F" w:rsidRPr="0080711D">
        <w:rPr>
          <w:rFonts w:ascii="Garamond" w:hAnsi="Garamond"/>
        </w:rPr>
        <w:t>January 1925)</w:t>
      </w:r>
      <w:r w:rsidR="00A556BF" w:rsidRPr="0080711D">
        <w:rPr>
          <w:rFonts w:ascii="Garamond" w:hAnsi="Garamond"/>
        </w:rPr>
        <w:t>. There is then a</w:t>
      </w:r>
      <w:r w:rsidR="00D42E9C" w:rsidRPr="0080711D">
        <w:rPr>
          <w:rFonts w:ascii="Garamond" w:hAnsi="Garamond"/>
        </w:rPr>
        <w:t>n exchange</w:t>
      </w:r>
      <w:r w:rsidR="00A556BF" w:rsidRPr="0080711D">
        <w:rPr>
          <w:rFonts w:ascii="Garamond" w:hAnsi="Garamond"/>
        </w:rPr>
        <w:t xml:space="preserve"> of letters relating to the publication of </w:t>
      </w:r>
      <w:r w:rsidR="00A556BF" w:rsidRPr="0080711D">
        <w:rPr>
          <w:rFonts w:ascii="Garamond" w:hAnsi="Garamond"/>
          <w:i/>
          <w:iCs/>
        </w:rPr>
        <w:t>Suspense</w:t>
      </w:r>
      <w:r w:rsidR="00A556BF" w:rsidRPr="0080711D">
        <w:rPr>
          <w:rFonts w:ascii="Garamond" w:hAnsi="Garamond"/>
        </w:rPr>
        <w:t xml:space="preserve"> (23 April 1925 and 15 July 1925).</w:t>
      </w:r>
      <w:r w:rsidR="00D42E9C" w:rsidRPr="0080711D">
        <w:rPr>
          <w:rFonts w:ascii="Garamond" w:hAnsi="Garamond"/>
        </w:rPr>
        <w:t xml:space="preserve"> </w:t>
      </w:r>
      <w:r w:rsidR="00A556BF" w:rsidRPr="0080711D">
        <w:rPr>
          <w:rFonts w:ascii="Garamond" w:hAnsi="Garamond"/>
        </w:rPr>
        <w:t xml:space="preserve">The first letter </w:t>
      </w:r>
      <w:r w:rsidR="00D42E9C" w:rsidRPr="0080711D">
        <w:rPr>
          <w:rFonts w:ascii="Garamond" w:hAnsi="Garamond"/>
        </w:rPr>
        <w:t xml:space="preserve">(from S. A. Everitt) </w:t>
      </w:r>
      <w:r w:rsidR="00A556BF" w:rsidRPr="0080711D">
        <w:rPr>
          <w:rFonts w:ascii="Garamond" w:hAnsi="Garamond"/>
        </w:rPr>
        <w:t>asks for the exclusive American publishing rights and proposes to issue 25,250 copies of a library edition and 377 copies in a special limited edition</w:t>
      </w:r>
      <w:r w:rsidR="00D42E9C" w:rsidRPr="0080711D">
        <w:rPr>
          <w:rFonts w:ascii="Garamond" w:hAnsi="Garamond"/>
        </w:rPr>
        <w:t xml:space="preserve">. </w:t>
      </w:r>
      <w:r w:rsidR="00E734E1" w:rsidRPr="0080711D">
        <w:rPr>
          <w:rFonts w:ascii="Garamond" w:hAnsi="Garamond"/>
        </w:rPr>
        <w:t>Everitt</w:t>
      </w:r>
      <w:r w:rsidR="00D42E9C" w:rsidRPr="0080711D">
        <w:rPr>
          <w:rFonts w:ascii="Garamond" w:hAnsi="Garamond"/>
        </w:rPr>
        <w:t xml:space="preserve"> offers a payment of $5,000 </w:t>
      </w:r>
      <w:r w:rsidR="00E56F98" w:rsidRPr="0080711D">
        <w:rPr>
          <w:rFonts w:ascii="Garamond" w:hAnsi="Garamond"/>
        </w:rPr>
        <w:t xml:space="preserve">to be made </w:t>
      </w:r>
      <w:r w:rsidR="00D42E9C" w:rsidRPr="0080711D">
        <w:rPr>
          <w:rFonts w:ascii="Garamond" w:hAnsi="Garamond"/>
        </w:rPr>
        <w:t xml:space="preserve">on 1 December 1925 and a further $6,183 </w:t>
      </w:r>
      <w:r w:rsidR="00E56F98" w:rsidRPr="0080711D">
        <w:rPr>
          <w:rFonts w:ascii="Garamond" w:hAnsi="Garamond"/>
        </w:rPr>
        <w:t xml:space="preserve">to be paid </w:t>
      </w:r>
      <w:r w:rsidR="00D42E9C" w:rsidRPr="0080711D">
        <w:rPr>
          <w:rFonts w:ascii="Garamond" w:hAnsi="Garamond"/>
        </w:rPr>
        <w:t>on 1 March 1926. The second letter</w:t>
      </w:r>
      <w:r w:rsidR="00A556BF" w:rsidRPr="0080711D">
        <w:rPr>
          <w:rFonts w:ascii="Garamond" w:hAnsi="Garamond"/>
        </w:rPr>
        <w:t xml:space="preserve"> </w:t>
      </w:r>
      <w:r w:rsidR="00D42E9C" w:rsidRPr="0080711D">
        <w:rPr>
          <w:rFonts w:ascii="Garamond" w:hAnsi="Garamond"/>
        </w:rPr>
        <w:t xml:space="preserve">(from Eric Pinker) begins with a formal expression of the executors’ approval of the proposal. </w:t>
      </w:r>
      <w:r w:rsidR="00E511D9" w:rsidRPr="0080711D">
        <w:rPr>
          <w:rFonts w:ascii="Garamond" w:hAnsi="Garamond"/>
        </w:rPr>
        <w:t>It then mentions a “scheme” for</w:t>
      </w:r>
      <w:r w:rsidR="00A556BF" w:rsidRPr="0080711D">
        <w:rPr>
          <w:rFonts w:ascii="Garamond" w:hAnsi="Garamond"/>
        </w:rPr>
        <w:t xml:space="preserve"> </w:t>
      </w:r>
      <w:r w:rsidR="00E511D9" w:rsidRPr="0080711D">
        <w:rPr>
          <w:rFonts w:ascii="Garamond" w:hAnsi="Garamond"/>
        </w:rPr>
        <w:t xml:space="preserve">the publication of “the Conrad Life and Letters” and goes on to discuss the best time to publish a “volume of unpublished essays”. </w:t>
      </w:r>
      <w:r w:rsidR="00DE59F7" w:rsidRPr="0080711D">
        <w:rPr>
          <w:rFonts w:ascii="Garamond" w:hAnsi="Garamond"/>
        </w:rPr>
        <w:t>As a fol</w:t>
      </w:r>
      <w:r w:rsidR="002C7C65" w:rsidRPr="0080711D">
        <w:rPr>
          <w:rFonts w:ascii="Garamond" w:hAnsi="Garamond"/>
        </w:rPr>
        <w:t>low up to this exchange, t</w:t>
      </w:r>
      <w:r w:rsidR="00E511D9" w:rsidRPr="0080711D">
        <w:rPr>
          <w:rFonts w:ascii="Garamond" w:hAnsi="Garamond"/>
        </w:rPr>
        <w:t>he next</w:t>
      </w:r>
      <w:r w:rsidR="00DE59F7" w:rsidRPr="0080711D">
        <w:rPr>
          <w:rFonts w:ascii="Garamond" w:hAnsi="Garamond"/>
        </w:rPr>
        <w:t xml:space="preserve"> two</w:t>
      </w:r>
      <w:r w:rsidR="00E511D9" w:rsidRPr="0080711D">
        <w:rPr>
          <w:rFonts w:ascii="Garamond" w:hAnsi="Garamond"/>
        </w:rPr>
        <w:t xml:space="preserve"> documents </w:t>
      </w:r>
      <w:r w:rsidR="00DE59F7" w:rsidRPr="0080711D">
        <w:rPr>
          <w:rFonts w:ascii="Garamond" w:hAnsi="Garamond"/>
        </w:rPr>
        <w:t xml:space="preserve">(both dated 18 September 1925) </w:t>
      </w:r>
      <w:r w:rsidR="00E511D9" w:rsidRPr="0080711D">
        <w:rPr>
          <w:rFonts w:ascii="Garamond" w:hAnsi="Garamond"/>
        </w:rPr>
        <w:t>are contract</w:t>
      </w:r>
      <w:r w:rsidR="00DE59F7" w:rsidRPr="0080711D">
        <w:rPr>
          <w:rFonts w:ascii="Garamond" w:hAnsi="Garamond"/>
        </w:rPr>
        <w:t>s</w:t>
      </w:r>
      <w:r w:rsidR="00A556BF" w:rsidRPr="0080711D">
        <w:rPr>
          <w:rFonts w:ascii="Garamond" w:hAnsi="Garamond"/>
        </w:rPr>
        <w:t xml:space="preserve"> </w:t>
      </w:r>
      <w:r w:rsidR="00E511D9" w:rsidRPr="0080711D">
        <w:rPr>
          <w:rFonts w:ascii="Garamond" w:hAnsi="Garamond"/>
        </w:rPr>
        <w:t xml:space="preserve">for </w:t>
      </w:r>
      <w:r w:rsidR="00AA253F" w:rsidRPr="0080711D">
        <w:rPr>
          <w:rFonts w:ascii="Garamond" w:hAnsi="Garamond"/>
          <w:i/>
          <w:iCs/>
        </w:rPr>
        <w:t>Last Essays</w:t>
      </w:r>
      <w:r w:rsidR="00AA253F" w:rsidRPr="0080711D">
        <w:rPr>
          <w:rFonts w:ascii="Garamond" w:hAnsi="Garamond"/>
        </w:rPr>
        <w:t xml:space="preserve"> </w:t>
      </w:r>
      <w:r w:rsidR="00DE59F7" w:rsidRPr="0080711D">
        <w:rPr>
          <w:rFonts w:ascii="Garamond" w:hAnsi="Garamond"/>
        </w:rPr>
        <w:t xml:space="preserve">and for </w:t>
      </w:r>
      <w:r w:rsidR="00661CF4" w:rsidRPr="0080711D">
        <w:rPr>
          <w:rFonts w:ascii="Garamond" w:hAnsi="Garamond"/>
        </w:rPr>
        <w:t>Jean</w:t>
      </w:r>
      <w:r w:rsidR="00CE52F9">
        <w:rPr>
          <w:rFonts w:ascii="Garamond" w:hAnsi="Garamond"/>
        </w:rPr>
        <w:t>-</w:t>
      </w:r>
      <w:proofErr w:type="spellStart"/>
      <w:r w:rsidR="00661CF4" w:rsidRPr="0080711D">
        <w:rPr>
          <w:rFonts w:ascii="Garamond" w:hAnsi="Garamond"/>
        </w:rPr>
        <w:t>Aubry’s</w:t>
      </w:r>
      <w:proofErr w:type="spellEnd"/>
      <w:r w:rsidR="00661CF4" w:rsidRPr="0080711D">
        <w:rPr>
          <w:rFonts w:ascii="Garamond" w:hAnsi="Garamond"/>
        </w:rPr>
        <w:t xml:space="preserve"> </w:t>
      </w:r>
      <w:r w:rsidR="00D01739" w:rsidRPr="0080711D">
        <w:rPr>
          <w:rFonts w:ascii="Garamond" w:hAnsi="Garamond"/>
          <w:i/>
        </w:rPr>
        <w:t xml:space="preserve">Joseph Conrad: </w:t>
      </w:r>
      <w:r w:rsidR="00661CF4" w:rsidRPr="0080711D">
        <w:rPr>
          <w:rFonts w:ascii="Garamond" w:hAnsi="Garamond"/>
          <w:i/>
          <w:iCs/>
        </w:rPr>
        <w:t>Life and Letters</w:t>
      </w:r>
      <w:r w:rsidR="00661CF4" w:rsidRPr="0080711D">
        <w:rPr>
          <w:rFonts w:ascii="Garamond" w:hAnsi="Garamond"/>
        </w:rPr>
        <w:t>.</w:t>
      </w:r>
      <w:r w:rsidR="004D01FA" w:rsidRPr="0080711D">
        <w:rPr>
          <w:rStyle w:val="FootnoteReference"/>
          <w:rFonts w:ascii="Garamond" w:hAnsi="Garamond"/>
        </w:rPr>
        <w:footnoteReference w:id="31"/>
      </w:r>
      <w:r w:rsidR="00661CF4" w:rsidRPr="0080711D">
        <w:rPr>
          <w:rFonts w:ascii="Garamond" w:hAnsi="Garamond"/>
        </w:rPr>
        <w:t xml:space="preserve"> </w:t>
      </w:r>
      <w:r w:rsidR="002C7C65" w:rsidRPr="0080711D">
        <w:rPr>
          <w:rFonts w:ascii="Garamond" w:hAnsi="Garamond"/>
        </w:rPr>
        <w:t xml:space="preserve">(The agreement with Dent for </w:t>
      </w:r>
      <w:r w:rsidR="002C7C65" w:rsidRPr="0080711D">
        <w:rPr>
          <w:rFonts w:ascii="Garamond" w:hAnsi="Garamond"/>
          <w:i/>
          <w:iCs/>
        </w:rPr>
        <w:t>Last Essays</w:t>
      </w:r>
      <w:r w:rsidR="002C7C65" w:rsidRPr="0080711D">
        <w:rPr>
          <w:rFonts w:ascii="Garamond" w:hAnsi="Garamond"/>
        </w:rPr>
        <w:t xml:space="preserve"> was signed on 29 September 1925)</w:t>
      </w:r>
      <w:r w:rsidR="004841C8" w:rsidRPr="0080711D">
        <w:rPr>
          <w:rFonts w:ascii="Garamond" w:hAnsi="Garamond"/>
        </w:rPr>
        <w:t xml:space="preserve">. </w:t>
      </w:r>
      <w:r w:rsidR="00661CF4" w:rsidRPr="0080711D">
        <w:rPr>
          <w:rFonts w:ascii="Garamond" w:hAnsi="Garamond"/>
        </w:rPr>
        <w:t>T</w:t>
      </w:r>
      <w:r w:rsidR="00E734E1" w:rsidRPr="0080711D">
        <w:rPr>
          <w:rFonts w:ascii="Garamond" w:hAnsi="Garamond"/>
        </w:rPr>
        <w:t>wo years later, t</w:t>
      </w:r>
      <w:r w:rsidR="00661CF4" w:rsidRPr="0080711D">
        <w:rPr>
          <w:rFonts w:ascii="Garamond" w:hAnsi="Garamond"/>
        </w:rPr>
        <w:t>here is a further exchange of letters about th</w:t>
      </w:r>
      <w:r w:rsidR="00E734E1" w:rsidRPr="0080711D">
        <w:rPr>
          <w:rFonts w:ascii="Garamond" w:hAnsi="Garamond"/>
        </w:rPr>
        <w:t xml:space="preserve">e </w:t>
      </w:r>
      <w:r w:rsidR="00E734E1" w:rsidRPr="0080711D">
        <w:rPr>
          <w:rFonts w:ascii="Garamond" w:hAnsi="Garamond"/>
          <w:i/>
          <w:iCs/>
        </w:rPr>
        <w:t>Life and Letters</w:t>
      </w:r>
      <w:r w:rsidR="00E734E1" w:rsidRPr="0080711D">
        <w:rPr>
          <w:rFonts w:ascii="Garamond" w:hAnsi="Garamond"/>
        </w:rPr>
        <w:t xml:space="preserve"> volume</w:t>
      </w:r>
      <w:r w:rsidR="00661CF4" w:rsidRPr="0080711D">
        <w:rPr>
          <w:rFonts w:ascii="Garamond" w:hAnsi="Garamond"/>
        </w:rPr>
        <w:t xml:space="preserve"> (</w:t>
      </w:r>
      <w:r w:rsidR="00E734E1" w:rsidRPr="0080711D">
        <w:rPr>
          <w:rFonts w:ascii="Garamond" w:hAnsi="Garamond"/>
        </w:rPr>
        <w:t xml:space="preserve">22 and 23 </w:t>
      </w:r>
      <w:r w:rsidR="00661CF4" w:rsidRPr="0080711D">
        <w:rPr>
          <w:rFonts w:ascii="Garamond" w:hAnsi="Garamond"/>
        </w:rPr>
        <w:t>November 1927).</w:t>
      </w:r>
      <w:r w:rsidR="00E734E1" w:rsidRPr="0080711D">
        <w:rPr>
          <w:rFonts w:ascii="Garamond" w:hAnsi="Garamond"/>
        </w:rPr>
        <w:t xml:space="preserve"> Nelson Doubleday mentions a customer who has bought 500 copies of the Sun-Dial Edition and wants to add Conrad’s </w:t>
      </w:r>
      <w:r w:rsidR="00E734E1" w:rsidRPr="0080711D">
        <w:rPr>
          <w:rFonts w:ascii="Garamond" w:hAnsi="Garamond"/>
          <w:i/>
          <w:iCs/>
        </w:rPr>
        <w:t>Life and Letters</w:t>
      </w:r>
      <w:r w:rsidR="00E734E1" w:rsidRPr="0080711D">
        <w:rPr>
          <w:rFonts w:ascii="Garamond" w:hAnsi="Garamond"/>
        </w:rPr>
        <w:t xml:space="preserve"> to the set. To offset the expense of production, Doubleday seeks a reduction of the royalty to 15% for these 500 volumes. Pinker accepts the proposal.</w:t>
      </w:r>
      <w:r w:rsidR="00D509C5">
        <w:rPr>
          <w:rFonts w:ascii="Garamond" w:hAnsi="Garamond"/>
        </w:rPr>
        <w:t xml:space="preserve"> </w:t>
      </w:r>
      <w:r w:rsidR="00C61274" w:rsidRPr="0080711D">
        <w:rPr>
          <w:rFonts w:ascii="Garamond" w:hAnsi="Garamond"/>
        </w:rPr>
        <w:t xml:space="preserve">Earlier that year, there was another </w:t>
      </w:r>
      <w:r w:rsidR="009C6670" w:rsidRPr="0080711D">
        <w:rPr>
          <w:rFonts w:ascii="Garamond" w:hAnsi="Garamond"/>
        </w:rPr>
        <w:t>document involving Doubleday</w:t>
      </w:r>
      <w:r w:rsidR="00661CF4" w:rsidRPr="0080711D">
        <w:rPr>
          <w:rFonts w:ascii="Garamond" w:hAnsi="Garamond"/>
        </w:rPr>
        <w:t xml:space="preserve"> </w:t>
      </w:r>
      <w:r w:rsidR="00D24902" w:rsidRPr="0080711D">
        <w:rPr>
          <w:rFonts w:ascii="Garamond" w:hAnsi="Garamond"/>
        </w:rPr>
        <w:t>–</w:t>
      </w:r>
      <w:r w:rsidR="00C61274" w:rsidRPr="0080711D">
        <w:rPr>
          <w:rFonts w:ascii="Garamond" w:hAnsi="Garamond"/>
        </w:rPr>
        <w:t xml:space="preserve"> </w:t>
      </w:r>
      <w:r w:rsidR="00661CF4" w:rsidRPr="0080711D">
        <w:rPr>
          <w:rFonts w:ascii="Garamond" w:hAnsi="Garamond"/>
        </w:rPr>
        <w:t xml:space="preserve">a contract for </w:t>
      </w:r>
      <w:r w:rsidR="009D44F3" w:rsidRPr="0080711D">
        <w:rPr>
          <w:rFonts w:ascii="Garamond" w:hAnsi="Garamond"/>
        </w:rPr>
        <w:t xml:space="preserve">a volume combining </w:t>
      </w:r>
      <w:r w:rsidR="009D44F3" w:rsidRPr="0080711D">
        <w:rPr>
          <w:rFonts w:ascii="Garamond" w:hAnsi="Garamond"/>
          <w:i/>
          <w:iCs/>
        </w:rPr>
        <w:t>The Nature of a Crime</w:t>
      </w:r>
      <w:r w:rsidR="009D44F3" w:rsidRPr="0080711D">
        <w:rPr>
          <w:rFonts w:ascii="Garamond" w:hAnsi="Garamond"/>
        </w:rPr>
        <w:t xml:space="preserve"> with Conrad’s three plays (</w:t>
      </w:r>
      <w:r w:rsidR="00EB1CD6" w:rsidRPr="0080711D">
        <w:rPr>
          <w:rFonts w:ascii="Garamond" w:hAnsi="Garamond"/>
        </w:rPr>
        <w:t xml:space="preserve">30 </w:t>
      </w:r>
      <w:r w:rsidR="009D44F3" w:rsidRPr="0080711D">
        <w:rPr>
          <w:rFonts w:ascii="Garamond" w:hAnsi="Garamond"/>
        </w:rPr>
        <w:t>June 1927)</w:t>
      </w:r>
      <w:r w:rsidR="009C6670" w:rsidRPr="0080711D">
        <w:rPr>
          <w:rFonts w:ascii="Garamond" w:hAnsi="Garamond"/>
        </w:rPr>
        <w:t>. I</w:t>
      </w:r>
      <w:r w:rsidR="004841C8" w:rsidRPr="0080711D">
        <w:rPr>
          <w:rFonts w:ascii="Garamond" w:hAnsi="Garamond"/>
        </w:rPr>
        <w:t xml:space="preserve">nterestingly, </w:t>
      </w:r>
      <w:r w:rsidR="009C6670" w:rsidRPr="0080711D">
        <w:rPr>
          <w:rFonts w:ascii="Garamond" w:hAnsi="Garamond"/>
        </w:rPr>
        <w:t xml:space="preserve">the contract </w:t>
      </w:r>
      <w:r w:rsidR="004841C8" w:rsidRPr="0080711D">
        <w:rPr>
          <w:rFonts w:ascii="Garamond" w:hAnsi="Garamond"/>
        </w:rPr>
        <w:t>makes no mention of Ford</w:t>
      </w:r>
      <w:r w:rsidR="00102CA5" w:rsidRPr="0080711D">
        <w:rPr>
          <w:rFonts w:ascii="Garamond" w:hAnsi="Garamond"/>
        </w:rPr>
        <w:t xml:space="preserve"> as co-author of </w:t>
      </w:r>
      <w:r w:rsidR="00102CA5" w:rsidRPr="0080711D">
        <w:rPr>
          <w:rFonts w:ascii="Garamond" w:hAnsi="Garamond"/>
          <w:i/>
          <w:iCs/>
        </w:rPr>
        <w:t>The Nature of a Crime</w:t>
      </w:r>
      <w:r w:rsidR="004841C8" w:rsidRPr="0080711D">
        <w:rPr>
          <w:rFonts w:ascii="Garamond" w:hAnsi="Garamond"/>
        </w:rPr>
        <w:t xml:space="preserve">, while asserting that there is no infringement </w:t>
      </w:r>
      <w:r w:rsidR="00D24902" w:rsidRPr="0080711D">
        <w:rPr>
          <w:rFonts w:ascii="Garamond" w:hAnsi="Garamond"/>
        </w:rPr>
        <w:t>“</w:t>
      </w:r>
      <w:r w:rsidR="004841C8" w:rsidRPr="0080711D">
        <w:rPr>
          <w:rFonts w:ascii="Garamond" w:hAnsi="Garamond"/>
        </w:rPr>
        <w:t>upon the copyright of others</w:t>
      </w:r>
      <w:r w:rsidR="00D24902" w:rsidRPr="0080711D">
        <w:rPr>
          <w:rFonts w:ascii="Garamond" w:hAnsi="Garamond"/>
        </w:rPr>
        <w:t>”</w:t>
      </w:r>
      <w:r w:rsidR="004841C8" w:rsidRPr="0080711D">
        <w:rPr>
          <w:rFonts w:ascii="Garamond" w:hAnsi="Garamond"/>
        </w:rPr>
        <w:t>.</w:t>
      </w:r>
      <w:r w:rsidR="003353B2" w:rsidRPr="0080711D">
        <w:rPr>
          <w:rStyle w:val="FootnoteReference"/>
          <w:rFonts w:ascii="Garamond" w:hAnsi="Garamond"/>
        </w:rPr>
        <w:footnoteReference w:id="32"/>
      </w:r>
      <w:r w:rsidR="00EB1CD6" w:rsidRPr="0080711D">
        <w:rPr>
          <w:rFonts w:ascii="Garamond" w:hAnsi="Garamond"/>
        </w:rPr>
        <w:t xml:space="preserve"> The accompanying letter, however, raises “the question of compensation”</w:t>
      </w:r>
      <w:r w:rsidR="004841C8" w:rsidRPr="0080711D">
        <w:rPr>
          <w:rFonts w:ascii="Garamond" w:hAnsi="Garamond"/>
        </w:rPr>
        <w:t xml:space="preserve"> </w:t>
      </w:r>
      <w:r w:rsidR="00EB1CD6" w:rsidRPr="0080711D">
        <w:rPr>
          <w:rFonts w:ascii="Garamond" w:hAnsi="Garamond"/>
        </w:rPr>
        <w:t>to Ford, suggesting that he should receive “one half of one quarter, or one eighth of the total royalty”</w:t>
      </w:r>
      <w:r w:rsidR="009D44F3" w:rsidRPr="0080711D">
        <w:rPr>
          <w:rFonts w:ascii="Garamond" w:hAnsi="Garamond"/>
        </w:rPr>
        <w:t>.</w:t>
      </w:r>
      <w:r w:rsidR="00503C57" w:rsidRPr="0080711D">
        <w:rPr>
          <w:rFonts w:ascii="Garamond" w:hAnsi="Garamond"/>
        </w:rPr>
        <w:t xml:space="preserve"> The</w:t>
      </w:r>
      <w:r w:rsidR="009C6670" w:rsidRPr="0080711D">
        <w:rPr>
          <w:rFonts w:ascii="Garamond" w:hAnsi="Garamond"/>
        </w:rPr>
        <w:t xml:space="preserve"> final document relating to Doubleday i</w:t>
      </w:r>
      <w:r w:rsidR="00503C57" w:rsidRPr="0080711D">
        <w:rPr>
          <w:rFonts w:ascii="Garamond" w:hAnsi="Garamond"/>
        </w:rPr>
        <w:t xml:space="preserve">s </w:t>
      </w:r>
      <w:r w:rsidR="00563739" w:rsidRPr="0080711D">
        <w:rPr>
          <w:rFonts w:ascii="Garamond" w:hAnsi="Garamond"/>
        </w:rPr>
        <w:t xml:space="preserve">a copy of </w:t>
      </w:r>
      <w:r w:rsidR="00503C57" w:rsidRPr="0080711D">
        <w:rPr>
          <w:rFonts w:ascii="Garamond" w:hAnsi="Garamond"/>
        </w:rPr>
        <w:t xml:space="preserve">a </w:t>
      </w:r>
      <w:r w:rsidR="002464C0" w:rsidRPr="0080711D">
        <w:rPr>
          <w:rFonts w:ascii="Garamond" w:hAnsi="Garamond"/>
        </w:rPr>
        <w:t>letter</w:t>
      </w:r>
      <w:r w:rsidR="00503C57" w:rsidRPr="0080711D">
        <w:rPr>
          <w:rFonts w:ascii="Garamond" w:hAnsi="Garamond"/>
        </w:rPr>
        <w:t xml:space="preserve"> (</w:t>
      </w:r>
      <w:r w:rsidR="002464C0" w:rsidRPr="0080711D">
        <w:rPr>
          <w:rFonts w:ascii="Garamond" w:hAnsi="Garamond"/>
        </w:rPr>
        <w:t xml:space="preserve">29 </w:t>
      </w:r>
      <w:r w:rsidR="00503C57" w:rsidRPr="0080711D">
        <w:rPr>
          <w:rFonts w:ascii="Garamond" w:hAnsi="Garamond"/>
        </w:rPr>
        <w:t>August 1933)</w:t>
      </w:r>
      <w:r w:rsidR="002464C0" w:rsidRPr="0080711D">
        <w:rPr>
          <w:rFonts w:ascii="Garamond" w:hAnsi="Garamond"/>
        </w:rPr>
        <w:t xml:space="preserve">, signed by Sylvia </w:t>
      </w:r>
      <w:proofErr w:type="spellStart"/>
      <w:r w:rsidR="002464C0" w:rsidRPr="0080711D">
        <w:rPr>
          <w:rFonts w:ascii="Garamond" w:hAnsi="Garamond"/>
        </w:rPr>
        <w:t>Meech</w:t>
      </w:r>
      <w:proofErr w:type="spellEnd"/>
      <w:r w:rsidR="002464C0" w:rsidRPr="0080711D">
        <w:rPr>
          <w:rFonts w:ascii="Garamond" w:hAnsi="Garamond"/>
        </w:rPr>
        <w:t xml:space="preserve">, Eric </w:t>
      </w:r>
      <w:proofErr w:type="spellStart"/>
      <w:r w:rsidR="002464C0" w:rsidRPr="0080711D">
        <w:rPr>
          <w:rFonts w:ascii="Garamond" w:hAnsi="Garamond"/>
        </w:rPr>
        <w:t>Pinker’s</w:t>
      </w:r>
      <w:proofErr w:type="spellEnd"/>
      <w:r w:rsidR="002464C0" w:rsidRPr="0080711D">
        <w:rPr>
          <w:rFonts w:ascii="Garamond" w:hAnsi="Garamond"/>
        </w:rPr>
        <w:t xml:space="preserve"> assistant,</w:t>
      </w:r>
      <w:r w:rsidR="00503C57" w:rsidRPr="0080711D">
        <w:rPr>
          <w:rFonts w:ascii="Garamond" w:hAnsi="Garamond"/>
        </w:rPr>
        <w:t xml:space="preserve"> </w:t>
      </w:r>
      <w:r w:rsidR="002464C0" w:rsidRPr="0080711D">
        <w:rPr>
          <w:rFonts w:ascii="Garamond" w:hAnsi="Garamond"/>
        </w:rPr>
        <w:t>approving the inclusion o</w:t>
      </w:r>
      <w:r w:rsidR="00503C57" w:rsidRPr="0080711D">
        <w:rPr>
          <w:rFonts w:ascii="Garamond" w:hAnsi="Garamond"/>
        </w:rPr>
        <w:t xml:space="preserve">f </w:t>
      </w:r>
      <w:r w:rsidR="00503C57" w:rsidRPr="0080711D">
        <w:rPr>
          <w:rFonts w:ascii="Garamond" w:hAnsi="Garamond"/>
          <w:i/>
          <w:iCs/>
        </w:rPr>
        <w:t xml:space="preserve">Tales of </w:t>
      </w:r>
      <w:r w:rsidR="002464C0" w:rsidRPr="0080711D">
        <w:rPr>
          <w:rFonts w:ascii="Garamond" w:hAnsi="Garamond"/>
          <w:i/>
          <w:iCs/>
        </w:rPr>
        <w:t>Hearsay</w:t>
      </w:r>
      <w:r w:rsidR="008D58A6" w:rsidRPr="0080711D">
        <w:rPr>
          <w:rFonts w:ascii="Garamond" w:hAnsi="Garamond"/>
        </w:rPr>
        <w:t>.</w:t>
      </w:r>
      <w:r w:rsidR="002464C0" w:rsidRPr="0080711D">
        <w:rPr>
          <w:rFonts w:ascii="Garamond" w:hAnsi="Garamond"/>
        </w:rPr>
        <w:t>in Doubleday, Doran</w:t>
      </w:r>
      <w:r w:rsidR="00B23978" w:rsidRPr="0080711D">
        <w:rPr>
          <w:rFonts w:ascii="Garamond" w:hAnsi="Garamond"/>
        </w:rPr>
        <w:t>’s</w:t>
      </w:r>
      <w:r w:rsidR="002464C0" w:rsidRPr="0080711D">
        <w:rPr>
          <w:rFonts w:ascii="Garamond" w:hAnsi="Garamond"/>
        </w:rPr>
        <w:t xml:space="preserve"> Dollar Book Club.</w:t>
      </w:r>
      <w:r w:rsidR="009D44F3" w:rsidRPr="0080711D">
        <w:rPr>
          <w:rFonts w:ascii="Garamond" w:hAnsi="Garamond"/>
        </w:rPr>
        <w:t xml:space="preserve"> </w:t>
      </w:r>
    </w:p>
    <w:p w14:paraId="666A598F" w14:textId="77777777" w:rsidR="00191F3D" w:rsidRPr="0080711D" w:rsidRDefault="00191F3D" w:rsidP="004C428B">
      <w:pPr>
        <w:spacing w:line="360" w:lineRule="auto"/>
        <w:rPr>
          <w:rFonts w:ascii="Garamond" w:hAnsi="Garamond"/>
        </w:rPr>
      </w:pPr>
    </w:p>
    <w:p w14:paraId="62189AA6" w14:textId="35A97AD2" w:rsidR="00191F3D" w:rsidRPr="0080711D" w:rsidRDefault="00AF3A24" w:rsidP="004C428B">
      <w:pPr>
        <w:spacing w:line="360" w:lineRule="auto"/>
        <w:rPr>
          <w:rFonts w:ascii="Garamond" w:hAnsi="Garamond"/>
          <w:b/>
          <w:bCs/>
        </w:rPr>
      </w:pPr>
      <w:r w:rsidRPr="0080711D">
        <w:rPr>
          <w:rFonts w:ascii="Garamond" w:hAnsi="Garamond"/>
          <w:b/>
          <w:bCs/>
        </w:rPr>
        <w:t xml:space="preserve">Continental and </w:t>
      </w:r>
      <w:r w:rsidR="00191F3D" w:rsidRPr="0080711D">
        <w:rPr>
          <w:rFonts w:ascii="Garamond" w:hAnsi="Garamond"/>
          <w:b/>
          <w:bCs/>
        </w:rPr>
        <w:t>Translation Rights</w:t>
      </w:r>
    </w:p>
    <w:p w14:paraId="20B6E9B2" w14:textId="1559CBFE" w:rsidR="00B7161F" w:rsidRPr="0080711D" w:rsidRDefault="00FC3F47" w:rsidP="004C428B">
      <w:pPr>
        <w:spacing w:line="360" w:lineRule="auto"/>
        <w:rPr>
          <w:rFonts w:ascii="Garamond" w:hAnsi="Garamond"/>
        </w:rPr>
      </w:pPr>
      <w:r w:rsidRPr="0080711D">
        <w:rPr>
          <w:rFonts w:ascii="Garamond" w:hAnsi="Garamond"/>
        </w:rPr>
        <w:t>O</w:t>
      </w:r>
      <w:r w:rsidR="000C6D3A" w:rsidRPr="0080711D">
        <w:rPr>
          <w:rFonts w:ascii="Garamond" w:hAnsi="Garamond"/>
        </w:rPr>
        <w:t xml:space="preserve">n </w:t>
      </w:r>
      <w:r w:rsidRPr="0080711D">
        <w:rPr>
          <w:rFonts w:ascii="Garamond" w:hAnsi="Garamond"/>
        </w:rPr>
        <w:t xml:space="preserve">3 </w:t>
      </w:r>
      <w:r w:rsidR="000C6D3A" w:rsidRPr="0080711D">
        <w:rPr>
          <w:rFonts w:ascii="Garamond" w:hAnsi="Garamond"/>
        </w:rPr>
        <w:t xml:space="preserve">September 1941, Pinker sent Withers, the Conrad family solicitor, a list of </w:t>
      </w:r>
      <w:r w:rsidR="00160A44" w:rsidRPr="0080711D">
        <w:rPr>
          <w:rFonts w:ascii="Garamond" w:hAnsi="Garamond"/>
        </w:rPr>
        <w:t>foreign translation rights.</w:t>
      </w:r>
      <w:r w:rsidR="008D58A6" w:rsidRPr="0080711D">
        <w:rPr>
          <w:rFonts w:ascii="Garamond" w:hAnsi="Garamond"/>
        </w:rPr>
        <w:t xml:space="preserve"> </w:t>
      </w:r>
      <w:r w:rsidR="00AA6EA3" w:rsidRPr="0080711D">
        <w:rPr>
          <w:rFonts w:ascii="Garamond" w:hAnsi="Garamond"/>
        </w:rPr>
        <w:t xml:space="preserve">The document concludes </w:t>
      </w:r>
      <w:r w:rsidR="00EC649E" w:rsidRPr="0080711D">
        <w:rPr>
          <w:rFonts w:ascii="Garamond" w:hAnsi="Garamond"/>
        </w:rPr>
        <w:t xml:space="preserve">with a list of agreements with </w:t>
      </w:r>
      <w:r w:rsidR="00567DB7" w:rsidRPr="0080711D">
        <w:rPr>
          <w:rFonts w:ascii="Garamond" w:hAnsi="Garamond"/>
        </w:rPr>
        <w:t xml:space="preserve">the Leipzig-based publisher </w:t>
      </w:r>
      <w:r w:rsidR="00C3133F" w:rsidRPr="0080711D">
        <w:rPr>
          <w:rFonts w:ascii="Garamond" w:hAnsi="Garamond"/>
        </w:rPr>
        <w:t>Tauchnitz</w:t>
      </w:r>
      <w:r w:rsidR="00EC649E" w:rsidRPr="0080711D">
        <w:rPr>
          <w:rFonts w:ascii="Garamond" w:hAnsi="Garamond"/>
        </w:rPr>
        <w:t xml:space="preserve">. </w:t>
      </w:r>
      <w:r w:rsidR="00C11572" w:rsidRPr="0080711D">
        <w:rPr>
          <w:rFonts w:ascii="Garamond" w:hAnsi="Garamond"/>
        </w:rPr>
        <w:t xml:space="preserve">According to this </w:t>
      </w:r>
      <w:r w:rsidR="00EC649E" w:rsidRPr="0080711D">
        <w:rPr>
          <w:rFonts w:ascii="Garamond" w:hAnsi="Garamond"/>
        </w:rPr>
        <w:t>list</w:t>
      </w:r>
      <w:r w:rsidR="00C11572" w:rsidRPr="0080711D">
        <w:rPr>
          <w:rFonts w:ascii="Garamond" w:hAnsi="Garamond"/>
        </w:rPr>
        <w:t>, b</w:t>
      </w:r>
      <w:r w:rsidR="00215FA9" w:rsidRPr="0080711D">
        <w:rPr>
          <w:rFonts w:ascii="Garamond" w:hAnsi="Garamond"/>
        </w:rPr>
        <w:t xml:space="preserve">etween 1911 and 1937 Tauchnitz acquired the </w:t>
      </w:r>
      <w:r w:rsidR="004C11F9" w:rsidRPr="0080711D">
        <w:rPr>
          <w:rFonts w:ascii="Garamond" w:hAnsi="Garamond"/>
        </w:rPr>
        <w:t xml:space="preserve">continental </w:t>
      </w:r>
      <w:r w:rsidR="00215FA9" w:rsidRPr="0080711D">
        <w:rPr>
          <w:rFonts w:ascii="Garamond" w:hAnsi="Garamond"/>
        </w:rPr>
        <w:t xml:space="preserve">rights to publish a number of works by </w:t>
      </w:r>
      <w:r w:rsidR="00EC649E" w:rsidRPr="0080711D">
        <w:rPr>
          <w:rFonts w:ascii="Garamond" w:hAnsi="Garamond"/>
        </w:rPr>
        <w:t>Conrad</w:t>
      </w:r>
      <w:r w:rsidR="004C11F9" w:rsidRPr="0080711D">
        <w:rPr>
          <w:rFonts w:ascii="Garamond" w:hAnsi="Garamond"/>
        </w:rPr>
        <w:t xml:space="preserve"> in English</w:t>
      </w:r>
      <w:r w:rsidR="00215FA9" w:rsidRPr="0080711D">
        <w:rPr>
          <w:rFonts w:ascii="Garamond" w:hAnsi="Garamond"/>
        </w:rPr>
        <w:t>.</w:t>
      </w:r>
      <w:r w:rsidR="00EA77D3" w:rsidRPr="0080711D">
        <w:rPr>
          <w:rStyle w:val="FootnoteReference"/>
          <w:rFonts w:ascii="Garamond" w:hAnsi="Garamond"/>
        </w:rPr>
        <w:footnoteReference w:id="33"/>
      </w:r>
      <w:r w:rsidR="00215FA9" w:rsidRPr="0080711D">
        <w:rPr>
          <w:rFonts w:ascii="Garamond" w:hAnsi="Garamond"/>
        </w:rPr>
        <w:t xml:space="preserve"> The earliest </w:t>
      </w:r>
      <w:r w:rsidR="00567DB7" w:rsidRPr="0080711D">
        <w:rPr>
          <w:rFonts w:ascii="Garamond" w:hAnsi="Garamond"/>
        </w:rPr>
        <w:t>agreement mentioned wa</w:t>
      </w:r>
      <w:r w:rsidR="00215FA9" w:rsidRPr="0080711D">
        <w:rPr>
          <w:rFonts w:ascii="Garamond" w:hAnsi="Garamond"/>
        </w:rPr>
        <w:t xml:space="preserve">s </w:t>
      </w:r>
      <w:r w:rsidR="00567DB7" w:rsidRPr="0080711D">
        <w:rPr>
          <w:rFonts w:ascii="Garamond" w:hAnsi="Garamond"/>
        </w:rPr>
        <w:t xml:space="preserve">for </w:t>
      </w:r>
      <w:r w:rsidR="00215FA9" w:rsidRPr="0080711D">
        <w:rPr>
          <w:rFonts w:ascii="Garamond" w:hAnsi="Garamond"/>
          <w:i/>
          <w:iCs/>
        </w:rPr>
        <w:t>Under Western Eyes</w:t>
      </w:r>
      <w:r w:rsidR="00215FA9" w:rsidRPr="0080711D">
        <w:rPr>
          <w:rFonts w:ascii="Garamond" w:hAnsi="Garamond"/>
        </w:rPr>
        <w:t xml:space="preserve"> (25 </w:t>
      </w:r>
      <w:r w:rsidR="00B7161F" w:rsidRPr="0080711D">
        <w:rPr>
          <w:rFonts w:ascii="Garamond" w:hAnsi="Garamond"/>
        </w:rPr>
        <w:t>Octo</w:t>
      </w:r>
      <w:r w:rsidR="00215FA9" w:rsidRPr="0080711D">
        <w:rPr>
          <w:rFonts w:ascii="Garamond" w:hAnsi="Garamond"/>
        </w:rPr>
        <w:t xml:space="preserve">ber 1911). </w:t>
      </w:r>
      <w:r w:rsidR="001B0C60" w:rsidRPr="0080711D">
        <w:rPr>
          <w:rFonts w:ascii="Garamond" w:hAnsi="Garamond"/>
          <w:i/>
          <w:iCs/>
        </w:rPr>
        <w:t>Under Western Eyes</w:t>
      </w:r>
      <w:r w:rsidR="001B0C60" w:rsidRPr="0080711D">
        <w:rPr>
          <w:rFonts w:ascii="Garamond" w:hAnsi="Garamond"/>
        </w:rPr>
        <w:t xml:space="preserve"> was published by Tauchnitz in 1911 as volume 4296 in their Collection of British and American Authors. </w:t>
      </w:r>
      <w:r w:rsidR="00215FA9" w:rsidRPr="0080711D">
        <w:rPr>
          <w:rFonts w:ascii="Garamond" w:hAnsi="Garamond"/>
        </w:rPr>
        <w:t>This was followed by</w:t>
      </w:r>
      <w:r w:rsidR="001B0C60" w:rsidRPr="0080711D">
        <w:rPr>
          <w:rFonts w:ascii="Garamond" w:hAnsi="Garamond"/>
        </w:rPr>
        <w:t xml:space="preserve"> agreements for</w:t>
      </w:r>
      <w:r w:rsidR="00215FA9" w:rsidRPr="0080711D">
        <w:rPr>
          <w:rFonts w:ascii="Garamond" w:hAnsi="Garamond"/>
        </w:rPr>
        <w:t xml:space="preserve"> </w:t>
      </w:r>
      <w:r w:rsidR="00EC649E" w:rsidRPr="0080711D">
        <w:rPr>
          <w:rFonts w:ascii="Garamond" w:hAnsi="Garamond"/>
        </w:rPr>
        <w:t>’</w:t>
      </w:r>
      <w:r w:rsidR="00215FA9" w:rsidRPr="0080711D">
        <w:rPr>
          <w:rFonts w:ascii="Garamond" w:hAnsi="Garamond"/>
          <w:i/>
          <w:iCs/>
        </w:rPr>
        <w:t>Twixt Land and Sea</w:t>
      </w:r>
      <w:r w:rsidR="00215FA9" w:rsidRPr="0080711D">
        <w:rPr>
          <w:rFonts w:ascii="Garamond" w:hAnsi="Garamond"/>
        </w:rPr>
        <w:t xml:space="preserve"> (6 November 1912)</w:t>
      </w:r>
      <w:r w:rsidR="00FD6C76" w:rsidRPr="0080711D">
        <w:rPr>
          <w:rFonts w:ascii="Garamond" w:hAnsi="Garamond"/>
        </w:rPr>
        <w:t>,</w:t>
      </w:r>
      <w:r w:rsidR="00215FA9" w:rsidRPr="0080711D">
        <w:rPr>
          <w:rFonts w:ascii="Garamond" w:hAnsi="Garamond"/>
        </w:rPr>
        <w:t xml:space="preserve"> </w:t>
      </w:r>
      <w:r w:rsidR="00215FA9" w:rsidRPr="0080711D">
        <w:rPr>
          <w:rFonts w:ascii="Garamond" w:hAnsi="Garamond"/>
          <w:i/>
          <w:iCs/>
        </w:rPr>
        <w:t>Chance</w:t>
      </w:r>
      <w:r w:rsidR="00215FA9" w:rsidRPr="0080711D">
        <w:rPr>
          <w:rFonts w:ascii="Garamond" w:hAnsi="Garamond"/>
        </w:rPr>
        <w:t xml:space="preserve"> </w:t>
      </w:r>
      <w:r w:rsidR="00C11572" w:rsidRPr="0080711D">
        <w:rPr>
          <w:rFonts w:ascii="Garamond" w:hAnsi="Garamond"/>
        </w:rPr>
        <w:t>(</w:t>
      </w:r>
      <w:r w:rsidR="00215FA9" w:rsidRPr="0080711D">
        <w:rPr>
          <w:rFonts w:ascii="Garamond" w:hAnsi="Garamond"/>
        </w:rPr>
        <w:t>12 February 1914</w:t>
      </w:r>
      <w:r w:rsidR="00C11572" w:rsidRPr="0080711D">
        <w:rPr>
          <w:rFonts w:ascii="Garamond" w:hAnsi="Garamond"/>
        </w:rPr>
        <w:t>)</w:t>
      </w:r>
      <w:r w:rsidR="00FD6C76" w:rsidRPr="0080711D">
        <w:rPr>
          <w:rFonts w:ascii="Garamond" w:hAnsi="Garamond"/>
        </w:rPr>
        <w:t xml:space="preserve">, and </w:t>
      </w:r>
      <w:r w:rsidR="00FD6C76" w:rsidRPr="0080711D">
        <w:rPr>
          <w:rFonts w:ascii="Garamond" w:hAnsi="Garamond"/>
          <w:i/>
          <w:iCs/>
        </w:rPr>
        <w:t>The Rover</w:t>
      </w:r>
      <w:r w:rsidR="00FD6C76" w:rsidRPr="0080711D">
        <w:rPr>
          <w:rFonts w:ascii="Garamond" w:hAnsi="Garamond"/>
        </w:rPr>
        <w:t xml:space="preserve"> (29 November 1923)</w:t>
      </w:r>
      <w:r w:rsidR="00EC649E" w:rsidRPr="0080711D">
        <w:rPr>
          <w:rFonts w:ascii="Garamond" w:hAnsi="Garamond"/>
        </w:rPr>
        <w:t xml:space="preserve">. </w:t>
      </w:r>
      <w:r w:rsidR="001B0C60" w:rsidRPr="0080711D">
        <w:rPr>
          <w:rFonts w:ascii="Garamond" w:hAnsi="Garamond"/>
        </w:rPr>
        <w:t>’</w:t>
      </w:r>
      <w:r w:rsidR="001B0C60" w:rsidRPr="0080711D">
        <w:rPr>
          <w:rFonts w:ascii="Garamond" w:hAnsi="Garamond"/>
          <w:i/>
          <w:iCs/>
        </w:rPr>
        <w:t>Twixt Land and Sea</w:t>
      </w:r>
      <w:r w:rsidR="001B0C60" w:rsidRPr="0080711D">
        <w:rPr>
          <w:rFonts w:ascii="Garamond" w:hAnsi="Garamond"/>
        </w:rPr>
        <w:t xml:space="preserve"> </w:t>
      </w:r>
      <w:r w:rsidR="00931CD1" w:rsidRPr="0080711D">
        <w:rPr>
          <w:rFonts w:ascii="Garamond" w:hAnsi="Garamond"/>
        </w:rPr>
        <w:t>was published in 1912 as volume 4371</w:t>
      </w:r>
      <w:r w:rsidR="00FD6C76" w:rsidRPr="0080711D">
        <w:rPr>
          <w:rFonts w:ascii="Garamond" w:hAnsi="Garamond"/>
        </w:rPr>
        <w:t>;</w:t>
      </w:r>
      <w:r w:rsidR="00931CD1" w:rsidRPr="0080711D">
        <w:rPr>
          <w:rFonts w:ascii="Garamond" w:hAnsi="Garamond"/>
        </w:rPr>
        <w:t xml:space="preserve"> </w:t>
      </w:r>
      <w:r w:rsidR="001B0C60" w:rsidRPr="0080711D">
        <w:rPr>
          <w:rFonts w:ascii="Garamond" w:hAnsi="Garamond"/>
          <w:i/>
          <w:iCs/>
        </w:rPr>
        <w:t>Chance</w:t>
      </w:r>
      <w:r w:rsidR="001B0C60" w:rsidRPr="0080711D">
        <w:rPr>
          <w:rFonts w:ascii="Garamond" w:hAnsi="Garamond"/>
        </w:rPr>
        <w:t xml:space="preserve"> </w:t>
      </w:r>
      <w:r w:rsidR="00931CD1" w:rsidRPr="0080711D">
        <w:rPr>
          <w:rFonts w:ascii="Garamond" w:hAnsi="Garamond"/>
        </w:rPr>
        <w:t>in 1914 as two volumes, volumes 4465 and 4466</w:t>
      </w:r>
      <w:r w:rsidR="00FD6C76" w:rsidRPr="0080711D">
        <w:rPr>
          <w:rFonts w:ascii="Garamond" w:hAnsi="Garamond"/>
        </w:rPr>
        <w:t xml:space="preserve">; </w:t>
      </w:r>
      <w:r w:rsidR="00FD6C76" w:rsidRPr="0080711D">
        <w:rPr>
          <w:rFonts w:ascii="Garamond" w:hAnsi="Garamond"/>
          <w:i/>
          <w:iCs/>
        </w:rPr>
        <w:t>The Rover</w:t>
      </w:r>
      <w:r w:rsidR="00FD6C76" w:rsidRPr="0080711D">
        <w:rPr>
          <w:rFonts w:ascii="Garamond" w:hAnsi="Garamond"/>
        </w:rPr>
        <w:t xml:space="preserve"> in 1924 as </w:t>
      </w:r>
      <w:r w:rsidR="00FD6C76" w:rsidRPr="0080711D">
        <w:rPr>
          <w:rFonts w:ascii="Garamond" w:hAnsi="Garamond"/>
        </w:rPr>
        <w:lastRenderedPageBreak/>
        <w:t>volume 4621</w:t>
      </w:r>
      <w:r w:rsidR="00931CD1" w:rsidRPr="0080711D">
        <w:rPr>
          <w:rFonts w:ascii="Garamond" w:hAnsi="Garamond"/>
        </w:rPr>
        <w:t xml:space="preserve">. </w:t>
      </w:r>
      <w:r w:rsidR="00EC649E" w:rsidRPr="0080711D">
        <w:rPr>
          <w:rFonts w:ascii="Garamond" w:hAnsi="Garamond"/>
        </w:rPr>
        <w:t xml:space="preserve">In each case, </w:t>
      </w:r>
      <w:r w:rsidR="00D0608C" w:rsidRPr="0080711D">
        <w:rPr>
          <w:rFonts w:ascii="Garamond" w:hAnsi="Garamond"/>
        </w:rPr>
        <w:t xml:space="preserve">the agreement with Tauchnitz was made shortly after book publication in the UK. </w:t>
      </w:r>
      <w:r w:rsidR="00D0608C" w:rsidRPr="0080711D">
        <w:rPr>
          <w:rFonts w:ascii="Garamond" w:hAnsi="Garamond"/>
          <w:i/>
          <w:iCs/>
        </w:rPr>
        <w:t>Under Western Eyes</w:t>
      </w:r>
      <w:r w:rsidR="00D0608C" w:rsidRPr="0080711D">
        <w:rPr>
          <w:rFonts w:ascii="Garamond" w:hAnsi="Garamond"/>
        </w:rPr>
        <w:t xml:space="preserve"> was published by Methuen on 5 October 1911; </w:t>
      </w:r>
      <w:r w:rsidR="00D0608C" w:rsidRPr="0080711D">
        <w:rPr>
          <w:rFonts w:ascii="Garamond" w:hAnsi="Garamond"/>
          <w:i/>
          <w:iCs/>
        </w:rPr>
        <w:t>’Twixt Land and Sea</w:t>
      </w:r>
      <w:r w:rsidR="00D0608C" w:rsidRPr="0080711D">
        <w:rPr>
          <w:rFonts w:ascii="Garamond" w:hAnsi="Garamond"/>
        </w:rPr>
        <w:t xml:space="preserve"> was published by Dent on 14 October 1912; </w:t>
      </w:r>
      <w:r w:rsidR="00D0608C" w:rsidRPr="0080711D">
        <w:rPr>
          <w:rFonts w:ascii="Garamond" w:hAnsi="Garamond"/>
          <w:i/>
          <w:iCs/>
        </w:rPr>
        <w:t>Chance</w:t>
      </w:r>
      <w:r w:rsidR="00D0608C" w:rsidRPr="0080711D">
        <w:rPr>
          <w:rFonts w:ascii="Garamond" w:hAnsi="Garamond"/>
        </w:rPr>
        <w:t xml:space="preserve"> was published</w:t>
      </w:r>
      <w:r w:rsidR="00CD3CB5" w:rsidRPr="0080711D">
        <w:rPr>
          <w:rFonts w:ascii="Garamond" w:hAnsi="Garamond"/>
        </w:rPr>
        <w:t xml:space="preserve"> by Methuen on 15 January 1914</w:t>
      </w:r>
      <w:r w:rsidR="00FD6C76" w:rsidRPr="0080711D">
        <w:rPr>
          <w:rFonts w:ascii="Garamond" w:hAnsi="Garamond"/>
        </w:rPr>
        <w:t xml:space="preserve">; and </w:t>
      </w:r>
      <w:r w:rsidR="00FD6C76" w:rsidRPr="0080711D">
        <w:rPr>
          <w:rFonts w:ascii="Garamond" w:hAnsi="Garamond"/>
          <w:i/>
          <w:iCs/>
        </w:rPr>
        <w:t>The Rover</w:t>
      </w:r>
      <w:r w:rsidR="00FD6C76" w:rsidRPr="0080711D">
        <w:rPr>
          <w:rFonts w:ascii="Garamond" w:hAnsi="Garamond"/>
        </w:rPr>
        <w:t xml:space="preserve"> was published by T. Fisher Unwin on 3 December 1923</w:t>
      </w:r>
      <w:r w:rsidR="00CD3CB5" w:rsidRPr="0080711D">
        <w:rPr>
          <w:rFonts w:ascii="Garamond" w:hAnsi="Garamond"/>
        </w:rPr>
        <w:t xml:space="preserve">. This pattern was repeated with two posthumous works: the agreement for </w:t>
      </w:r>
      <w:r w:rsidR="00C92FDF" w:rsidRPr="0080711D">
        <w:rPr>
          <w:rFonts w:ascii="Garamond" w:hAnsi="Garamond"/>
          <w:i/>
          <w:iCs/>
        </w:rPr>
        <w:t>Tales of Hearsay</w:t>
      </w:r>
      <w:r w:rsidR="00C92FDF" w:rsidRPr="0080711D">
        <w:rPr>
          <w:rFonts w:ascii="Garamond" w:hAnsi="Garamond"/>
        </w:rPr>
        <w:t xml:space="preserve">, published by T. Fisher Unwin in 1925, is dated 2 February 1925, and the agreement for </w:t>
      </w:r>
      <w:r w:rsidR="00C92FDF" w:rsidRPr="0080711D">
        <w:rPr>
          <w:rFonts w:ascii="Garamond" w:hAnsi="Garamond"/>
          <w:i/>
          <w:iCs/>
        </w:rPr>
        <w:t>Suspense</w:t>
      </w:r>
      <w:r w:rsidR="00C92FDF" w:rsidRPr="0080711D">
        <w:rPr>
          <w:rFonts w:ascii="Garamond" w:hAnsi="Garamond"/>
        </w:rPr>
        <w:t>, which was published by Dent in September 1925, was dated 1 October 1925</w:t>
      </w:r>
      <w:r w:rsidR="00854814" w:rsidRPr="0080711D">
        <w:rPr>
          <w:rFonts w:ascii="Garamond" w:hAnsi="Garamond"/>
        </w:rPr>
        <w:t xml:space="preserve">. </w:t>
      </w:r>
      <w:r w:rsidR="00D73E99" w:rsidRPr="0080711D">
        <w:rPr>
          <w:rFonts w:ascii="Garamond" w:hAnsi="Garamond"/>
        </w:rPr>
        <w:t xml:space="preserve">These </w:t>
      </w:r>
      <w:r w:rsidR="00931CD1" w:rsidRPr="0080711D">
        <w:rPr>
          <w:rFonts w:ascii="Garamond" w:hAnsi="Garamond"/>
        </w:rPr>
        <w:t xml:space="preserve">works were published by Tauchnitz in 1925 as volumes 4674 and 4705 respectively. </w:t>
      </w:r>
      <w:r w:rsidR="00B7161F" w:rsidRPr="0080711D">
        <w:rPr>
          <w:rFonts w:ascii="Garamond" w:hAnsi="Garamond"/>
        </w:rPr>
        <w:t xml:space="preserve">There </w:t>
      </w:r>
      <w:r w:rsidR="00D73E99" w:rsidRPr="0080711D">
        <w:rPr>
          <w:rFonts w:ascii="Garamond" w:hAnsi="Garamond"/>
        </w:rPr>
        <w:t>i</w:t>
      </w:r>
      <w:r w:rsidR="00B7161F" w:rsidRPr="0080711D">
        <w:rPr>
          <w:rFonts w:ascii="Garamond" w:hAnsi="Garamond"/>
        </w:rPr>
        <w:t xml:space="preserve">s </w:t>
      </w:r>
      <w:r w:rsidR="00D73E99" w:rsidRPr="0080711D">
        <w:rPr>
          <w:rFonts w:ascii="Garamond" w:hAnsi="Garamond"/>
        </w:rPr>
        <w:t xml:space="preserve">then </w:t>
      </w:r>
      <w:r w:rsidR="00B7161F" w:rsidRPr="0080711D">
        <w:rPr>
          <w:rFonts w:ascii="Garamond" w:hAnsi="Garamond"/>
        </w:rPr>
        <w:t xml:space="preserve">a second </w:t>
      </w:r>
      <w:r w:rsidR="00854814" w:rsidRPr="0080711D">
        <w:rPr>
          <w:rFonts w:ascii="Garamond" w:hAnsi="Garamond"/>
        </w:rPr>
        <w:t xml:space="preserve">phase of </w:t>
      </w:r>
      <w:r w:rsidR="00B7161F" w:rsidRPr="0080711D">
        <w:rPr>
          <w:rFonts w:ascii="Garamond" w:hAnsi="Garamond"/>
        </w:rPr>
        <w:t xml:space="preserve">posthumous </w:t>
      </w:r>
      <w:r w:rsidR="00854814" w:rsidRPr="0080711D">
        <w:rPr>
          <w:rFonts w:ascii="Garamond" w:hAnsi="Garamond"/>
        </w:rPr>
        <w:t xml:space="preserve">agreements beginning with </w:t>
      </w:r>
      <w:r w:rsidR="00B7161F" w:rsidRPr="0080711D">
        <w:rPr>
          <w:rFonts w:ascii="Garamond" w:hAnsi="Garamond"/>
          <w:i/>
          <w:iCs/>
        </w:rPr>
        <w:t>Lord Jim</w:t>
      </w:r>
      <w:r w:rsidR="00B7161F" w:rsidRPr="0080711D">
        <w:rPr>
          <w:rFonts w:ascii="Garamond" w:hAnsi="Garamond"/>
        </w:rPr>
        <w:t xml:space="preserve"> </w:t>
      </w:r>
      <w:r w:rsidR="00854814" w:rsidRPr="0080711D">
        <w:rPr>
          <w:rFonts w:ascii="Garamond" w:hAnsi="Garamond"/>
        </w:rPr>
        <w:t xml:space="preserve">and </w:t>
      </w:r>
      <w:r w:rsidR="00B7161F" w:rsidRPr="0080711D">
        <w:rPr>
          <w:rFonts w:ascii="Garamond" w:hAnsi="Garamond"/>
          <w:i/>
          <w:iCs/>
        </w:rPr>
        <w:t>Youth</w:t>
      </w:r>
      <w:r w:rsidR="00B7161F" w:rsidRPr="0080711D">
        <w:rPr>
          <w:rFonts w:ascii="Garamond" w:hAnsi="Garamond"/>
        </w:rPr>
        <w:t xml:space="preserve"> (</w:t>
      </w:r>
      <w:r w:rsidR="00854814" w:rsidRPr="0080711D">
        <w:rPr>
          <w:rFonts w:ascii="Garamond" w:hAnsi="Garamond"/>
        </w:rPr>
        <w:t xml:space="preserve">both </w:t>
      </w:r>
      <w:r w:rsidR="00B7161F" w:rsidRPr="0080711D">
        <w:rPr>
          <w:rFonts w:ascii="Garamond" w:hAnsi="Garamond"/>
        </w:rPr>
        <w:t>8</w:t>
      </w:r>
      <w:r w:rsidR="00854814" w:rsidRPr="0080711D">
        <w:rPr>
          <w:rFonts w:ascii="Garamond" w:hAnsi="Garamond"/>
        </w:rPr>
        <w:t xml:space="preserve"> July 19</w:t>
      </w:r>
      <w:r w:rsidR="00B7161F" w:rsidRPr="0080711D">
        <w:rPr>
          <w:rFonts w:ascii="Garamond" w:hAnsi="Garamond"/>
        </w:rPr>
        <w:t xml:space="preserve">27); </w:t>
      </w:r>
      <w:r w:rsidR="00854814" w:rsidRPr="0080711D">
        <w:rPr>
          <w:rFonts w:ascii="Garamond" w:hAnsi="Garamond"/>
        </w:rPr>
        <w:t xml:space="preserve">followed by </w:t>
      </w:r>
      <w:r w:rsidR="00B7161F" w:rsidRPr="0080711D">
        <w:rPr>
          <w:rFonts w:ascii="Garamond" w:hAnsi="Garamond"/>
          <w:i/>
          <w:iCs/>
        </w:rPr>
        <w:t xml:space="preserve">The Nigger of the </w:t>
      </w:r>
      <w:r w:rsidR="00CE52F9">
        <w:rPr>
          <w:rFonts w:ascii="Garamond" w:hAnsi="Garamond"/>
          <w:i/>
          <w:iCs/>
        </w:rPr>
        <w:t>“</w:t>
      </w:r>
      <w:r w:rsidR="00B7161F" w:rsidRPr="0080711D">
        <w:rPr>
          <w:rFonts w:ascii="Garamond" w:hAnsi="Garamond"/>
          <w:i/>
          <w:iCs/>
        </w:rPr>
        <w:t>Narcissus</w:t>
      </w:r>
      <w:r w:rsidR="00CE52F9">
        <w:rPr>
          <w:rFonts w:ascii="Garamond" w:hAnsi="Garamond"/>
          <w:i/>
          <w:iCs/>
        </w:rPr>
        <w:t>”</w:t>
      </w:r>
      <w:r w:rsidR="00B7161F" w:rsidRPr="0080711D">
        <w:rPr>
          <w:rFonts w:ascii="Garamond" w:hAnsi="Garamond"/>
        </w:rPr>
        <w:t xml:space="preserve"> (17</w:t>
      </w:r>
      <w:r w:rsidR="00854814" w:rsidRPr="0080711D">
        <w:rPr>
          <w:rFonts w:ascii="Garamond" w:hAnsi="Garamond"/>
        </w:rPr>
        <w:t xml:space="preserve"> December 19</w:t>
      </w:r>
      <w:r w:rsidR="00B7161F" w:rsidRPr="0080711D">
        <w:rPr>
          <w:rFonts w:ascii="Garamond" w:hAnsi="Garamond"/>
        </w:rPr>
        <w:t>27)</w:t>
      </w:r>
      <w:r w:rsidR="00854814" w:rsidRPr="0080711D">
        <w:rPr>
          <w:rFonts w:ascii="Garamond" w:hAnsi="Garamond"/>
        </w:rPr>
        <w:t xml:space="preserve">, </w:t>
      </w:r>
      <w:r w:rsidR="00C11572" w:rsidRPr="0080711D">
        <w:rPr>
          <w:rFonts w:ascii="Garamond" w:hAnsi="Garamond"/>
          <w:i/>
          <w:iCs/>
        </w:rPr>
        <w:t>Typhoon</w:t>
      </w:r>
      <w:r w:rsidR="00C11572" w:rsidRPr="0080711D">
        <w:rPr>
          <w:rFonts w:ascii="Garamond" w:hAnsi="Garamond"/>
        </w:rPr>
        <w:t xml:space="preserve"> (10</w:t>
      </w:r>
      <w:r w:rsidR="00854814" w:rsidRPr="0080711D">
        <w:rPr>
          <w:rFonts w:ascii="Garamond" w:hAnsi="Garamond"/>
        </w:rPr>
        <w:t xml:space="preserve"> April 19</w:t>
      </w:r>
      <w:r w:rsidR="00C11572" w:rsidRPr="0080711D">
        <w:rPr>
          <w:rFonts w:ascii="Garamond" w:hAnsi="Garamond"/>
        </w:rPr>
        <w:t>28)</w:t>
      </w:r>
      <w:r w:rsidR="00854814" w:rsidRPr="0080711D">
        <w:rPr>
          <w:rFonts w:ascii="Garamond" w:hAnsi="Garamond"/>
        </w:rPr>
        <w:t xml:space="preserve">, </w:t>
      </w:r>
      <w:r w:rsidR="00C11572" w:rsidRPr="0080711D">
        <w:rPr>
          <w:rFonts w:ascii="Garamond" w:hAnsi="Garamond"/>
          <w:i/>
          <w:iCs/>
        </w:rPr>
        <w:t>The Shadow-Line</w:t>
      </w:r>
      <w:r w:rsidR="00C11572" w:rsidRPr="0080711D">
        <w:rPr>
          <w:rFonts w:ascii="Garamond" w:hAnsi="Garamond"/>
        </w:rPr>
        <w:t xml:space="preserve"> (12</w:t>
      </w:r>
      <w:r w:rsidR="00854814" w:rsidRPr="0080711D">
        <w:rPr>
          <w:rFonts w:ascii="Garamond" w:hAnsi="Garamond"/>
        </w:rPr>
        <w:t xml:space="preserve"> April 19</w:t>
      </w:r>
      <w:r w:rsidR="00C11572" w:rsidRPr="0080711D">
        <w:rPr>
          <w:rFonts w:ascii="Garamond" w:hAnsi="Garamond"/>
        </w:rPr>
        <w:t>28)</w:t>
      </w:r>
      <w:r w:rsidR="00854814" w:rsidRPr="0080711D">
        <w:rPr>
          <w:rFonts w:ascii="Garamond" w:hAnsi="Garamond"/>
        </w:rPr>
        <w:t xml:space="preserve">, </w:t>
      </w:r>
      <w:r w:rsidR="00C11572" w:rsidRPr="0080711D">
        <w:rPr>
          <w:rFonts w:ascii="Garamond" w:hAnsi="Garamond"/>
          <w:i/>
          <w:iCs/>
        </w:rPr>
        <w:t>Victory</w:t>
      </w:r>
      <w:r w:rsidR="00C11572" w:rsidRPr="0080711D">
        <w:rPr>
          <w:rFonts w:ascii="Garamond" w:hAnsi="Garamond"/>
        </w:rPr>
        <w:t xml:space="preserve"> (27</w:t>
      </w:r>
      <w:r w:rsidR="00854814" w:rsidRPr="0080711D">
        <w:rPr>
          <w:rFonts w:ascii="Garamond" w:hAnsi="Garamond"/>
        </w:rPr>
        <w:t xml:space="preserve"> April 19</w:t>
      </w:r>
      <w:r w:rsidR="00C11572" w:rsidRPr="0080711D">
        <w:rPr>
          <w:rFonts w:ascii="Garamond" w:hAnsi="Garamond"/>
        </w:rPr>
        <w:t>29)</w:t>
      </w:r>
      <w:r w:rsidR="00854814" w:rsidRPr="0080711D">
        <w:rPr>
          <w:rFonts w:ascii="Garamond" w:hAnsi="Garamond"/>
        </w:rPr>
        <w:t xml:space="preserve">, </w:t>
      </w:r>
      <w:r w:rsidR="002E0FBC" w:rsidRPr="0080711D">
        <w:rPr>
          <w:rFonts w:ascii="Garamond" w:hAnsi="Garamond"/>
        </w:rPr>
        <w:t xml:space="preserve">and </w:t>
      </w:r>
      <w:r w:rsidR="00B7161F" w:rsidRPr="0080711D">
        <w:rPr>
          <w:rFonts w:ascii="Garamond" w:hAnsi="Garamond"/>
          <w:i/>
          <w:iCs/>
        </w:rPr>
        <w:t>The Rescue</w:t>
      </w:r>
      <w:r w:rsidR="00B7161F" w:rsidRPr="0080711D">
        <w:rPr>
          <w:rFonts w:ascii="Garamond" w:hAnsi="Garamond"/>
        </w:rPr>
        <w:t xml:space="preserve"> (24</w:t>
      </w:r>
      <w:r w:rsidR="00854814" w:rsidRPr="0080711D">
        <w:rPr>
          <w:rFonts w:ascii="Garamond" w:hAnsi="Garamond"/>
        </w:rPr>
        <w:t xml:space="preserve"> July 193</w:t>
      </w:r>
      <w:r w:rsidR="00B7161F" w:rsidRPr="0080711D">
        <w:rPr>
          <w:rFonts w:ascii="Garamond" w:hAnsi="Garamond"/>
        </w:rPr>
        <w:t>5)</w:t>
      </w:r>
      <w:r w:rsidR="00854814" w:rsidRPr="0080711D">
        <w:rPr>
          <w:rFonts w:ascii="Garamond" w:hAnsi="Garamond"/>
        </w:rPr>
        <w:t xml:space="preserve">; </w:t>
      </w:r>
      <w:r w:rsidR="00B7161F" w:rsidRPr="0080711D">
        <w:rPr>
          <w:rFonts w:ascii="Garamond" w:hAnsi="Garamond"/>
        </w:rPr>
        <w:t xml:space="preserve">and </w:t>
      </w:r>
      <w:r w:rsidR="00854814" w:rsidRPr="0080711D">
        <w:rPr>
          <w:rFonts w:ascii="Garamond" w:hAnsi="Garamond"/>
        </w:rPr>
        <w:t xml:space="preserve">concluding with </w:t>
      </w:r>
      <w:r w:rsidR="00B7161F" w:rsidRPr="0080711D">
        <w:rPr>
          <w:rFonts w:ascii="Garamond" w:hAnsi="Garamond"/>
          <w:i/>
          <w:iCs/>
        </w:rPr>
        <w:t>Within the Tides</w:t>
      </w:r>
      <w:r w:rsidR="00B7161F" w:rsidRPr="0080711D">
        <w:rPr>
          <w:rFonts w:ascii="Garamond" w:hAnsi="Garamond"/>
        </w:rPr>
        <w:t xml:space="preserve"> (28</w:t>
      </w:r>
      <w:r w:rsidR="00854814" w:rsidRPr="0080711D">
        <w:rPr>
          <w:rFonts w:ascii="Garamond" w:hAnsi="Garamond"/>
        </w:rPr>
        <w:t xml:space="preserve"> June</w:t>
      </w:r>
      <w:r w:rsidR="00FF500A" w:rsidRPr="0080711D">
        <w:rPr>
          <w:rFonts w:ascii="Garamond" w:hAnsi="Garamond"/>
        </w:rPr>
        <w:t xml:space="preserve"> </w:t>
      </w:r>
      <w:r w:rsidR="00854814" w:rsidRPr="0080711D">
        <w:rPr>
          <w:rFonts w:ascii="Garamond" w:hAnsi="Garamond"/>
        </w:rPr>
        <w:t>19</w:t>
      </w:r>
      <w:r w:rsidR="00B7161F" w:rsidRPr="0080711D">
        <w:rPr>
          <w:rFonts w:ascii="Garamond" w:hAnsi="Garamond"/>
        </w:rPr>
        <w:t>37)</w:t>
      </w:r>
      <w:r w:rsidR="00215FA9" w:rsidRPr="0080711D">
        <w:rPr>
          <w:rFonts w:ascii="Garamond" w:hAnsi="Garamond"/>
        </w:rPr>
        <w:t>.</w:t>
      </w:r>
      <w:r w:rsidR="007A7E75" w:rsidRPr="0080711D">
        <w:rPr>
          <w:rStyle w:val="FootnoteReference"/>
          <w:rFonts w:ascii="Garamond" w:hAnsi="Garamond"/>
        </w:rPr>
        <w:footnoteReference w:id="34"/>
      </w:r>
      <w:r w:rsidR="00215FA9" w:rsidRPr="0080711D">
        <w:rPr>
          <w:rFonts w:ascii="Garamond" w:hAnsi="Garamond"/>
        </w:rPr>
        <w:t xml:space="preserve"> </w:t>
      </w:r>
    </w:p>
    <w:p w14:paraId="24C780D1" w14:textId="2D6EDE7A" w:rsidR="00DE6B24" w:rsidRPr="0080711D" w:rsidRDefault="004C11F9" w:rsidP="007A7E75">
      <w:pPr>
        <w:spacing w:line="360" w:lineRule="auto"/>
        <w:ind w:firstLine="720"/>
        <w:rPr>
          <w:rFonts w:ascii="Garamond" w:hAnsi="Garamond"/>
        </w:rPr>
      </w:pPr>
      <w:r w:rsidRPr="0080711D">
        <w:rPr>
          <w:rFonts w:ascii="Garamond" w:hAnsi="Garamond"/>
        </w:rPr>
        <w:t xml:space="preserve">Other agreements </w:t>
      </w:r>
      <w:r w:rsidR="00F85C53" w:rsidRPr="0080711D">
        <w:rPr>
          <w:rFonts w:ascii="Garamond" w:hAnsi="Garamond"/>
        </w:rPr>
        <w:t xml:space="preserve">mentioned in </w:t>
      </w:r>
      <w:proofErr w:type="spellStart"/>
      <w:r w:rsidR="0059626D" w:rsidRPr="0080711D">
        <w:rPr>
          <w:rFonts w:ascii="Garamond" w:hAnsi="Garamond"/>
        </w:rPr>
        <w:t>Pinker’</w:t>
      </w:r>
      <w:r w:rsidR="00F85C53" w:rsidRPr="0080711D">
        <w:rPr>
          <w:rFonts w:ascii="Garamond" w:hAnsi="Garamond"/>
        </w:rPr>
        <w:t>s</w:t>
      </w:r>
      <w:proofErr w:type="spellEnd"/>
      <w:r w:rsidR="00F85C53" w:rsidRPr="0080711D">
        <w:rPr>
          <w:rFonts w:ascii="Garamond" w:hAnsi="Garamond"/>
        </w:rPr>
        <w:t xml:space="preserve"> note </w:t>
      </w:r>
      <w:r w:rsidRPr="0080711D">
        <w:rPr>
          <w:rFonts w:ascii="Garamond" w:hAnsi="Garamond"/>
        </w:rPr>
        <w:t>also relate to publishing works of Conrad in English.</w:t>
      </w:r>
      <w:r w:rsidR="00F85C53" w:rsidRPr="0080711D">
        <w:rPr>
          <w:rFonts w:ascii="Garamond" w:hAnsi="Garamond"/>
        </w:rPr>
        <w:t xml:space="preserve"> An agreement of 16 July 1921, for example, gave Collins the continental rights to publish </w:t>
      </w:r>
      <w:r w:rsidR="00F85C53" w:rsidRPr="0080711D">
        <w:rPr>
          <w:rFonts w:ascii="Garamond" w:hAnsi="Garamond"/>
          <w:i/>
          <w:iCs/>
        </w:rPr>
        <w:t>The Rescue.</w:t>
      </w:r>
      <w:r w:rsidR="00BE7E37" w:rsidRPr="0080711D">
        <w:rPr>
          <w:rStyle w:val="FootnoteReference"/>
          <w:rFonts w:ascii="Garamond" w:hAnsi="Garamond"/>
          <w:i/>
          <w:iCs/>
        </w:rPr>
        <w:footnoteReference w:id="35"/>
      </w:r>
      <w:r w:rsidR="00D509C5">
        <w:rPr>
          <w:rFonts w:ascii="Garamond" w:hAnsi="Garamond"/>
        </w:rPr>
        <w:t xml:space="preserve"> </w:t>
      </w:r>
      <w:r w:rsidRPr="0080711D">
        <w:rPr>
          <w:rFonts w:ascii="Garamond" w:hAnsi="Garamond"/>
        </w:rPr>
        <w:t>An</w:t>
      </w:r>
      <w:r w:rsidR="006C7F92" w:rsidRPr="0080711D">
        <w:rPr>
          <w:rFonts w:ascii="Garamond" w:hAnsi="Garamond"/>
        </w:rPr>
        <w:t>other</w:t>
      </w:r>
      <w:r w:rsidRPr="0080711D">
        <w:rPr>
          <w:rFonts w:ascii="Garamond" w:hAnsi="Garamond"/>
        </w:rPr>
        <w:t xml:space="preserve"> agreement </w:t>
      </w:r>
      <w:r w:rsidR="006C7F92" w:rsidRPr="0080711D">
        <w:rPr>
          <w:rFonts w:ascii="Garamond" w:hAnsi="Garamond"/>
        </w:rPr>
        <w:t>(</w:t>
      </w:r>
      <w:r w:rsidRPr="0080711D">
        <w:rPr>
          <w:rFonts w:ascii="Garamond" w:hAnsi="Garamond"/>
        </w:rPr>
        <w:t>of 12 November 1931</w:t>
      </w:r>
      <w:r w:rsidR="006C7F92" w:rsidRPr="0080711D">
        <w:rPr>
          <w:rFonts w:ascii="Garamond" w:hAnsi="Garamond"/>
        </w:rPr>
        <w:t>)</w:t>
      </w:r>
      <w:r w:rsidRPr="0080711D">
        <w:rPr>
          <w:rFonts w:ascii="Garamond" w:hAnsi="Garamond"/>
        </w:rPr>
        <w:t xml:space="preserve"> gave </w:t>
      </w:r>
      <w:r w:rsidR="004542ED" w:rsidRPr="0080711D">
        <w:rPr>
          <w:rFonts w:ascii="Garamond" w:hAnsi="Garamond"/>
        </w:rPr>
        <w:t>“</w:t>
      </w:r>
      <w:r w:rsidRPr="0080711D">
        <w:rPr>
          <w:rFonts w:ascii="Garamond" w:hAnsi="Garamond"/>
        </w:rPr>
        <w:t>Albatross Press</w:t>
      </w:r>
      <w:r w:rsidR="004542ED" w:rsidRPr="0080711D">
        <w:rPr>
          <w:rFonts w:ascii="Garamond" w:hAnsi="Garamond"/>
        </w:rPr>
        <w:t>”</w:t>
      </w:r>
      <w:r w:rsidRPr="0080711D">
        <w:rPr>
          <w:rFonts w:ascii="Garamond" w:hAnsi="Garamond"/>
        </w:rPr>
        <w:t xml:space="preserve"> the continental rights to publish </w:t>
      </w:r>
      <w:r w:rsidRPr="0080711D">
        <w:rPr>
          <w:rFonts w:ascii="Garamond" w:hAnsi="Garamond"/>
          <w:i/>
          <w:iCs/>
        </w:rPr>
        <w:t>The Arrow of Gold</w:t>
      </w:r>
      <w:r w:rsidR="00567DB7" w:rsidRPr="0080711D">
        <w:rPr>
          <w:rFonts w:ascii="Garamond" w:hAnsi="Garamond"/>
        </w:rPr>
        <w:t xml:space="preserve">. This perhaps refers to Albatross Books, a Hamburg-based publisher of mass-market paperback books. It was founded in 1932 and modelled on Tauchnitz </w:t>
      </w:r>
      <w:r w:rsidR="00B7625D" w:rsidRPr="0080711D">
        <w:rPr>
          <w:rFonts w:ascii="Garamond" w:hAnsi="Garamond"/>
        </w:rPr>
        <w:t xml:space="preserve">as the producer of inexpensive reprints for the mainland European market. Between 1932 and 1939, it published reprints of D. H. Lawrence’s </w:t>
      </w:r>
      <w:r w:rsidR="00B7625D" w:rsidRPr="0080711D">
        <w:rPr>
          <w:rFonts w:ascii="Garamond" w:hAnsi="Garamond"/>
          <w:i/>
          <w:iCs/>
        </w:rPr>
        <w:t>The Rainbow</w:t>
      </w:r>
      <w:r w:rsidR="00B7625D" w:rsidRPr="0080711D">
        <w:rPr>
          <w:rFonts w:ascii="Garamond" w:hAnsi="Garamond"/>
        </w:rPr>
        <w:t xml:space="preserve">, Virginia Woolf’s </w:t>
      </w:r>
      <w:r w:rsidR="00B7625D" w:rsidRPr="0080711D">
        <w:rPr>
          <w:rFonts w:ascii="Garamond" w:hAnsi="Garamond"/>
          <w:i/>
          <w:iCs/>
        </w:rPr>
        <w:t xml:space="preserve">To </w:t>
      </w:r>
      <w:r w:rsidR="00474FE5" w:rsidRPr="0080711D">
        <w:rPr>
          <w:rFonts w:ascii="Garamond" w:hAnsi="Garamond"/>
          <w:i/>
          <w:iCs/>
        </w:rPr>
        <w:t>t</w:t>
      </w:r>
      <w:r w:rsidR="00B7625D" w:rsidRPr="0080711D">
        <w:rPr>
          <w:rFonts w:ascii="Garamond" w:hAnsi="Garamond"/>
          <w:i/>
          <w:iCs/>
        </w:rPr>
        <w:t>he Lighthouse</w:t>
      </w:r>
      <w:r w:rsidR="00B7625D" w:rsidRPr="0080711D">
        <w:rPr>
          <w:rFonts w:ascii="Garamond" w:hAnsi="Garamond"/>
        </w:rPr>
        <w:t xml:space="preserve"> and Ernest Hemingway’s </w:t>
      </w:r>
      <w:r w:rsidR="00B7625D" w:rsidRPr="0080711D">
        <w:rPr>
          <w:rFonts w:ascii="Garamond" w:hAnsi="Garamond"/>
          <w:i/>
          <w:iCs/>
        </w:rPr>
        <w:t xml:space="preserve">The Sun Also </w:t>
      </w:r>
      <w:r w:rsidR="005720D0" w:rsidRPr="0080711D">
        <w:rPr>
          <w:rFonts w:ascii="Garamond" w:hAnsi="Garamond"/>
          <w:i/>
          <w:iCs/>
        </w:rPr>
        <w:t>R</w:t>
      </w:r>
      <w:r w:rsidR="00B7625D" w:rsidRPr="0080711D">
        <w:rPr>
          <w:rFonts w:ascii="Garamond" w:hAnsi="Garamond"/>
          <w:i/>
          <w:iCs/>
        </w:rPr>
        <w:t>ises</w:t>
      </w:r>
      <w:r w:rsidR="005720D0" w:rsidRPr="0080711D">
        <w:rPr>
          <w:rFonts w:ascii="Garamond" w:hAnsi="Garamond"/>
        </w:rPr>
        <w:t>.</w:t>
      </w:r>
      <w:r w:rsidR="005720D0" w:rsidRPr="0080711D">
        <w:rPr>
          <w:rStyle w:val="FootnoteReference"/>
          <w:rFonts w:ascii="Garamond" w:hAnsi="Garamond"/>
        </w:rPr>
        <w:footnoteReference w:id="36"/>
      </w:r>
      <w:r w:rsidR="005720D0" w:rsidRPr="0080711D">
        <w:rPr>
          <w:rFonts w:ascii="Garamond" w:hAnsi="Garamond"/>
        </w:rPr>
        <w:t xml:space="preserve"> </w:t>
      </w:r>
      <w:r w:rsidR="00B7625D" w:rsidRPr="0080711D">
        <w:rPr>
          <w:rFonts w:ascii="Garamond" w:hAnsi="Garamond"/>
        </w:rPr>
        <w:t xml:space="preserve"> </w:t>
      </w:r>
      <w:r w:rsidR="005720D0" w:rsidRPr="0080711D">
        <w:rPr>
          <w:rFonts w:ascii="Garamond" w:hAnsi="Garamond"/>
        </w:rPr>
        <w:t xml:space="preserve">Works by Conrad would not be out of place in this list – though Albatross’s options were presumably limited by </w:t>
      </w:r>
      <w:r w:rsidR="00F573EC" w:rsidRPr="0080711D">
        <w:rPr>
          <w:rFonts w:ascii="Garamond" w:hAnsi="Garamond"/>
        </w:rPr>
        <w:t xml:space="preserve">the </w:t>
      </w:r>
      <w:r w:rsidR="005720D0" w:rsidRPr="0080711D">
        <w:rPr>
          <w:rFonts w:ascii="Garamond" w:hAnsi="Garamond"/>
        </w:rPr>
        <w:t xml:space="preserve">agreements already made with Tauchnitz. </w:t>
      </w:r>
      <w:r w:rsidR="00B7625D" w:rsidRPr="0080711D">
        <w:rPr>
          <w:rFonts w:ascii="Garamond" w:hAnsi="Garamond"/>
        </w:rPr>
        <w:t>A later agreement</w:t>
      </w:r>
      <w:r w:rsidR="005720D0" w:rsidRPr="0080711D">
        <w:rPr>
          <w:rFonts w:ascii="Garamond" w:hAnsi="Garamond"/>
        </w:rPr>
        <w:t xml:space="preserve"> with Albatross Books </w:t>
      </w:r>
      <w:r w:rsidR="00B7625D" w:rsidRPr="0080711D">
        <w:rPr>
          <w:rFonts w:ascii="Garamond" w:hAnsi="Garamond"/>
        </w:rPr>
        <w:t xml:space="preserve">(26 February 1936) added </w:t>
      </w:r>
      <w:r w:rsidR="00B7625D" w:rsidRPr="0080711D">
        <w:rPr>
          <w:rFonts w:ascii="Garamond" w:hAnsi="Garamond"/>
          <w:i/>
          <w:iCs/>
        </w:rPr>
        <w:t>The Mirror of the Sea</w:t>
      </w:r>
      <w:r w:rsidR="00B7625D" w:rsidRPr="0080711D">
        <w:rPr>
          <w:rFonts w:ascii="Garamond" w:hAnsi="Garamond"/>
        </w:rPr>
        <w:t>.</w:t>
      </w:r>
      <w:r w:rsidR="00B33FC5" w:rsidRPr="0080711D">
        <w:rPr>
          <w:rFonts w:ascii="Garamond" w:hAnsi="Garamond"/>
        </w:rPr>
        <w:t xml:space="preserve"> A</w:t>
      </w:r>
      <w:r w:rsidR="006C7F92" w:rsidRPr="0080711D">
        <w:rPr>
          <w:rFonts w:ascii="Garamond" w:hAnsi="Garamond"/>
        </w:rPr>
        <w:t>nd, perhaps a</w:t>
      </w:r>
      <w:r w:rsidR="00B33FC5" w:rsidRPr="0080711D">
        <w:rPr>
          <w:rFonts w:ascii="Garamond" w:hAnsi="Garamond"/>
        </w:rPr>
        <w:t>s confirmation of this identification</w:t>
      </w:r>
      <w:r w:rsidR="00F573EC" w:rsidRPr="0080711D">
        <w:rPr>
          <w:rFonts w:ascii="Garamond" w:hAnsi="Garamond"/>
        </w:rPr>
        <w:t xml:space="preserve"> of Albatross Press with Albatross Books</w:t>
      </w:r>
      <w:r w:rsidR="00B33FC5" w:rsidRPr="0080711D">
        <w:rPr>
          <w:rFonts w:ascii="Garamond" w:hAnsi="Garamond"/>
        </w:rPr>
        <w:t xml:space="preserve">, Albatross 4802, published in 1947 (after the date of </w:t>
      </w:r>
      <w:proofErr w:type="spellStart"/>
      <w:r w:rsidR="009644C7" w:rsidRPr="0080711D">
        <w:rPr>
          <w:rFonts w:ascii="Garamond" w:hAnsi="Garamond"/>
        </w:rPr>
        <w:t>Pinker’s</w:t>
      </w:r>
      <w:proofErr w:type="spellEnd"/>
      <w:r w:rsidR="009644C7" w:rsidRPr="0080711D">
        <w:rPr>
          <w:rFonts w:ascii="Garamond" w:hAnsi="Garamond"/>
        </w:rPr>
        <w:t xml:space="preserve"> </w:t>
      </w:r>
      <w:r w:rsidR="00B33FC5" w:rsidRPr="0080711D">
        <w:rPr>
          <w:rFonts w:ascii="Garamond" w:hAnsi="Garamond"/>
        </w:rPr>
        <w:t xml:space="preserve">letter), was </w:t>
      </w:r>
      <w:r w:rsidR="00B33FC5" w:rsidRPr="0080711D">
        <w:rPr>
          <w:rFonts w:ascii="Garamond" w:hAnsi="Garamond"/>
          <w:i/>
          <w:iCs/>
        </w:rPr>
        <w:t>Lord Jim</w:t>
      </w:r>
      <w:r w:rsidR="00B33FC5" w:rsidRPr="0080711D">
        <w:rPr>
          <w:rFonts w:ascii="Garamond" w:hAnsi="Garamond"/>
        </w:rPr>
        <w:t xml:space="preserve">. </w:t>
      </w:r>
    </w:p>
    <w:p w14:paraId="12D69BD3" w14:textId="6B2C8288" w:rsidR="00F573EC" w:rsidRPr="0080711D" w:rsidRDefault="006C7F92" w:rsidP="003D65FF">
      <w:pPr>
        <w:pStyle w:val="xmsonormal"/>
        <w:shd w:val="clear" w:color="auto" w:fill="FFFFFF"/>
        <w:spacing w:before="0" w:beforeAutospacing="0" w:after="0" w:afterAutospacing="0" w:line="360" w:lineRule="auto"/>
        <w:ind w:firstLine="720"/>
        <w:rPr>
          <w:rFonts w:ascii="Garamond" w:eastAsia="Yu Gothic" w:hAnsi="Garamond"/>
          <w:color w:val="201F1E"/>
          <w:sz w:val="22"/>
          <w:szCs w:val="22"/>
          <w:bdr w:val="none" w:sz="0" w:space="0" w:color="auto" w:frame="1"/>
          <w:lang w:val="en-US"/>
        </w:rPr>
      </w:pPr>
      <w:r w:rsidRPr="0080711D">
        <w:rPr>
          <w:rFonts w:ascii="Garamond" w:hAnsi="Garamond"/>
          <w:sz w:val="22"/>
          <w:szCs w:val="22"/>
        </w:rPr>
        <w:t xml:space="preserve">The most interesting of this set of agreements is that of </w:t>
      </w:r>
      <w:r w:rsidR="00A92E60" w:rsidRPr="0080711D">
        <w:rPr>
          <w:rFonts w:ascii="Garamond" w:hAnsi="Garamond"/>
          <w:sz w:val="22"/>
          <w:szCs w:val="22"/>
        </w:rPr>
        <w:t>31 July 1933</w:t>
      </w:r>
      <w:r w:rsidRPr="0080711D">
        <w:rPr>
          <w:rFonts w:ascii="Garamond" w:hAnsi="Garamond"/>
          <w:sz w:val="22"/>
          <w:szCs w:val="22"/>
        </w:rPr>
        <w:t xml:space="preserve"> which gave </w:t>
      </w:r>
      <w:r w:rsidR="00A92E60" w:rsidRPr="0080711D">
        <w:rPr>
          <w:rFonts w:ascii="Garamond" w:hAnsi="Garamond"/>
          <w:sz w:val="22"/>
          <w:szCs w:val="22"/>
        </w:rPr>
        <w:t xml:space="preserve">Kenkyusha </w:t>
      </w:r>
      <w:r w:rsidRPr="0080711D">
        <w:rPr>
          <w:rFonts w:ascii="Garamond" w:hAnsi="Garamond"/>
          <w:sz w:val="22"/>
          <w:szCs w:val="22"/>
        </w:rPr>
        <w:t>permission to p</w:t>
      </w:r>
      <w:r w:rsidR="00A92E60" w:rsidRPr="0080711D">
        <w:rPr>
          <w:rFonts w:ascii="Garamond" w:hAnsi="Garamond"/>
          <w:sz w:val="22"/>
          <w:szCs w:val="22"/>
        </w:rPr>
        <w:t xml:space="preserve">ublish </w:t>
      </w:r>
      <w:r w:rsidR="00A92E60" w:rsidRPr="0080711D">
        <w:rPr>
          <w:rFonts w:ascii="Garamond" w:hAnsi="Garamond"/>
          <w:i/>
          <w:iCs/>
          <w:sz w:val="22"/>
          <w:szCs w:val="22"/>
        </w:rPr>
        <w:t xml:space="preserve">The Nigger of the </w:t>
      </w:r>
      <w:r w:rsidR="004542ED" w:rsidRPr="0080711D">
        <w:rPr>
          <w:rFonts w:ascii="Garamond" w:hAnsi="Garamond"/>
          <w:i/>
          <w:iCs/>
          <w:sz w:val="22"/>
          <w:szCs w:val="22"/>
        </w:rPr>
        <w:t>“</w:t>
      </w:r>
      <w:r w:rsidR="00A92E60" w:rsidRPr="0080711D">
        <w:rPr>
          <w:rFonts w:ascii="Garamond" w:hAnsi="Garamond"/>
          <w:i/>
          <w:iCs/>
          <w:sz w:val="22"/>
          <w:szCs w:val="22"/>
        </w:rPr>
        <w:t>Narcissus</w:t>
      </w:r>
      <w:r w:rsidR="004542ED" w:rsidRPr="0080711D">
        <w:rPr>
          <w:rFonts w:ascii="Garamond" w:hAnsi="Garamond"/>
          <w:i/>
          <w:iCs/>
          <w:sz w:val="22"/>
          <w:szCs w:val="22"/>
        </w:rPr>
        <w:t>”</w:t>
      </w:r>
      <w:r w:rsidR="00A92E60" w:rsidRPr="0080711D">
        <w:rPr>
          <w:rFonts w:ascii="Garamond" w:hAnsi="Garamond"/>
          <w:sz w:val="22"/>
          <w:szCs w:val="22"/>
        </w:rPr>
        <w:t xml:space="preserve"> and </w:t>
      </w:r>
      <w:r w:rsidR="00A92E60" w:rsidRPr="0080711D">
        <w:rPr>
          <w:rFonts w:ascii="Garamond" w:hAnsi="Garamond"/>
          <w:i/>
          <w:iCs/>
          <w:sz w:val="22"/>
          <w:szCs w:val="22"/>
        </w:rPr>
        <w:t>Typhoon</w:t>
      </w:r>
      <w:r w:rsidR="00A92E60" w:rsidRPr="0080711D">
        <w:rPr>
          <w:rFonts w:ascii="Garamond" w:hAnsi="Garamond"/>
          <w:sz w:val="22"/>
          <w:szCs w:val="22"/>
        </w:rPr>
        <w:t xml:space="preserve"> in English in Japan. </w:t>
      </w:r>
      <w:r w:rsidR="00A92E60" w:rsidRPr="0080711D">
        <w:rPr>
          <w:rFonts w:ascii="Garamond" w:eastAsia="Yu Gothic" w:hAnsi="Garamond"/>
          <w:color w:val="201F1E"/>
          <w:sz w:val="22"/>
          <w:szCs w:val="22"/>
          <w:bdr w:val="none" w:sz="0" w:space="0" w:color="auto" w:frame="1"/>
          <w:lang w:val="en-US"/>
        </w:rPr>
        <w:t xml:space="preserve">Kenkyusha, a major sponsor for The English Literary Society of Japan, was a leading, traditional publishing company which </w:t>
      </w:r>
      <w:proofErr w:type="spellStart"/>
      <w:r w:rsidR="00A92E60" w:rsidRPr="0080711D">
        <w:rPr>
          <w:rFonts w:ascii="Garamond" w:eastAsia="Yu Gothic" w:hAnsi="Garamond"/>
          <w:color w:val="201F1E"/>
          <w:sz w:val="22"/>
          <w:szCs w:val="22"/>
          <w:bdr w:val="none" w:sz="0" w:space="0" w:color="auto" w:frame="1"/>
          <w:lang w:val="en-US"/>
        </w:rPr>
        <w:t>specialised</w:t>
      </w:r>
      <w:proofErr w:type="spellEnd"/>
      <w:r w:rsidR="00A92E60" w:rsidRPr="0080711D">
        <w:rPr>
          <w:rFonts w:ascii="Garamond" w:eastAsia="Yu Gothic" w:hAnsi="Garamond"/>
          <w:color w:val="201F1E"/>
          <w:sz w:val="22"/>
          <w:szCs w:val="22"/>
          <w:bdr w:val="none" w:sz="0" w:space="0" w:color="auto" w:frame="1"/>
          <w:lang w:val="en-US"/>
        </w:rPr>
        <w:t xml:space="preserve"> in English literature. The two works were published as a single volume </w:t>
      </w:r>
      <w:r w:rsidR="00A92E60" w:rsidRPr="0080711D">
        <w:rPr>
          <w:rFonts w:ascii="Garamond" w:eastAsia="Yu Gothic" w:hAnsi="Garamond"/>
          <w:i/>
          <w:iCs/>
          <w:color w:val="201F1E"/>
          <w:sz w:val="22"/>
          <w:szCs w:val="22"/>
          <w:bdr w:val="none" w:sz="0" w:space="0" w:color="auto" w:frame="1"/>
          <w:lang w:val="en-US"/>
        </w:rPr>
        <w:t xml:space="preserve">The Nigger of the </w:t>
      </w:r>
      <w:r w:rsidR="004542ED" w:rsidRPr="0080711D">
        <w:rPr>
          <w:rFonts w:ascii="Garamond" w:eastAsia="Yu Gothic" w:hAnsi="Garamond"/>
          <w:i/>
          <w:iCs/>
          <w:color w:val="201F1E"/>
          <w:sz w:val="22"/>
          <w:szCs w:val="22"/>
          <w:bdr w:val="none" w:sz="0" w:space="0" w:color="auto" w:frame="1"/>
          <w:lang w:val="en-US"/>
        </w:rPr>
        <w:t>“</w:t>
      </w:r>
      <w:r w:rsidR="00A92E60" w:rsidRPr="0080711D">
        <w:rPr>
          <w:rFonts w:ascii="Garamond" w:eastAsia="Yu Gothic" w:hAnsi="Garamond"/>
          <w:i/>
          <w:iCs/>
          <w:color w:val="201F1E"/>
          <w:sz w:val="22"/>
          <w:szCs w:val="22"/>
          <w:bdr w:val="none" w:sz="0" w:space="0" w:color="auto" w:frame="1"/>
          <w:lang w:val="en-US"/>
        </w:rPr>
        <w:t>Narcissus</w:t>
      </w:r>
      <w:r w:rsidR="004542ED" w:rsidRPr="0080711D">
        <w:rPr>
          <w:rFonts w:ascii="Garamond" w:eastAsia="Yu Gothic" w:hAnsi="Garamond"/>
          <w:i/>
          <w:iCs/>
          <w:color w:val="201F1E"/>
          <w:sz w:val="22"/>
          <w:szCs w:val="22"/>
          <w:bdr w:val="none" w:sz="0" w:space="0" w:color="auto" w:frame="1"/>
          <w:lang w:val="en-US"/>
        </w:rPr>
        <w:t>”</w:t>
      </w:r>
      <w:r w:rsidR="00A92E60" w:rsidRPr="0080711D">
        <w:rPr>
          <w:rFonts w:ascii="Garamond" w:eastAsia="Yu Gothic" w:hAnsi="Garamond"/>
          <w:i/>
          <w:iCs/>
          <w:color w:val="201F1E"/>
          <w:sz w:val="22"/>
          <w:szCs w:val="22"/>
          <w:bdr w:val="none" w:sz="0" w:space="0" w:color="auto" w:frame="1"/>
          <w:lang w:val="en-US"/>
        </w:rPr>
        <w:t xml:space="preserve"> and Typhoon.</w:t>
      </w:r>
      <w:r w:rsidR="00A92E60" w:rsidRPr="0080711D">
        <w:rPr>
          <w:rFonts w:ascii="Garamond" w:eastAsia="Yu Gothic" w:hAnsi="Garamond"/>
          <w:color w:val="201F1E"/>
          <w:sz w:val="22"/>
          <w:szCs w:val="22"/>
          <w:bdr w:val="none" w:sz="0" w:space="0" w:color="auto" w:frame="1"/>
          <w:lang w:val="en-US"/>
        </w:rPr>
        <w:t xml:space="preserve"> This was part of a well-known English and American Literature</w:t>
      </w:r>
      <w:r w:rsidR="00A87010" w:rsidRPr="0080711D">
        <w:rPr>
          <w:rFonts w:ascii="Garamond" w:eastAsia="Yu Gothic" w:hAnsi="Garamond"/>
          <w:color w:val="201F1E"/>
          <w:sz w:val="22"/>
          <w:szCs w:val="22"/>
          <w:bdr w:val="none" w:sz="0" w:space="0" w:color="auto" w:frame="1"/>
          <w:lang w:val="en-US"/>
        </w:rPr>
        <w:t xml:space="preserve"> series with volumes </w:t>
      </w:r>
      <w:r w:rsidR="00A92E60" w:rsidRPr="0080711D">
        <w:rPr>
          <w:rFonts w:ascii="Garamond" w:eastAsia="Yu Gothic" w:hAnsi="Garamond"/>
          <w:color w:val="201F1E"/>
          <w:sz w:val="22"/>
          <w:szCs w:val="22"/>
          <w:bdr w:val="none" w:sz="0" w:space="0" w:color="auto" w:frame="1"/>
          <w:lang w:val="en-US"/>
        </w:rPr>
        <w:t xml:space="preserve">edited by then famous university professors of English literature. The </w:t>
      </w:r>
      <w:r w:rsidR="00A87010" w:rsidRPr="0080711D">
        <w:rPr>
          <w:rFonts w:ascii="Garamond" w:eastAsia="Yu Gothic" w:hAnsi="Garamond"/>
          <w:color w:val="201F1E"/>
          <w:sz w:val="22"/>
          <w:szCs w:val="22"/>
          <w:bdr w:val="none" w:sz="0" w:space="0" w:color="auto" w:frame="1"/>
          <w:lang w:val="en-US"/>
        </w:rPr>
        <w:t xml:space="preserve">books in the </w:t>
      </w:r>
      <w:r w:rsidR="00A92E60" w:rsidRPr="0080711D">
        <w:rPr>
          <w:rFonts w:ascii="Garamond" w:eastAsia="Yu Gothic" w:hAnsi="Garamond"/>
          <w:color w:val="201F1E"/>
          <w:sz w:val="22"/>
          <w:szCs w:val="22"/>
          <w:bdr w:val="none" w:sz="0" w:space="0" w:color="auto" w:frame="1"/>
          <w:lang w:val="en-US"/>
        </w:rPr>
        <w:t>series were widely used as textbook</w:t>
      </w:r>
      <w:r w:rsidR="00A87010" w:rsidRPr="0080711D">
        <w:rPr>
          <w:rFonts w:ascii="Garamond" w:eastAsia="Yu Gothic" w:hAnsi="Garamond"/>
          <w:color w:val="201F1E"/>
          <w:sz w:val="22"/>
          <w:szCs w:val="22"/>
          <w:bdr w:val="none" w:sz="0" w:space="0" w:color="auto" w:frame="1"/>
          <w:lang w:val="en-US"/>
        </w:rPr>
        <w:t>s</w:t>
      </w:r>
      <w:r w:rsidR="00A92E60" w:rsidRPr="0080711D">
        <w:rPr>
          <w:rFonts w:ascii="Garamond" w:eastAsia="Yu Gothic" w:hAnsi="Garamond"/>
          <w:color w:val="201F1E"/>
          <w:sz w:val="22"/>
          <w:szCs w:val="22"/>
          <w:bdr w:val="none" w:sz="0" w:space="0" w:color="auto" w:frame="1"/>
          <w:lang w:val="en-US"/>
        </w:rPr>
        <w:t xml:space="preserve"> or a</w:t>
      </w:r>
      <w:r w:rsidR="00A87010" w:rsidRPr="0080711D">
        <w:rPr>
          <w:rFonts w:ascii="Garamond" w:eastAsia="Yu Gothic" w:hAnsi="Garamond"/>
          <w:color w:val="201F1E"/>
          <w:sz w:val="22"/>
          <w:szCs w:val="22"/>
          <w:bdr w:val="none" w:sz="0" w:space="0" w:color="auto" w:frame="1"/>
          <w:lang w:val="en-US"/>
        </w:rPr>
        <w:t>s</w:t>
      </w:r>
      <w:r w:rsidR="00A92E60" w:rsidRPr="0080711D">
        <w:rPr>
          <w:rFonts w:ascii="Garamond" w:eastAsia="Yu Gothic" w:hAnsi="Garamond"/>
          <w:color w:val="201F1E"/>
          <w:sz w:val="22"/>
          <w:szCs w:val="22"/>
          <w:bdr w:val="none" w:sz="0" w:space="0" w:color="auto" w:frame="1"/>
          <w:lang w:val="en-US"/>
        </w:rPr>
        <w:t xml:space="preserve"> reference </w:t>
      </w:r>
      <w:r w:rsidR="00A87010" w:rsidRPr="0080711D">
        <w:rPr>
          <w:rFonts w:ascii="Garamond" w:eastAsia="Yu Gothic" w:hAnsi="Garamond"/>
          <w:color w:val="201F1E"/>
          <w:sz w:val="22"/>
          <w:szCs w:val="22"/>
          <w:bdr w:val="none" w:sz="0" w:space="0" w:color="auto" w:frame="1"/>
          <w:lang w:val="en-US"/>
        </w:rPr>
        <w:t xml:space="preserve">books, </w:t>
      </w:r>
      <w:r w:rsidR="00A92E60" w:rsidRPr="0080711D">
        <w:rPr>
          <w:rFonts w:ascii="Garamond" w:eastAsia="Yu Gothic" w:hAnsi="Garamond"/>
          <w:color w:val="201F1E"/>
          <w:sz w:val="22"/>
          <w:szCs w:val="22"/>
          <w:bdr w:val="none" w:sz="0" w:space="0" w:color="auto" w:frame="1"/>
          <w:lang w:val="en-US"/>
        </w:rPr>
        <w:t>and many libraries in Japan still keep them.</w:t>
      </w:r>
      <w:r w:rsidR="00A87010" w:rsidRPr="0080711D">
        <w:rPr>
          <w:rFonts w:ascii="Garamond" w:eastAsia="Yu Gothic" w:hAnsi="Garamond"/>
          <w:color w:val="201F1E"/>
          <w:sz w:val="22"/>
          <w:szCs w:val="22"/>
          <w:bdr w:val="none" w:sz="0" w:space="0" w:color="auto" w:frame="1"/>
          <w:lang w:val="en-US"/>
        </w:rPr>
        <w:t xml:space="preserve"> </w:t>
      </w:r>
      <w:r w:rsidR="00A92E60" w:rsidRPr="0080711D">
        <w:rPr>
          <w:rFonts w:ascii="Garamond" w:eastAsia="Yu Gothic" w:hAnsi="Garamond"/>
          <w:i/>
          <w:iCs/>
          <w:color w:val="201F1E"/>
          <w:sz w:val="22"/>
          <w:szCs w:val="22"/>
          <w:bdr w:val="none" w:sz="0" w:space="0" w:color="auto" w:frame="1"/>
          <w:lang w:val="en-US"/>
        </w:rPr>
        <w:t>Typhoon and The Nigger of the</w:t>
      </w:r>
      <w:r w:rsidR="004542ED" w:rsidRPr="0080711D">
        <w:rPr>
          <w:rFonts w:ascii="Garamond" w:eastAsia="Yu Gothic" w:hAnsi="Garamond"/>
          <w:i/>
          <w:iCs/>
          <w:color w:val="201F1E"/>
          <w:sz w:val="22"/>
          <w:szCs w:val="22"/>
          <w:bdr w:val="none" w:sz="0" w:space="0" w:color="auto" w:frame="1"/>
          <w:lang w:val="en-US"/>
        </w:rPr>
        <w:t xml:space="preserve"> </w:t>
      </w:r>
      <w:r w:rsidR="00A92E60" w:rsidRPr="0080711D">
        <w:rPr>
          <w:rFonts w:ascii="Garamond" w:eastAsia="Yu Gothic" w:hAnsi="Garamond"/>
          <w:i/>
          <w:iCs/>
          <w:color w:val="201F1E"/>
          <w:sz w:val="22"/>
          <w:szCs w:val="22"/>
        </w:rPr>
        <w:t>“</w:t>
      </w:r>
      <w:r w:rsidR="00A92E60" w:rsidRPr="0080711D">
        <w:rPr>
          <w:rFonts w:ascii="Garamond" w:eastAsia="Yu Gothic" w:hAnsi="Garamond"/>
          <w:i/>
          <w:iCs/>
          <w:color w:val="201F1E"/>
          <w:sz w:val="22"/>
          <w:szCs w:val="22"/>
          <w:bdr w:val="none" w:sz="0" w:space="0" w:color="auto" w:frame="1"/>
          <w:lang w:val="en-US"/>
        </w:rPr>
        <w:t>Narcissus</w:t>
      </w:r>
      <w:r w:rsidR="00A92E60" w:rsidRPr="0080711D">
        <w:rPr>
          <w:rFonts w:ascii="Garamond" w:eastAsia="Yu Gothic" w:hAnsi="Garamond"/>
          <w:i/>
          <w:iCs/>
          <w:color w:val="201F1E"/>
          <w:sz w:val="22"/>
          <w:szCs w:val="22"/>
        </w:rPr>
        <w:t>”</w:t>
      </w:r>
      <w:r w:rsidR="004542ED" w:rsidRPr="0080711D">
        <w:rPr>
          <w:rFonts w:ascii="Garamond" w:eastAsia="Yu Gothic" w:hAnsi="Garamond"/>
          <w:color w:val="201F1E"/>
          <w:sz w:val="22"/>
          <w:szCs w:val="22"/>
          <w:bdr w:val="none" w:sz="0" w:space="0" w:color="auto" w:frame="1"/>
          <w:lang w:val="en-US"/>
        </w:rPr>
        <w:t xml:space="preserve"> </w:t>
      </w:r>
      <w:r w:rsidR="00A92E60" w:rsidRPr="0080711D">
        <w:rPr>
          <w:rFonts w:ascii="Garamond" w:eastAsia="Yu Gothic" w:hAnsi="Garamond"/>
          <w:color w:val="201F1E"/>
          <w:sz w:val="22"/>
          <w:szCs w:val="22"/>
          <w:bdr w:val="none" w:sz="0" w:space="0" w:color="auto" w:frame="1"/>
          <w:lang w:val="en-US"/>
        </w:rPr>
        <w:t>was first published in 1922</w:t>
      </w:r>
      <w:r w:rsidR="00BB52E9" w:rsidRPr="0080711D">
        <w:rPr>
          <w:rFonts w:ascii="Garamond" w:eastAsia="Yu Gothic" w:hAnsi="Garamond"/>
          <w:color w:val="201F1E"/>
          <w:sz w:val="22"/>
          <w:szCs w:val="22"/>
          <w:bdr w:val="none" w:sz="0" w:space="0" w:color="auto" w:frame="1"/>
          <w:lang w:val="en-US"/>
        </w:rPr>
        <w:t xml:space="preserve"> with an introduction and notes by Professor </w:t>
      </w:r>
      <w:proofErr w:type="spellStart"/>
      <w:r w:rsidR="00BB52E9" w:rsidRPr="0080711D">
        <w:rPr>
          <w:rFonts w:ascii="Garamond" w:eastAsia="Yu Gothic" w:hAnsi="Garamond"/>
          <w:color w:val="201F1E"/>
          <w:sz w:val="22"/>
          <w:szCs w:val="22"/>
          <w:bdr w:val="none" w:sz="0" w:space="0" w:color="auto" w:frame="1"/>
          <w:lang w:val="en-US"/>
        </w:rPr>
        <w:lastRenderedPageBreak/>
        <w:t>Rintar</w:t>
      </w:r>
      <w:r w:rsidR="0084354E" w:rsidRPr="0080711D">
        <w:rPr>
          <w:rFonts w:ascii="Garamond" w:eastAsia="Yu Gothic" w:hAnsi="Garamond"/>
          <w:color w:val="201F1E"/>
          <w:sz w:val="22"/>
          <w:szCs w:val="22"/>
          <w:bdr w:val="none" w:sz="0" w:space="0" w:color="auto" w:frame="1"/>
          <w:lang w:val="en-US"/>
        </w:rPr>
        <w:t>ō</w:t>
      </w:r>
      <w:proofErr w:type="spellEnd"/>
      <w:r w:rsidR="00BB52E9" w:rsidRPr="0080711D">
        <w:rPr>
          <w:rFonts w:ascii="Garamond" w:eastAsia="Yu Gothic" w:hAnsi="Garamond"/>
          <w:color w:val="201F1E"/>
          <w:sz w:val="22"/>
          <w:szCs w:val="22"/>
          <w:bdr w:val="none" w:sz="0" w:space="0" w:color="auto" w:frame="1"/>
          <w:lang w:val="en-US"/>
        </w:rPr>
        <w:t xml:space="preserve"> Fukuhara</w:t>
      </w:r>
      <w:r w:rsidR="00A92E60" w:rsidRPr="0080711D">
        <w:rPr>
          <w:rFonts w:ascii="Garamond" w:eastAsia="Yu Gothic" w:hAnsi="Garamond"/>
          <w:color w:val="201F1E"/>
          <w:sz w:val="22"/>
          <w:szCs w:val="22"/>
          <w:bdr w:val="none" w:sz="0" w:space="0" w:color="auto" w:frame="1"/>
          <w:lang w:val="en-US"/>
        </w:rPr>
        <w:t xml:space="preserve">; and </w:t>
      </w:r>
      <w:r w:rsidR="00A87010" w:rsidRPr="0080711D">
        <w:rPr>
          <w:rFonts w:ascii="Garamond" w:eastAsia="Yu Gothic" w:hAnsi="Garamond"/>
          <w:color w:val="201F1E"/>
          <w:sz w:val="22"/>
          <w:szCs w:val="22"/>
          <w:bdr w:val="none" w:sz="0" w:space="0" w:color="auto" w:frame="1"/>
          <w:lang w:val="en-US"/>
        </w:rPr>
        <w:t>had reached a</w:t>
      </w:r>
      <w:r w:rsidR="00A92E60" w:rsidRPr="0080711D">
        <w:rPr>
          <w:rFonts w:ascii="Garamond" w:eastAsia="Yu Gothic" w:hAnsi="Garamond"/>
          <w:color w:val="201F1E"/>
          <w:sz w:val="22"/>
          <w:szCs w:val="22"/>
          <w:bdr w:val="none" w:sz="0" w:space="0" w:color="auto" w:frame="1"/>
          <w:lang w:val="en-US"/>
        </w:rPr>
        <w:t xml:space="preserve"> </w:t>
      </w:r>
      <w:r w:rsidRPr="0080711D">
        <w:rPr>
          <w:rFonts w:ascii="Garamond" w:eastAsia="Yu Gothic" w:hAnsi="Garamond"/>
          <w:color w:val="201F1E"/>
          <w:sz w:val="22"/>
          <w:szCs w:val="22"/>
          <w:bdr w:val="none" w:sz="0" w:space="0" w:color="auto" w:frame="1"/>
          <w:lang w:val="en-US"/>
        </w:rPr>
        <w:t xml:space="preserve">third </w:t>
      </w:r>
      <w:r w:rsidR="00A92E60" w:rsidRPr="0080711D">
        <w:rPr>
          <w:rFonts w:ascii="Garamond" w:eastAsia="Yu Gothic" w:hAnsi="Garamond"/>
          <w:color w:val="201F1E"/>
          <w:sz w:val="22"/>
          <w:szCs w:val="22"/>
          <w:bdr w:val="none" w:sz="0" w:space="0" w:color="auto" w:frame="1"/>
          <w:lang w:val="en-US"/>
        </w:rPr>
        <w:t xml:space="preserve">edition </w:t>
      </w:r>
      <w:r w:rsidR="00A87010" w:rsidRPr="0080711D">
        <w:rPr>
          <w:rFonts w:ascii="Garamond" w:eastAsia="Yu Gothic" w:hAnsi="Garamond"/>
          <w:color w:val="201F1E"/>
          <w:sz w:val="22"/>
          <w:szCs w:val="22"/>
          <w:bdr w:val="none" w:sz="0" w:space="0" w:color="auto" w:frame="1"/>
          <w:lang w:val="en-US"/>
        </w:rPr>
        <w:t>by</w:t>
      </w:r>
      <w:r w:rsidR="00A92E60" w:rsidRPr="0080711D">
        <w:rPr>
          <w:rFonts w:ascii="Garamond" w:eastAsia="Yu Gothic" w:hAnsi="Garamond"/>
          <w:color w:val="201F1E"/>
          <w:sz w:val="22"/>
          <w:szCs w:val="22"/>
          <w:bdr w:val="none" w:sz="0" w:space="0" w:color="auto" w:frame="1"/>
          <w:lang w:val="en-US"/>
        </w:rPr>
        <w:t xml:space="preserve"> 1928</w:t>
      </w:r>
      <w:r w:rsidR="00A87010" w:rsidRPr="0080711D">
        <w:rPr>
          <w:rFonts w:ascii="Garamond" w:eastAsia="Yu Gothic" w:hAnsi="Garamond"/>
          <w:color w:val="201F1E"/>
          <w:sz w:val="22"/>
          <w:szCs w:val="22"/>
          <w:bdr w:val="none" w:sz="0" w:space="0" w:color="auto" w:frame="1"/>
          <w:lang w:val="en-US"/>
        </w:rPr>
        <w:t>.</w:t>
      </w:r>
      <w:r w:rsidR="00C11572" w:rsidRPr="0080711D">
        <w:rPr>
          <w:rStyle w:val="FootnoteReference"/>
          <w:rFonts w:ascii="Garamond" w:eastAsia="Yu Gothic" w:hAnsi="Garamond"/>
          <w:color w:val="201F1E"/>
          <w:sz w:val="22"/>
          <w:szCs w:val="22"/>
          <w:bdr w:val="none" w:sz="0" w:space="0" w:color="auto" w:frame="1"/>
          <w:lang w:val="en-US"/>
        </w:rPr>
        <w:footnoteReference w:id="37"/>
      </w:r>
      <w:r w:rsidRPr="0080711D">
        <w:rPr>
          <w:rFonts w:ascii="Garamond" w:eastAsia="Yu Gothic" w:hAnsi="Garamond"/>
          <w:color w:val="201F1E"/>
          <w:sz w:val="22"/>
          <w:szCs w:val="22"/>
          <w:bdr w:val="none" w:sz="0" w:space="0" w:color="auto" w:frame="1"/>
          <w:lang w:val="en-US"/>
        </w:rPr>
        <w:t xml:space="preserve"> A</w:t>
      </w:r>
      <w:r w:rsidR="00B86AB7" w:rsidRPr="0080711D">
        <w:rPr>
          <w:rFonts w:ascii="Garamond" w:eastAsia="Yu Gothic" w:hAnsi="Garamond"/>
          <w:color w:val="201F1E"/>
          <w:sz w:val="22"/>
          <w:szCs w:val="22"/>
          <w:bdr w:val="none" w:sz="0" w:space="0" w:color="auto" w:frame="1"/>
          <w:lang w:val="en-US"/>
        </w:rPr>
        <w:t>lthough its sounds as if, as</w:t>
      </w:r>
      <w:r w:rsidRPr="0080711D">
        <w:rPr>
          <w:rFonts w:ascii="Garamond" w:eastAsia="Yu Gothic" w:hAnsi="Garamond"/>
          <w:color w:val="201F1E"/>
          <w:sz w:val="22"/>
          <w:szCs w:val="22"/>
          <w:bdr w:val="none" w:sz="0" w:space="0" w:color="auto" w:frame="1"/>
          <w:lang w:val="en-US"/>
        </w:rPr>
        <w:t xml:space="preserve"> in many other countries, Conrad’s Japanese reception </w:t>
      </w:r>
      <w:r w:rsidR="001F456E" w:rsidRPr="0080711D">
        <w:rPr>
          <w:rFonts w:ascii="Garamond" w:eastAsia="Yu Gothic" w:hAnsi="Garamond"/>
          <w:color w:val="201F1E"/>
          <w:sz w:val="22"/>
          <w:szCs w:val="22"/>
          <w:bdr w:val="none" w:sz="0" w:space="0" w:color="auto" w:frame="1"/>
          <w:lang w:val="en-US"/>
        </w:rPr>
        <w:t>begins with presenting him as the author of sea stories</w:t>
      </w:r>
      <w:r w:rsidR="00B86AB7" w:rsidRPr="0080711D">
        <w:rPr>
          <w:rFonts w:ascii="Garamond" w:eastAsia="Yu Gothic" w:hAnsi="Garamond"/>
          <w:color w:val="201F1E"/>
          <w:sz w:val="22"/>
          <w:szCs w:val="22"/>
          <w:bdr w:val="none" w:sz="0" w:space="0" w:color="auto" w:frame="1"/>
          <w:lang w:val="en-US"/>
        </w:rPr>
        <w:t>,  Kaoru Yamamoto observes that, after mentioning Conrad’s life as a sailor in a brief biographical sketch, Fukuhara presents Conrad as a modernist</w:t>
      </w:r>
      <w:r w:rsidR="00C75DFB" w:rsidRPr="0080711D">
        <w:rPr>
          <w:rFonts w:ascii="Garamond" w:eastAsia="Yu Gothic" w:hAnsi="Garamond"/>
          <w:color w:val="201F1E"/>
          <w:sz w:val="22"/>
          <w:szCs w:val="22"/>
          <w:bdr w:val="none" w:sz="0" w:space="0" w:color="auto" w:frame="1"/>
          <w:lang w:val="en-US"/>
        </w:rPr>
        <w:t>, as the creator of a new kind of literature</w:t>
      </w:r>
      <w:r w:rsidR="00B86AB7" w:rsidRPr="0080711D">
        <w:rPr>
          <w:rFonts w:ascii="Garamond" w:eastAsia="Yu Gothic" w:hAnsi="Garamond"/>
          <w:color w:val="201F1E"/>
          <w:sz w:val="22"/>
          <w:szCs w:val="22"/>
          <w:bdr w:val="none" w:sz="0" w:space="0" w:color="auto" w:frame="1"/>
          <w:lang w:val="en-US"/>
        </w:rPr>
        <w:t xml:space="preserve">. He </w:t>
      </w:r>
      <w:r w:rsidR="00C75DFB" w:rsidRPr="0080711D">
        <w:rPr>
          <w:rFonts w:ascii="Garamond" w:eastAsia="Yu Gothic" w:hAnsi="Garamond"/>
          <w:color w:val="201F1E"/>
          <w:sz w:val="22"/>
          <w:szCs w:val="22"/>
          <w:bdr w:val="none" w:sz="0" w:space="0" w:color="auto" w:frame="1"/>
          <w:lang w:val="en-US"/>
        </w:rPr>
        <w:t xml:space="preserve">describes Conrad as a genius for his combination of </w:t>
      </w:r>
      <w:r w:rsidR="0084354E" w:rsidRPr="0080711D">
        <w:rPr>
          <w:rFonts w:ascii="Garamond" w:eastAsia="Yu Gothic" w:hAnsi="Garamond"/>
          <w:color w:val="201F1E"/>
          <w:sz w:val="22"/>
          <w:szCs w:val="22"/>
          <w:bdr w:val="none" w:sz="0" w:space="0" w:color="auto" w:frame="1"/>
          <w:lang w:val="en-US"/>
        </w:rPr>
        <w:t>“</w:t>
      </w:r>
      <w:r w:rsidR="00C75DFB" w:rsidRPr="0080711D">
        <w:rPr>
          <w:rFonts w:ascii="Garamond" w:eastAsia="Yu Gothic" w:hAnsi="Garamond"/>
          <w:color w:val="201F1E"/>
          <w:sz w:val="22"/>
          <w:szCs w:val="22"/>
          <w:bdr w:val="none" w:sz="0" w:space="0" w:color="auto" w:frame="1"/>
          <w:lang w:val="en-US"/>
        </w:rPr>
        <w:t>romantic incidents</w:t>
      </w:r>
      <w:r w:rsidR="0084354E" w:rsidRPr="0080711D">
        <w:rPr>
          <w:rFonts w:ascii="Garamond" w:eastAsia="Yu Gothic" w:hAnsi="Garamond"/>
          <w:color w:val="201F1E"/>
          <w:sz w:val="22"/>
          <w:szCs w:val="22"/>
          <w:bdr w:val="none" w:sz="0" w:space="0" w:color="auto" w:frame="1"/>
          <w:lang w:val="en-US"/>
        </w:rPr>
        <w:t>”</w:t>
      </w:r>
      <w:r w:rsidR="00C75DFB" w:rsidRPr="0080711D">
        <w:rPr>
          <w:rFonts w:ascii="Garamond" w:eastAsia="Yu Gothic" w:hAnsi="Garamond"/>
          <w:color w:val="201F1E"/>
          <w:sz w:val="22"/>
          <w:szCs w:val="22"/>
          <w:bdr w:val="none" w:sz="0" w:space="0" w:color="auto" w:frame="1"/>
          <w:lang w:val="en-US"/>
        </w:rPr>
        <w:t xml:space="preserve"> and </w:t>
      </w:r>
      <w:r w:rsidR="0084354E" w:rsidRPr="0080711D">
        <w:rPr>
          <w:rFonts w:ascii="Garamond" w:eastAsia="Yu Gothic" w:hAnsi="Garamond"/>
          <w:color w:val="201F1E"/>
          <w:sz w:val="22"/>
          <w:szCs w:val="22"/>
          <w:bdr w:val="none" w:sz="0" w:space="0" w:color="auto" w:frame="1"/>
          <w:lang w:val="en-US"/>
        </w:rPr>
        <w:t>“</w:t>
      </w:r>
      <w:r w:rsidR="00C75DFB" w:rsidRPr="0080711D">
        <w:rPr>
          <w:rFonts w:ascii="Garamond" w:eastAsia="Yu Gothic" w:hAnsi="Garamond"/>
          <w:color w:val="201F1E"/>
          <w:sz w:val="22"/>
          <w:szCs w:val="22"/>
          <w:bdr w:val="none" w:sz="0" w:space="0" w:color="auto" w:frame="1"/>
          <w:lang w:val="en-US"/>
        </w:rPr>
        <w:t>psychological realism</w:t>
      </w:r>
      <w:r w:rsidR="0084354E" w:rsidRPr="0080711D">
        <w:rPr>
          <w:rFonts w:ascii="Garamond" w:eastAsia="Yu Gothic" w:hAnsi="Garamond"/>
          <w:color w:val="201F1E"/>
          <w:sz w:val="22"/>
          <w:szCs w:val="22"/>
          <w:bdr w:val="none" w:sz="0" w:space="0" w:color="auto" w:frame="1"/>
          <w:lang w:val="en-US"/>
        </w:rPr>
        <w:t>”</w:t>
      </w:r>
      <w:r w:rsidR="00C75DFB" w:rsidRPr="0080711D">
        <w:rPr>
          <w:rFonts w:ascii="Garamond" w:eastAsia="Yu Gothic" w:hAnsi="Garamond"/>
          <w:color w:val="201F1E"/>
          <w:sz w:val="22"/>
          <w:szCs w:val="22"/>
          <w:bdr w:val="none" w:sz="0" w:space="0" w:color="auto" w:frame="1"/>
          <w:lang w:val="en-US"/>
        </w:rPr>
        <w:t>.</w:t>
      </w:r>
      <w:r w:rsidR="00B86AB7" w:rsidRPr="0080711D">
        <w:rPr>
          <w:rFonts w:ascii="Garamond" w:eastAsia="Yu Gothic" w:hAnsi="Garamond"/>
          <w:color w:val="201F1E"/>
          <w:sz w:val="22"/>
          <w:szCs w:val="22"/>
          <w:bdr w:val="none" w:sz="0" w:space="0" w:color="auto" w:frame="1"/>
          <w:lang w:val="en-US"/>
        </w:rPr>
        <w:t xml:space="preserve"> </w:t>
      </w:r>
      <w:r w:rsidR="00C75DFB" w:rsidRPr="0080711D">
        <w:rPr>
          <w:rFonts w:ascii="Garamond" w:eastAsia="Yu Gothic" w:hAnsi="Garamond"/>
          <w:color w:val="201F1E"/>
          <w:sz w:val="22"/>
          <w:szCs w:val="22"/>
          <w:bdr w:val="none" w:sz="0" w:space="0" w:color="auto" w:frame="1"/>
          <w:lang w:val="en-US"/>
        </w:rPr>
        <w:t>More importantly, he emphasizes the psychological aspects of the two works and compares Conrad in this respect to Henry James.</w:t>
      </w:r>
    </w:p>
    <w:p w14:paraId="53849515" w14:textId="70874FF1" w:rsidR="001F456E" w:rsidRPr="0080711D" w:rsidRDefault="001F456E" w:rsidP="003D65FF">
      <w:pPr>
        <w:pStyle w:val="xmsonormal"/>
        <w:shd w:val="clear" w:color="auto" w:fill="FFFFFF"/>
        <w:spacing w:before="0" w:beforeAutospacing="0" w:after="0" w:afterAutospacing="0" w:line="360" w:lineRule="auto"/>
        <w:ind w:firstLine="720"/>
        <w:rPr>
          <w:rFonts w:ascii="Garamond" w:eastAsia="Yu Gothic" w:hAnsi="Garamond"/>
          <w:color w:val="201F1E"/>
          <w:sz w:val="22"/>
          <w:szCs w:val="22"/>
        </w:rPr>
      </w:pPr>
      <w:r w:rsidRPr="0080711D">
        <w:rPr>
          <w:rFonts w:ascii="Garamond" w:hAnsi="Garamond"/>
          <w:sz w:val="22"/>
          <w:szCs w:val="22"/>
        </w:rPr>
        <w:t>Almost all the remaining agreements mentioned in this note relate to translations.</w:t>
      </w:r>
      <w:r w:rsidR="004A6C74" w:rsidRPr="0080711D">
        <w:rPr>
          <w:rFonts w:ascii="Garamond" w:hAnsi="Garamond"/>
          <w:sz w:val="22"/>
          <w:szCs w:val="22"/>
        </w:rPr>
        <w:t xml:space="preserve"> The earliest is </w:t>
      </w:r>
      <w:r w:rsidR="003E38F5" w:rsidRPr="0080711D">
        <w:rPr>
          <w:rFonts w:ascii="Garamond" w:hAnsi="Garamond"/>
          <w:sz w:val="22"/>
          <w:szCs w:val="22"/>
        </w:rPr>
        <w:t>an agreement (dated 26 August 1915) with John Martin for the Danish-Norwegian rights.</w:t>
      </w:r>
      <w:r w:rsidR="00177720" w:rsidRPr="0080711D">
        <w:rPr>
          <w:rStyle w:val="FootnoteReference"/>
          <w:rFonts w:ascii="Garamond" w:hAnsi="Garamond"/>
          <w:sz w:val="22"/>
          <w:szCs w:val="22"/>
        </w:rPr>
        <w:footnoteReference w:id="38"/>
      </w:r>
      <w:r w:rsidR="003E38F5" w:rsidRPr="0080711D">
        <w:rPr>
          <w:rFonts w:ascii="Garamond" w:hAnsi="Garamond"/>
          <w:sz w:val="22"/>
          <w:szCs w:val="22"/>
        </w:rPr>
        <w:t xml:space="preserve"> </w:t>
      </w:r>
      <w:r w:rsidR="005F3F06" w:rsidRPr="0080711D">
        <w:rPr>
          <w:rFonts w:ascii="Garamond" w:hAnsi="Garamond"/>
          <w:sz w:val="22"/>
          <w:szCs w:val="22"/>
        </w:rPr>
        <w:t xml:space="preserve">Over the next sixteen years, </w:t>
      </w:r>
      <w:r w:rsidR="003E38F5" w:rsidRPr="0080711D">
        <w:rPr>
          <w:rFonts w:ascii="Garamond" w:hAnsi="Garamond"/>
          <w:sz w:val="22"/>
          <w:szCs w:val="22"/>
        </w:rPr>
        <w:t>Martin</w:t>
      </w:r>
      <w:r w:rsidR="007C0062" w:rsidRPr="0080711D">
        <w:rPr>
          <w:rFonts w:ascii="Garamond" w:hAnsi="Garamond"/>
          <w:sz w:val="22"/>
          <w:szCs w:val="22"/>
        </w:rPr>
        <w:t xml:space="preserve">s </w:t>
      </w:r>
      <w:proofErr w:type="spellStart"/>
      <w:r w:rsidR="007C0062" w:rsidRPr="0080711D">
        <w:rPr>
          <w:rFonts w:ascii="Garamond" w:hAnsi="Garamond"/>
          <w:sz w:val="22"/>
          <w:szCs w:val="22"/>
        </w:rPr>
        <w:t>Forlag</w:t>
      </w:r>
      <w:proofErr w:type="spellEnd"/>
      <w:r w:rsidR="003E38F5" w:rsidRPr="0080711D">
        <w:rPr>
          <w:rFonts w:ascii="Garamond" w:hAnsi="Garamond"/>
          <w:sz w:val="22"/>
          <w:szCs w:val="22"/>
        </w:rPr>
        <w:t xml:space="preserve"> published a </w:t>
      </w:r>
      <w:r w:rsidR="005F3F06" w:rsidRPr="0080711D">
        <w:rPr>
          <w:rFonts w:ascii="Garamond" w:hAnsi="Garamond"/>
          <w:sz w:val="22"/>
          <w:szCs w:val="22"/>
        </w:rPr>
        <w:t xml:space="preserve">substantial number of </w:t>
      </w:r>
      <w:r w:rsidR="003E38F5" w:rsidRPr="0080711D">
        <w:rPr>
          <w:rFonts w:ascii="Garamond" w:hAnsi="Garamond"/>
          <w:sz w:val="22"/>
          <w:szCs w:val="22"/>
        </w:rPr>
        <w:t>translation</w:t>
      </w:r>
      <w:r w:rsidR="005F3F06" w:rsidRPr="0080711D">
        <w:rPr>
          <w:rFonts w:ascii="Garamond" w:hAnsi="Garamond"/>
          <w:sz w:val="22"/>
          <w:szCs w:val="22"/>
        </w:rPr>
        <w:t>s</w:t>
      </w:r>
      <w:r w:rsidR="003E38F5" w:rsidRPr="0080711D">
        <w:rPr>
          <w:rFonts w:ascii="Garamond" w:hAnsi="Garamond"/>
          <w:sz w:val="22"/>
          <w:szCs w:val="22"/>
        </w:rPr>
        <w:t xml:space="preserve"> of </w:t>
      </w:r>
      <w:r w:rsidR="005F3F06" w:rsidRPr="0080711D">
        <w:rPr>
          <w:rFonts w:ascii="Garamond" w:hAnsi="Garamond"/>
          <w:sz w:val="22"/>
          <w:szCs w:val="22"/>
        </w:rPr>
        <w:t xml:space="preserve">Conrad’s works: </w:t>
      </w:r>
      <w:r w:rsidR="003E38F5" w:rsidRPr="0080711D">
        <w:rPr>
          <w:rFonts w:ascii="Garamond" w:hAnsi="Garamond"/>
          <w:i/>
          <w:iCs/>
          <w:sz w:val="22"/>
          <w:szCs w:val="22"/>
        </w:rPr>
        <w:t>Almayer’s Folly</w:t>
      </w:r>
      <w:r w:rsidR="003E38F5" w:rsidRPr="0080711D">
        <w:rPr>
          <w:rFonts w:ascii="Garamond" w:hAnsi="Garamond"/>
          <w:sz w:val="22"/>
          <w:szCs w:val="22"/>
        </w:rPr>
        <w:t xml:space="preserve"> </w:t>
      </w:r>
      <w:r w:rsidR="005F3F06" w:rsidRPr="0080711D">
        <w:rPr>
          <w:rFonts w:ascii="Garamond" w:hAnsi="Garamond"/>
          <w:sz w:val="22"/>
          <w:szCs w:val="22"/>
        </w:rPr>
        <w:t>(</w:t>
      </w:r>
      <w:r w:rsidR="003E38F5" w:rsidRPr="0080711D">
        <w:rPr>
          <w:rFonts w:ascii="Garamond" w:hAnsi="Garamond"/>
          <w:sz w:val="22"/>
          <w:szCs w:val="22"/>
        </w:rPr>
        <w:t>1916</w:t>
      </w:r>
      <w:r w:rsidR="005F3F06" w:rsidRPr="0080711D">
        <w:rPr>
          <w:rFonts w:ascii="Garamond" w:hAnsi="Garamond"/>
          <w:sz w:val="22"/>
          <w:szCs w:val="22"/>
        </w:rPr>
        <w:t>)</w:t>
      </w:r>
      <w:r w:rsidR="003E38F5" w:rsidRPr="0080711D">
        <w:rPr>
          <w:rFonts w:ascii="Garamond" w:hAnsi="Garamond"/>
          <w:sz w:val="22"/>
          <w:szCs w:val="22"/>
        </w:rPr>
        <w:t xml:space="preserve">, </w:t>
      </w:r>
      <w:r w:rsidR="0068126B" w:rsidRPr="0080711D">
        <w:rPr>
          <w:rFonts w:ascii="Garamond" w:hAnsi="Garamond"/>
          <w:i/>
          <w:iCs/>
          <w:sz w:val="22"/>
          <w:szCs w:val="22"/>
        </w:rPr>
        <w:t xml:space="preserve">The Nigger of the </w:t>
      </w:r>
      <w:r w:rsidR="00A46DA8" w:rsidRPr="0080711D">
        <w:rPr>
          <w:rFonts w:ascii="Garamond" w:hAnsi="Garamond"/>
          <w:i/>
          <w:iCs/>
          <w:sz w:val="22"/>
          <w:szCs w:val="22"/>
        </w:rPr>
        <w:t>“</w:t>
      </w:r>
      <w:r w:rsidR="005F3F06" w:rsidRPr="0080711D">
        <w:rPr>
          <w:rFonts w:ascii="Garamond" w:hAnsi="Garamond"/>
          <w:i/>
          <w:iCs/>
          <w:sz w:val="22"/>
          <w:szCs w:val="22"/>
        </w:rPr>
        <w:t>N</w:t>
      </w:r>
      <w:r w:rsidR="0068126B" w:rsidRPr="0080711D">
        <w:rPr>
          <w:rFonts w:ascii="Garamond" w:hAnsi="Garamond"/>
          <w:i/>
          <w:iCs/>
          <w:sz w:val="22"/>
          <w:szCs w:val="22"/>
        </w:rPr>
        <w:t>arcissu</w:t>
      </w:r>
      <w:r w:rsidR="005F3F06" w:rsidRPr="0080711D">
        <w:rPr>
          <w:rFonts w:ascii="Garamond" w:hAnsi="Garamond"/>
          <w:i/>
          <w:iCs/>
          <w:sz w:val="22"/>
          <w:szCs w:val="22"/>
        </w:rPr>
        <w:t>s</w:t>
      </w:r>
      <w:r w:rsidR="00A46DA8" w:rsidRPr="0080711D">
        <w:rPr>
          <w:rFonts w:ascii="Garamond" w:hAnsi="Garamond"/>
          <w:i/>
          <w:iCs/>
          <w:sz w:val="22"/>
          <w:szCs w:val="22"/>
        </w:rPr>
        <w:t>”</w:t>
      </w:r>
      <w:r w:rsidR="0068126B" w:rsidRPr="0080711D">
        <w:rPr>
          <w:rFonts w:ascii="Garamond" w:hAnsi="Garamond"/>
          <w:sz w:val="22"/>
          <w:szCs w:val="22"/>
        </w:rPr>
        <w:t xml:space="preserve"> </w:t>
      </w:r>
      <w:r w:rsidR="005F3F06" w:rsidRPr="0080711D">
        <w:rPr>
          <w:rFonts w:ascii="Garamond" w:hAnsi="Garamond"/>
          <w:sz w:val="22"/>
          <w:szCs w:val="22"/>
        </w:rPr>
        <w:t>(</w:t>
      </w:r>
      <w:r w:rsidR="0068126B" w:rsidRPr="0080711D">
        <w:rPr>
          <w:rFonts w:ascii="Garamond" w:hAnsi="Garamond"/>
          <w:sz w:val="22"/>
          <w:szCs w:val="22"/>
        </w:rPr>
        <w:t>1917</w:t>
      </w:r>
      <w:r w:rsidR="005F3F06" w:rsidRPr="0080711D">
        <w:rPr>
          <w:rFonts w:ascii="Garamond" w:hAnsi="Garamond"/>
          <w:sz w:val="22"/>
          <w:szCs w:val="22"/>
        </w:rPr>
        <w:t>)</w:t>
      </w:r>
      <w:r w:rsidR="0068126B" w:rsidRPr="0080711D">
        <w:rPr>
          <w:rFonts w:ascii="Garamond" w:hAnsi="Garamond"/>
          <w:sz w:val="22"/>
          <w:szCs w:val="22"/>
        </w:rPr>
        <w:t xml:space="preserve">, </w:t>
      </w:r>
      <w:r w:rsidR="0068126B" w:rsidRPr="0080711D">
        <w:rPr>
          <w:rFonts w:ascii="Garamond" w:hAnsi="Garamond"/>
          <w:i/>
          <w:iCs/>
          <w:sz w:val="22"/>
          <w:szCs w:val="22"/>
        </w:rPr>
        <w:t>The Secret Agent</w:t>
      </w:r>
      <w:r w:rsidR="0068126B" w:rsidRPr="0080711D">
        <w:rPr>
          <w:rFonts w:ascii="Garamond" w:hAnsi="Garamond"/>
          <w:sz w:val="22"/>
          <w:szCs w:val="22"/>
        </w:rPr>
        <w:t xml:space="preserve"> </w:t>
      </w:r>
      <w:r w:rsidR="005F3F06" w:rsidRPr="0080711D">
        <w:rPr>
          <w:rFonts w:ascii="Garamond" w:hAnsi="Garamond"/>
          <w:sz w:val="22"/>
          <w:szCs w:val="22"/>
        </w:rPr>
        <w:t>(</w:t>
      </w:r>
      <w:r w:rsidR="0068126B" w:rsidRPr="0080711D">
        <w:rPr>
          <w:rFonts w:ascii="Garamond" w:hAnsi="Garamond"/>
          <w:sz w:val="22"/>
          <w:szCs w:val="22"/>
        </w:rPr>
        <w:t>1917</w:t>
      </w:r>
      <w:r w:rsidR="005F3F06" w:rsidRPr="0080711D">
        <w:rPr>
          <w:rFonts w:ascii="Garamond" w:hAnsi="Garamond"/>
          <w:sz w:val="22"/>
          <w:szCs w:val="22"/>
        </w:rPr>
        <w:t>)</w:t>
      </w:r>
      <w:r w:rsidR="0068126B" w:rsidRPr="0080711D">
        <w:rPr>
          <w:rFonts w:ascii="Garamond" w:hAnsi="Garamond"/>
          <w:sz w:val="22"/>
          <w:szCs w:val="22"/>
        </w:rPr>
        <w:t xml:space="preserve">, </w:t>
      </w:r>
      <w:r w:rsidR="0068126B" w:rsidRPr="0080711D">
        <w:rPr>
          <w:rFonts w:ascii="Garamond" w:hAnsi="Garamond"/>
          <w:i/>
          <w:iCs/>
          <w:sz w:val="22"/>
          <w:szCs w:val="22"/>
        </w:rPr>
        <w:t>Typhoon</w:t>
      </w:r>
      <w:r w:rsidR="0068126B" w:rsidRPr="0080711D">
        <w:rPr>
          <w:rFonts w:ascii="Garamond" w:hAnsi="Garamond"/>
          <w:sz w:val="22"/>
          <w:szCs w:val="22"/>
        </w:rPr>
        <w:t xml:space="preserve"> </w:t>
      </w:r>
      <w:r w:rsidR="005F3F06" w:rsidRPr="0080711D">
        <w:rPr>
          <w:rFonts w:ascii="Garamond" w:hAnsi="Garamond"/>
          <w:sz w:val="22"/>
          <w:szCs w:val="22"/>
        </w:rPr>
        <w:t>(</w:t>
      </w:r>
      <w:r w:rsidR="0068126B" w:rsidRPr="0080711D">
        <w:rPr>
          <w:rFonts w:ascii="Garamond" w:hAnsi="Garamond"/>
          <w:sz w:val="22"/>
          <w:szCs w:val="22"/>
        </w:rPr>
        <w:t>1918</w:t>
      </w:r>
      <w:r w:rsidR="005F3F06" w:rsidRPr="0080711D">
        <w:rPr>
          <w:rFonts w:ascii="Garamond" w:hAnsi="Garamond"/>
          <w:sz w:val="22"/>
          <w:szCs w:val="22"/>
        </w:rPr>
        <w:t>)</w:t>
      </w:r>
      <w:r w:rsidR="0068126B" w:rsidRPr="0080711D">
        <w:rPr>
          <w:rFonts w:ascii="Garamond" w:hAnsi="Garamond"/>
          <w:sz w:val="22"/>
          <w:szCs w:val="22"/>
        </w:rPr>
        <w:t xml:space="preserve">, </w:t>
      </w:r>
      <w:r w:rsidR="005F3F06" w:rsidRPr="0080711D">
        <w:rPr>
          <w:rFonts w:ascii="Garamond" w:hAnsi="Garamond"/>
          <w:i/>
          <w:iCs/>
          <w:sz w:val="22"/>
          <w:szCs w:val="22"/>
        </w:rPr>
        <w:t>Under Western Eyes</w:t>
      </w:r>
      <w:r w:rsidR="005F3F06" w:rsidRPr="0080711D">
        <w:rPr>
          <w:rFonts w:ascii="Garamond" w:hAnsi="Garamond"/>
          <w:sz w:val="22"/>
          <w:szCs w:val="22"/>
        </w:rPr>
        <w:t xml:space="preserve"> (1918), </w:t>
      </w:r>
      <w:r w:rsidR="0068126B" w:rsidRPr="0080711D">
        <w:rPr>
          <w:rFonts w:ascii="Garamond" w:hAnsi="Garamond"/>
          <w:i/>
          <w:iCs/>
          <w:sz w:val="22"/>
          <w:szCs w:val="22"/>
        </w:rPr>
        <w:t>An Outcast of the Islands</w:t>
      </w:r>
      <w:r w:rsidR="0068126B" w:rsidRPr="0080711D">
        <w:rPr>
          <w:rFonts w:ascii="Garamond" w:hAnsi="Garamond"/>
          <w:sz w:val="22"/>
          <w:szCs w:val="22"/>
        </w:rPr>
        <w:t xml:space="preserve"> </w:t>
      </w:r>
      <w:r w:rsidR="005F3F06" w:rsidRPr="0080711D">
        <w:rPr>
          <w:rFonts w:ascii="Garamond" w:hAnsi="Garamond"/>
          <w:sz w:val="22"/>
          <w:szCs w:val="22"/>
        </w:rPr>
        <w:t>(</w:t>
      </w:r>
      <w:r w:rsidR="0068126B" w:rsidRPr="0080711D">
        <w:rPr>
          <w:rFonts w:ascii="Garamond" w:hAnsi="Garamond"/>
          <w:sz w:val="22"/>
          <w:szCs w:val="22"/>
        </w:rPr>
        <w:t>1919</w:t>
      </w:r>
      <w:r w:rsidR="005F3F06" w:rsidRPr="0080711D">
        <w:rPr>
          <w:rFonts w:ascii="Garamond" w:hAnsi="Garamond"/>
          <w:sz w:val="22"/>
          <w:szCs w:val="22"/>
        </w:rPr>
        <w:t>)</w:t>
      </w:r>
      <w:r w:rsidR="0068126B" w:rsidRPr="0080711D">
        <w:rPr>
          <w:rFonts w:ascii="Garamond" w:hAnsi="Garamond"/>
          <w:sz w:val="22"/>
          <w:szCs w:val="22"/>
        </w:rPr>
        <w:t xml:space="preserve">, </w:t>
      </w:r>
      <w:r w:rsidR="0068126B" w:rsidRPr="0080711D">
        <w:rPr>
          <w:rFonts w:ascii="Garamond" w:hAnsi="Garamond"/>
          <w:i/>
          <w:iCs/>
          <w:sz w:val="22"/>
          <w:szCs w:val="22"/>
        </w:rPr>
        <w:t>Freya of the Seven Isles</w:t>
      </w:r>
      <w:r w:rsidR="0068126B" w:rsidRPr="0080711D">
        <w:rPr>
          <w:rFonts w:ascii="Garamond" w:hAnsi="Garamond"/>
          <w:sz w:val="22"/>
          <w:szCs w:val="22"/>
        </w:rPr>
        <w:t xml:space="preserve"> </w:t>
      </w:r>
      <w:r w:rsidR="005F3F06" w:rsidRPr="0080711D">
        <w:rPr>
          <w:rFonts w:ascii="Garamond" w:hAnsi="Garamond"/>
          <w:sz w:val="22"/>
          <w:szCs w:val="22"/>
        </w:rPr>
        <w:t>(</w:t>
      </w:r>
      <w:r w:rsidR="0068126B" w:rsidRPr="0080711D">
        <w:rPr>
          <w:rFonts w:ascii="Garamond" w:hAnsi="Garamond"/>
          <w:sz w:val="22"/>
          <w:szCs w:val="22"/>
        </w:rPr>
        <w:t>1919</w:t>
      </w:r>
      <w:r w:rsidR="005F3F06" w:rsidRPr="0080711D">
        <w:rPr>
          <w:rFonts w:ascii="Garamond" w:hAnsi="Garamond"/>
          <w:sz w:val="22"/>
          <w:szCs w:val="22"/>
        </w:rPr>
        <w:t>)</w:t>
      </w:r>
      <w:r w:rsidR="0068126B" w:rsidRPr="0080711D">
        <w:rPr>
          <w:rFonts w:ascii="Garamond" w:hAnsi="Garamond"/>
          <w:sz w:val="22"/>
          <w:szCs w:val="22"/>
        </w:rPr>
        <w:t xml:space="preserve">, </w:t>
      </w:r>
      <w:r w:rsidR="005F3F06" w:rsidRPr="0080711D">
        <w:rPr>
          <w:rFonts w:ascii="Garamond" w:hAnsi="Garamond"/>
          <w:i/>
          <w:iCs/>
          <w:sz w:val="22"/>
          <w:szCs w:val="22"/>
        </w:rPr>
        <w:t>Victory</w:t>
      </w:r>
      <w:r w:rsidR="005F3F06" w:rsidRPr="0080711D">
        <w:rPr>
          <w:rFonts w:ascii="Garamond" w:hAnsi="Garamond"/>
          <w:sz w:val="22"/>
          <w:szCs w:val="22"/>
        </w:rPr>
        <w:t xml:space="preserve"> (1920), </w:t>
      </w:r>
      <w:r w:rsidR="0068126B" w:rsidRPr="0080711D">
        <w:rPr>
          <w:rFonts w:ascii="Garamond" w:hAnsi="Garamond"/>
          <w:i/>
          <w:iCs/>
          <w:sz w:val="22"/>
          <w:szCs w:val="22"/>
        </w:rPr>
        <w:t>The Rescue</w:t>
      </w:r>
      <w:r w:rsidR="0068126B" w:rsidRPr="0080711D">
        <w:rPr>
          <w:rFonts w:ascii="Garamond" w:hAnsi="Garamond"/>
          <w:sz w:val="22"/>
          <w:szCs w:val="22"/>
        </w:rPr>
        <w:t xml:space="preserve"> </w:t>
      </w:r>
      <w:r w:rsidR="00093BDF" w:rsidRPr="0080711D">
        <w:rPr>
          <w:rFonts w:ascii="Garamond" w:hAnsi="Garamond"/>
          <w:sz w:val="22"/>
          <w:szCs w:val="22"/>
        </w:rPr>
        <w:t>(</w:t>
      </w:r>
      <w:r w:rsidR="0068126B" w:rsidRPr="0080711D">
        <w:rPr>
          <w:rFonts w:ascii="Garamond" w:hAnsi="Garamond"/>
          <w:sz w:val="22"/>
          <w:szCs w:val="22"/>
        </w:rPr>
        <w:t>1921</w:t>
      </w:r>
      <w:r w:rsidR="00093BDF" w:rsidRPr="0080711D">
        <w:rPr>
          <w:rFonts w:ascii="Garamond" w:hAnsi="Garamond"/>
          <w:sz w:val="22"/>
          <w:szCs w:val="22"/>
        </w:rPr>
        <w:t>)</w:t>
      </w:r>
      <w:r w:rsidR="0068126B" w:rsidRPr="0080711D">
        <w:rPr>
          <w:rFonts w:ascii="Garamond" w:hAnsi="Garamond"/>
          <w:sz w:val="22"/>
          <w:szCs w:val="22"/>
        </w:rPr>
        <w:t xml:space="preserve">, </w:t>
      </w:r>
      <w:r w:rsidR="0068126B" w:rsidRPr="0080711D">
        <w:rPr>
          <w:rFonts w:ascii="Garamond" w:hAnsi="Garamond"/>
          <w:i/>
          <w:iCs/>
          <w:sz w:val="22"/>
          <w:szCs w:val="22"/>
        </w:rPr>
        <w:t>The Rover</w:t>
      </w:r>
      <w:r w:rsidR="0068126B" w:rsidRPr="0080711D">
        <w:rPr>
          <w:rFonts w:ascii="Garamond" w:hAnsi="Garamond"/>
          <w:sz w:val="22"/>
          <w:szCs w:val="22"/>
        </w:rPr>
        <w:t xml:space="preserve"> </w:t>
      </w:r>
      <w:r w:rsidR="00093BDF" w:rsidRPr="0080711D">
        <w:rPr>
          <w:rFonts w:ascii="Garamond" w:hAnsi="Garamond"/>
          <w:sz w:val="22"/>
          <w:szCs w:val="22"/>
        </w:rPr>
        <w:t>(</w:t>
      </w:r>
      <w:r w:rsidR="0068126B" w:rsidRPr="0080711D">
        <w:rPr>
          <w:rFonts w:ascii="Garamond" w:hAnsi="Garamond"/>
          <w:sz w:val="22"/>
          <w:szCs w:val="22"/>
        </w:rPr>
        <w:t>1924</w:t>
      </w:r>
      <w:r w:rsidR="00093BDF" w:rsidRPr="0080711D">
        <w:rPr>
          <w:rFonts w:ascii="Garamond" w:hAnsi="Garamond"/>
          <w:sz w:val="22"/>
          <w:szCs w:val="22"/>
        </w:rPr>
        <w:t>)</w:t>
      </w:r>
      <w:r w:rsidR="0068126B" w:rsidRPr="0080711D">
        <w:rPr>
          <w:rFonts w:ascii="Garamond" w:hAnsi="Garamond"/>
          <w:sz w:val="22"/>
          <w:szCs w:val="22"/>
        </w:rPr>
        <w:t xml:space="preserve">, </w:t>
      </w:r>
      <w:r w:rsidR="003E38F5" w:rsidRPr="0080711D">
        <w:rPr>
          <w:rFonts w:ascii="Garamond" w:hAnsi="Garamond"/>
          <w:i/>
          <w:iCs/>
          <w:sz w:val="22"/>
          <w:szCs w:val="22"/>
        </w:rPr>
        <w:t>The Arrow of Gold</w:t>
      </w:r>
      <w:r w:rsidR="003E38F5" w:rsidRPr="0080711D">
        <w:rPr>
          <w:rFonts w:ascii="Garamond" w:hAnsi="Garamond"/>
          <w:sz w:val="22"/>
          <w:szCs w:val="22"/>
        </w:rPr>
        <w:t xml:space="preserve"> </w:t>
      </w:r>
      <w:r w:rsidR="00093BDF" w:rsidRPr="0080711D">
        <w:rPr>
          <w:rFonts w:ascii="Garamond" w:hAnsi="Garamond"/>
          <w:sz w:val="22"/>
          <w:szCs w:val="22"/>
        </w:rPr>
        <w:t>(</w:t>
      </w:r>
      <w:r w:rsidR="003E38F5" w:rsidRPr="0080711D">
        <w:rPr>
          <w:rFonts w:ascii="Garamond" w:hAnsi="Garamond"/>
          <w:sz w:val="22"/>
          <w:szCs w:val="22"/>
        </w:rPr>
        <w:t>1925</w:t>
      </w:r>
      <w:r w:rsidR="00093BDF" w:rsidRPr="0080711D">
        <w:rPr>
          <w:rFonts w:ascii="Garamond" w:hAnsi="Garamond"/>
          <w:sz w:val="22"/>
          <w:szCs w:val="22"/>
        </w:rPr>
        <w:t>)</w:t>
      </w:r>
      <w:r w:rsidR="003E38F5" w:rsidRPr="0080711D">
        <w:rPr>
          <w:rFonts w:ascii="Garamond" w:hAnsi="Garamond"/>
          <w:sz w:val="22"/>
          <w:szCs w:val="22"/>
        </w:rPr>
        <w:t xml:space="preserve">, </w:t>
      </w:r>
      <w:r w:rsidR="005F3F06" w:rsidRPr="0080711D">
        <w:rPr>
          <w:rFonts w:ascii="Garamond" w:hAnsi="Garamond"/>
          <w:i/>
          <w:iCs/>
          <w:sz w:val="22"/>
          <w:szCs w:val="22"/>
        </w:rPr>
        <w:t xml:space="preserve">The </w:t>
      </w:r>
      <w:r w:rsidR="00093BDF" w:rsidRPr="0080711D">
        <w:rPr>
          <w:rFonts w:ascii="Garamond" w:hAnsi="Garamond"/>
          <w:i/>
          <w:iCs/>
          <w:sz w:val="22"/>
          <w:szCs w:val="22"/>
        </w:rPr>
        <w:t>P</w:t>
      </w:r>
      <w:r w:rsidR="005F3F06" w:rsidRPr="0080711D">
        <w:rPr>
          <w:rFonts w:ascii="Garamond" w:hAnsi="Garamond"/>
          <w:i/>
          <w:iCs/>
          <w:sz w:val="22"/>
          <w:szCs w:val="22"/>
        </w:rPr>
        <w:t xml:space="preserve">lanter of </w:t>
      </w:r>
      <w:proofErr w:type="spellStart"/>
      <w:r w:rsidR="005F3F06" w:rsidRPr="0080711D">
        <w:rPr>
          <w:rFonts w:ascii="Garamond" w:hAnsi="Garamond"/>
          <w:i/>
          <w:iCs/>
          <w:sz w:val="22"/>
          <w:szCs w:val="22"/>
        </w:rPr>
        <w:t>Malata</w:t>
      </w:r>
      <w:proofErr w:type="spellEnd"/>
      <w:r w:rsidR="005F3F06" w:rsidRPr="0080711D">
        <w:rPr>
          <w:rFonts w:ascii="Garamond" w:hAnsi="Garamond"/>
          <w:sz w:val="22"/>
          <w:szCs w:val="22"/>
        </w:rPr>
        <w:t xml:space="preserve"> </w:t>
      </w:r>
      <w:r w:rsidR="00093BDF" w:rsidRPr="0080711D">
        <w:rPr>
          <w:rFonts w:ascii="Garamond" w:hAnsi="Garamond"/>
          <w:sz w:val="22"/>
          <w:szCs w:val="22"/>
        </w:rPr>
        <w:t>(</w:t>
      </w:r>
      <w:r w:rsidR="005F3F06" w:rsidRPr="0080711D">
        <w:rPr>
          <w:rFonts w:ascii="Garamond" w:hAnsi="Garamond"/>
          <w:sz w:val="22"/>
          <w:szCs w:val="22"/>
        </w:rPr>
        <w:t>1926</w:t>
      </w:r>
      <w:r w:rsidR="00093BDF" w:rsidRPr="0080711D">
        <w:rPr>
          <w:rFonts w:ascii="Garamond" w:hAnsi="Garamond"/>
          <w:sz w:val="22"/>
          <w:szCs w:val="22"/>
        </w:rPr>
        <w:t>)</w:t>
      </w:r>
      <w:r w:rsidR="005F3F06" w:rsidRPr="0080711D">
        <w:rPr>
          <w:rFonts w:ascii="Garamond" w:hAnsi="Garamond"/>
          <w:sz w:val="22"/>
          <w:szCs w:val="22"/>
        </w:rPr>
        <w:t xml:space="preserve">, </w:t>
      </w:r>
      <w:r w:rsidR="003E38F5" w:rsidRPr="0080711D">
        <w:rPr>
          <w:rFonts w:ascii="Garamond" w:hAnsi="Garamond"/>
          <w:i/>
          <w:iCs/>
          <w:sz w:val="22"/>
          <w:szCs w:val="22"/>
        </w:rPr>
        <w:t xml:space="preserve">The Mirror of the </w:t>
      </w:r>
      <w:r w:rsidR="00093BDF" w:rsidRPr="0080711D">
        <w:rPr>
          <w:rFonts w:ascii="Garamond" w:hAnsi="Garamond"/>
          <w:i/>
          <w:iCs/>
          <w:sz w:val="22"/>
          <w:szCs w:val="22"/>
        </w:rPr>
        <w:t>S</w:t>
      </w:r>
      <w:r w:rsidR="003E38F5" w:rsidRPr="0080711D">
        <w:rPr>
          <w:rFonts w:ascii="Garamond" w:hAnsi="Garamond"/>
          <w:i/>
          <w:iCs/>
          <w:sz w:val="22"/>
          <w:szCs w:val="22"/>
        </w:rPr>
        <w:t>ea</w:t>
      </w:r>
      <w:r w:rsidR="003E38F5" w:rsidRPr="0080711D">
        <w:rPr>
          <w:rFonts w:ascii="Garamond" w:hAnsi="Garamond"/>
          <w:sz w:val="22"/>
          <w:szCs w:val="22"/>
        </w:rPr>
        <w:t xml:space="preserve"> (1929), </w:t>
      </w:r>
      <w:r w:rsidR="00093BDF" w:rsidRPr="0080711D">
        <w:rPr>
          <w:rFonts w:ascii="Garamond" w:hAnsi="Garamond"/>
          <w:sz w:val="22"/>
          <w:szCs w:val="22"/>
        </w:rPr>
        <w:t xml:space="preserve">and </w:t>
      </w:r>
      <w:r w:rsidR="003E38F5" w:rsidRPr="0080711D">
        <w:rPr>
          <w:rFonts w:ascii="Garamond" w:hAnsi="Garamond"/>
          <w:i/>
          <w:iCs/>
          <w:sz w:val="22"/>
          <w:szCs w:val="22"/>
        </w:rPr>
        <w:t>Chance</w:t>
      </w:r>
      <w:r w:rsidR="003E38F5" w:rsidRPr="0080711D">
        <w:rPr>
          <w:rFonts w:ascii="Garamond" w:hAnsi="Garamond"/>
          <w:sz w:val="22"/>
          <w:szCs w:val="22"/>
        </w:rPr>
        <w:t xml:space="preserve"> </w:t>
      </w:r>
      <w:r w:rsidR="00093BDF" w:rsidRPr="0080711D">
        <w:rPr>
          <w:rFonts w:ascii="Garamond" w:hAnsi="Garamond"/>
          <w:sz w:val="22"/>
          <w:szCs w:val="22"/>
        </w:rPr>
        <w:t>(</w:t>
      </w:r>
      <w:r w:rsidR="003E38F5" w:rsidRPr="0080711D">
        <w:rPr>
          <w:rFonts w:ascii="Garamond" w:hAnsi="Garamond"/>
          <w:sz w:val="22"/>
          <w:szCs w:val="22"/>
        </w:rPr>
        <w:t>1931</w:t>
      </w:r>
      <w:r w:rsidR="00093BDF" w:rsidRPr="0080711D">
        <w:rPr>
          <w:rFonts w:ascii="Garamond" w:hAnsi="Garamond"/>
          <w:sz w:val="22"/>
          <w:szCs w:val="22"/>
        </w:rPr>
        <w:t>). As further evidence of the Scandinavian interest in Conrad’s works, t</w:t>
      </w:r>
      <w:r w:rsidRPr="0080711D">
        <w:rPr>
          <w:rFonts w:ascii="Garamond" w:hAnsi="Garamond"/>
          <w:sz w:val="22"/>
          <w:szCs w:val="22"/>
        </w:rPr>
        <w:t xml:space="preserve">here </w:t>
      </w:r>
      <w:r w:rsidR="00093BDF" w:rsidRPr="0080711D">
        <w:rPr>
          <w:rFonts w:ascii="Garamond" w:hAnsi="Garamond"/>
          <w:sz w:val="22"/>
          <w:szCs w:val="22"/>
        </w:rPr>
        <w:t>i</w:t>
      </w:r>
      <w:r w:rsidRPr="0080711D">
        <w:rPr>
          <w:rFonts w:ascii="Garamond" w:hAnsi="Garamond"/>
          <w:sz w:val="22"/>
          <w:szCs w:val="22"/>
        </w:rPr>
        <w:t>s an</w:t>
      </w:r>
      <w:r w:rsidR="00424BEF" w:rsidRPr="0080711D">
        <w:rPr>
          <w:rFonts w:ascii="Garamond" w:hAnsi="Garamond"/>
          <w:sz w:val="22"/>
          <w:szCs w:val="22"/>
        </w:rPr>
        <w:t xml:space="preserve"> </w:t>
      </w:r>
      <w:r w:rsidR="00D07733" w:rsidRPr="0080711D">
        <w:rPr>
          <w:rFonts w:ascii="Garamond" w:hAnsi="Garamond"/>
          <w:sz w:val="22"/>
          <w:szCs w:val="22"/>
        </w:rPr>
        <w:t>a</w:t>
      </w:r>
      <w:r w:rsidRPr="0080711D">
        <w:rPr>
          <w:rFonts w:ascii="Garamond" w:hAnsi="Garamond"/>
          <w:sz w:val="22"/>
          <w:szCs w:val="22"/>
        </w:rPr>
        <w:t xml:space="preserve">greement (dated 29 September 1919), which granted Swedish rights to </w:t>
      </w:r>
      <w:r w:rsidR="00AA2C3F" w:rsidRPr="0080711D">
        <w:rPr>
          <w:rFonts w:ascii="Garamond" w:hAnsi="Garamond"/>
          <w:sz w:val="22"/>
          <w:szCs w:val="22"/>
        </w:rPr>
        <w:t xml:space="preserve">the Stockholm-based publisher </w:t>
      </w:r>
      <w:r w:rsidRPr="0080711D">
        <w:rPr>
          <w:rFonts w:ascii="Garamond" w:hAnsi="Garamond"/>
          <w:sz w:val="22"/>
          <w:szCs w:val="22"/>
        </w:rPr>
        <w:t>Albert Bonnier.</w:t>
      </w:r>
      <w:r w:rsidR="00D07733" w:rsidRPr="0080711D">
        <w:rPr>
          <w:rFonts w:ascii="Garamond" w:hAnsi="Garamond"/>
          <w:sz w:val="22"/>
          <w:szCs w:val="22"/>
        </w:rPr>
        <w:t xml:space="preserve"> As Claes </w:t>
      </w:r>
      <w:proofErr w:type="spellStart"/>
      <w:r w:rsidR="00D07733" w:rsidRPr="0080711D">
        <w:rPr>
          <w:rFonts w:ascii="Garamond" w:hAnsi="Garamond"/>
          <w:sz w:val="22"/>
          <w:szCs w:val="22"/>
        </w:rPr>
        <w:t>Lindskog</w:t>
      </w:r>
      <w:proofErr w:type="spellEnd"/>
      <w:r w:rsidR="00D07733" w:rsidRPr="0080711D">
        <w:rPr>
          <w:rFonts w:ascii="Garamond" w:hAnsi="Garamond"/>
          <w:sz w:val="22"/>
          <w:szCs w:val="22"/>
        </w:rPr>
        <w:t xml:space="preserve"> notes, Swedish was the first language in which a book translation of Conrad’s works appeared (</w:t>
      </w:r>
      <w:r w:rsidR="00D07733" w:rsidRPr="0080711D">
        <w:rPr>
          <w:rFonts w:ascii="Garamond" w:hAnsi="Garamond"/>
          <w:i/>
          <w:iCs/>
          <w:sz w:val="22"/>
          <w:szCs w:val="22"/>
        </w:rPr>
        <w:t>Tales of Unrest</w:t>
      </w:r>
      <w:r w:rsidR="00D07733" w:rsidRPr="0080711D">
        <w:rPr>
          <w:rFonts w:ascii="Garamond" w:hAnsi="Garamond"/>
          <w:sz w:val="22"/>
          <w:szCs w:val="22"/>
        </w:rPr>
        <w:t xml:space="preserve"> </w:t>
      </w:r>
      <w:r w:rsidR="00AA2C3F" w:rsidRPr="0080711D">
        <w:rPr>
          <w:rFonts w:ascii="Garamond" w:hAnsi="Garamond"/>
          <w:sz w:val="22"/>
          <w:szCs w:val="22"/>
        </w:rPr>
        <w:t xml:space="preserve">from </w:t>
      </w:r>
      <w:proofErr w:type="spellStart"/>
      <w:r w:rsidR="00AA2C3F" w:rsidRPr="0080711D">
        <w:rPr>
          <w:rFonts w:ascii="Garamond" w:hAnsi="Garamond"/>
          <w:sz w:val="22"/>
          <w:szCs w:val="22"/>
        </w:rPr>
        <w:t>Wahlström</w:t>
      </w:r>
      <w:proofErr w:type="spellEnd"/>
      <w:r w:rsidR="00AA2C3F" w:rsidRPr="0080711D">
        <w:rPr>
          <w:rFonts w:ascii="Garamond" w:hAnsi="Garamond"/>
          <w:sz w:val="22"/>
          <w:szCs w:val="22"/>
        </w:rPr>
        <w:t xml:space="preserve"> &amp; </w:t>
      </w:r>
      <w:proofErr w:type="spellStart"/>
      <w:r w:rsidR="00AA2C3F" w:rsidRPr="0080711D">
        <w:rPr>
          <w:rFonts w:ascii="Garamond" w:hAnsi="Garamond"/>
          <w:sz w:val="22"/>
          <w:szCs w:val="22"/>
        </w:rPr>
        <w:t>Widstrand</w:t>
      </w:r>
      <w:proofErr w:type="spellEnd"/>
      <w:r w:rsidR="00AA2C3F" w:rsidRPr="0080711D">
        <w:rPr>
          <w:rFonts w:ascii="Garamond" w:hAnsi="Garamond"/>
          <w:sz w:val="22"/>
          <w:szCs w:val="22"/>
        </w:rPr>
        <w:t xml:space="preserve"> </w:t>
      </w:r>
      <w:r w:rsidR="00D07733" w:rsidRPr="0080711D">
        <w:rPr>
          <w:rFonts w:ascii="Garamond" w:hAnsi="Garamond"/>
          <w:sz w:val="22"/>
          <w:szCs w:val="22"/>
        </w:rPr>
        <w:t>in 19</w:t>
      </w:r>
      <w:r w:rsidR="00424BEF" w:rsidRPr="0080711D">
        <w:rPr>
          <w:rFonts w:ascii="Garamond" w:hAnsi="Garamond"/>
          <w:sz w:val="22"/>
          <w:szCs w:val="22"/>
        </w:rPr>
        <w:t>03), and, by 1919</w:t>
      </w:r>
      <w:r w:rsidR="00A46DA8" w:rsidRPr="0080711D">
        <w:rPr>
          <w:rFonts w:ascii="Garamond" w:hAnsi="Garamond"/>
          <w:sz w:val="22"/>
          <w:szCs w:val="22"/>
        </w:rPr>
        <w:t>,</w:t>
      </w:r>
      <w:r w:rsidR="00424BEF" w:rsidRPr="0080711D">
        <w:rPr>
          <w:rFonts w:ascii="Garamond" w:hAnsi="Garamond"/>
          <w:sz w:val="22"/>
          <w:szCs w:val="22"/>
        </w:rPr>
        <w:t xml:space="preserve"> a number of other works had also appeared in Swedish translations: </w:t>
      </w:r>
      <w:proofErr w:type="spellStart"/>
      <w:r w:rsidR="00424BEF" w:rsidRPr="0080711D">
        <w:rPr>
          <w:rFonts w:ascii="Garamond" w:hAnsi="Garamond"/>
          <w:i/>
          <w:iCs/>
          <w:sz w:val="22"/>
          <w:szCs w:val="22"/>
        </w:rPr>
        <w:t>Almayer’s</w:t>
      </w:r>
      <w:proofErr w:type="spellEnd"/>
      <w:r w:rsidR="00424BEF" w:rsidRPr="0080711D">
        <w:rPr>
          <w:rFonts w:ascii="Garamond" w:hAnsi="Garamond"/>
          <w:i/>
          <w:iCs/>
          <w:sz w:val="22"/>
          <w:szCs w:val="22"/>
        </w:rPr>
        <w:t xml:space="preserve"> Folly</w:t>
      </w:r>
      <w:r w:rsidR="00424BEF" w:rsidRPr="0080711D">
        <w:rPr>
          <w:rFonts w:ascii="Garamond" w:hAnsi="Garamond"/>
          <w:sz w:val="22"/>
          <w:szCs w:val="22"/>
        </w:rPr>
        <w:t xml:space="preserve"> (</w:t>
      </w:r>
      <w:proofErr w:type="spellStart"/>
      <w:r w:rsidR="00093BDF" w:rsidRPr="0080711D">
        <w:rPr>
          <w:rFonts w:ascii="Garamond" w:hAnsi="Garamond"/>
          <w:sz w:val="22"/>
          <w:szCs w:val="22"/>
        </w:rPr>
        <w:t>Hierta</w:t>
      </w:r>
      <w:proofErr w:type="spellEnd"/>
      <w:r w:rsidR="00093BDF" w:rsidRPr="0080711D">
        <w:rPr>
          <w:rFonts w:ascii="Garamond" w:hAnsi="Garamond"/>
          <w:sz w:val="22"/>
          <w:szCs w:val="22"/>
        </w:rPr>
        <w:t xml:space="preserve">, </w:t>
      </w:r>
      <w:r w:rsidR="00424BEF" w:rsidRPr="0080711D">
        <w:rPr>
          <w:rFonts w:ascii="Garamond" w:hAnsi="Garamond"/>
          <w:sz w:val="22"/>
          <w:szCs w:val="22"/>
        </w:rPr>
        <w:t xml:space="preserve">1908), </w:t>
      </w:r>
      <w:r w:rsidR="00424BEF" w:rsidRPr="0080711D">
        <w:rPr>
          <w:rFonts w:ascii="Garamond" w:hAnsi="Garamond"/>
          <w:i/>
          <w:iCs/>
          <w:sz w:val="22"/>
          <w:szCs w:val="22"/>
        </w:rPr>
        <w:t>An Outcast of the Islands</w:t>
      </w:r>
      <w:r w:rsidR="00424BEF" w:rsidRPr="0080711D">
        <w:rPr>
          <w:rFonts w:ascii="Garamond" w:hAnsi="Garamond"/>
          <w:sz w:val="22"/>
          <w:szCs w:val="22"/>
        </w:rPr>
        <w:t xml:space="preserve"> (</w:t>
      </w:r>
      <w:proofErr w:type="spellStart"/>
      <w:r w:rsidR="00093BDF" w:rsidRPr="0080711D">
        <w:rPr>
          <w:rFonts w:ascii="Garamond" w:hAnsi="Garamond"/>
          <w:sz w:val="22"/>
          <w:szCs w:val="22"/>
        </w:rPr>
        <w:t>Ljus</w:t>
      </w:r>
      <w:proofErr w:type="spellEnd"/>
      <w:r w:rsidR="00093BDF" w:rsidRPr="0080711D">
        <w:rPr>
          <w:rFonts w:ascii="Garamond" w:hAnsi="Garamond"/>
          <w:sz w:val="22"/>
          <w:szCs w:val="22"/>
        </w:rPr>
        <w:t xml:space="preserve">, </w:t>
      </w:r>
      <w:r w:rsidR="00424BEF" w:rsidRPr="0080711D">
        <w:rPr>
          <w:rFonts w:ascii="Garamond" w:hAnsi="Garamond"/>
          <w:sz w:val="22"/>
          <w:szCs w:val="22"/>
        </w:rPr>
        <w:t xml:space="preserve">1909), </w:t>
      </w:r>
      <w:r w:rsidR="00E00396" w:rsidRPr="0080711D">
        <w:rPr>
          <w:rFonts w:ascii="Garamond" w:hAnsi="Garamond"/>
          <w:i/>
          <w:iCs/>
          <w:sz w:val="22"/>
          <w:szCs w:val="22"/>
        </w:rPr>
        <w:t>The Secret Agent</w:t>
      </w:r>
      <w:r w:rsidR="00E00396" w:rsidRPr="0080711D">
        <w:rPr>
          <w:rFonts w:ascii="Garamond" w:hAnsi="Garamond"/>
          <w:sz w:val="22"/>
          <w:szCs w:val="22"/>
        </w:rPr>
        <w:t xml:space="preserve"> (</w:t>
      </w:r>
      <w:proofErr w:type="spellStart"/>
      <w:r w:rsidR="00093BDF" w:rsidRPr="0080711D">
        <w:rPr>
          <w:rFonts w:ascii="Garamond" w:hAnsi="Garamond"/>
          <w:sz w:val="22"/>
          <w:szCs w:val="22"/>
        </w:rPr>
        <w:t>Hierta</w:t>
      </w:r>
      <w:proofErr w:type="spellEnd"/>
      <w:r w:rsidR="00093BDF" w:rsidRPr="0080711D">
        <w:rPr>
          <w:rFonts w:ascii="Garamond" w:hAnsi="Garamond"/>
          <w:sz w:val="22"/>
          <w:szCs w:val="22"/>
        </w:rPr>
        <w:t xml:space="preserve">, </w:t>
      </w:r>
      <w:r w:rsidR="00E00396" w:rsidRPr="0080711D">
        <w:rPr>
          <w:rFonts w:ascii="Garamond" w:hAnsi="Garamond"/>
          <w:sz w:val="22"/>
          <w:szCs w:val="22"/>
        </w:rPr>
        <w:t xml:space="preserve">1910), </w:t>
      </w:r>
      <w:r w:rsidR="00E00396" w:rsidRPr="0080711D">
        <w:rPr>
          <w:rFonts w:ascii="Garamond" w:hAnsi="Garamond"/>
          <w:i/>
          <w:iCs/>
          <w:sz w:val="22"/>
          <w:szCs w:val="22"/>
        </w:rPr>
        <w:t>’Twixt Land and Sea</w:t>
      </w:r>
      <w:r w:rsidR="00E00396" w:rsidRPr="0080711D">
        <w:rPr>
          <w:rFonts w:ascii="Garamond" w:hAnsi="Garamond"/>
          <w:sz w:val="22"/>
          <w:szCs w:val="22"/>
        </w:rPr>
        <w:t xml:space="preserve"> (</w:t>
      </w:r>
      <w:r w:rsidR="00AA2C3F" w:rsidRPr="0080711D">
        <w:rPr>
          <w:rFonts w:ascii="Garamond" w:hAnsi="Garamond"/>
          <w:sz w:val="22"/>
          <w:szCs w:val="22"/>
        </w:rPr>
        <w:t xml:space="preserve">Bonnier, </w:t>
      </w:r>
      <w:r w:rsidR="00E00396" w:rsidRPr="0080711D">
        <w:rPr>
          <w:rFonts w:ascii="Garamond" w:hAnsi="Garamond"/>
          <w:sz w:val="22"/>
          <w:szCs w:val="22"/>
        </w:rPr>
        <w:t xml:space="preserve">1914), </w:t>
      </w:r>
      <w:r w:rsidR="00E00396" w:rsidRPr="0080711D">
        <w:rPr>
          <w:rFonts w:ascii="Garamond" w:hAnsi="Garamond"/>
          <w:i/>
          <w:iCs/>
          <w:sz w:val="22"/>
          <w:szCs w:val="22"/>
        </w:rPr>
        <w:t>Victory</w:t>
      </w:r>
      <w:r w:rsidR="00E00396" w:rsidRPr="0080711D">
        <w:rPr>
          <w:rFonts w:ascii="Garamond" w:hAnsi="Garamond"/>
          <w:sz w:val="22"/>
          <w:szCs w:val="22"/>
        </w:rPr>
        <w:t xml:space="preserve"> (</w:t>
      </w:r>
      <w:r w:rsidR="00AA2C3F" w:rsidRPr="0080711D">
        <w:rPr>
          <w:rFonts w:ascii="Garamond" w:hAnsi="Garamond"/>
          <w:sz w:val="22"/>
          <w:szCs w:val="22"/>
        </w:rPr>
        <w:t xml:space="preserve">Bohlin, </w:t>
      </w:r>
      <w:r w:rsidR="00E00396" w:rsidRPr="0080711D">
        <w:rPr>
          <w:rFonts w:ascii="Garamond" w:hAnsi="Garamond"/>
          <w:sz w:val="22"/>
          <w:szCs w:val="22"/>
        </w:rPr>
        <w:t xml:space="preserve">1916), </w:t>
      </w:r>
      <w:r w:rsidR="00333BA9" w:rsidRPr="0080711D">
        <w:rPr>
          <w:rFonts w:ascii="Garamond" w:hAnsi="Garamond"/>
          <w:sz w:val="22"/>
          <w:szCs w:val="22"/>
        </w:rPr>
        <w:t xml:space="preserve">and </w:t>
      </w:r>
      <w:r w:rsidR="00E00396" w:rsidRPr="0080711D">
        <w:rPr>
          <w:rFonts w:ascii="Garamond" w:hAnsi="Garamond"/>
          <w:i/>
          <w:iCs/>
          <w:sz w:val="22"/>
          <w:szCs w:val="22"/>
        </w:rPr>
        <w:t>Typhoon</w:t>
      </w:r>
      <w:r w:rsidR="00E00396" w:rsidRPr="0080711D">
        <w:rPr>
          <w:rFonts w:ascii="Garamond" w:hAnsi="Garamond"/>
          <w:sz w:val="22"/>
          <w:szCs w:val="22"/>
        </w:rPr>
        <w:t xml:space="preserve"> (</w:t>
      </w:r>
      <w:r w:rsidR="00AA2C3F" w:rsidRPr="0080711D">
        <w:rPr>
          <w:rFonts w:ascii="Garamond" w:hAnsi="Garamond"/>
          <w:sz w:val="22"/>
          <w:szCs w:val="22"/>
        </w:rPr>
        <w:t xml:space="preserve">Bonnier, </w:t>
      </w:r>
      <w:r w:rsidR="00E00396" w:rsidRPr="0080711D">
        <w:rPr>
          <w:rFonts w:ascii="Garamond" w:hAnsi="Garamond"/>
          <w:sz w:val="22"/>
          <w:szCs w:val="22"/>
        </w:rPr>
        <w:t>1918</w:t>
      </w:r>
      <w:r w:rsidR="00333BA9" w:rsidRPr="0080711D">
        <w:rPr>
          <w:rFonts w:ascii="Garamond" w:hAnsi="Garamond"/>
          <w:sz w:val="22"/>
          <w:szCs w:val="22"/>
        </w:rPr>
        <w:t>)</w:t>
      </w:r>
      <w:r w:rsidR="00424BEF" w:rsidRPr="0080711D">
        <w:rPr>
          <w:rFonts w:ascii="Garamond" w:hAnsi="Garamond"/>
          <w:sz w:val="22"/>
          <w:szCs w:val="22"/>
        </w:rPr>
        <w:t>.</w:t>
      </w:r>
      <w:r w:rsidR="00424BEF" w:rsidRPr="0080711D">
        <w:rPr>
          <w:rStyle w:val="FootnoteReference"/>
          <w:rFonts w:ascii="Garamond" w:hAnsi="Garamond"/>
          <w:sz w:val="22"/>
          <w:szCs w:val="22"/>
        </w:rPr>
        <w:footnoteReference w:id="39"/>
      </w:r>
      <w:r w:rsidR="00424BEF" w:rsidRPr="0080711D">
        <w:rPr>
          <w:rFonts w:ascii="Garamond" w:hAnsi="Garamond"/>
          <w:sz w:val="22"/>
          <w:szCs w:val="22"/>
        </w:rPr>
        <w:t xml:space="preserve"> </w:t>
      </w:r>
      <w:r w:rsidR="00E00396" w:rsidRPr="0080711D">
        <w:rPr>
          <w:rFonts w:ascii="Garamond" w:hAnsi="Garamond"/>
          <w:sz w:val="22"/>
          <w:szCs w:val="22"/>
        </w:rPr>
        <w:t>In most of these cases, after the first two translations, publication in Swedish followed shortly after publication in English.</w:t>
      </w:r>
      <w:r w:rsidR="00333BA9" w:rsidRPr="0080711D">
        <w:rPr>
          <w:rFonts w:ascii="Garamond" w:hAnsi="Garamond"/>
          <w:sz w:val="22"/>
          <w:szCs w:val="22"/>
        </w:rPr>
        <w:t xml:space="preserve"> </w:t>
      </w:r>
      <w:r w:rsidR="009644C7" w:rsidRPr="0080711D">
        <w:rPr>
          <w:rFonts w:ascii="Garamond" w:hAnsi="Garamond"/>
          <w:sz w:val="22"/>
          <w:szCs w:val="22"/>
        </w:rPr>
        <w:t>Thus, a</w:t>
      </w:r>
      <w:r w:rsidR="003F590E" w:rsidRPr="0080711D">
        <w:rPr>
          <w:rFonts w:ascii="Garamond" w:hAnsi="Garamond"/>
          <w:sz w:val="22"/>
          <w:szCs w:val="22"/>
        </w:rPr>
        <w:t xml:space="preserve">fter this agreement, </w:t>
      </w:r>
      <w:r w:rsidR="00333BA9" w:rsidRPr="0080711D">
        <w:rPr>
          <w:rFonts w:ascii="Garamond" w:hAnsi="Garamond"/>
          <w:sz w:val="22"/>
          <w:szCs w:val="22"/>
        </w:rPr>
        <w:t xml:space="preserve">Bonnier brought out a translation of </w:t>
      </w:r>
      <w:r w:rsidR="00333BA9" w:rsidRPr="0080711D">
        <w:rPr>
          <w:rFonts w:ascii="Garamond" w:hAnsi="Garamond"/>
          <w:i/>
          <w:iCs/>
          <w:sz w:val="22"/>
          <w:szCs w:val="22"/>
        </w:rPr>
        <w:t>Chance</w:t>
      </w:r>
      <w:r w:rsidR="00333BA9" w:rsidRPr="0080711D">
        <w:rPr>
          <w:rFonts w:ascii="Garamond" w:hAnsi="Garamond"/>
          <w:sz w:val="22"/>
          <w:szCs w:val="22"/>
        </w:rPr>
        <w:t xml:space="preserve"> in 1919 and </w:t>
      </w:r>
      <w:r w:rsidR="00333BA9" w:rsidRPr="0080711D">
        <w:rPr>
          <w:rFonts w:ascii="Garamond" w:hAnsi="Garamond"/>
          <w:i/>
          <w:iCs/>
          <w:sz w:val="22"/>
          <w:szCs w:val="22"/>
        </w:rPr>
        <w:t xml:space="preserve">The </w:t>
      </w:r>
      <w:r w:rsidR="00D80872" w:rsidRPr="0080711D">
        <w:rPr>
          <w:rFonts w:ascii="Garamond" w:hAnsi="Garamond"/>
          <w:i/>
          <w:iCs/>
          <w:sz w:val="22"/>
          <w:szCs w:val="22"/>
        </w:rPr>
        <w:t>A</w:t>
      </w:r>
      <w:r w:rsidR="00333BA9" w:rsidRPr="0080711D">
        <w:rPr>
          <w:rFonts w:ascii="Garamond" w:hAnsi="Garamond"/>
          <w:i/>
          <w:iCs/>
          <w:sz w:val="22"/>
          <w:szCs w:val="22"/>
        </w:rPr>
        <w:t>rrow of Gold</w:t>
      </w:r>
      <w:r w:rsidR="00333BA9" w:rsidRPr="0080711D">
        <w:rPr>
          <w:rFonts w:ascii="Garamond" w:hAnsi="Garamond"/>
          <w:sz w:val="22"/>
          <w:szCs w:val="22"/>
        </w:rPr>
        <w:t xml:space="preserve"> in 1920.</w:t>
      </w:r>
      <w:r w:rsidR="00D80872" w:rsidRPr="0080711D">
        <w:rPr>
          <w:rFonts w:ascii="Garamond" w:hAnsi="Garamond"/>
          <w:sz w:val="22"/>
          <w:szCs w:val="22"/>
        </w:rPr>
        <w:t xml:space="preserve"> </w:t>
      </w:r>
      <w:r w:rsidR="003E0AA2" w:rsidRPr="0080711D">
        <w:rPr>
          <w:rFonts w:ascii="Garamond" w:hAnsi="Garamond"/>
          <w:sz w:val="22"/>
          <w:szCs w:val="22"/>
        </w:rPr>
        <w:t xml:space="preserve">The 1919 agreement presumably gave Bonnier the right to translate these two works. </w:t>
      </w:r>
      <w:r w:rsidR="00D80872" w:rsidRPr="0080711D">
        <w:rPr>
          <w:rFonts w:ascii="Garamond" w:hAnsi="Garamond"/>
          <w:sz w:val="22"/>
          <w:szCs w:val="22"/>
        </w:rPr>
        <w:t xml:space="preserve">Bonnier </w:t>
      </w:r>
      <w:r w:rsidR="003E0AA2" w:rsidRPr="0080711D">
        <w:rPr>
          <w:rFonts w:ascii="Garamond" w:hAnsi="Garamond"/>
          <w:sz w:val="22"/>
          <w:szCs w:val="22"/>
        </w:rPr>
        <w:t xml:space="preserve">did not </w:t>
      </w:r>
      <w:r w:rsidR="00ED005A" w:rsidRPr="0080711D">
        <w:rPr>
          <w:rFonts w:ascii="Garamond" w:hAnsi="Garamond"/>
          <w:sz w:val="22"/>
          <w:szCs w:val="22"/>
        </w:rPr>
        <w:t>publish</w:t>
      </w:r>
      <w:r w:rsidR="003E0AA2" w:rsidRPr="0080711D">
        <w:rPr>
          <w:rFonts w:ascii="Garamond" w:hAnsi="Garamond"/>
          <w:sz w:val="22"/>
          <w:szCs w:val="22"/>
        </w:rPr>
        <w:t xml:space="preserve"> any more original </w:t>
      </w:r>
      <w:r w:rsidR="003F590E" w:rsidRPr="0080711D">
        <w:rPr>
          <w:rFonts w:ascii="Garamond" w:hAnsi="Garamond"/>
          <w:sz w:val="22"/>
          <w:szCs w:val="22"/>
        </w:rPr>
        <w:t xml:space="preserve">Conrad </w:t>
      </w:r>
      <w:r w:rsidR="003E0AA2" w:rsidRPr="0080711D">
        <w:rPr>
          <w:rFonts w:ascii="Garamond" w:hAnsi="Garamond"/>
          <w:sz w:val="22"/>
          <w:szCs w:val="22"/>
        </w:rPr>
        <w:t>translations</w:t>
      </w:r>
      <w:r w:rsidR="003F590E" w:rsidRPr="0080711D">
        <w:rPr>
          <w:rFonts w:ascii="Garamond" w:hAnsi="Garamond"/>
          <w:sz w:val="22"/>
          <w:szCs w:val="22"/>
        </w:rPr>
        <w:t xml:space="preserve"> after 1920</w:t>
      </w:r>
      <w:r w:rsidR="003E0AA2" w:rsidRPr="0080711D">
        <w:rPr>
          <w:rFonts w:ascii="Garamond" w:hAnsi="Garamond"/>
          <w:sz w:val="22"/>
          <w:szCs w:val="22"/>
        </w:rPr>
        <w:t xml:space="preserve">, but </w:t>
      </w:r>
      <w:r w:rsidR="00ED005A" w:rsidRPr="0080711D">
        <w:rPr>
          <w:rFonts w:ascii="Garamond" w:hAnsi="Garamond"/>
          <w:sz w:val="22"/>
          <w:szCs w:val="22"/>
        </w:rPr>
        <w:t xml:space="preserve">brought </w:t>
      </w:r>
      <w:r w:rsidR="00D80872" w:rsidRPr="0080711D">
        <w:rPr>
          <w:rFonts w:ascii="Garamond" w:hAnsi="Garamond"/>
          <w:sz w:val="22"/>
          <w:szCs w:val="22"/>
        </w:rPr>
        <w:t xml:space="preserve">out a reprint of </w:t>
      </w:r>
      <w:r w:rsidR="00A46DA8" w:rsidRPr="0080711D">
        <w:rPr>
          <w:rFonts w:ascii="Garamond" w:hAnsi="Garamond"/>
          <w:sz w:val="22"/>
          <w:szCs w:val="22"/>
        </w:rPr>
        <w:t>“</w:t>
      </w:r>
      <w:r w:rsidR="00D80872" w:rsidRPr="0080711D">
        <w:rPr>
          <w:rFonts w:ascii="Garamond" w:hAnsi="Garamond"/>
          <w:sz w:val="22"/>
          <w:szCs w:val="22"/>
        </w:rPr>
        <w:t>The Secret Sharer</w:t>
      </w:r>
      <w:r w:rsidR="00A46DA8" w:rsidRPr="0080711D">
        <w:rPr>
          <w:rFonts w:ascii="Garamond" w:hAnsi="Garamond"/>
          <w:sz w:val="22"/>
          <w:szCs w:val="22"/>
        </w:rPr>
        <w:t>”</w:t>
      </w:r>
      <w:r w:rsidR="00D80872" w:rsidRPr="0080711D">
        <w:rPr>
          <w:rFonts w:ascii="Garamond" w:hAnsi="Garamond"/>
          <w:sz w:val="22"/>
          <w:szCs w:val="22"/>
        </w:rPr>
        <w:t xml:space="preserve"> in 1959, </w:t>
      </w:r>
      <w:r w:rsidR="003E0AA2" w:rsidRPr="0080711D">
        <w:rPr>
          <w:rFonts w:ascii="Garamond" w:hAnsi="Garamond"/>
          <w:sz w:val="22"/>
          <w:szCs w:val="22"/>
        </w:rPr>
        <w:t xml:space="preserve">a reprint of </w:t>
      </w:r>
      <w:r w:rsidR="00974C55" w:rsidRPr="0080711D">
        <w:rPr>
          <w:rFonts w:ascii="Garamond" w:hAnsi="Garamond"/>
          <w:sz w:val="22"/>
          <w:szCs w:val="22"/>
        </w:rPr>
        <w:t>“</w:t>
      </w:r>
      <w:r w:rsidR="003E0AA2" w:rsidRPr="0080711D">
        <w:rPr>
          <w:rFonts w:ascii="Garamond" w:hAnsi="Garamond"/>
          <w:sz w:val="22"/>
          <w:szCs w:val="22"/>
        </w:rPr>
        <w:t>Youth</w:t>
      </w:r>
      <w:r w:rsidR="00974C55" w:rsidRPr="0080711D">
        <w:rPr>
          <w:rFonts w:ascii="Garamond" w:hAnsi="Garamond"/>
          <w:sz w:val="22"/>
          <w:szCs w:val="22"/>
        </w:rPr>
        <w:t>”</w:t>
      </w:r>
      <w:r w:rsidR="003E0AA2" w:rsidRPr="0080711D">
        <w:rPr>
          <w:rFonts w:ascii="Garamond" w:hAnsi="Garamond"/>
          <w:sz w:val="22"/>
          <w:szCs w:val="22"/>
        </w:rPr>
        <w:t xml:space="preserve"> in 1977, </w:t>
      </w:r>
      <w:r w:rsidR="00D80872" w:rsidRPr="0080711D">
        <w:rPr>
          <w:rFonts w:ascii="Garamond" w:hAnsi="Garamond"/>
          <w:sz w:val="22"/>
          <w:szCs w:val="22"/>
        </w:rPr>
        <w:t>and a</w:t>
      </w:r>
      <w:r w:rsidR="003E0AA2" w:rsidRPr="0080711D">
        <w:rPr>
          <w:rFonts w:ascii="Garamond" w:hAnsi="Garamond"/>
          <w:sz w:val="22"/>
          <w:szCs w:val="22"/>
        </w:rPr>
        <w:t xml:space="preserve"> re-issued</w:t>
      </w:r>
      <w:r w:rsidR="00D80872" w:rsidRPr="0080711D">
        <w:rPr>
          <w:rFonts w:ascii="Garamond" w:hAnsi="Garamond"/>
          <w:sz w:val="22"/>
          <w:szCs w:val="22"/>
        </w:rPr>
        <w:t xml:space="preserve"> audio-book of </w:t>
      </w:r>
      <w:r w:rsidR="00974C55" w:rsidRPr="0080711D">
        <w:rPr>
          <w:rFonts w:ascii="Garamond" w:hAnsi="Garamond"/>
          <w:sz w:val="22"/>
          <w:szCs w:val="22"/>
        </w:rPr>
        <w:t>“</w:t>
      </w:r>
      <w:r w:rsidR="00D80872" w:rsidRPr="0080711D">
        <w:rPr>
          <w:rFonts w:ascii="Garamond" w:hAnsi="Garamond"/>
          <w:sz w:val="22"/>
          <w:szCs w:val="22"/>
        </w:rPr>
        <w:t>Heart of Darkness</w:t>
      </w:r>
      <w:r w:rsidR="00974C55" w:rsidRPr="0080711D">
        <w:rPr>
          <w:rFonts w:ascii="Garamond" w:hAnsi="Garamond"/>
          <w:sz w:val="22"/>
          <w:szCs w:val="22"/>
        </w:rPr>
        <w:t>”</w:t>
      </w:r>
      <w:r w:rsidR="00D80872" w:rsidRPr="0080711D">
        <w:rPr>
          <w:rFonts w:ascii="Garamond" w:hAnsi="Garamond"/>
          <w:sz w:val="22"/>
          <w:szCs w:val="22"/>
        </w:rPr>
        <w:t xml:space="preserve"> in 2007.</w:t>
      </w:r>
    </w:p>
    <w:p w14:paraId="3B1949C0" w14:textId="000CD7A1" w:rsidR="00C76ECE" w:rsidRPr="0080711D" w:rsidRDefault="005468BC" w:rsidP="009644C7">
      <w:pPr>
        <w:spacing w:line="360" w:lineRule="auto"/>
        <w:ind w:firstLine="720"/>
        <w:rPr>
          <w:rFonts w:ascii="Garamond" w:hAnsi="Garamond"/>
        </w:rPr>
      </w:pPr>
      <w:r w:rsidRPr="0080711D">
        <w:rPr>
          <w:rFonts w:ascii="Garamond" w:hAnsi="Garamond"/>
        </w:rPr>
        <w:t xml:space="preserve">Another important item on the list is the agreement made with the </w:t>
      </w:r>
      <w:r w:rsidRPr="0080711D">
        <w:rPr>
          <w:rFonts w:ascii="Garamond" w:hAnsi="Garamond"/>
          <w:i/>
          <w:iCs/>
        </w:rPr>
        <w:t xml:space="preserve">Nouvelle Revue Française </w:t>
      </w:r>
      <w:r w:rsidRPr="0080711D">
        <w:rPr>
          <w:rFonts w:ascii="Garamond" w:hAnsi="Garamond"/>
        </w:rPr>
        <w:t>for French rights (15 December 1915).</w:t>
      </w:r>
      <w:r w:rsidR="001F47C8" w:rsidRPr="0080711D">
        <w:rPr>
          <w:rStyle w:val="FootnoteReference"/>
          <w:rFonts w:ascii="Garamond" w:hAnsi="Garamond"/>
        </w:rPr>
        <w:footnoteReference w:id="40"/>
      </w:r>
      <w:r w:rsidRPr="0080711D">
        <w:rPr>
          <w:rFonts w:ascii="Garamond" w:hAnsi="Garamond"/>
        </w:rPr>
        <w:t xml:space="preserve"> Two other items on the list refer to this important relationship</w:t>
      </w:r>
      <w:r w:rsidR="00B32A71" w:rsidRPr="0080711D">
        <w:rPr>
          <w:rFonts w:ascii="Garamond" w:hAnsi="Garamond"/>
        </w:rPr>
        <w:t xml:space="preserve"> with Gaston Gallimard and the </w:t>
      </w:r>
      <w:r w:rsidR="00B32A71" w:rsidRPr="0080711D">
        <w:rPr>
          <w:rFonts w:ascii="Garamond" w:hAnsi="Garamond"/>
          <w:i/>
          <w:iCs/>
        </w:rPr>
        <w:t>Nouvelle Revue Française</w:t>
      </w:r>
      <w:r w:rsidR="00B32A71" w:rsidRPr="0080711D">
        <w:rPr>
          <w:rFonts w:ascii="Garamond" w:hAnsi="Garamond"/>
        </w:rPr>
        <w:t>.</w:t>
      </w:r>
      <w:r w:rsidR="00C76ECE" w:rsidRPr="0080711D">
        <w:rPr>
          <w:rFonts w:ascii="Garamond" w:hAnsi="Garamond"/>
        </w:rPr>
        <w:t xml:space="preserve"> The list makes reference to a letter (28 September 1928) to G. Jean</w:t>
      </w:r>
      <w:r w:rsidR="00B53229" w:rsidRPr="0080711D">
        <w:rPr>
          <w:rFonts w:ascii="Garamond" w:hAnsi="Garamond"/>
        </w:rPr>
        <w:t>-</w:t>
      </w:r>
      <w:proofErr w:type="spellStart"/>
      <w:r w:rsidR="00C76ECE" w:rsidRPr="0080711D">
        <w:rPr>
          <w:rFonts w:ascii="Garamond" w:hAnsi="Garamond"/>
        </w:rPr>
        <w:t>Aubry</w:t>
      </w:r>
      <w:proofErr w:type="spellEnd"/>
      <w:r w:rsidR="00C76ECE" w:rsidRPr="0080711D">
        <w:rPr>
          <w:rFonts w:ascii="Garamond" w:hAnsi="Garamond"/>
        </w:rPr>
        <w:t xml:space="preserve"> and G. Gallimard regarding French serial rights, and then subsequently notes the agreement (1 February 1930) with </w:t>
      </w:r>
      <w:proofErr w:type="spellStart"/>
      <w:r w:rsidR="00C76ECE" w:rsidRPr="0080711D">
        <w:rPr>
          <w:rFonts w:ascii="Garamond" w:hAnsi="Garamond"/>
        </w:rPr>
        <w:t>Librairie</w:t>
      </w:r>
      <w:proofErr w:type="spellEnd"/>
      <w:r w:rsidR="00C76ECE" w:rsidRPr="0080711D">
        <w:rPr>
          <w:rFonts w:ascii="Garamond" w:hAnsi="Garamond"/>
        </w:rPr>
        <w:t xml:space="preserve"> Gallimard to publish </w:t>
      </w:r>
      <w:r w:rsidR="00C76ECE" w:rsidRPr="0080711D">
        <w:rPr>
          <w:rFonts w:ascii="Garamond" w:hAnsi="Garamond"/>
          <w:i/>
          <w:iCs/>
        </w:rPr>
        <w:t xml:space="preserve">Les </w:t>
      </w:r>
      <w:proofErr w:type="spellStart"/>
      <w:r w:rsidR="00C76ECE" w:rsidRPr="0080711D">
        <w:rPr>
          <w:rFonts w:ascii="Garamond" w:hAnsi="Garamond"/>
          <w:i/>
          <w:iCs/>
        </w:rPr>
        <w:t>Lettres</w:t>
      </w:r>
      <w:proofErr w:type="spellEnd"/>
      <w:r w:rsidR="00C76ECE" w:rsidRPr="0080711D">
        <w:rPr>
          <w:rFonts w:ascii="Garamond" w:hAnsi="Garamond"/>
          <w:i/>
          <w:iCs/>
        </w:rPr>
        <w:t xml:space="preserve"> </w:t>
      </w:r>
      <w:proofErr w:type="spellStart"/>
      <w:r w:rsidR="00C76ECE" w:rsidRPr="0080711D">
        <w:rPr>
          <w:rFonts w:ascii="Garamond" w:hAnsi="Garamond"/>
          <w:i/>
          <w:iCs/>
        </w:rPr>
        <w:t>Françaises</w:t>
      </w:r>
      <w:proofErr w:type="spellEnd"/>
      <w:r w:rsidR="00C76ECE" w:rsidRPr="0080711D">
        <w:rPr>
          <w:rFonts w:ascii="Garamond" w:hAnsi="Garamond"/>
        </w:rPr>
        <w:t>. This collection of Conrad’s correspondence with Jean-</w:t>
      </w:r>
      <w:proofErr w:type="spellStart"/>
      <w:r w:rsidR="00C76ECE" w:rsidRPr="0080711D">
        <w:rPr>
          <w:rFonts w:ascii="Garamond" w:hAnsi="Garamond"/>
        </w:rPr>
        <w:t>Aubry</w:t>
      </w:r>
      <w:proofErr w:type="spellEnd"/>
      <w:r w:rsidR="00C76ECE" w:rsidRPr="0080711D">
        <w:rPr>
          <w:rFonts w:ascii="Garamond" w:hAnsi="Garamond"/>
        </w:rPr>
        <w:t xml:space="preserve">, André Gide, Henry James, H.-D. </w:t>
      </w:r>
      <w:proofErr w:type="spellStart"/>
      <w:r w:rsidR="00C76ECE" w:rsidRPr="0080711D">
        <w:rPr>
          <w:rFonts w:ascii="Garamond" w:hAnsi="Garamond"/>
        </w:rPr>
        <w:t>Davray</w:t>
      </w:r>
      <w:proofErr w:type="spellEnd"/>
      <w:r w:rsidR="00C76ECE" w:rsidRPr="0080711D">
        <w:rPr>
          <w:rFonts w:ascii="Garamond" w:hAnsi="Garamond"/>
        </w:rPr>
        <w:t xml:space="preserve"> and others was first published by Gallimard in 1929 with an Introduction and notes by Jean</w:t>
      </w:r>
      <w:r w:rsidR="00B53229" w:rsidRPr="0080711D">
        <w:rPr>
          <w:rFonts w:ascii="Garamond" w:hAnsi="Garamond"/>
        </w:rPr>
        <w:t>-</w:t>
      </w:r>
      <w:proofErr w:type="spellStart"/>
      <w:r w:rsidR="00C76ECE" w:rsidRPr="0080711D">
        <w:rPr>
          <w:rFonts w:ascii="Garamond" w:hAnsi="Garamond"/>
        </w:rPr>
        <w:t>Aubry</w:t>
      </w:r>
      <w:proofErr w:type="spellEnd"/>
      <w:r w:rsidR="00C76ECE" w:rsidRPr="0080711D">
        <w:rPr>
          <w:rFonts w:ascii="Garamond" w:hAnsi="Garamond"/>
        </w:rPr>
        <w:t>. There was a special edition of 100 numbered copies brought out by the Editions de la Nouvelles Revue Française.in 1930.</w:t>
      </w:r>
    </w:p>
    <w:p w14:paraId="04BD8ED6" w14:textId="47938870" w:rsidR="00107775" w:rsidRPr="0080711D" w:rsidRDefault="005468BC" w:rsidP="00107775">
      <w:pPr>
        <w:spacing w:line="360" w:lineRule="auto"/>
        <w:rPr>
          <w:rFonts w:ascii="Garamond" w:hAnsi="Garamond"/>
        </w:rPr>
      </w:pPr>
      <w:r w:rsidRPr="0080711D">
        <w:rPr>
          <w:rFonts w:ascii="Garamond" w:hAnsi="Garamond"/>
        </w:rPr>
        <w:lastRenderedPageBreak/>
        <w:t xml:space="preserve"> </w:t>
      </w:r>
      <w:r w:rsidR="00162B9A" w:rsidRPr="0080711D">
        <w:rPr>
          <w:rFonts w:ascii="Garamond" w:hAnsi="Garamond"/>
        </w:rPr>
        <w:tab/>
      </w:r>
      <w:r w:rsidR="00107775" w:rsidRPr="0080711D">
        <w:rPr>
          <w:rFonts w:ascii="Garamond" w:hAnsi="Garamond"/>
        </w:rPr>
        <w:t xml:space="preserve">Two other early items mentioned on the list are the agreement with </w:t>
      </w:r>
      <w:r w:rsidR="00B10A54" w:rsidRPr="0080711D">
        <w:rPr>
          <w:rFonts w:ascii="Garamond" w:hAnsi="Garamond"/>
        </w:rPr>
        <w:t>“</w:t>
      </w:r>
      <w:proofErr w:type="spellStart"/>
      <w:r w:rsidR="00107775" w:rsidRPr="0080711D">
        <w:rPr>
          <w:rFonts w:ascii="Garamond" w:hAnsi="Garamond"/>
        </w:rPr>
        <w:t>Mdlls</w:t>
      </w:r>
      <w:proofErr w:type="spellEnd"/>
      <w:r w:rsidR="00107775" w:rsidRPr="0080711D">
        <w:rPr>
          <w:rFonts w:ascii="Garamond" w:hAnsi="Garamond"/>
        </w:rPr>
        <w:t xml:space="preserve"> </w:t>
      </w:r>
      <w:proofErr w:type="spellStart"/>
      <w:r w:rsidR="00107775" w:rsidRPr="0080711D">
        <w:rPr>
          <w:rFonts w:ascii="Garamond" w:hAnsi="Garamond"/>
        </w:rPr>
        <w:t>Zagorska</w:t>
      </w:r>
      <w:proofErr w:type="spellEnd"/>
      <w:r w:rsidR="00B10A54" w:rsidRPr="0080711D">
        <w:rPr>
          <w:rFonts w:ascii="Garamond" w:hAnsi="Garamond"/>
        </w:rPr>
        <w:t>”</w:t>
      </w:r>
      <w:r w:rsidR="00107775" w:rsidRPr="0080711D">
        <w:rPr>
          <w:rFonts w:ascii="Garamond" w:hAnsi="Garamond"/>
        </w:rPr>
        <w:t xml:space="preserve"> for the Polish rights (dated 5 November 1921) and the agreement with </w:t>
      </w:r>
      <w:r w:rsidR="00B10A54" w:rsidRPr="0080711D">
        <w:rPr>
          <w:rFonts w:ascii="Garamond" w:hAnsi="Garamond"/>
        </w:rPr>
        <w:t>“</w:t>
      </w:r>
      <w:proofErr w:type="spellStart"/>
      <w:r w:rsidR="00107775" w:rsidRPr="0080711D">
        <w:rPr>
          <w:rFonts w:ascii="Garamond" w:hAnsi="Garamond"/>
        </w:rPr>
        <w:t>Uitgevers-Maatschappij</w:t>
      </w:r>
      <w:proofErr w:type="spellEnd"/>
      <w:r w:rsidR="00B10A54" w:rsidRPr="0080711D">
        <w:rPr>
          <w:rFonts w:ascii="Garamond" w:hAnsi="Garamond"/>
        </w:rPr>
        <w:t>”</w:t>
      </w:r>
      <w:r w:rsidR="00011090" w:rsidRPr="0080711D">
        <w:rPr>
          <w:rFonts w:ascii="Garamond" w:hAnsi="Garamond"/>
        </w:rPr>
        <w:t xml:space="preserve"> (which</w:t>
      </w:r>
      <w:r w:rsidR="00AE714A" w:rsidRPr="0080711D">
        <w:rPr>
          <w:rFonts w:ascii="Garamond" w:hAnsi="Garamond"/>
        </w:rPr>
        <w:t>, unhelpfully,</w:t>
      </w:r>
      <w:r w:rsidR="00011090" w:rsidRPr="0080711D">
        <w:rPr>
          <w:rFonts w:ascii="Garamond" w:hAnsi="Garamond"/>
        </w:rPr>
        <w:t xml:space="preserve"> is simply Dutch for </w:t>
      </w:r>
      <w:r w:rsidR="00B10A54" w:rsidRPr="0080711D">
        <w:rPr>
          <w:rFonts w:ascii="Garamond" w:hAnsi="Garamond"/>
        </w:rPr>
        <w:t>“</w:t>
      </w:r>
      <w:r w:rsidR="00011090" w:rsidRPr="0080711D">
        <w:rPr>
          <w:rFonts w:ascii="Garamond" w:hAnsi="Garamond"/>
        </w:rPr>
        <w:t>publishing company</w:t>
      </w:r>
      <w:r w:rsidR="00B10A54" w:rsidRPr="0080711D">
        <w:rPr>
          <w:rFonts w:ascii="Garamond" w:hAnsi="Garamond"/>
        </w:rPr>
        <w:t>”</w:t>
      </w:r>
      <w:r w:rsidR="00011090" w:rsidRPr="0080711D">
        <w:rPr>
          <w:rFonts w:ascii="Garamond" w:hAnsi="Garamond"/>
        </w:rPr>
        <w:t>)</w:t>
      </w:r>
      <w:r w:rsidR="00107775" w:rsidRPr="0080711D">
        <w:rPr>
          <w:rFonts w:ascii="Garamond" w:hAnsi="Garamond"/>
        </w:rPr>
        <w:t xml:space="preserve"> for the Dutch rights (dated 3 July 1922). </w:t>
      </w:r>
      <w:r w:rsidR="00CE1E87" w:rsidRPr="0080711D">
        <w:rPr>
          <w:rFonts w:ascii="Garamond" w:hAnsi="Garamond"/>
        </w:rPr>
        <w:t xml:space="preserve">In </w:t>
      </w:r>
      <w:r w:rsidR="00265054" w:rsidRPr="0080711D">
        <w:rPr>
          <w:rFonts w:ascii="Garamond" w:hAnsi="Garamond"/>
        </w:rPr>
        <w:t xml:space="preserve">1922 the </w:t>
      </w:r>
      <w:r w:rsidR="00CE1E87" w:rsidRPr="0080711D">
        <w:rPr>
          <w:rFonts w:ascii="Garamond" w:hAnsi="Garamond"/>
        </w:rPr>
        <w:t xml:space="preserve">Warsaw </w:t>
      </w:r>
      <w:r w:rsidR="00265054" w:rsidRPr="0080711D">
        <w:rPr>
          <w:rFonts w:ascii="Garamond" w:hAnsi="Garamond"/>
        </w:rPr>
        <w:t xml:space="preserve">publishing house Ignis began publishing Conrad’s Selected Works. The first volume was </w:t>
      </w:r>
      <w:r w:rsidR="00265054" w:rsidRPr="0080711D">
        <w:rPr>
          <w:rFonts w:ascii="Garamond" w:hAnsi="Garamond"/>
          <w:i/>
          <w:iCs/>
        </w:rPr>
        <w:t>Almayer’s Folly</w:t>
      </w:r>
      <w:r w:rsidR="00265054" w:rsidRPr="0080711D">
        <w:rPr>
          <w:rFonts w:ascii="Garamond" w:hAnsi="Garamond"/>
        </w:rPr>
        <w:t xml:space="preserve"> translated by </w:t>
      </w:r>
      <w:r w:rsidR="00A26AA6" w:rsidRPr="0080711D">
        <w:rPr>
          <w:rFonts w:ascii="Garamond" w:hAnsi="Garamond"/>
        </w:rPr>
        <w:t xml:space="preserve">Conrad’s cousin, </w:t>
      </w:r>
      <w:r w:rsidR="00265054" w:rsidRPr="0080711D">
        <w:rPr>
          <w:rFonts w:ascii="Garamond" w:hAnsi="Garamond"/>
        </w:rPr>
        <w:t xml:space="preserve">Aniela </w:t>
      </w:r>
      <w:proofErr w:type="spellStart"/>
      <w:r w:rsidR="00265054" w:rsidRPr="0080711D">
        <w:rPr>
          <w:rFonts w:ascii="Garamond" w:hAnsi="Garamond"/>
        </w:rPr>
        <w:t>Zag</w:t>
      </w:r>
      <w:r w:rsidR="00FA2588" w:rsidRPr="0080711D">
        <w:rPr>
          <w:rFonts w:ascii="Garamond" w:hAnsi="Garamond"/>
        </w:rPr>
        <w:t>ó</w:t>
      </w:r>
      <w:r w:rsidR="00265054" w:rsidRPr="0080711D">
        <w:rPr>
          <w:rFonts w:ascii="Garamond" w:hAnsi="Garamond"/>
        </w:rPr>
        <w:t>rska</w:t>
      </w:r>
      <w:proofErr w:type="spellEnd"/>
      <w:r w:rsidR="00E31B3D" w:rsidRPr="0080711D">
        <w:rPr>
          <w:rFonts w:ascii="Garamond" w:hAnsi="Garamond"/>
        </w:rPr>
        <w:t xml:space="preserve">. </w:t>
      </w:r>
      <w:r w:rsidR="00A26AA6" w:rsidRPr="0080711D">
        <w:rPr>
          <w:rFonts w:ascii="Garamond" w:hAnsi="Garamond"/>
        </w:rPr>
        <w:t>Conrad described himself as “satisfied and even more than satisfied</w:t>
      </w:r>
      <w:r w:rsidR="00CE52F9">
        <w:rPr>
          <w:rFonts w:ascii="Garamond" w:hAnsi="Garamond"/>
        </w:rPr>
        <w:t>”</w:t>
      </w:r>
      <w:r w:rsidR="00A26AA6" w:rsidRPr="0080711D">
        <w:rPr>
          <w:rFonts w:ascii="Garamond" w:hAnsi="Garamond"/>
        </w:rPr>
        <w:t xml:space="preserve"> by the translation. </w:t>
      </w:r>
      <w:proofErr w:type="spellStart"/>
      <w:r w:rsidR="00E31B3D" w:rsidRPr="0080711D">
        <w:rPr>
          <w:rFonts w:ascii="Garamond" w:hAnsi="Garamond"/>
        </w:rPr>
        <w:t>Zagórska</w:t>
      </w:r>
      <w:proofErr w:type="spellEnd"/>
      <w:r w:rsidR="00265054" w:rsidRPr="0080711D">
        <w:rPr>
          <w:rFonts w:ascii="Garamond" w:hAnsi="Garamond"/>
        </w:rPr>
        <w:t xml:space="preserve"> </w:t>
      </w:r>
      <w:r w:rsidR="00A26AA6" w:rsidRPr="0080711D">
        <w:rPr>
          <w:rFonts w:ascii="Garamond" w:hAnsi="Garamond"/>
        </w:rPr>
        <w:t xml:space="preserve">subsequently went on to </w:t>
      </w:r>
      <w:r w:rsidR="00265054" w:rsidRPr="0080711D">
        <w:rPr>
          <w:rFonts w:ascii="Garamond" w:hAnsi="Garamond"/>
        </w:rPr>
        <w:t xml:space="preserve">translate </w:t>
      </w:r>
      <w:r w:rsidR="00B31AA4" w:rsidRPr="0080711D">
        <w:rPr>
          <w:rFonts w:ascii="Garamond" w:hAnsi="Garamond"/>
        </w:rPr>
        <w:t xml:space="preserve">more than eight volumes in a projected 24-volume </w:t>
      </w:r>
      <w:r w:rsidR="00E31B3D" w:rsidRPr="0080711D">
        <w:rPr>
          <w:rFonts w:ascii="Garamond" w:hAnsi="Garamond"/>
        </w:rPr>
        <w:t>C</w:t>
      </w:r>
      <w:r w:rsidR="00B31AA4" w:rsidRPr="0080711D">
        <w:rPr>
          <w:rFonts w:ascii="Garamond" w:hAnsi="Garamond"/>
        </w:rPr>
        <w:t>omplete Works.</w:t>
      </w:r>
      <w:r w:rsidR="00B31AA4" w:rsidRPr="0080711D">
        <w:rPr>
          <w:rStyle w:val="FootnoteReference"/>
          <w:rFonts w:ascii="Garamond" w:hAnsi="Garamond"/>
        </w:rPr>
        <w:footnoteReference w:id="41"/>
      </w:r>
      <w:r w:rsidR="00B31AA4" w:rsidRPr="0080711D">
        <w:rPr>
          <w:rFonts w:ascii="Garamond" w:hAnsi="Garamond"/>
        </w:rPr>
        <w:t xml:space="preserve"> </w:t>
      </w:r>
      <w:r w:rsidR="00E31B3D" w:rsidRPr="0080711D">
        <w:rPr>
          <w:rFonts w:ascii="Garamond" w:hAnsi="Garamond"/>
        </w:rPr>
        <w:t xml:space="preserve">As </w:t>
      </w:r>
      <w:proofErr w:type="spellStart"/>
      <w:r w:rsidR="00FA2588" w:rsidRPr="0080711D">
        <w:rPr>
          <w:rFonts w:ascii="Garamond" w:hAnsi="Garamond"/>
        </w:rPr>
        <w:t>Ewa</w:t>
      </w:r>
      <w:proofErr w:type="spellEnd"/>
      <w:r w:rsidR="00FA2588" w:rsidRPr="0080711D">
        <w:rPr>
          <w:rFonts w:ascii="Garamond" w:hAnsi="Garamond"/>
        </w:rPr>
        <w:t xml:space="preserve"> </w:t>
      </w:r>
      <w:proofErr w:type="spellStart"/>
      <w:r w:rsidR="00FA2588" w:rsidRPr="0080711D">
        <w:rPr>
          <w:rFonts w:ascii="Garamond" w:hAnsi="Garamond"/>
        </w:rPr>
        <w:t>Kujawska</w:t>
      </w:r>
      <w:proofErr w:type="spellEnd"/>
      <w:r w:rsidR="00FA2588" w:rsidRPr="0080711D">
        <w:rPr>
          <w:rFonts w:ascii="Garamond" w:hAnsi="Garamond"/>
        </w:rPr>
        <w:t xml:space="preserve">-Lis observes, </w:t>
      </w:r>
      <w:proofErr w:type="spellStart"/>
      <w:r w:rsidR="00E31B3D" w:rsidRPr="0080711D">
        <w:rPr>
          <w:rFonts w:ascii="Garamond" w:hAnsi="Garamond"/>
        </w:rPr>
        <w:t>Zagórska</w:t>
      </w:r>
      <w:proofErr w:type="spellEnd"/>
      <w:r w:rsidR="00E31B3D" w:rsidRPr="0080711D">
        <w:rPr>
          <w:rFonts w:ascii="Garamond" w:hAnsi="Garamond"/>
        </w:rPr>
        <w:t xml:space="preserve"> </w:t>
      </w:r>
      <w:r w:rsidR="00FA2588" w:rsidRPr="0080711D">
        <w:rPr>
          <w:rFonts w:ascii="Garamond" w:hAnsi="Garamond"/>
        </w:rPr>
        <w:t xml:space="preserve">was </w:t>
      </w:r>
      <w:r w:rsidR="00B10A54" w:rsidRPr="0080711D">
        <w:rPr>
          <w:rFonts w:ascii="Garamond" w:hAnsi="Garamond"/>
        </w:rPr>
        <w:t>“</w:t>
      </w:r>
      <w:r w:rsidR="00FA2588" w:rsidRPr="0080711D">
        <w:rPr>
          <w:rFonts w:ascii="Garamond" w:hAnsi="Garamond"/>
        </w:rPr>
        <w:t>highly esteemed as a sympathetic translator of her cousin’s works</w:t>
      </w:r>
      <w:r w:rsidR="00B10A54" w:rsidRPr="0080711D">
        <w:rPr>
          <w:rFonts w:ascii="Garamond" w:hAnsi="Garamond"/>
        </w:rPr>
        <w:t>”</w:t>
      </w:r>
      <w:r w:rsidR="00FA2588" w:rsidRPr="0080711D">
        <w:rPr>
          <w:rFonts w:ascii="Garamond" w:hAnsi="Garamond"/>
        </w:rPr>
        <w:t xml:space="preserve">, </w:t>
      </w:r>
      <w:r w:rsidR="00DE47D9" w:rsidRPr="0080711D">
        <w:rPr>
          <w:rFonts w:ascii="Garamond" w:hAnsi="Garamond"/>
        </w:rPr>
        <w:t xml:space="preserve">and her </w:t>
      </w:r>
      <w:r w:rsidR="00CE1E87" w:rsidRPr="0080711D">
        <w:rPr>
          <w:rFonts w:ascii="Garamond" w:hAnsi="Garamond"/>
        </w:rPr>
        <w:t xml:space="preserve">1933 </w:t>
      </w:r>
      <w:r w:rsidR="00DE47D9" w:rsidRPr="0080711D">
        <w:rPr>
          <w:rFonts w:ascii="Garamond" w:hAnsi="Garamond"/>
        </w:rPr>
        <w:t xml:space="preserve">translation of </w:t>
      </w:r>
      <w:r w:rsidR="00DE47D9" w:rsidRPr="0080711D">
        <w:rPr>
          <w:rFonts w:ascii="Garamond" w:hAnsi="Garamond"/>
          <w:i/>
          <w:iCs/>
        </w:rPr>
        <w:t>Lord Jim</w:t>
      </w:r>
      <w:r w:rsidR="00DE47D9" w:rsidRPr="0080711D">
        <w:rPr>
          <w:rFonts w:ascii="Garamond" w:hAnsi="Garamond"/>
        </w:rPr>
        <w:t xml:space="preserve">, </w:t>
      </w:r>
      <w:r w:rsidR="00CE1E87" w:rsidRPr="0080711D">
        <w:rPr>
          <w:rFonts w:ascii="Garamond" w:hAnsi="Garamond"/>
        </w:rPr>
        <w:t>with emendations by</w:t>
      </w:r>
      <w:r w:rsidR="00DE47D9" w:rsidRPr="0080711D">
        <w:rPr>
          <w:rFonts w:ascii="Garamond" w:hAnsi="Garamond"/>
        </w:rPr>
        <w:t xml:space="preserve"> </w:t>
      </w:r>
      <w:proofErr w:type="spellStart"/>
      <w:r w:rsidR="00DE47D9" w:rsidRPr="0080711D">
        <w:rPr>
          <w:rFonts w:ascii="Garamond" w:hAnsi="Garamond"/>
        </w:rPr>
        <w:t>Zdzisław</w:t>
      </w:r>
      <w:proofErr w:type="spellEnd"/>
      <w:r w:rsidR="00DE47D9" w:rsidRPr="0080711D">
        <w:rPr>
          <w:rFonts w:ascii="Garamond" w:hAnsi="Garamond"/>
        </w:rPr>
        <w:t xml:space="preserve"> </w:t>
      </w:r>
      <w:proofErr w:type="spellStart"/>
      <w:r w:rsidR="00DE47D9" w:rsidRPr="0080711D">
        <w:rPr>
          <w:rFonts w:ascii="Garamond" w:hAnsi="Garamond"/>
        </w:rPr>
        <w:t>Najder</w:t>
      </w:r>
      <w:proofErr w:type="spellEnd"/>
      <w:r w:rsidR="00DE47D9" w:rsidRPr="0080711D">
        <w:rPr>
          <w:rFonts w:ascii="Garamond" w:hAnsi="Garamond"/>
        </w:rPr>
        <w:t>, remains one of the most accurate reproductions of the original</w:t>
      </w:r>
      <w:r w:rsidR="00AE714A" w:rsidRPr="0080711D">
        <w:rPr>
          <w:rFonts w:ascii="Garamond" w:hAnsi="Garamond"/>
        </w:rPr>
        <w:t xml:space="preserve"> in Polish</w:t>
      </w:r>
      <w:r w:rsidR="00DE47D9" w:rsidRPr="0080711D">
        <w:rPr>
          <w:rFonts w:ascii="Garamond" w:hAnsi="Garamond"/>
        </w:rPr>
        <w:t>.</w:t>
      </w:r>
      <w:r w:rsidR="00DE47D9" w:rsidRPr="0080711D">
        <w:rPr>
          <w:rStyle w:val="FootnoteReference"/>
          <w:rFonts w:ascii="Garamond" w:hAnsi="Garamond"/>
        </w:rPr>
        <w:footnoteReference w:id="42"/>
      </w:r>
      <w:r w:rsidR="00E31B3D" w:rsidRPr="0080711D">
        <w:rPr>
          <w:rFonts w:ascii="Garamond" w:hAnsi="Garamond"/>
        </w:rPr>
        <w:t xml:space="preserve"> As Robert </w:t>
      </w:r>
      <w:proofErr w:type="spellStart"/>
      <w:r w:rsidR="00E31B3D" w:rsidRPr="0080711D">
        <w:rPr>
          <w:rFonts w:ascii="Garamond" w:hAnsi="Garamond"/>
        </w:rPr>
        <w:t>Steltenpool</w:t>
      </w:r>
      <w:proofErr w:type="spellEnd"/>
      <w:r w:rsidR="00E31B3D" w:rsidRPr="0080711D">
        <w:rPr>
          <w:rFonts w:ascii="Garamond" w:hAnsi="Garamond"/>
        </w:rPr>
        <w:t xml:space="preserve"> demonstrated, the first published translations of Conrad’s work appeared in Holland. This was the s</w:t>
      </w:r>
      <w:r w:rsidR="00844828" w:rsidRPr="0080711D">
        <w:rPr>
          <w:rFonts w:ascii="Garamond" w:hAnsi="Garamond"/>
        </w:rPr>
        <w:t>e</w:t>
      </w:r>
      <w:r w:rsidR="00E31B3D" w:rsidRPr="0080711D">
        <w:rPr>
          <w:rFonts w:ascii="Garamond" w:hAnsi="Garamond"/>
        </w:rPr>
        <w:t xml:space="preserve">rialisation of </w:t>
      </w:r>
      <w:proofErr w:type="spellStart"/>
      <w:r w:rsidR="00844828" w:rsidRPr="0080711D">
        <w:rPr>
          <w:rFonts w:ascii="Garamond" w:hAnsi="Garamond"/>
          <w:i/>
          <w:iCs/>
        </w:rPr>
        <w:t>Almayer’s</w:t>
      </w:r>
      <w:proofErr w:type="spellEnd"/>
      <w:r w:rsidR="00844828" w:rsidRPr="0080711D">
        <w:rPr>
          <w:rFonts w:ascii="Garamond" w:hAnsi="Garamond"/>
          <w:i/>
          <w:iCs/>
        </w:rPr>
        <w:t xml:space="preserve"> Folly</w:t>
      </w:r>
      <w:r w:rsidR="00844828" w:rsidRPr="0080711D">
        <w:rPr>
          <w:rFonts w:ascii="Garamond" w:hAnsi="Garamond"/>
        </w:rPr>
        <w:t xml:space="preserve"> </w:t>
      </w:r>
      <w:r w:rsidR="00DC5DA1" w:rsidRPr="0080711D">
        <w:rPr>
          <w:rFonts w:ascii="Garamond" w:hAnsi="Garamond"/>
        </w:rPr>
        <w:t>(</w:t>
      </w:r>
      <w:proofErr w:type="spellStart"/>
      <w:r w:rsidR="00DC5DA1" w:rsidRPr="0080711D">
        <w:rPr>
          <w:rFonts w:ascii="Garamond" w:hAnsi="Garamond"/>
          <w:i/>
          <w:iCs/>
        </w:rPr>
        <w:t>Almayers</w:t>
      </w:r>
      <w:proofErr w:type="spellEnd"/>
      <w:r w:rsidR="00DC5DA1" w:rsidRPr="0080711D">
        <w:rPr>
          <w:rFonts w:ascii="Garamond" w:hAnsi="Garamond"/>
          <w:i/>
          <w:iCs/>
        </w:rPr>
        <w:t xml:space="preserve"> </w:t>
      </w:r>
      <w:proofErr w:type="spellStart"/>
      <w:r w:rsidR="00DC5DA1" w:rsidRPr="0080711D">
        <w:rPr>
          <w:rFonts w:ascii="Garamond" w:hAnsi="Garamond"/>
          <w:i/>
          <w:iCs/>
        </w:rPr>
        <w:t>Luchtkasteel</w:t>
      </w:r>
      <w:proofErr w:type="spellEnd"/>
      <w:r w:rsidR="00DC5DA1" w:rsidRPr="0080711D">
        <w:rPr>
          <w:rFonts w:ascii="Garamond" w:hAnsi="Garamond"/>
        </w:rPr>
        <w:t>)</w:t>
      </w:r>
      <w:r w:rsidR="00011090" w:rsidRPr="0080711D">
        <w:rPr>
          <w:rFonts w:ascii="Garamond" w:hAnsi="Garamond"/>
        </w:rPr>
        <w:t xml:space="preserve"> </w:t>
      </w:r>
      <w:r w:rsidR="00844828" w:rsidRPr="0080711D">
        <w:rPr>
          <w:rFonts w:ascii="Garamond" w:hAnsi="Garamond"/>
        </w:rPr>
        <w:t xml:space="preserve">that was published in </w:t>
      </w:r>
      <w:r w:rsidR="00844828" w:rsidRPr="0080711D">
        <w:rPr>
          <w:rFonts w:ascii="Garamond" w:hAnsi="Garamond"/>
          <w:i/>
          <w:iCs/>
        </w:rPr>
        <w:t xml:space="preserve">Het </w:t>
      </w:r>
      <w:proofErr w:type="spellStart"/>
      <w:r w:rsidR="00844828" w:rsidRPr="0080711D">
        <w:rPr>
          <w:rFonts w:ascii="Garamond" w:hAnsi="Garamond"/>
          <w:i/>
          <w:iCs/>
        </w:rPr>
        <w:t>Nieuws</w:t>
      </w:r>
      <w:proofErr w:type="spellEnd"/>
      <w:r w:rsidR="00844828" w:rsidRPr="0080711D">
        <w:rPr>
          <w:rFonts w:ascii="Garamond" w:hAnsi="Garamond"/>
          <w:i/>
          <w:iCs/>
        </w:rPr>
        <w:t xml:space="preserve"> van den Dag</w:t>
      </w:r>
      <w:r w:rsidR="00844828" w:rsidRPr="0080711D">
        <w:rPr>
          <w:rFonts w:ascii="Garamond" w:hAnsi="Garamond"/>
        </w:rPr>
        <w:t xml:space="preserve"> in May-July 1896</w:t>
      </w:r>
      <w:r w:rsidR="00E31B3D" w:rsidRPr="0080711D">
        <w:rPr>
          <w:rFonts w:ascii="Garamond" w:hAnsi="Garamond"/>
        </w:rPr>
        <w:t>.</w:t>
      </w:r>
      <w:r w:rsidR="00E31B3D" w:rsidRPr="0080711D">
        <w:rPr>
          <w:rStyle w:val="FootnoteReference"/>
          <w:rFonts w:ascii="Garamond" w:hAnsi="Garamond"/>
        </w:rPr>
        <w:footnoteReference w:id="43"/>
      </w:r>
      <w:r w:rsidR="009D3F8B" w:rsidRPr="0080711D">
        <w:rPr>
          <w:rFonts w:ascii="Garamond" w:hAnsi="Garamond"/>
        </w:rPr>
        <w:t xml:space="preserve"> There </w:t>
      </w:r>
      <w:r w:rsidR="00A26AA6" w:rsidRPr="0080711D">
        <w:rPr>
          <w:rFonts w:ascii="Garamond" w:hAnsi="Garamond"/>
        </w:rPr>
        <w:t>we</w:t>
      </w:r>
      <w:r w:rsidR="009D3F8B" w:rsidRPr="0080711D">
        <w:rPr>
          <w:rFonts w:ascii="Garamond" w:hAnsi="Garamond"/>
        </w:rPr>
        <w:t xml:space="preserve">re some early </w:t>
      </w:r>
      <w:r w:rsidR="008A2116" w:rsidRPr="0080711D">
        <w:rPr>
          <w:rFonts w:ascii="Garamond" w:hAnsi="Garamond"/>
        </w:rPr>
        <w:t xml:space="preserve">Dutch </w:t>
      </w:r>
      <w:r w:rsidR="009D3F8B" w:rsidRPr="0080711D">
        <w:rPr>
          <w:rFonts w:ascii="Garamond" w:hAnsi="Garamond"/>
        </w:rPr>
        <w:t>book translations</w:t>
      </w:r>
      <w:r w:rsidR="005A4CAA" w:rsidRPr="0080711D">
        <w:rPr>
          <w:rFonts w:ascii="Garamond" w:hAnsi="Garamond"/>
        </w:rPr>
        <w:t xml:space="preserve"> </w:t>
      </w:r>
      <w:r w:rsidR="00B10A54" w:rsidRPr="0080711D">
        <w:rPr>
          <w:rFonts w:ascii="Garamond" w:hAnsi="Garamond"/>
        </w:rPr>
        <w:t>–</w:t>
      </w:r>
      <w:r w:rsidR="005A4CAA" w:rsidRPr="0080711D">
        <w:rPr>
          <w:rFonts w:ascii="Garamond" w:hAnsi="Garamond"/>
        </w:rPr>
        <w:t xml:space="preserve"> </w:t>
      </w:r>
      <w:r w:rsidR="0055433E" w:rsidRPr="0080711D">
        <w:rPr>
          <w:rFonts w:ascii="Garamond" w:hAnsi="Garamond"/>
          <w:i/>
          <w:iCs/>
        </w:rPr>
        <w:t>Chance</w:t>
      </w:r>
      <w:r w:rsidR="0055433E" w:rsidRPr="0080711D">
        <w:rPr>
          <w:rFonts w:ascii="Garamond" w:hAnsi="Garamond"/>
        </w:rPr>
        <w:t xml:space="preserve"> (Elsevier, 1927)</w:t>
      </w:r>
      <w:r w:rsidR="00DD64FC" w:rsidRPr="0080711D">
        <w:rPr>
          <w:rFonts w:ascii="Garamond" w:hAnsi="Garamond"/>
        </w:rPr>
        <w:t xml:space="preserve"> and </w:t>
      </w:r>
      <w:r w:rsidR="00DD64FC" w:rsidRPr="0080711D">
        <w:rPr>
          <w:rFonts w:ascii="Garamond" w:hAnsi="Garamond"/>
          <w:i/>
          <w:iCs/>
        </w:rPr>
        <w:t>Romance</w:t>
      </w:r>
      <w:r w:rsidR="00DD64FC" w:rsidRPr="0080711D">
        <w:rPr>
          <w:rFonts w:ascii="Garamond" w:hAnsi="Garamond"/>
        </w:rPr>
        <w:t xml:space="preserve"> (Het </w:t>
      </w:r>
      <w:proofErr w:type="spellStart"/>
      <w:r w:rsidR="00DD64FC" w:rsidRPr="0080711D">
        <w:rPr>
          <w:rFonts w:ascii="Garamond" w:hAnsi="Garamond"/>
        </w:rPr>
        <w:t>Nederlandsche</w:t>
      </w:r>
      <w:proofErr w:type="spellEnd"/>
      <w:r w:rsidR="00DD64FC" w:rsidRPr="0080711D">
        <w:rPr>
          <w:rFonts w:ascii="Garamond" w:hAnsi="Garamond"/>
        </w:rPr>
        <w:t xml:space="preserve"> </w:t>
      </w:r>
      <w:proofErr w:type="spellStart"/>
      <w:r w:rsidR="00DD64FC" w:rsidRPr="0080711D">
        <w:rPr>
          <w:rFonts w:ascii="Garamond" w:hAnsi="Garamond"/>
        </w:rPr>
        <w:t>Boekhuis</w:t>
      </w:r>
      <w:proofErr w:type="spellEnd"/>
      <w:r w:rsidR="00DD64FC" w:rsidRPr="0080711D">
        <w:rPr>
          <w:rFonts w:ascii="Garamond" w:hAnsi="Garamond"/>
        </w:rPr>
        <w:t>, 1927</w:t>
      </w:r>
      <w:r w:rsidR="005A4CAA" w:rsidRPr="0080711D">
        <w:rPr>
          <w:rFonts w:ascii="Garamond" w:hAnsi="Garamond"/>
        </w:rPr>
        <w:t xml:space="preserve">) – but there seems to be a long gap until </w:t>
      </w:r>
      <w:r w:rsidR="00AE714A" w:rsidRPr="0080711D">
        <w:rPr>
          <w:rFonts w:ascii="Garamond" w:hAnsi="Garamond"/>
        </w:rPr>
        <w:t xml:space="preserve">the publication of </w:t>
      </w:r>
      <w:r w:rsidR="005A4CAA" w:rsidRPr="0080711D">
        <w:rPr>
          <w:rFonts w:ascii="Garamond" w:hAnsi="Garamond"/>
        </w:rPr>
        <w:t xml:space="preserve">a book version of </w:t>
      </w:r>
      <w:proofErr w:type="spellStart"/>
      <w:r w:rsidR="0055433E" w:rsidRPr="0080711D">
        <w:rPr>
          <w:rFonts w:ascii="Garamond" w:hAnsi="Garamond"/>
          <w:i/>
          <w:iCs/>
        </w:rPr>
        <w:t>Almayer’s</w:t>
      </w:r>
      <w:proofErr w:type="spellEnd"/>
      <w:r w:rsidR="0055433E" w:rsidRPr="0080711D">
        <w:rPr>
          <w:rFonts w:ascii="Garamond" w:hAnsi="Garamond"/>
          <w:i/>
          <w:iCs/>
        </w:rPr>
        <w:t xml:space="preserve"> Folly</w:t>
      </w:r>
      <w:r w:rsidR="0055433E" w:rsidRPr="0080711D">
        <w:rPr>
          <w:rFonts w:ascii="Garamond" w:hAnsi="Garamond"/>
        </w:rPr>
        <w:t xml:space="preserve"> (</w:t>
      </w:r>
      <w:proofErr w:type="spellStart"/>
      <w:r w:rsidR="0055433E" w:rsidRPr="0080711D">
        <w:rPr>
          <w:rFonts w:ascii="Garamond" w:hAnsi="Garamond"/>
        </w:rPr>
        <w:t>Uitgeverij</w:t>
      </w:r>
      <w:proofErr w:type="spellEnd"/>
      <w:r w:rsidR="0055433E" w:rsidRPr="0080711D">
        <w:rPr>
          <w:rFonts w:ascii="Garamond" w:hAnsi="Garamond"/>
        </w:rPr>
        <w:t>, 1941)</w:t>
      </w:r>
      <w:r w:rsidR="00AE714A" w:rsidRPr="0080711D">
        <w:rPr>
          <w:rFonts w:ascii="Garamond" w:hAnsi="Garamond"/>
        </w:rPr>
        <w:t>,</w:t>
      </w:r>
      <w:r w:rsidR="005A4CAA" w:rsidRPr="0080711D">
        <w:rPr>
          <w:rFonts w:ascii="Garamond" w:hAnsi="Garamond"/>
        </w:rPr>
        <w:t xml:space="preserve"> and then </w:t>
      </w:r>
      <w:r w:rsidR="00AE714A" w:rsidRPr="0080711D">
        <w:rPr>
          <w:rFonts w:ascii="Garamond" w:hAnsi="Garamond"/>
        </w:rPr>
        <w:t xml:space="preserve">there was </w:t>
      </w:r>
      <w:r w:rsidR="005A4CAA" w:rsidRPr="0080711D">
        <w:rPr>
          <w:rFonts w:ascii="Garamond" w:hAnsi="Garamond"/>
        </w:rPr>
        <w:t>a sudden spate of post-war publications</w:t>
      </w:r>
      <w:r w:rsidR="00385382" w:rsidRPr="0080711D">
        <w:rPr>
          <w:rFonts w:ascii="Garamond" w:hAnsi="Garamond"/>
        </w:rPr>
        <w:t xml:space="preserve"> beginning with a new translation of </w:t>
      </w:r>
      <w:r w:rsidR="0055433E" w:rsidRPr="0080711D">
        <w:rPr>
          <w:rFonts w:ascii="Garamond" w:hAnsi="Garamond"/>
          <w:i/>
          <w:iCs/>
        </w:rPr>
        <w:t>Almayer’s Folly</w:t>
      </w:r>
      <w:r w:rsidR="0055433E" w:rsidRPr="0080711D">
        <w:rPr>
          <w:rFonts w:ascii="Garamond" w:hAnsi="Garamond"/>
        </w:rPr>
        <w:t xml:space="preserve"> (C. </w:t>
      </w:r>
      <w:proofErr w:type="spellStart"/>
      <w:r w:rsidR="0055433E" w:rsidRPr="0080711D">
        <w:rPr>
          <w:rFonts w:ascii="Garamond" w:hAnsi="Garamond"/>
        </w:rPr>
        <w:t>Hafkamp</w:t>
      </w:r>
      <w:proofErr w:type="spellEnd"/>
      <w:r w:rsidR="0055433E" w:rsidRPr="0080711D">
        <w:rPr>
          <w:rFonts w:ascii="Garamond" w:hAnsi="Garamond"/>
        </w:rPr>
        <w:t xml:space="preserve"> 1947)</w:t>
      </w:r>
      <w:r w:rsidR="005A4CAA" w:rsidRPr="0080711D">
        <w:rPr>
          <w:rFonts w:ascii="Garamond" w:hAnsi="Garamond"/>
        </w:rPr>
        <w:t>,</w:t>
      </w:r>
      <w:r w:rsidR="00DD64FC" w:rsidRPr="0080711D">
        <w:rPr>
          <w:rFonts w:ascii="Garamond" w:hAnsi="Garamond"/>
        </w:rPr>
        <w:t xml:space="preserve"> </w:t>
      </w:r>
      <w:r w:rsidR="00385382" w:rsidRPr="0080711D">
        <w:rPr>
          <w:rFonts w:ascii="Garamond" w:hAnsi="Garamond"/>
        </w:rPr>
        <w:t xml:space="preserve">followed by </w:t>
      </w:r>
      <w:r w:rsidR="00DD64FC" w:rsidRPr="0080711D">
        <w:rPr>
          <w:rFonts w:ascii="Garamond" w:hAnsi="Garamond"/>
          <w:i/>
          <w:iCs/>
        </w:rPr>
        <w:t>The Shadow-Line</w:t>
      </w:r>
      <w:r w:rsidR="00DD64FC" w:rsidRPr="0080711D">
        <w:rPr>
          <w:rFonts w:ascii="Garamond" w:hAnsi="Garamond"/>
        </w:rPr>
        <w:t xml:space="preserve"> (L.J. Veen </w:t>
      </w:r>
      <w:r w:rsidR="005A4CAA" w:rsidRPr="0080711D">
        <w:rPr>
          <w:rFonts w:ascii="Garamond" w:hAnsi="Garamond"/>
        </w:rPr>
        <w:t>/</w:t>
      </w:r>
      <w:r w:rsidR="00DD64FC" w:rsidRPr="0080711D">
        <w:rPr>
          <w:rFonts w:ascii="Garamond" w:hAnsi="Garamond"/>
        </w:rPr>
        <w:t xml:space="preserve"> Het Kompas, 1947) </w:t>
      </w:r>
      <w:r w:rsidR="005A4CAA" w:rsidRPr="0080711D">
        <w:rPr>
          <w:rFonts w:ascii="Garamond" w:hAnsi="Garamond"/>
        </w:rPr>
        <w:t xml:space="preserve">and </w:t>
      </w:r>
      <w:r w:rsidR="005A4CAA" w:rsidRPr="0080711D">
        <w:rPr>
          <w:rFonts w:ascii="Garamond" w:hAnsi="Garamond"/>
          <w:i/>
          <w:iCs/>
        </w:rPr>
        <w:t>Victory</w:t>
      </w:r>
      <w:r w:rsidR="005A4CAA" w:rsidRPr="0080711D">
        <w:rPr>
          <w:rFonts w:ascii="Garamond" w:hAnsi="Garamond"/>
        </w:rPr>
        <w:t xml:space="preserve"> (De </w:t>
      </w:r>
      <w:proofErr w:type="spellStart"/>
      <w:r w:rsidR="005A4CAA" w:rsidRPr="0080711D">
        <w:rPr>
          <w:rFonts w:ascii="Garamond" w:hAnsi="Garamond"/>
        </w:rPr>
        <w:t>Arbeiderspers</w:t>
      </w:r>
      <w:proofErr w:type="spellEnd"/>
      <w:r w:rsidR="005A4CAA" w:rsidRPr="0080711D">
        <w:rPr>
          <w:rFonts w:ascii="Garamond" w:hAnsi="Garamond"/>
        </w:rPr>
        <w:t>, 1947).</w:t>
      </w:r>
      <w:r w:rsidR="00896612" w:rsidRPr="0080711D">
        <w:rPr>
          <w:rFonts w:ascii="Garamond" w:hAnsi="Garamond"/>
        </w:rPr>
        <w:t xml:space="preserve"> </w:t>
      </w:r>
      <w:proofErr w:type="spellStart"/>
      <w:r w:rsidR="00BE7E37" w:rsidRPr="0080711D">
        <w:rPr>
          <w:rFonts w:ascii="Garamond" w:hAnsi="Garamond"/>
        </w:rPr>
        <w:t>Hallowes’s</w:t>
      </w:r>
      <w:proofErr w:type="spellEnd"/>
      <w:r w:rsidR="00BE7E37" w:rsidRPr="0080711D">
        <w:rPr>
          <w:rFonts w:ascii="Garamond" w:hAnsi="Garamond"/>
        </w:rPr>
        <w:t xml:space="preserve"> notebook reveals that the </w:t>
      </w:r>
      <w:r w:rsidR="00C3413D" w:rsidRPr="0080711D">
        <w:rPr>
          <w:rFonts w:ascii="Garamond" w:hAnsi="Garamond"/>
        </w:rPr>
        <w:t xml:space="preserve">1922 </w:t>
      </w:r>
      <w:r w:rsidR="00BE7E37" w:rsidRPr="0080711D">
        <w:rPr>
          <w:rFonts w:ascii="Garamond" w:hAnsi="Garamond"/>
        </w:rPr>
        <w:t>agreement was with Elsevier</w:t>
      </w:r>
      <w:r w:rsidR="004500AC" w:rsidRPr="0080711D">
        <w:rPr>
          <w:rFonts w:ascii="Garamond" w:hAnsi="Garamond"/>
        </w:rPr>
        <w:t xml:space="preserve">: Elsevier was </w:t>
      </w:r>
      <w:r w:rsidR="00C3413D" w:rsidRPr="0080711D">
        <w:rPr>
          <w:rFonts w:ascii="Garamond" w:hAnsi="Garamond"/>
        </w:rPr>
        <w:t xml:space="preserve">contracted </w:t>
      </w:r>
      <w:r w:rsidR="004500AC" w:rsidRPr="0080711D">
        <w:rPr>
          <w:rFonts w:ascii="Garamond" w:hAnsi="Garamond"/>
        </w:rPr>
        <w:t xml:space="preserve">to publish Dutch translations </w:t>
      </w:r>
      <w:r w:rsidR="00B10A54" w:rsidRPr="0080711D">
        <w:rPr>
          <w:rFonts w:ascii="Garamond" w:hAnsi="Garamond"/>
        </w:rPr>
        <w:t>“</w:t>
      </w:r>
      <w:r w:rsidR="004500AC" w:rsidRPr="0080711D">
        <w:rPr>
          <w:rFonts w:ascii="Garamond" w:hAnsi="Garamond"/>
        </w:rPr>
        <w:t>in serial &amp; book form</w:t>
      </w:r>
      <w:r w:rsidR="00B10A54" w:rsidRPr="0080711D">
        <w:rPr>
          <w:rFonts w:ascii="Garamond" w:hAnsi="Garamond"/>
        </w:rPr>
        <w:t>”</w:t>
      </w:r>
      <w:r w:rsidR="004500AC" w:rsidRPr="0080711D">
        <w:rPr>
          <w:rFonts w:ascii="Garamond" w:hAnsi="Garamond"/>
        </w:rPr>
        <w:t xml:space="preserve"> of every work by Conrad (</w:t>
      </w:r>
      <w:proofErr w:type="spellStart"/>
      <w:r w:rsidR="004500AC" w:rsidRPr="0080711D">
        <w:rPr>
          <w:rFonts w:ascii="Garamond" w:hAnsi="Garamond"/>
        </w:rPr>
        <w:t>Hallowes</w:t>
      </w:r>
      <w:proofErr w:type="spellEnd"/>
      <w:r w:rsidR="004500AC" w:rsidRPr="0080711D">
        <w:rPr>
          <w:rFonts w:ascii="Garamond" w:hAnsi="Garamond"/>
        </w:rPr>
        <w:t>, 231). In the event, t</w:t>
      </w:r>
      <w:r w:rsidR="00760DF9" w:rsidRPr="0080711D">
        <w:rPr>
          <w:rFonts w:ascii="Garamond" w:hAnsi="Garamond"/>
        </w:rPr>
        <w:t xml:space="preserve">he 1927 edition of </w:t>
      </w:r>
      <w:r w:rsidR="00760DF9" w:rsidRPr="0080711D">
        <w:rPr>
          <w:rFonts w:ascii="Garamond" w:hAnsi="Garamond"/>
          <w:i/>
          <w:iCs/>
        </w:rPr>
        <w:t>Chance</w:t>
      </w:r>
      <w:r w:rsidR="00760DF9" w:rsidRPr="0080711D">
        <w:rPr>
          <w:rFonts w:ascii="Garamond" w:hAnsi="Garamond"/>
        </w:rPr>
        <w:t xml:space="preserve"> </w:t>
      </w:r>
      <w:r w:rsidR="004500AC" w:rsidRPr="0080711D">
        <w:rPr>
          <w:rFonts w:ascii="Garamond" w:hAnsi="Garamond"/>
        </w:rPr>
        <w:t xml:space="preserve">was the only title published under </w:t>
      </w:r>
      <w:r w:rsidR="00896612" w:rsidRPr="0080711D">
        <w:rPr>
          <w:rFonts w:ascii="Garamond" w:hAnsi="Garamond"/>
        </w:rPr>
        <w:t>the agreement.</w:t>
      </w:r>
    </w:p>
    <w:p w14:paraId="6E20CA0B" w14:textId="7D28F6A0" w:rsidR="00C66831" w:rsidRPr="0080711D" w:rsidRDefault="00162B9A" w:rsidP="00162B9A">
      <w:pPr>
        <w:spacing w:line="360" w:lineRule="auto"/>
        <w:ind w:firstLine="720"/>
        <w:rPr>
          <w:rFonts w:ascii="Garamond" w:hAnsi="Garamond"/>
        </w:rPr>
      </w:pPr>
      <w:proofErr w:type="spellStart"/>
      <w:r w:rsidRPr="0080711D">
        <w:rPr>
          <w:rFonts w:ascii="Garamond" w:hAnsi="Garamond"/>
        </w:rPr>
        <w:t>Pinker’s</w:t>
      </w:r>
      <w:proofErr w:type="spellEnd"/>
      <w:r w:rsidR="00CF5801" w:rsidRPr="0080711D">
        <w:rPr>
          <w:rFonts w:ascii="Garamond" w:hAnsi="Garamond"/>
        </w:rPr>
        <w:t xml:space="preserve"> </w:t>
      </w:r>
      <w:r w:rsidR="003F590E" w:rsidRPr="0080711D">
        <w:rPr>
          <w:rFonts w:ascii="Garamond" w:hAnsi="Garamond"/>
        </w:rPr>
        <w:t xml:space="preserve">list includes </w:t>
      </w:r>
      <w:r w:rsidR="00CF5801" w:rsidRPr="0080711D">
        <w:rPr>
          <w:rFonts w:ascii="Garamond" w:hAnsi="Garamond"/>
        </w:rPr>
        <w:t>the cancellation of German rights for Kurt Ehrlich (29</w:t>
      </w:r>
      <w:r w:rsidR="00E37EE8">
        <w:rPr>
          <w:rFonts w:ascii="Garamond" w:hAnsi="Garamond"/>
        </w:rPr>
        <w:t xml:space="preserve"> December 19</w:t>
      </w:r>
      <w:r w:rsidR="00CF5801" w:rsidRPr="0080711D">
        <w:rPr>
          <w:rFonts w:ascii="Garamond" w:hAnsi="Garamond"/>
        </w:rPr>
        <w:t>24) and the granting of German rights to Fischer Verlag (13</w:t>
      </w:r>
      <w:r w:rsidR="00E37EE8">
        <w:rPr>
          <w:rFonts w:ascii="Garamond" w:hAnsi="Garamond"/>
        </w:rPr>
        <w:t xml:space="preserve"> December 19</w:t>
      </w:r>
      <w:r w:rsidR="00CF5801" w:rsidRPr="0080711D">
        <w:rPr>
          <w:rFonts w:ascii="Garamond" w:hAnsi="Garamond"/>
        </w:rPr>
        <w:t xml:space="preserve">25). As Anthony Fothergill has </w:t>
      </w:r>
      <w:r w:rsidR="007F0BD7" w:rsidRPr="0080711D">
        <w:rPr>
          <w:rFonts w:ascii="Garamond" w:hAnsi="Garamond"/>
        </w:rPr>
        <w:t>argued</w:t>
      </w:r>
      <w:r w:rsidR="00CF5801" w:rsidRPr="0080711D">
        <w:rPr>
          <w:rFonts w:ascii="Garamond" w:hAnsi="Garamond"/>
        </w:rPr>
        <w:t xml:space="preserve">, </w:t>
      </w:r>
      <w:r w:rsidR="007F0BD7" w:rsidRPr="0080711D">
        <w:rPr>
          <w:rFonts w:ascii="Garamond" w:hAnsi="Garamond"/>
        </w:rPr>
        <w:t xml:space="preserve">it was </w:t>
      </w:r>
      <w:r w:rsidR="009D4776" w:rsidRPr="0080711D">
        <w:rPr>
          <w:rFonts w:ascii="Garamond" w:hAnsi="Garamond"/>
        </w:rPr>
        <w:t>“</w:t>
      </w:r>
      <w:r w:rsidR="007F0BD7" w:rsidRPr="0080711D">
        <w:rPr>
          <w:rFonts w:ascii="Garamond" w:hAnsi="Garamond"/>
        </w:rPr>
        <w:t>only with the start of the Fischer Verlag translations that Conrad arrived, belatedly, for most German readers</w:t>
      </w:r>
      <w:r w:rsidR="009D4776" w:rsidRPr="0080711D">
        <w:rPr>
          <w:rFonts w:ascii="Garamond" w:hAnsi="Garamond"/>
        </w:rPr>
        <w:t>”</w:t>
      </w:r>
      <w:r w:rsidR="007F0BD7" w:rsidRPr="0080711D">
        <w:rPr>
          <w:rFonts w:ascii="Garamond" w:hAnsi="Garamond"/>
        </w:rPr>
        <w:t>.</w:t>
      </w:r>
      <w:r w:rsidR="007F0BD7" w:rsidRPr="0080711D">
        <w:rPr>
          <w:rStyle w:val="FootnoteReference"/>
          <w:rFonts w:ascii="Garamond" w:hAnsi="Garamond"/>
        </w:rPr>
        <w:footnoteReference w:id="44"/>
      </w:r>
      <w:r w:rsidR="00CF5801" w:rsidRPr="0080711D">
        <w:rPr>
          <w:rFonts w:ascii="Garamond" w:hAnsi="Garamond"/>
        </w:rPr>
        <w:t xml:space="preserve"> </w:t>
      </w:r>
      <w:r w:rsidR="004201C1" w:rsidRPr="0080711D">
        <w:rPr>
          <w:rFonts w:ascii="Garamond" w:hAnsi="Garamond"/>
        </w:rPr>
        <w:t xml:space="preserve">Fischer Verlag published only the most progressive literary writers, and Fischer’s publishing project put Conrad on the German cultural map (Fothergill 2006, 32). </w:t>
      </w:r>
      <w:r w:rsidR="00C66831" w:rsidRPr="0080711D">
        <w:rPr>
          <w:rFonts w:ascii="Garamond" w:hAnsi="Garamond"/>
        </w:rPr>
        <w:t xml:space="preserve">Between 1926 and 1939, </w:t>
      </w:r>
      <w:r w:rsidR="004201C1" w:rsidRPr="0080711D">
        <w:rPr>
          <w:rFonts w:ascii="Garamond" w:hAnsi="Garamond"/>
        </w:rPr>
        <w:t xml:space="preserve">Fischer Verlag </w:t>
      </w:r>
      <w:r w:rsidR="00CF5801" w:rsidRPr="0080711D">
        <w:rPr>
          <w:rFonts w:ascii="Garamond" w:hAnsi="Garamond"/>
        </w:rPr>
        <w:t>published</w:t>
      </w:r>
      <w:r w:rsidR="00602440" w:rsidRPr="0080711D">
        <w:rPr>
          <w:rFonts w:ascii="Garamond" w:hAnsi="Garamond"/>
        </w:rPr>
        <w:t xml:space="preserve"> </w:t>
      </w:r>
      <w:r w:rsidR="004201C1" w:rsidRPr="0080711D">
        <w:rPr>
          <w:rFonts w:ascii="Garamond" w:hAnsi="Garamond"/>
        </w:rPr>
        <w:t>effectively</w:t>
      </w:r>
      <w:r w:rsidR="00C66831" w:rsidRPr="0080711D">
        <w:rPr>
          <w:rFonts w:ascii="Garamond" w:hAnsi="Garamond"/>
        </w:rPr>
        <w:t xml:space="preserve"> a complete edition of Conrad’s works: </w:t>
      </w:r>
      <w:r w:rsidR="00602440" w:rsidRPr="0080711D">
        <w:rPr>
          <w:rFonts w:ascii="Garamond" w:hAnsi="Garamond"/>
          <w:i/>
          <w:iCs/>
        </w:rPr>
        <w:t>Chance</w:t>
      </w:r>
      <w:r w:rsidR="00602440" w:rsidRPr="0080711D">
        <w:rPr>
          <w:rFonts w:ascii="Garamond" w:hAnsi="Garamond"/>
        </w:rPr>
        <w:t xml:space="preserve"> (1926), </w:t>
      </w:r>
      <w:r w:rsidR="00DC2A97" w:rsidRPr="0080711D">
        <w:rPr>
          <w:rFonts w:ascii="Garamond" w:hAnsi="Garamond"/>
          <w:i/>
          <w:iCs/>
        </w:rPr>
        <w:t>The Secret Agent</w:t>
      </w:r>
      <w:r w:rsidR="00DC2A97" w:rsidRPr="0080711D">
        <w:rPr>
          <w:rFonts w:ascii="Garamond" w:hAnsi="Garamond"/>
        </w:rPr>
        <w:t xml:space="preserve"> (1926), </w:t>
      </w:r>
      <w:r w:rsidR="00DC2A97" w:rsidRPr="0080711D">
        <w:rPr>
          <w:rFonts w:ascii="Garamond" w:hAnsi="Garamond"/>
          <w:i/>
          <w:iCs/>
        </w:rPr>
        <w:t>The Shadow-Line</w:t>
      </w:r>
      <w:r w:rsidR="00DC2A97" w:rsidRPr="0080711D">
        <w:rPr>
          <w:rFonts w:ascii="Garamond" w:hAnsi="Garamond"/>
        </w:rPr>
        <w:t xml:space="preserve"> (1926), </w:t>
      </w:r>
      <w:r w:rsidR="00C66831" w:rsidRPr="0080711D">
        <w:rPr>
          <w:rFonts w:ascii="Garamond" w:hAnsi="Garamond"/>
          <w:i/>
          <w:iCs/>
        </w:rPr>
        <w:t>Youth</w:t>
      </w:r>
      <w:r w:rsidR="00C66831" w:rsidRPr="0080711D">
        <w:rPr>
          <w:rFonts w:ascii="Garamond" w:hAnsi="Garamond"/>
        </w:rPr>
        <w:t xml:space="preserve"> (1926</w:t>
      </w:r>
      <w:r w:rsidR="00C66831" w:rsidRPr="0080711D">
        <w:rPr>
          <w:rFonts w:ascii="Garamond" w:hAnsi="Garamond"/>
          <w:i/>
          <w:iCs/>
        </w:rPr>
        <w:t xml:space="preserve">), </w:t>
      </w:r>
      <w:r w:rsidR="00602440" w:rsidRPr="0080711D">
        <w:rPr>
          <w:rFonts w:ascii="Garamond" w:hAnsi="Garamond"/>
          <w:i/>
          <w:iCs/>
        </w:rPr>
        <w:t>Lord Jim</w:t>
      </w:r>
      <w:r w:rsidR="00602440" w:rsidRPr="0080711D">
        <w:rPr>
          <w:rFonts w:ascii="Garamond" w:hAnsi="Garamond"/>
        </w:rPr>
        <w:t xml:space="preserve"> (1927), </w:t>
      </w:r>
      <w:r w:rsidR="00602440" w:rsidRPr="0080711D">
        <w:rPr>
          <w:rFonts w:ascii="Garamond" w:hAnsi="Garamond"/>
          <w:i/>
          <w:iCs/>
        </w:rPr>
        <w:t>Nostromo</w:t>
      </w:r>
      <w:r w:rsidR="00602440" w:rsidRPr="0080711D">
        <w:rPr>
          <w:rFonts w:ascii="Garamond" w:hAnsi="Garamond"/>
        </w:rPr>
        <w:t xml:space="preserve"> (1927), </w:t>
      </w:r>
      <w:r w:rsidR="00602440" w:rsidRPr="0080711D">
        <w:rPr>
          <w:rFonts w:ascii="Garamond" w:hAnsi="Garamond"/>
          <w:i/>
          <w:iCs/>
        </w:rPr>
        <w:t xml:space="preserve">The Nigger of the </w:t>
      </w:r>
      <w:r w:rsidR="00E03E18" w:rsidRPr="0080711D">
        <w:rPr>
          <w:rFonts w:ascii="Garamond" w:hAnsi="Garamond"/>
          <w:i/>
          <w:iCs/>
        </w:rPr>
        <w:t>“</w:t>
      </w:r>
      <w:r w:rsidR="00602440" w:rsidRPr="0080711D">
        <w:rPr>
          <w:rFonts w:ascii="Garamond" w:hAnsi="Garamond"/>
          <w:i/>
          <w:iCs/>
        </w:rPr>
        <w:t>Narcissus</w:t>
      </w:r>
      <w:r w:rsidR="00E03E18" w:rsidRPr="0080711D">
        <w:rPr>
          <w:rFonts w:ascii="Garamond" w:hAnsi="Garamond"/>
          <w:i/>
          <w:iCs/>
        </w:rPr>
        <w:t>”</w:t>
      </w:r>
      <w:r w:rsidR="00602440" w:rsidRPr="0080711D">
        <w:rPr>
          <w:rFonts w:ascii="Garamond" w:hAnsi="Garamond"/>
        </w:rPr>
        <w:t xml:space="preserve"> (1927), </w:t>
      </w:r>
      <w:r w:rsidR="00DC2A97" w:rsidRPr="0080711D">
        <w:rPr>
          <w:rFonts w:ascii="Garamond" w:hAnsi="Garamond"/>
        </w:rPr>
        <w:t xml:space="preserve"> </w:t>
      </w:r>
      <w:r w:rsidR="00DC2A97" w:rsidRPr="0080711D">
        <w:rPr>
          <w:rFonts w:ascii="Garamond" w:hAnsi="Garamond"/>
          <w:i/>
          <w:iCs/>
        </w:rPr>
        <w:t>Victory</w:t>
      </w:r>
      <w:r w:rsidR="00DC2A97" w:rsidRPr="0080711D">
        <w:rPr>
          <w:rFonts w:ascii="Garamond" w:hAnsi="Garamond"/>
        </w:rPr>
        <w:t xml:space="preserve"> (1927)</w:t>
      </w:r>
      <w:r w:rsidR="00C66831" w:rsidRPr="0080711D">
        <w:rPr>
          <w:rFonts w:ascii="Garamond" w:hAnsi="Garamond"/>
        </w:rPr>
        <w:t xml:space="preserve">, </w:t>
      </w:r>
      <w:r w:rsidR="00602440" w:rsidRPr="0080711D">
        <w:rPr>
          <w:rFonts w:ascii="Garamond" w:hAnsi="Garamond"/>
          <w:i/>
          <w:iCs/>
        </w:rPr>
        <w:t>A Personal Record</w:t>
      </w:r>
      <w:r w:rsidR="00602440" w:rsidRPr="0080711D">
        <w:rPr>
          <w:rFonts w:ascii="Garamond" w:hAnsi="Garamond"/>
        </w:rPr>
        <w:t xml:space="preserve"> (1928),</w:t>
      </w:r>
      <w:r w:rsidR="00CF5801" w:rsidRPr="0080711D">
        <w:rPr>
          <w:rFonts w:ascii="Garamond" w:hAnsi="Garamond"/>
        </w:rPr>
        <w:t xml:space="preserve"> </w:t>
      </w:r>
      <w:r w:rsidR="00DC2A97" w:rsidRPr="0080711D">
        <w:rPr>
          <w:rFonts w:ascii="Garamond" w:hAnsi="Garamond"/>
          <w:i/>
          <w:iCs/>
        </w:rPr>
        <w:t>Freya of the Seven Isles</w:t>
      </w:r>
      <w:r w:rsidR="00DC2A97" w:rsidRPr="0080711D">
        <w:rPr>
          <w:rFonts w:ascii="Garamond" w:hAnsi="Garamond"/>
        </w:rPr>
        <w:t xml:space="preserve"> (1929), </w:t>
      </w:r>
      <w:r w:rsidR="00DC2A97" w:rsidRPr="0080711D">
        <w:rPr>
          <w:rFonts w:ascii="Garamond" w:hAnsi="Garamond"/>
          <w:i/>
          <w:iCs/>
        </w:rPr>
        <w:t>The Rover</w:t>
      </w:r>
      <w:r w:rsidR="00DC2A97" w:rsidRPr="0080711D">
        <w:rPr>
          <w:rFonts w:ascii="Garamond" w:hAnsi="Garamond"/>
        </w:rPr>
        <w:t xml:space="preserve"> (1930), </w:t>
      </w:r>
      <w:r w:rsidR="00DC2A97" w:rsidRPr="0080711D">
        <w:rPr>
          <w:rFonts w:ascii="Garamond" w:hAnsi="Garamond"/>
          <w:i/>
          <w:iCs/>
        </w:rPr>
        <w:t>The Rescue</w:t>
      </w:r>
      <w:r w:rsidR="00DC2A97" w:rsidRPr="0080711D">
        <w:rPr>
          <w:rFonts w:ascii="Garamond" w:hAnsi="Garamond"/>
        </w:rPr>
        <w:t xml:space="preserve"> (1931), </w:t>
      </w:r>
      <w:r w:rsidR="00602440" w:rsidRPr="0080711D">
        <w:rPr>
          <w:rFonts w:ascii="Garamond" w:hAnsi="Garamond"/>
          <w:i/>
          <w:iCs/>
        </w:rPr>
        <w:t>The Arrow of Gold</w:t>
      </w:r>
      <w:r w:rsidR="00602440" w:rsidRPr="0080711D">
        <w:rPr>
          <w:rFonts w:ascii="Garamond" w:hAnsi="Garamond"/>
        </w:rPr>
        <w:t xml:space="preserve"> (1932),</w:t>
      </w:r>
      <w:r w:rsidR="00C66831" w:rsidRPr="0080711D">
        <w:rPr>
          <w:rFonts w:ascii="Garamond" w:hAnsi="Garamond"/>
        </w:rPr>
        <w:t xml:space="preserve"> </w:t>
      </w:r>
      <w:r w:rsidR="00C66831" w:rsidRPr="0080711D">
        <w:rPr>
          <w:rFonts w:ascii="Garamond" w:hAnsi="Garamond"/>
          <w:i/>
        </w:rPr>
        <w:t>Heart of Darkness</w:t>
      </w:r>
      <w:r w:rsidR="00C66831" w:rsidRPr="0080711D">
        <w:rPr>
          <w:rFonts w:ascii="Garamond" w:hAnsi="Garamond"/>
        </w:rPr>
        <w:t xml:space="preserve"> (1933), </w:t>
      </w:r>
      <w:r w:rsidR="00DC2A97" w:rsidRPr="0080711D">
        <w:rPr>
          <w:rFonts w:ascii="Garamond" w:hAnsi="Garamond"/>
          <w:i/>
          <w:iCs/>
        </w:rPr>
        <w:t>Under Western Eyes</w:t>
      </w:r>
      <w:r w:rsidR="00DC2A97" w:rsidRPr="0080711D">
        <w:rPr>
          <w:rFonts w:ascii="Garamond" w:hAnsi="Garamond"/>
        </w:rPr>
        <w:t xml:space="preserve"> (1933), </w:t>
      </w:r>
      <w:r w:rsidR="00602440" w:rsidRPr="0080711D">
        <w:rPr>
          <w:rFonts w:ascii="Garamond" w:hAnsi="Garamond"/>
          <w:i/>
          <w:iCs/>
        </w:rPr>
        <w:t>An Outcast of the Islands</w:t>
      </w:r>
      <w:r w:rsidR="00602440" w:rsidRPr="0080711D">
        <w:rPr>
          <w:rFonts w:ascii="Garamond" w:hAnsi="Garamond"/>
        </w:rPr>
        <w:t xml:space="preserve"> (1934), </w:t>
      </w:r>
      <w:r w:rsidR="00602440" w:rsidRPr="0080711D">
        <w:rPr>
          <w:rFonts w:ascii="Garamond" w:hAnsi="Garamond"/>
          <w:i/>
          <w:iCs/>
        </w:rPr>
        <w:t>Almayer’s Folly</w:t>
      </w:r>
      <w:r w:rsidR="00602440" w:rsidRPr="0080711D">
        <w:rPr>
          <w:rFonts w:ascii="Garamond" w:hAnsi="Garamond"/>
        </w:rPr>
        <w:t xml:space="preserve"> (1935),</w:t>
      </w:r>
      <w:r w:rsidR="00DC2A97" w:rsidRPr="0080711D">
        <w:rPr>
          <w:rFonts w:ascii="Garamond" w:hAnsi="Garamond"/>
        </w:rPr>
        <w:t xml:space="preserve"> </w:t>
      </w:r>
      <w:r w:rsidR="00DC2A97" w:rsidRPr="0080711D">
        <w:rPr>
          <w:rFonts w:ascii="Garamond" w:hAnsi="Garamond"/>
          <w:i/>
          <w:iCs/>
        </w:rPr>
        <w:t>Suspense</w:t>
      </w:r>
      <w:r w:rsidR="00DC2A97" w:rsidRPr="0080711D">
        <w:rPr>
          <w:rFonts w:ascii="Garamond" w:hAnsi="Garamond"/>
        </w:rPr>
        <w:t xml:space="preserve"> (1936),</w:t>
      </w:r>
      <w:r w:rsidR="00602440" w:rsidRPr="0080711D">
        <w:rPr>
          <w:rFonts w:ascii="Garamond" w:hAnsi="Garamond"/>
        </w:rPr>
        <w:t xml:space="preserve"> </w:t>
      </w:r>
      <w:r w:rsidR="00DC2A97" w:rsidRPr="0080711D">
        <w:rPr>
          <w:rFonts w:ascii="Garamond" w:hAnsi="Garamond"/>
          <w:i/>
          <w:iCs/>
        </w:rPr>
        <w:t xml:space="preserve">Tales of </w:t>
      </w:r>
      <w:r w:rsidR="00C66831" w:rsidRPr="0080711D">
        <w:rPr>
          <w:rFonts w:ascii="Garamond" w:hAnsi="Garamond"/>
          <w:i/>
          <w:iCs/>
        </w:rPr>
        <w:t>H</w:t>
      </w:r>
      <w:r w:rsidR="00DC2A97" w:rsidRPr="0080711D">
        <w:rPr>
          <w:rFonts w:ascii="Garamond" w:hAnsi="Garamond"/>
          <w:i/>
          <w:iCs/>
        </w:rPr>
        <w:t>earsay</w:t>
      </w:r>
      <w:r w:rsidR="00DC2A97" w:rsidRPr="0080711D">
        <w:rPr>
          <w:rFonts w:ascii="Garamond" w:hAnsi="Garamond"/>
        </w:rPr>
        <w:t xml:space="preserve"> (1938), </w:t>
      </w:r>
      <w:r w:rsidR="00C66831" w:rsidRPr="0080711D">
        <w:rPr>
          <w:rFonts w:ascii="Garamond" w:hAnsi="Garamond"/>
        </w:rPr>
        <w:t xml:space="preserve">and </w:t>
      </w:r>
      <w:r w:rsidR="00602440" w:rsidRPr="0080711D">
        <w:rPr>
          <w:rFonts w:ascii="Garamond" w:hAnsi="Garamond"/>
          <w:i/>
          <w:iCs/>
        </w:rPr>
        <w:t>The Mirror of the Sea</w:t>
      </w:r>
      <w:r w:rsidR="00602440" w:rsidRPr="0080711D">
        <w:rPr>
          <w:rFonts w:ascii="Garamond" w:hAnsi="Garamond"/>
        </w:rPr>
        <w:t xml:space="preserve"> (1939)</w:t>
      </w:r>
      <w:r w:rsidR="00C66831" w:rsidRPr="0080711D">
        <w:rPr>
          <w:rFonts w:ascii="Garamond" w:hAnsi="Garamond"/>
        </w:rPr>
        <w:t xml:space="preserve">. </w:t>
      </w:r>
    </w:p>
    <w:p w14:paraId="6D9F2E4A" w14:textId="7AF72CB0" w:rsidR="00ED005A" w:rsidRPr="0080711D" w:rsidRDefault="00572D5B" w:rsidP="00162B9A">
      <w:pPr>
        <w:spacing w:line="360" w:lineRule="auto"/>
        <w:ind w:firstLine="720"/>
        <w:rPr>
          <w:rFonts w:ascii="Garamond" w:hAnsi="Garamond"/>
        </w:rPr>
      </w:pPr>
      <w:r w:rsidRPr="0080711D">
        <w:rPr>
          <w:rFonts w:ascii="Garamond" w:hAnsi="Garamond"/>
        </w:rPr>
        <w:t xml:space="preserve">Fischer Verlag were not Conrad’s first German publishers, however. </w:t>
      </w:r>
      <w:r w:rsidR="00AE714A" w:rsidRPr="0080711D">
        <w:rPr>
          <w:rFonts w:ascii="Garamond" w:hAnsi="Garamond"/>
        </w:rPr>
        <w:t xml:space="preserve">For example, </w:t>
      </w:r>
      <w:proofErr w:type="spellStart"/>
      <w:r w:rsidR="00AE714A" w:rsidRPr="0080711D">
        <w:rPr>
          <w:rFonts w:ascii="Garamond" w:hAnsi="Garamond"/>
        </w:rPr>
        <w:t>Pinker’s</w:t>
      </w:r>
      <w:proofErr w:type="spellEnd"/>
      <w:r w:rsidR="00C66831" w:rsidRPr="0080711D">
        <w:rPr>
          <w:rFonts w:ascii="Garamond" w:hAnsi="Garamond"/>
        </w:rPr>
        <w:t xml:space="preserve"> </w:t>
      </w:r>
      <w:r w:rsidR="00777012" w:rsidRPr="0080711D">
        <w:rPr>
          <w:rFonts w:ascii="Garamond" w:hAnsi="Garamond"/>
        </w:rPr>
        <w:t>list</w:t>
      </w:r>
      <w:r w:rsidR="00C66831" w:rsidRPr="0080711D">
        <w:rPr>
          <w:rFonts w:ascii="Garamond" w:hAnsi="Garamond"/>
        </w:rPr>
        <w:t xml:space="preserve"> records the granting of the German rights to </w:t>
      </w:r>
      <w:r w:rsidR="00ED1FE2" w:rsidRPr="0080711D">
        <w:rPr>
          <w:rFonts w:ascii="Garamond" w:hAnsi="Garamond"/>
        </w:rPr>
        <w:t>“</w:t>
      </w:r>
      <w:r w:rsidR="00C66831" w:rsidRPr="0080711D">
        <w:rPr>
          <w:rFonts w:ascii="Garamond" w:hAnsi="Garamond"/>
        </w:rPr>
        <w:t>Youth</w:t>
      </w:r>
      <w:r w:rsidR="00ED1FE2" w:rsidRPr="0080711D">
        <w:rPr>
          <w:rFonts w:ascii="Garamond" w:hAnsi="Garamond"/>
        </w:rPr>
        <w:t>”</w:t>
      </w:r>
      <w:r w:rsidR="00C66831" w:rsidRPr="0080711D">
        <w:rPr>
          <w:rFonts w:ascii="Garamond" w:hAnsi="Garamond"/>
        </w:rPr>
        <w:t xml:space="preserve">, </w:t>
      </w:r>
      <w:r w:rsidR="00C66831" w:rsidRPr="0080711D">
        <w:rPr>
          <w:rFonts w:ascii="Garamond" w:hAnsi="Garamond"/>
          <w:i/>
          <w:iCs/>
        </w:rPr>
        <w:t>The Mirror of the Sea</w:t>
      </w:r>
      <w:r w:rsidR="00C66831" w:rsidRPr="0080711D">
        <w:rPr>
          <w:rFonts w:ascii="Garamond" w:hAnsi="Garamond"/>
        </w:rPr>
        <w:t xml:space="preserve"> and </w:t>
      </w:r>
      <w:r w:rsidR="00C66831" w:rsidRPr="0080711D">
        <w:rPr>
          <w:rFonts w:ascii="Garamond" w:hAnsi="Garamond"/>
          <w:i/>
          <w:iCs/>
        </w:rPr>
        <w:t>The Secret Agent</w:t>
      </w:r>
      <w:r w:rsidR="00C66831" w:rsidRPr="0080711D">
        <w:rPr>
          <w:rFonts w:ascii="Garamond" w:hAnsi="Garamond"/>
        </w:rPr>
        <w:t xml:space="preserve"> (</w:t>
      </w:r>
      <w:r w:rsidRPr="0080711D">
        <w:rPr>
          <w:rFonts w:ascii="Garamond" w:hAnsi="Garamond"/>
        </w:rPr>
        <w:t xml:space="preserve">on </w:t>
      </w:r>
      <w:r w:rsidR="00C66831" w:rsidRPr="0080711D">
        <w:rPr>
          <w:rFonts w:ascii="Garamond" w:hAnsi="Garamond"/>
        </w:rPr>
        <w:t>28</w:t>
      </w:r>
      <w:r w:rsidRPr="0080711D">
        <w:rPr>
          <w:rFonts w:ascii="Garamond" w:hAnsi="Garamond"/>
        </w:rPr>
        <w:t xml:space="preserve"> March 19</w:t>
      </w:r>
      <w:r w:rsidR="00C66831" w:rsidRPr="0080711D">
        <w:rPr>
          <w:rFonts w:ascii="Garamond" w:hAnsi="Garamond"/>
        </w:rPr>
        <w:t xml:space="preserve">14) to Albert </w:t>
      </w:r>
      <w:proofErr w:type="spellStart"/>
      <w:r w:rsidR="00C66831" w:rsidRPr="0080711D">
        <w:rPr>
          <w:rFonts w:ascii="Garamond" w:hAnsi="Garamond"/>
        </w:rPr>
        <w:t>Langen</w:t>
      </w:r>
      <w:proofErr w:type="spellEnd"/>
      <w:r w:rsidRPr="0080711D">
        <w:rPr>
          <w:rFonts w:ascii="Garamond" w:hAnsi="Garamond"/>
        </w:rPr>
        <w:t xml:space="preserve">. The Munich-based Albert </w:t>
      </w:r>
      <w:proofErr w:type="spellStart"/>
      <w:r w:rsidRPr="0080711D">
        <w:rPr>
          <w:rFonts w:ascii="Garamond" w:hAnsi="Garamond"/>
        </w:rPr>
        <w:t>Langen</w:t>
      </w:r>
      <w:proofErr w:type="spellEnd"/>
      <w:r w:rsidRPr="0080711D">
        <w:rPr>
          <w:rFonts w:ascii="Garamond" w:hAnsi="Garamond"/>
        </w:rPr>
        <w:t xml:space="preserve"> had already brought out a translation of </w:t>
      </w:r>
      <w:r w:rsidRPr="0080711D">
        <w:rPr>
          <w:rFonts w:ascii="Garamond" w:hAnsi="Garamond"/>
          <w:i/>
          <w:iCs/>
        </w:rPr>
        <w:lastRenderedPageBreak/>
        <w:t xml:space="preserve">The Nigger of the </w:t>
      </w:r>
      <w:r w:rsidR="00ED1FE2" w:rsidRPr="0080711D">
        <w:rPr>
          <w:rFonts w:ascii="Garamond" w:hAnsi="Garamond"/>
          <w:i/>
          <w:iCs/>
        </w:rPr>
        <w:t>“</w:t>
      </w:r>
      <w:r w:rsidRPr="0080711D">
        <w:rPr>
          <w:rFonts w:ascii="Garamond" w:hAnsi="Garamond"/>
          <w:i/>
          <w:iCs/>
        </w:rPr>
        <w:t>Narcissus</w:t>
      </w:r>
      <w:r w:rsidR="00ED1FE2" w:rsidRPr="0080711D">
        <w:rPr>
          <w:rFonts w:ascii="Garamond" w:hAnsi="Garamond"/>
          <w:i/>
          <w:iCs/>
        </w:rPr>
        <w:t>”</w:t>
      </w:r>
      <w:r w:rsidRPr="0080711D">
        <w:rPr>
          <w:rFonts w:ascii="Garamond" w:hAnsi="Garamond"/>
        </w:rPr>
        <w:t xml:space="preserve"> and a volume of short stories (</w:t>
      </w:r>
      <w:r w:rsidR="00ED1FE2" w:rsidRPr="0080711D">
        <w:rPr>
          <w:rFonts w:ascii="Garamond" w:hAnsi="Garamond"/>
        </w:rPr>
        <w:t>“</w:t>
      </w:r>
      <w:r w:rsidRPr="0080711D">
        <w:rPr>
          <w:rFonts w:ascii="Garamond" w:hAnsi="Garamond"/>
        </w:rPr>
        <w:t>The Brute</w:t>
      </w:r>
      <w:r w:rsidR="00ED1FE2" w:rsidRPr="0080711D">
        <w:rPr>
          <w:rFonts w:ascii="Garamond" w:hAnsi="Garamond"/>
        </w:rPr>
        <w:t>”</w:t>
      </w:r>
      <w:r w:rsidRPr="0080711D">
        <w:rPr>
          <w:rFonts w:ascii="Garamond" w:hAnsi="Garamond"/>
        </w:rPr>
        <w:t xml:space="preserve">, </w:t>
      </w:r>
      <w:r w:rsidR="00ED1FE2" w:rsidRPr="0080711D">
        <w:rPr>
          <w:rFonts w:ascii="Garamond" w:hAnsi="Garamond"/>
        </w:rPr>
        <w:t>“</w:t>
      </w:r>
      <w:r w:rsidRPr="0080711D">
        <w:rPr>
          <w:rFonts w:ascii="Garamond" w:hAnsi="Garamond"/>
        </w:rPr>
        <w:t>The</w:t>
      </w:r>
      <w:r w:rsidR="001B17D5" w:rsidRPr="0080711D">
        <w:rPr>
          <w:rFonts w:ascii="Garamond" w:hAnsi="Garamond"/>
        </w:rPr>
        <w:t xml:space="preserve"> Informer</w:t>
      </w:r>
      <w:r w:rsidR="00ED1FE2" w:rsidRPr="0080711D">
        <w:rPr>
          <w:rFonts w:ascii="Garamond" w:hAnsi="Garamond"/>
        </w:rPr>
        <w:t>”</w:t>
      </w:r>
      <w:r w:rsidR="001B17D5" w:rsidRPr="0080711D">
        <w:rPr>
          <w:rFonts w:ascii="Garamond" w:hAnsi="Garamond"/>
        </w:rPr>
        <w:t xml:space="preserve">, and </w:t>
      </w:r>
      <w:r w:rsidR="00ED1FE2" w:rsidRPr="0080711D">
        <w:rPr>
          <w:rFonts w:ascii="Garamond" w:hAnsi="Garamond"/>
        </w:rPr>
        <w:t>“</w:t>
      </w:r>
      <w:r w:rsidR="001B17D5" w:rsidRPr="0080711D">
        <w:rPr>
          <w:rFonts w:ascii="Garamond" w:hAnsi="Garamond"/>
        </w:rPr>
        <w:t xml:space="preserve">An </w:t>
      </w:r>
      <w:r w:rsidRPr="0080711D">
        <w:rPr>
          <w:rFonts w:ascii="Garamond" w:hAnsi="Garamond"/>
        </w:rPr>
        <w:t>Anarchist</w:t>
      </w:r>
      <w:r w:rsidR="00ED1FE2" w:rsidRPr="0080711D">
        <w:rPr>
          <w:rFonts w:ascii="Garamond" w:hAnsi="Garamond"/>
        </w:rPr>
        <w:t>”</w:t>
      </w:r>
      <w:r w:rsidR="001B17D5" w:rsidRPr="0080711D">
        <w:rPr>
          <w:rFonts w:ascii="Garamond" w:hAnsi="Garamond"/>
        </w:rPr>
        <w:t>)</w:t>
      </w:r>
      <w:r w:rsidRPr="0080711D">
        <w:rPr>
          <w:rFonts w:ascii="Garamond" w:hAnsi="Garamond"/>
        </w:rPr>
        <w:t xml:space="preserve"> in 1912</w:t>
      </w:r>
      <w:r w:rsidR="00985A21" w:rsidRPr="0080711D">
        <w:rPr>
          <w:rFonts w:ascii="Garamond" w:hAnsi="Garamond"/>
        </w:rPr>
        <w:t xml:space="preserve">, as well as a translation of </w:t>
      </w:r>
      <w:r w:rsidR="00985A21" w:rsidRPr="0080711D">
        <w:rPr>
          <w:rFonts w:ascii="Garamond" w:hAnsi="Garamond"/>
          <w:i/>
          <w:iCs/>
        </w:rPr>
        <w:t>Under Western Eyes</w:t>
      </w:r>
      <w:r w:rsidR="00985A21" w:rsidRPr="0080711D">
        <w:rPr>
          <w:rFonts w:ascii="Garamond" w:hAnsi="Garamond"/>
        </w:rPr>
        <w:t xml:space="preserve"> in 1913.</w:t>
      </w:r>
      <w:r w:rsidRPr="0080711D">
        <w:rPr>
          <w:rFonts w:ascii="Garamond" w:hAnsi="Garamond"/>
        </w:rPr>
        <w:t xml:space="preserve"> He went on </w:t>
      </w:r>
      <w:r w:rsidR="00985A21" w:rsidRPr="0080711D">
        <w:rPr>
          <w:rFonts w:ascii="Garamond" w:hAnsi="Garamond"/>
        </w:rPr>
        <w:t xml:space="preserve">to bring out the remaining stories from </w:t>
      </w:r>
      <w:r w:rsidR="00985A21" w:rsidRPr="0080711D">
        <w:rPr>
          <w:rFonts w:ascii="Garamond" w:hAnsi="Garamond"/>
          <w:i/>
          <w:iCs/>
        </w:rPr>
        <w:t>A Set of Six</w:t>
      </w:r>
      <w:r w:rsidR="00985A21" w:rsidRPr="0080711D">
        <w:rPr>
          <w:rFonts w:ascii="Garamond" w:hAnsi="Garamond"/>
        </w:rPr>
        <w:t xml:space="preserve"> in a second volume of short stories (</w:t>
      </w:r>
      <w:r w:rsidR="00ED1FE2" w:rsidRPr="0080711D">
        <w:rPr>
          <w:rFonts w:ascii="Garamond" w:hAnsi="Garamond"/>
        </w:rPr>
        <w:t>“</w:t>
      </w:r>
      <w:r w:rsidR="00985A21" w:rsidRPr="0080711D">
        <w:rPr>
          <w:rFonts w:ascii="Garamond" w:hAnsi="Garamond"/>
        </w:rPr>
        <w:t>The Duel</w:t>
      </w:r>
      <w:r w:rsidR="00ED1FE2" w:rsidRPr="0080711D">
        <w:rPr>
          <w:rFonts w:ascii="Garamond" w:hAnsi="Garamond"/>
        </w:rPr>
        <w:t>”</w:t>
      </w:r>
      <w:r w:rsidR="00985A21" w:rsidRPr="0080711D">
        <w:rPr>
          <w:rFonts w:ascii="Garamond" w:hAnsi="Garamond"/>
        </w:rPr>
        <w:t xml:space="preserve">, </w:t>
      </w:r>
      <w:r w:rsidR="00ED1FE2" w:rsidRPr="0080711D">
        <w:rPr>
          <w:rFonts w:ascii="Garamond" w:hAnsi="Garamond"/>
        </w:rPr>
        <w:t>“</w:t>
      </w:r>
      <w:r w:rsidR="00985A21" w:rsidRPr="0080711D">
        <w:rPr>
          <w:rFonts w:ascii="Garamond" w:hAnsi="Garamond"/>
        </w:rPr>
        <w:t>Gaspar Ruiz</w:t>
      </w:r>
      <w:r w:rsidR="00ED1FE2" w:rsidRPr="0080711D">
        <w:rPr>
          <w:rFonts w:ascii="Garamond" w:hAnsi="Garamond"/>
        </w:rPr>
        <w:t>”</w:t>
      </w:r>
      <w:r w:rsidR="00985A21" w:rsidRPr="0080711D">
        <w:rPr>
          <w:rFonts w:ascii="Garamond" w:hAnsi="Garamond"/>
        </w:rPr>
        <w:t xml:space="preserve">, and </w:t>
      </w:r>
      <w:r w:rsidR="00ED1FE2" w:rsidRPr="0080711D">
        <w:rPr>
          <w:rFonts w:ascii="Garamond" w:hAnsi="Garamond"/>
        </w:rPr>
        <w:t>“</w:t>
      </w:r>
      <w:r w:rsidR="00985A21" w:rsidRPr="0080711D">
        <w:rPr>
          <w:rFonts w:ascii="Garamond" w:hAnsi="Garamond"/>
        </w:rPr>
        <w:t>Il Conde</w:t>
      </w:r>
      <w:r w:rsidR="00ED1FE2" w:rsidRPr="0080711D">
        <w:rPr>
          <w:rFonts w:ascii="Garamond" w:hAnsi="Garamond"/>
        </w:rPr>
        <w:t>”</w:t>
      </w:r>
      <w:r w:rsidR="00985A21" w:rsidRPr="0080711D">
        <w:rPr>
          <w:rFonts w:ascii="Garamond" w:hAnsi="Garamond"/>
        </w:rPr>
        <w:t xml:space="preserve">) in 1914, but he did not bring out translations of the works mentioned in </w:t>
      </w:r>
      <w:proofErr w:type="spellStart"/>
      <w:r w:rsidR="00777012" w:rsidRPr="0080711D">
        <w:rPr>
          <w:rFonts w:ascii="Garamond" w:hAnsi="Garamond"/>
        </w:rPr>
        <w:t>Pinker’s</w:t>
      </w:r>
      <w:proofErr w:type="spellEnd"/>
      <w:r w:rsidR="00985A21" w:rsidRPr="0080711D">
        <w:rPr>
          <w:rFonts w:ascii="Garamond" w:hAnsi="Garamond"/>
        </w:rPr>
        <w:t xml:space="preserve"> </w:t>
      </w:r>
      <w:r w:rsidR="00706147" w:rsidRPr="0080711D">
        <w:rPr>
          <w:rFonts w:ascii="Garamond" w:hAnsi="Garamond"/>
        </w:rPr>
        <w:t>list</w:t>
      </w:r>
      <w:r w:rsidR="00985A21" w:rsidRPr="0080711D">
        <w:rPr>
          <w:rFonts w:ascii="Garamond" w:hAnsi="Garamond"/>
        </w:rPr>
        <w:t>.</w:t>
      </w:r>
      <w:r w:rsidR="00A12873" w:rsidRPr="0080711D">
        <w:rPr>
          <w:rStyle w:val="FootnoteReference"/>
          <w:rFonts w:ascii="Garamond" w:hAnsi="Garamond"/>
        </w:rPr>
        <w:footnoteReference w:id="45"/>
      </w:r>
    </w:p>
    <w:p w14:paraId="7CCB4D93" w14:textId="06B526D6" w:rsidR="003F590E" w:rsidRPr="0080711D" w:rsidRDefault="00162B9A" w:rsidP="00162B9A">
      <w:pPr>
        <w:spacing w:line="360" w:lineRule="auto"/>
        <w:ind w:firstLine="720"/>
        <w:rPr>
          <w:rFonts w:ascii="Garamond" w:hAnsi="Garamond"/>
        </w:rPr>
      </w:pPr>
      <w:proofErr w:type="spellStart"/>
      <w:r w:rsidRPr="0080711D">
        <w:rPr>
          <w:rFonts w:ascii="Garamond" w:hAnsi="Garamond"/>
        </w:rPr>
        <w:t>Pinker’s</w:t>
      </w:r>
      <w:proofErr w:type="spellEnd"/>
      <w:r w:rsidR="003D3142" w:rsidRPr="0080711D">
        <w:rPr>
          <w:rFonts w:ascii="Garamond" w:hAnsi="Garamond"/>
        </w:rPr>
        <w:t xml:space="preserve"> </w:t>
      </w:r>
      <w:r w:rsidR="00706147" w:rsidRPr="0080711D">
        <w:rPr>
          <w:rFonts w:ascii="Garamond" w:hAnsi="Garamond"/>
        </w:rPr>
        <w:t>list</w:t>
      </w:r>
      <w:r w:rsidR="003D3142" w:rsidRPr="0080711D">
        <w:rPr>
          <w:rFonts w:ascii="Garamond" w:hAnsi="Garamond"/>
        </w:rPr>
        <w:t xml:space="preserve"> also mentions the assignment of </w:t>
      </w:r>
      <w:r w:rsidR="00E75190" w:rsidRPr="0080711D">
        <w:rPr>
          <w:rFonts w:ascii="Garamond" w:hAnsi="Garamond"/>
        </w:rPr>
        <w:t xml:space="preserve">Hungarian rights to </w:t>
      </w:r>
      <w:r w:rsidRPr="0080711D">
        <w:rPr>
          <w:rFonts w:ascii="Garamond" w:hAnsi="Garamond"/>
        </w:rPr>
        <w:t xml:space="preserve">the publisher </w:t>
      </w:r>
      <w:r w:rsidR="00E75190" w:rsidRPr="0080711D">
        <w:rPr>
          <w:rFonts w:ascii="Garamond" w:hAnsi="Garamond"/>
        </w:rPr>
        <w:t>Genius (4</w:t>
      </w:r>
      <w:r w:rsidR="003D3142" w:rsidRPr="0080711D">
        <w:rPr>
          <w:rFonts w:ascii="Garamond" w:hAnsi="Garamond"/>
        </w:rPr>
        <w:t xml:space="preserve"> March 19</w:t>
      </w:r>
      <w:r w:rsidR="00E75190" w:rsidRPr="0080711D">
        <w:rPr>
          <w:rFonts w:ascii="Garamond" w:hAnsi="Garamond"/>
        </w:rPr>
        <w:t>24)</w:t>
      </w:r>
      <w:r w:rsidR="004500AC" w:rsidRPr="0080711D">
        <w:rPr>
          <w:rStyle w:val="FootnoteReference"/>
          <w:rFonts w:ascii="Garamond" w:hAnsi="Garamond"/>
        </w:rPr>
        <w:footnoteReference w:id="46"/>
      </w:r>
      <w:r w:rsidR="003D3142" w:rsidRPr="0080711D">
        <w:rPr>
          <w:rFonts w:ascii="Garamond" w:hAnsi="Garamond"/>
        </w:rPr>
        <w:t xml:space="preserve">. </w:t>
      </w:r>
      <w:r w:rsidR="00C46FD3" w:rsidRPr="0080711D">
        <w:rPr>
          <w:rFonts w:ascii="Garamond" w:hAnsi="Garamond"/>
        </w:rPr>
        <w:t xml:space="preserve">As </w:t>
      </w:r>
      <w:proofErr w:type="spellStart"/>
      <w:r w:rsidR="00C46FD3" w:rsidRPr="0080711D">
        <w:rPr>
          <w:rFonts w:ascii="Garamond" w:hAnsi="Garamond"/>
        </w:rPr>
        <w:t>Bal</w:t>
      </w:r>
      <w:r w:rsidR="00DB2672" w:rsidRPr="0080711D">
        <w:rPr>
          <w:rFonts w:ascii="Garamond" w:hAnsi="Garamond"/>
        </w:rPr>
        <w:t>á</w:t>
      </w:r>
      <w:r w:rsidR="00C46FD3" w:rsidRPr="0080711D">
        <w:rPr>
          <w:rFonts w:ascii="Garamond" w:hAnsi="Garamond"/>
        </w:rPr>
        <w:t>sz</w:t>
      </w:r>
      <w:proofErr w:type="spellEnd"/>
      <w:r w:rsidR="00C46FD3" w:rsidRPr="0080711D">
        <w:rPr>
          <w:rFonts w:ascii="Garamond" w:hAnsi="Garamond"/>
        </w:rPr>
        <w:t xml:space="preserve"> </w:t>
      </w:r>
      <w:proofErr w:type="spellStart"/>
      <w:r w:rsidR="00C46FD3" w:rsidRPr="0080711D">
        <w:rPr>
          <w:rFonts w:ascii="Garamond" w:hAnsi="Garamond"/>
        </w:rPr>
        <w:t>Csizmadia</w:t>
      </w:r>
      <w:proofErr w:type="spellEnd"/>
      <w:r w:rsidR="00C46FD3" w:rsidRPr="0080711D">
        <w:rPr>
          <w:rFonts w:ascii="Garamond" w:hAnsi="Garamond"/>
        </w:rPr>
        <w:t xml:space="preserve"> has shown, </w:t>
      </w:r>
      <w:r w:rsidR="00CB748D" w:rsidRPr="0080711D">
        <w:rPr>
          <w:rFonts w:ascii="Garamond" w:hAnsi="Garamond"/>
        </w:rPr>
        <w:t xml:space="preserve">Genius published </w:t>
      </w:r>
      <w:r w:rsidR="00DB2672" w:rsidRPr="0080711D">
        <w:rPr>
          <w:rFonts w:ascii="Garamond" w:hAnsi="Garamond"/>
        </w:rPr>
        <w:t xml:space="preserve">three </w:t>
      </w:r>
      <w:r w:rsidR="00A12873" w:rsidRPr="0080711D">
        <w:rPr>
          <w:rFonts w:ascii="Garamond" w:hAnsi="Garamond"/>
        </w:rPr>
        <w:t xml:space="preserve">Conrad </w:t>
      </w:r>
      <w:r w:rsidR="00CB748D" w:rsidRPr="0080711D">
        <w:rPr>
          <w:rFonts w:ascii="Garamond" w:hAnsi="Garamond"/>
        </w:rPr>
        <w:t>translations</w:t>
      </w:r>
      <w:r w:rsidR="00A12873" w:rsidRPr="0080711D">
        <w:rPr>
          <w:rFonts w:ascii="Garamond" w:hAnsi="Garamond"/>
        </w:rPr>
        <w:t xml:space="preserve"> in the 1920s</w:t>
      </w:r>
      <w:r w:rsidR="00CB748D" w:rsidRPr="0080711D">
        <w:rPr>
          <w:rFonts w:ascii="Garamond" w:hAnsi="Garamond"/>
        </w:rPr>
        <w:t xml:space="preserve">: </w:t>
      </w:r>
      <w:r w:rsidR="00CB748D" w:rsidRPr="0080711D">
        <w:rPr>
          <w:rFonts w:ascii="Garamond" w:hAnsi="Garamond"/>
          <w:i/>
          <w:iCs/>
        </w:rPr>
        <w:t>Almayer’s Folly</w:t>
      </w:r>
      <w:r w:rsidR="00CB748D" w:rsidRPr="0080711D">
        <w:rPr>
          <w:rFonts w:ascii="Garamond" w:hAnsi="Garamond"/>
        </w:rPr>
        <w:t xml:space="preserve"> (1925), </w:t>
      </w:r>
      <w:r w:rsidR="00CB748D" w:rsidRPr="0080711D">
        <w:rPr>
          <w:rFonts w:ascii="Garamond" w:hAnsi="Garamond"/>
          <w:i/>
          <w:iCs/>
        </w:rPr>
        <w:t>The Arrow of Gold</w:t>
      </w:r>
      <w:r w:rsidR="00CB748D" w:rsidRPr="0080711D">
        <w:rPr>
          <w:rFonts w:ascii="Garamond" w:hAnsi="Garamond"/>
        </w:rPr>
        <w:t xml:space="preserve"> (1925), and </w:t>
      </w:r>
      <w:r w:rsidR="00CB748D" w:rsidRPr="0080711D">
        <w:rPr>
          <w:rFonts w:ascii="Garamond" w:hAnsi="Garamond"/>
          <w:i/>
          <w:iCs/>
        </w:rPr>
        <w:t>The Shadow-Line</w:t>
      </w:r>
      <w:r w:rsidR="00CB748D" w:rsidRPr="0080711D">
        <w:rPr>
          <w:rFonts w:ascii="Garamond" w:hAnsi="Garamond"/>
        </w:rPr>
        <w:t xml:space="preserve"> (1926).</w:t>
      </w:r>
      <w:r w:rsidR="00DB2672" w:rsidRPr="0080711D">
        <w:rPr>
          <w:rStyle w:val="FootnoteReference"/>
          <w:rFonts w:ascii="Garamond" w:hAnsi="Garamond"/>
        </w:rPr>
        <w:footnoteReference w:id="47"/>
      </w:r>
      <w:r w:rsidR="00C46FD3" w:rsidRPr="0080711D">
        <w:rPr>
          <w:rFonts w:ascii="Garamond" w:hAnsi="Garamond"/>
        </w:rPr>
        <w:t xml:space="preserve"> The following year, on 31 October 1927, </w:t>
      </w:r>
      <w:r w:rsidR="00777012" w:rsidRPr="0080711D">
        <w:rPr>
          <w:rFonts w:ascii="Garamond" w:hAnsi="Garamond"/>
        </w:rPr>
        <w:t xml:space="preserve">as the list shows, </w:t>
      </w:r>
      <w:r w:rsidR="00C46FD3" w:rsidRPr="0080711D">
        <w:rPr>
          <w:rFonts w:ascii="Garamond" w:hAnsi="Garamond"/>
        </w:rPr>
        <w:t>an agreement was made with Pantheon-</w:t>
      </w:r>
      <w:proofErr w:type="spellStart"/>
      <w:r w:rsidR="00C46FD3" w:rsidRPr="0080711D">
        <w:rPr>
          <w:rFonts w:ascii="Garamond" w:hAnsi="Garamond"/>
        </w:rPr>
        <w:t>Irodalmy</w:t>
      </w:r>
      <w:proofErr w:type="spellEnd"/>
      <w:r w:rsidR="00C46FD3" w:rsidRPr="0080711D">
        <w:rPr>
          <w:rFonts w:ascii="Garamond" w:hAnsi="Garamond"/>
        </w:rPr>
        <w:t xml:space="preserve"> for the Hungarian rights. Pantheon subsequently published </w:t>
      </w:r>
      <w:r w:rsidR="00C46FD3" w:rsidRPr="0080711D">
        <w:rPr>
          <w:rFonts w:ascii="Garamond" w:hAnsi="Garamond"/>
          <w:i/>
          <w:iCs/>
        </w:rPr>
        <w:t xml:space="preserve">The </w:t>
      </w:r>
      <w:r w:rsidR="00DB2672" w:rsidRPr="0080711D">
        <w:rPr>
          <w:rFonts w:ascii="Garamond" w:hAnsi="Garamond"/>
          <w:i/>
          <w:iCs/>
        </w:rPr>
        <w:t>N</w:t>
      </w:r>
      <w:r w:rsidR="00C46FD3" w:rsidRPr="0080711D">
        <w:rPr>
          <w:rFonts w:ascii="Garamond" w:hAnsi="Garamond"/>
          <w:i/>
          <w:iCs/>
        </w:rPr>
        <w:t xml:space="preserve">igger of the </w:t>
      </w:r>
      <w:r w:rsidR="00160361" w:rsidRPr="0080711D">
        <w:rPr>
          <w:rFonts w:ascii="Garamond" w:hAnsi="Garamond"/>
          <w:i/>
          <w:iCs/>
        </w:rPr>
        <w:t>“</w:t>
      </w:r>
      <w:r w:rsidR="00C46FD3" w:rsidRPr="0080711D">
        <w:rPr>
          <w:rFonts w:ascii="Garamond" w:hAnsi="Garamond"/>
          <w:i/>
          <w:iCs/>
        </w:rPr>
        <w:t>Narcissus</w:t>
      </w:r>
      <w:r w:rsidR="00160361" w:rsidRPr="0080711D">
        <w:rPr>
          <w:rFonts w:ascii="Garamond" w:hAnsi="Garamond"/>
          <w:i/>
          <w:iCs/>
        </w:rPr>
        <w:t>”</w:t>
      </w:r>
      <w:r w:rsidR="00C46FD3" w:rsidRPr="0080711D">
        <w:rPr>
          <w:rFonts w:ascii="Garamond" w:hAnsi="Garamond"/>
        </w:rPr>
        <w:t xml:space="preserve"> (1927), </w:t>
      </w:r>
      <w:r w:rsidR="00C46FD3" w:rsidRPr="0080711D">
        <w:rPr>
          <w:rFonts w:ascii="Garamond" w:hAnsi="Garamond"/>
          <w:i/>
          <w:iCs/>
        </w:rPr>
        <w:t>An Outcast of the Islands</w:t>
      </w:r>
      <w:r w:rsidR="00C46FD3" w:rsidRPr="0080711D">
        <w:rPr>
          <w:rFonts w:ascii="Garamond" w:hAnsi="Garamond"/>
        </w:rPr>
        <w:t xml:space="preserve"> (1928</w:t>
      </w:r>
      <w:r w:rsidR="00DB2672" w:rsidRPr="0080711D">
        <w:rPr>
          <w:rFonts w:ascii="Garamond" w:hAnsi="Garamond"/>
        </w:rPr>
        <w:t>) and a volume of short stories (</w:t>
      </w:r>
      <w:r w:rsidR="00160361" w:rsidRPr="0080711D">
        <w:rPr>
          <w:rFonts w:ascii="Garamond" w:hAnsi="Garamond"/>
        </w:rPr>
        <w:t>“</w:t>
      </w:r>
      <w:r w:rsidR="00DB2672" w:rsidRPr="0080711D">
        <w:rPr>
          <w:rFonts w:ascii="Garamond" w:hAnsi="Garamond"/>
        </w:rPr>
        <w:t>Youth</w:t>
      </w:r>
      <w:r w:rsidR="00160361" w:rsidRPr="0080711D">
        <w:rPr>
          <w:rFonts w:ascii="Garamond" w:hAnsi="Garamond"/>
        </w:rPr>
        <w:t>”</w:t>
      </w:r>
      <w:r w:rsidR="00DB2672" w:rsidRPr="0080711D">
        <w:rPr>
          <w:rFonts w:ascii="Garamond" w:hAnsi="Garamond"/>
        </w:rPr>
        <w:t xml:space="preserve">, </w:t>
      </w:r>
      <w:r w:rsidR="00160361" w:rsidRPr="0080711D">
        <w:rPr>
          <w:rFonts w:ascii="Garamond" w:hAnsi="Garamond"/>
        </w:rPr>
        <w:t>“</w:t>
      </w:r>
      <w:r w:rsidR="00DB2672" w:rsidRPr="0080711D">
        <w:rPr>
          <w:rFonts w:ascii="Garamond" w:hAnsi="Garamond"/>
        </w:rPr>
        <w:t>The End of the Tether</w:t>
      </w:r>
      <w:r w:rsidR="00160361" w:rsidRPr="0080711D">
        <w:rPr>
          <w:rFonts w:ascii="Garamond" w:hAnsi="Garamond"/>
        </w:rPr>
        <w:t>”</w:t>
      </w:r>
      <w:r w:rsidR="00DB2672" w:rsidRPr="0080711D">
        <w:rPr>
          <w:rFonts w:ascii="Garamond" w:hAnsi="Garamond"/>
        </w:rPr>
        <w:t xml:space="preserve">, </w:t>
      </w:r>
      <w:r w:rsidR="00160361" w:rsidRPr="0080711D">
        <w:rPr>
          <w:rFonts w:ascii="Garamond" w:hAnsi="Garamond"/>
        </w:rPr>
        <w:t>“</w:t>
      </w:r>
      <w:r w:rsidR="00DB2672" w:rsidRPr="0080711D">
        <w:rPr>
          <w:rFonts w:ascii="Garamond" w:hAnsi="Garamond"/>
        </w:rPr>
        <w:t>Amy Foster</w:t>
      </w:r>
      <w:r w:rsidR="00160361" w:rsidRPr="0080711D">
        <w:rPr>
          <w:rFonts w:ascii="Garamond" w:hAnsi="Garamond"/>
        </w:rPr>
        <w:t>”,</w:t>
      </w:r>
      <w:r w:rsidR="00DB2672" w:rsidRPr="0080711D">
        <w:rPr>
          <w:rFonts w:ascii="Garamond" w:hAnsi="Garamond"/>
        </w:rPr>
        <w:t xml:space="preserve"> and </w:t>
      </w:r>
      <w:r w:rsidR="00160361" w:rsidRPr="0080711D">
        <w:rPr>
          <w:rFonts w:ascii="Garamond" w:hAnsi="Garamond"/>
        </w:rPr>
        <w:t>“</w:t>
      </w:r>
      <w:r w:rsidR="00DB2672" w:rsidRPr="0080711D">
        <w:rPr>
          <w:rFonts w:ascii="Garamond" w:hAnsi="Garamond"/>
        </w:rPr>
        <w:t>Tomorrow</w:t>
      </w:r>
      <w:r w:rsidR="00160361" w:rsidRPr="0080711D">
        <w:rPr>
          <w:rFonts w:ascii="Garamond" w:hAnsi="Garamond"/>
        </w:rPr>
        <w:t>”</w:t>
      </w:r>
      <w:r w:rsidR="00DB2672" w:rsidRPr="0080711D">
        <w:rPr>
          <w:rFonts w:ascii="Garamond" w:hAnsi="Garamond"/>
        </w:rPr>
        <w:t>).</w:t>
      </w:r>
      <w:r w:rsidR="00EF4D97" w:rsidRPr="0080711D">
        <w:rPr>
          <w:rFonts w:ascii="Garamond" w:hAnsi="Garamond"/>
        </w:rPr>
        <w:t xml:space="preserve"> As </w:t>
      </w:r>
      <w:proofErr w:type="spellStart"/>
      <w:r w:rsidR="00EF4D97" w:rsidRPr="0080711D">
        <w:rPr>
          <w:rFonts w:ascii="Garamond" w:hAnsi="Garamond"/>
        </w:rPr>
        <w:t>Csizmadia</w:t>
      </w:r>
      <w:proofErr w:type="spellEnd"/>
      <w:r w:rsidR="00EF4D97" w:rsidRPr="0080711D">
        <w:rPr>
          <w:rFonts w:ascii="Garamond" w:hAnsi="Garamond"/>
        </w:rPr>
        <w:t xml:space="preserve"> observes, the translation of Conrad’s works </w:t>
      </w:r>
      <w:r w:rsidR="00160361" w:rsidRPr="0080711D">
        <w:rPr>
          <w:rFonts w:ascii="Garamond" w:hAnsi="Garamond"/>
        </w:rPr>
        <w:t>“</w:t>
      </w:r>
      <w:r w:rsidR="00EF4D97" w:rsidRPr="0080711D">
        <w:rPr>
          <w:rFonts w:ascii="Garamond" w:hAnsi="Garamond"/>
        </w:rPr>
        <w:t>got off to a relatively early and promising start</w:t>
      </w:r>
      <w:r w:rsidR="00160361" w:rsidRPr="0080711D">
        <w:rPr>
          <w:rFonts w:ascii="Garamond" w:hAnsi="Garamond"/>
        </w:rPr>
        <w:t>”</w:t>
      </w:r>
      <w:r w:rsidR="00EF4D97" w:rsidRPr="0080711D">
        <w:rPr>
          <w:rFonts w:ascii="Garamond" w:hAnsi="Garamond"/>
        </w:rPr>
        <w:t xml:space="preserve"> in Hungary in the 1920s through the efforts of </w:t>
      </w:r>
      <w:r w:rsidR="00706147" w:rsidRPr="0080711D">
        <w:rPr>
          <w:rFonts w:ascii="Garamond" w:hAnsi="Garamond"/>
        </w:rPr>
        <w:t>G</w:t>
      </w:r>
      <w:r w:rsidR="00EF4D97" w:rsidRPr="0080711D">
        <w:rPr>
          <w:rFonts w:ascii="Garamond" w:hAnsi="Garamond"/>
        </w:rPr>
        <w:t xml:space="preserve">enius and </w:t>
      </w:r>
      <w:r w:rsidR="00706147" w:rsidRPr="0080711D">
        <w:rPr>
          <w:rFonts w:ascii="Garamond" w:hAnsi="Garamond"/>
        </w:rPr>
        <w:t>P</w:t>
      </w:r>
      <w:r w:rsidR="00EF4D97" w:rsidRPr="0080711D">
        <w:rPr>
          <w:rFonts w:ascii="Garamond" w:hAnsi="Garamond"/>
        </w:rPr>
        <w:t>antheon</w:t>
      </w:r>
      <w:r w:rsidR="00706147" w:rsidRPr="0080711D">
        <w:rPr>
          <w:rFonts w:ascii="Garamond" w:hAnsi="Garamond"/>
        </w:rPr>
        <w:t>; however, there was then a fifteen-year gap before the next translation (</w:t>
      </w:r>
      <w:proofErr w:type="spellStart"/>
      <w:r w:rsidR="00706147" w:rsidRPr="0080711D">
        <w:rPr>
          <w:rFonts w:ascii="Garamond" w:hAnsi="Garamond"/>
        </w:rPr>
        <w:t>Csizmadia</w:t>
      </w:r>
      <w:proofErr w:type="spellEnd"/>
      <w:r w:rsidR="00706147" w:rsidRPr="0080711D">
        <w:rPr>
          <w:rFonts w:ascii="Garamond" w:hAnsi="Garamond"/>
        </w:rPr>
        <w:t xml:space="preserve"> 2022</w:t>
      </w:r>
      <w:r w:rsidR="00160361" w:rsidRPr="0080711D">
        <w:rPr>
          <w:rFonts w:ascii="Garamond" w:hAnsi="Garamond"/>
        </w:rPr>
        <w:t>:</w:t>
      </w:r>
      <w:r w:rsidR="00706147" w:rsidRPr="0080711D">
        <w:rPr>
          <w:rFonts w:ascii="Garamond" w:hAnsi="Garamond"/>
        </w:rPr>
        <w:t xml:space="preserve"> 309, 310)</w:t>
      </w:r>
      <w:r w:rsidR="00EF4D97" w:rsidRPr="0080711D">
        <w:rPr>
          <w:rFonts w:ascii="Garamond" w:hAnsi="Garamond"/>
        </w:rPr>
        <w:t xml:space="preserve">. </w:t>
      </w:r>
    </w:p>
    <w:p w14:paraId="3814E555" w14:textId="5AF6AF3B" w:rsidR="005468BC" w:rsidRPr="0080711D" w:rsidRDefault="003F590E" w:rsidP="005023AE">
      <w:pPr>
        <w:spacing w:line="360" w:lineRule="auto"/>
        <w:ind w:firstLine="720"/>
        <w:rPr>
          <w:rFonts w:ascii="Garamond" w:hAnsi="Garamond"/>
        </w:rPr>
      </w:pPr>
      <w:r w:rsidRPr="0080711D">
        <w:rPr>
          <w:rFonts w:ascii="Garamond" w:hAnsi="Garamond"/>
        </w:rPr>
        <w:t xml:space="preserve">Two other important items on the list are the granting of Spanish rights to Montaner y Simon </w:t>
      </w:r>
      <w:r w:rsidR="005468BC" w:rsidRPr="0080711D">
        <w:rPr>
          <w:rFonts w:ascii="Garamond" w:hAnsi="Garamond"/>
        </w:rPr>
        <w:t>(1</w:t>
      </w:r>
      <w:r w:rsidRPr="0080711D">
        <w:rPr>
          <w:rFonts w:ascii="Garamond" w:hAnsi="Garamond"/>
        </w:rPr>
        <w:t>5</w:t>
      </w:r>
      <w:r w:rsidR="005468BC" w:rsidRPr="0080711D">
        <w:rPr>
          <w:rFonts w:ascii="Garamond" w:hAnsi="Garamond"/>
        </w:rPr>
        <w:t xml:space="preserve"> August 19</w:t>
      </w:r>
      <w:r w:rsidRPr="0080711D">
        <w:rPr>
          <w:rFonts w:ascii="Garamond" w:hAnsi="Garamond"/>
        </w:rPr>
        <w:t>24</w:t>
      </w:r>
      <w:r w:rsidR="005468BC" w:rsidRPr="0080711D">
        <w:rPr>
          <w:rFonts w:ascii="Garamond" w:hAnsi="Garamond"/>
        </w:rPr>
        <w:t xml:space="preserve">) and the granting of Czechoslovakian rights to </w:t>
      </w:r>
      <w:proofErr w:type="spellStart"/>
      <w:r w:rsidRPr="0080711D">
        <w:rPr>
          <w:rFonts w:ascii="Garamond" w:hAnsi="Garamond"/>
        </w:rPr>
        <w:t>Melantrich</w:t>
      </w:r>
      <w:proofErr w:type="spellEnd"/>
      <w:r w:rsidRPr="0080711D">
        <w:rPr>
          <w:rFonts w:ascii="Garamond" w:hAnsi="Garamond"/>
        </w:rPr>
        <w:t xml:space="preserve"> (12</w:t>
      </w:r>
      <w:r w:rsidR="005468BC" w:rsidRPr="0080711D">
        <w:rPr>
          <w:rFonts w:ascii="Garamond" w:hAnsi="Garamond"/>
        </w:rPr>
        <w:t xml:space="preserve"> September 1</w:t>
      </w:r>
      <w:r w:rsidRPr="0080711D">
        <w:rPr>
          <w:rFonts w:ascii="Garamond" w:hAnsi="Garamond"/>
        </w:rPr>
        <w:t>927)</w:t>
      </w:r>
      <w:r w:rsidR="005468BC" w:rsidRPr="0080711D">
        <w:rPr>
          <w:rFonts w:ascii="Garamond" w:hAnsi="Garamond"/>
        </w:rPr>
        <w:t>.</w:t>
      </w:r>
      <w:r w:rsidR="00A12873" w:rsidRPr="0080711D">
        <w:rPr>
          <w:rFonts w:ascii="Garamond" w:hAnsi="Garamond"/>
        </w:rPr>
        <w:t xml:space="preserve"> As </w:t>
      </w:r>
      <w:r w:rsidR="004A61D1" w:rsidRPr="0080711D">
        <w:rPr>
          <w:rFonts w:ascii="Garamond" w:hAnsi="Garamond"/>
        </w:rPr>
        <w:t>Daniel Zurbano García observes, the first book-form translations of Conrad into Spanish were published shortly after his death by Montaner y Simon</w:t>
      </w:r>
      <w:r w:rsidR="005023AE" w:rsidRPr="0080711D">
        <w:rPr>
          <w:rFonts w:ascii="Garamond" w:hAnsi="Garamond"/>
        </w:rPr>
        <w:t>, one of the most distinguished publishing houses in Spain,</w:t>
      </w:r>
      <w:r w:rsidR="004A61D1" w:rsidRPr="0080711D">
        <w:rPr>
          <w:rFonts w:ascii="Garamond" w:hAnsi="Garamond"/>
        </w:rPr>
        <w:t xml:space="preserve"> in 1925.</w:t>
      </w:r>
      <w:r w:rsidR="004A61D1" w:rsidRPr="0080711D">
        <w:rPr>
          <w:rStyle w:val="FootnoteReference"/>
          <w:rFonts w:ascii="Garamond" w:hAnsi="Garamond"/>
        </w:rPr>
        <w:footnoteReference w:id="48"/>
      </w:r>
      <w:r w:rsidR="004A61D1" w:rsidRPr="0080711D">
        <w:rPr>
          <w:rFonts w:ascii="Garamond" w:hAnsi="Garamond"/>
        </w:rPr>
        <w:t xml:space="preserve"> The original project seems to have been to publish all of Conrad’s works in Spanish translation</w:t>
      </w:r>
      <w:r w:rsidR="008A6910" w:rsidRPr="0080711D">
        <w:rPr>
          <w:rFonts w:ascii="Garamond" w:hAnsi="Garamond"/>
        </w:rPr>
        <w:t>. Between 1925 and 1935, when publication was disrupted by the outbreak of the Spanish Civil War, a substantial tranche of Conrad’s works had appeared in translation from Montaner y Simon</w:t>
      </w:r>
      <w:r w:rsidR="005023AE" w:rsidRPr="0080711D">
        <w:rPr>
          <w:rFonts w:ascii="Garamond" w:hAnsi="Garamond"/>
        </w:rPr>
        <w:t xml:space="preserve">, beginning with </w:t>
      </w:r>
      <w:r w:rsidR="005023AE" w:rsidRPr="0080711D">
        <w:rPr>
          <w:rFonts w:ascii="Garamond" w:hAnsi="Garamond"/>
          <w:i/>
          <w:iCs/>
        </w:rPr>
        <w:t>Under Western Eyes</w:t>
      </w:r>
      <w:r w:rsidR="005023AE" w:rsidRPr="0080711D">
        <w:rPr>
          <w:rFonts w:ascii="Garamond" w:hAnsi="Garamond"/>
        </w:rPr>
        <w:t xml:space="preserve"> and </w:t>
      </w:r>
      <w:r w:rsidR="005023AE" w:rsidRPr="0080711D">
        <w:rPr>
          <w:rFonts w:ascii="Garamond" w:hAnsi="Garamond"/>
          <w:i/>
          <w:iCs/>
        </w:rPr>
        <w:t>Almayer’s Folly</w:t>
      </w:r>
      <w:r w:rsidR="005023AE" w:rsidRPr="0080711D">
        <w:rPr>
          <w:rFonts w:ascii="Garamond" w:hAnsi="Garamond"/>
        </w:rPr>
        <w:t xml:space="preserve"> in 1925 and ending with </w:t>
      </w:r>
      <w:r w:rsidR="00395F82" w:rsidRPr="0080711D">
        <w:rPr>
          <w:rFonts w:ascii="Garamond" w:hAnsi="Garamond"/>
          <w:i/>
          <w:iCs/>
        </w:rPr>
        <w:t>The Arrow of Gold</w:t>
      </w:r>
      <w:r w:rsidR="00395F82" w:rsidRPr="0080711D">
        <w:rPr>
          <w:rFonts w:ascii="Garamond" w:hAnsi="Garamond"/>
        </w:rPr>
        <w:t>.</w:t>
      </w:r>
      <w:r w:rsidR="00395F82" w:rsidRPr="0080711D">
        <w:rPr>
          <w:rStyle w:val="FootnoteReference"/>
          <w:rFonts w:ascii="Garamond" w:hAnsi="Garamond"/>
        </w:rPr>
        <w:footnoteReference w:id="49"/>
      </w:r>
      <w:r w:rsidR="008A6910" w:rsidRPr="0080711D">
        <w:rPr>
          <w:rFonts w:ascii="Garamond" w:hAnsi="Garamond"/>
        </w:rPr>
        <w:t xml:space="preserve"> </w:t>
      </w:r>
      <w:r w:rsidR="00593C72" w:rsidRPr="0080711D">
        <w:rPr>
          <w:rFonts w:ascii="Garamond" w:hAnsi="Garamond"/>
        </w:rPr>
        <w:t xml:space="preserve">What is not evident from </w:t>
      </w:r>
      <w:proofErr w:type="spellStart"/>
      <w:r w:rsidR="00593C72" w:rsidRPr="0080711D">
        <w:rPr>
          <w:rFonts w:ascii="Garamond" w:hAnsi="Garamond"/>
        </w:rPr>
        <w:t>Pinker’s</w:t>
      </w:r>
      <w:proofErr w:type="spellEnd"/>
      <w:r w:rsidR="00593C72" w:rsidRPr="0080711D">
        <w:rPr>
          <w:rFonts w:ascii="Garamond" w:hAnsi="Garamond"/>
        </w:rPr>
        <w:t xml:space="preserve"> list is that Montaner y Simon’s agreement covered not only publication in Spain but also publication in South America (</w:t>
      </w:r>
      <w:proofErr w:type="spellStart"/>
      <w:r w:rsidR="00593C72" w:rsidRPr="0080711D">
        <w:rPr>
          <w:rFonts w:ascii="Garamond" w:hAnsi="Garamond"/>
        </w:rPr>
        <w:t>Puxan</w:t>
      </w:r>
      <w:proofErr w:type="spellEnd"/>
      <w:r w:rsidR="00593C72" w:rsidRPr="0080711D">
        <w:rPr>
          <w:rFonts w:ascii="Garamond" w:hAnsi="Garamond"/>
        </w:rPr>
        <w:t>-Oliva</w:t>
      </w:r>
      <w:r w:rsidR="00BF0F6A">
        <w:rPr>
          <w:rFonts w:ascii="Garamond" w:hAnsi="Garamond"/>
        </w:rPr>
        <w:t xml:space="preserve"> 2022:</w:t>
      </w:r>
      <w:r w:rsidR="00593C72" w:rsidRPr="0080711D">
        <w:rPr>
          <w:rFonts w:ascii="Garamond" w:hAnsi="Garamond"/>
        </w:rPr>
        <w:t xml:space="preserve"> 228).</w:t>
      </w:r>
      <w:r w:rsidR="00A50480" w:rsidRPr="0080711D">
        <w:rPr>
          <w:rFonts w:ascii="Garamond" w:hAnsi="Garamond"/>
        </w:rPr>
        <w:t xml:space="preserve"> When the Madrid publishing house </w:t>
      </w:r>
      <w:proofErr w:type="spellStart"/>
      <w:r w:rsidR="00A50480" w:rsidRPr="0080711D">
        <w:rPr>
          <w:rFonts w:ascii="Garamond" w:hAnsi="Garamond"/>
        </w:rPr>
        <w:t>Atenea</w:t>
      </w:r>
      <w:proofErr w:type="spellEnd"/>
      <w:r w:rsidR="00A50480" w:rsidRPr="0080711D">
        <w:rPr>
          <w:rFonts w:ascii="Garamond" w:hAnsi="Garamond"/>
        </w:rPr>
        <w:t xml:space="preserve"> had contacted Pinker in March 1920 about publishing translations of </w:t>
      </w:r>
      <w:r w:rsidR="00A50480" w:rsidRPr="0080711D">
        <w:rPr>
          <w:rFonts w:ascii="Garamond" w:hAnsi="Garamond"/>
          <w:i/>
          <w:iCs/>
        </w:rPr>
        <w:t>Almayer’s Folly</w:t>
      </w:r>
      <w:r w:rsidR="00A50480" w:rsidRPr="0080711D">
        <w:rPr>
          <w:rFonts w:ascii="Garamond" w:hAnsi="Garamond"/>
        </w:rPr>
        <w:t xml:space="preserve"> and “Typhoon”, Conrad had expressed his reservations about an agreement which offered him</w:t>
      </w:r>
      <w:r w:rsidR="005427E8" w:rsidRPr="0080711D">
        <w:rPr>
          <w:rFonts w:ascii="Garamond" w:hAnsi="Garamond"/>
        </w:rPr>
        <w:t xml:space="preserve"> only</w:t>
      </w:r>
      <w:r w:rsidR="00A50480" w:rsidRPr="0080711D">
        <w:rPr>
          <w:rFonts w:ascii="Garamond" w:hAnsi="Garamond"/>
        </w:rPr>
        <w:t xml:space="preserve"> £25 per book “considering the enormous South American market </w:t>
      </w:r>
      <w:r w:rsidR="00E64815" w:rsidRPr="0080711D">
        <w:rPr>
          <w:rFonts w:ascii="Garamond" w:hAnsi="Garamond"/>
        </w:rPr>
        <w:t>open</w:t>
      </w:r>
      <w:r w:rsidR="00A50480" w:rsidRPr="0080711D">
        <w:rPr>
          <w:rFonts w:ascii="Garamond" w:hAnsi="Garamond"/>
        </w:rPr>
        <w:t xml:space="preserve"> to </w:t>
      </w:r>
      <w:r w:rsidR="00E64815" w:rsidRPr="0080711D">
        <w:rPr>
          <w:rFonts w:ascii="Garamond" w:hAnsi="Garamond"/>
        </w:rPr>
        <w:t xml:space="preserve">Spanish publishers” (CL7, 52). </w:t>
      </w:r>
      <w:r w:rsidR="00777012" w:rsidRPr="0080711D">
        <w:rPr>
          <w:rFonts w:ascii="Garamond" w:hAnsi="Garamond"/>
        </w:rPr>
        <w:t xml:space="preserve">In Czechoslovakia, </w:t>
      </w:r>
      <w:r w:rsidR="00226578" w:rsidRPr="0080711D">
        <w:rPr>
          <w:rFonts w:ascii="Garamond" w:hAnsi="Garamond"/>
        </w:rPr>
        <w:t xml:space="preserve">as </w:t>
      </w:r>
      <w:proofErr w:type="spellStart"/>
      <w:r w:rsidR="00226578" w:rsidRPr="0080711D">
        <w:rPr>
          <w:rFonts w:ascii="Garamond" w:hAnsi="Garamond"/>
        </w:rPr>
        <w:t>Zden</w:t>
      </w:r>
      <w:r w:rsidR="00E85C04" w:rsidRPr="0080711D">
        <w:rPr>
          <w:rFonts w:ascii="Garamond" w:hAnsi="Garamond"/>
        </w:rPr>
        <w:t>ě</w:t>
      </w:r>
      <w:r w:rsidR="00226578" w:rsidRPr="0080711D">
        <w:rPr>
          <w:rFonts w:ascii="Garamond" w:hAnsi="Garamond"/>
        </w:rPr>
        <w:t>k</w:t>
      </w:r>
      <w:proofErr w:type="spellEnd"/>
      <w:r w:rsidR="00226578" w:rsidRPr="0080711D">
        <w:rPr>
          <w:rFonts w:ascii="Garamond" w:hAnsi="Garamond"/>
        </w:rPr>
        <w:t xml:space="preserve"> </w:t>
      </w:r>
      <w:proofErr w:type="spellStart"/>
      <w:r w:rsidR="00226578" w:rsidRPr="0080711D">
        <w:rPr>
          <w:rFonts w:ascii="Garamond" w:hAnsi="Garamond"/>
        </w:rPr>
        <w:t>Beran</w:t>
      </w:r>
      <w:proofErr w:type="spellEnd"/>
      <w:r w:rsidR="00226578" w:rsidRPr="0080711D">
        <w:rPr>
          <w:rFonts w:ascii="Garamond" w:hAnsi="Garamond"/>
        </w:rPr>
        <w:t xml:space="preserve"> show</w:t>
      </w:r>
      <w:r w:rsidR="00E85C04" w:rsidRPr="0080711D">
        <w:rPr>
          <w:rFonts w:ascii="Garamond" w:hAnsi="Garamond"/>
        </w:rPr>
        <w:t>s</w:t>
      </w:r>
      <w:r w:rsidR="00226578" w:rsidRPr="0080711D">
        <w:rPr>
          <w:rFonts w:ascii="Garamond" w:hAnsi="Garamond"/>
        </w:rPr>
        <w:t>,</w:t>
      </w:r>
      <w:r w:rsidR="00E85C04" w:rsidRPr="0080711D">
        <w:rPr>
          <w:rFonts w:ascii="Garamond" w:hAnsi="Garamond"/>
        </w:rPr>
        <w:t xml:space="preserve"> the turning point in Conrad’s reception begins in 1929 with </w:t>
      </w:r>
      <w:proofErr w:type="spellStart"/>
      <w:r w:rsidR="00E85C04" w:rsidRPr="0080711D">
        <w:rPr>
          <w:rFonts w:ascii="Garamond" w:hAnsi="Garamond"/>
        </w:rPr>
        <w:t>Melantrich’s</w:t>
      </w:r>
      <w:proofErr w:type="spellEnd"/>
      <w:r w:rsidR="00E85C04" w:rsidRPr="0080711D">
        <w:rPr>
          <w:rFonts w:ascii="Garamond" w:hAnsi="Garamond"/>
        </w:rPr>
        <w:t xml:space="preserve"> publication of a translation of </w:t>
      </w:r>
      <w:r w:rsidR="00E85C04" w:rsidRPr="0080711D">
        <w:rPr>
          <w:rFonts w:ascii="Garamond" w:hAnsi="Garamond"/>
          <w:i/>
          <w:iCs/>
        </w:rPr>
        <w:t>Victory</w:t>
      </w:r>
      <w:r w:rsidR="00E85C04" w:rsidRPr="0080711D">
        <w:rPr>
          <w:rFonts w:ascii="Garamond" w:hAnsi="Garamond"/>
        </w:rPr>
        <w:t>.</w:t>
      </w:r>
      <w:r w:rsidR="00E85C04" w:rsidRPr="0080711D">
        <w:rPr>
          <w:rStyle w:val="FootnoteReference"/>
          <w:rFonts w:ascii="Garamond" w:hAnsi="Garamond"/>
        </w:rPr>
        <w:footnoteReference w:id="50"/>
      </w:r>
      <w:r w:rsidR="00E85C04" w:rsidRPr="0080711D">
        <w:rPr>
          <w:rFonts w:ascii="Garamond" w:hAnsi="Garamond"/>
        </w:rPr>
        <w:t xml:space="preserve"> </w:t>
      </w:r>
      <w:proofErr w:type="spellStart"/>
      <w:r w:rsidR="00E85C04" w:rsidRPr="0080711D">
        <w:rPr>
          <w:rFonts w:ascii="Garamond" w:hAnsi="Garamond"/>
        </w:rPr>
        <w:t>Melantrich</w:t>
      </w:r>
      <w:proofErr w:type="spellEnd"/>
      <w:r w:rsidR="00E85C04" w:rsidRPr="0080711D">
        <w:rPr>
          <w:rFonts w:ascii="Garamond" w:hAnsi="Garamond"/>
        </w:rPr>
        <w:t xml:space="preserve"> was a new company specialising in </w:t>
      </w:r>
      <w:r w:rsidR="00C15667" w:rsidRPr="0080711D">
        <w:rPr>
          <w:rFonts w:ascii="Garamond" w:hAnsi="Garamond"/>
        </w:rPr>
        <w:t>good quality, hardback</w:t>
      </w:r>
      <w:r w:rsidR="00395D2A" w:rsidRPr="0080711D">
        <w:rPr>
          <w:rFonts w:ascii="Garamond" w:hAnsi="Garamond"/>
        </w:rPr>
        <w:t xml:space="preserve"> </w:t>
      </w:r>
      <w:r w:rsidR="00E85C04" w:rsidRPr="0080711D">
        <w:rPr>
          <w:rFonts w:ascii="Garamond" w:hAnsi="Garamond"/>
        </w:rPr>
        <w:t xml:space="preserve">editions of modern authors. </w:t>
      </w:r>
      <w:r w:rsidR="00395D2A" w:rsidRPr="0080711D">
        <w:rPr>
          <w:rFonts w:ascii="Garamond" w:hAnsi="Garamond"/>
        </w:rPr>
        <w:t xml:space="preserve">During the course of the 1930s, </w:t>
      </w:r>
      <w:proofErr w:type="spellStart"/>
      <w:r w:rsidR="00395D2A" w:rsidRPr="0080711D">
        <w:rPr>
          <w:rFonts w:ascii="Garamond" w:hAnsi="Garamond"/>
        </w:rPr>
        <w:t>Melantrich</w:t>
      </w:r>
      <w:proofErr w:type="spellEnd"/>
      <w:r w:rsidR="005F0DB8" w:rsidRPr="0080711D">
        <w:rPr>
          <w:rFonts w:ascii="Garamond" w:hAnsi="Garamond"/>
        </w:rPr>
        <w:t xml:space="preserve"> began what was </w:t>
      </w:r>
      <w:r w:rsidR="005F0DB8" w:rsidRPr="0080711D">
        <w:rPr>
          <w:rFonts w:ascii="Garamond" w:hAnsi="Garamond"/>
        </w:rPr>
        <w:lastRenderedPageBreak/>
        <w:t xml:space="preserve">planned as a collected edition of Conrad’s works with translations of </w:t>
      </w:r>
      <w:r w:rsidR="005F0DB8" w:rsidRPr="0080711D">
        <w:rPr>
          <w:rFonts w:ascii="Garamond" w:hAnsi="Garamond"/>
          <w:i/>
          <w:iCs/>
        </w:rPr>
        <w:t>The Secret Agent</w:t>
      </w:r>
      <w:r w:rsidR="005F0DB8" w:rsidRPr="0080711D">
        <w:rPr>
          <w:rFonts w:ascii="Garamond" w:hAnsi="Garamond"/>
        </w:rPr>
        <w:t xml:space="preserve">, </w:t>
      </w:r>
      <w:r w:rsidR="005F0DB8" w:rsidRPr="0080711D">
        <w:rPr>
          <w:rFonts w:ascii="Garamond" w:hAnsi="Garamond"/>
          <w:i/>
          <w:iCs/>
        </w:rPr>
        <w:t>Lord Jim</w:t>
      </w:r>
      <w:r w:rsidR="005F0DB8" w:rsidRPr="0080711D">
        <w:rPr>
          <w:rFonts w:ascii="Garamond" w:hAnsi="Garamond"/>
        </w:rPr>
        <w:t xml:space="preserve">, </w:t>
      </w:r>
      <w:r w:rsidR="005F0DB8" w:rsidRPr="0080711D">
        <w:rPr>
          <w:rFonts w:ascii="Garamond" w:hAnsi="Garamond"/>
          <w:i/>
          <w:iCs/>
        </w:rPr>
        <w:t>The Rover</w:t>
      </w:r>
      <w:r w:rsidR="005F0DB8" w:rsidRPr="0080711D">
        <w:rPr>
          <w:rFonts w:ascii="Garamond" w:hAnsi="Garamond"/>
        </w:rPr>
        <w:t xml:space="preserve">, </w:t>
      </w:r>
      <w:r w:rsidR="005F0DB8" w:rsidRPr="0080711D">
        <w:rPr>
          <w:rFonts w:ascii="Garamond" w:hAnsi="Garamond"/>
          <w:i/>
          <w:iCs/>
        </w:rPr>
        <w:t>Chance</w:t>
      </w:r>
      <w:r w:rsidR="005F0DB8" w:rsidRPr="0080711D">
        <w:rPr>
          <w:rFonts w:ascii="Garamond" w:hAnsi="Garamond"/>
        </w:rPr>
        <w:t xml:space="preserve">, </w:t>
      </w:r>
      <w:r w:rsidR="005F0DB8" w:rsidRPr="0080711D">
        <w:rPr>
          <w:rFonts w:ascii="Garamond" w:hAnsi="Garamond"/>
          <w:i/>
          <w:iCs/>
        </w:rPr>
        <w:t>The Arrow of Gold</w:t>
      </w:r>
      <w:r w:rsidR="005F0DB8" w:rsidRPr="0080711D">
        <w:rPr>
          <w:rFonts w:ascii="Garamond" w:hAnsi="Garamond"/>
        </w:rPr>
        <w:t xml:space="preserve">, </w:t>
      </w:r>
      <w:r w:rsidR="005F0DB8" w:rsidRPr="0080711D">
        <w:rPr>
          <w:rFonts w:ascii="Garamond" w:hAnsi="Garamond"/>
          <w:i/>
          <w:iCs/>
        </w:rPr>
        <w:t>Nostromo</w:t>
      </w:r>
      <w:r w:rsidR="00FE38A3" w:rsidRPr="0080711D">
        <w:rPr>
          <w:rFonts w:ascii="Garamond" w:hAnsi="Garamond"/>
          <w:iCs/>
        </w:rPr>
        <w:t>,</w:t>
      </w:r>
      <w:r w:rsidR="005F0DB8" w:rsidRPr="0080711D">
        <w:rPr>
          <w:rFonts w:ascii="Garamond" w:hAnsi="Garamond"/>
        </w:rPr>
        <w:t xml:space="preserve"> and </w:t>
      </w:r>
      <w:r w:rsidR="005F0DB8" w:rsidRPr="0080711D">
        <w:rPr>
          <w:rFonts w:ascii="Garamond" w:hAnsi="Garamond"/>
          <w:i/>
          <w:iCs/>
        </w:rPr>
        <w:t>The Rescue</w:t>
      </w:r>
      <w:r w:rsidR="005F0DB8" w:rsidRPr="0080711D">
        <w:rPr>
          <w:rFonts w:ascii="Garamond" w:hAnsi="Garamond"/>
        </w:rPr>
        <w:t>.</w:t>
      </w:r>
      <w:r w:rsidR="00E85C04" w:rsidRPr="0080711D">
        <w:rPr>
          <w:rFonts w:ascii="Garamond" w:hAnsi="Garamond"/>
        </w:rPr>
        <w:t xml:space="preserve">  </w:t>
      </w:r>
    </w:p>
    <w:p w14:paraId="6C40385C" w14:textId="1D7910CE" w:rsidR="00ED005A" w:rsidRPr="0080711D" w:rsidRDefault="003F590E" w:rsidP="00A87010">
      <w:pPr>
        <w:spacing w:line="360" w:lineRule="auto"/>
        <w:rPr>
          <w:rFonts w:ascii="Garamond" w:hAnsi="Garamond"/>
        </w:rPr>
      </w:pPr>
      <w:r w:rsidRPr="0080711D">
        <w:rPr>
          <w:rFonts w:ascii="Garamond" w:hAnsi="Garamond"/>
        </w:rPr>
        <w:t xml:space="preserve"> </w:t>
      </w:r>
      <w:r w:rsidR="00395F82" w:rsidRPr="0080711D">
        <w:rPr>
          <w:rFonts w:ascii="Garamond" w:hAnsi="Garamond"/>
        </w:rPr>
        <w:tab/>
      </w:r>
      <w:r w:rsidR="00F54CFF" w:rsidRPr="0080711D">
        <w:rPr>
          <w:rFonts w:ascii="Garamond" w:hAnsi="Garamond"/>
        </w:rPr>
        <w:t xml:space="preserve">Two further items </w:t>
      </w:r>
      <w:r w:rsidR="005F0DB8" w:rsidRPr="0080711D">
        <w:rPr>
          <w:rFonts w:ascii="Garamond" w:hAnsi="Garamond"/>
        </w:rPr>
        <w:t xml:space="preserve">in the collection </w:t>
      </w:r>
      <w:r w:rsidR="00F54CFF" w:rsidRPr="0080711D">
        <w:rPr>
          <w:rFonts w:ascii="Garamond" w:hAnsi="Garamond"/>
        </w:rPr>
        <w:t xml:space="preserve">are the agreement with </w:t>
      </w:r>
      <w:proofErr w:type="spellStart"/>
      <w:r w:rsidR="00A1315B" w:rsidRPr="0080711D">
        <w:rPr>
          <w:rFonts w:ascii="Garamond" w:hAnsi="Garamond"/>
        </w:rPr>
        <w:t>Livraria</w:t>
      </w:r>
      <w:proofErr w:type="spellEnd"/>
      <w:r w:rsidR="00A1315B" w:rsidRPr="0080711D">
        <w:rPr>
          <w:rFonts w:ascii="Garamond" w:hAnsi="Garamond"/>
        </w:rPr>
        <w:t xml:space="preserve"> do Globo for Portuguese right</w:t>
      </w:r>
      <w:r w:rsidR="00C76ECE" w:rsidRPr="0080711D">
        <w:rPr>
          <w:rFonts w:ascii="Garamond" w:hAnsi="Garamond"/>
        </w:rPr>
        <w:t>s</w:t>
      </w:r>
      <w:r w:rsidR="00A1315B" w:rsidRPr="0080711D">
        <w:rPr>
          <w:rFonts w:ascii="Garamond" w:hAnsi="Garamond"/>
        </w:rPr>
        <w:t xml:space="preserve"> to </w:t>
      </w:r>
      <w:r w:rsidR="00A1315B" w:rsidRPr="0080711D">
        <w:rPr>
          <w:rFonts w:ascii="Garamond" w:hAnsi="Garamond"/>
          <w:i/>
          <w:iCs/>
        </w:rPr>
        <w:t>Typhoon</w:t>
      </w:r>
      <w:r w:rsidR="00A1315B" w:rsidRPr="0080711D">
        <w:rPr>
          <w:rFonts w:ascii="Garamond" w:hAnsi="Garamond"/>
        </w:rPr>
        <w:t xml:space="preserve">, </w:t>
      </w:r>
      <w:r w:rsidR="00A1315B" w:rsidRPr="0080711D">
        <w:rPr>
          <w:rFonts w:ascii="Garamond" w:hAnsi="Garamond"/>
          <w:i/>
          <w:iCs/>
        </w:rPr>
        <w:t>Lord Jim</w:t>
      </w:r>
      <w:r w:rsidR="00A1315B" w:rsidRPr="0080711D">
        <w:rPr>
          <w:rFonts w:ascii="Garamond" w:hAnsi="Garamond"/>
        </w:rPr>
        <w:t xml:space="preserve">, </w:t>
      </w:r>
      <w:r w:rsidR="00A1315B" w:rsidRPr="0080711D">
        <w:rPr>
          <w:rFonts w:ascii="Garamond" w:hAnsi="Garamond"/>
          <w:i/>
          <w:iCs/>
        </w:rPr>
        <w:t>The Secret Agent</w:t>
      </w:r>
      <w:r w:rsidR="00A1315B" w:rsidRPr="0080711D">
        <w:rPr>
          <w:rFonts w:ascii="Garamond" w:hAnsi="Garamond"/>
        </w:rPr>
        <w:t xml:space="preserve">, </w:t>
      </w:r>
      <w:r w:rsidR="00895A46" w:rsidRPr="0080711D">
        <w:rPr>
          <w:rFonts w:ascii="Garamond" w:hAnsi="Garamond"/>
        </w:rPr>
        <w:t xml:space="preserve">and </w:t>
      </w:r>
      <w:r w:rsidR="00A1315B" w:rsidRPr="0080711D">
        <w:rPr>
          <w:rFonts w:ascii="Garamond" w:hAnsi="Garamond"/>
          <w:i/>
          <w:iCs/>
        </w:rPr>
        <w:t>The Arrow of Gold</w:t>
      </w:r>
      <w:r w:rsidR="00A1315B" w:rsidRPr="0080711D">
        <w:rPr>
          <w:rFonts w:ascii="Garamond" w:hAnsi="Garamond"/>
        </w:rPr>
        <w:t xml:space="preserve"> (19</w:t>
      </w:r>
      <w:r w:rsidR="0082225A" w:rsidRPr="0080711D">
        <w:rPr>
          <w:rFonts w:ascii="Garamond" w:hAnsi="Garamond"/>
        </w:rPr>
        <w:t xml:space="preserve"> May 19</w:t>
      </w:r>
      <w:r w:rsidR="00A1315B" w:rsidRPr="0080711D">
        <w:rPr>
          <w:rFonts w:ascii="Garamond" w:hAnsi="Garamond"/>
        </w:rPr>
        <w:t>33)</w:t>
      </w:r>
      <w:r w:rsidR="00F54CFF" w:rsidRPr="0080711D">
        <w:rPr>
          <w:rFonts w:ascii="Garamond" w:hAnsi="Garamond"/>
        </w:rPr>
        <w:t xml:space="preserve"> and the agreement with </w:t>
      </w:r>
      <w:proofErr w:type="spellStart"/>
      <w:r w:rsidR="00F54CFF" w:rsidRPr="0080711D">
        <w:rPr>
          <w:rFonts w:ascii="Garamond" w:hAnsi="Garamond"/>
        </w:rPr>
        <w:t>Ciornei</w:t>
      </w:r>
      <w:proofErr w:type="spellEnd"/>
      <w:r w:rsidR="00F54CFF" w:rsidRPr="0080711D">
        <w:rPr>
          <w:rFonts w:ascii="Garamond" w:hAnsi="Garamond"/>
        </w:rPr>
        <w:t xml:space="preserve"> for the </w:t>
      </w:r>
      <w:r w:rsidR="00ED005A" w:rsidRPr="0080711D">
        <w:rPr>
          <w:rFonts w:ascii="Garamond" w:hAnsi="Garamond"/>
        </w:rPr>
        <w:t xml:space="preserve">Rumanian Rights for </w:t>
      </w:r>
      <w:r w:rsidR="00ED005A" w:rsidRPr="0080711D">
        <w:rPr>
          <w:rFonts w:ascii="Garamond" w:hAnsi="Garamond"/>
          <w:i/>
          <w:iCs/>
        </w:rPr>
        <w:t>Almayer’s Folly</w:t>
      </w:r>
      <w:r w:rsidR="00ED005A" w:rsidRPr="0080711D">
        <w:rPr>
          <w:rFonts w:ascii="Garamond" w:hAnsi="Garamond"/>
        </w:rPr>
        <w:t xml:space="preserve"> (27</w:t>
      </w:r>
      <w:r w:rsidR="00AF2AF6" w:rsidRPr="0080711D">
        <w:rPr>
          <w:rFonts w:ascii="Garamond" w:hAnsi="Garamond"/>
        </w:rPr>
        <w:t xml:space="preserve"> September 19</w:t>
      </w:r>
      <w:r w:rsidR="00ED005A" w:rsidRPr="0080711D">
        <w:rPr>
          <w:rFonts w:ascii="Garamond" w:hAnsi="Garamond"/>
        </w:rPr>
        <w:t>38)</w:t>
      </w:r>
      <w:r w:rsidR="00F54CFF" w:rsidRPr="0080711D">
        <w:rPr>
          <w:rFonts w:ascii="Garamond" w:hAnsi="Garamond"/>
        </w:rPr>
        <w:t xml:space="preserve">. </w:t>
      </w:r>
      <w:proofErr w:type="spellStart"/>
      <w:r w:rsidR="00895A46" w:rsidRPr="0080711D">
        <w:rPr>
          <w:rFonts w:ascii="Garamond" w:hAnsi="Garamond"/>
        </w:rPr>
        <w:t>Livraria</w:t>
      </w:r>
      <w:proofErr w:type="spellEnd"/>
      <w:r w:rsidR="00895A46" w:rsidRPr="0080711D">
        <w:rPr>
          <w:rFonts w:ascii="Garamond" w:hAnsi="Garamond"/>
        </w:rPr>
        <w:t xml:space="preserve"> do Globo was based</w:t>
      </w:r>
      <w:r w:rsidR="00162B9A" w:rsidRPr="0080711D">
        <w:rPr>
          <w:rFonts w:ascii="Garamond" w:hAnsi="Garamond"/>
        </w:rPr>
        <w:t>, not in Portugal, but</w:t>
      </w:r>
      <w:r w:rsidR="00895A46" w:rsidRPr="0080711D">
        <w:rPr>
          <w:rFonts w:ascii="Garamond" w:hAnsi="Garamond"/>
        </w:rPr>
        <w:t xml:space="preserve"> in Porto Alegre in Brazil. </w:t>
      </w:r>
      <w:r w:rsidR="00475FE4" w:rsidRPr="0080711D">
        <w:rPr>
          <w:rFonts w:ascii="Garamond" w:hAnsi="Garamond"/>
        </w:rPr>
        <w:t xml:space="preserve">As part of their policy of publishing translations of the great works of world literature, </w:t>
      </w:r>
      <w:r w:rsidR="00A74164" w:rsidRPr="0080711D">
        <w:rPr>
          <w:rFonts w:ascii="Garamond" w:hAnsi="Garamond"/>
        </w:rPr>
        <w:t>Globo brought out translation</w:t>
      </w:r>
      <w:r w:rsidR="00915CAF" w:rsidRPr="0080711D">
        <w:rPr>
          <w:rFonts w:ascii="Garamond" w:hAnsi="Garamond"/>
        </w:rPr>
        <w:t>s</w:t>
      </w:r>
      <w:r w:rsidR="00A74164" w:rsidRPr="0080711D">
        <w:rPr>
          <w:rFonts w:ascii="Garamond" w:hAnsi="Garamond"/>
        </w:rPr>
        <w:t xml:space="preserve"> of </w:t>
      </w:r>
      <w:r w:rsidR="00A74164" w:rsidRPr="0080711D">
        <w:rPr>
          <w:rFonts w:ascii="Garamond" w:hAnsi="Garamond"/>
          <w:i/>
          <w:iCs/>
        </w:rPr>
        <w:t xml:space="preserve">The Arrow of Gold </w:t>
      </w:r>
      <w:r w:rsidR="00A74164" w:rsidRPr="0080711D">
        <w:rPr>
          <w:rFonts w:ascii="Garamond" w:hAnsi="Garamond"/>
        </w:rPr>
        <w:t>in 1941</w:t>
      </w:r>
      <w:r w:rsidR="00915CAF" w:rsidRPr="0080711D">
        <w:rPr>
          <w:rFonts w:ascii="Garamond" w:hAnsi="Garamond"/>
        </w:rPr>
        <w:t xml:space="preserve">, </w:t>
      </w:r>
      <w:r w:rsidR="00915CAF" w:rsidRPr="0080711D">
        <w:rPr>
          <w:rFonts w:ascii="Garamond" w:hAnsi="Garamond"/>
          <w:i/>
          <w:iCs/>
        </w:rPr>
        <w:t>Victory</w:t>
      </w:r>
      <w:r w:rsidR="00915CAF" w:rsidRPr="0080711D">
        <w:rPr>
          <w:rFonts w:ascii="Garamond" w:hAnsi="Garamond"/>
        </w:rPr>
        <w:t xml:space="preserve"> in 1942</w:t>
      </w:r>
      <w:r w:rsidR="00AF2AF6" w:rsidRPr="0080711D">
        <w:rPr>
          <w:rFonts w:ascii="Garamond" w:hAnsi="Garamond"/>
        </w:rPr>
        <w:t>,</w:t>
      </w:r>
      <w:r w:rsidR="00915CAF" w:rsidRPr="0080711D">
        <w:rPr>
          <w:rFonts w:ascii="Garamond" w:hAnsi="Garamond"/>
        </w:rPr>
        <w:t xml:space="preserve"> and </w:t>
      </w:r>
      <w:r w:rsidR="00915CAF" w:rsidRPr="0080711D">
        <w:rPr>
          <w:rFonts w:ascii="Garamond" w:hAnsi="Garamond"/>
          <w:i/>
          <w:iCs/>
        </w:rPr>
        <w:t>Typhoon</w:t>
      </w:r>
      <w:r w:rsidR="00915CAF" w:rsidRPr="0080711D">
        <w:rPr>
          <w:rFonts w:ascii="Garamond" w:hAnsi="Garamond"/>
        </w:rPr>
        <w:t xml:space="preserve"> in 1943.</w:t>
      </w:r>
      <w:r w:rsidR="00475FE4" w:rsidRPr="0080711D">
        <w:rPr>
          <w:rFonts w:ascii="Garamond" w:hAnsi="Garamond"/>
        </w:rPr>
        <w:t xml:space="preserve"> These were published alongside works by Balzac and Proust</w:t>
      </w:r>
      <w:r w:rsidR="001B309F" w:rsidRPr="0080711D">
        <w:rPr>
          <w:rFonts w:ascii="Garamond" w:hAnsi="Garamond"/>
        </w:rPr>
        <w:t xml:space="preserve">. </w:t>
      </w:r>
      <w:r w:rsidR="005F0DB8" w:rsidRPr="0080711D">
        <w:rPr>
          <w:rFonts w:ascii="Garamond" w:hAnsi="Garamond"/>
        </w:rPr>
        <w:t xml:space="preserve">As with the Spanish rights given to Montaner y Simon, we see </w:t>
      </w:r>
      <w:r w:rsidR="005427E8" w:rsidRPr="0080711D">
        <w:rPr>
          <w:rFonts w:ascii="Garamond" w:hAnsi="Garamond"/>
        </w:rPr>
        <w:t xml:space="preserve">in these contracts the basis for </w:t>
      </w:r>
      <w:r w:rsidR="005F0DB8" w:rsidRPr="0080711D">
        <w:rPr>
          <w:rFonts w:ascii="Garamond" w:hAnsi="Garamond"/>
        </w:rPr>
        <w:t xml:space="preserve">Conrad’s early penetration of South American literary culture. </w:t>
      </w:r>
      <w:proofErr w:type="spellStart"/>
      <w:r w:rsidR="007C057B" w:rsidRPr="0080711D">
        <w:rPr>
          <w:rFonts w:ascii="Garamond" w:hAnsi="Garamond"/>
        </w:rPr>
        <w:t>Ciornei</w:t>
      </w:r>
      <w:proofErr w:type="spellEnd"/>
      <w:r w:rsidR="007C057B" w:rsidRPr="0080711D">
        <w:rPr>
          <w:rFonts w:ascii="Garamond" w:hAnsi="Garamond"/>
        </w:rPr>
        <w:t xml:space="preserve"> National Publishing House brought out a </w:t>
      </w:r>
      <w:r w:rsidR="001B309F" w:rsidRPr="0080711D">
        <w:rPr>
          <w:rFonts w:ascii="Garamond" w:hAnsi="Garamond"/>
        </w:rPr>
        <w:t xml:space="preserve">Rumanian </w:t>
      </w:r>
      <w:r w:rsidR="007C057B" w:rsidRPr="0080711D">
        <w:rPr>
          <w:rFonts w:ascii="Garamond" w:hAnsi="Garamond"/>
        </w:rPr>
        <w:t xml:space="preserve">translation </w:t>
      </w:r>
      <w:r w:rsidR="001B309F" w:rsidRPr="0080711D">
        <w:rPr>
          <w:rFonts w:ascii="Garamond" w:hAnsi="Garamond"/>
        </w:rPr>
        <w:t xml:space="preserve">of </w:t>
      </w:r>
      <w:r w:rsidR="001B309F" w:rsidRPr="0080711D">
        <w:rPr>
          <w:rFonts w:ascii="Garamond" w:hAnsi="Garamond"/>
          <w:i/>
          <w:iCs/>
        </w:rPr>
        <w:t>Almayer’s Folly</w:t>
      </w:r>
      <w:r w:rsidR="001B309F" w:rsidRPr="0080711D">
        <w:rPr>
          <w:rFonts w:ascii="Garamond" w:hAnsi="Garamond"/>
        </w:rPr>
        <w:t xml:space="preserve"> </w:t>
      </w:r>
      <w:r w:rsidR="007C057B" w:rsidRPr="0080711D">
        <w:rPr>
          <w:rFonts w:ascii="Garamond" w:hAnsi="Garamond"/>
        </w:rPr>
        <w:t xml:space="preserve">in 1938 (with </w:t>
      </w:r>
      <w:r w:rsidR="001B309F" w:rsidRPr="0080711D">
        <w:rPr>
          <w:rFonts w:ascii="Garamond" w:hAnsi="Garamond"/>
        </w:rPr>
        <w:t>a</w:t>
      </w:r>
      <w:r w:rsidR="007C057B" w:rsidRPr="0080711D">
        <w:rPr>
          <w:rFonts w:ascii="Garamond" w:hAnsi="Garamond"/>
        </w:rPr>
        <w:t xml:space="preserve"> title</w:t>
      </w:r>
      <w:r w:rsidR="001B309F" w:rsidRPr="0080711D">
        <w:rPr>
          <w:rFonts w:ascii="Garamond" w:hAnsi="Garamond"/>
        </w:rPr>
        <w:t xml:space="preserve"> that translates as</w:t>
      </w:r>
      <w:r w:rsidR="007C057B" w:rsidRPr="0080711D">
        <w:rPr>
          <w:rFonts w:ascii="Garamond" w:hAnsi="Garamond"/>
        </w:rPr>
        <w:t xml:space="preserve"> </w:t>
      </w:r>
      <w:r w:rsidR="007C057B" w:rsidRPr="0080711D">
        <w:rPr>
          <w:rFonts w:ascii="Garamond" w:hAnsi="Garamond"/>
          <w:i/>
          <w:iCs/>
        </w:rPr>
        <w:t>Almayer’s Inn</w:t>
      </w:r>
      <w:r w:rsidR="007C057B" w:rsidRPr="0080711D">
        <w:rPr>
          <w:rFonts w:ascii="Garamond" w:hAnsi="Garamond"/>
        </w:rPr>
        <w:t>). A second edition came out (under the same title</w:t>
      </w:r>
      <w:r w:rsidR="000041D4">
        <w:rPr>
          <w:rFonts w:ascii="Garamond" w:hAnsi="Garamond"/>
        </w:rPr>
        <w:t>)</w:t>
      </w:r>
      <w:r w:rsidR="007C057B" w:rsidRPr="0080711D">
        <w:rPr>
          <w:rFonts w:ascii="Garamond" w:hAnsi="Garamond"/>
        </w:rPr>
        <w:t xml:space="preserve"> from </w:t>
      </w:r>
      <w:proofErr w:type="spellStart"/>
      <w:r w:rsidR="007C057B" w:rsidRPr="0080711D">
        <w:rPr>
          <w:rFonts w:ascii="Garamond" w:hAnsi="Garamond"/>
        </w:rPr>
        <w:t>Universul</w:t>
      </w:r>
      <w:proofErr w:type="spellEnd"/>
      <w:r w:rsidR="007C057B" w:rsidRPr="0080711D">
        <w:rPr>
          <w:rFonts w:ascii="Garamond" w:hAnsi="Garamond"/>
        </w:rPr>
        <w:t xml:space="preserve"> Publishing House. This new translation was republished by </w:t>
      </w:r>
      <w:proofErr w:type="spellStart"/>
      <w:r w:rsidR="007C057B" w:rsidRPr="0080711D">
        <w:rPr>
          <w:rFonts w:ascii="Garamond" w:hAnsi="Garamond"/>
        </w:rPr>
        <w:t>Mens</w:t>
      </w:r>
      <w:proofErr w:type="spellEnd"/>
      <w:r w:rsidR="007C057B" w:rsidRPr="0080711D">
        <w:rPr>
          <w:rFonts w:ascii="Garamond" w:hAnsi="Garamond"/>
        </w:rPr>
        <w:t xml:space="preserve"> Sana Publishing House in 1992</w:t>
      </w:r>
      <w:r w:rsidR="00896612" w:rsidRPr="0080711D">
        <w:rPr>
          <w:rFonts w:ascii="Garamond" w:hAnsi="Garamond"/>
        </w:rPr>
        <w:t xml:space="preserve">. The difficulty in translating the title of this work is reflected in two later </w:t>
      </w:r>
      <w:r w:rsidR="005427E8" w:rsidRPr="0080711D">
        <w:rPr>
          <w:rFonts w:ascii="Garamond" w:hAnsi="Garamond"/>
        </w:rPr>
        <w:t xml:space="preserve">Rumanian </w:t>
      </w:r>
      <w:r w:rsidR="00896612" w:rsidRPr="0080711D">
        <w:rPr>
          <w:rFonts w:ascii="Garamond" w:hAnsi="Garamond"/>
        </w:rPr>
        <w:t>translations: these</w:t>
      </w:r>
      <w:r w:rsidR="007C057B" w:rsidRPr="0080711D">
        <w:rPr>
          <w:rFonts w:ascii="Garamond" w:hAnsi="Garamond"/>
        </w:rPr>
        <w:t xml:space="preserve"> carried </w:t>
      </w:r>
      <w:r w:rsidR="007C0062" w:rsidRPr="0080711D">
        <w:rPr>
          <w:rFonts w:ascii="Garamond" w:hAnsi="Garamond"/>
        </w:rPr>
        <w:t xml:space="preserve">titles </w:t>
      </w:r>
      <w:r w:rsidR="007C057B" w:rsidRPr="0080711D">
        <w:rPr>
          <w:rFonts w:ascii="Garamond" w:hAnsi="Garamond"/>
        </w:rPr>
        <w:t>th</w:t>
      </w:r>
      <w:r w:rsidR="007C0062" w:rsidRPr="0080711D">
        <w:rPr>
          <w:rFonts w:ascii="Garamond" w:hAnsi="Garamond"/>
        </w:rPr>
        <w:t>at translate back int</w:t>
      </w:r>
      <w:r w:rsidR="005427E8" w:rsidRPr="0080711D">
        <w:rPr>
          <w:rFonts w:ascii="Garamond" w:hAnsi="Garamond"/>
        </w:rPr>
        <w:t>o</w:t>
      </w:r>
      <w:r w:rsidR="007C0062" w:rsidRPr="0080711D">
        <w:rPr>
          <w:rFonts w:ascii="Garamond" w:hAnsi="Garamond"/>
        </w:rPr>
        <w:t xml:space="preserve"> English as</w:t>
      </w:r>
      <w:r w:rsidR="007C057B" w:rsidRPr="0080711D">
        <w:rPr>
          <w:rFonts w:ascii="Garamond" w:hAnsi="Garamond"/>
        </w:rPr>
        <w:t xml:space="preserve"> </w:t>
      </w:r>
      <w:r w:rsidR="007C057B" w:rsidRPr="0080711D">
        <w:rPr>
          <w:rFonts w:ascii="Garamond" w:hAnsi="Garamond"/>
          <w:i/>
          <w:iCs/>
        </w:rPr>
        <w:t>A</w:t>
      </w:r>
      <w:r w:rsidR="00F54CFF" w:rsidRPr="0080711D">
        <w:rPr>
          <w:rFonts w:ascii="Garamond" w:hAnsi="Garamond"/>
          <w:i/>
          <w:iCs/>
        </w:rPr>
        <w:t>lmayer’s Palace</w:t>
      </w:r>
      <w:r w:rsidR="00F54CFF" w:rsidRPr="0080711D">
        <w:rPr>
          <w:rFonts w:ascii="Garamond" w:hAnsi="Garamond"/>
        </w:rPr>
        <w:t xml:space="preserve"> </w:t>
      </w:r>
      <w:r w:rsidR="007C057B" w:rsidRPr="0080711D">
        <w:rPr>
          <w:rFonts w:ascii="Garamond" w:hAnsi="Garamond"/>
        </w:rPr>
        <w:t xml:space="preserve">(Minerva Publishing House, 1980) and </w:t>
      </w:r>
      <w:proofErr w:type="spellStart"/>
      <w:r w:rsidR="007C057B" w:rsidRPr="0080711D">
        <w:rPr>
          <w:rFonts w:ascii="Garamond" w:hAnsi="Garamond"/>
          <w:i/>
          <w:iCs/>
        </w:rPr>
        <w:t>A</w:t>
      </w:r>
      <w:r w:rsidR="00F54CFF" w:rsidRPr="0080711D">
        <w:rPr>
          <w:rFonts w:ascii="Garamond" w:hAnsi="Garamond"/>
          <w:i/>
          <w:iCs/>
        </w:rPr>
        <w:t>lmayer’s</w:t>
      </w:r>
      <w:proofErr w:type="spellEnd"/>
      <w:r w:rsidR="00F54CFF" w:rsidRPr="0080711D">
        <w:rPr>
          <w:rFonts w:ascii="Garamond" w:hAnsi="Garamond"/>
          <w:i/>
          <w:iCs/>
        </w:rPr>
        <w:t xml:space="preserve"> Nonsense</w:t>
      </w:r>
      <w:r w:rsidR="007C057B" w:rsidRPr="0080711D">
        <w:rPr>
          <w:rFonts w:ascii="Garamond" w:hAnsi="Garamond"/>
        </w:rPr>
        <w:t xml:space="preserve"> (</w:t>
      </w:r>
      <w:proofErr w:type="spellStart"/>
      <w:r w:rsidR="007C057B" w:rsidRPr="0080711D">
        <w:rPr>
          <w:rFonts w:ascii="Garamond" w:hAnsi="Garamond"/>
        </w:rPr>
        <w:t>Echinox</w:t>
      </w:r>
      <w:proofErr w:type="spellEnd"/>
      <w:r w:rsidR="007C057B" w:rsidRPr="0080711D">
        <w:rPr>
          <w:rFonts w:ascii="Garamond" w:hAnsi="Garamond"/>
        </w:rPr>
        <w:t xml:space="preserve"> Publishing House, 1992)</w:t>
      </w:r>
      <w:r w:rsidR="007C0062" w:rsidRPr="0080711D">
        <w:rPr>
          <w:rFonts w:ascii="Garamond" w:hAnsi="Garamond"/>
        </w:rPr>
        <w:t>,</w:t>
      </w:r>
      <w:r w:rsidR="001B309F" w:rsidRPr="0080711D">
        <w:rPr>
          <w:rFonts w:ascii="Garamond" w:hAnsi="Garamond"/>
        </w:rPr>
        <w:t xml:space="preserve"> appropriately registering the two different meanings of Conrad’s English title.</w:t>
      </w:r>
    </w:p>
    <w:p w14:paraId="709A04A8" w14:textId="518105F8" w:rsidR="00A92E60" w:rsidRPr="0080711D" w:rsidRDefault="00C76ECE" w:rsidP="003E7991">
      <w:pPr>
        <w:spacing w:line="360" w:lineRule="auto"/>
        <w:ind w:firstLine="720"/>
        <w:rPr>
          <w:rFonts w:ascii="Garamond" w:hAnsi="Garamond"/>
        </w:rPr>
      </w:pPr>
      <w:r w:rsidRPr="0080711D">
        <w:rPr>
          <w:rFonts w:ascii="Garamond" w:hAnsi="Garamond"/>
        </w:rPr>
        <w:t>One of the puzzling items on the list is the</w:t>
      </w:r>
      <w:r w:rsidR="00ED005A" w:rsidRPr="0080711D">
        <w:rPr>
          <w:rFonts w:ascii="Garamond" w:hAnsi="Garamond"/>
        </w:rPr>
        <w:t xml:space="preserve"> reference to </w:t>
      </w:r>
      <w:r w:rsidR="001F456E" w:rsidRPr="0080711D">
        <w:rPr>
          <w:rFonts w:ascii="Garamond" w:hAnsi="Garamond"/>
        </w:rPr>
        <w:t>a</w:t>
      </w:r>
      <w:r w:rsidRPr="0080711D">
        <w:rPr>
          <w:rFonts w:ascii="Garamond" w:hAnsi="Garamond"/>
        </w:rPr>
        <w:t xml:space="preserve">n agreement made (on 11 August 1915) with </w:t>
      </w:r>
      <w:r w:rsidR="00CF5801" w:rsidRPr="0080711D">
        <w:rPr>
          <w:rFonts w:ascii="Garamond" w:hAnsi="Garamond"/>
        </w:rPr>
        <w:t>Louis Conrad</w:t>
      </w:r>
      <w:r w:rsidRPr="0080711D">
        <w:rPr>
          <w:rFonts w:ascii="Garamond" w:hAnsi="Garamond"/>
        </w:rPr>
        <w:t xml:space="preserve"> in relation to</w:t>
      </w:r>
      <w:r w:rsidR="00CF5801" w:rsidRPr="0080711D">
        <w:rPr>
          <w:rFonts w:ascii="Garamond" w:hAnsi="Garamond"/>
        </w:rPr>
        <w:t xml:space="preserve"> </w:t>
      </w:r>
      <w:r w:rsidR="00CF5801" w:rsidRPr="0080711D">
        <w:rPr>
          <w:rFonts w:ascii="Garamond" w:hAnsi="Garamond"/>
          <w:i/>
          <w:iCs/>
        </w:rPr>
        <w:t>Within the Tides</w:t>
      </w:r>
      <w:r w:rsidRPr="0080711D">
        <w:rPr>
          <w:rFonts w:ascii="Garamond" w:hAnsi="Garamond"/>
        </w:rPr>
        <w:t>. We have been unable to trace Louis Conrad and the outcome of this particular publication agreement.</w:t>
      </w:r>
    </w:p>
    <w:p w14:paraId="3A3052C7" w14:textId="14E0053E" w:rsidR="00A92E60" w:rsidRDefault="00A92E60" w:rsidP="004C428B">
      <w:pPr>
        <w:spacing w:line="360" w:lineRule="auto"/>
        <w:rPr>
          <w:rFonts w:ascii="Garamond" w:hAnsi="Garamond"/>
        </w:rPr>
      </w:pPr>
    </w:p>
    <w:p w14:paraId="7135E912" w14:textId="54AA3587" w:rsidR="00AF2190" w:rsidRPr="00AF2190" w:rsidRDefault="00AF2190" w:rsidP="004C428B">
      <w:pPr>
        <w:spacing w:line="360" w:lineRule="auto"/>
        <w:rPr>
          <w:rFonts w:ascii="Garamond" w:hAnsi="Garamond"/>
          <w:b/>
          <w:bCs/>
        </w:rPr>
      </w:pPr>
      <w:r w:rsidRPr="00AF2190">
        <w:rPr>
          <w:rFonts w:ascii="Garamond" w:hAnsi="Garamond"/>
          <w:b/>
          <w:bCs/>
        </w:rPr>
        <w:t>Conclusion</w:t>
      </w:r>
    </w:p>
    <w:p w14:paraId="20D44EC4" w14:textId="5B1D86D9" w:rsidR="00AF2190" w:rsidRDefault="00AF2190" w:rsidP="004C428B">
      <w:pPr>
        <w:spacing w:line="360" w:lineRule="auto"/>
        <w:rPr>
          <w:rFonts w:ascii="Garamond" w:hAnsi="Garamond"/>
        </w:rPr>
      </w:pPr>
      <w:r>
        <w:rPr>
          <w:rFonts w:ascii="Garamond" w:hAnsi="Garamond"/>
        </w:rPr>
        <w:t xml:space="preserve">In 2013, Alexandre Fachard published an article “Conrad’s Contracts with William Heinemann, Ltd”. In this article he </w:t>
      </w:r>
      <w:r w:rsidR="00B04D50">
        <w:rPr>
          <w:rFonts w:ascii="Garamond" w:hAnsi="Garamond"/>
        </w:rPr>
        <w:t xml:space="preserve">published six memoranda of agreement, signed by Conrad and William Heinemann Ltd, from the Random House Archive. These contracts related to the English and American serial and book rights to </w:t>
      </w:r>
      <w:r w:rsidR="00B04D50" w:rsidRPr="00DD455B">
        <w:rPr>
          <w:rFonts w:ascii="Garamond" w:hAnsi="Garamond"/>
          <w:i/>
          <w:iCs/>
        </w:rPr>
        <w:t xml:space="preserve">The Nigger of the </w:t>
      </w:r>
      <w:r w:rsidR="00DD455B">
        <w:rPr>
          <w:rFonts w:ascii="Garamond" w:hAnsi="Garamond"/>
          <w:i/>
          <w:iCs/>
        </w:rPr>
        <w:t>“</w:t>
      </w:r>
      <w:r w:rsidR="00B04D50" w:rsidRPr="00DD455B">
        <w:rPr>
          <w:rFonts w:ascii="Garamond" w:hAnsi="Garamond"/>
          <w:i/>
          <w:iCs/>
        </w:rPr>
        <w:t>Narcissus</w:t>
      </w:r>
      <w:r w:rsidR="00DD455B">
        <w:rPr>
          <w:rFonts w:ascii="Garamond" w:hAnsi="Garamond"/>
          <w:i/>
          <w:iCs/>
        </w:rPr>
        <w:t>”</w:t>
      </w:r>
      <w:r w:rsidR="00B04D50">
        <w:rPr>
          <w:rFonts w:ascii="Garamond" w:hAnsi="Garamond"/>
        </w:rPr>
        <w:t xml:space="preserve">, </w:t>
      </w:r>
      <w:r w:rsidR="00B04D50" w:rsidRPr="00DD455B">
        <w:rPr>
          <w:rFonts w:ascii="Garamond" w:hAnsi="Garamond"/>
          <w:i/>
          <w:iCs/>
        </w:rPr>
        <w:t>The Inheritors</w:t>
      </w:r>
      <w:r w:rsidR="00B04D50">
        <w:rPr>
          <w:rFonts w:ascii="Garamond" w:hAnsi="Garamond"/>
        </w:rPr>
        <w:t xml:space="preserve">, </w:t>
      </w:r>
      <w:r w:rsidR="00B04D50" w:rsidRPr="00DD455B">
        <w:rPr>
          <w:rFonts w:ascii="Garamond" w:hAnsi="Garamond"/>
          <w:i/>
          <w:iCs/>
        </w:rPr>
        <w:t>Typhoon</w:t>
      </w:r>
      <w:r w:rsidR="00B04D50">
        <w:rPr>
          <w:rFonts w:ascii="Garamond" w:hAnsi="Garamond"/>
        </w:rPr>
        <w:t xml:space="preserve">, </w:t>
      </w:r>
      <w:r w:rsidR="00B04D50" w:rsidRPr="00DD455B">
        <w:rPr>
          <w:rFonts w:ascii="Garamond" w:hAnsi="Garamond"/>
          <w:i/>
          <w:iCs/>
        </w:rPr>
        <w:t>The Rescue</w:t>
      </w:r>
      <w:r w:rsidR="00B04D50">
        <w:rPr>
          <w:rFonts w:ascii="Garamond" w:hAnsi="Garamond"/>
        </w:rPr>
        <w:t xml:space="preserve">, and </w:t>
      </w:r>
      <w:r w:rsidR="00B04D50" w:rsidRPr="00DD455B">
        <w:rPr>
          <w:rFonts w:ascii="Garamond" w:hAnsi="Garamond"/>
          <w:i/>
          <w:iCs/>
        </w:rPr>
        <w:t>Notes on My Books</w:t>
      </w:r>
      <w:r w:rsidR="00B04D50">
        <w:rPr>
          <w:rFonts w:ascii="Garamond" w:hAnsi="Garamond"/>
        </w:rPr>
        <w:t xml:space="preserve">.  In addition, </w:t>
      </w:r>
      <w:r w:rsidR="00DD455B">
        <w:rPr>
          <w:rFonts w:ascii="Garamond" w:hAnsi="Garamond"/>
        </w:rPr>
        <w:t>Fachard published, as an Appendix, Heinemann’s memoranda of registration for “Typhoon”, “Tomorrow” and “Amy Foster”. These contracts covered the period from March 1897 (</w:t>
      </w:r>
      <w:r w:rsidR="00DD455B" w:rsidRPr="00DD455B">
        <w:rPr>
          <w:rFonts w:ascii="Garamond" w:hAnsi="Garamond"/>
          <w:i/>
          <w:iCs/>
        </w:rPr>
        <w:t>The Nigger of the “Narcissus”</w:t>
      </w:r>
      <w:r w:rsidR="00DD455B">
        <w:rPr>
          <w:rFonts w:ascii="Garamond" w:hAnsi="Garamond"/>
        </w:rPr>
        <w:t>) through to October 1920 (</w:t>
      </w:r>
      <w:r w:rsidR="00DD455B" w:rsidRPr="00DD455B">
        <w:rPr>
          <w:rFonts w:ascii="Garamond" w:hAnsi="Garamond"/>
          <w:i/>
          <w:iCs/>
        </w:rPr>
        <w:t>Notes on My Books</w:t>
      </w:r>
      <w:r w:rsidR="00DD455B">
        <w:rPr>
          <w:rFonts w:ascii="Garamond" w:hAnsi="Garamond"/>
        </w:rPr>
        <w:t>)</w:t>
      </w:r>
      <w:r w:rsidR="00FC7367">
        <w:rPr>
          <w:rFonts w:ascii="Garamond" w:hAnsi="Garamond"/>
        </w:rPr>
        <w:t xml:space="preserve"> and contributed to the publication history of Conrad’s works</w:t>
      </w:r>
      <w:r w:rsidR="00DD455B">
        <w:rPr>
          <w:rFonts w:ascii="Garamond" w:hAnsi="Garamond"/>
        </w:rPr>
        <w:t xml:space="preserve">. </w:t>
      </w:r>
      <w:r w:rsidR="00745C57">
        <w:rPr>
          <w:rFonts w:ascii="Garamond" w:hAnsi="Garamond"/>
        </w:rPr>
        <w:t xml:space="preserve">Because of the number of documents in this small collection from </w:t>
      </w:r>
      <w:proofErr w:type="spellStart"/>
      <w:r w:rsidR="00745C57">
        <w:rPr>
          <w:rFonts w:ascii="Garamond" w:hAnsi="Garamond"/>
        </w:rPr>
        <w:t>Pinker’s</w:t>
      </w:r>
      <w:proofErr w:type="spellEnd"/>
      <w:r w:rsidR="00745C57">
        <w:rPr>
          <w:rFonts w:ascii="Garamond" w:hAnsi="Garamond"/>
        </w:rPr>
        <w:t xml:space="preserve"> office, a full transcription seemed unfeasible. Instead, we have aimed to contextualise the documents by reference to the productions of </w:t>
      </w:r>
      <w:proofErr w:type="spellStart"/>
      <w:r w:rsidR="00745C57">
        <w:rPr>
          <w:rFonts w:ascii="Garamond" w:hAnsi="Garamond"/>
        </w:rPr>
        <w:t>dramatisations</w:t>
      </w:r>
      <w:proofErr w:type="spellEnd"/>
      <w:r w:rsidR="00745C57">
        <w:rPr>
          <w:rFonts w:ascii="Garamond" w:hAnsi="Garamond"/>
        </w:rPr>
        <w:t xml:space="preserve"> (where applicable) and resulting publications in English or in translation. This essay aims to a</w:t>
      </w:r>
      <w:r w:rsidR="00E36D13">
        <w:rPr>
          <w:rFonts w:ascii="Garamond" w:hAnsi="Garamond"/>
        </w:rPr>
        <w:t>d</w:t>
      </w:r>
      <w:r w:rsidR="00745C57">
        <w:rPr>
          <w:rFonts w:ascii="Garamond" w:hAnsi="Garamond"/>
        </w:rPr>
        <w:t xml:space="preserve">d another piece to the jigsaw of the publication and reception </w:t>
      </w:r>
      <w:r w:rsidR="00E36D13">
        <w:rPr>
          <w:rFonts w:ascii="Garamond" w:hAnsi="Garamond"/>
        </w:rPr>
        <w:t xml:space="preserve">histories </w:t>
      </w:r>
      <w:r w:rsidR="00745C57">
        <w:rPr>
          <w:rFonts w:ascii="Garamond" w:hAnsi="Garamond"/>
        </w:rPr>
        <w:t xml:space="preserve">of </w:t>
      </w:r>
      <w:r w:rsidR="00E36D13">
        <w:rPr>
          <w:rFonts w:ascii="Garamond" w:hAnsi="Garamond"/>
        </w:rPr>
        <w:t>C</w:t>
      </w:r>
      <w:r w:rsidR="00745C57">
        <w:rPr>
          <w:rFonts w:ascii="Garamond" w:hAnsi="Garamond"/>
        </w:rPr>
        <w:t xml:space="preserve">onrad’s </w:t>
      </w:r>
      <w:r w:rsidR="00E36D13">
        <w:rPr>
          <w:rFonts w:ascii="Garamond" w:hAnsi="Garamond"/>
        </w:rPr>
        <w:t>works.</w:t>
      </w:r>
      <w:r w:rsidR="00745C57">
        <w:rPr>
          <w:rFonts w:ascii="Garamond" w:hAnsi="Garamond"/>
        </w:rPr>
        <w:t xml:space="preserve"> </w:t>
      </w:r>
    </w:p>
    <w:p w14:paraId="717089B4" w14:textId="77777777" w:rsidR="00AF2190" w:rsidRPr="0080711D" w:rsidRDefault="00AF2190" w:rsidP="004C428B">
      <w:pPr>
        <w:spacing w:line="360" w:lineRule="auto"/>
        <w:rPr>
          <w:rFonts w:ascii="Garamond" w:hAnsi="Garamond"/>
        </w:rPr>
      </w:pPr>
    </w:p>
    <w:p w14:paraId="01D39CF9" w14:textId="687BC590" w:rsidR="00E22EFB" w:rsidRPr="00734348" w:rsidRDefault="00E22EFB" w:rsidP="004C428B">
      <w:pPr>
        <w:spacing w:line="360" w:lineRule="auto"/>
        <w:rPr>
          <w:rFonts w:ascii="Garamond" w:hAnsi="Garamond"/>
          <w:b/>
          <w:bCs/>
        </w:rPr>
      </w:pPr>
      <w:r w:rsidRPr="00734348">
        <w:rPr>
          <w:rFonts w:ascii="Garamond" w:hAnsi="Garamond"/>
          <w:b/>
          <w:bCs/>
        </w:rPr>
        <w:lastRenderedPageBreak/>
        <w:t>WORKS CITED</w:t>
      </w:r>
    </w:p>
    <w:p w14:paraId="6F572536" w14:textId="63446147" w:rsidR="00E22EFB" w:rsidRPr="0080711D" w:rsidRDefault="00E22EFB" w:rsidP="004C428B">
      <w:pPr>
        <w:spacing w:line="360" w:lineRule="auto"/>
        <w:rPr>
          <w:rFonts w:ascii="Garamond" w:hAnsi="Garamond"/>
        </w:rPr>
      </w:pPr>
    </w:p>
    <w:p w14:paraId="5154CE1D" w14:textId="7B713878" w:rsidR="008138DB" w:rsidRPr="008744E6" w:rsidRDefault="008138DB" w:rsidP="0080711D">
      <w:pPr>
        <w:spacing w:line="240" w:lineRule="auto"/>
        <w:ind w:left="720" w:hanging="720"/>
        <w:rPr>
          <w:rFonts w:ascii="Garamond" w:hAnsi="Garamond"/>
        </w:rPr>
      </w:pPr>
      <w:r w:rsidRPr="00734348">
        <w:rPr>
          <w:rFonts w:ascii="Garamond" w:hAnsi="Garamond"/>
        </w:rPr>
        <w:t>Adamowicz-Po</w:t>
      </w:r>
      <w:r w:rsidRPr="00734348">
        <w:rPr>
          <w:rFonts w:ascii="Garamond" w:hAnsi="Garamond" w:cstheme="minorHAnsi"/>
        </w:rPr>
        <w:t>ś</w:t>
      </w:r>
      <w:r w:rsidRPr="009755D6">
        <w:rPr>
          <w:rFonts w:ascii="Garamond" w:hAnsi="Garamond"/>
        </w:rPr>
        <w:t>piech, Agnieszka. “The Reception of Joseph Conrad in Poland (1896-2021)” in Hampson, Pauly 2022, 21-34</w:t>
      </w:r>
      <w:r w:rsidR="006A47DC" w:rsidRPr="008744E6">
        <w:rPr>
          <w:rFonts w:ascii="Garamond" w:hAnsi="Garamond"/>
        </w:rPr>
        <w:t>.</w:t>
      </w:r>
    </w:p>
    <w:p w14:paraId="4190426A" w14:textId="58340FE9" w:rsidR="00D92F59" w:rsidRPr="008744E6" w:rsidRDefault="00D92F59" w:rsidP="0080711D">
      <w:pPr>
        <w:spacing w:line="240" w:lineRule="auto"/>
        <w:ind w:left="720" w:hanging="720"/>
        <w:rPr>
          <w:rFonts w:ascii="Garamond" w:hAnsi="Garamond"/>
        </w:rPr>
      </w:pPr>
      <w:proofErr w:type="spellStart"/>
      <w:r w:rsidRPr="008744E6">
        <w:rPr>
          <w:rFonts w:ascii="Garamond" w:hAnsi="Garamond"/>
        </w:rPr>
        <w:t>Beran</w:t>
      </w:r>
      <w:proofErr w:type="spellEnd"/>
      <w:r w:rsidRPr="008744E6">
        <w:rPr>
          <w:rFonts w:ascii="Garamond" w:hAnsi="Garamond"/>
        </w:rPr>
        <w:t xml:space="preserve">, </w:t>
      </w:r>
      <w:proofErr w:type="spellStart"/>
      <w:r w:rsidRPr="008744E6">
        <w:rPr>
          <w:rFonts w:ascii="Garamond" w:hAnsi="Garamond"/>
        </w:rPr>
        <w:t>Zden</w:t>
      </w:r>
      <w:r w:rsidRPr="008744E6">
        <w:rPr>
          <w:rFonts w:ascii="Garamond" w:hAnsi="Garamond" w:cstheme="minorHAnsi"/>
        </w:rPr>
        <w:t>ě</w:t>
      </w:r>
      <w:r w:rsidRPr="008744E6">
        <w:rPr>
          <w:rFonts w:ascii="Garamond" w:hAnsi="Garamond"/>
        </w:rPr>
        <w:t>k</w:t>
      </w:r>
      <w:proofErr w:type="spellEnd"/>
      <w:r w:rsidRPr="008744E6">
        <w:rPr>
          <w:rFonts w:ascii="Garamond" w:hAnsi="Garamond"/>
        </w:rPr>
        <w:t>. “Within the Tides: The Czech Reception of Joseph Conrad” in Hampson, Pauly 2002, 277-90.</w:t>
      </w:r>
    </w:p>
    <w:p w14:paraId="045EAD8F" w14:textId="1440E299" w:rsidR="006A47DC" w:rsidRPr="00B15C91" w:rsidRDefault="006A47DC" w:rsidP="0080711D">
      <w:pPr>
        <w:spacing w:line="240" w:lineRule="auto"/>
        <w:rPr>
          <w:rFonts w:ascii="Garamond" w:hAnsi="Garamond"/>
        </w:rPr>
      </w:pPr>
      <w:proofErr w:type="spellStart"/>
      <w:r w:rsidRPr="000E7F5F">
        <w:rPr>
          <w:rFonts w:ascii="Garamond" w:hAnsi="Garamond"/>
        </w:rPr>
        <w:t>Csizmadia</w:t>
      </w:r>
      <w:proofErr w:type="spellEnd"/>
      <w:r w:rsidRPr="000E7F5F">
        <w:rPr>
          <w:rFonts w:ascii="Garamond" w:hAnsi="Garamond"/>
        </w:rPr>
        <w:t xml:space="preserve">, </w:t>
      </w:r>
      <w:proofErr w:type="spellStart"/>
      <w:r w:rsidRPr="000E7F5F">
        <w:rPr>
          <w:rFonts w:ascii="Garamond" w:hAnsi="Garamond"/>
        </w:rPr>
        <w:t>Balázs</w:t>
      </w:r>
      <w:proofErr w:type="spellEnd"/>
      <w:r w:rsidRPr="000E7F5F">
        <w:rPr>
          <w:rFonts w:ascii="Garamond" w:hAnsi="Garamond"/>
        </w:rPr>
        <w:t>. “The Recep</w:t>
      </w:r>
      <w:r w:rsidRPr="00B15C91">
        <w:rPr>
          <w:rFonts w:ascii="Garamond" w:hAnsi="Garamond"/>
        </w:rPr>
        <w:t>tion of Joseph Conrad in Hungary” in Hampson, Pauly 2022, 309-22.</w:t>
      </w:r>
    </w:p>
    <w:p w14:paraId="01F9B1D6" w14:textId="77777777" w:rsidR="00E22EFB" w:rsidRPr="001B5357" w:rsidRDefault="00E22EFB" w:rsidP="0080711D">
      <w:pPr>
        <w:spacing w:line="240" w:lineRule="auto"/>
        <w:rPr>
          <w:rFonts w:ascii="Garamond" w:hAnsi="Garamond"/>
        </w:rPr>
      </w:pPr>
      <w:proofErr w:type="spellStart"/>
      <w:r w:rsidRPr="001B5357">
        <w:rPr>
          <w:rFonts w:ascii="Garamond" w:hAnsi="Garamond"/>
        </w:rPr>
        <w:t>Curle</w:t>
      </w:r>
      <w:proofErr w:type="spellEnd"/>
      <w:r w:rsidRPr="001B5357">
        <w:rPr>
          <w:rFonts w:ascii="Garamond" w:hAnsi="Garamond"/>
        </w:rPr>
        <w:t xml:space="preserve">, Richard. </w:t>
      </w:r>
      <w:r w:rsidRPr="001B5357">
        <w:rPr>
          <w:rFonts w:ascii="Garamond" w:hAnsi="Garamond"/>
          <w:i/>
        </w:rPr>
        <w:t>Joseph Conrad: A Study</w:t>
      </w:r>
      <w:r w:rsidRPr="001B5357">
        <w:rPr>
          <w:rFonts w:ascii="Garamond" w:hAnsi="Garamond"/>
        </w:rPr>
        <w:t>. Garden City, NY: Doubleday, Page, 1914.</w:t>
      </w:r>
    </w:p>
    <w:p w14:paraId="63280CD2" w14:textId="77777777" w:rsidR="00E22EFB" w:rsidRPr="00734348" w:rsidRDefault="00E22EFB" w:rsidP="0080711D">
      <w:pPr>
        <w:spacing w:line="240" w:lineRule="auto"/>
        <w:rPr>
          <w:rFonts w:ascii="Garamond" w:hAnsi="Garamond"/>
        </w:rPr>
      </w:pPr>
      <w:r w:rsidRPr="00734348">
        <w:rPr>
          <w:rFonts w:ascii="Garamond" w:hAnsi="Garamond"/>
        </w:rPr>
        <w:t xml:space="preserve">———. “Joseph Conrad.” </w:t>
      </w:r>
      <w:r w:rsidRPr="00734348">
        <w:rPr>
          <w:rFonts w:ascii="Garamond" w:hAnsi="Garamond"/>
          <w:i/>
        </w:rPr>
        <w:t>Rhythm</w:t>
      </w:r>
      <w:r w:rsidRPr="00734348">
        <w:rPr>
          <w:rFonts w:ascii="Garamond" w:hAnsi="Garamond"/>
        </w:rPr>
        <w:t>, 2.10 (November 1912): 242-55.</w:t>
      </w:r>
    </w:p>
    <w:p w14:paraId="1280C955" w14:textId="7059E451" w:rsidR="00E22EFB" w:rsidRPr="00734348" w:rsidRDefault="00E22EFB" w:rsidP="0080711D">
      <w:pPr>
        <w:spacing w:line="240" w:lineRule="auto"/>
        <w:rPr>
          <w:rFonts w:ascii="Garamond" w:hAnsi="Garamond"/>
        </w:rPr>
      </w:pPr>
      <w:r w:rsidRPr="00734348">
        <w:rPr>
          <w:rFonts w:ascii="Garamond" w:hAnsi="Garamond"/>
        </w:rPr>
        <w:t xml:space="preserve">———. “Mr Conrad’s New Novel.” </w:t>
      </w:r>
      <w:r w:rsidRPr="00734348">
        <w:rPr>
          <w:rFonts w:ascii="Garamond" w:hAnsi="Garamond"/>
          <w:i/>
        </w:rPr>
        <w:t>Manchester Guardian</w:t>
      </w:r>
      <w:r w:rsidRPr="00734348">
        <w:rPr>
          <w:rFonts w:ascii="Garamond" w:hAnsi="Garamond"/>
        </w:rPr>
        <w:t>, 11 October 1911, 5.</w:t>
      </w:r>
    </w:p>
    <w:p w14:paraId="5CC59FA7" w14:textId="6AEA0D12" w:rsidR="00E11050" w:rsidRDefault="00E11050" w:rsidP="00CF3B8B">
      <w:pPr>
        <w:pStyle w:val="FootnoteText"/>
        <w:ind w:left="720" w:hanging="720"/>
        <w:rPr>
          <w:rFonts w:ascii="Garamond" w:hAnsi="Garamond"/>
          <w:sz w:val="22"/>
          <w:szCs w:val="22"/>
        </w:rPr>
      </w:pPr>
      <w:r w:rsidRPr="00734348">
        <w:rPr>
          <w:rFonts w:ascii="Garamond" w:hAnsi="Garamond"/>
          <w:sz w:val="22"/>
          <w:szCs w:val="22"/>
        </w:rPr>
        <w:t xml:space="preserve">Dodd, William B. and Ann Bowden. </w:t>
      </w:r>
      <w:r w:rsidRPr="00734348">
        <w:rPr>
          <w:rFonts w:ascii="Garamond" w:hAnsi="Garamond"/>
          <w:i/>
          <w:iCs/>
          <w:sz w:val="22"/>
          <w:szCs w:val="22"/>
        </w:rPr>
        <w:t>Tauchnitz International Editions in English, 1841-1955: A Bibliographical History</w:t>
      </w:r>
      <w:r w:rsidRPr="00734348">
        <w:rPr>
          <w:rFonts w:ascii="Garamond" w:hAnsi="Garamond"/>
          <w:sz w:val="22"/>
          <w:szCs w:val="22"/>
        </w:rPr>
        <w:t>. New York: Bibliographical Society of America, 1988.</w:t>
      </w:r>
    </w:p>
    <w:p w14:paraId="30044920" w14:textId="77777777" w:rsidR="00AF2190" w:rsidRDefault="00AF2190" w:rsidP="00CF3B8B">
      <w:pPr>
        <w:pStyle w:val="FootnoteText"/>
        <w:ind w:left="720" w:hanging="720"/>
        <w:rPr>
          <w:rFonts w:ascii="Garamond" w:hAnsi="Garamond"/>
          <w:sz w:val="22"/>
          <w:szCs w:val="22"/>
        </w:rPr>
      </w:pPr>
    </w:p>
    <w:p w14:paraId="1617BB49" w14:textId="05D3E3D0" w:rsidR="00AF2190" w:rsidRDefault="00AF2190" w:rsidP="00CF3B8B">
      <w:pPr>
        <w:pStyle w:val="FootnoteText"/>
        <w:ind w:left="720" w:hanging="720"/>
        <w:rPr>
          <w:rFonts w:ascii="Garamond" w:hAnsi="Garamond"/>
          <w:sz w:val="22"/>
          <w:szCs w:val="22"/>
        </w:rPr>
      </w:pPr>
      <w:r>
        <w:rPr>
          <w:rFonts w:ascii="Garamond" w:hAnsi="Garamond"/>
          <w:sz w:val="22"/>
          <w:szCs w:val="22"/>
        </w:rPr>
        <w:t xml:space="preserve">Fachard, Alexandre. </w:t>
      </w:r>
      <w:r w:rsidR="00333227">
        <w:rPr>
          <w:rFonts w:ascii="Garamond" w:hAnsi="Garamond"/>
          <w:sz w:val="22"/>
          <w:szCs w:val="22"/>
        </w:rPr>
        <w:t>“</w:t>
      </w:r>
      <w:r>
        <w:rPr>
          <w:rFonts w:ascii="Garamond" w:hAnsi="Garamond"/>
          <w:sz w:val="22"/>
          <w:szCs w:val="22"/>
        </w:rPr>
        <w:t xml:space="preserve">Conrad’s Contracts with William Heinemann, Ltd”, </w:t>
      </w:r>
      <w:r w:rsidRPr="00AF2190">
        <w:rPr>
          <w:rFonts w:ascii="Garamond" w:hAnsi="Garamond"/>
          <w:i/>
          <w:iCs/>
          <w:sz w:val="22"/>
          <w:szCs w:val="22"/>
        </w:rPr>
        <w:t>The Conradian</w:t>
      </w:r>
      <w:r>
        <w:rPr>
          <w:rFonts w:ascii="Garamond" w:hAnsi="Garamond"/>
          <w:sz w:val="22"/>
          <w:szCs w:val="22"/>
        </w:rPr>
        <w:t>, 38.1 (Spring 2013), 86-98.</w:t>
      </w:r>
    </w:p>
    <w:p w14:paraId="55E440B9" w14:textId="77777777" w:rsidR="005A7332" w:rsidRPr="005A7332" w:rsidRDefault="005A7332" w:rsidP="0080711D">
      <w:pPr>
        <w:pStyle w:val="FootnoteText"/>
        <w:ind w:left="720" w:hanging="720"/>
        <w:rPr>
          <w:rFonts w:ascii="Garamond" w:hAnsi="Garamond"/>
          <w:sz w:val="22"/>
          <w:szCs w:val="22"/>
        </w:rPr>
      </w:pPr>
    </w:p>
    <w:p w14:paraId="3DB32F06" w14:textId="44637AC5" w:rsidR="006A6858" w:rsidRDefault="00874BF2" w:rsidP="006A6858">
      <w:pPr>
        <w:pStyle w:val="FootnoteText"/>
        <w:adjustRightInd w:val="0"/>
        <w:ind w:left="720" w:hanging="720"/>
        <w:rPr>
          <w:rFonts w:ascii="Garamond" w:hAnsi="Garamond"/>
          <w:sz w:val="22"/>
          <w:szCs w:val="22"/>
        </w:rPr>
      </w:pPr>
      <w:proofErr w:type="spellStart"/>
      <w:r w:rsidRPr="00CE52F9">
        <w:rPr>
          <w:rFonts w:ascii="Garamond" w:hAnsi="Garamond"/>
          <w:sz w:val="22"/>
          <w:szCs w:val="22"/>
        </w:rPr>
        <w:t>F</w:t>
      </w:r>
      <w:r w:rsidR="006A6858">
        <w:rPr>
          <w:rFonts w:ascii="Garamond" w:hAnsi="Garamond"/>
          <w:sz w:val="22"/>
          <w:szCs w:val="22"/>
        </w:rPr>
        <w:t>ö</w:t>
      </w:r>
      <w:r w:rsidRPr="00CE52F9">
        <w:rPr>
          <w:rFonts w:ascii="Garamond" w:hAnsi="Garamond"/>
          <w:sz w:val="22"/>
          <w:szCs w:val="22"/>
        </w:rPr>
        <w:t>rster</w:t>
      </w:r>
      <w:proofErr w:type="spellEnd"/>
      <w:r w:rsidRPr="00CE52F9">
        <w:rPr>
          <w:rFonts w:ascii="Garamond" w:hAnsi="Garamond"/>
          <w:sz w:val="22"/>
          <w:szCs w:val="22"/>
        </w:rPr>
        <w:t xml:space="preserve">, Frank. </w:t>
      </w:r>
      <w:r w:rsidRPr="00CE52F9">
        <w:rPr>
          <w:rFonts w:ascii="Garamond" w:hAnsi="Garamond"/>
          <w:i/>
          <w:iCs/>
          <w:sz w:val="22"/>
          <w:szCs w:val="22"/>
        </w:rPr>
        <w:t xml:space="preserve">Die </w:t>
      </w:r>
      <w:proofErr w:type="spellStart"/>
      <w:r w:rsidRPr="00CE52F9">
        <w:rPr>
          <w:rFonts w:ascii="Garamond" w:hAnsi="Garamond"/>
          <w:i/>
          <w:iCs/>
          <w:sz w:val="22"/>
          <w:szCs w:val="22"/>
        </w:rPr>
        <w:t>literarische</w:t>
      </w:r>
      <w:proofErr w:type="spellEnd"/>
      <w:r w:rsidRPr="00CE52F9">
        <w:rPr>
          <w:rFonts w:ascii="Garamond" w:hAnsi="Garamond"/>
          <w:i/>
          <w:iCs/>
          <w:sz w:val="22"/>
          <w:szCs w:val="22"/>
        </w:rPr>
        <w:t xml:space="preserve"> </w:t>
      </w:r>
      <w:proofErr w:type="spellStart"/>
      <w:r w:rsidRPr="00CE52F9">
        <w:rPr>
          <w:rFonts w:ascii="Garamond" w:hAnsi="Garamond"/>
          <w:i/>
          <w:iCs/>
          <w:sz w:val="22"/>
          <w:szCs w:val="22"/>
        </w:rPr>
        <w:t>Rezeption</w:t>
      </w:r>
      <w:proofErr w:type="spellEnd"/>
      <w:r w:rsidRPr="00CE52F9">
        <w:rPr>
          <w:rFonts w:ascii="Garamond" w:hAnsi="Garamond"/>
          <w:i/>
          <w:iCs/>
          <w:sz w:val="22"/>
          <w:szCs w:val="22"/>
        </w:rPr>
        <w:t xml:space="preserve">. Joseph Conrad </w:t>
      </w:r>
      <w:proofErr w:type="spellStart"/>
      <w:r w:rsidRPr="00CE52F9">
        <w:rPr>
          <w:rFonts w:ascii="Garamond" w:hAnsi="Garamond"/>
          <w:i/>
          <w:iCs/>
          <w:sz w:val="22"/>
          <w:szCs w:val="22"/>
        </w:rPr>
        <w:t>im</w:t>
      </w:r>
      <w:proofErr w:type="spellEnd"/>
      <w:r w:rsidRPr="00CE52F9">
        <w:rPr>
          <w:rFonts w:ascii="Garamond" w:hAnsi="Garamond"/>
          <w:i/>
          <w:iCs/>
          <w:sz w:val="22"/>
          <w:szCs w:val="22"/>
        </w:rPr>
        <w:t xml:space="preserve"> </w:t>
      </w:r>
      <w:proofErr w:type="spellStart"/>
      <w:r w:rsidRPr="00CE52F9">
        <w:rPr>
          <w:rFonts w:ascii="Garamond" w:hAnsi="Garamond"/>
          <w:i/>
          <w:iCs/>
          <w:sz w:val="22"/>
          <w:szCs w:val="22"/>
        </w:rPr>
        <w:t>deutschsprachigen</w:t>
      </w:r>
      <w:proofErr w:type="spellEnd"/>
      <w:r w:rsidRPr="00CE52F9">
        <w:rPr>
          <w:rFonts w:ascii="Garamond" w:hAnsi="Garamond"/>
          <w:i/>
          <w:iCs/>
          <w:sz w:val="22"/>
          <w:szCs w:val="22"/>
        </w:rPr>
        <w:t xml:space="preserve"> </w:t>
      </w:r>
      <w:proofErr w:type="spellStart"/>
      <w:r w:rsidRPr="00CE52F9">
        <w:rPr>
          <w:rFonts w:ascii="Garamond" w:hAnsi="Garamond"/>
          <w:i/>
          <w:iCs/>
          <w:sz w:val="22"/>
          <w:szCs w:val="22"/>
        </w:rPr>
        <w:t>Raum</w:t>
      </w:r>
      <w:proofErr w:type="spellEnd"/>
      <w:r w:rsidR="00DF7DB2" w:rsidRPr="00CE52F9">
        <w:rPr>
          <w:rFonts w:ascii="Garamond" w:hAnsi="Garamond"/>
          <w:sz w:val="22"/>
          <w:szCs w:val="22"/>
        </w:rPr>
        <w:t>.</w:t>
      </w:r>
      <w:r w:rsidRPr="00CE52F9">
        <w:rPr>
          <w:rFonts w:ascii="Garamond" w:hAnsi="Garamond"/>
          <w:i/>
          <w:iCs/>
          <w:sz w:val="22"/>
          <w:szCs w:val="22"/>
        </w:rPr>
        <w:t xml:space="preserve"> </w:t>
      </w:r>
      <w:r w:rsidR="00DF7DB2" w:rsidRPr="008744E6">
        <w:rPr>
          <w:rFonts w:ascii="Garamond" w:hAnsi="Garamond"/>
          <w:sz w:val="22"/>
          <w:szCs w:val="22"/>
        </w:rPr>
        <w:t xml:space="preserve">Leipzig: </w:t>
      </w:r>
      <w:proofErr w:type="spellStart"/>
      <w:r w:rsidRPr="008744E6">
        <w:rPr>
          <w:rFonts w:ascii="Garamond" w:hAnsi="Garamond"/>
          <w:sz w:val="22"/>
          <w:szCs w:val="22"/>
        </w:rPr>
        <w:t>Leipziger</w:t>
      </w:r>
      <w:proofErr w:type="spellEnd"/>
      <w:r w:rsidRPr="008744E6">
        <w:rPr>
          <w:rFonts w:ascii="Garamond" w:hAnsi="Garamond"/>
          <w:sz w:val="22"/>
          <w:szCs w:val="22"/>
        </w:rPr>
        <w:t xml:space="preserve"> </w:t>
      </w:r>
      <w:proofErr w:type="spellStart"/>
      <w:r w:rsidRPr="008744E6">
        <w:rPr>
          <w:rFonts w:ascii="Garamond" w:hAnsi="Garamond"/>
          <w:sz w:val="22"/>
          <w:szCs w:val="22"/>
        </w:rPr>
        <w:t>Universitätsverlag</w:t>
      </w:r>
      <w:proofErr w:type="spellEnd"/>
      <w:r w:rsidRPr="008744E6">
        <w:rPr>
          <w:rFonts w:ascii="Garamond" w:hAnsi="Garamond"/>
          <w:sz w:val="22"/>
          <w:szCs w:val="22"/>
        </w:rPr>
        <w:t>, 2005</w:t>
      </w:r>
      <w:r w:rsidR="00DF7DB2" w:rsidRPr="008744E6">
        <w:rPr>
          <w:rFonts w:ascii="Garamond" w:hAnsi="Garamond"/>
          <w:sz w:val="22"/>
          <w:szCs w:val="22"/>
        </w:rPr>
        <w:t>.</w:t>
      </w:r>
    </w:p>
    <w:p w14:paraId="357B3DD9" w14:textId="77777777" w:rsidR="005A7332" w:rsidRPr="005A7332" w:rsidRDefault="005A7332" w:rsidP="0080711D">
      <w:pPr>
        <w:pStyle w:val="FootnoteText"/>
        <w:adjustRightInd w:val="0"/>
        <w:ind w:left="720" w:hanging="720"/>
        <w:rPr>
          <w:rFonts w:ascii="Garamond" w:hAnsi="Garamond"/>
          <w:sz w:val="22"/>
          <w:szCs w:val="22"/>
        </w:rPr>
      </w:pPr>
    </w:p>
    <w:p w14:paraId="419894AC" w14:textId="2C9BC77D" w:rsidR="007F0BD7" w:rsidRDefault="007F0BD7" w:rsidP="0080711D">
      <w:pPr>
        <w:spacing w:line="240" w:lineRule="auto"/>
        <w:rPr>
          <w:rFonts w:ascii="Garamond" w:hAnsi="Garamond"/>
        </w:rPr>
      </w:pPr>
      <w:r w:rsidRPr="005A7332">
        <w:rPr>
          <w:rFonts w:ascii="Garamond" w:hAnsi="Garamond"/>
        </w:rPr>
        <w:t xml:space="preserve">Fothergill, Anthony. </w:t>
      </w:r>
      <w:r w:rsidRPr="005A7332">
        <w:rPr>
          <w:rFonts w:ascii="Garamond" w:hAnsi="Garamond"/>
          <w:i/>
          <w:iCs/>
        </w:rPr>
        <w:t>Secret Sharers: Joseph Conrad’s Cultural Reception in Germany</w:t>
      </w:r>
      <w:r w:rsidRPr="00D509C5">
        <w:rPr>
          <w:rFonts w:ascii="Garamond" w:hAnsi="Garamond"/>
        </w:rPr>
        <w:t xml:space="preserve">, </w:t>
      </w:r>
      <w:r w:rsidR="005A2F06" w:rsidRPr="00CE52F9">
        <w:rPr>
          <w:rFonts w:ascii="Garamond" w:hAnsi="Garamond"/>
        </w:rPr>
        <w:t xml:space="preserve">Bern: </w:t>
      </w:r>
      <w:r w:rsidRPr="00CE52F9">
        <w:rPr>
          <w:rFonts w:ascii="Garamond" w:hAnsi="Garamond"/>
        </w:rPr>
        <w:t xml:space="preserve">Peter </w:t>
      </w:r>
      <w:r w:rsidR="005A2F06" w:rsidRPr="00CE52F9">
        <w:rPr>
          <w:rFonts w:ascii="Garamond" w:hAnsi="Garamond"/>
        </w:rPr>
        <w:t>L</w:t>
      </w:r>
      <w:r w:rsidRPr="00CE52F9">
        <w:rPr>
          <w:rFonts w:ascii="Garamond" w:hAnsi="Garamond"/>
        </w:rPr>
        <w:t>ang, 2006.</w:t>
      </w:r>
    </w:p>
    <w:p w14:paraId="6F40C81F" w14:textId="33A10902" w:rsidR="00331FF2" w:rsidRPr="00CE52F9" w:rsidRDefault="00331FF2" w:rsidP="00331FF2">
      <w:pPr>
        <w:spacing w:line="240" w:lineRule="auto"/>
        <w:ind w:left="720" w:hanging="720"/>
        <w:rPr>
          <w:rFonts w:ascii="Garamond" w:hAnsi="Garamond"/>
        </w:rPr>
      </w:pPr>
      <w:r>
        <w:rPr>
          <w:rFonts w:ascii="Garamond" w:hAnsi="Garamond"/>
        </w:rPr>
        <w:t xml:space="preserve">Galsworthy, John. “Introduction,” </w:t>
      </w:r>
      <w:r w:rsidRPr="00331FF2">
        <w:rPr>
          <w:rFonts w:ascii="Garamond" w:hAnsi="Garamond"/>
          <w:i/>
        </w:rPr>
        <w:t>Laughing Anne and One Day More</w:t>
      </w:r>
      <w:r>
        <w:rPr>
          <w:rFonts w:ascii="Garamond" w:hAnsi="Garamond"/>
        </w:rPr>
        <w:t xml:space="preserve"> by Joseph Conrad. London: John Castle, 1924, 5-15.</w:t>
      </w:r>
    </w:p>
    <w:p w14:paraId="181E2092" w14:textId="676B4BEF" w:rsidR="00C37525" w:rsidRPr="001B5357" w:rsidRDefault="00C37525" w:rsidP="0080711D">
      <w:pPr>
        <w:spacing w:line="240" w:lineRule="auto"/>
        <w:ind w:left="720" w:hanging="720"/>
        <w:rPr>
          <w:rFonts w:ascii="Garamond" w:hAnsi="Garamond"/>
        </w:rPr>
      </w:pPr>
      <w:proofErr w:type="spellStart"/>
      <w:r w:rsidRPr="008744E6">
        <w:rPr>
          <w:rFonts w:ascii="Garamond" w:hAnsi="Garamond"/>
        </w:rPr>
        <w:t>Hallowes</w:t>
      </w:r>
      <w:proofErr w:type="spellEnd"/>
      <w:r w:rsidRPr="008744E6">
        <w:rPr>
          <w:rFonts w:ascii="Garamond" w:hAnsi="Garamond"/>
        </w:rPr>
        <w:t xml:space="preserve">, L. M. “Note Book of Joseph Conrad”, edited Allan H. Simmons and J. H. </w:t>
      </w:r>
      <w:proofErr w:type="spellStart"/>
      <w:r w:rsidRPr="008744E6">
        <w:rPr>
          <w:rFonts w:ascii="Garamond" w:hAnsi="Garamond"/>
        </w:rPr>
        <w:t>Stape</w:t>
      </w:r>
      <w:proofErr w:type="spellEnd"/>
      <w:r w:rsidRPr="008744E6">
        <w:rPr>
          <w:rFonts w:ascii="Garamond" w:hAnsi="Garamond"/>
        </w:rPr>
        <w:t xml:space="preserve">, </w:t>
      </w:r>
      <w:r w:rsidRPr="008744E6">
        <w:rPr>
          <w:rFonts w:ascii="Garamond" w:hAnsi="Garamond"/>
          <w:i/>
          <w:iCs/>
        </w:rPr>
        <w:t>The Conradian</w:t>
      </w:r>
      <w:r w:rsidRPr="008744E6">
        <w:rPr>
          <w:rFonts w:ascii="Garamond" w:hAnsi="Garamond"/>
        </w:rPr>
        <w:t>, 25.2 (Autumn 2000), 205-</w:t>
      </w:r>
      <w:r w:rsidR="00C43FEC" w:rsidRPr="001B5357">
        <w:rPr>
          <w:rFonts w:ascii="Garamond" w:hAnsi="Garamond"/>
        </w:rPr>
        <w:t>44.</w:t>
      </w:r>
    </w:p>
    <w:p w14:paraId="4A2C56A3" w14:textId="08CD2DD3" w:rsidR="007F0BD7" w:rsidRPr="00734348" w:rsidRDefault="007F0BD7" w:rsidP="0080711D">
      <w:pPr>
        <w:spacing w:line="240" w:lineRule="auto"/>
        <w:ind w:left="720" w:hanging="720"/>
        <w:rPr>
          <w:rFonts w:ascii="Garamond" w:hAnsi="Garamond"/>
        </w:rPr>
      </w:pPr>
      <w:r w:rsidRPr="00734348">
        <w:rPr>
          <w:rFonts w:ascii="Garamond" w:hAnsi="Garamond"/>
        </w:rPr>
        <w:t xml:space="preserve">Hampson, Robert and Pauly, </w:t>
      </w:r>
      <w:proofErr w:type="spellStart"/>
      <w:r w:rsidRPr="00734348">
        <w:rPr>
          <w:rFonts w:ascii="Garamond" w:hAnsi="Garamond"/>
        </w:rPr>
        <w:t>Véronique</w:t>
      </w:r>
      <w:proofErr w:type="spellEnd"/>
      <w:r w:rsidRPr="00734348">
        <w:rPr>
          <w:rFonts w:ascii="Garamond" w:hAnsi="Garamond"/>
        </w:rPr>
        <w:t xml:space="preserve">. </w:t>
      </w:r>
      <w:r w:rsidRPr="00734348">
        <w:rPr>
          <w:rFonts w:ascii="Garamond" w:hAnsi="Garamond"/>
          <w:i/>
          <w:iCs/>
        </w:rPr>
        <w:t>The European Reception of Joseph Conrad</w:t>
      </w:r>
      <w:r w:rsidRPr="00734348">
        <w:rPr>
          <w:rFonts w:ascii="Garamond" w:hAnsi="Garamond"/>
        </w:rPr>
        <w:t>, London: Bloomsbury, 2022.</w:t>
      </w:r>
    </w:p>
    <w:p w14:paraId="12941C20" w14:textId="37244495" w:rsidR="00A245DB" w:rsidRPr="005A7332" w:rsidRDefault="00E22EFB" w:rsidP="0080711D">
      <w:pPr>
        <w:pStyle w:val="FootnoteText"/>
        <w:ind w:left="720" w:hanging="720"/>
        <w:rPr>
          <w:rFonts w:ascii="Garamond" w:hAnsi="Garamond"/>
          <w:sz w:val="22"/>
          <w:szCs w:val="22"/>
        </w:rPr>
      </w:pPr>
      <w:r w:rsidRPr="00734348">
        <w:rPr>
          <w:rFonts w:ascii="Garamond" w:hAnsi="Garamond"/>
          <w:sz w:val="22"/>
          <w:szCs w:val="22"/>
        </w:rPr>
        <w:t>Hand, Richard J.,</w:t>
      </w:r>
      <w:r w:rsidR="00A245DB" w:rsidRPr="00734348">
        <w:rPr>
          <w:rFonts w:ascii="Garamond" w:hAnsi="Garamond"/>
          <w:sz w:val="22"/>
          <w:szCs w:val="22"/>
        </w:rPr>
        <w:t xml:space="preserve"> </w:t>
      </w:r>
      <w:r w:rsidR="009755D6">
        <w:rPr>
          <w:rFonts w:ascii="Garamond" w:hAnsi="Garamond"/>
          <w:sz w:val="22"/>
          <w:szCs w:val="22"/>
        </w:rPr>
        <w:t>“</w:t>
      </w:r>
      <w:r w:rsidR="00A245DB" w:rsidRPr="009755D6">
        <w:rPr>
          <w:rFonts w:ascii="Garamond" w:hAnsi="Garamond"/>
          <w:sz w:val="22"/>
          <w:szCs w:val="22"/>
        </w:rPr>
        <w:t xml:space="preserve">Conrad and the Reviewers: </w:t>
      </w:r>
      <w:r w:rsidR="00A245DB" w:rsidRPr="009755D6">
        <w:rPr>
          <w:rFonts w:ascii="Garamond" w:hAnsi="Garamond"/>
          <w:i/>
          <w:iCs/>
          <w:sz w:val="22"/>
          <w:szCs w:val="22"/>
        </w:rPr>
        <w:t>The Secret Agent</w:t>
      </w:r>
      <w:r w:rsidR="00A245DB" w:rsidRPr="009755D6">
        <w:rPr>
          <w:rFonts w:ascii="Garamond" w:hAnsi="Garamond"/>
          <w:sz w:val="22"/>
          <w:szCs w:val="22"/>
        </w:rPr>
        <w:t xml:space="preserve"> on Stage</w:t>
      </w:r>
      <w:r w:rsidR="009755D6">
        <w:rPr>
          <w:rFonts w:ascii="Garamond" w:hAnsi="Garamond"/>
          <w:sz w:val="22"/>
          <w:szCs w:val="22"/>
        </w:rPr>
        <w:t>”</w:t>
      </w:r>
      <w:r w:rsidR="00A245DB" w:rsidRPr="009755D6">
        <w:rPr>
          <w:rFonts w:ascii="Garamond" w:hAnsi="Garamond"/>
          <w:sz w:val="22"/>
          <w:szCs w:val="22"/>
        </w:rPr>
        <w:t xml:space="preserve">, </w:t>
      </w:r>
      <w:r w:rsidR="00A245DB" w:rsidRPr="005A7332">
        <w:rPr>
          <w:rFonts w:ascii="Garamond" w:hAnsi="Garamond"/>
          <w:i/>
          <w:iCs/>
          <w:sz w:val="22"/>
          <w:szCs w:val="22"/>
        </w:rPr>
        <w:t>The Conradian</w:t>
      </w:r>
      <w:r w:rsidR="00A245DB" w:rsidRPr="005A7332">
        <w:rPr>
          <w:rFonts w:ascii="Garamond" w:hAnsi="Garamond"/>
          <w:sz w:val="22"/>
          <w:szCs w:val="22"/>
        </w:rPr>
        <w:t xml:space="preserve">, 26.2 (Autumn 2001), 1-70. </w:t>
      </w:r>
    </w:p>
    <w:p w14:paraId="5E583218" w14:textId="77777777" w:rsidR="007B330D" w:rsidRPr="00CE52F9" w:rsidRDefault="007B330D" w:rsidP="00CF3B8B">
      <w:pPr>
        <w:pStyle w:val="FootnoteText"/>
        <w:rPr>
          <w:rFonts w:ascii="Garamond" w:hAnsi="Garamond"/>
          <w:sz w:val="22"/>
          <w:szCs w:val="22"/>
        </w:rPr>
      </w:pPr>
    </w:p>
    <w:p w14:paraId="71B881B7" w14:textId="0567CBA5" w:rsidR="00E22EFB" w:rsidRPr="008744E6" w:rsidRDefault="00A245DB" w:rsidP="0080711D">
      <w:pPr>
        <w:spacing w:line="240" w:lineRule="auto"/>
        <w:rPr>
          <w:rFonts w:ascii="Garamond" w:hAnsi="Garamond"/>
        </w:rPr>
      </w:pPr>
      <w:r w:rsidRPr="00CE52F9">
        <w:rPr>
          <w:rFonts w:ascii="Garamond" w:hAnsi="Garamond"/>
        </w:rPr>
        <w:t>-----------------</w:t>
      </w:r>
      <w:r w:rsidR="001F1F6A" w:rsidRPr="00CE52F9">
        <w:rPr>
          <w:rFonts w:ascii="Garamond" w:hAnsi="Garamond"/>
        </w:rPr>
        <w:t>,</w:t>
      </w:r>
      <w:r w:rsidR="00E22EFB" w:rsidRPr="008744E6">
        <w:rPr>
          <w:rFonts w:ascii="Garamond" w:hAnsi="Garamond"/>
        </w:rPr>
        <w:t xml:space="preserve"> ed. </w:t>
      </w:r>
      <w:r w:rsidR="00E22EFB" w:rsidRPr="008744E6">
        <w:rPr>
          <w:rFonts w:ascii="Garamond" w:hAnsi="Garamond"/>
          <w:i/>
        </w:rPr>
        <w:t>Conrad’s Victory: The Play and Reviews</w:t>
      </w:r>
      <w:r w:rsidR="00E22EFB" w:rsidRPr="008744E6">
        <w:rPr>
          <w:rFonts w:ascii="Garamond" w:hAnsi="Garamond"/>
        </w:rPr>
        <w:t xml:space="preserve">. Amsterdam: </w:t>
      </w:r>
      <w:proofErr w:type="spellStart"/>
      <w:r w:rsidR="00E22EFB" w:rsidRPr="008744E6">
        <w:rPr>
          <w:rFonts w:ascii="Garamond" w:hAnsi="Garamond"/>
        </w:rPr>
        <w:t>Rodopi</w:t>
      </w:r>
      <w:proofErr w:type="spellEnd"/>
      <w:r w:rsidR="00E22EFB" w:rsidRPr="008744E6">
        <w:rPr>
          <w:rFonts w:ascii="Garamond" w:hAnsi="Garamond"/>
        </w:rPr>
        <w:t>, 2009.</w:t>
      </w:r>
    </w:p>
    <w:p w14:paraId="3D9DBA33" w14:textId="5400722A" w:rsidR="00C43C70" w:rsidRDefault="00C43C70" w:rsidP="00CF3B8B">
      <w:pPr>
        <w:pStyle w:val="FootnoteText"/>
        <w:ind w:left="720" w:hanging="720"/>
        <w:rPr>
          <w:rFonts w:ascii="Garamond" w:hAnsi="Garamond"/>
          <w:sz w:val="22"/>
          <w:szCs w:val="22"/>
        </w:rPr>
      </w:pPr>
      <w:proofErr w:type="spellStart"/>
      <w:r w:rsidRPr="00B15C91">
        <w:rPr>
          <w:rFonts w:ascii="Garamond" w:hAnsi="Garamond"/>
          <w:sz w:val="22"/>
          <w:szCs w:val="22"/>
        </w:rPr>
        <w:t>Klitg</w:t>
      </w:r>
      <w:r w:rsidRPr="00F11463">
        <w:rPr>
          <w:rFonts w:ascii="Garamond" w:hAnsi="Garamond" w:cstheme="minorHAnsi"/>
          <w:sz w:val="22"/>
          <w:szCs w:val="22"/>
        </w:rPr>
        <w:t>å</w:t>
      </w:r>
      <w:r w:rsidRPr="00F11463">
        <w:rPr>
          <w:rFonts w:ascii="Garamond" w:hAnsi="Garamond"/>
          <w:sz w:val="22"/>
          <w:szCs w:val="22"/>
        </w:rPr>
        <w:t>rd</w:t>
      </w:r>
      <w:proofErr w:type="spellEnd"/>
      <w:r w:rsidRPr="00F11463">
        <w:rPr>
          <w:rFonts w:ascii="Garamond" w:hAnsi="Garamond"/>
          <w:sz w:val="22"/>
          <w:szCs w:val="22"/>
        </w:rPr>
        <w:t xml:space="preserve">, </w:t>
      </w:r>
      <w:proofErr w:type="spellStart"/>
      <w:r w:rsidRPr="00F11463">
        <w:rPr>
          <w:rFonts w:ascii="Garamond" w:hAnsi="Garamond"/>
          <w:sz w:val="22"/>
          <w:szCs w:val="22"/>
        </w:rPr>
        <w:t>Ebbe</w:t>
      </w:r>
      <w:proofErr w:type="spellEnd"/>
      <w:r w:rsidRPr="00F11463">
        <w:rPr>
          <w:rFonts w:ascii="Garamond" w:hAnsi="Garamond"/>
          <w:sz w:val="22"/>
          <w:szCs w:val="22"/>
        </w:rPr>
        <w:t>.  “Joseph Conrad’s Translations and Reception in Denmark” in Hampson</w:t>
      </w:r>
      <w:r w:rsidR="00CF6F32" w:rsidRPr="00F11463">
        <w:rPr>
          <w:rFonts w:ascii="Garamond" w:hAnsi="Garamond"/>
          <w:sz w:val="22"/>
          <w:szCs w:val="22"/>
        </w:rPr>
        <w:t>,</w:t>
      </w:r>
      <w:r w:rsidRPr="001B5357">
        <w:rPr>
          <w:rFonts w:ascii="Garamond" w:hAnsi="Garamond"/>
          <w:sz w:val="22"/>
          <w:szCs w:val="22"/>
        </w:rPr>
        <w:t xml:space="preserve"> Pauly 2022, 291-300.</w:t>
      </w:r>
    </w:p>
    <w:p w14:paraId="3028A846" w14:textId="77777777" w:rsidR="005A7332" w:rsidRPr="005A7332" w:rsidRDefault="005A7332" w:rsidP="0080711D">
      <w:pPr>
        <w:pStyle w:val="FootnoteText"/>
        <w:ind w:left="720" w:hanging="720"/>
        <w:rPr>
          <w:rFonts w:ascii="Garamond" w:hAnsi="Garamond"/>
          <w:sz w:val="22"/>
          <w:szCs w:val="22"/>
        </w:rPr>
      </w:pPr>
    </w:p>
    <w:p w14:paraId="05322F2D" w14:textId="79FC1F4D" w:rsidR="00CF6F32" w:rsidRPr="00CE52F9" w:rsidRDefault="00CF6F32" w:rsidP="00CF3B8B">
      <w:pPr>
        <w:pStyle w:val="FootnoteText"/>
        <w:rPr>
          <w:rFonts w:ascii="Garamond" w:hAnsi="Garamond"/>
          <w:sz w:val="22"/>
          <w:szCs w:val="22"/>
        </w:rPr>
      </w:pPr>
      <w:r w:rsidRPr="005A7332">
        <w:rPr>
          <w:rFonts w:ascii="Garamond" w:hAnsi="Garamond"/>
          <w:sz w:val="22"/>
          <w:szCs w:val="22"/>
        </w:rPr>
        <w:t xml:space="preserve">Kujawska-Lis, Ewa. “The Polish Translation and Reception of </w:t>
      </w:r>
      <w:r w:rsidRPr="00D509C5">
        <w:rPr>
          <w:rFonts w:ascii="Garamond" w:hAnsi="Garamond"/>
          <w:i/>
          <w:iCs/>
          <w:sz w:val="22"/>
          <w:szCs w:val="22"/>
        </w:rPr>
        <w:t>Lord Jim</w:t>
      </w:r>
      <w:r w:rsidRPr="00CE52F9">
        <w:rPr>
          <w:rFonts w:ascii="Garamond" w:hAnsi="Garamond"/>
          <w:sz w:val="22"/>
          <w:szCs w:val="22"/>
        </w:rPr>
        <w:t>” in Hampson, Pauly 2022, 35-55.</w:t>
      </w:r>
    </w:p>
    <w:p w14:paraId="6BE47F8C" w14:textId="77777777" w:rsidR="005D590B" w:rsidRPr="00CE52F9" w:rsidRDefault="005D590B" w:rsidP="0080711D">
      <w:pPr>
        <w:pStyle w:val="FootnoteText"/>
        <w:rPr>
          <w:rFonts w:ascii="Garamond" w:hAnsi="Garamond"/>
          <w:sz w:val="22"/>
          <w:szCs w:val="22"/>
        </w:rPr>
      </w:pPr>
    </w:p>
    <w:p w14:paraId="07C221F7" w14:textId="21E75EA9" w:rsidR="00C43C70" w:rsidRPr="000E7F5F" w:rsidRDefault="00E11050" w:rsidP="0080711D">
      <w:pPr>
        <w:spacing w:line="240" w:lineRule="auto"/>
        <w:rPr>
          <w:rFonts w:ascii="Garamond" w:hAnsi="Garamond"/>
        </w:rPr>
      </w:pPr>
      <w:proofErr w:type="spellStart"/>
      <w:r w:rsidRPr="008744E6">
        <w:rPr>
          <w:rFonts w:ascii="Garamond" w:hAnsi="Garamond"/>
        </w:rPr>
        <w:t>Lindskog</w:t>
      </w:r>
      <w:proofErr w:type="spellEnd"/>
      <w:r w:rsidRPr="008744E6">
        <w:rPr>
          <w:rFonts w:ascii="Garamond" w:hAnsi="Garamond"/>
        </w:rPr>
        <w:t>, Claes. “The Swedish Uses of Conrad” in Hampson</w:t>
      </w:r>
      <w:r w:rsidR="00CF6F32" w:rsidRPr="008744E6">
        <w:rPr>
          <w:rFonts w:ascii="Garamond" w:hAnsi="Garamond"/>
        </w:rPr>
        <w:t>,</w:t>
      </w:r>
      <w:r w:rsidRPr="008744E6">
        <w:rPr>
          <w:rFonts w:ascii="Garamond" w:hAnsi="Garamond"/>
        </w:rPr>
        <w:t xml:space="preserve"> Pauly 2022,</w:t>
      </w:r>
      <w:r w:rsidR="008138DB" w:rsidRPr="008744E6">
        <w:rPr>
          <w:rFonts w:ascii="Garamond" w:hAnsi="Garamond"/>
        </w:rPr>
        <w:t xml:space="preserve"> 363-80.</w:t>
      </w:r>
    </w:p>
    <w:p w14:paraId="2F3CA6C7" w14:textId="5849CD2C" w:rsidR="00C43C70" w:rsidRPr="00734348" w:rsidRDefault="00C43C70" w:rsidP="0080711D">
      <w:pPr>
        <w:pStyle w:val="FootnoteText"/>
        <w:ind w:left="720" w:hanging="720"/>
        <w:rPr>
          <w:rFonts w:ascii="Garamond" w:hAnsi="Garamond"/>
          <w:sz w:val="22"/>
          <w:szCs w:val="22"/>
        </w:rPr>
      </w:pPr>
      <w:r w:rsidRPr="00E8759E">
        <w:rPr>
          <w:rFonts w:ascii="Garamond" w:hAnsi="Garamond"/>
          <w:sz w:val="22"/>
          <w:szCs w:val="22"/>
        </w:rPr>
        <w:t>McCleery, Alistair. “</w:t>
      </w:r>
      <w:r w:rsidRPr="00F11463">
        <w:rPr>
          <w:rFonts w:ascii="Garamond" w:hAnsi="Garamond"/>
          <w:sz w:val="22"/>
          <w:szCs w:val="22"/>
        </w:rPr>
        <w:t>Tauchnitz and Albatross: A ‘Co</w:t>
      </w:r>
      <w:r w:rsidRPr="001B5357">
        <w:rPr>
          <w:rFonts w:ascii="Garamond" w:hAnsi="Garamond"/>
          <w:sz w:val="22"/>
          <w:szCs w:val="22"/>
        </w:rPr>
        <w:t xml:space="preserve">mmunity of Interests’ in English-Language paperback publishing, 1934-51”, </w:t>
      </w:r>
      <w:r w:rsidRPr="00734348">
        <w:rPr>
          <w:rFonts w:ascii="Garamond" w:hAnsi="Garamond"/>
          <w:i/>
          <w:iCs/>
          <w:sz w:val="22"/>
          <w:szCs w:val="22"/>
        </w:rPr>
        <w:t>The Library</w:t>
      </w:r>
      <w:r w:rsidRPr="00734348">
        <w:rPr>
          <w:rFonts w:ascii="Garamond" w:hAnsi="Garamond"/>
          <w:sz w:val="22"/>
          <w:szCs w:val="22"/>
        </w:rPr>
        <w:t xml:space="preserve">, 7.3 (September 2006), 297-316. </w:t>
      </w:r>
    </w:p>
    <w:p w14:paraId="19E1640D" w14:textId="77777777" w:rsidR="001F1F6A" w:rsidRPr="00734348" w:rsidRDefault="001F1F6A" w:rsidP="0080711D">
      <w:pPr>
        <w:pStyle w:val="FootnoteText"/>
        <w:rPr>
          <w:rFonts w:ascii="Garamond" w:hAnsi="Garamond"/>
          <w:sz w:val="22"/>
          <w:szCs w:val="22"/>
        </w:rPr>
      </w:pPr>
    </w:p>
    <w:p w14:paraId="0794A49C" w14:textId="1930556E" w:rsidR="00CA5C1E" w:rsidRPr="00734348" w:rsidRDefault="00CA5C1E" w:rsidP="0080711D">
      <w:pPr>
        <w:spacing w:line="240" w:lineRule="auto"/>
        <w:rPr>
          <w:rFonts w:ascii="Garamond" w:hAnsi="Garamond"/>
        </w:rPr>
      </w:pPr>
      <w:proofErr w:type="spellStart"/>
      <w:r w:rsidRPr="00734348">
        <w:rPr>
          <w:rFonts w:ascii="Garamond" w:hAnsi="Garamond"/>
        </w:rPr>
        <w:t>Mégroz</w:t>
      </w:r>
      <w:proofErr w:type="spellEnd"/>
      <w:r w:rsidRPr="00734348">
        <w:rPr>
          <w:rFonts w:ascii="Garamond" w:hAnsi="Garamond"/>
        </w:rPr>
        <w:t>, R.</w:t>
      </w:r>
      <w:r w:rsidR="00FE22FC" w:rsidRPr="00734348">
        <w:rPr>
          <w:rFonts w:ascii="Garamond" w:hAnsi="Garamond"/>
        </w:rPr>
        <w:t xml:space="preserve"> </w:t>
      </w:r>
      <w:r w:rsidRPr="00734348">
        <w:rPr>
          <w:rFonts w:ascii="Garamond" w:hAnsi="Garamond"/>
        </w:rPr>
        <w:t xml:space="preserve">L. “A Talk with Conrad: His First Play.” </w:t>
      </w:r>
      <w:r w:rsidRPr="00734348">
        <w:rPr>
          <w:rFonts w:ascii="Garamond" w:hAnsi="Garamond"/>
          <w:i/>
          <w:iCs/>
        </w:rPr>
        <w:t>Manchester Guardian</w:t>
      </w:r>
      <w:r w:rsidR="00687079" w:rsidRPr="00734348">
        <w:rPr>
          <w:rFonts w:ascii="Garamond" w:hAnsi="Garamond"/>
        </w:rPr>
        <w:t>, 3 November 1922, 10.</w:t>
      </w:r>
    </w:p>
    <w:p w14:paraId="28A6058A" w14:textId="19D6BE14" w:rsidR="00D11B25" w:rsidRPr="00734348" w:rsidRDefault="00D11B25" w:rsidP="0080711D">
      <w:pPr>
        <w:spacing w:line="240" w:lineRule="auto"/>
        <w:rPr>
          <w:rFonts w:ascii="Garamond" w:hAnsi="Garamond"/>
        </w:rPr>
      </w:pPr>
      <w:r w:rsidRPr="00734348">
        <w:rPr>
          <w:rFonts w:ascii="Garamond" w:hAnsi="Garamond"/>
        </w:rPr>
        <w:t>Moore, Gene</w:t>
      </w:r>
      <w:r w:rsidR="000B441D" w:rsidRPr="00734348">
        <w:rPr>
          <w:rFonts w:ascii="Garamond" w:hAnsi="Garamond"/>
        </w:rPr>
        <w:t xml:space="preserve"> M.</w:t>
      </w:r>
      <w:r w:rsidR="00734348">
        <w:rPr>
          <w:rFonts w:ascii="Garamond" w:hAnsi="Garamond"/>
        </w:rPr>
        <w:t xml:space="preserve">, </w:t>
      </w:r>
      <w:r w:rsidRPr="00734348">
        <w:rPr>
          <w:rFonts w:ascii="Garamond" w:hAnsi="Garamond"/>
        </w:rPr>
        <w:t xml:space="preserve">ed. </w:t>
      </w:r>
      <w:r w:rsidRPr="00734348">
        <w:rPr>
          <w:rFonts w:ascii="Garamond" w:hAnsi="Garamond"/>
          <w:i/>
          <w:iCs/>
        </w:rPr>
        <w:t>Conrad on Film</w:t>
      </w:r>
      <w:r w:rsidR="00A8331D" w:rsidRPr="00734348">
        <w:rPr>
          <w:rFonts w:ascii="Garamond" w:hAnsi="Garamond"/>
        </w:rPr>
        <w:t>. Cambridge: Cambridge University Press, 1997.</w:t>
      </w:r>
    </w:p>
    <w:p w14:paraId="7C521AE7" w14:textId="1CA8A6C2" w:rsidR="002623E5" w:rsidRPr="005A7332" w:rsidRDefault="000B441D" w:rsidP="005D590B">
      <w:pPr>
        <w:pStyle w:val="FootnoteText"/>
        <w:ind w:left="720" w:hanging="720"/>
        <w:rPr>
          <w:rFonts w:ascii="Garamond" w:hAnsi="Garamond"/>
          <w:sz w:val="22"/>
          <w:szCs w:val="22"/>
        </w:rPr>
      </w:pPr>
      <w:r w:rsidRPr="00734348">
        <w:rPr>
          <w:rFonts w:ascii="Garamond" w:hAnsi="Garamond"/>
          <w:sz w:val="22"/>
          <w:szCs w:val="22"/>
        </w:rPr>
        <w:t xml:space="preserve">------------------- </w:t>
      </w:r>
      <w:r w:rsidRPr="005A7332">
        <w:rPr>
          <w:rFonts w:ascii="Garamond" w:hAnsi="Garamond"/>
          <w:sz w:val="22"/>
          <w:szCs w:val="22"/>
        </w:rPr>
        <w:t xml:space="preserve">“Joseph Conrad Behind the Scenes: Wilfred Partington”, </w:t>
      </w:r>
      <w:r w:rsidRPr="005A7332">
        <w:rPr>
          <w:rFonts w:ascii="Garamond" w:hAnsi="Garamond"/>
          <w:i/>
          <w:iCs/>
          <w:sz w:val="22"/>
          <w:szCs w:val="22"/>
        </w:rPr>
        <w:t>The Conradian</w:t>
      </w:r>
      <w:r w:rsidRPr="005A7332">
        <w:rPr>
          <w:rFonts w:ascii="Garamond" w:hAnsi="Garamond"/>
          <w:sz w:val="22"/>
          <w:szCs w:val="22"/>
        </w:rPr>
        <w:t>, 25.2 (Autumn 2000), 177-84.</w:t>
      </w:r>
    </w:p>
    <w:p w14:paraId="2772E490" w14:textId="1B5D7D45" w:rsidR="005D590B" w:rsidRPr="005A7332" w:rsidRDefault="005D590B" w:rsidP="0080711D">
      <w:pPr>
        <w:pStyle w:val="FootnoteText"/>
        <w:ind w:left="720" w:hanging="720"/>
        <w:rPr>
          <w:rFonts w:ascii="Garamond" w:hAnsi="Garamond"/>
          <w:sz w:val="22"/>
          <w:szCs w:val="22"/>
        </w:rPr>
      </w:pPr>
    </w:p>
    <w:p w14:paraId="6784D998" w14:textId="13C4DA88" w:rsidR="000B441D" w:rsidRPr="0080711D" w:rsidRDefault="005D590B" w:rsidP="005D590B">
      <w:pPr>
        <w:pStyle w:val="FootnoteText"/>
        <w:ind w:left="720" w:hanging="720"/>
        <w:rPr>
          <w:rFonts w:ascii="Garamond" w:hAnsi="Garamond"/>
          <w:sz w:val="22"/>
          <w:szCs w:val="22"/>
        </w:rPr>
      </w:pPr>
      <w:r w:rsidRPr="0080711D">
        <w:rPr>
          <w:rFonts w:ascii="Garamond" w:hAnsi="Garamond"/>
          <w:sz w:val="22"/>
          <w:szCs w:val="22"/>
        </w:rPr>
        <w:lastRenderedPageBreak/>
        <w:t xml:space="preserve">Moult, Thomas C. “Joseph Conrad as Playwright.” </w:t>
      </w:r>
      <w:r w:rsidRPr="0080711D">
        <w:rPr>
          <w:rFonts w:ascii="Garamond" w:hAnsi="Garamond"/>
          <w:i/>
          <w:sz w:val="22"/>
          <w:szCs w:val="22"/>
        </w:rPr>
        <w:t>Bookman’s Journal and the Print Collector</w:t>
      </w:r>
      <w:r w:rsidRPr="0080711D">
        <w:rPr>
          <w:rFonts w:ascii="Garamond" w:hAnsi="Garamond"/>
          <w:sz w:val="22"/>
          <w:szCs w:val="22"/>
        </w:rPr>
        <w:t>. 7.15 (December 1922): 65-66.</w:t>
      </w:r>
    </w:p>
    <w:p w14:paraId="2FF98F8A" w14:textId="77777777" w:rsidR="005D590B" w:rsidRPr="0080711D" w:rsidRDefault="005D590B" w:rsidP="0080711D">
      <w:pPr>
        <w:pStyle w:val="FootnoteText"/>
        <w:ind w:left="720" w:hanging="720"/>
        <w:rPr>
          <w:rFonts w:ascii="Garamond" w:hAnsi="Garamond"/>
        </w:rPr>
      </w:pPr>
    </w:p>
    <w:p w14:paraId="4E554064" w14:textId="5C8E0A19" w:rsidR="00E22EFB" w:rsidRPr="008744E6" w:rsidRDefault="00E22EFB" w:rsidP="0080711D">
      <w:pPr>
        <w:spacing w:line="240" w:lineRule="auto"/>
        <w:ind w:left="720" w:hanging="720"/>
        <w:rPr>
          <w:rFonts w:ascii="Garamond" w:hAnsi="Garamond"/>
        </w:rPr>
      </w:pPr>
      <w:proofErr w:type="spellStart"/>
      <w:r w:rsidRPr="00734348">
        <w:rPr>
          <w:rFonts w:ascii="Garamond" w:hAnsi="Garamond"/>
        </w:rPr>
        <w:t>Najder</w:t>
      </w:r>
      <w:proofErr w:type="spellEnd"/>
      <w:r w:rsidRPr="00734348">
        <w:rPr>
          <w:rFonts w:ascii="Garamond" w:hAnsi="Garamond"/>
        </w:rPr>
        <w:t xml:space="preserve">, </w:t>
      </w:r>
      <w:proofErr w:type="spellStart"/>
      <w:r w:rsidRPr="00734348">
        <w:rPr>
          <w:rFonts w:ascii="Garamond" w:hAnsi="Garamond"/>
        </w:rPr>
        <w:t>Zdzisław</w:t>
      </w:r>
      <w:proofErr w:type="spellEnd"/>
      <w:r w:rsidRPr="00734348">
        <w:rPr>
          <w:rFonts w:ascii="Garamond" w:hAnsi="Garamond"/>
        </w:rPr>
        <w:t xml:space="preserve">. </w:t>
      </w:r>
      <w:r w:rsidRPr="00734348">
        <w:rPr>
          <w:rFonts w:ascii="Garamond" w:hAnsi="Garamond"/>
          <w:i/>
        </w:rPr>
        <w:t>Joseph Conrad: A Life</w:t>
      </w:r>
      <w:r w:rsidRPr="00734348">
        <w:rPr>
          <w:rFonts w:ascii="Garamond" w:hAnsi="Garamond"/>
        </w:rPr>
        <w:t xml:space="preserve">. Translated by Halina </w:t>
      </w:r>
      <w:proofErr w:type="spellStart"/>
      <w:r w:rsidRPr="00734348">
        <w:rPr>
          <w:rFonts w:ascii="Garamond" w:hAnsi="Garamond"/>
        </w:rPr>
        <w:t>Najder</w:t>
      </w:r>
      <w:proofErr w:type="spellEnd"/>
      <w:r w:rsidRPr="00734348">
        <w:rPr>
          <w:rFonts w:ascii="Garamond" w:hAnsi="Garamond"/>
        </w:rPr>
        <w:t>. Rochester, NY: Camden House, 2007.</w:t>
      </w:r>
    </w:p>
    <w:p w14:paraId="5026426A" w14:textId="211B7C68" w:rsidR="00487637" w:rsidRPr="008744E6" w:rsidRDefault="00487637" w:rsidP="0080711D">
      <w:pPr>
        <w:spacing w:line="240" w:lineRule="auto"/>
        <w:ind w:left="720" w:hanging="720"/>
        <w:rPr>
          <w:rFonts w:ascii="Garamond" w:hAnsi="Garamond"/>
        </w:rPr>
      </w:pPr>
      <w:r w:rsidRPr="008744E6">
        <w:rPr>
          <w:rFonts w:ascii="Garamond" w:hAnsi="Garamond"/>
        </w:rPr>
        <w:t xml:space="preserve">Partington, Wilfred. “Joseph Conrad Behind the Scenes.” </w:t>
      </w:r>
      <w:r w:rsidRPr="0080711D">
        <w:rPr>
          <w:rFonts w:ascii="Garamond" w:hAnsi="Garamond"/>
          <w:i/>
        </w:rPr>
        <w:t xml:space="preserve">The Bookman’s Journal and </w:t>
      </w:r>
      <w:r w:rsidR="005D590B" w:rsidRPr="00734348">
        <w:rPr>
          <w:rFonts w:ascii="Garamond" w:hAnsi="Garamond"/>
          <w:i/>
        </w:rPr>
        <w:t>t</w:t>
      </w:r>
      <w:r w:rsidRPr="0080711D">
        <w:rPr>
          <w:rFonts w:ascii="Garamond" w:hAnsi="Garamond"/>
          <w:i/>
        </w:rPr>
        <w:t>he Print Collector</w:t>
      </w:r>
      <w:r w:rsidRPr="00734348">
        <w:rPr>
          <w:rFonts w:ascii="Garamond" w:hAnsi="Garamond"/>
        </w:rPr>
        <w:t xml:space="preserve">. </w:t>
      </w:r>
      <w:r w:rsidR="00FF50B0" w:rsidRPr="00734348">
        <w:rPr>
          <w:rFonts w:ascii="Garamond" w:hAnsi="Garamond"/>
        </w:rPr>
        <w:t>15.4 (</w:t>
      </w:r>
      <w:r w:rsidR="00FF50B0" w:rsidRPr="008744E6">
        <w:rPr>
          <w:rFonts w:ascii="Garamond" w:hAnsi="Garamond"/>
        </w:rPr>
        <w:t>1927): 179-84.</w:t>
      </w:r>
    </w:p>
    <w:p w14:paraId="3794205C" w14:textId="5589E906" w:rsidR="00E22EFB" w:rsidRPr="00F11463" w:rsidRDefault="00E22EFB" w:rsidP="0080711D">
      <w:pPr>
        <w:spacing w:line="240" w:lineRule="auto"/>
        <w:ind w:left="720" w:hanging="720"/>
        <w:rPr>
          <w:rFonts w:ascii="Garamond" w:hAnsi="Garamond"/>
        </w:rPr>
      </w:pPr>
      <w:r w:rsidRPr="008744E6">
        <w:rPr>
          <w:rFonts w:ascii="Garamond" w:hAnsi="Garamond"/>
        </w:rPr>
        <w:t xml:space="preserve">Peters, John G., ed. </w:t>
      </w:r>
      <w:r w:rsidRPr="008744E6">
        <w:rPr>
          <w:rFonts w:ascii="Garamond" w:hAnsi="Garamond"/>
          <w:i/>
        </w:rPr>
        <w:t>Conrad’s Drama: Con</w:t>
      </w:r>
      <w:r w:rsidRPr="00E8759E">
        <w:rPr>
          <w:rFonts w:ascii="Garamond" w:hAnsi="Garamond"/>
          <w:i/>
        </w:rPr>
        <w:t>temporary Reviews and Observations</w:t>
      </w:r>
      <w:r w:rsidRPr="00F11463">
        <w:rPr>
          <w:rFonts w:ascii="Garamond" w:hAnsi="Garamond"/>
        </w:rPr>
        <w:t xml:space="preserve">. Leiden: Brill </w:t>
      </w:r>
      <w:proofErr w:type="spellStart"/>
      <w:r w:rsidRPr="00F11463">
        <w:rPr>
          <w:rFonts w:ascii="Garamond" w:hAnsi="Garamond"/>
        </w:rPr>
        <w:t>Rodopi</w:t>
      </w:r>
      <w:proofErr w:type="spellEnd"/>
      <w:r w:rsidRPr="00F11463">
        <w:rPr>
          <w:rFonts w:ascii="Garamond" w:hAnsi="Garamond"/>
        </w:rPr>
        <w:t>, 2019.</w:t>
      </w:r>
    </w:p>
    <w:p w14:paraId="26BD744E" w14:textId="18BD93AA" w:rsidR="00D92F59" w:rsidRPr="001B5357" w:rsidRDefault="00D92F59" w:rsidP="0080711D">
      <w:pPr>
        <w:spacing w:line="240" w:lineRule="auto"/>
        <w:ind w:left="720" w:hanging="720"/>
        <w:rPr>
          <w:rFonts w:ascii="Garamond" w:hAnsi="Garamond"/>
        </w:rPr>
      </w:pPr>
      <w:proofErr w:type="spellStart"/>
      <w:r w:rsidRPr="001B5357">
        <w:rPr>
          <w:rFonts w:ascii="Garamond" w:hAnsi="Garamond"/>
        </w:rPr>
        <w:t>Puxan</w:t>
      </w:r>
      <w:proofErr w:type="spellEnd"/>
      <w:r w:rsidRPr="001B5357">
        <w:rPr>
          <w:rFonts w:ascii="Garamond" w:hAnsi="Garamond"/>
        </w:rPr>
        <w:t>-Oliva, Marta. “The Spanish and Catalan Reception of Conrad’s Poetics: A History in Three Vignettes” in Hampson, Pauly 2022, 227-42.</w:t>
      </w:r>
    </w:p>
    <w:p w14:paraId="48AA2FB4" w14:textId="7E83E48B" w:rsidR="00E22EFB" w:rsidRPr="008744E6" w:rsidRDefault="00E22EFB" w:rsidP="0080711D">
      <w:pPr>
        <w:spacing w:line="240" w:lineRule="auto"/>
        <w:ind w:left="720" w:hanging="720"/>
        <w:rPr>
          <w:rFonts w:ascii="Garamond" w:hAnsi="Garamond"/>
        </w:rPr>
      </w:pPr>
      <w:proofErr w:type="spellStart"/>
      <w:r w:rsidRPr="001B5357">
        <w:rPr>
          <w:rFonts w:ascii="Garamond" w:hAnsi="Garamond"/>
        </w:rPr>
        <w:t>Stape</w:t>
      </w:r>
      <w:proofErr w:type="spellEnd"/>
      <w:r w:rsidRPr="001B5357">
        <w:rPr>
          <w:rFonts w:ascii="Garamond" w:hAnsi="Garamond"/>
        </w:rPr>
        <w:t xml:space="preserve">, J. H. </w:t>
      </w:r>
      <w:r w:rsidR="00CE52F9">
        <w:rPr>
          <w:rFonts w:ascii="Garamond" w:hAnsi="Garamond"/>
        </w:rPr>
        <w:t>“</w:t>
      </w:r>
      <w:r w:rsidRPr="00CE52F9">
        <w:rPr>
          <w:rFonts w:ascii="Garamond" w:hAnsi="Garamond"/>
        </w:rPr>
        <w:t>The Pinker of Agents: A Family History of James Brand Pinker</w:t>
      </w:r>
      <w:r w:rsidR="00CE52F9">
        <w:rPr>
          <w:rFonts w:ascii="Garamond" w:hAnsi="Garamond"/>
        </w:rPr>
        <w:t>”</w:t>
      </w:r>
      <w:r w:rsidRPr="00CE52F9">
        <w:rPr>
          <w:rFonts w:ascii="Garamond" w:hAnsi="Garamond"/>
        </w:rPr>
        <w:t xml:space="preserve">, </w:t>
      </w:r>
      <w:r w:rsidRPr="00CE52F9">
        <w:rPr>
          <w:rFonts w:ascii="Garamond" w:hAnsi="Garamond"/>
          <w:i/>
          <w:iCs/>
        </w:rPr>
        <w:t>The Conradian</w:t>
      </w:r>
      <w:r w:rsidRPr="008744E6">
        <w:rPr>
          <w:rFonts w:ascii="Garamond" w:hAnsi="Garamond"/>
        </w:rPr>
        <w:t xml:space="preserve"> 34.1 (2009): 111-143.</w:t>
      </w:r>
    </w:p>
    <w:p w14:paraId="692D7443" w14:textId="24E3A541" w:rsidR="008F64E0" w:rsidRDefault="00CF6F32" w:rsidP="00CF3B8B">
      <w:pPr>
        <w:pStyle w:val="FootnoteText"/>
        <w:ind w:left="720" w:hanging="720"/>
        <w:rPr>
          <w:rFonts w:ascii="Garamond" w:hAnsi="Garamond"/>
          <w:sz w:val="22"/>
          <w:szCs w:val="22"/>
        </w:rPr>
      </w:pPr>
      <w:proofErr w:type="spellStart"/>
      <w:r w:rsidRPr="008744E6">
        <w:rPr>
          <w:rFonts w:ascii="Garamond" w:hAnsi="Garamond"/>
          <w:sz w:val="22"/>
          <w:szCs w:val="22"/>
        </w:rPr>
        <w:t>Steltenpool</w:t>
      </w:r>
      <w:proofErr w:type="spellEnd"/>
      <w:r w:rsidRPr="008744E6">
        <w:rPr>
          <w:rFonts w:ascii="Garamond" w:hAnsi="Garamond"/>
          <w:sz w:val="22"/>
          <w:szCs w:val="22"/>
        </w:rPr>
        <w:t xml:space="preserve">, Robert (n.d.) “The First Serialization and Translation of Conrad: </w:t>
      </w:r>
      <w:r w:rsidRPr="008744E6">
        <w:rPr>
          <w:rFonts w:ascii="Garamond" w:hAnsi="Garamond"/>
          <w:i/>
          <w:iCs/>
          <w:sz w:val="22"/>
          <w:szCs w:val="22"/>
        </w:rPr>
        <w:t>Almayer’s Folly</w:t>
      </w:r>
      <w:r w:rsidRPr="00E8759E">
        <w:rPr>
          <w:rFonts w:ascii="Garamond" w:hAnsi="Garamond"/>
          <w:sz w:val="22"/>
          <w:szCs w:val="22"/>
        </w:rPr>
        <w:t xml:space="preserve"> in </w:t>
      </w:r>
      <w:r w:rsidRPr="00F11463">
        <w:rPr>
          <w:rFonts w:ascii="Garamond" w:hAnsi="Garamond"/>
          <w:i/>
          <w:iCs/>
          <w:sz w:val="22"/>
          <w:szCs w:val="22"/>
        </w:rPr>
        <w:t xml:space="preserve">Het </w:t>
      </w:r>
      <w:proofErr w:type="spellStart"/>
      <w:r w:rsidRPr="00F11463">
        <w:rPr>
          <w:rFonts w:ascii="Garamond" w:hAnsi="Garamond"/>
          <w:i/>
          <w:iCs/>
          <w:sz w:val="22"/>
          <w:szCs w:val="22"/>
        </w:rPr>
        <w:t>Nieuws</w:t>
      </w:r>
      <w:proofErr w:type="spellEnd"/>
      <w:r w:rsidRPr="00F11463">
        <w:rPr>
          <w:rFonts w:ascii="Garamond" w:hAnsi="Garamond"/>
          <w:i/>
          <w:iCs/>
          <w:sz w:val="22"/>
          <w:szCs w:val="22"/>
        </w:rPr>
        <w:t xml:space="preserve"> van den Dag</w:t>
      </w:r>
      <w:r w:rsidRPr="00F11463">
        <w:rPr>
          <w:rFonts w:ascii="Garamond" w:hAnsi="Garamond"/>
          <w:sz w:val="22"/>
          <w:szCs w:val="22"/>
        </w:rPr>
        <w:t xml:space="preserve"> (Amsterdam), May–July 1896”, </w:t>
      </w:r>
      <w:r w:rsidRPr="001B5357">
        <w:rPr>
          <w:rFonts w:ascii="Garamond" w:hAnsi="Garamond"/>
          <w:i/>
          <w:iCs/>
          <w:sz w:val="22"/>
          <w:szCs w:val="22"/>
        </w:rPr>
        <w:t>Conrad First</w:t>
      </w:r>
      <w:r w:rsidRPr="001B5357">
        <w:rPr>
          <w:rFonts w:ascii="Garamond" w:hAnsi="Garamond"/>
          <w:sz w:val="22"/>
          <w:szCs w:val="22"/>
        </w:rPr>
        <w:t>, conradfirst.net/</w:t>
      </w:r>
      <w:proofErr w:type="spellStart"/>
      <w:r w:rsidRPr="001B5357">
        <w:rPr>
          <w:rFonts w:ascii="Garamond" w:hAnsi="Garamond"/>
          <w:sz w:val="22"/>
          <w:szCs w:val="22"/>
        </w:rPr>
        <w:t>conrad</w:t>
      </w:r>
      <w:proofErr w:type="spellEnd"/>
      <w:r w:rsidRPr="001B5357">
        <w:rPr>
          <w:rFonts w:ascii="Garamond" w:hAnsi="Garamond"/>
          <w:sz w:val="22"/>
          <w:szCs w:val="22"/>
        </w:rPr>
        <w:t>/scholar</w:t>
      </w:r>
      <w:r w:rsidRPr="00622DE7">
        <w:rPr>
          <w:rFonts w:ascii="Garamond" w:hAnsi="Garamond"/>
          <w:sz w:val="22"/>
          <w:szCs w:val="22"/>
        </w:rPr>
        <w:t>ship/</w:t>
      </w:r>
      <w:r w:rsidR="008F64E0" w:rsidRPr="00734348">
        <w:rPr>
          <w:rFonts w:ascii="Garamond" w:hAnsi="Garamond"/>
          <w:sz w:val="22"/>
          <w:szCs w:val="22"/>
        </w:rPr>
        <w:t xml:space="preserve"> </w:t>
      </w:r>
      <w:r w:rsidRPr="00734348">
        <w:rPr>
          <w:rFonts w:ascii="Garamond" w:hAnsi="Garamond"/>
          <w:sz w:val="22"/>
          <w:szCs w:val="22"/>
        </w:rPr>
        <w:t>authors/steltenpool.htm</w:t>
      </w:r>
    </w:p>
    <w:p w14:paraId="6887D337" w14:textId="77777777" w:rsidR="005A7332" w:rsidRPr="005A7332" w:rsidRDefault="005A7332" w:rsidP="0080711D">
      <w:pPr>
        <w:pStyle w:val="FootnoteText"/>
        <w:ind w:left="720" w:hanging="720"/>
        <w:rPr>
          <w:rFonts w:ascii="Garamond" w:hAnsi="Garamond"/>
          <w:sz w:val="22"/>
          <w:szCs w:val="22"/>
        </w:rPr>
      </w:pPr>
    </w:p>
    <w:p w14:paraId="56A8D1D6" w14:textId="76B1C3FD" w:rsidR="00F64391" w:rsidRPr="008744E6" w:rsidRDefault="00F64391" w:rsidP="0080711D">
      <w:pPr>
        <w:spacing w:line="240" w:lineRule="auto"/>
        <w:ind w:left="720" w:hanging="720"/>
        <w:rPr>
          <w:rFonts w:ascii="Garamond" w:hAnsi="Garamond"/>
        </w:rPr>
      </w:pPr>
      <w:r w:rsidRPr="00CE52F9">
        <w:rPr>
          <w:rFonts w:ascii="Garamond" w:hAnsi="Garamond"/>
        </w:rPr>
        <w:t xml:space="preserve">Troy, Michelle K. Troy. “Behind the Scenes at the Albatross Press: A Modern Press for Modern Times” in J. Spiers (ed.), </w:t>
      </w:r>
      <w:r w:rsidRPr="008744E6">
        <w:rPr>
          <w:rFonts w:ascii="Garamond" w:hAnsi="Garamond"/>
          <w:i/>
          <w:iCs/>
        </w:rPr>
        <w:t>The Culture of the Publisher’s Series</w:t>
      </w:r>
      <w:r w:rsidRPr="008744E6">
        <w:rPr>
          <w:rFonts w:ascii="Garamond" w:hAnsi="Garamond"/>
        </w:rPr>
        <w:t>, vol 1 (Palgrave Macmillan, 2011), 202-19.</w:t>
      </w:r>
    </w:p>
    <w:p w14:paraId="7055CE19" w14:textId="7BE1F939" w:rsidR="00E22EFB" w:rsidRPr="0080711D" w:rsidRDefault="006A47DC" w:rsidP="0080711D">
      <w:pPr>
        <w:spacing w:line="240" w:lineRule="auto"/>
        <w:rPr>
          <w:rFonts w:ascii="Garamond" w:hAnsi="Garamond"/>
        </w:rPr>
      </w:pPr>
      <w:r w:rsidRPr="008744E6">
        <w:rPr>
          <w:rFonts w:ascii="Garamond" w:hAnsi="Garamond"/>
        </w:rPr>
        <w:t>Zurbano Garc</w:t>
      </w:r>
      <w:r w:rsidRPr="008744E6">
        <w:rPr>
          <w:rFonts w:ascii="Garamond" w:hAnsi="Garamond" w:cstheme="minorHAnsi"/>
        </w:rPr>
        <w:t>í</w:t>
      </w:r>
      <w:r w:rsidRPr="00E8759E">
        <w:rPr>
          <w:rFonts w:ascii="Garamond" w:hAnsi="Garamond"/>
        </w:rPr>
        <w:t>a, Martin.</w:t>
      </w:r>
      <w:r w:rsidRPr="00F11463">
        <w:rPr>
          <w:rFonts w:ascii="Garamond" w:hAnsi="Garamond"/>
        </w:rPr>
        <w:t xml:space="preserve"> </w:t>
      </w:r>
      <w:r w:rsidR="00D92F59" w:rsidRPr="00F11463">
        <w:rPr>
          <w:rFonts w:ascii="Garamond" w:hAnsi="Garamond"/>
        </w:rPr>
        <w:t>“</w:t>
      </w:r>
      <w:r w:rsidRPr="001B5357">
        <w:rPr>
          <w:rFonts w:ascii="Garamond" w:hAnsi="Garamond"/>
        </w:rPr>
        <w:t>The Reception of Conrad in Spain</w:t>
      </w:r>
      <w:r w:rsidR="00D92F59" w:rsidRPr="001B5357">
        <w:rPr>
          <w:rFonts w:ascii="Garamond" w:hAnsi="Garamond"/>
        </w:rPr>
        <w:t>”</w:t>
      </w:r>
      <w:r w:rsidRPr="001B5357">
        <w:rPr>
          <w:rFonts w:ascii="Garamond" w:hAnsi="Garamond"/>
        </w:rPr>
        <w:t xml:space="preserve"> in Hampson/Pauly 2022, 191-204</w:t>
      </w:r>
      <w:r w:rsidR="00D92F59" w:rsidRPr="001B5357">
        <w:rPr>
          <w:rFonts w:ascii="Garamond" w:hAnsi="Garamond"/>
        </w:rPr>
        <w:t>.</w:t>
      </w:r>
    </w:p>
    <w:p w14:paraId="42AD92E9" w14:textId="77777777" w:rsidR="00E22EFB" w:rsidRPr="0080711D" w:rsidRDefault="00E22EFB" w:rsidP="004C428B">
      <w:pPr>
        <w:spacing w:line="360" w:lineRule="auto"/>
        <w:rPr>
          <w:rFonts w:ascii="Garamond" w:hAnsi="Garamond"/>
        </w:rPr>
      </w:pPr>
    </w:p>
    <w:sectPr w:rsidR="00E22EFB" w:rsidRPr="008071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95C4" w14:textId="77777777" w:rsidR="00254787" w:rsidRDefault="00254787" w:rsidP="00DE6B24">
      <w:pPr>
        <w:spacing w:after="0" w:line="240" w:lineRule="auto"/>
      </w:pPr>
      <w:r>
        <w:separator/>
      </w:r>
    </w:p>
  </w:endnote>
  <w:endnote w:type="continuationSeparator" w:id="0">
    <w:p w14:paraId="77264BDD" w14:textId="77777777" w:rsidR="00254787" w:rsidRDefault="00254787" w:rsidP="00DE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11E5" w14:textId="77777777" w:rsidR="00254787" w:rsidRDefault="00254787" w:rsidP="00DE6B24">
      <w:pPr>
        <w:spacing w:after="0" w:line="240" w:lineRule="auto"/>
      </w:pPr>
      <w:r>
        <w:separator/>
      </w:r>
    </w:p>
  </w:footnote>
  <w:footnote w:type="continuationSeparator" w:id="0">
    <w:p w14:paraId="56FAA580" w14:textId="77777777" w:rsidR="00254787" w:rsidRDefault="00254787" w:rsidP="00DE6B24">
      <w:pPr>
        <w:spacing w:after="0" w:line="240" w:lineRule="auto"/>
      </w:pPr>
      <w:r>
        <w:continuationSeparator/>
      </w:r>
    </w:p>
  </w:footnote>
  <w:footnote w:id="1">
    <w:p w14:paraId="74D5165D" w14:textId="5D738B0A"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It is intended that the documents will be given to the University of London Library.</w:t>
      </w:r>
    </w:p>
  </w:footnote>
  <w:footnote w:id="2">
    <w:p w14:paraId="53208A45" w14:textId="1A91B2AC"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Given the subject, this telegram can be dated to June / July 1933.</w:t>
      </w:r>
    </w:p>
  </w:footnote>
  <w:footnote w:id="3">
    <w:p w14:paraId="52D38611" w14:textId="04AE7159"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These documents also provide a useful supplement to the notebook kept by Lillian M. </w:t>
      </w:r>
      <w:proofErr w:type="spellStart"/>
      <w:r w:rsidRPr="00B4288F">
        <w:rPr>
          <w:rFonts w:ascii="Garamond" w:hAnsi="Garamond"/>
        </w:rPr>
        <w:t>Hallowes</w:t>
      </w:r>
      <w:proofErr w:type="spellEnd"/>
      <w:r w:rsidRPr="00B4288F">
        <w:rPr>
          <w:rFonts w:ascii="Garamond" w:hAnsi="Garamond"/>
        </w:rPr>
        <w:t xml:space="preserve"> from 1919 until Conrad’s death in 1924. See L.M. </w:t>
      </w:r>
      <w:proofErr w:type="spellStart"/>
      <w:r w:rsidRPr="00B4288F">
        <w:rPr>
          <w:rFonts w:ascii="Garamond" w:hAnsi="Garamond"/>
        </w:rPr>
        <w:t>Hallowes</w:t>
      </w:r>
      <w:proofErr w:type="spellEnd"/>
      <w:r w:rsidRPr="00B4288F">
        <w:rPr>
          <w:rFonts w:ascii="Garamond" w:hAnsi="Garamond"/>
        </w:rPr>
        <w:t xml:space="preserve">, “Notebook of Joseph Conrad”. </w:t>
      </w:r>
    </w:p>
  </w:footnote>
  <w:footnote w:id="4">
    <w:p w14:paraId="4B5F8BA0" w14:textId="6C090151"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In a later letter to Pinker, Conrad writes: “Those people in Chicago are all right; a sort of Stage Society</w:t>
      </w:r>
      <w:r w:rsidR="008744E6" w:rsidRPr="00B4288F">
        <w:rPr>
          <w:rFonts w:ascii="Garamond" w:hAnsi="Garamond"/>
        </w:rPr>
        <w:t>”</w:t>
      </w:r>
      <w:r w:rsidRPr="00B4288F">
        <w:rPr>
          <w:rFonts w:ascii="Garamond" w:hAnsi="Garamond"/>
        </w:rPr>
        <w:t xml:space="preserve"> (CL5, 298). </w:t>
      </w:r>
    </w:p>
  </w:footnote>
  <w:footnote w:id="5">
    <w:p w14:paraId="14D8EE6B" w14:textId="5279AFBA"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r w:rsidR="006D6F9B">
        <w:rPr>
          <w:rFonts w:ascii="Garamond" w:hAnsi="Garamond"/>
        </w:rPr>
        <w:t>“</w:t>
      </w:r>
      <w:r w:rsidRPr="006D6F9B">
        <w:rPr>
          <w:rFonts w:ascii="Garamond" w:hAnsi="Garamond"/>
          <w:iCs/>
        </w:rPr>
        <w:t>One Day More</w:t>
      </w:r>
      <w:r w:rsidR="006D6F9B">
        <w:rPr>
          <w:rFonts w:ascii="Garamond" w:hAnsi="Garamond"/>
          <w:iCs/>
        </w:rPr>
        <w:t>”</w:t>
      </w:r>
      <w:r w:rsidRPr="00B4288F">
        <w:rPr>
          <w:rFonts w:ascii="Garamond" w:hAnsi="Garamond"/>
        </w:rPr>
        <w:t xml:space="preserve"> first appeared in print in the August 1913 issue of the </w:t>
      </w:r>
      <w:r w:rsidRPr="00B4288F">
        <w:rPr>
          <w:rFonts w:ascii="Garamond" w:hAnsi="Garamond"/>
          <w:i/>
          <w:iCs/>
        </w:rPr>
        <w:t>English Review</w:t>
      </w:r>
      <w:r w:rsidRPr="00B4288F">
        <w:rPr>
          <w:rFonts w:ascii="Garamond" w:hAnsi="Garamond"/>
        </w:rPr>
        <w:t xml:space="preserve"> (16-35). It was reprinted multiple times thereafter.</w:t>
      </w:r>
    </w:p>
  </w:footnote>
  <w:footnote w:id="6">
    <w:p w14:paraId="77D381DA" w14:textId="63CD51C6"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For a fuller account of this production, see Hand 2009.</w:t>
      </w:r>
    </w:p>
  </w:footnote>
  <w:footnote w:id="7">
    <w:p w14:paraId="1A7A7949" w14:textId="2BE253D2" w:rsidR="00487F6A" w:rsidRPr="00B4288F" w:rsidRDefault="00487F6A">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In the end, the play was performed at the Globe Theatre with</w:t>
      </w:r>
      <w:r w:rsidR="00DE08EB">
        <w:rPr>
          <w:rFonts w:ascii="Garamond" w:hAnsi="Garamond"/>
        </w:rPr>
        <w:t>out Irving</w:t>
      </w:r>
      <w:r w:rsidRPr="00B4288F">
        <w:rPr>
          <w:rFonts w:ascii="Garamond" w:hAnsi="Garamond"/>
        </w:rPr>
        <w:t xml:space="preserve"> playing Heyst.</w:t>
      </w:r>
    </w:p>
  </w:footnote>
  <w:footnote w:id="8">
    <w:p w14:paraId="07C7C6FB" w14:textId="436EF9F5"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A transcript of this contract is included in Lillian </w:t>
      </w:r>
      <w:proofErr w:type="spellStart"/>
      <w:r w:rsidRPr="00B4288F">
        <w:rPr>
          <w:rFonts w:ascii="Garamond" w:hAnsi="Garamond"/>
        </w:rPr>
        <w:t>Hallowes’s</w:t>
      </w:r>
      <w:proofErr w:type="spellEnd"/>
      <w:r w:rsidRPr="00B4288F">
        <w:rPr>
          <w:rFonts w:ascii="Garamond" w:hAnsi="Garamond"/>
        </w:rPr>
        <w:t xml:space="preserve"> notebook, 222-24. </w:t>
      </w:r>
    </w:p>
  </w:footnote>
  <w:footnote w:id="9">
    <w:p w14:paraId="17B03BEC" w14:textId="18579454"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John Cromwell (1886-1979) made his Broadway debut in 1912 as John Brooke in an adaptation of Louisa M. Alcott’s </w:t>
      </w:r>
      <w:r w:rsidRPr="00B4288F">
        <w:rPr>
          <w:rFonts w:ascii="Garamond" w:hAnsi="Garamond"/>
          <w:i/>
          <w:iCs/>
        </w:rPr>
        <w:t>Little Women</w:t>
      </w:r>
      <w:r w:rsidRPr="00B4288F">
        <w:rPr>
          <w:rFonts w:ascii="Garamond" w:hAnsi="Garamond"/>
        </w:rPr>
        <w:t xml:space="preserve">. It was a great hit and ran to 184 performances. In 1915, he joined the New York Repertory Company, with whom he performed in the United States premieres of two plays by George Bernard Shaw, </w:t>
      </w:r>
      <w:r w:rsidRPr="00B4288F">
        <w:rPr>
          <w:rFonts w:ascii="Garamond" w:hAnsi="Garamond"/>
          <w:i/>
          <w:iCs/>
        </w:rPr>
        <w:t>Major Barbara</w:t>
      </w:r>
      <w:r w:rsidRPr="00B4288F">
        <w:rPr>
          <w:rFonts w:ascii="Garamond" w:hAnsi="Garamond"/>
        </w:rPr>
        <w:t xml:space="preserve"> and </w:t>
      </w:r>
      <w:r w:rsidRPr="00B4288F">
        <w:rPr>
          <w:rFonts w:ascii="Garamond" w:hAnsi="Garamond"/>
          <w:i/>
          <w:iCs/>
        </w:rPr>
        <w:t xml:space="preserve">Captain </w:t>
      </w:r>
      <w:proofErr w:type="spellStart"/>
      <w:r w:rsidRPr="00B4288F">
        <w:rPr>
          <w:rFonts w:ascii="Garamond" w:hAnsi="Garamond"/>
          <w:i/>
          <w:iCs/>
        </w:rPr>
        <w:t>Brassbound’s</w:t>
      </w:r>
      <w:proofErr w:type="spellEnd"/>
      <w:r w:rsidRPr="00B4288F">
        <w:rPr>
          <w:rFonts w:ascii="Garamond" w:hAnsi="Garamond"/>
          <w:i/>
          <w:iCs/>
        </w:rPr>
        <w:t xml:space="preserve"> Conversion</w:t>
      </w:r>
      <w:r w:rsidRPr="00B4288F">
        <w:rPr>
          <w:rFonts w:ascii="Garamond" w:hAnsi="Garamond"/>
        </w:rPr>
        <w:t xml:space="preserve">. In 1928 he joined Paramount Famous Lasky as a screen actor, but almost immediately moved into film directing with the transition from silent film to talkies. </w:t>
      </w:r>
    </w:p>
  </w:footnote>
  <w:footnote w:id="10">
    <w:p w14:paraId="4E391E6D" w14:textId="74A94FBB"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Robert </w:t>
      </w:r>
      <w:proofErr w:type="spellStart"/>
      <w:r w:rsidRPr="00B4288F">
        <w:rPr>
          <w:rFonts w:ascii="Garamond" w:hAnsi="Garamond"/>
        </w:rPr>
        <w:t>Presnell</w:t>
      </w:r>
      <w:proofErr w:type="spellEnd"/>
      <w:r w:rsidRPr="00B4288F">
        <w:rPr>
          <w:rFonts w:ascii="Garamond" w:hAnsi="Garamond"/>
        </w:rPr>
        <w:t xml:space="preserve"> Snr (1894-1969) was a journalist, playwright and screen-writer. In 1928, he was signed by Famous Players Lasky. He made his name in Hollywood as a writer of screen adaptations.</w:t>
      </w:r>
    </w:p>
  </w:footnote>
  <w:footnote w:id="11">
    <w:p w14:paraId="75F81F5A" w14:textId="011CE1BC" w:rsidR="001B5357" w:rsidRPr="00B4288F" w:rsidRDefault="001B5357">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Two Wilmington, Delaware newspapers, </w:t>
      </w:r>
      <w:r w:rsidRPr="00B4288F">
        <w:rPr>
          <w:rFonts w:ascii="Garamond" w:hAnsi="Garamond"/>
          <w:i/>
        </w:rPr>
        <w:t>Every Evening</w:t>
      </w:r>
      <w:r w:rsidRPr="00B4288F">
        <w:rPr>
          <w:rFonts w:ascii="Garamond" w:hAnsi="Garamond"/>
        </w:rPr>
        <w:t xml:space="preserve"> (</w:t>
      </w:r>
      <w:r w:rsidR="008C6275" w:rsidRPr="00B4288F">
        <w:rPr>
          <w:rFonts w:ascii="Garamond" w:hAnsi="Garamond"/>
        </w:rPr>
        <w:t xml:space="preserve">27 April 1918) </w:t>
      </w:r>
      <w:r w:rsidRPr="00B4288F">
        <w:rPr>
          <w:rFonts w:ascii="Garamond" w:hAnsi="Garamond"/>
        </w:rPr>
        <w:t xml:space="preserve">and the </w:t>
      </w:r>
      <w:r w:rsidRPr="00B4288F">
        <w:rPr>
          <w:rFonts w:ascii="Garamond" w:hAnsi="Garamond"/>
          <w:i/>
        </w:rPr>
        <w:t>Evening Journal</w:t>
      </w:r>
      <w:r w:rsidRPr="00B4288F">
        <w:rPr>
          <w:rFonts w:ascii="Garamond" w:hAnsi="Garamond"/>
        </w:rPr>
        <w:t xml:space="preserve"> (26 April 1918), published notices that this production would take place the week of 6 May at the Playhouse in Wilmington. Presumably, Brady changed venues at the last minute since the same company that performed the play in Syracuse </w:t>
      </w:r>
      <w:r w:rsidR="00BB1AE8">
        <w:rPr>
          <w:rFonts w:ascii="Garamond" w:hAnsi="Garamond"/>
        </w:rPr>
        <w:t xml:space="preserve">the week of 6 May </w:t>
      </w:r>
      <w:r w:rsidRPr="00B4288F">
        <w:rPr>
          <w:rFonts w:ascii="Garamond" w:hAnsi="Garamond"/>
        </w:rPr>
        <w:t>is listed as being scheduled to perform</w:t>
      </w:r>
      <w:r w:rsidR="00221D9A" w:rsidRPr="00B4288F">
        <w:rPr>
          <w:rFonts w:ascii="Garamond" w:hAnsi="Garamond"/>
        </w:rPr>
        <w:t xml:space="preserve"> it</w:t>
      </w:r>
      <w:r w:rsidR="008C6275" w:rsidRPr="00B4288F">
        <w:rPr>
          <w:rFonts w:ascii="Garamond" w:hAnsi="Garamond"/>
        </w:rPr>
        <w:t xml:space="preserve"> in Wilmington. </w:t>
      </w:r>
      <w:r w:rsidR="00E27F53">
        <w:rPr>
          <w:rFonts w:ascii="Garamond" w:hAnsi="Garamond"/>
        </w:rPr>
        <w:t>Furthermore, n</w:t>
      </w:r>
      <w:r w:rsidR="008C6275" w:rsidRPr="00B4288F">
        <w:rPr>
          <w:rFonts w:ascii="Garamond" w:hAnsi="Garamond"/>
        </w:rPr>
        <w:t>o review</w:t>
      </w:r>
      <w:r w:rsidR="007157AC" w:rsidRPr="00B4288F">
        <w:rPr>
          <w:rFonts w:ascii="Garamond" w:hAnsi="Garamond"/>
        </w:rPr>
        <w:t>s</w:t>
      </w:r>
      <w:r w:rsidR="008C6275" w:rsidRPr="00B4288F">
        <w:rPr>
          <w:rFonts w:ascii="Garamond" w:hAnsi="Garamond"/>
        </w:rPr>
        <w:t xml:space="preserve"> </w:t>
      </w:r>
      <w:r w:rsidR="007157AC" w:rsidRPr="00B4288F">
        <w:rPr>
          <w:rFonts w:ascii="Garamond" w:hAnsi="Garamond"/>
        </w:rPr>
        <w:t xml:space="preserve">exist </w:t>
      </w:r>
      <w:r w:rsidR="008C6275" w:rsidRPr="00B4288F">
        <w:rPr>
          <w:rFonts w:ascii="Garamond" w:hAnsi="Garamond"/>
        </w:rPr>
        <w:t>of a performance in Wilmington.</w:t>
      </w:r>
    </w:p>
  </w:footnote>
  <w:footnote w:id="12">
    <w:p w14:paraId="1A2D7AB2" w14:textId="793A72B5"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John Drinkwater (1882-1937), perhaps best known today as a poet, was appointed as the Rep’s first manager when it opened in 1913. </w:t>
      </w:r>
    </w:p>
  </w:footnote>
  <w:footnote w:id="13">
    <w:p w14:paraId="3398BFA6" w14:textId="6FD37C19"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r w:rsidR="00707E9F">
        <w:rPr>
          <w:rFonts w:ascii="Garamond" w:hAnsi="Garamond"/>
        </w:rPr>
        <w:t>The</w:t>
      </w:r>
      <w:r w:rsidRPr="00B4288F">
        <w:rPr>
          <w:rFonts w:ascii="Garamond" w:hAnsi="Garamond"/>
          <w:lang w:val="en-US"/>
        </w:rPr>
        <w:t xml:space="preserve"> producer’s production scrapbook and original photos of the performance are held at the Billy Rose Theatre Collection of the New York Public Library.</w:t>
      </w:r>
    </w:p>
  </w:footnote>
  <w:footnote w:id="14">
    <w:p w14:paraId="5BD6978A" w14:textId="5BF2D395"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r w:rsidRPr="00B4288F">
        <w:rPr>
          <w:rFonts w:ascii="Garamond" w:hAnsi="Garamond"/>
          <w:i/>
          <w:iCs/>
        </w:rPr>
        <w:t>Hobson’s Choice</w:t>
      </w:r>
      <w:r w:rsidRPr="00B4288F">
        <w:rPr>
          <w:rFonts w:ascii="Garamond" w:hAnsi="Garamond"/>
        </w:rPr>
        <w:t xml:space="preserve"> was made into a film directed by David Lean in 1953 and performed by the National Theatre at the Old Vic, London, in 1964 (with Michael Redgrave, Joan Plowright and Frank Finlay).</w:t>
      </w:r>
    </w:p>
  </w:footnote>
  <w:footnote w:id="15">
    <w:p w14:paraId="274439A5" w14:textId="3D39A072"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In a letter to Richard </w:t>
      </w:r>
      <w:proofErr w:type="spellStart"/>
      <w:r w:rsidRPr="00B4288F">
        <w:rPr>
          <w:rFonts w:ascii="Garamond" w:hAnsi="Garamond"/>
        </w:rPr>
        <w:t>Curle</w:t>
      </w:r>
      <w:proofErr w:type="spellEnd"/>
      <w:r w:rsidRPr="00B4288F">
        <w:rPr>
          <w:rFonts w:ascii="Garamond" w:hAnsi="Garamond"/>
        </w:rPr>
        <w:t xml:space="preserve"> (9 October 1920), Conrad had described </w:t>
      </w:r>
      <w:proofErr w:type="spellStart"/>
      <w:r w:rsidRPr="00B4288F">
        <w:rPr>
          <w:rFonts w:ascii="Garamond" w:hAnsi="Garamond"/>
        </w:rPr>
        <w:t>McKinnel’s</w:t>
      </w:r>
      <w:proofErr w:type="spellEnd"/>
      <w:r w:rsidRPr="00B4288F">
        <w:rPr>
          <w:rFonts w:ascii="Garamond" w:hAnsi="Garamond"/>
        </w:rPr>
        <w:t xml:space="preserve"> interest in the play as the “sensation of the moment in the household” (CL7, 188).</w:t>
      </w:r>
    </w:p>
  </w:footnote>
  <w:footnote w:id="16">
    <w:p w14:paraId="74EDA45D" w14:textId="1C113203"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A resum</w:t>
      </w:r>
      <w:r w:rsidRPr="00B4288F">
        <w:rPr>
          <w:rFonts w:ascii="Garamond" w:hAnsi="Garamond" w:cstheme="minorHAnsi"/>
        </w:rPr>
        <w:t>é</w:t>
      </w:r>
      <w:r w:rsidRPr="00B4288F">
        <w:rPr>
          <w:rFonts w:ascii="Garamond" w:hAnsi="Garamond"/>
        </w:rPr>
        <w:t xml:space="preserve"> of this agreement is provided by </w:t>
      </w:r>
      <w:proofErr w:type="spellStart"/>
      <w:r w:rsidRPr="00B4288F">
        <w:rPr>
          <w:rFonts w:ascii="Garamond" w:hAnsi="Garamond"/>
        </w:rPr>
        <w:t>Hallowes</w:t>
      </w:r>
      <w:proofErr w:type="spellEnd"/>
      <w:r w:rsidRPr="00B4288F">
        <w:rPr>
          <w:rFonts w:ascii="Garamond" w:hAnsi="Garamond"/>
        </w:rPr>
        <w:t>, 228.</w:t>
      </w:r>
    </w:p>
  </w:footnote>
  <w:footnote w:id="17">
    <w:p w14:paraId="4A805DFA" w14:textId="2111176C"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The </w:t>
      </w:r>
      <w:r w:rsidRPr="00B4288F">
        <w:rPr>
          <w:rFonts w:ascii="Garamond" w:hAnsi="Garamond"/>
          <w:i/>
          <w:iCs/>
        </w:rPr>
        <w:t>London Stage</w:t>
      </w:r>
      <w:r w:rsidRPr="00B4288F">
        <w:rPr>
          <w:rFonts w:ascii="Garamond" w:hAnsi="Garamond"/>
        </w:rPr>
        <w:t xml:space="preserve"> (1922) has an entry on a production of </w:t>
      </w:r>
      <w:r w:rsidRPr="00B4288F">
        <w:rPr>
          <w:rFonts w:ascii="Garamond" w:hAnsi="Garamond"/>
          <w:i/>
        </w:rPr>
        <w:t>The Yellow Jacket</w:t>
      </w:r>
      <w:r w:rsidRPr="00B4288F">
        <w:rPr>
          <w:rFonts w:ascii="Garamond" w:hAnsi="Garamond"/>
        </w:rPr>
        <w:t xml:space="preserve"> </w:t>
      </w:r>
      <w:r w:rsidR="008744E6" w:rsidRPr="00B4288F">
        <w:rPr>
          <w:rFonts w:ascii="Garamond" w:hAnsi="Garamond"/>
        </w:rPr>
        <w:t xml:space="preserve">(by George C. Hazelton and J. H. </w:t>
      </w:r>
      <w:proofErr w:type="spellStart"/>
      <w:r w:rsidR="008744E6" w:rsidRPr="00B4288F">
        <w:rPr>
          <w:rFonts w:ascii="Garamond" w:hAnsi="Garamond"/>
        </w:rPr>
        <w:t>Benrimo</w:t>
      </w:r>
      <w:proofErr w:type="spellEnd"/>
      <w:r w:rsidR="008744E6" w:rsidRPr="00B4288F">
        <w:rPr>
          <w:rFonts w:ascii="Garamond" w:hAnsi="Garamond"/>
        </w:rPr>
        <w:t xml:space="preserve">) </w:t>
      </w:r>
      <w:r w:rsidRPr="00B4288F">
        <w:rPr>
          <w:rFonts w:ascii="Garamond" w:hAnsi="Garamond"/>
        </w:rPr>
        <w:t>which says that it is presented by “</w:t>
      </w:r>
      <w:proofErr w:type="spellStart"/>
      <w:r w:rsidRPr="00B4288F">
        <w:rPr>
          <w:rFonts w:ascii="Garamond" w:hAnsi="Garamond"/>
        </w:rPr>
        <w:t>Benrimo</w:t>
      </w:r>
      <w:proofErr w:type="spellEnd"/>
      <w:r w:rsidRPr="00B4288F">
        <w:rPr>
          <w:rFonts w:ascii="Garamond" w:hAnsi="Garamond"/>
        </w:rPr>
        <w:t xml:space="preserve"> and Associates (</w:t>
      </w:r>
      <w:proofErr w:type="spellStart"/>
      <w:r w:rsidRPr="00B4288F">
        <w:rPr>
          <w:rFonts w:ascii="Garamond" w:hAnsi="Garamond"/>
        </w:rPr>
        <w:t>Chimorden</w:t>
      </w:r>
      <w:proofErr w:type="spellEnd"/>
      <w:r w:rsidRPr="00B4288F">
        <w:rPr>
          <w:rFonts w:ascii="Garamond" w:hAnsi="Garamond"/>
        </w:rPr>
        <w:t xml:space="preserve">) Ltd”. </w:t>
      </w:r>
      <w:proofErr w:type="spellStart"/>
      <w:r w:rsidRPr="00B4288F">
        <w:rPr>
          <w:rFonts w:ascii="Garamond" w:hAnsi="Garamond"/>
        </w:rPr>
        <w:t>Hallowes</w:t>
      </w:r>
      <w:proofErr w:type="spellEnd"/>
      <w:r w:rsidRPr="00B4288F">
        <w:rPr>
          <w:rFonts w:ascii="Garamond" w:hAnsi="Garamond"/>
        </w:rPr>
        <w:t xml:space="preserve"> gives the date for the contract as 20</w:t>
      </w:r>
      <w:r w:rsidR="008744E6" w:rsidRPr="00B4288F">
        <w:rPr>
          <w:rFonts w:ascii="Garamond" w:hAnsi="Garamond"/>
        </w:rPr>
        <w:t xml:space="preserve"> October 1922</w:t>
      </w:r>
      <w:r w:rsidRPr="00B4288F">
        <w:rPr>
          <w:rFonts w:ascii="Garamond" w:hAnsi="Garamond"/>
        </w:rPr>
        <w:t xml:space="preserve"> (</w:t>
      </w:r>
      <w:proofErr w:type="spellStart"/>
      <w:r w:rsidRPr="00B4288F">
        <w:rPr>
          <w:rFonts w:ascii="Garamond" w:hAnsi="Garamond"/>
        </w:rPr>
        <w:t>Hallowes</w:t>
      </w:r>
      <w:proofErr w:type="spellEnd"/>
      <w:r w:rsidRPr="00B4288F">
        <w:rPr>
          <w:rFonts w:ascii="Garamond" w:hAnsi="Garamond"/>
        </w:rPr>
        <w:t xml:space="preserve">, 226). </w:t>
      </w:r>
    </w:p>
  </w:footnote>
  <w:footnote w:id="18">
    <w:p w14:paraId="627EB16A" w14:textId="07AEDC62"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Lillian </w:t>
      </w:r>
      <w:proofErr w:type="spellStart"/>
      <w:r w:rsidRPr="00B4288F">
        <w:rPr>
          <w:rFonts w:ascii="Garamond" w:hAnsi="Garamond"/>
        </w:rPr>
        <w:t>Hallowes</w:t>
      </w:r>
      <w:proofErr w:type="spellEnd"/>
      <w:r w:rsidRPr="00B4288F">
        <w:rPr>
          <w:rFonts w:ascii="Garamond" w:hAnsi="Garamond"/>
        </w:rPr>
        <w:t xml:space="preserve"> records the details of these agreement in her notebook, 226-27, 228.</w:t>
      </w:r>
    </w:p>
  </w:footnote>
  <w:footnote w:id="19">
    <w:p w14:paraId="2F9C8463" w14:textId="2F238A9B"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Malcolm Morley (1890-1966) was an actor, manager and stage director. He played Michaelis in the Ambassadors production and was manager of the Birmingham Repertory Company in the 1940s. The University of London Library has the Michael Morley Collection (of some 4,000 items relating to all aspects of the English and American Theatre) and the Michael Morley papers.</w:t>
      </w:r>
    </w:p>
  </w:footnote>
  <w:footnote w:id="20">
    <w:p w14:paraId="19E272D9" w14:textId="221232F9" w:rsidR="007E73AD" w:rsidRPr="00B4288F" w:rsidRDefault="007E73AD" w:rsidP="006C4A41">
      <w:pPr>
        <w:pStyle w:val="FootnoteText"/>
        <w:rPr>
          <w:rFonts w:ascii="Garamond" w:hAnsi="Garamond"/>
          <w:lang w:val="en-US"/>
        </w:rPr>
      </w:pPr>
      <w:r w:rsidRPr="00B4288F">
        <w:rPr>
          <w:rStyle w:val="FootnoteReference"/>
          <w:rFonts w:ascii="Garamond" w:hAnsi="Garamond"/>
        </w:rPr>
        <w:footnoteRef/>
      </w:r>
      <w:r w:rsidRPr="00B4288F">
        <w:rPr>
          <w:rFonts w:ascii="Garamond" w:hAnsi="Garamond"/>
        </w:rPr>
        <w:t xml:space="preserve"> </w:t>
      </w:r>
      <w:proofErr w:type="spellStart"/>
      <w:r w:rsidRPr="00B4288F">
        <w:rPr>
          <w:rFonts w:ascii="Garamond" w:hAnsi="Garamond"/>
          <w:lang w:val="en-US"/>
        </w:rPr>
        <w:t>Benrimo’s</w:t>
      </w:r>
      <w:proofErr w:type="spellEnd"/>
      <w:r w:rsidRPr="00B4288F">
        <w:rPr>
          <w:rFonts w:ascii="Garamond" w:hAnsi="Garamond"/>
          <w:lang w:val="en-US"/>
        </w:rPr>
        <w:t xml:space="preserve"> production scrapbook is held at the Billy Rose Theatre Collection of the New York Public Library.</w:t>
      </w:r>
    </w:p>
  </w:footnote>
  <w:footnote w:id="21">
    <w:p w14:paraId="45BAE61B" w14:textId="4A23F3C0"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What Conrad’s view of this might have been is suggested by a letter to J. B. Pinker (7 August 1919) refusing to let </w:t>
      </w:r>
      <w:r w:rsidR="000471DC" w:rsidRPr="00B4288F">
        <w:rPr>
          <w:rFonts w:ascii="Garamond" w:hAnsi="Garamond"/>
        </w:rPr>
        <w:t>“</w:t>
      </w:r>
      <w:r w:rsidRPr="00B4288F">
        <w:rPr>
          <w:rFonts w:ascii="Garamond" w:hAnsi="Garamond"/>
        </w:rPr>
        <w:t>an obscure writer (who does not even profess herself to be a dramatist)</w:t>
      </w:r>
      <w:r w:rsidR="000471DC" w:rsidRPr="00B4288F">
        <w:rPr>
          <w:rFonts w:ascii="Garamond" w:hAnsi="Garamond"/>
        </w:rPr>
        <w:t>”</w:t>
      </w:r>
      <w:r w:rsidRPr="00B4288F">
        <w:rPr>
          <w:rFonts w:ascii="Garamond" w:hAnsi="Garamond"/>
        </w:rPr>
        <w:t xml:space="preserve"> have permission to </w:t>
      </w:r>
      <w:proofErr w:type="spellStart"/>
      <w:r w:rsidRPr="00B4288F">
        <w:rPr>
          <w:rFonts w:ascii="Garamond" w:hAnsi="Garamond"/>
        </w:rPr>
        <w:t>dramati</w:t>
      </w:r>
      <w:r w:rsidR="000471DC" w:rsidRPr="00B4288F">
        <w:rPr>
          <w:rFonts w:ascii="Garamond" w:hAnsi="Garamond"/>
        </w:rPr>
        <w:t>s</w:t>
      </w:r>
      <w:r w:rsidRPr="00B4288F">
        <w:rPr>
          <w:rFonts w:ascii="Garamond" w:hAnsi="Garamond"/>
        </w:rPr>
        <w:t>e</w:t>
      </w:r>
      <w:proofErr w:type="spellEnd"/>
      <w:r w:rsidRPr="00B4288F">
        <w:rPr>
          <w:rFonts w:ascii="Garamond" w:hAnsi="Garamond"/>
        </w:rPr>
        <w:t xml:space="preserve"> “Tomorrow” (CL6, 460).</w:t>
      </w:r>
    </w:p>
  </w:footnote>
  <w:footnote w:id="22">
    <w:p w14:paraId="3C6AD10A" w14:textId="6F02BAF5" w:rsidR="007E73AD" w:rsidRPr="00B4288F" w:rsidRDefault="007E73AD" w:rsidP="00474FE5">
      <w:pPr>
        <w:pStyle w:val="FootnoteText"/>
        <w:rPr>
          <w:rFonts w:ascii="Garamond" w:hAnsi="Garamond"/>
          <w:lang w:val="en-US"/>
        </w:rPr>
      </w:pPr>
      <w:r w:rsidRPr="00B4288F">
        <w:rPr>
          <w:rStyle w:val="FootnoteReference"/>
          <w:rFonts w:ascii="Garamond" w:hAnsi="Garamond"/>
        </w:rPr>
        <w:footnoteRef/>
      </w:r>
      <w:r w:rsidRPr="00B4288F">
        <w:rPr>
          <w:rFonts w:ascii="Garamond" w:hAnsi="Garamond"/>
        </w:rPr>
        <w:t xml:space="preserve"> </w:t>
      </w:r>
      <w:r w:rsidRPr="00B4288F">
        <w:rPr>
          <w:rFonts w:ascii="Garamond" w:hAnsi="Garamond"/>
          <w:lang w:val="en-US"/>
        </w:rPr>
        <w:t xml:space="preserve">The National Broadcasting Company Network gave a radio broadcast </w:t>
      </w:r>
      <w:proofErr w:type="spellStart"/>
      <w:r w:rsidRPr="00B4288F">
        <w:rPr>
          <w:rFonts w:ascii="Garamond" w:hAnsi="Garamond"/>
          <w:lang w:val="en-US"/>
        </w:rPr>
        <w:t>dramatisation</w:t>
      </w:r>
      <w:proofErr w:type="spellEnd"/>
      <w:r w:rsidRPr="00B4288F">
        <w:rPr>
          <w:rFonts w:ascii="Garamond" w:hAnsi="Garamond"/>
          <w:lang w:val="en-US"/>
        </w:rPr>
        <w:t xml:space="preserve"> of </w:t>
      </w:r>
      <w:r w:rsidR="008D0BCD">
        <w:rPr>
          <w:rFonts w:ascii="Garamond" w:hAnsi="Garamond"/>
          <w:lang w:val="en-US"/>
        </w:rPr>
        <w:t>“</w:t>
      </w:r>
      <w:r w:rsidRPr="008D0BCD">
        <w:rPr>
          <w:rFonts w:ascii="Garamond" w:hAnsi="Garamond"/>
          <w:lang w:val="en-US"/>
        </w:rPr>
        <w:t>Laughing Anne</w:t>
      </w:r>
      <w:r w:rsidR="008D0BCD">
        <w:rPr>
          <w:rFonts w:ascii="Garamond" w:hAnsi="Garamond"/>
          <w:lang w:val="en-US"/>
        </w:rPr>
        <w:t>”</w:t>
      </w:r>
      <w:r w:rsidRPr="00B4288F">
        <w:rPr>
          <w:rFonts w:ascii="Garamond" w:hAnsi="Garamond"/>
          <w:lang w:val="en-US"/>
        </w:rPr>
        <w:t xml:space="preserve"> (Conrad’s play based on his story “Because of the Dollars”) on 6 December 1932. The cast included Florence Malone (Anne), Ned Weaver (Davidson), Eustace Wyatt (Hollis), Joseph Granby (</w:t>
      </w:r>
      <w:proofErr w:type="spellStart"/>
      <w:r w:rsidRPr="00B4288F">
        <w:rPr>
          <w:rFonts w:ascii="Garamond" w:hAnsi="Garamond"/>
          <w:lang w:val="en-US"/>
        </w:rPr>
        <w:t>Bamtz</w:t>
      </w:r>
      <w:proofErr w:type="spellEnd"/>
      <w:r w:rsidRPr="00B4288F">
        <w:rPr>
          <w:rFonts w:ascii="Garamond" w:hAnsi="Garamond"/>
          <w:lang w:val="en-US"/>
        </w:rPr>
        <w:t>) and Horace Sinclair (</w:t>
      </w:r>
      <w:proofErr w:type="spellStart"/>
      <w:r w:rsidRPr="00B4288F">
        <w:rPr>
          <w:rFonts w:ascii="Garamond" w:hAnsi="Garamond"/>
          <w:lang w:val="en-US"/>
        </w:rPr>
        <w:t>Fector</w:t>
      </w:r>
      <w:proofErr w:type="spellEnd"/>
      <w:r w:rsidRPr="00B4288F">
        <w:rPr>
          <w:rFonts w:ascii="Garamond" w:hAnsi="Garamond"/>
          <w:lang w:val="en-US"/>
        </w:rPr>
        <w:t>).</w:t>
      </w:r>
    </w:p>
    <w:p w14:paraId="193D8302" w14:textId="68E23DA1" w:rsidR="007E73AD" w:rsidRPr="00B4288F" w:rsidRDefault="007E73AD" w:rsidP="00223CC5">
      <w:pPr>
        <w:pStyle w:val="FootnoteText"/>
        <w:rPr>
          <w:rFonts w:ascii="Garamond" w:hAnsi="Garamond"/>
          <w:lang w:val="en-US"/>
        </w:rPr>
      </w:pPr>
    </w:p>
  </w:footnote>
  <w:footnote w:id="23">
    <w:p w14:paraId="1F0D6108" w14:textId="04797CD6"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The National Asian-American Theatre Company performed </w:t>
      </w:r>
      <w:r w:rsidR="006D6F9B">
        <w:rPr>
          <w:rFonts w:ascii="Garamond" w:hAnsi="Garamond"/>
        </w:rPr>
        <w:t>“</w:t>
      </w:r>
      <w:r w:rsidRPr="006D6F9B">
        <w:rPr>
          <w:rFonts w:ascii="Garamond" w:hAnsi="Garamond"/>
        </w:rPr>
        <w:t>One Day More</w:t>
      </w:r>
      <w:r w:rsidR="006D6F9B">
        <w:rPr>
          <w:rFonts w:ascii="Garamond" w:hAnsi="Garamond"/>
        </w:rPr>
        <w:t>”</w:t>
      </w:r>
      <w:r w:rsidRPr="00B4288F">
        <w:rPr>
          <w:rFonts w:ascii="Garamond" w:hAnsi="Garamond"/>
        </w:rPr>
        <w:t xml:space="preserve"> and an original play, </w:t>
      </w:r>
      <w:proofErr w:type="spellStart"/>
      <w:r w:rsidRPr="00B4288F">
        <w:rPr>
          <w:rFonts w:ascii="Garamond" w:hAnsi="Garamond"/>
          <w:i/>
        </w:rPr>
        <w:t>Arsat</w:t>
      </w:r>
      <w:proofErr w:type="spellEnd"/>
      <w:r w:rsidRPr="00B4288F">
        <w:rPr>
          <w:rFonts w:ascii="Garamond" w:hAnsi="Garamond"/>
        </w:rPr>
        <w:t xml:space="preserve"> (based upon Conrad’s </w:t>
      </w:r>
      <w:r w:rsidR="00E97B99" w:rsidRPr="00B4288F">
        <w:rPr>
          <w:rFonts w:ascii="Garamond" w:hAnsi="Garamond"/>
        </w:rPr>
        <w:t>“</w:t>
      </w:r>
      <w:r w:rsidRPr="00B4288F">
        <w:rPr>
          <w:rFonts w:ascii="Garamond" w:hAnsi="Garamond"/>
        </w:rPr>
        <w:t>The Lagoon</w:t>
      </w:r>
      <w:r w:rsidR="00E97B99" w:rsidRPr="00B4288F">
        <w:rPr>
          <w:rFonts w:ascii="Garamond" w:hAnsi="Garamond"/>
        </w:rPr>
        <w:t>”</w:t>
      </w:r>
      <w:r w:rsidRPr="00B4288F">
        <w:rPr>
          <w:rFonts w:ascii="Garamond" w:hAnsi="Garamond"/>
        </w:rPr>
        <w:t xml:space="preserve"> and written by Christine Thompson), at the Baruch Performing Arts Center in New York from 3-25 October 2003.</w:t>
      </w:r>
    </w:p>
  </w:footnote>
  <w:footnote w:id="24">
    <w:p w14:paraId="78B930DD" w14:textId="50AD44C7"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This was published by John Castle in London (1924) and by Doubleday in 1925. For further details of the agreement, see </w:t>
      </w:r>
      <w:proofErr w:type="spellStart"/>
      <w:r w:rsidRPr="00B4288F">
        <w:rPr>
          <w:rFonts w:ascii="Garamond" w:hAnsi="Garamond"/>
        </w:rPr>
        <w:t>Hallowes</w:t>
      </w:r>
      <w:proofErr w:type="spellEnd"/>
      <w:r w:rsidRPr="00B4288F">
        <w:rPr>
          <w:rFonts w:ascii="Garamond" w:hAnsi="Garamond"/>
        </w:rPr>
        <w:t xml:space="preserve"> 228-29. According to </w:t>
      </w:r>
      <w:proofErr w:type="spellStart"/>
      <w:r w:rsidRPr="00B4288F">
        <w:rPr>
          <w:rFonts w:ascii="Garamond" w:hAnsi="Garamond"/>
        </w:rPr>
        <w:t>Hallowes</w:t>
      </w:r>
      <w:proofErr w:type="spellEnd"/>
      <w:r w:rsidRPr="00B4288F">
        <w:rPr>
          <w:rFonts w:ascii="Garamond" w:hAnsi="Garamond"/>
        </w:rPr>
        <w:t xml:space="preserve">, Partington was to bring out a limited edition (175 numbered copies) ‘in the Edition-de-luxe form of our Vine Book Series’, a series for subscribers to </w:t>
      </w:r>
      <w:r w:rsidRPr="00B4288F">
        <w:rPr>
          <w:rFonts w:ascii="Garamond" w:hAnsi="Garamond"/>
          <w:i/>
          <w:iCs/>
        </w:rPr>
        <w:t>The Bookman’s Journal and Print Collector</w:t>
      </w:r>
      <w:r w:rsidRPr="00B4288F">
        <w:rPr>
          <w:rFonts w:ascii="Garamond" w:hAnsi="Garamond"/>
        </w:rPr>
        <w:t xml:space="preserve"> (</w:t>
      </w:r>
      <w:proofErr w:type="spellStart"/>
      <w:r w:rsidRPr="00B4288F">
        <w:rPr>
          <w:rFonts w:ascii="Garamond" w:hAnsi="Garamond"/>
        </w:rPr>
        <w:t>Hallowes</w:t>
      </w:r>
      <w:proofErr w:type="spellEnd"/>
      <w:r w:rsidRPr="00B4288F">
        <w:rPr>
          <w:rFonts w:ascii="Garamond" w:hAnsi="Garamond"/>
        </w:rPr>
        <w:t xml:space="preserve">, 229). The Vine Books publication included only </w:t>
      </w:r>
      <w:r w:rsidR="008D0BCD">
        <w:rPr>
          <w:rFonts w:ascii="Garamond" w:hAnsi="Garamond"/>
        </w:rPr>
        <w:t>“</w:t>
      </w:r>
      <w:r w:rsidRPr="008D0BCD">
        <w:rPr>
          <w:rFonts w:ascii="Garamond" w:hAnsi="Garamond"/>
        </w:rPr>
        <w:t>Laughing Anne</w:t>
      </w:r>
      <w:r w:rsidR="008D0BCD">
        <w:rPr>
          <w:rFonts w:ascii="Garamond" w:hAnsi="Garamond"/>
        </w:rPr>
        <w:t>”</w:t>
      </w:r>
      <w:r w:rsidRPr="00B4288F">
        <w:rPr>
          <w:rFonts w:ascii="Garamond" w:hAnsi="Garamond"/>
        </w:rPr>
        <w:t xml:space="preserve"> (1923). These details are not included in the contract from </w:t>
      </w:r>
      <w:proofErr w:type="spellStart"/>
      <w:r w:rsidRPr="00B4288F">
        <w:rPr>
          <w:rFonts w:ascii="Garamond" w:hAnsi="Garamond"/>
        </w:rPr>
        <w:t>Pinker’s</w:t>
      </w:r>
      <w:proofErr w:type="spellEnd"/>
      <w:r w:rsidRPr="00B4288F">
        <w:rPr>
          <w:rFonts w:ascii="Garamond" w:hAnsi="Garamond"/>
        </w:rPr>
        <w:t xml:space="preserve"> office.</w:t>
      </w:r>
    </w:p>
  </w:footnote>
  <w:footnote w:id="25">
    <w:p w14:paraId="4759BEC5" w14:textId="2E63B847"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For Partington’s account of Conrad as a playwright, see Moore, 2000; see also Partington’s article in </w:t>
      </w:r>
      <w:r w:rsidRPr="00B4288F">
        <w:rPr>
          <w:rFonts w:ascii="Garamond" w:hAnsi="Garamond"/>
          <w:i/>
        </w:rPr>
        <w:t>The Bookman’s Journal and the Print Collector</w:t>
      </w:r>
      <w:r w:rsidRPr="00B4288F">
        <w:rPr>
          <w:rFonts w:ascii="Garamond" w:hAnsi="Garamond"/>
        </w:rPr>
        <w:t>.</w:t>
      </w:r>
    </w:p>
  </w:footnote>
  <w:footnote w:id="26">
    <w:p w14:paraId="308FF7ED" w14:textId="3826BBF1"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r w:rsidRPr="00B4288F">
        <w:rPr>
          <w:rFonts w:ascii="Garamond" w:hAnsi="Garamond"/>
          <w:i/>
          <w:iCs/>
        </w:rPr>
        <w:t>Romance</w:t>
      </w:r>
      <w:r w:rsidRPr="00B4288F">
        <w:rPr>
          <w:rFonts w:ascii="Garamond" w:hAnsi="Garamond"/>
        </w:rPr>
        <w:t xml:space="preserve"> had been published as a seven-penny edition in 1909 as part of the </w:t>
      </w:r>
      <w:r w:rsidR="00A644B3" w:rsidRPr="00B4288F">
        <w:rPr>
          <w:rFonts w:ascii="Garamond" w:hAnsi="Garamond"/>
        </w:rPr>
        <w:t>“</w:t>
      </w:r>
      <w:r w:rsidRPr="00B4288F">
        <w:rPr>
          <w:rFonts w:ascii="Garamond" w:hAnsi="Garamond"/>
        </w:rPr>
        <w:t>Nelson’s Library</w:t>
      </w:r>
      <w:r w:rsidR="00A644B3" w:rsidRPr="00B4288F">
        <w:rPr>
          <w:rFonts w:ascii="Garamond" w:hAnsi="Garamond"/>
        </w:rPr>
        <w:t>”</w:t>
      </w:r>
      <w:r w:rsidRPr="00B4288F">
        <w:rPr>
          <w:rFonts w:ascii="Garamond" w:hAnsi="Garamond"/>
        </w:rPr>
        <w:t xml:space="preserve"> reprint series (CL4, 230).</w:t>
      </w:r>
    </w:p>
  </w:footnote>
  <w:footnote w:id="27">
    <w:p w14:paraId="3A31C0C8" w14:textId="68C521EE" w:rsidR="007E73AD" w:rsidRPr="00B4288F" w:rsidRDefault="007E73AD" w:rsidP="00546328">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Conrad completed the translation in 1921 (</w:t>
      </w:r>
      <w:r w:rsidRPr="00B4288F">
        <w:rPr>
          <w:rFonts w:ascii="Garamond" w:hAnsi="Garamond"/>
          <w:i/>
        </w:rPr>
        <w:t>CL</w:t>
      </w:r>
      <w:r w:rsidRPr="00B4288F">
        <w:rPr>
          <w:rFonts w:ascii="Garamond" w:hAnsi="Garamond"/>
        </w:rPr>
        <w:t xml:space="preserve"> 7 301), but, as far as can be determined, it has never been performed. Dent did publish the play (in 1931), and it received a dozen or more reviews in the UK and abroad.</w:t>
      </w:r>
    </w:p>
  </w:footnote>
  <w:footnote w:id="28">
    <w:p w14:paraId="6AC211DA" w14:textId="770DC5E7"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It is unclear whether this permission refers to the whole volume or just the story “Youth”.</w:t>
      </w:r>
    </w:p>
  </w:footnote>
  <w:footnote w:id="29">
    <w:p w14:paraId="48CB9C26" w14:textId="46748E12"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Laurence Irving (1897-1988) was the son of the actor H. B. Irving and grandson of the actor Henry Irving. He specialised in landscape and marine painting before turning to book illustration and art direction in Hollywood.</w:t>
      </w:r>
    </w:p>
  </w:footnote>
  <w:footnote w:id="30">
    <w:p w14:paraId="7AC65933" w14:textId="4104E1F8" w:rsidR="007E73AD" w:rsidRPr="00B4288F" w:rsidRDefault="007E73AD" w:rsidP="00CA5C1E">
      <w:pPr>
        <w:pStyle w:val="EndnoteText"/>
        <w:rPr>
          <w:rFonts w:ascii="Garamond" w:hAnsi="Garamond"/>
        </w:rPr>
      </w:pPr>
      <w:r w:rsidRPr="00B4288F">
        <w:rPr>
          <w:rStyle w:val="FootnoteReference"/>
          <w:rFonts w:ascii="Garamond" w:hAnsi="Garamond"/>
        </w:rPr>
        <w:footnoteRef/>
      </w:r>
      <w:r w:rsidRPr="00B4288F">
        <w:rPr>
          <w:rFonts w:ascii="Garamond" w:hAnsi="Garamond"/>
        </w:rPr>
        <w:t xml:space="preserve">The collection also includes an undated communication from Hope </w:t>
      </w:r>
      <w:proofErr w:type="spellStart"/>
      <w:r w:rsidRPr="00B4288F">
        <w:rPr>
          <w:rFonts w:ascii="Garamond" w:hAnsi="Garamond"/>
        </w:rPr>
        <w:t>Leresche</w:t>
      </w:r>
      <w:proofErr w:type="spellEnd"/>
      <w:r w:rsidRPr="00B4288F">
        <w:rPr>
          <w:rFonts w:ascii="Garamond" w:hAnsi="Garamond"/>
        </w:rPr>
        <w:t xml:space="preserve">, writing for Diane Ross, Secretary to Mr John J. Geoghegan, of Coward McCann and Geoghegan Inc, Madison Avenue, about the possibility of an American paperback version of </w:t>
      </w:r>
      <w:proofErr w:type="spellStart"/>
      <w:r w:rsidRPr="00B4288F">
        <w:rPr>
          <w:rFonts w:ascii="Garamond" w:hAnsi="Garamond"/>
        </w:rPr>
        <w:t>Borys</w:t>
      </w:r>
      <w:proofErr w:type="spellEnd"/>
      <w:r w:rsidRPr="00B4288F">
        <w:rPr>
          <w:rFonts w:ascii="Garamond" w:hAnsi="Garamond"/>
        </w:rPr>
        <w:t xml:space="preserve"> Conrad’ s </w:t>
      </w:r>
      <w:r w:rsidRPr="00B4288F">
        <w:rPr>
          <w:rFonts w:ascii="Garamond" w:hAnsi="Garamond"/>
          <w:i/>
          <w:iCs/>
        </w:rPr>
        <w:t>My Father: Joseph Conrad</w:t>
      </w:r>
      <w:r w:rsidRPr="00B4288F">
        <w:rPr>
          <w:rFonts w:ascii="Garamond" w:hAnsi="Garamond"/>
        </w:rPr>
        <w:t xml:space="preserve"> (Calder &amp; Boyars, 1970). John Geoghegan was president of the publishers Coward McCann from 1961 to 1981. The company added his name sometime after 1961. It had been taken over by G. P. Putnam in 1936 and run as a Putnam imprint until the 1980s.</w:t>
      </w:r>
    </w:p>
    <w:p w14:paraId="66CA6919" w14:textId="2658F4DC" w:rsidR="007E73AD" w:rsidRPr="00B4288F" w:rsidRDefault="007E73AD">
      <w:pPr>
        <w:pStyle w:val="FootnoteText"/>
        <w:rPr>
          <w:rFonts w:ascii="Garamond" w:hAnsi="Garamond"/>
        </w:rPr>
      </w:pPr>
      <w:r w:rsidRPr="00B4288F">
        <w:rPr>
          <w:rFonts w:ascii="Garamond" w:hAnsi="Garamond"/>
        </w:rPr>
        <w:t xml:space="preserve"> </w:t>
      </w:r>
    </w:p>
  </w:footnote>
  <w:footnote w:id="31">
    <w:p w14:paraId="5224E1AE" w14:textId="5524B08F"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r w:rsidRPr="00B4288F">
        <w:rPr>
          <w:rFonts w:ascii="Garamond" w:hAnsi="Garamond"/>
          <w:i/>
          <w:iCs/>
        </w:rPr>
        <w:t>Last Essays</w:t>
      </w:r>
      <w:r w:rsidRPr="00B4288F">
        <w:rPr>
          <w:rFonts w:ascii="Garamond" w:hAnsi="Garamond"/>
        </w:rPr>
        <w:t xml:space="preserve"> was published in the UK by Dent in 1926; </w:t>
      </w:r>
      <w:r w:rsidRPr="00B4288F">
        <w:rPr>
          <w:rFonts w:ascii="Garamond" w:hAnsi="Garamond"/>
          <w:i/>
          <w:iCs/>
        </w:rPr>
        <w:t>Joseph Conrad: Life and Letters</w:t>
      </w:r>
      <w:r w:rsidRPr="00B4288F">
        <w:rPr>
          <w:rFonts w:ascii="Garamond" w:hAnsi="Garamond"/>
        </w:rPr>
        <w:t xml:space="preserve"> was published in the UK by Heinemann in 1927.</w:t>
      </w:r>
    </w:p>
  </w:footnote>
  <w:footnote w:id="32">
    <w:p w14:paraId="50C9A36E" w14:textId="0AB10B18"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Ford’s name does appear in the published volume, however. Interestingly, the publication date on the title page is 1926.</w:t>
      </w:r>
    </w:p>
  </w:footnote>
  <w:footnote w:id="33">
    <w:p w14:paraId="18EEFC3A" w14:textId="1BBEFF49"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Presumably for their Collection of British Authors series. This changed its name in 1914 to Collection of British and American Authors. See William B. Dodd and Ann Bowden.</w:t>
      </w:r>
    </w:p>
  </w:footnote>
  <w:footnote w:id="34">
    <w:p w14:paraId="19FC5F4A" w14:textId="6F26DDD6"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The publication dates by Tauchnitz are as follows:</w:t>
      </w:r>
      <w:r w:rsidRPr="00B4288F">
        <w:rPr>
          <w:rFonts w:ascii="Garamond" w:hAnsi="Garamond"/>
          <w:i/>
          <w:iCs/>
        </w:rPr>
        <w:t xml:space="preserve"> Lord Jim</w:t>
      </w:r>
      <w:r w:rsidRPr="00B4288F">
        <w:rPr>
          <w:rFonts w:ascii="Garamond" w:hAnsi="Garamond"/>
        </w:rPr>
        <w:t xml:space="preserve"> and </w:t>
      </w:r>
      <w:r w:rsidRPr="00B4288F">
        <w:rPr>
          <w:rFonts w:ascii="Garamond" w:hAnsi="Garamond"/>
          <w:i/>
          <w:iCs/>
        </w:rPr>
        <w:t>Youth</w:t>
      </w:r>
      <w:r w:rsidRPr="00B4288F">
        <w:rPr>
          <w:rFonts w:ascii="Garamond" w:hAnsi="Garamond"/>
        </w:rPr>
        <w:t xml:space="preserve"> (both 1927), </w:t>
      </w:r>
      <w:r w:rsidRPr="00B4288F">
        <w:rPr>
          <w:rFonts w:ascii="Garamond" w:hAnsi="Garamond"/>
          <w:i/>
          <w:iCs/>
        </w:rPr>
        <w:t>The Nigger of the “Narcissus”</w:t>
      </w:r>
      <w:r w:rsidRPr="00B4288F">
        <w:rPr>
          <w:rFonts w:ascii="Garamond" w:hAnsi="Garamond"/>
        </w:rPr>
        <w:t xml:space="preserve"> (1928), </w:t>
      </w:r>
      <w:r w:rsidRPr="00B4288F">
        <w:rPr>
          <w:rFonts w:ascii="Garamond" w:hAnsi="Garamond"/>
          <w:i/>
          <w:iCs/>
        </w:rPr>
        <w:t>Typhoon</w:t>
      </w:r>
      <w:r w:rsidRPr="00B4288F">
        <w:rPr>
          <w:rFonts w:ascii="Garamond" w:hAnsi="Garamond"/>
        </w:rPr>
        <w:t xml:space="preserve"> (1928), </w:t>
      </w:r>
      <w:r w:rsidRPr="00B4288F">
        <w:rPr>
          <w:rFonts w:ascii="Garamond" w:hAnsi="Garamond"/>
          <w:i/>
          <w:iCs/>
        </w:rPr>
        <w:t>The Shadow-Line</w:t>
      </w:r>
      <w:r w:rsidRPr="00B4288F">
        <w:rPr>
          <w:rFonts w:ascii="Garamond" w:hAnsi="Garamond"/>
        </w:rPr>
        <w:t xml:space="preserve"> (1928), </w:t>
      </w:r>
      <w:r w:rsidRPr="00B4288F">
        <w:rPr>
          <w:rFonts w:ascii="Garamond" w:hAnsi="Garamond"/>
          <w:i/>
          <w:iCs/>
        </w:rPr>
        <w:t>Victory</w:t>
      </w:r>
      <w:r w:rsidRPr="00B4288F">
        <w:rPr>
          <w:rFonts w:ascii="Garamond" w:hAnsi="Garamond"/>
        </w:rPr>
        <w:t xml:space="preserve"> (1929), </w:t>
      </w:r>
      <w:r w:rsidRPr="00B4288F">
        <w:rPr>
          <w:rFonts w:ascii="Garamond" w:hAnsi="Garamond"/>
          <w:i/>
          <w:iCs/>
        </w:rPr>
        <w:t>The Rescue</w:t>
      </w:r>
      <w:r w:rsidRPr="00B4288F">
        <w:rPr>
          <w:rFonts w:ascii="Garamond" w:hAnsi="Garamond"/>
        </w:rPr>
        <w:t xml:space="preserve"> (1935), and </w:t>
      </w:r>
      <w:r w:rsidRPr="00B4288F">
        <w:rPr>
          <w:rFonts w:ascii="Garamond" w:hAnsi="Garamond"/>
          <w:i/>
          <w:iCs/>
        </w:rPr>
        <w:t>Within the Tides</w:t>
      </w:r>
      <w:r w:rsidRPr="00B4288F">
        <w:rPr>
          <w:rFonts w:ascii="Garamond" w:hAnsi="Garamond"/>
        </w:rPr>
        <w:t xml:space="preserve"> (1937).</w:t>
      </w:r>
    </w:p>
  </w:footnote>
  <w:footnote w:id="35">
    <w:p w14:paraId="6D28B71E" w14:textId="17409BA4"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For details of the contract, see </w:t>
      </w:r>
      <w:proofErr w:type="spellStart"/>
      <w:r w:rsidRPr="00B4288F">
        <w:rPr>
          <w:rFonts w:ascii="Garamond" w:hAnsi="Garamond"/>
        </w:rPr>
        <w:t>Hallowes</w:t>
      </w:r>
      <w:proofErr w:type="spellEnd"/>
      <w:r w:rsidRPr="00B4288F">
        <w:rPr>
          <w:rFonts w:ascii="Garamond" w:hAnsi="Garamond"/>
        </w:rPr>
        <w:t xml:space="preserve"> 225.</w:t>
      </w:r>
    </w:p>
  </w:footnote>
  <w:footnote w:id="36">
    <w:p w14:paraId="39A62CFE" w14:textId="1224469B"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See Michelle K. Troy, </w:t>
      </w:r>
      <w:r w:rsidR="00A644B3" w:rsidRPr="00B4288F">
        <w:rPr>
          <w:rFonts w:ascii="Garamond" w:hAnsi="Garamond"/>
        </w:rPr>
        <w:t>“</w:t>
      </w:r>
      <w:r w:rsidRPr="00B4288F">
        <w:rPr>
          <w:rFonts w:ascii="Garamond" w:hAnsi="Garamond"/>
        </w:rPr>
        <w:t>Behind the Scenes at the Albatross Press: A Modern Press for Modern Times, 202-19; and Alistair McCleery,</w:t>
      </w:r>
      <w:r w:rsidR="005B3C07" w:rsidRPr="00B4288F">
        <w:rPr>
          <w:rFonts w:ascii="Garamond" w:hAnsi="Garamond"/>
        </w:rPr>
        <w:t xml:space="preserve"> “</w:t>
      </w:r>
      <w:r w:rsidRPr="00B4288F">
        <w:rPr>
          <w:rFonts w:ascii="Garamond" w:hAnsi="Garamond"/>
        </w:rPr>
        <w:t>Tauchnitz and Albatross: A ‘Community of Interests’ in English-Language paperback publishing, 1934-51</w:t>
      </w:r>
      <w:r w:rsidR="00A644B3" w:rsidRPr="00B4288F">
        <w:rPr>
          <w:rFonts w:ascii="Garamond" w:hAnsi="Garamond"/>
        </w:rPr>
        <w:t>”</w:t>
      </w:r>
      <w:r w:rsidRPr="00B4288F">
        <w:rPr>
          <w:rFonts w:ascii="Garamond" w:hAnsi="Garamond"/>
        </w:rPr>
        <w:t xml:space="preserve">, 297-316. </w:t>
      </w:r>
    </w:p>
  </w:footnote>
  <w:footnote w:id="37">
    <w:p w14:paraId="1E0A4D19" w14:textId="41203450"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We are grateful to Kaoru Yamamoto for the information in this paragraph.</w:t>
      </w:r>
    </w:p>
  </w:footnote>
  <w:footnote w:id="38">
    <w:p w14:paraId="56C97A5B" w14:textId="14B57111"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For a fuller account of Conrad’s reception history in Denmark, see </w:t>
      </w:r>
      <w:proofErr w:type="spellStart"/>
      <w:r w:rsidRPr="00B4288F">
        <w:rPr>
          <w:rFonts w:ascii="Garamond" w:hAnsi="Garamond"/>
        </w:rPr>
        <w:t>Ebbe</w:t>
      </w:r>
      <w:proofErr w:type="spellEnd"/>
      <w:r w:rsidRPr="00B4288F">
        <w:rPr>
          <w:rFonts w:ascii="Garamond" w:hAnsi="Garamond"/>
        </w:rPr>
        <w:t xml:space="preserve"> </w:t>
      </w:r>
      <w:proofErr w:type="spellStart"/>
      <w:r w:rsidRPr="00B4288F">
        <w:rPr>
          <w:rFonts w:ascii="Garamond" w:hAnsi="Garamond"/>
        </w:rPr>
        <w:t>Klitg</w:t>
      </w:r>
      <w:r w:rsidRPr="00B4288F">
        <w:rPr>
          <w:rFonts w:ascii="Garamond" w:hAnsi="Garamond" w:cstheme="minorHAnsi"/>
        </w:rPr>
        <w:t>å</w:t>
      </w:r>
      <w:r w:rsidRPr="00B4288F">
        <w:rPr>
          <w:rFonts w:ascii="Garamond" w:hAnsi="Garamond"/>
        </w:rPr>
        <w:t>rd</w:t>
      </w:r>
      <w:proofErr w:type="spellEnd"/>
      <w:r w:rsidRPr="00B4288F">
        <w:rPr>
          <w:rFonts w:ascii="Garamond" w:hAnsi="Garamond"/>
        </w:rPr>
        <w:t xml:space="preserve">, ‘Joseph Conrad’s Translations and Reception in Denmark’ in Hampson </w:t>
      </w:r>
      <w:r w:rsidR="00005264" w:rsidRPr="00B4288F">
        <w:rPr>
          <w:rFonts w:ascii="Garamond" w:hAnsi="Garamond"/>
        </w:rPr>
        <w:t>and</w:t>
      </w:r>
      <w:r w:rsidRPr="00B4288F">
        <w:rPr>
          <w:rFonts w:ascii="Garamond" w:hAnsi="Garamond"/>
        </w:rPr>
        <w:t xml:space="preserve"> Pauly 2022, 291-300.</w:t>
      </w:r>
    </w:p>
  </w:footnote>
  <w:footnote w:id="39">
    <w:p w14:paraId="3A1DEF8B" w14:textId="3B117BA4"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Claes </w:t>
      </w:r>
      <w:proofErr w:type="spellStart"/>
      <w:r w:rsidRPr="00B4288F">
        <w:rPr>
          <w:rFonts w:ascii="Garamond" w:hAnsi="Garamond"/>
        </w:rPr>
        <w:t>Lindskog</w:t>
      </w:r>
      <w:proofErr w:type="spellEnd"/>
      <w:r w:rsidRPr="00B4288F">
        <w:rPr>
          <w:rFonts w:ascii="Garamond" w:hAnsi="Garamond"/>
        </w:rPr>
        <w:t xml:space="preserve">, </w:t>
      </w:r>
      <w:r w:rsidR="007B1944" w:rsidRPr="00B4288F">
        <w:rPr>
          <w:rFonts w:ascii="Garamond" w:hAnsi="Garamond"/>
        </w:rPr>
        <w:t>“</w:t>
      </w:r>
      <w:r w:rsidRPr="00B4288F">
        <w:rPr>
          <w:rFonts w:ascii="Garamond" w:hAnsi="Garamond"/>
        </w:rPr>
        <w:t>The Swedish Uses of Conrad</w:t>
      </w:r>
      <w:r w:rsidR="007B1944" w:rsidRPr="00B4288F">
        <w:rPr>
          <w:rFonts w:ascii="Garamond" w:hAnsi="Garamond"/>
        </w:rPr>
        <w:t>”</w:t>
      </w:r>
      <w:r w:rsidRPr="00B4288F">
        <w:rPr>
          <w:rFonts w:ascii="Garamond" w:hAnsi="Garamond"/>
        </w:rPr>
        <w:t xml:space="preserve"> in Hampson and Pauly (2022), 363-80, 363 </w:t>
      </w:r>
    </w:p>
  </w:footnote>
  <w:footnote w:id="40">
    <w:p w14:paraId="4E81DF2E" w14:textId="7B0CDA23"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proofErr w:type="spellStart"/>
      <w:r w:rsidRPr="00B4288F">
        <w:rPr>
          <w:rFonts w:ascii="Garamond" w:hAnsi="Garamond"/>
        </w:rPr>
        <w:t>Hallowes</w:t>
      </w:r>
      <w:proofErr w:type="spellEnd"/>
      <w:r w:rsidRPr="00B4288F">
        <w:rPr>
          <w:rFonts w:ascii="Garamond" w:hAnsi="Garamond"/>
        </w:rPr>
        <w:t xml:space="preserve"> provides the details of this agreement, 234-35.</w:t>
      </w:r>
    </w:p>
  </w:footnote>
  <w:footnote w:id="41">
    <w:p w14:paraId="2BFB8AC0" w14:textId="75B9C383"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Agnieszka Adamowicz-Po</w:t>
      </w:r>
      <w:r w:rsidRPr="00B4288F">
        <w:rPr>
          <w:rFonts w:ascii="Garamond" w:hAnsi="Garamond" w:cstheme="minorHAnsi"/>
        </w:rPr>
        <w:t>ś</w:t>
      </w:r>
      <w:r w:rsidRPr="00B4288F">
        <w:rPr>
          <w:rFonts w:ascii="Garamond" w:hAnsi="Garamond"/>
        </w:rPr>
        <w:t xml:space="preserve">piech, </w:t>
      </w:r>
      <w:r w:rsidR="00E726C1" w:rsidRPr="00B4288F">
        <w:rPr>
          <w:rFonts w:ascii="Garamond" w:hAnsi="Garamond"/>
        </w:rPr>
        <w:t>“</w:t>
      </w:r>
      <w:r w:rsidRPr="00B4288F">
        <w:rPr>
          <w:rFonts w:ascii="Garamond" w:hAnsi="Garamond"/>
        </w:rPr>
        <w:t>The Reception of Joseph Conrad in Poland (1896-2021)</w:t>
      </w:r>
      <w:r w:rsidR="00E726C1" w:rsidRPr="00B4288F">
        <w:rPr>
          <w:rFonts w:ascii="Garamond" w:hAnsi="Garamond"/>
        </w:rPr>
        <w:t>”</w:t>
      </w:r>
      <w:r w:rsidRPr="00B4288F">
        <w:rPr>
          <w:rFonts w:ascii="Garamond" w:hAnsi="Garamond"/>
        </w:rPr>
        <w:t>, in Hampson</w:t>
      </w:r>
      <w:r w:rsidR="00622DE7" w:rsidRPr="00B4288F">
        <w:rPr>
          <w:rFonts w:ascii="Garamond" w:hAnsi="Garamond"/>
        </w:rPr>
        <w:t xml:space="preserve"> and</w:t>
      </w:r>
      <w:r w:rsidRPr="00B4288F">
        <w:rPr>
          <w:rFonts w:ascii="Garamond" w:hAnsi="Garamond"/>
        </w:rPr>
        <w:t xml:space="preserve"> Pauly 2022, 21-34, 26, 27.</w:t>
      </w:r>
    </w:p>
  </w:footnote>
  <w:footnote w:id="42">
    <w:p w14:paraId="29E7C6FA" w14:textId="407DE45D"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Ewa Kujawska-Lis, </w:t>
      </w:r>
      <w:r w:rsidR="00E726C1" w:rsidRPr="00B4288F">
        <w:rPr>
          <w:rFonts w:ascii="Garamond" w:hAnsi="Garamond"/>
        </w:rPr>
        <w:t>“</w:t>
      </w:r>
      <w:r w:rsidRPr="00B4288F">
        <w:rPr>
          <w:rFonts w:ascii="Garamond" w:hAnsi="Garamond"/>
        </w:rPr>
        <w:t xml:space="preserve">The Polish Translation and Reception of </w:t>
      </w:r>
      <w:r w:rsidRPr="00B4288F">
        <w:rPr>
          <w:rFonts w:ascii="Garamond" w:hAnsi="Garamond"/>
          <w:i/>
          <w:iCs/>
        </w:rPr>
        <w:t>Lord Jim</w:t>
      </w:r>
      <w:r w:rsidR="00E726C1" w:rsidRPr="00B4288F">
        <w:rPr>
          <w:rFonts w:ascii="Garamond" w:hAnsi="Garamond"/>
        </w:rPr>
        <w:t>”</w:t>
      </w:r>
      <w:r w:rsidRPr="00B4288F">
        <w:rPr>
          <w:rFonts w:ascii="Garamond" w:hAnsi="Garamond"/>
        </w:rPr>
        <w:t>, Hampson</w:t>
      </w:r>
      <w:r w:rsidR="00622DE7" w:rsidRPr="00B4288F">
        <w:rPr>
          <w:rFonts w:ascii="Garamond" w:hAnsi="Garamond"/>
        </w:rPr>
        <w:t xml:space="preserve"> and</w:t>
      </w:r>
      <w:r w:rsidRPr="00B4288F">
        <w:rPr>
          <w:rFonts w:ascii="Garamond" w:hAnsi="Garamond"/>
        </w:rPr>
        <w:t xml:space="preserve"> Pauly 2022, 35-55, 42, 55.</w:t>
      </w:r>
    </w:p>
  </w:footnote>
  <w:footnote w:id="43">
    <w:p w14:paraId="0AA38D2F" w14:textId="1540D015"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proofErr w:type="spellStart"/>
      <w:r w:rsidRPr="00B4288F">
        <w:rPr>
          <w:rFonts w:ascii="Garamond" w:hAnsi="Garamond"/>
        </w:rPr>
        <w:t>Steltenpool</w:t>
      </w:r>
      <w:proofErr w:type="spellEnd"/>
      <w:r w:rsidRPr="00B4288F">
        <w:rPr>
          <w:rFonts w:ascii="Garamond" w:hAnsi="Garamond"/>
        </w:rPr>
        <w:t xml:space="preserve">, Robert (n.d.) </w:t>
      </w:r>
      <w:r w:rsidR="00E726C1" w:rsidRPr="00B4288F">
        <w:rPr>
          <w:rFonts w:ascii="Garamond" w:hAnsi="Garamond"/>
        </w:rPr>
        <w:t>“</w:t>
      </w:r>
      <w:r w:rsidRPr="00B4288F">
        <w:rPr>
          <w:rFonts w:ascii="Garamond" w:hAnsi="Garamond"/>
        </w:rPr>
        <w:t xml:space="preserve">The First Serialization and Translation of Conrad: </w:t>
      </w:r>
      <w:r w:rsidRPr="00B4288F">
        <w:rPr>
          <w:rFonts w:ascii="Garamond" w:hAnsi="Garamond"/>
          <w:i/>
          <w:iCs/>
        </w:rPr>
        <w:t>Almayer’s Folly</w:t>
      </w:r>
      <w:r w:rsidRPr="00B4288F">
        <w:rPr>
          <w:rFonts w:ascii="Garamond" w:hAnsi="Garamond"/>
        </w:rPr>
        <w:t xml:space="preserve"> in </w:t>
      </w:r>
      <w:r w:rsidRPr="00B4288F">
        <w:rPr>
          <w:rFonts w:ascii="Garamond" w:hAnsi="Garamond"/>
          <w:i/>
          <w:iCs/>
        </w:rPr>
        <w:t xml:space="preserve">Het </w:t>
      </w:r>
      <w:proofErr w:type="spellStart"/>
      <w:r w:rsidRPr="00B4288F">
        <w:rPr>
          <w:rFonts w:ascii="Garamond" w:hAnsi="Garamond"/>
          <w:i/>
          <w:iCs/>
        </w:rPr>
        <w:t>Nieuws</w:t>
      </w:r>
      <w:proofErr w:type="spellEnd"/>
      <w:r w:rsidRPr="00B4288F">
        <w:rPr>
          <w:rFonts w:ascii="Garamond" w:hAnsi="Garamond"/>
          <w:i/>
          <w:iCs/>
        </w:rPr>
        <w:t xml:space="preserve"> van den Dag</w:t>
      </w:r>
      <w:r w:rsidRPr="00B4288F">
        <w:rPr>
          <w:rFonts w:ascii="Garamond" w:hAnsi="Garamond"/>
        </w:rPr>
        <w:t xml:space="preserve"> (Amsterdam), May–July 1896</w:t>
      </w:r>
      <w:r w:rsidR="00E726C1" w:rsidRPr="00B4288F">
        <w:rPr>
          <w:rFonts w:ascii="Garamond" w:hAnsi="Garamond"/>
        </w:rPr>
        <w:t>”</w:t>
      </w:r>
      <w:r w:rsidRPr="00B4288F">
        <w:rPr>
          <w:rFonts w:ascii="Garamond" w:hAnsi="Garamond"/>
        </w:rPr>
        <w:t xml:space="preserve">, </w:t>
      </w:r>
      <w:r w:rsidRPr="00B4288F">
        <w:rPr>
          <w:rFonts w:ascii="Garamond" w:hAnsi="Garamond"/>
          <w:i/>
          <w:iCs/>
        </w:rPr>
        <w:t>Conrad First</w:t>
      </w:r>
      <w:r w:rsidRPr="00B4288F">
        <w:rPr>
          <w:rFonts w:ascii="Garamond" w:hAnsi="Garamond"/>
        </w:rPr>
        <w:t>, conradfirst.net/</w:t>
      </w:r>
      <w:proofErr w:type="spellStart"/>
      <w:r w:rsidRPr="00B4288F">
        <w:rPr>
          <w:rFonts w:ascii="Garamond" w:hAnsi="Garamond"/>
        </w:rPr>
        <w:t>conrad</w:t>
      </w:r>
      <w:proofErr w:type="spellEnd"/>
      <w:r w:rsidRPr="00B4288F">
        <w:rPr>
          <w:rFonts w:ascii="Garamond" w:hAnsi="Garamond"/>
        </w:rPr>
        <w:t>/scholarship/authors/steltenpool.htm</w:t>
      </w:r>
    </w:p>
  </w:footnote>
  <w:footnote w:id="44">
    <w:p w14:paraId="384F6137" w14:textId="1E12C0EA"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Fothergill 2006, 20.</w:t>
      </w:r>
    </w:p>
  </w:footnote>
  <w:footnote w:id="45">
    <w:p w14:paraId="3E9FEAA3" w14:textId="6E8630F3"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A comprehensive list of German-language translations is offered by Frank </w:t>
      </w:r>
      <w:proofErr w:type="spellStart"/>
      <w:r w:rsidRPr="00B4288F">
        <w:rPr>
          <w:rFonts w:ascii="Garamond" w:hAnsi="Garamond"/>
        </w:rPr>
        <w:t>F</w:t>
      </w:r>
      <w:r w:rsidR="006A6858">
        <w:rPr>
          <w:rFonts w:ascii="Garamond" w:hAnsi="Garamond"/>
        </w:rPr>
        <w:t>ö</w:t>
      </w:r>
      <w:r w:rsidRPr="00B4288F">
        <w:rPr>
          <w:rFonts w:ascii="Garamond" w:hAnsi="Garamond"/>
        </w:rPr>
        <w:t>rster</w:t>
      </w:r>
      <w:proofErr w:type="spellEnd"/>
      <w:r w:rsidRPr="00B4288F">
        <w:rPr>
          <w:rFonts w:ascii="Garamond" w:hAnsi="Garamond"/>
        </w:rPr>
        <w:t xml:space="preserve"> </w:t>
      </w:r>
      <w:r w:rsidR="006A6858">
        <w:rPr>
          <w:rFonts w:ascii="Garamond" w:hAnsi="Garamond"/>
        </w:rPr>
        <w:t>(</w:t>
      </w:r>
      <w:r w:rsidRPr="00B4288F">
        <w:rPr>
          <w:rFonts w:ascii="Garamond" w:hAnsi="Garamond"/>
        </w:rPr>
        <w:t>2005).</w:t>
      </w:r>
    </w:p>
  </w:footnote>
  <w:footnote w:id="46">
    <w:p w14:paraId="32598970" w14:textId="4370BAC9"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w:t>
      </w:r>
      <w:proofErr w:type="spellStart"/>
      <w:r w:rsidRPr="00B4288F">
        <w:rPr>
          <w:rFonts w:ascii="Garamond" w:hAnsi="Garamond"/>
        </w:rPr>
        <w:t>Hallowes</w:t>
      </w:r>
      <w:proofErr w:type="spellEnd"/>
      <w:r w:rsidRPr="00B4288F">
        <w:rPr>
          <w:rFonts w:ascii="Garamond" w:hAnsi="Garamond"/>
        </w:rPr>
        <w:t xml:space="preserve"> again provides a summary of this agreement, 232-33.</w:t>
      </w:r>
    </w:p>
  </w:footnote>
  <w:footnote w:id="47">
    <w:p w14:paraId="74E1005C" w14:textId="02B6C7EB"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For a full account of the translation, publication and reception history of Conrad in Hungary, see </w:t>
      </w:r>
      <w:proofErr w:type="spellStart"/>
      <w:r w:rsidRPr="00B4288F">
        <w:rPr>
          <w:rFonts w:ascii="Garamond" w:hAnsi="Garamond"/>
        </w:rPr>
        <w:t>Csizmadia</w:t>
      </w:r>
      <w:proofErr w:type="spellEnd"/>
      <w:r w:rsidRPr="00B4288F">
        <w:rPr>
          <w:rFonts w:ascii="Garamond" w:hAnsi="Garamond"/>
        </w:rPr>
        <w:t xml:space="preserve">, </w:t>
      </w:r>
      <w:r w:rsidR="000E7F5F" w:rsidRPr="00B4288F">
        <w:rPr>
          <w:rFonts w:ascii="Garamond" w:hAnsi="Garamond"/>
        </w:rPr>
        <w:t>“</w:t>
      </w:r>
      <w:r w:rsidRPr="00B4288F">
        <w:rPr>
          <w:rFonts w:ascii="Garamond" w:hAnsi="Garamond"/>
        </w:rPr>
        <w:t>The Reception of Joseph Conrad in Hungary</w:t>
      </w:r>
      <w:r w:rsidR="000E7F5F" w:rsidRPr="00B4288F">
        <w:rPr>
          <w:rFonts w:ascii="Garamond" w:hAnsi="Garamond"/>
        </w:rPr>
        <w:t>”</w:t>
      </w:r>
      <w:r w:rsidRPr="00B4288F">
        <w:rPr>
          <w:rFonts w:ascii="Garamond" w:hAnsi="Garamond"/>
        </w:rPr>
        <w:t xml:space="preserve"> in Hampson</w:t>
      </w:r>
      <w:r w:rsidR="00622DE7" w:rsidRPr="00B4288F">
        <w:rPr>
          <w:rFonts w:ascii="Garamond" w:hAnsi="Garamond"/>
        </w:rPr>
        <w:t xml:space="preserve"> and</w:t>
      </w:r>
      <w:r w:rsidRPr="00B4288F">
        <w:rPr>
          <w:rFonts w:ascii="Garamond" w:hAnsi="Garamond"/>
        </w:rPr>
        <w:t xml:space="preserve"> Pauly (2022), 309-22. We are indebted to </w:t>
      </w:r>
      <w:proofErr w:type="spellStart"/>
      <w:r w:rsidRPr="00B4288F">
        <w:rPr>
          <w:rFonts w:ascii="Garamond" w:hAnsi="Garamond"/>
        </w:rPr>
        <w:t>Csizmadia</w:t>
      </w:r>
      <w:proofErr w:type="spellEnd"/>
      <w:r w:rsidRPr="00B4288F">
        <w:rPr>
          <w:rFonts w:ascii="Garamond" w:hAnsi="Garamond"/>
        </w:rPr>
        <w:t xml:space="preserve"> for the bibliographical information in relation to Hungarian translations.</w:t>
      </w:r>
    </w:p>
  </w:footnote>
  <w:footnote w:id="48">
    <w:p w14:paraId="578928B4" w14:textId="55A4DBB6"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Martin Zurbano Garc</w:t>
      </w:r>
      <w:r w:rsidRPr="00B4288F">
        <w:rPr>
          <w:rFonts w:ascii="Garamond" w:hAnsi="Garamond" w:cstheme="minorHAnsi"/>
        </w:rPr>
        <w:t>í</w:t>
      </w:r>
      <w:r w:rsidRPr="00B4288F">
        <w:rPr>
          <w:rFonts w:ascii="Garamond" w:hAnsi="Garamond"/>
        </w:rPr>
        <w:t xml:space="preserve">a, </w:t>
      </w:r>
      <w:r w:rsidR="000E7F5F" w:rsidRPr="00B4288F">
        <w:rPr>
          <w:rFonts w:ascii="Garamond" w:hAnsi="Garamond"/>
        </w:rPr>
        <w:t>“</w:t>
      </w:r>
      <w:r w:rsidRPr="00B4288F">
        <w:rPr>
          <w:rFonts w:ascii="Garamond" w:hAnsi="Garamond"/>
        </w:rPr>
        <w:t>The Reception of Conrad in Spain</w:t>
      </w:r>
      <w:r w:rsidR="000E7F5F" w:rsidRPr="00B4288F">
        <w:rPr>
          <w:rFonts w:ascii="Garamond" w:hAnsi="Garamond"/>
        </w:rPr>
        <w:t>”</w:t>
      </w:r>
      <w:r w:rsidRPr="00B4288F">
        <w:rPr>
          <w:rFonts w:ascii="Garamond" w:hAnsi="Garamond"/>
        </w:rPr>
        <w:t xml:space="preserve"> in Hampson</w:t>
      </w:r>
      <w:r w:rsidR="00622DE7" w:rsidRPr="00B4288F">
        <w:rPr>
          <w:rFonts w:ascii="Garamond" w:hAnsi="Garamond"/>
        </w:rPr>
        <w:t xml:space="preserve"> and </w:t>
      </w:r>
      <w:r w:rsidRPr="00B4288F">
        <w:rPr>
          <w:rFonts w:ascii="Garamond" w:hAnsi="Garamond"/>
        </w:rPr>
        <w:t>Pauly 2022, 191-204, 192.</w:t>
      </w:r>
    </w:p>
  </w:footnote>
  <w:footnote w:id="49">
    <w:p w14:paraId="3554FB7A" w14:textId="56EAC662"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For the full list, see Marta </w:t>
      </w:r>
      <w:proofErr w:type="spellStart"/>
      <w:r w:rsidRPr="00B4288F">
        <w:rPr>
          <w:rFonts w:ascii="Garamond" w:hAnsi="Garamond"/>
        </w:rPr>
        <w:t>Puxan</w:t>
      </w:r>
      <w:proofErr w:type="spellEnd"/>
      <w:r w:rsidRPr="00B4288F">
        <w:rPr>
          <w:rFonts w:ascii="Garamond" w:hAnsi="Garamond"/>
        </w:rPr>
        <w:t xml:space="preserve">-Oliva, </w:t>
      </w:r>
      <w:r w:rsidR="000E7F5F" w:rsidRPr="00B4288F">
        <w:rPr>
          <w:rFonts w:ascii="Garamond" w:hAnsi="Garamond"/>
        </w:rPr>
        <w:t>“</w:t>
      </w:r>
      <w:r w:rsidRPr="00B4288F">
        <w:rPr>
          <w:rFonts w:ascii="Garamond" w:hAnsi="Garamond"/>
        </w:rPr>
        <w:t>The Spanish and Catalan Reception of Conrad’s Poetics: A History in Three Vignettes</w:t>
      </w:r>
      <w:r w:rsidR="000E7F5F" w:rsidRPr="00B4288F">
        <w:rPr>
          <w:rFonts w:ascii="Garamond" w:hAnsi="Garamond"/>
        </w:rPr>
        <w:t>”</w:t>
      </w:r>
      <w:r w:rsidRPr="00B4288F">
        <w:rPr>
          <w:rFonts w:ascii="Garamond" w:hAnsi="Garamond"/>
        </w:rPr>
        <w:t xml:space="preserve"> in Hampson </w:t>
      </w:r>
      <w:r w:rsidR="00622DE7" w:rsidRPr="00B4288F">
        <w:rPr>
          <w:rFonts w:ascii="Garamond" w:hAnsi="Garamond"/>
        </w:rPr>
        <w:t>and</w:t>
      </w:r>
      <w:r w:rsidRPr="00B4288F">
        <w:rPr>
          <w:rFonts w:ascii="Garamond" w:hAnsi="Garamond"/>
        </w:rPr>
        <w:t xml:space="preserve"> Pauly 2022, 227-42, 229.</w:t>
      </w:r>
    </w:p>
  </w:footnote>
  <w:footnote w:id="50">
    <w:p w14:paraId="1AF88912" w14:textId="5FDA0491" w:rsidR="007E73AD" w:rsidRPr="00B4288F" w:rsidRDefault="007E73AD">
      <w:pPr>
        <w:pStyle w:val="FootnoteText"/>
        <w:rPr>
          <w:rFonts w:ascii="Garamond" w:hAnsi="Garamond"/>
        </w:rPr>
      </w:pPr>
      <w:r w:rsidRPr="00B4288F">
        <w:rPr>
          <w:rStyle w:val="FootnoteReference"/>
          <w:rFonts w:ascii="Garamond" w:hAnsi="Garamond"/>
        </w:rPr>
        <w:footnoteRef/>
      </w:r>
      <w:r w:rsidRPr="00B4288F">
        <w:rPr>
          <w:rFonts w:ascii="Garamond" w:hAnsi="Garamond"/>
        </w:rPr>
        <w:t xml:space="preserve"> This account of </w:t>
      </w:r>
      <w:proofErr w:type="spellStart"/>
      <w:r w:rsidRPr="00B4288F">
        <w:rPr>
          <w:rFonts w:ascii="Garamond" w:hAnsi="Garamond"/>
        </w:rPr>
        <w:t>Melantrich’s</w:t>
      </w:r>
      <w:proofErr w:type="spellEnd"/>
      <w:r w:rsidRPr="00B4288F">
        <w:rPr>
          <w:rFonts w:ascii="Garamond" w:hAnsi="Garamond"/>
        </w:rPr>
        <w:t xml:space="preserve"> role in the Czechoslovakian reception of Conrad is based on </w:t>
      </w:r>
      <w:proofErr w:type="spellStart"/>
      <w:r w:rsidRPr="00B4288F">
        <w:rPr>
          <w:rFonts w:ascii="Garamond" w:hAnsi="Garamond"/>
        </w:rPr>
        <w:t>Zden</w:t>
      </w:r>
      <w:r w:rsidRPr="00B4288F">
        <w:rPr>
          <w:rFonts w:ascii="Garamond" w:hAnsi="Garamond" w:cstheme="minorHAnsi"/>
        </w:rPr>
        <w:t>ě</w:t>
      </w:r>
      <w:r w:rsidRPr="00B4288F">
        <w:rPr>
          <w:rFonts w:ascii="Garamond" w:hAnsi="Garamond"/>
        </w:rPr>
        <w:t>k</w:t>
      </w:r>
      <w:proofErr w:type="spellEnd"/>
      <w:r w:rsidRPr="00B4288F">
        <w:rPr>
          <w:rFonts w:ascii="Garamond" w:hAnsi="Garamond"/>
        </w:rPr>
        <w:t xml:space="preserve"> </w:t>
      </w:r>
      <w:proofErr w:type="spellStart"/>
      <w:r w:rsidRPr="00B4288F">
        <w:rPr>
          <w:rFonts w:ascii="Garamond" w:hAnsi="Garamond"/>
        </w:rPr>
        <w:t>Beran’s</w:t>
      </w:r>
      <w:proofErr w:type="spellEnd"/>
      <w:r w:rsidRPr="00B4288F">
        <w:rPr>
          <w:rFonts w:ascii="Garamond" w:hAnsi="Garamond"/>
        </w:rPr>
        <w:t xml:space="preserve"> essay, “</w:t>
      </w:r>
      <w:r w:rsidRPr="00B4288F">
        <w:rPr>
          <w:rFonts w:ascii="Garamond" w:hAnsi="Garamond"/>
          <w:i/>
        </w:rPr>
        <w:t>Within the Tides</w:t>
      </w:r>
      <w:r w:rsidRPr="00B4288F">
        <w:rPr>
          <w:rFonts w:ascii="Garamond" w:hAnsi="Garamond"/>
        </w:rPr>
        <w:t xml:space="preserve">: The Czech Reception of Joseph Conrad” in Hampson </w:t>
      </w:r>
      <w:r w:rsidR="00622DE7" w:rsidRPr="00B4288F">
        <w:rPr>
          <w:rFonts w:ascii="Garamond" w:hAnsi="Garamond"/>
        </w:rPr>
        <w:t>and</w:t>
      </w:r>
      <w:r w:rsidRPr="00B4288F">
        <w:rPr>
          <w:rFonts w:ascii="Garamond" w:hAnsi="Garamond"/>
        </w:rPr>
        <w:t xml:space="preserve"> Pauly 2002, 277-90, 280.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8B"/>
    <w:rsid w:val="000024DA"/>
    <w:rsid w:val="000041D4"/>
    <w:rsid w:val="00005264"/>
    <w:rsid w:val="0000563F"/>
    <w:rsid w:val="00007981"/>
    <w:rsid w:val="00011090"/>
    <w:rsid w:val="00014176"/>
    <w:rsid w:val="000147B1"/>
    <w:rsid w:val="00016141"/>
    <w:rsid w:val="000163AA"/>
    <w:rsid w:val="00033398"/>
    <w:rsid w:val="0003582A"/>
    <w:rsid w:val="00035C4D"/>
    <w:rsid w:val="000408CC"/>
    <w:rsid w:val="00044B6B"/>
    <w:rsid w:val="00046920"/>
    <w:rsid w:val="000471DC"/>
    <w:rsid w:val="00053A54"/>
    <w:rsid w:val="0005708C"/>
    <w:rsid w:val="000626A2"/>
    <w:rsid w:val="00064B65"/>
    <w:rsid w:val="00071331"/>
    <w:rsid w:val="000714B7"/>
    <w:rsid w:val="00073DA9"/>
    <w:rsid w:val="000748EF"/>
    <w:rsid w:val="0007706A"/>
    <w:rsid w:val="00090343"/>
    <w:rsid w:val="00093BDF"/>
    <w:rsid w:val="00096AF7"/>
    <w:rsid w:val="000A4266"/>
    <w:rsid w:val="000B441D"/>
    <w:rsid w:val="000B66EF"/>
    <w:rsid w:val="000C2C2C"/>
    <w:rsid w:val="000C356B"/>
    <w:rsid w:val="000C6D3A"/>
    <w:rsid w:val="000C7E2B"/>
    <w:rsid w:val="000E13B9"/>
    <w:rsid w:val="000E2E83"/>
    <w:rsid w:val="000E7F5F"/>
    <w:rsid w:val="000F107D"/>
    <w:rsid w:val="000F47D4"/>
    <w:rsid w:val="00100AE7"/>
    <w:rsid w:val="00101F45"/>
    <w:rsid w:val="00102CA5"/>
    <w:rsid w:val="00107775"/>
    <w:rsid w:val="00127374"/>
    <w:rsid w:val="00133960"/>
    <w:rsid w:val="0013751A"/>
    <w:rsid w:val="00145271"/>
    <w:rsid w:val="001513BE"/>
    <w:rsid w:val="0016016D"/>
    <w:rsid w:val="00160361"/>
    <w:rsid w:val="00160A44"/>
    <w:rsid w:val="00161698"/>
    <w:rsid w:val="00162B9A"/>
    <w:rsid w:val="00175C52"/>
    <w:rsid w:val="00176044"/>
    <w:rsid w:val="00177720"/>
    <w:rsid w:val="00177D43"/>
    <w:rsid w:val="00181CDD"/>
    <w:rsid w:val="00182857"/>
    <w:rsid w:val="001870C6"/>
    <w:rsid w:val="00190186"/>
    <w:rsid w:val="00191F3D"/>
    <w:rsid w:val="001A0E6F"/>
    <w:rsid w:val="001A10EA"/>
    <w:rsid w:val="001B0C60"/>
    <w:rsid w:val="001B120F"/>
    <w:rsid w:val="001B17D5"/>
    <w:rsid w:val="001B309F"/>
    <w:rsid w:val="001B4356"/>
    <w:rsid w:val="001B5357"/>
    <w:rsid w:val="001C4BEF"/>
    <w:rsid w:val="001D04A1"/>
    <w:rsid w:val="001D2A51"/>
    <w:rsid w:val="001D6DE6"/>
    <w:rsid w:val="001E082E"/>
    <w:rsid w:val="001E5815"/>
    <w:rsid w:val="001F1F6A"/>
    <w:rsid w:val="001F27E8"/>
    <w:rsid w:val="001F456E"/>
    <w:rsid w:val="001F47C8"/>
    <w:rsid w:val="001F5533"/>
    <w:rsid w:val="001F7DF5"/>
    <w:rsid w:val="00205FDA"/>
    <w:rsid w:val="00207D12"/>
    <w:rsid w:val="00215FA9"/>
    <w:rsid w:val="0021766B"/>
    <w:rsid w:val="00221D9A"/>
    <w:rsid w:val="0022314F"/>
    <w:rsid w:val="00223CC5"/>
    <w:rsid w:val="00224E5C"/>
    <w:rsid w:val="00226578"/>
    <w:rsid w:val="002464C0"/>
    <w:rsid w:val="00254787"/>
    <w:rsid w:val="002623E5"/>
    <w:rsid w:val="0026394C"/>
    <w:rsid w:val="00265054"/>
    <w:rsid w:val="00285E16"/>
    <w:rsid w:val="002B1D8A"/>
    <w:rsid w:val="002B4C66"/>
    <w:rsid w:val="002C7C65"/>
    <w:rsid w:val="002D1B1C"/>
    <w:rsid w:val="002D2F0B"/>
    <w:rsid w:val="002D41FC"/>
    <w:rsid w:val="002E0FBC"/>
    <w:rsid w:val="002E53EB"/>
    <w:rsid w:val="002F20FC"/>
    <w:rsid w:val="002F2F91"/>
    <w:rsid w:val="00302CE3"/>
    <w:rsid w:val="00304387"/>
    <w:rsid w:val="00310C07"/>
    <w:rsid w:val="00315D7D"/>
    <w:rsid w:val="00331BC4"/>
    <w:rsid w:val="00331FF2"/>
    <w:rsid w:val="003330D5"/>
    <w:rsid w:val="00333227"/>
    <w:rsid w:val="00333AE2"/>
    <w:rsid w:val="00333BA9"/>
    <w:rsid w:val="003353B2"/>
    <w:rsid w:val="00350E81"/>
    <w:rsid w:val="00372C3D"/>
    <w:rsid w:val="00375BEC"/>
    <w:rsid w:val="003772FF"/>
    <w:rsid w:val="00385382"/>
    <w:rsid w:val="00392B34"/>
    <w:rsid w:val="00392EE4"/>
    <w:rsid w:val="003934BD"/>
    <w:rsid w:val="00395D2A"/>
    <w:rsid w:val="00395F82"/>
    <w:rsid w:val="003B3C74"/>
    <w:rsid w:val="003B47CB"/>
    <w:rsid w:val="003C545B"/>
    <w:rsid w:val="003D00A2"/>
    <w:rsid w:val="003D1564"/>
    <w:rsid w:val="003D1E32"/>
    <w:rsid w:val="003D3142"/>
    <w:rsid w:val="003D65FF"/>
    <w:rsid w:val="003E0AA2"/>
    <w:rsid w:val="003E38F5"/>
    <w:rsid w:val="003E7991"/>
    <w:rsid w:val="003F590E"/>
    <w:rsid w:val="004007F0"/>
    <w:rsid w:val="00403438"/>
    <w:rsid w:val="00406303"/>
    <w:rsid w:val="00416019"/>
    <w:rsid w:val="004201C1"/>
    <w:rsid w:val="00422AA9"/>
    <w:rsid w:val="00424BEF"/>
    <w:rsid w:val="00430C68"/>
    <w:rsid w:val="004414BC"/>
    <w:rsid w:val="004500AC"/>
    <w:rsid w:val="00451694"/>
    <w:rsid w:val="004525F9"/>
    <w:rsid w:val="004542ED"/>
    <w:rsid w:val="00455B8C"/>
    <w:rsid w:val="0045763C"/>
    <w:rsid w:val="00461B2B"/>
    <w:rsid w:val="00470F92"/>
    <w:rsid w:val="00471094"/>
    <w:rsid w:val="00474C61"/>
    <w:rsid w:val="00474FE5"/>
    <w:rsid w:val="00475FE4"/>
    <w:rsid w:val="00476D6E"/>
    <w:rsid w:val="0048082C"/>
    <w:rsid w:val="00480A6D"/>
    <w:rsid w:val="004841C8"/>
    <w:rsid w:val="00487637"/>
    <w:rsid w:val="00487F6A"/>
    <w:rsid w:val="00497BC8"/>
    <w:rsid w:val="004A123A"/>
    <w:rsid w:val="004A61D1"/>
    <w:rsid w:val="004A6C74"/>
    <w:rsid w:val="004B104D"/>
    <w:rsid w:val="004C11F9"/>
    <w:rsid w:val="004C1BB9"/>
    <w:rsid w:val="004C428B"/>
    <w:rsid w:val="004C4396"/>
    <w:rsid w:val="004D01FA"/>
    <w:rsid w:val="004D1A64"/>
    <w:rsid w:val="004D1DBC"/>
    <w:rsid w:val="004D2792"/>
    <w:rsid w:val="004D708E"/>
    <w:rsid w:val="004E6878"/>
    <w:rsid w:val="00500FA6"/>
    <w:rsid w:val="005023AE"/>
    <w:rsid w:val="00503C57"/>
    <w:rsid w:val="00506FC9"/>
    <w:rsid w:val="00507091"/>
    <w:rsid w:val="00511D7F"/>
    <w:rsid w:val="00522E10"/>
    <w:rsid w:val="00523AFB"/>
    <w:rsid w:val="00525E08"/>
    <w:rsid w:val="00530FB5"/>
    <w:rsid w:val="00532CBF"/>
    <w:rsid w:val="00535C4D"/>
    <w:rsid w:val="00537FEA"/>
    <w:rsid w:val="00540365"/>
    <w:rsid w:val="005427E8"/>
    <w:rsid w:val="00543FE4"/>
    <w:rsid w:val="00546328"/>
    <w:rsid w:val="005468BC"/>
    <w:rsid w:val="00546F0F"/>
    <w:rsid w:val="00550E5A"/>
    <w:rsid w:val="0055433E"/>
    <w:rsid w:val="00563739"/>
    <w:rsid w:val="00566F65"/>
    <w:rsid w:val="005677B0"/>
    <w:rsid w:val="00567DB7"/>
    <w:rsid w:val="005720D0"/>
    <w:rsid w:val="00572D5B"/>
    <w:rsid w:val="0057331A"/>
    <w:rsid w:val="00573853"/>
    <w:rsid w:val="00575846"/>
    <w:rsid w:val="00577A5B"/>
    <w:rsid w:val="00577B22"/>
    <w:rsid w:val="0058168A"/>
    <w:rsid w:val="00584AF3"/>
    <w:rsid w:val="00587582"/>
    <w:rsid w:val="0059036E"/>
    <w:rsid w:val="00593C72"/>
    <w:rsid w:val="0059626D"/>
    <w:rsid w:val="005A165D"/>
    <w:rsid w:val="005A2F06"/>
    <w:rsid w:val="005A4CAA"/>
    <w:rsid w:val="005A7332"/>
    <w:rsid w:val="005B019B"/>
    <w:rsid w:val="005B1C7C"/>
    <w:rsid w:val="005B2CC8"/>
    <w:rsid w:val="005B3C07"/>
    <w:rsid w:val="005B5EC4"/>
    <w:rsid w:val="005C3EE0"/>
    <w:rsid w:val="005C75C3"/>
    <w:rsid w:val="005D2FF0"/>
    <w:rsid w:val="005D5322"/>
    <w:rsid w:val="005D590B"/>
    <w:rsid w:val="005D6022"/>
    <w:rsid w:val="005D6AF9"/>
    <w:rsid w:val="005E33D4"/>
    <w:rsid w:val="005E5833"/>
    <w:rsid w:val="005E7D55"/>
    <w:rsid w:val="005F0481"/>
    <w:rsid w:val="005F0DB8"/>
    <w:rsid w:val="005F3F06"/>
    <w:rsid w:val="005F49FE"/>
    <w:rsid w:val="00600BC3"/>
    <w:rsid w:val="00602440"/>
    <w:rsid w:val="00616A97"/>
    <w:rsid w:val="006217EF"/>
    <w:rsid w:val="00622DE7"/>
    <w:rsid w:val="00631ACC"/>
    <w:rsid w:val="00636205"/>
    <w:rsid w:val="00637287"/>
    <w:rsid w:val="0064317B"/>
    <w:rsid w:val="00646E18"/>
    <w:rsid w:val="00656B68"/>
    <w:rsid w:val="00661C12"/>
    <w:rsid w:val="00661CC0"/>
    <w:rsid w:val="00661CF4"/>
    <w:rsid w:val="0066512C"/>
    <w:rsid w:val="00672D3D"/>
    <w:rsid w:val="00676102"/>
    <w:rsid w:val="0068126B"/>
    <w:rsid w:val="00681BBB"/>
    <w:rsid w:val="00687079"/>
    <w:rsid w:val="00691905"/>
    <w:rsid w:val="006A1470"/>
    <w:rsid w:val="006A2144"/>
    <w:rsid w:val="006A47DC"/>
    <w:rsid w:val="006A6858"/>
    <w:rsid w:val="006B2710"/>
    <w:rsid w:val="006B2C95"/>
    <w:rsid w:val="006B698C"/>
    <w:rsid w:val="006C4A41"/>
    <w:rsid w:val="006C7F92"/>
    <w:rsid w:val="006D6F9B"/>
    <w:rsid w:val="006E328F"/>
    <w:rsid w:val="006F3E76"/>
    <w:rsid w:val="00706147"/>
    <w:rsid w:val="00707E9F"/>
    <w:rsid w:val="00713C81"/>
    <w:rsid w:val="007157AC"/>
    <w:rsid w:val="00717EC8"/>
    <w:rsid w:val="00730548"/>
    <w:rsid w:val="00734348"/>
    <w:rsid w:val="00737F84"/>
    <w:rsid w:val="00745C57"/>
    <w:rsid w:val="007501C0"/>
    <w:rsid w:val="00751185"/>
    <w:rsid w:val="00752792"/>
    <w:rsid w:val="00760DF9"/>
    <w:rsid w:val="007635F2"/>
    <w:rsid w:val="007652A7"/>
    <w:rsid w:val="00765FAC"/>
    <w:rsid w:val="00766375"/>
    <w:rsid w:val="0077195C"/>
    <w:rsid w:val="00777012"/>
    <w:rsid w:val="00780C23"/>
    <w:rsid w:val="00783895"/>
    <w:rsid w:val="00791083"/>
    <w:rsid w:val="007913C3"/>
    <w:rsid w:val="0079178D"/>
    <w:rsid w:val="00792180"/>
    <w:rsid w:val="00795501"/>
    <w:rsid w:val="007A7E75"/>
    <w:rsid w:val="007B1944"/>
    <w:rsid w:val="007B211E"/>
    <w:rsid w:val="007B2D53"/>
    <w:rsid w:val="007B30D1"/>
    <w:rsid w:val="007B330D"/>
    <w:rsid w:val="007B5B8D"/>
    <w:rsid w:val="007C0062"/>
    <w:rsid w:val="007C057B"/>
    <w:rsid w:val="007C4A1F"/>
    <w:rsid w:val="007C4DB6"/>
    <w:rsid w:val="007D136F"/>
    <w:rsid w:val="007D1D68"/>
    <w:rsid w:val="007D453E"/>
    <w:rsid w:val="007D592F"/>
    <w:rsid w:val="007E73AD"/>
    <w:rsid w:val="007F0BD7"/>
    <w:rsid w:val="007F5564"/>
    <w:rsid w:val="007F6928"/>
    <w:rsid w:val="007F79E1"/>
    <w:rsid w:val="00802C4A"/>
    <w:rsid w:val="00804C73"/>
    <w:rsid w:val="0080684C"/>
    <w:rsid w:val="0080711D"/>
    <w:rsid w:val="008138DB"/>
    <w:rsid w:val="008171E2"/>
    <w:rsid w:val="00817BDB"/>
    <w:rsid w:val="0082225A"/>
    <w:rsid w:val="00824472"/>
    <w:rsid w:val="008253F6"/>
    <w:rsid w:val="0082740F"/>
    <w:rsid w:val="008353F5"/>
    <w:rsid w:val="0083604B"/>
    <w:rsid w:val="0084354E"/>
    <w:rsid w:val="00843761"/>
    <w:rsid w:val="008447D2"/>
    <w:rsid w:val="00844828"/>
    <w:rsid w:val="008460B0"/>
    <w:rsid w:val="00847400"/>
    <w:rsid w:val="00854814"/>
    <w:rsid w:val="00854A96"/>
    <w:rsid w:val="008550DF"/>
    <w:rsid w:val="008625B5"/>
    <w:rsid w:val="00866867"/>
    <w:rsid w:val="00866BEB"/>
    <w:rsid w:val="00870CB8"/>
    <w:rsid w:val="00871D08"/>
    <w:rsid w:val="00873168"/>
    <w:rsid w:val="008744E6"/>
    <w:rsid w:val="00874BF2"/>
    <w:rsid w:val="008821D1"/>
    <w:rsid w:val="00885A4A"/>
    <w:rsid w:val="00887A98"/>
    <w:rsid w:val="00895A46"/>
    <w:rsid w:val="00896612"/>
    <w:rsid w:val="00896B00"/>
    <w:rsid w:val="008A2116"/>
    <w:rsid w:val="008A6910"/>
    <w:rsid w:val="008B27B6"/>
    <w:rsid w:val="008B5C41"/>
    <w:rsid w:val="008C4692"/>
    <w:rsid w:val="008C6275"/>
    <w:rsid w:val="008C725E"/>
    <w:rsid w:val="008D0BCD"/>
    <w:rsid w:val="008D4801"/>
    <w:rsid w:val="008D4CC2"/>
    <w:rsid w:val="008D58A6"/>
    <w:rsid w:val="008E01B8"/>
    <w:rsid w:val="008E1832"/>
    <w:rsid w:val="008E28A5"/>
    <w:rsid w:val="008E34F0"/>
    <w:rsid w:val="008E59BD"/>
    <w:rsid w:val="008E71D7"/>
    <w:rsid w:val="008F0AD2"/>
    <w:rsid w:val="008F64E0"/>
    <w:rsid w:val="00900C30"/>
    <w:rsid w:val="009014EA"/>
    <w:rsid w:val="0090231C"/>
    <w:rsid w:val="009062D3"/>
    <w:rsid w:val="00915CAF"/>
    <w:rsid w:val="009201B7"/>
    <w:rsid w:val="00931CD1"/>
    <w:rsid w:val="00931FF3"/>
    <w:rsid w:val="009326BE"/>
    <w:rsid w:val="0093582C"/>
    <w:rsid w:val="009530F8"/>
    <w:rsid w:val="00953B79"/>
    <w:rsid w:val="009607A3"/>
    <w:rsid w:val="009644C7"/>
    <w:rsid w:val="009648EE"/>
    <w:rsid w:val="00965857"/>
    <w:rsid w:val="00974C55"/>
    <w:rsid w:val="009755D6"/>
    <w:rsid w:val="00985A21"/>
    <w:rsid w:val="00985E26"/>
    <w:rsid w:val="00992FAF"/>
    <w:rsid w:val="00995168"/>
    <w:rsid w:val="009A4DD6"/>
    <w:rsid w:val="009A5133"/>
    <w:rsid w:val="009B27F7"/>
    <w:rsid w:val="009B7916"/>
    <w:rsid w:val="009C6670"/>
    <w:rsid w:val="009C68E8"/>
    <w:rsid w:val="009C780E"/>
    <w:rsid w:val="009D0CBB"/>
    <w:rsid w:val="009D3F8B"/>
    <w:rsid w:val="009D44F3"/>
    <w:rsid w:val="009D4776"/>
    <w:rsid w:val="009D4D25"/>
    <w:rsid w:val="009F0F19"/>
    <w:rsid w:val="009F3CBB"/>
    <w:rsid w:val="009F3E2F"/>
    <w:rsid w:val="009F4F42"/>
    <w:rsid w:val="009F78FE"/>
    <w:rsid w:val="00A03DD9"/>
    <w:rsid w:val="00A073FD"/>
    <w:rsid w:val="00A106B7"/>
    <w:rsid w:val="00A12873"/>
    <w:rsid w:val="00A1315B"/>
    <w:rsid w:val="00A14C57"/>
    <w:rsid w:val="00A245DB"/>
    <w:rsid w:val="00A26AA6"/>
    <w:rsid w:val="00A273D9"/>
    <w:rsid w:val="00A425EB"/>
    <w:rsid w:val="00A42F3D"/>
    <w:rsid w:val="00A43E77"/>
    <w:rsid w:val="00A46DA8"/>
    <w:rsid w:val="00A50480"/>
    <w:rsid w:val="00A52F2A"/>
    <w:rsid w:val="00A556BF"/>
    <w:rsid w:val="00A61549"/>
    <w:rsid w:val="00A644B3"/>
    <w:rsid w:val="00A73D08"/>
    <w:rsid w:val="00A740AA"/>
    <w:rsid w:val="00A74164"/>
    <w:rsid w:val="00A7587F"/>
    <w:rsid w:val="00A82603"/>
    <w:rsid w:val="00A8298A"/>
    <w:rsid w:val="00A8331D"/>
    <w:rsid w:val="00A848E6"/>
    <w:rsid w:val="00A87010"/>
    <w:rsid w:val="00A87952"/>
    <w:rsid w:val="00A92E60"/>
    <w:rsid w:val="00A94F36"/>
    <w:rsid w:val="00A95B99"/>
    <w:rsid w:val="00A966F4"/>
    <w:rsid w:val="00A974C5"/>
    <w:rsid w:val="00A97CA8"/>
    <w:rsid w:val="00AA253F"/>
    <w:rsid w:val="00AA2C3F"/>
    <w:rsid w:val="00AA3C38"/>
    <w:rsid w:val="00AA4CEF"/>
    <w:rsid w:val="00AA65AB"/>
    <w:rsid w:val="00AA665C"/>
    <w:rsid w:val="00AA6EA3"/>
    <w:rsid w:val="00AB23C4"/>
    <w:rsid w:val="00AC483A"/>
    <w:rsid w:val="00AC64B7"/>
    <w:rsid w:val="00AD19EA"/>
    <w:rsid w:val="00AE714A"/>
    <w:rsid w:val="00AF2190"/>
    <w:rsid w:val="00AF2AF6"/>
    <w:rsid w:val="00AF2D32"/>
    <w:rsid w:val="00AF3A24"/>
    <w:rsid w:val="00AF76A7"/>
    <w:rsid w:val="00B00FF5"/>
    <w:rsid w:val="00B04D50"/>
    <w:rsid w:val="00B07A97"/>
    <w:rsid w:val="00B10A54"/>
    <w:rsid w:val="00B113BE"/>
    <w:rsid w:val="00B15C91"/>
    <w:rsid w:val="00B23978"/>
    <w:rsid w:val="00B31AA4"/>
    <w:rsid w:val="00B32A71"/>
    <w:rsid w:val="00B33FC5"/>
    <w:rsid w:val="00B418F9"/>
    <w:rsid w:val="00B4288F"/>
    <w:rsid w:val="00B51C6A"/>
    <w:rsid w:val="00B53229"/>
    <w:rsid w:val="00B56EF9"/>
    <w:rsid w:val="00B6154C"/>
    <w:rsid w:val="00B7161F"/>
    <w:rsid w:val="00B7625D"/>
    <w:rsid w:val="00B831DC"/>
    <w:rsid w:val="00B8374D"/>
    <w:rsid w:val="00B86AB7"/>
    <w:rsid w:val="00BA1740"/>
    <w:rsid w:val="00BA2C38"/>
    <w:rsid w:val="00BA4712"/>
    <w:rsid w:val="00BA5C5F"/>
    <w:rsid w:val="00BB1AE8"/>
    <w:rsid w:val="00BB4BAD"/>
    <w:rsid w:val="00BB52E9"/>
    <w:rsid w:val="00BC414B"/>
    <w:rsid w:val="00BD5186"/>
    <w:rsid w:val="00BD5FDD"/>
    <w:rsid w:val="00BE7E37"/>
    <w:rsid w:val="00BF0F6A"/>
    <w:rsid w:val="00C0535E"/>
    <w:rsid w:val="00C067E2"/>
    <w:rsid w:val="00C11572"/>
    <w:rsid w:val="00C13E48"/>
    <w:rsid w:val="00C140E3"/>
    <w:rsid w:val="00C15667"/>
    <w:rsid w:val="00C226FC"/>
    <w:rsid w:val="00C30C41"/>
    <w:rsid w:val="00C3133F"/>
    <w:rsid w:val="00C33D4F"/>
    <w:rsid w:val="00C3413D"/>
    <w:rsid w:val="00C36FB2"/>
    <w:rsid w:val="00C37525"/>
    <w:rsid w:val="00C43C70"/>
    <w:rsid w:val="00C43FEC"/>
    <w:rsid w:val="00C46FD3"/>
    <w:rsid w:val="00C52116"/>
    <w:rsid w:val="00C61274"/>
    <w:rsid w:val="00C63981"/>
    <w:rsid w:val="00C66831"/>
    <w:rsid w:val="00C66C0C"/>
    <w:rsid w:val="00C66FBF"/>
    <w:rsid w:val="00C74166"/>
    <w:rsid w:val="00C748D9"/>
    <w:rsid w:val="00C75490"/>
    <w:rsid w:val="00C75DFB"/>
    <w:rsid w:val="00C76C69"/>
    <w:rsid w:val="00C76ECE"/>
    <w:rsid w:val="00C770CB"/>
    <w:rsid w:val="00C82BFA"/>
    <w:rsid w:val="00C8388C"/>
    <w:rsid w:val="00C92FDF"/>
    <w:rsid w:val="00C94102"/>
    <w:rsid w:val="00C947B8"/>
    <w:rsid w:val="00CA5C1E"/>
    <w:rsid w:val="00CA5F6C"/>
    <w:rsid w:val="00CB1C1F"/>
    <w:rsid w:val="00CB3651"/>
    <w:rsid w:val="00CB65B3"/>
    <w:rsid w:val="00CB748D"/>
    <w:rsid w:val="00CC64E8"/>
    <w:rsid w:val="00CC7742"/>
    <w:rsid w:val="00CC7BB5"/>
    <w:rsid w:val="00CD0494"/>
    <w:rsid w:val="00CD33E0"/>
    <w:rsid w:val="00CD3CB5"/>
    <w:rsid w:val="00CE1E87"/>
    <w:rsid w:val="00CE2C52"/>
    <w:rsid w:val="00CE52F9"/>
    <w:rsid w:val="00CE7BA4"/>
    <w:rsid w:val="00CF0C50"/>
    <w:rsid w:val="00CF2577"/>
    <w:rsid w:val="00CF2832"/>
    <w:rsid w:val="00CF3B8B"/>
    <w:rsid w:val="00CF5801"/>
    <w:rsid w:val="00CF62A3"/>
    <w:rsid w:val="00CF6F32"/>
    <w:rsid w:val="00D01739"/>
    <w:rsid w:val="00D01BED"/>
    <w:rsid w:val="00D042AE"/>
    <w:rsid w:val="00D05CAC"/>
    <w:rsid w:val="00D0608C"/>
    <w:rsid w:val="00D07733"/>
    <w:rsid w:val="00D1117E"/>
    <w:rsid w:val="00D11B25"/>
    <w:rsid w:val="00D22D87"/>
    <w:rsid w:val="00D24902"/>
    <w:rsid w:val="00D26633"/>
    <w:rsid w:val="00D27459"/>
    <w:rsid w:val="00D31788"/>
    <w:rsid w:val="00D4151F"/>
    <w:rsid w:val="00D42E9C"/>
    <w:rsid w:val="00D43096"/>
    <w:rsid w:val="00D4333F"/>
    <w:rsid w:val="00D440F9"/>
    <w:rsid w:val="00D50819"/>
    <w:rsid w:val="00D509C5"/>
    <w:rsid w:val="00D52CE8"/>
    <w:rsid w:val="00D607E6"/>
    <w:rsid w:val="00D62C4D"/>
    <w:rsid w:val="00D67112"/>
    <w:rsid w:val="00D73E99"/>
    <w:rsid w:val="00D80872"/>
    <w:rsid w:val="00D80A9F"/>
    <w:rsid w:val="00D877E3"/>
    <w:rsid w:val="00D919EE"/>
    <w:rsid w:val="00D92F59"/>
    <w:rsid w:val="00DA170B"/>
    <w:rsid w:val="00DB2672"/>
    <w:rsid w:val="00DB269D"/>
    <w:rsid w:val="00DB3E45"/>
    <w:rsid w:val="00DC2A97"/>
    <w:rsid w:val="00DC5DA1"/>
    <w:rsid w:val="00DD3EE7"/>
    <w:rsid w:val="00DD455B"/>
    <w:rsid w:val="00DD64FC"/>
    <w:rsid w:val="00DE08EB"/>
    <w:rsid w:val="00DE47D9"/>
    <w:rsid w:val="00DE59F7"/>
    <w:rsid w:val="00DE6B24"/>
    <w:rsid w:val="00DF0B84"/>
    <w:rsid w:val="00DF1CD8"/>
    <w:rsid w:val="00DF277B"/>
    <w:rsid w:val="00DF55B4"/>
    <w:rsid w:val="00DF7DB2"/>
    <w:rsid w:val="00E00396"/>
    <w:rsid w:val="00E005D0"/>
    <w:rsid w:val="00E03E18"/>
    <w:rsid w:val="00E11050"/>
    <w:rsid w:val="00E22EFB"/>
    <w:rsid w:val="00E23B76"/>
    <w:rsid w:val="00E26AD3"/>
    <w:rsid w:val="00E27F53"/>
    <w:rsid w:val="00E3023B"/>
    <w:rsid w:val="00E3178A"/>
    <w:rsid w:val="00E31B3D"/>
    <w:rsid w:val="00E34A5E"/>
    <w:rsid w:val="00E35CE4"/>
    <w:rsid w:val="00E36D13"/>
    <w:rsid w:val="00E37EE8"/>
    <w:rsid w:val="00E47C77"/>
    <w:rsid w:val="00E511D9"/>
    <w:rsid w:val="00E56F98"/>
    <w:rsid w:val="00E64815"/>
    <w:rsid w:val="00E66E11"/>
    <w:rsid w:val="00E66F88"/>
    <w:rsid w:val="00E726C1"/>
    <w:rsid w:val="00E734E1"/>
    <w:rsid w:val="00E75190"/>
    <w:rsid w:val="00E830F5"/>
    <w:rsid w:val="00E83E0E"/>
    <w:rsid w:val="00E85C04"/>
    <w:rsid w:val="00E8759E"/>
    <w:rsid w:val="00E9163C"/>
    <w:rsid w:val="00E95E1F"/>
    <w:rsid w:val="00E9705E"/>
    <w:rsid w:val="00E97B99"/>
    <w:rsid w:val="00EA77D3"/>
    <w:rsid w:val="00EB0E76"/>
    <w:rsid w:val="00EB1CD6"/>
    <w:rsid w:val="00EB2D30"/>
    <w:rsid w:val="00EC3971"/>
    <w:rsid w:val="00EC649E"/>
    <w:rsid w:val="00EC67AE"/>
    <w:rsid w:val="00ED005A"/>
    <w:rsid w:val="00ED1FE2"/>
    <w:rsid w:val="00EF1406"/>
    <w:rsid w:val="00EF4D97"/>
    <w:rsid w:val="00EF7BF9"/>
    <w:rsid w:val="00F11463"/>
    <w:rsid w:val="00F168BF"/>
    <w:rsid w:val="00F25682"/>
    <w:rsid w:val="00F34A1C"/>
    <w:rsid w:val="00F42BFE"/>
    <w:rsid w:val="00F54CFF"/>
    <w:rsid w:val="00F561AD"/>
    <w:rsid w:val="00F573EC"/>
    <w:rsid w:val="00F61735"/>
    <w:rsid w:val="00F62E7A"/>
    <w:rsid w:val="00F64391"/>
    <w:rsid w:val="00F72FE2"/>
    <w:rsid w:val="00F73157"/>
    <w:rsid w:val="00F82ABB"/>
    <w:rsid w:val="00F85624"/>
    <w:rsid w:val="00F85C53"/>
    <w:rsid w:val="00F87912"/>
    <w:rsid w:val="00F87AD7"/>
    <w:rsid w:val="00F90CC9"/>
    <w:rsid w:val="00FA2588"/>
    <w:rsid w:val="00FB03C3"/>
    <w:rsid w:val="00FC3F47"/>
    <w:rsid w:val="00FC426B"/>
    <w:rsid w:val="00FC7367"/>
    <w:rsid w:val="00FD0A2D"/>
    <w:rsid w:val="00FD31A0"/>
    <w:rsid w:val="00FD46E0"/>
    <w:rsid w:val="00FD6008"/>
    <w:rsid w:val="00FD6C76"/>
    <w:rsid w:val="00FE1B2A"/>
    <w:rsid w:val="00FE22FC"/>
    <w:rsid w:val="00FE38A3"/>
    <w:rsid w:val="00FE6BF8"/>
    <w:rsid w:val="00FF0FEF"/>
    <w:rsid w:val="00FF500A"/>
    <w:rsid w:val="00FF50B0"/>
    <w:rsid w:val="00FF56E8"/>
    <w:rsid w:val="00FF5D5F"/>
    <w:rsid w:val="00FF5E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3740"/>
  <w15:chartTrackingRefBased/>
  <w15:docId w15:val="{BCCB1EB3-7079-4471-AB0B-2AB77F90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6B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6B24"/>
    <w:rPr>
      <w:sz w:val="20"/>
      <w:szCs w:val="20"/>
    </w:rPr>
  </w:style>
  <w:style w:type="character" w:styleId="EndnoteReference">
    <w:name w:val="endnote reference"/>
    <w:basedOn w:val="DefaultParagraphFont"/>
    <w:uiPriority w:val="99"/>
    <w:semiHidden/>
    <w:unhideWhenUsed/>
    <w:rsid w:val="00DE6B24"/>
    <w:rPr>
      <w:vertAlign w:val="superscript"/>
    </w:rPr>
  </w:style>
  <w:style w:type="paragraph" w:customStyle="1" w:styleId="xmsonormal">
    <w:name w:val="x_msonormal"/>
    <w:basedOn w:val="Normal"/>
    <w:rsid w:val="00A92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C11572"/>
    <w:pPr>
      <w:spacing w:after="0" w:line="240" w:lineRule="auto"/>
    </w:pPr>
    <w:rPr>
      <w:sz w:val="20"/>
      <w:szCs w:val="20"/>
    </w:rPr>
  </w:style>
  <w:style w:type="character" w:customStyle="1" w:styleId="FootnoteTextChar">
    <w:name w:val="Footnote Text Char"/>
    <w:basedOn w:val="DefaultParagraphFont"/>
    <w:link w:val="FootnoteText"/>
    <w:uiPriority w:val="99"/>
    <w:rsid w:val="00C11572"/>
    <w:rPr>
      <w:sz w:val="20"/>
      <w:szCs w:val="20"/>
    </w:rPr>
  </w:style>
  <w:style w:type="character" w:styleId="FootnoteReference">
    <w:name w:val="footnote reference"/>
    <w:basedOn w:val="DefaultParagraphFont"/>
    <w:uiPriority w:val="99"/>
    <w:semiHidden/>
    <w:unhideWhenUsed/>
    <w:rsid w:val="00C11572"/>
    <w:rPr>
      <w:vertAlign w:val="superscript"/>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E090-89B7-4A06-87D4-63A11843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Hampson</dc:creator>
  <cp:keywords/>
  <dc:description/>
  <cp:lastModifiedBy>Robert Hampson</cp:lastModifiedBy>
  <cp:revision>2</cp:revision>
  <dcterms:created xsi:type="dcterms:W3CDTF">2022-04-21T22:25:00Z</dcterms:created>
  <dcterms:modified xsi:type="dcterms:W3CDTF">2022-04-21T22:25:00Z</dcterms:modified>
</cp:coreProperties>
</file>