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B985A" w14:textId="204BE41E" w:rsidR="00267882" w:rsidRPr="00267882" w:rsidRDefault="00267882" w:rsidP="00D902D0">
      <w:pPr>
        <w:pStyle w:val="ChapterTitle"/>
        <w:spacing w:line="360" w:lineRule="auto"/>
        <w:rPr>
          <w:rFonts w:cs="Times New Roman"/>
          <w:color w:val="auto"/>
          <w:sz w:val="24"/>
          <w:szCs w:val="24"/>
        </w:rPr>
      </w:pPr>
      <w:bookmarkStart w:id="0" w:name="_Toc59201798"/>
      <w:r w:rsidRPr="00267882">
        <w:rPr>
          <w:rFonts w:cs="Times New Roman"/>
          <w:color w:val="auto"/>
          <w:sz w:val="24"/>
          <w:szCs w:val="24"/>
        </w:rPr>
        <w:t>Children’s risk and benefit behaviours on social networking sites</w:t>
      </w:r>
      <w:bookmarkEnd w:id="0"/>
    </w:p>
    <w:p w14:paraId="7BA0A875" w14:textId="77777777" w:rsidR="00267882" w:rsidRPr="00267882" w:rsidRDefault="00267882" w:rsidP="00D902D0">
      <w:pPr>
        <w:pStyle w:val="Heading1"/>
        <w:spacing w:line="360" w:lineRule="auto"/>
        <w:ind w:left="0" w:firstLine="0"/>
        <w:jc w:val="center"/>
        <w:rPr>
          <w:rFonts w:cs="Times New Roman"/>
          <w:bCs/>
          <w:sz w:val="24"/>
          <w:szCs w:val="24"/>
        </w:rPr>
      </w:pPr>
      <w:bookmarkStart w:id="1" w:name="_Toc59201799"/>
      <w:r w:rsidRPr="00267882">
        <w:rPr>
          <w:rFonts w:cs="Times New Roman"/>
          <w:bCs/>
          <w:sz w:val="24"/>
          <w:szCs w:val="24"/>
        </w:rPr>
        <w:t>Abstract</w:t>
      </w:r>
      <w:bookmarkEnd w:id="1"/>
    </w:p>
    <w:p w14:paraId="5D6B82C5" w14:textId="6B0993D1" w:rsidR="00267882" w:rsidRPr="00267882" w:rsidRDefault="00267882" w:rsidP="00D902D0">
      <w:pPr>
        <w:spacing w:line="360" w:lineRule="auto"/>
        <w:jc w:val="both"/>
        <w:rPr>
          <w:rFonts w:cs="Times New Roman"/>
          <w:bCs/>
        </w:rPr>
      </w:pPr>
      <w:r w:rsidRPr="00267882">
        <w:rPr>
          <w:rFonts w:cs="Times New Roman"/>
          <w:bCs/>
        </w:rPr>
        <w:t>Despite the age restrictions of social networking sites (SNS) averaging age 13 years, younger children are engaging with these sites (Ofcom, 2019). Research has shown that SNS use exposes the user to many risks, such as cyberbullying and lower self-esteem. Alternatively, SNS use can enhance social capital</w:t>
      </w:r>
      <w:r w:rsidR="002A3371">
        <w:rPr>
          <w:rFonts w:cs="Times New Roman"/>
          <w:bCs/>
        </w:rPr>
        <w:t xml:space="preserve"> (maintenance formation of friendships)</w:t>
      </w:r>
      <w:r w:rsidRPr="00267882">
        <w:rPr>
          <w:rFonts w:cs="Times New Roman"/>
          <w:bCs/>
        </w:rPr>
        <w:t>. Current literature has considered these mostly within adolescent and adult samples. This study aims to investigate the extent to which children’s behaviours on SNS predict risk and benefit outcomes. Within a sample size of 883, 351 children (aged 7-to-12 years) identified accessing SNS; these children completed an online survey measuring online self-disclosure, self-presentation, digital literacy skills, social capital, experiences of cyberbullying and self-esteem. Findings demonstrate that self-disclosure behaviours are associated with bridging social capital and that presentation of the real self is associated with the benefits of both bonding and bridging social capital. In terms of risk outcomes, self-disclosure behaviours are associated with cyberbullying perpetration and victimisation. These findings highlight that 7-</w:t>
      </w:r>
      <w:r w:rsidR="008829A1">
        <w:rPr>
          <w:rFonts w:cs="Times New Roman"/>
          <w:bCs/>
        </w:rPr>
        <w:t xml:space="preserve"> to </w:t>
      </w:r>
      <w:r w:rsidRPr="00267882">
        <w:rPr>
          <w:rFonts w:cs="Times New Roman"/>
          <w:bCs/>
        </w:rPr>
        <w:t>12</w:t>
      </w:r>
      <w:r w:rsidR="008829A1">
        <w:rPr>
          <w:rFonts w:cs="Times New Roman"/>
          <w:bCs/>
        </w:rPr>
        <w:t>-</w:t>
      </w:r>
      <w:r w:rsidRPr="00267882">
        <w:rPr>
          <w:rFonts w:cs="Times New Roman"/>
          <w:bCs/>
        </w:rPr>
        <w:t>year</w:t>
      </w:r>
      <w:r w:rsidR="008829A1">
        <w:rPr>
          <w:rFonts w:cs="Times New Roman"/>
          <w:bCs/>
        </w:rPr>
        <w:t>-old</w:t>
      </w:r>
      <w:r w:rsidRPr="00267882">
        <w:rPr>
          <w:rFonts w:cs="Times New Roman"/>
          <w:bCs/>
        </w:rPr>
        <w:t xml:space="preserve">s are accessing SNS and that their behaviours online are associated with both risky and beneficial outcomes. Importantly, parents, teachers and policymakers should consider the benefits of SNS use, as well as the risks, in order to </w:t>
      </w:r>
      <w:r w:rsidR="002A3371">
        <w:rPr>
          <w:rFonts w:cs="Times New Roman"/>
          <w:bCs/>
        </w:rPr>
        <w:t>foster</w:t>
      </w:r>
      <w:r w:rsidRPr="00267882">
        <w:rPr>
          <w:rFonts w:cs="Times New Roman"/>
          <w:bCs/>
        </w:rPr>
        <w:t xml:space="preserve"> children’s digital engagement.</w:t>
      </w:r>
    </w:p>
    <w:p w14:paraId="0084998F" w14:textId="77777777" w:rsidR="00267882" w:rsidRPr="00267882" w:rsidRDefault="00267882" w:rsidP="00D902D0">
      <w:pPr>
        <w:spacing w:line="360" w:lineRule="auto"/>
        <w:jc w:val="both"/>
        <w:rPr>
          <w:rFonts w:cs="Times New Roman"/>
          <w:bCs/>
        </w:rPr>
      </w:pPr>
      <w:r w:rsidRPr="00267882">
        <w:rPr>
          <w:rFonts w:cs="Times New Roman"/>
          <w:bCs/>
        </w:rPr>
        <w:t>Keywords</w:t>
      </w:r>
    </w:p>
    <w:p w14:paraId="7A03BC31" w14:textId="77777777" w:rsidR="00267882" w:rsidRPr="00267882" w:rsidRDefault="00267882" w:rsidP="00D902D0">
      <w:pPr>
        <w:spacing w:line="360" w:lineRule="auto"/>
        <w:jc w:val="both"/>
        <w:rPr>
          <w:rFonts w:cs="Times New Roman"/>
          <w:bCs/>
        </w:rPr>
      </w:pPr>
      <w:r w:rsidRPr="00267882">
        <w:rPr>
          <w:rFonts w:cs="Times New Roman"/>
          <w:bCs/>
        </w:rPr>
        <w:t>Children, social media, behaviour, disclosure, cyberbullying.</w:t>
      </w:r>
    </w:p>
    <w:p w14:paraId="7C579B4F" w14:textId="1A7B28FE" w:rsidR="00267882" w:rsidRDefault="00267882" w:rsidP="00D902D0">
      <w:pPr>
        <w:spacing w:line="360" w:lineRule="auto"/>
        <w:jc w:val="both"/>
        <w:rPr>
          <w:rFonts w:cs="Times New Roman"/>
          <w:bCs/>
        </w:rPr>
      </w:pPr>
    </w:p>
    <w:p w14:paraId="101D8063" w14:textId="56D30F5C" w:rsidR="00267882" w:rsidRPr="00267882" w:rsidRDefault="00267882" w:rsidP="00D902D0">
      <w:pPr>
        <w:spacing w:line="360" w:lineRule="auto"/>
        <w:rPr>
          <w:rFonts w:cs="Times New Roman"/>
          <w:bCs/>
        </w:rPr>
      </w:pPr>
      <w:r>
        <w:rPr>
          <w:rFonts w:cs="Times New Roman"/>
          <w:bCs/>
        </w:rPr>
        <w:br w:type="page"/>
      </w:r>
    </w:p>
    <w:p w14:paraId="47EE26A7" w14:textId="1C4B1F82" w:rsidR="00267882" w:rsidRPr="00267882" w:rsidRDefault="00267882" w:rsidP="00D902D0">
      <w:pPr>
        <w:pStyle w:val="Heading1"/>
        <w:numPr>
          <w:ilvl w:val="0"/>
          <w:numId w:val="12"/>
        </w:numPr>
        <w:spacing w:line="360" w:lineRule="auto"/>
        <w:jc w:val="both"/>
        <w:rPr>
          <w:rFonts w:cs="Times New Roman"/>
          <w:bCs/>
          <w:sz w:val="24"/>
          <w:szCs w:val="24"/>
        </w:rPr>
      </w:pPr>
      <w:bookmarkStart w:id="2" w:name="_Toc59201800"/>
      <w:r w:rsidRPr="00267882">
        <w:rPr>
          <w:rFonts w:cs="Times New Roman"/>
          <w:bCs/>
          <w:sz w:val="24"/>
          <w:szCs w:val="24"/>
        </w:rPr>
        <w:lastRenderedPageBreak/>
        <w:t>Introduction</w:t>
      </w:r>
      <w:bookmarkEnd w:id="2"/>
      <w:r w:rsidRPr="00267882">
        <w:rPr>
          <w:rFonts w:cs="Times New Roman"/>
          <w:bCs/>
          <w:sz w:val="24"/>
          <w:szCs w:val="24"/>
        </w:rPr>
        <w:t xml:space="preserve"> </w:t>
      </w:r>
    </w:p>
    <w:p w14:paraId="48F5EB2E" w14:textId="1B93DA4D" w:rsidR="00267882" w:rsidRPr="00267882" w:rsidRDefault="00267882" w:rsidP="004F273E">
      <w:pPr>
        <w:spacing w:line="360" w:lineRule="auto"/>
        <w:jc w:val="both"/>
        <w:rPr>
          <w:rFonts w:eastAsia="PilGi" w:cs="Times New Roman"/>
          <w:bCs/>
        </w:rPr>
      </w:pPr>
      <w:r w:rsidRPr="00267882">
        <w:rPr>
          <w:rFonts w:cs="Times New Roman"/>
          <w:bCs/>
        </w:rPr>
        <w:t>Having known only a world embedded within a fast-paced, connective reality, children of primary school age (7-12 years) are engaging with the internet (Rosen, 2010). In particular, children are recognising and utilising social networking sites (SNS; Ofcom, 2019). However, little remains known about children’s online behaviour and to what extent this is associated with risky or beneficial outcomes.</w:t>
      </w:r>
      <w:r w:rsidR="004F273E">
        <w:rPr>
          <w:rFonts w:cs="Times New Roman"/>
          <w:bCs/>
        </w:rPr>
        <w:t xml:space="preserve"> </w:t>
      </w:r>
      <w:r w:rsidRPr="00267882">
        <w:rPr>
          <w:rFonts w:eastAsia="PilGi" w:cs="Times New Roman"/>
          <w:bCs/>
        </w:rPr>
        <w:t xml:space="preserve">The average age restriction for SNS is 13 years old. Despite this, children are engaging with SNS; in the United Kingdom 21% of 8- to 11-year-olds and 4% of 5- to 7-year-olds own an SNS profile (Ofcom, 2019). </w:t>
      </w:r>
    </w:p>
    <w:p w14:paraId="1D4C2472" w14:textId="73339D83" w:rsidR="00267882" w:rsidRPr="00267882" w:rsidRDefault="00AB6642" w:rsidP="00D902D0">
      <w:pPr>
        <w:spacing w:line="360" w:lineRule="auto"/>
        <w:ind w:firstLine="720"/>
        <w:jc w:val="both"/>
        <w:rPr>
          <w:rFonts w:eastAsia="PilGi" w:cs="Times New Roman"/>
          <w:bCs/>
        </w:rPr>
      </w:pPr>
      <w:r>
        <w:rPr>
          <w:rFonts w:eastAsia="PilGi" w:cs="Times New Roman"/>
          <w:bCs/>
        </w:rPr>
        <w:t>E</w:t>
      </w:r>
      <w:r w:rsidR="00267882" w:rsidRPr="00267882">
        <w:rPr>
          <w:rFonts w:eastAsia="PilGi" w:cs="Times New Roman"/>
          <w:bCs/>
        </w:rPr>
        <w:t xml:space="preserve">xploration of SNS behaviours and their association with the risks and benefits has predominantly been explored with adult and adolescent samples. </w:t>
      </w:r>
      <w:r w:rsidR="00B164A9">
        <w:rPr>
          <w:rFonts w:eastAsia="PilGi" w:cs="Times New Roman"/>
          <w:bCs/>
        </w:rPr>
        <w:t>Yet, i</w:t>
      </w:r>
      <w:r w:rsidR="001C38AB">
        <w:rPr>
          <w:rFonts w:eastAsia="PilGi" w:cs="Times New Roman"/>
          <w:bCs/>
        </w:rPr>
        <w:t>t</w:t>
      </w:r>
      <w:r w:rsidR="00267882" w:rsidRPr="00267882">
        <w:rPr>
          <w:rFonts w:eastAsia="PilGi" w:cs="Times New Roman"/>
          <w:bCs/>
        </w:rPr>
        <w:t xml:space="preserve"> is easy</w:t>
      </w:r>
      <w:r w:rsidR="00B164A9">
        <w:rPr>
          <w:rFonts w:eastAsia="PilGi" w:cs="Times New Roman"/>
          <w:bCs/>
        </w:rPr>
        <w:t xml:space="preserve"> for children</w:t>
      </w:r>
      <w:r w:rsidR="00267882" w:rsidRPr="00267882">
        <w:rPr>
          <w:rFonts w:eastAsia="PilGi" w:cs="Times New Roman"/>
          <w:bCs/>
        </w:rPr>
        <w:t xml:space="preserve"> to bypass age restrictions and create an account with a false age (Livingstone &amp; Brake, 2009; Livingstone, Ólafsson &amp; Staksrud, 2011). Currently, an understanding of children’s SNS behaviours and how these may predict risky and beneficial outcomes is limited. </w:t>
      </w:r>
    </w:p>
    <w:p w14:paraId="0D1EF000" w14:textId="39382232" w:rsidR="00267882" w:rsidRPr="00267882" w:rsidRDefault="00267882" w:rsidP="00D902D0">
      <w:pPr>
        <w:pStyle w:val="Heading2"/>
        <w:numPr>
          <w:ilvl w:val="1"/>
          <w:numId w:val="12"/>
        </w:numPr>
        <w:spacing w:line="360" w:lineRule="auto"/>
        <w:rPr>
          <w:rFonts w:eastAsia="PilGi" w:cs="Times New Roman"/>
          <w:szCs w:val="24"/>
        </w:rPr>
      </w:pPr>
      <w:bookmarkStart w:id="3" w:name="_Toc59201801"/>
      <w:r w:rsidRPr="00267882">
        <w:rPr>
          <w:rFonts w:cs="Times New Roman"/>
          <w:szCs w:val="24"/>
        </w:rPr>
        <w:t>Online</w:t>
      </w:r>
      <w:r w:rsidRPr="00267882">
        <w:rPr>
          <w:rFonts w:eastAsia="PilGi" w:cs="Times New Roman"/>
          <w:szCs w:val="24"/>
        </w:rPr>
        <w:t xml:space="preserve"> behaviours</w:t>
      </w:r>
      <w:bookmarkEnd w:id="3"/>
      <w:r w:rsidRPr="00267882">
        <w:rPr>
          <w:rFonts w:eastAsia="PilGi" w:cs="Times New Roman"/>
          <w:szCs w:val="24"/>
        </w:rPr>
        <w:t xml:space="preserve"> </w:t>
      </w:r>
    </w:p>
    <w:p w14:paraId="76E9E785" w14:textId="7438694B" w:rsidR="00267882" w:rsidRPr="00267882" w:rsidRDefault="00267882" w:rsidP="00D902D0">
      <w:pPr>
        <w:spacing w:line="360" w:lineRule="auto"/>
        <w:jc w:val="both"/>
        <w:rPr>
          <w:rFonts w:eastAsia="PilGi" w:cs="Times New Roman"/>
          <w:bCs/>
        </w:rPr>
      </w:pPr>
      <w:r w:rsidRPr="00267882">
        <w:rPr>
          <w:rFonts w:eastAsia="PilGi" w:cs="Times New Roman"/>
          <w:bCs/>
        </w:rPr>
        <w:t>Adolescents (aged 13-24</w:t>
      </w:r>
      <w:r w:rsidR="00F32810">
        <w:rPr>
          <w:rFonts w:eastAsia="PilGi" w:cs="Times New Roman"/>
          <w:bCs/>
        </w:rPr>
        <w:t xml:space="preserve"> years</w:t>
      </w:r>
      <w:r w:rsidRPr="00267882">
        <w:rPr>
          <w:rFonts w:eastAsia="PilGi" w:cs="Times New Roman"/>
          <w:bCs/>
        </w:rPr>
        <w:t xml:space="preserve">; </w:t>
      </w:r>
      <w:r w:rsidR="005766FB">
        <w:rPr>
          <w:rFonts w:eastAsia="PilGi" w:cs="Times New Roman"/>
          <w:bCs/>
        </w:rPr>
        <w:t>Sawyer, 2018</w:t>
      </w:r>
      <w:r w:rsidRPr="00267882">
        <w:rPr>
          <w:rFonts w:eastAsia="PilGi" w:cs="Times New Roman"/>
          <w:bCs/>
        </w:rPr>
        <w:t xml:space="preserve">) are more likely to disclose personal information online than adults (Christofides et al., 2011). Considering children have even less social experience to understand social appropriateness and audience interpretation of disclosures, they may be even more likely to </w:t>
      </w:r>
      <w:r w:rsidR="005766FB">
        <w:rPr>
          <w:rFonts w:eastAsia="PilGi" w:cs="Times New Roman"/>
          <w:bCs/>
        </w:rPr>
        <w:t xml:space="preserve">share inappropriate information online (over-disclose; </w:t>
      </w:r>
      <w:r w:rsidRPr="00267882">
        <w:rPr>
          <w:rFonts w:eastAsia="PilGi" w:cs="Times New Roman"/>
          <w:bCs/>
        </w:rPr>
        <w:t>Christofides</w:t>
      </w:r>
      <w:r w:rsidR="005A25D8">
        <w:rPr>
          <w:rFonts w:eastAsia="PilGi" w:cs="Times New Roman"/>
          <w:bCs/>
        </w:rPr>
        <w:t xml:space="preserve"> et al., </w:t>
      </w:r>
      <w:r w:rsidRPr="00267882">
        <w:rPr>
          <w:rFonts w:eastAsia="PilGi" w:cs="Times New Roman"/>
          <w:bCs/>
        </w:rPr>
        <w:t>2011). Online disinhibition, the perceived ease of online communication as a result of controllability of online interactions (Suler, 2004), may facilitate self-disclosure, which may increase the risk of over-disclosure (Schouten, Valkenburg &amp; Peter, 2007); for example, adolescents are more likely to disclose about illegal activities online than within a face-to-face conversation (Peluchette &amp; Karl, 2008). Particularly</w:t>
      </w:r>
      <w:r w:rsidR="00573EF5">
        <w:rPr>
          <w:rFonts w:eastAsia="PilGi" w:cs="Times New Roman"/>
          <w:bCs/>
        </w:rPr>
        <w:t>,</w:t>
      </w:r>
      <w:r w:rsidRPr="00267882">
        <w:rPr>
          <w:rFonts w:eastAsia="PilGi" w:cs="Times New Roman"/>
          <w:bCs/>
        </w:rPr>
        <w:t xml:space="preserve"> for those with advanced digital literacy skills, online disinhibition may be elevated by greater control of online interactions (Gradinger, Strohmeier &amp; Spiel, 2015</w:t>
      </w:r>
      <w:r w:rsidR="000B01AE">
        <w:rPr>
          <w:rFonts w:eastAsia="PilGi" w:cs="Times New Roman"/>
          <w:bCs/>
        </w:rPr>
        <w:t>; Kim &amp; Faith, 2020</w:t>
      </w:r>
      <w:r w:rsidRPr="00267882">
        <w:rPr>
          <w:rFonts w:eastAsia="PilGi" w:cs="Times New Roman"/>
          <w:bCs/>
        </w:rPr>
        <w:t xml:space="preserve">). </w:t>
      </w:r>
    </w:p>
    <w:p w14:paraId="0663CA03" w14:textId="39B59D5C" w:rsidR="00267882" w:rsidRPr="00267882" w:rsidRDefault="00267882" w:rsidP="00D902D0">
      <w:pPr>
        <w:spacing w:line="360" w:lineRule="auto"/>
        <w:jc w:val="both"/>
        <w:rPr>
          <w:rFonts w:eastAsia="PilGi" w:cs="Times New Roman"/>
          <w:bCs/>
        </w:rPr>
      </w:pPr>
      <w:r w:rsidRPr="00267882">
        <w:rPr>
          <w:rFonts w:eastAsia="PilGi" w:cs="Times New Roman"/>
          <w:bCs/>
        </w:rPr>
        <w:tab/>
        <w:t xml:space="preserve">As well as self-disclosure, SNS provide an opportunity to manage impressions via self-presentation behaviours: the strategic manipulation of other’s perceptions about the self (Michikyan, Subrahmanyam &amp; Dennis, 2015). During middle childhood, children begin to develop an understanding and recognition of self-presentation behaviours (Watling &amp; Banerjee, 2007a, 2007b; Bennett &amp; Yeeles, 1990). SNS use provides the time and space to craft self-presentation of the </w:t>
      </w:r>
      <w:r w:rsidR="008753A1">
        <w:rPr>
          <w:rFonts w:eastAsia="PilGi" w:cs="Times New Roman"/>
          <w:bCs/>
        </w:rPr>
        <w:t xml:space="preserve">online self </w:t>
      </w:r>
      <w:r w:rsidRPr="00267882">
        <w:rPr>
          <w:rFonts w:eastAsia="PilGi" w:cs="Times New Roman"/>
          <w:bCs/>
        </w:rPr>
        <w:t>(Michikyan, Subrahmanyam &amp; Dennis, 2015</w:t>
      </w:r>
      <w:r w:rsidR="00DE42EC">
        <w:rPr>
          <w:rFonts w:eastAsia="PilGi" w:cs="Times New Roman"/>
          <w:bCs/>
        </w:rPr>
        <w:t>; Sørensen, 2016</w:t>
      </w:r>
      <w:r w:rsidRPr="00267882">
        <w:rPr>
          <w:rFonts w:eastAsia="PilGi" w:cs="Times New Roman"/>
          <w:bCs/>
        </w:rPr>
        <w:t xml:space="preserve">), especially for those with digital literacy skills (Besmer &amp; Richter Lipford, </w:t>
      </w:r>
      <w:r w:rsidRPr="00267882">
        <w:rPr>
          <w:rFonts w:eastAsia="PilGi" w:cs="Times New Roman"/>
          <w:bCs/>
        </w:rPr>
        <w:lastRenderedPageBreak/>
        <w:t xml:space="preserve">2010). Children may therefore seize the opportunity to explore self-presentation behaviours online. </w:t>
      </w:r>
    </w:p>
    <w:p w14:paraId="3D498FC2" w14:textId="08603DE0" w:rsidR="00267882" w:rsidRPr="00267882" w:rsidRDefault="00267882" w:rsidP="00D902D0">
      <w:pPr>
        <w:pStyle w:val="Heading2"/>
        <w:numPr>
          <w:ilvl w:val="1"/>
          <w:numId w:val="12"/>
        </w:numPr>
        <w:spacing w:line="360" w:lineRule="auto"/>
        <w:rPr>
          <w:rFonts w:eastAsia="PilGi" w:cs="Times New Roman"/>
          <w:szCs w:val="24"/>
        </w:rPr>
      </w:pPr>
      <w:bookmarkStart w:id="4" w:name="_Toc59201802"/>
      <w:r w:rsidRPr="00267882">
        <w:rPr>
          <w:rFonts w:eastAsia="PilGi" w:cs="Times New Roman"/>
          <w:szCs w:val="24"/>
        </w:rPr>
        <w:t>Cyberbullying perpetration and victimisation</w:t>
      </w:r>
      <w:bookmarkEnd w:id="4"/>
      <w:r w:rsidRPr="00267882">
        <w:rPr>
          <w:rFonts w:eastAsia="PilGi" w:cs="Times New Roman"/>
          <w:szCs w:val="24"/>
        </w:rPr>
        <w:t xml:space="preserve"> </w:t>
      </w:r>
    </w:p>
    <w:p w14:paraId="4A1CE7EF" w14:textId="7C2BE862" w:rsidR="00267882" w:rsidRPr="00267882" w:rsidRDefault="00267882" w:rsidP="00D902D0">
      <w:pPr>
        <w:spacing w:line="360" w:lineRule="auto"/>
        <w:jc w:val="both"/>
        <w:rPr>
          <w:rFonts w:cs="Times New Roman"/>
          <w:bCs/>
        </w:rPr>
      </w:pPr>
      <w:r w:rsidRPr="00267882">
        <w:rPr>
          <w:rFonts w:cs="Times New Roman"/>
          <w:bCs/>
        </w:rPr>
        <w:t xml:space="preserve">Experiences of cyberbullying are a risk of engaging with SNS (Hamm et al., 2015). Cyberbullying consists of repeated hostile or aggressive behaviours through the medium of digital media which is intended to harm the victim (Tokunaga, 2010). </w:t>
      </w:r>
    </w:p>
    <w:p w14:paraId="51FA8939" w14:textId="6836B2A2" w:rsidR="00267882" w:rsidRPr="00267882" w:rsidRDefault="00194DE1" w:rsidP="00D902D0">
      <w:pPr>
        <w:spacing w:line="360" w:lineRule="auto"/>
        <w:ind w:firstLine="720"/>
        <w:jc w:val="both"/>
        <w:rPr>
          <w:rFonts w:eastAsia="PilGi" w:cs="Times New Roman"/>
          <w:bCs/>
        </w:rPr>
      </w:pPr>
      <w:r w:rsidRPr="00267882">
        <w:rPr>
          <w:rFonts w:cs="Times New Roman"/>
          <w:bCs/>
        </w:rPr>
        <w:t>Engaging in perpetration behaviours (cyberbullying others) may be facilitated by online disinhibition (Wright, Harper &amp; Wachs, 2019)</w:t>
      </w:r>
      <w:r w:rsidR="004903B1">
        <w:rPr>
          <w:rFonts w:cs="Times New Roman"/>
          <w:bCs/>
        </w:rPr>
        <w:t xml:space="preserve"> as </w:t>
      </w:r>
      <w:r w:rsidR="004903B1" w:rsidRPr="00267882">
        <w:rPr>
          <w:rFonts w:eastAsia="PilGi" w:cs="Times New Roman"/>
          <w:bCs/>
        </w:rPr>
        <w:t>the risk of being identified and dealing with a consequence is limited (</w:t>
      </w:r>
      <w:r w:rsidR="000B01AE">
        <w:rPr>
          <w:rFonts w:eastAsia="PilGi" w:cs="Times New Roman"/>
          <w:bCs/>
        </w:rPr>
        <w:t xml:space="preserve">Comer, DeSerisy &amp; Freif Green, 2016; </w:t>
      </w:r>
      <w:r w:rsidR="004903B1" w:rsidRPr="00267882">
        <w:rPr>
          <w:rFonts w:eastAsia="PilGi" w:cs="Times New Roman"/>
          <w:bCs/>
        </w:rPr>
        <w:t>Hinduja &amp; Patchin, 2007; Michikyan, Subrahmanyam &amp; Dennis, 2015)</w:t>
      </w:r>
      <w:r w:rsidRPr="00267882">
        <w:rPr>
          <w:rFonts w:cs="Times New Roman"/>
          <w:bCs/>
        </w:rPr>
        <w:t xml:space="preserve">. </w:t>
      </w:r>
      <w:r w:rsidR="00267882" w:rsidRPr="00267882">
        <w:rPr>
          <w:rFonts w:eastAsia="PilGi" w:cs="Times New Roman"/>
          <w:bCs/>
        </w:rPr>
        <w:t>For instance, self-presentation behaviours may be utilised to present the false self to deceive (e.g., an anonymous profile). Further, increased time spent online may facilitate perpetration, especially for the digitally literate cyberbully (Park, Na &amp; Ki</w:t>
      </w:r>
      <w:r w:rsidR="005A25D8">
        <w:rPr>
          <w:rFonts w:eastAsia="PilGi" w:cs="Times New Roman"/>
          <w:bCs/>
        </w:rPr>
        <w:t>m</w:t>
      </w:r>
      <w:r w:rsidR="00267882" w:rsidRPr="00267882">
        <w:rPr>
          <w:rFonts w:eastAsia="PilGi" w:cs="Times New Roman"/>
          <w:bCs/>
        </w:rPr>
        <w:t>, 2014). Importantly, previous research has identified that engaging in perpetration is risky for the cyberbully; for example, being a bully is associated with reduced friendships (Sigurdson et al., 2015).</w:t>
      </w:r>
    </w:p>
    <w:p w14:paraId="136F41E7" w14:textId="47F8D8C2" w:rsidR="00267882" w:rsidRPr="00267882" w:rsidRDefault="00194DE1" w:rsidP="00D902D0">
      <w:pPr>
        <w:spacing w:line="360" w:lineRule="auto"/>
        <w:ind w:firstLine="720"/>
        <w:jc w:val="both"/>
        <w:rPr>
          <w:rFonts w:eastAsia="PilGi" w:cs="Times New Roman"/>
          <w:bCs/>
        </w:rPr>
      </w:pPr>
      <w:r w:rsidRPr="00267882">
        <w:rPr>
          <w:rFonts w:cs="Times New Roman"/>
          <w:bCs/>
        </w:rPr>
        <w:t xml:space="preserve">Equally, engaging with SNS </w:t>
      </w:r>
      <w:r w:rsidR="002B46E4">
        <w:rPr>
          <w:rFonts w:cs="Times New Roman"/>
          <w:bCs/>
        </w:rPr>
        <w:t xml:space="preserve">increase one’s </w:t>
      </w:r>
      <w:r w:rsidR="002B46E4" w:rsidRPr="00267882">
        <w:rPr>
          <w:rFonts w:cs="Times New Roman"/>
          <w:bCs/>
        </w:rPr>
        <w:t xml:space="preserve">likelihood of becoming victimised </w:t>
      </w:r>
      <w:r w:rsidR="002B46E4">
        <w:rPr>
          <w:rFonts w:cs="Times New Roman"/>
          <w:bCs/>
        </w:rPr>
        <w:t xml:space="preserve">through the </w:t>
      </w:r>
      <w:r w:rsidRPr="00267882">
        <w:rPr>
          <w:rFonts w:cs="Times New Roman"/>
          <w:bCs/>
        </w:rPr>
        <w:t>enhance</w:t>
      </w:r>
      <w:r w:rsidR="002B46E4">
        <w:rPr>
          <w:rFonts w:cs="Times New Roman"/>
          <w:bCs/>
        </w:rPr>
        <w:t>d</w:t>
      </w:r>
      <w:r w:rsidRPr="00267882">
        <w:rPr>
          <w:rFonts w:cs="Times New Roman"/>
          <w:bCs/>
        </w:rPr>
        <w:t xml:space="preserve"> visibility to cyberbullies (Valkenburg &amp; Peter, 2011). </w:t>
      </w:r>
      <w:r w:rsidR="00267882" w:rsidRPr="00267882">
        <w:rPr>
          <w:rFonts w:cs="Times New Roman"/>
          <w:bCs/>
        </w:rPr>
        <w:t xml:space="preserve">Public self-disclosure </w:t>
      </w:r>
      <w:r w:rsidR="00267882" w:rsidRPr="00267882">
        <w:rPr>
          <w:rFonts w:eastAsia="PilGi" w:cs="Times New Roman"/>
          <w:bCs/>
        </w:rPr>
        <w:t xml:space="preserve">(i.e., to anyone within a network; </w:t>
      </w:r>
      <w:r w:rsidR="00267882" w:rsidRPr="00267882">
        <w:rPr>
          <w:rFonts w:cs="Times New Roman"/>
          <w:bCs/>
        </w:rPr>
        <w:t>Venkatanathan et al., 2014</w:t>
      </w:r>
      <w:r w:rsidR="00267882" w:rsidRPr="00267882">
        <w:rPr>
          <w:rFonts w:eastAsia="PilGi" w:cs="Times New Roman"/>
          <w:bCs/>
        </w:rPr>
        <w:t>) can be perceived negatively by adult online audiences (Bazarova, 2012). Further, o</w:t>
      </w:r>
      <w:r w:rsidR="00267882" w:rsidRPr="00267882">
        <w:rPr>
          <w:rFonts w:eastAsia="Times New Roman" w:cs="Times New Roman"/>
          <w:bCs/>
          <w:lang w:eastAsia="en-GB"/>
        </w:rPr>
        <w:t>ver-disclosing privately to a selected friend or small group of friends is still risky, as the child</w:t>
      </w:r>
      <w:r w:rsidR="00267882" w:rsidRPr="00267882">
        <w:rPr>
          <w:rFonts w:eastAsia="PilGi" w:cs="Times New Roman"/>
          <w:bCs/>
        </w:rPr>
        <w:t xml:space="preserve"> may be victimised if they misjudge the trustworthiness of the recipient (e.g., the recipient screenshotting and sharing; </w:t>
      </w:r>
      <w:r w:rsidR="00267882" w:rsidRPr="00267882">
        <w:rPr>
          <w:rFonts w:eastAsia="Times New Roman" w:cs="Times New Roman"/>
          <w:bCs/>
          <w:shd w:val="clear" w:color="auto" w:fill="FFFFFF"/>
          <w:lang w:eastAsia="en-GB"/>
        </w:rPr>
        <w:t>Ashktorab</w:t>
      </w:r>
      <w:r w:rsidR="00267882" w:rsidRPr="00267882">
        <w:rPr>
          <w:rFonts w:eastAsia="PilGi" w:cs="Times New Roman"/>
          <w:bCs/>
        </w:rPr>
        <w:t xml:space="preserve"> &amp; Vitak, 2016; </w:t>
      </w:r>
      <w:r w:rsidR="00267882" w:rsidRPr="00267882">
        <w:rPr>
          <w:rFonts w:eastAsia="Times New Roman" w:cs="Times New Roman"/>
          <w:bCs/>
          <w:lang w:eastAsia="en-GB"/>
        </w:rPr>
        <w:t xml:space="preserve">Bazarova, 2012; </w:t>
      </w:r>
      <w:r w:rsidR="00267882" w:rsidRPr="00267882">
        <w:rPr>
          <w:rFonts w:eastAsia="PilGi" w:cs="Times New Roman"/>
          <w:bCs/>
        </w:rPr>
        <w:t xml:space="preserve">Jaynes, 2019). Amongst adolescents, negative responses to over-disclosure predict friendship difficulties, such as arguments and social exclusion, which can develop into experiencing victimisation (boyd &amp; Ellison, 2007; Hinduja &amp; Patchin, 2007; </w:t>
      </w:r>
      <w:r w:rsidR="000B01AE">
        <w:rPr>
          <w:rFonts w:eastAsia="PilGi" w:cs="Times New Roman"/>
          <w:bCs/>
        </w:rPr>
        <w:t xml:space="preserve">Molavi et al., 2018; </w:t>
      </w:r>
      <w:r w:rsidR="00267882" w:rsidRPr="00267882">
        <w:rPr>
          <w:rFonts w:eastAsia="PilGi" w:cs="Times New Roman"/>
          <w:bCs/>
        </w:rPr>
        <w:t>Subrahmanyam &amp; Greenfield, 2008). Additionally, utilising self-presentation behaviours to p</w:t>
      </w:r>
      <w:r w:rsidR="00267882" w:rsidRPr="00267882">
        <w:rPr>
          <w:rFonts w:eastAsia="Times New Roman" w:cs="Times New Roman"/>
          <w:bCs/>
          <w:lang w:eastAsia="en-GB"/>
        </w:rPr>
        <w:t xml:space="preserve">resent the ideal self or false self to explore or compare/impress may also enhance visibility to cyberbullies, particularly if the disparity is identifiable (e.g., photoshop fails; </w:t>
      </w:r>
      <w:r w:rsidR="00267882" w:rsidRPr="00267882">
        <w:rPr>
          <w:rFonts w:cs="Times New Roman"/>
          <w:bCs/>
        </w:rPr>
        <w:t xml:space="preserve">Dredge, Gleeson &amp; De la Piedad Garcia, 2014). </w:t>
      </w:r>
    </w:p>
    <w:p w14:paraId="64A0F642" w14:textId="77777777" w:rsidR="00267882" w:rsidRPr="00267882" w:rsidRDefault="00267882" w:rsidP="00D902D0">
      <w:pPr>
        <w:pStyle w:val="Heading2"/>
        <w:numPr>
          <w:ilvl w:val="1"/>
          <w:numId w:val="12"/>
        </w:numPr>
        <w:spacing w:line="360" w:lineRule="auto"/>
        <w:ind w:left="1512" w:hanging="432"/>
        <w:rPr>
          <w:rFonts w:eastAsia="PilGi" w:cs="Times New Roman"/>
          <w:szCs w:val="24"/>
        </w:rPr>
      </w:pPr>
      <w:bookmarkStart w:id="5" w:name="_Toc59201803"/>
      <w:r w:rsidRPr="00267882">
        <w:rPr>
          <w:rFonts w:cs="Times New Roman"/>
          <w:szCs w:val="24"/>
        </w:rPr>
        <w:t>Bonding</w:t>
      </w:r>
      <w:r w:rsidRPr="00267882">
        <w:rPr>
          <w:rFonts w:eastAsia="PilGi" w:cs="Times New Roman"/>
          <w:szCs w:val="24"/>
        </w:rPr>
        <w:t xml:space="preserve"> and bridging social capital</w:t>
      </w:r>
      <w:bookmarkEnd w:id="5"/>
      <w:r w:rsidRPr="00267882">
        <w:rPr>
          <w:rFonts w:eastAsia="PilGi" w:cs="Times New Roman"/>
          <w:szCs w:val="24"/>
        </w:rPr>
        <w:t xml:space="preserve"> </w:t>
      </w:r>
    </w:p>
    <w:p w14:paraId="397DF8EB" w14:textId="57B13C2C" w:rsidR="00267882" w:rsidRPr="00267882" w:rsidRDefault="00267882" w:rsidP="00901C6A">
      <w:pPr>
        <w:spacing w:line="360" w:lineRule="auto"/>
        <w:jc w:val="both"/>
        <w:rPr>
          <w:rFonts w:eastAsia="PilGi" w:cs="Times New Roman"/>
          <w:bCs/>
        </w:rPr>
      </w:pPr>
      <w:r w:rsidRPr="00267882">
        <w:rPr>
          <w:rFonts w:eastAsia="PilGi" w:cs="Times New Roman"/>
          <w:bCs/>
        </w:rPr>
        <w:t>SNS allows the user time and space to self-disclose more strategically (</w:t>
      </w:r>
      <w:r w:rsidR="000B01AE">
        <w:rPr>
          <w:rFonts w:eastAsia="PilGi" w:cs="Times New Roman"/>
          <w:bCs/>
        </w:rPr>
        <w:t xml:space="preserve">Krämer et al., 2014; </w:t>
      </w:r>
      <w:r w:rsidRPr="00267882">
        <w:rPr>
          <w:rFonts w:eastAsia="PilGi" w:cs="Times New Roman"/>
          <w:bCs/>
        </w:rPr>
        <w:t>Schouten, Valkenburg &amp; Peter, 2007</w:t>
      </w:r>
      <w:r w:rsidR="000B01AE">
        <w:rPr>
          <w:rFonts w:eastAsia="PilGi" w:cs="Times New Roman"/>
          <w:bCs/>
        </w:rPr>
        <w:t>; Zhang &amp; Jung, 2021</w:t>
      </w:r>
      <w:r w:rsidRPr="00267882">
        <w:rPr>
          <w:rFonts w:cs="Times New Roman"/>
          <w:bCs/>
          <w:shd w:val="clear" w:color="auto" w:fill="FFFFFF"/>
        </w:rPr>
        <w:t>)</w:t>
      </w:r>
      <w:r w:rsidRPr="00267882">
        <w:rPr>
          <w:rFonts w:eastAsia="PilGi" w:cs="Times New Roman"/>
          <w:bCs/>
        </w:rPr>
        <w:t>, which may ease communication (</w:t>
      </w:r>
      <w:r w:rsidRPr="00267882">
        <w:rPr>
          <w:rFonts w:cs="Times New Roman"/>
          <w:bCs/>
        </w:rPr>
        <w:t xml:space="preserve">Holloway, Green, &amp; Livingstone, 2013; </w:t>
      </w:r>
      <w:r w:rsidR="002D43FE">
        <w:rPr>
          <w:rFonts w:cs="Times New Roman"/>
          <w:bCs/>
        </w:rPr>
        <w:t xml:space="preserve">Lambert, 2016; </w:t>
      </w:r>
      <w:r w:rsidRPr="00267882">
        <w:rPr>
          <w:rFonts w:eastAsia="PilGi" w:cs="Times New Roman"/>
          <w:bCs/>
        </w:rPr>
        <w:t>Schouten, Valkenburg &amp; Peter, 2007)</w:t>
      </w:r>
      <w:r w:rsidR="00901C6A">
        <w:rPr>
          <w:rFonts w:eastAsia="PilGi" w:cs="Times New Roman"/>
          <w:bCs/>
        </w:rPr>
        <w:t xml:space="preserve"> </w:t>
      </w:r>
      <w:r w:rsidR="00901C6A">
        <w:rPr>
          <w:rFonts w:eastAsia="PilGi" w:cs="Times New Roman"/>
          <w:bCs/>
        </w:rPr>
        <w:lastRenderedPageBreak/>
        <w:t>and facilitate the maintenance of pre-existing friendships (</w:t>
      </w:r>
      <w:r w:rsidR="00901C6A" w:rsidRPr="00267882">
        <w:rPr>
          <w:rFonts w:eastAsia="PilGi" w:cs="Times New Roman"/>
          <w:bCs/>
        </w:rPr>
        <w:t>bonding social capital; Putnam, 1993</w:t>
      </w:r>
      <w:r w:rsidR="00901C6A">
        <w:rPr>
          <w:rFonts w:eastAsia="PilGi" w:cs="Times New Roman"/>
          <w:bCs/>
        </w:rPr>
        <w:t>)</w:t>
      </w:r>
      <w:r w:rsidRPr="00267882">
        <w:rPr>
          <w:rFonts w:eastAsia="PilGi" w:cs="Times New Roman"/>
          <w:bCs/>
        </w:rPr>
        <w:t xml:space="preserve">. In fact, Peter, Valkenburg and Schouten (2005) identified that early online chat rooms provided adolescents with the opportunity to practice social skills required for </w:t>
      </w:r>
      <w:r w:rsidR="00807FC4">
        <w:rPr>
          <w:rFonts w:eastAsia="PilGi" w:cs="Times New Roman"/>
          <w:bCs/>
        </w:rPr>
        <w:t>maintaining friendships</w:t>
      </w:r>
      <w:r w:rsidR="00E37176">
        <w:rPr>
          <w:rFonts w:eastAsia="PilGi" w:cs="Times New Roman"/>
          <w:bCs/>
        </w:rPr>
        <w:t xml:space="preserve"> (bonding social capital)</w:t>
      </w:r>
      <w:r w:rsidR="000B01AE">
        <w:rPr>
          <w:rFonts w:eastAsia="PilGi" w:cs="Times New Roman"/>
          <w:bCs/>
        </w:rPr>
        <w:t>; further supported by Antheunis, Schouten and Krahmer (2016)</w:t>
      </w:r>
      <w:r w:rsidRPr="00267882">
        <w:rPr>
          <w:rFonts w:eastAsia="PilGi" w:cs="Times New Roman"/>
          <w:bCs/>
        </w:rPr>
        <w:t>. SNS use could therefore provide children with a unique opportunity to bond social capital.</w:t>
      </w:r>
    </w:p>
    <w:p w14:paraId="30C32C35" w14:textId="312FBF2B" w:rsidR="00267882" w:rsidRPr="00267882" w:rsidRDefault="00267882" w:rsidP="00D902D0">
      <w:pPr>
        <w:spacing w:line="360" w:lineRule="auto"/>
        <w:ind w:firstLine="576"/>
        <w:jc w:val="both"/>
        <w:rPr>
          <w:rFonts w:eastAsia="PilGi" w:cs="Times New Roman"/>
          <w:bCs/>
        </w:rPr>
      </w:pPr>
      <w:r w:rsidRPr="00267882">
        <w:rPr>
          <w:rFonts w:eastAsia="PilGi" w:cs="Times New Roman"/>
          <w:bCs/>
        </w:rPr>
        <w:t>Furthermore, the time and space SNS affords may facilitate the use of impression management via self-presentation behaviours (Schouten, Valkenburg &amp; Peter, 2007). Online, children can explore different self-presentation behaviours with far more creative freedom (Holloway, Green &amp; Livingstone, 2013). For example, Yang and Brown (201</w:t>
      </w:r>
      <w:r w:rsidR="007F2023">
        <w:rPr>
          <w:rFonts w:eastAsia="PilGi" w:cs="Times New Roman"/>
          <w:bCs/>
        </w:rPr>
        <w:t>6</w:t>
      </w:r>
      <w:r w:rsidRPr="00267882">
        <w:rPr>
          <w:rFonts w:eastAsia="PilGi" w:cs="Times New Roman"/>
          <w:bCs/>
        </w:rPr>
        <w:t>) found that presenting the real self predicted positive feedback; this may develop into feelings of friendship intimacy</w:t>
      </w:r>
      <w:r w:rsidR="002B46E4">
        <w:rPr>
          <w:rFonts w:eastAsia="PilGi" w:cs="Times New Roman"/>
          <w:bCs/>
        </w:rPr>
        <w:t>,</w:t>
      </w:r>
      <w:r w:rsidRPr="00267882">
        <w:rPr>
          <w:rFonts w:eastAsia="PilGi" w:cs="Times New Roman"/>
          <w:bCs/>
        </w:rPr>
        <w:t xml:space="preserve"> thus bonding social capital (Peter, Valkenburg &amp; Schouten, 2005; Valkenburg &amp; Peter, 2011).</w:t>
      </w:r>
    </w:p>
    <w:p w14:paraId="4A83C91E" w14:textId="01CA5973" w:rsidR="00267882" w:rsidRPr="00267882" w:rsidRDefault="00267882" w:rsidP="00D902D0">
      <w:pPr>
        <w:spacing w:line="360" w:lineRule="auto"/>
        <w:ind w:firstLine="576"/>
        <w:jc w:val="both"/>
        <w:rPr>
          <w:rFonts w:eastAsia="PilGi" w:cs="Times New Roman"/>
          <w:bCs/>
        </w:rPr>
      </w:pPr>
      <w:r w:rsidRPr="00267882">
        <w:rPr>
          <w:rFonts w:eastAsia="PilGi" w:cs="Times New Roman"/>
          <w:bCs/>
        </w:rPr>
        <w:t>SNS also presents opportunities for bridging social capital</w:t>
      </w:r>
      <w:r w:rsidR="009B0C8C">
        <w:rPr>
          <w:rFonts w:eastAsia="PilGi" w:cs="Times New Roman"/>
          <w:bCs/>
        </w:rPr>
        <w:t xml:space="preserve"> (i.e.,</w:t>
      </w:r>
      <w:r w:rsidR="00807FC4">
        <w:rPr>
          <w:rFonts w:eastAsia="PilGi" w:cs="Times New Roman"/>
          <w:bCs/>
        </w:rPr>
        <w:t xml:space="preserve"> forming new friendships via a mutual friend; Schouten, Valkenburg &amp; Peter, 2007</w:t>
      </w:r>
      <w:r w:rsidR="009B0C8C">
        <w:rPr>
          <w:rFonts w:eastAsia="PilGi" w:cs="Times New Roman"/>
          <w:bCs/>
        </w:rPr>
        <w:t>)</w:t>
      </w:r>
      <w:r w:rsidRPr="00267882">
        <w:rPr>
          <w:rFonts w:eastAsia="PilGi" w:cs="Times New Roman"/>
          <w:bCs/>
        </w:rPr>
        <w:t>. Importantly, in order to bridge social capital, one must introduce the self and share their interests, thus an element of self-disclosure is required (</w:t>
      </w:r>
      <w:r w:rsidR="000B01AE">
        <w:rPr>
          <w:rFonts w:eastAsia="PilGi" w:cs="Times New Roman"/>
          <w:bCs/>
        </w:rPr>
        <w:t xml:space="preserve">Cao, Simsek &amp; Jansen, 2015; </w:t>
      </w:r>
      <w:r w:rsidRPr="00267882">
        <w:rPr>
          <w:rFonts w:eastAsia="PilGi" w:cs="Times New Roman"/>
          <w:bCs/>
        </w:rPr>
        <w:t xml:space="preserve">Cozby, 1973; Liu &amp; Brown, 2014). There are an abundance of social groups and communities on SNS (Johnson &amp; Ambrose, 2006; Mesch &amp; Talmud, 2010; </w:t>
      </w:r>
      <w:r w:rsidRPr="00267882">
        <w:rPr>
          <w:rFonts w:cs="Times New Roman"/>
          <w:bCs/>
        </w:rPr>
        <w:t>Wright &amp; Li, 2011</w:t>
      </w:r>
      <w:r w:rsidRPr="00267882">
        <w:rPr>
          <w:rFonts w:eastAsia="PilGi" w:cs="Times New Roman"/>
          <w:bCs/>
        </w:rPr>
        <w:t xml:space="preserve">). Joining </w:t>
      </w:r>
      <w:r w:rsidR="00C41CC2">
        <w:rPr>
          <w:rFonts w:eastAsia="PilGi" w:cs="Times New Roman"/>
          <w:bCs/>
        </w:rPr>
        <w:t>groups</w:t>
      </w:r>
      <w:r w:rsidR="00C41CC2" w:rsidRPr="00267882">
        <w:rPr>
          <w:rFonts w:eastAsia="PilGi" w:cs="Times New Roman"/>
          <w:bCs/>
        </w:rPr>
        <w:t xml:space="preserve"> </w:t>
      </w:r>
      <w:r w:rsidRPr="00267882">
        <w:rPr>
          <w:rFonts w:eastAsia="PilGi" w:cs="Times New Roman"/>
          <w:bCs/>
        </w:rPr>
        <w:t xml:space="preserve">and disclosing within them can foster new friendships and hobbies or interests (Ito et al., 2008; Reich, 2010; </w:t>
      </w:r>
      <w:r w:rsidRPr="00267882">
        <w:rPr>
          <w:rFonts w:cs="Times New Roman"/>
          <w:bCs/>
        </w:rPr>
        <w:t>Quinn &amp; Oldmeadow, 2013)</w:t>
      </w:r>
      <w:r w:rsidRPr="00267882">
        <w:rPr>
          <w:rFonts w:eastAsia="PilGi" w:cs="Times New Roman"/>
          <w:bCs/>
        </w:rPr>
        <w:t xml:space="preserve">. </w:t>
      </w:r>
    </w:p>
    <w:p w14:paraId="3CC751E6" w14:textId="67408824" w:rsidR="00267882" w:rsidRPr="00267882" w:rsidRDefault="00267882" w:rsidP="00D902D0">
      <w:pPr>
        <w:spacing w:line="360" w:lineRule="auto"/>
        <w:ind w:firstLine="576"/>
        <w:jc w:val="both"/>
        <w:rPr>
          <w:rFonts w:eastAsia="PilGi" w:cs="Times New Roman"/>
          <w:bCs/>
        </w:rPr>
      </w:pPr>
      <w:r w:rsidRPr="00267882">
        <w:rPr>
          <w:rFonts w:eastAsia="PilGi" w:cs="Times New Roman"/>
          <w:bCs/>
        </w:rPr>
        <w:t xml:space="preserve">Online self-presentation behaviours may also be useful for bridging social capital. The ability to spend time curating the online self may ease the process of initiating a new friendship, which can often be awkward offline (Michikyan, Dennis &amp; Subrahmanyam, 2015); this could be especially beneficial for children who lack social experience (Livingstone &amp; Helsper, 2007). Certainly, when we consider children’s social inexperience, practicing introducing the self, presenting the self, and forming new friendships online </w:t>
      </w:r>
      <w:r w:rsidR="00E37176">
        <w:rPr>
          <w:rFonts w:eastAsia="PilGi" w:cs="Times New Roman"/>
          <w:bCs/>
        </w:rPr>
        <w:t xml:space="preserve">(bridging social capital) </w:t>
      </w:r>
      <w:r w:rsidRPr="00267882">
        <w:rPr>
          <w:rFonts w:eastAsia="PilGi" w:cs="Times New Roman"/>
          <w:bCs/>
        </w:rPr>
        <w:t>could be particularly effective for children’s social skill development (</w:t>
      </w:r>
      <w:r w:rsidR="000B01AE">
        <w:rPr>
          <w:rFonts w:eastAsia="PilGi" w:cs="Times New Roman"/>
          <w:bCs/>
        </w:rPr>
        <w:t xml:space="preserve">Abbas &amp; Mesch, 2018; </w:t>
      </w:r>
      <w:r w:rsidRPr="00267882">
        <w:rPr>
          <w:rFonts w:eastAsia="PilGi" w:cs="Times New Roman"/>
          <w:bCs/>
        </w:rPr>
        <w:t xml:space="preserve">Livingstone &amp; Helsper, 2007). </w:t>
      </w:r>
    </w:p>
    <w:p w14:paraId="501F548B" w14:textId="77777777" w:rsidR="00267882" w:rsidRPr="00267882" w:rsidRDefault="00267882" w:rsidP="00D902D0">
      <w:pPr>
        <w:pStyle w:val="Heading2"/>
        <w:numPr>
          <w:ilvl w:val="1"/>
          <w:numId w:val="12"/>
        </w:numPr>
        <w:spacing w:line="360" w:lineRule="auto"/>
        <w:ind w:left="1512" w:hanging="432"/>
        <w:rPr>
          <w:rFonts w:eastAsia="PilGi" w:cs="Times New Roman"/>
          <w:szCs w:val="24"/>
        </w:rPr>
      </w:pPr>
      <w:bookmarkStart w:id="6" w:name="_Toc59201804"/>
      <w:r w:rsidRPr="00267882">
        <w:rPr>
          <w:rFonts w:eastAsia="PilGi" w:cs="Times New Roman"/>
          <w:szCs w:val="24"/>
        </w:rPr>
        <w:t>Self-esteem</w:t>
      </w:r>
      <w:bookmarkEnd w:id="6"/>
      <w:r w:rsidRPr="00267882">
        <w:rPr>
          <w:rFonts w:eastAsia="PilGi" w:cs="Times New Roman"/>
          <w:szCs w:val="24"/>
        </w:rPr>
        <w:t xml:space="preserve"> </w:t>
      </w:r>
    </w:p>
    <w:p w14:paraId="5CFB3841" w14:textId="313481F6" w:rsidR="00267882" w:rsidRPr="00267882" w:rsidRDefault="00267882" w:rsidP="00D902D0">
      <w:pPr>
        <w:spacing w:line="360" w:lineRule="auto"/>
        <w:jc w:val="both"/>
        <w:rPr>
          <w:rFonts w:cs="Times New Roman"/>
          <w:bCs/>
        </w:rPr>
      </w:pPr>
      <w:r w:rsidRPr="00267882">
        <w:rPr>
          <w:rFonts w:cs="Times New Roman"/>
          <w:bCs/>
        </w:rPr>
        <w:t>Online behaviours may also predict</w:t>
      </w:r>
      <w:r w:rsidR="00C41CC2">
        <w:rPr>
          <w:rFonts w:cs="Times New Roman"/>
          <w:bCs/>
        </w:rPr>
        <w:t xml:space="preserve"> children’s</w:t>
      </w:r>
      <w:r w:rsidRPr="00267882">
        <w:rPr>
          <w:rFonts w:cs="Times New Roman"/>
          <w:bCs/>
        </w:rPr>
        <w:t xml:space="preserve"> self-esteem</w:t>
      </w:r>
      <w:r w:rsidR="0055350F">
        <w:rPr>
          <w:rFonts w:cs="Times New Roman"/>
          <w:bCs/>
        </w:rPr>
        <w:t xml:space="preserve"> levels</w:t>
      </w:r>
      <w:r w:rsidRPr="00267882">
        <w:rPr>
          <w:rFonts w:cs="Times New Roman"/>
          <w:bCs/>
        </w:rPr>
        <w:t xml:space="preserve">. Within a longitudinal study, </w:t>
      </w:r>
      <w:r w:rsidR="0055350F">
        <w:rPr>
          <w:rFonts w:cs="Times New Roman"/>
          <w:bCs/>
        </w:rPr>
        <w:t>with</w:t>
      </w:r>
      <w:r w:rsidR="0055350F" w:rsidRPr="00267882">
        <w:rPr>
          <w:rFonts w:cs="Times New Roman"/>
          <w:bCs/>
        </w:rPr>
        <w:t xml:space="preserve"> </w:t>
      </w:r>
      <w:r w:rsidRPr="00267882">
        <w:rPr>
          <w:rFonts w:cs="Times New Roman"/>
          <w:bCs/>
        </w:rPr>
        <w:t xml:space="preserve">older adolescents, Steinfield, Ellison and Lampe (2008) </w:t>
      </w:r>
      <w:r w:rsidR="00C41CC2">
        <w:rPr>
          <w:rFonts w:cs="Times New Roman"/>
          <w:bCs/>
        </w:rPr>
        <w:t>found</w:t>
      </w:r>
      <w:r w:rsidR="00C41CC2" w:rsidRPr="00267882">
        <w:rPr>
          <w:rFonts w:cs="Times New Roman"/>
          <w:bCs/>
        </w:rPr>
        <w:t xml:space="preserve"> </w:t>
      </w:r>
      <w:r w:rsidRPr="00267882">
        <w:rPr>
          <w:rFonts w:cs="Times New Roman"/>
          <w:bCs/>
        </w:rPr>
        <w:t>that those with low self-</w:t>
      </w:r>
      <w:r w:rsidRPr="00267882">
        <w:rPr>
          <w:rFonts w:cs="Times New Roman"/>
          <w:bCs/>
        </w:rPr>
        <w:lastRenderedPageBreak/>
        <w:t xml:space="preserve">esteem experienced </w:t>
      </w:r>
      <w:r w:rsidR="00C41CC2" w:rsidRPr="00267882">
        <w:rPr>
          <w:rFonts w:cs="Times New Roman"/>
          <w:bCs/>
        </w:rPr>
        <w:t>increased</w:t>
      </w:r>
      <w:r w:rsidRPr="00267882">
        <w:rPr>
          <w:rFonts w:cs="Times New Roman"/>
          <w:bCs/>
        </w:rPr>
        <w:t xml:space="preserve"> self-esteem over time </w:t>
      </w:r>
      <w:r w:rsidR="00E37176">
        <w:rPr>
          <w:rFonts w:cs="Times New Roman"/>
          <w:bCs/>
        </w:rPr>
        <w:t>when using</w:t>
      </w:r>
      <w:r w:rsidRPr="00267882">
        <w:rPr>
          <w:rFonts w:cs="Times New Roman"/>
          <w:bCs/>
        </w:rPr>
        <w:t xml:space="preserve"> Facebook. Those already low in self-esteem may find SNS use beneficial for expanding their social network by having the time and space to self-disclose with confidence (Blachni</w:t>
      </w:r>
      <w:r w:rsidR="007F2023">
        <w:rPr>
          <w:rFonts w:cs="Times New Roman"/>
          <w:bCs/>
        </w:rPr>
        <w:t>o</w:t>
      </w:r>
      <w:r w:rsidRPr="00267882">
        <w:rPr>
          <w:rFonts w:cs="Times New Roman"/>
          <w:bCs/>
        </w:rPr>
        <w:t xml:space="preserve">, Przepiorka &amp; Rudnicka, 2016; Ellison, Steinfield &amp; Lampe, 2007; Gonzales &amp; Hancock, 2011; </w:t>
      </w:r>
      <w:r w:rsidRPr="00267882">
        <w:rPr>
          <w:rFonts w:eastAsia="PilGi" w:cs="Times New Roman"/>
          <w:bCs/>
        </w:rPr>
        <w:t>Johnston et al., 2014</w:t>
      </w:r>
      <w:r w:rsidRPr="00267882">
        <w:rPr>
          <w:rFonts w:cs="Times New Roman"/>
          <w:bCs/>
        </w:rPr>
        <w:t xml:space="preserve">). </w:t>
      </w:r>
      <w:r w:rsidR="00E37176">
        <w:rPr>
          <w:rFonts w:cs="Times New Roman"/>
          <w:bCs/>
        </w:rPr>
        <w:t>Further</w:t>
      </w:r>
      <w:r w:rsidRPr="00267882">
        <w:rPr>
          <w:rFonts w:cs="Times New Roman"/>
          <w:bCs/>
        </w:rPr>
        <w:t xml:space="preserve">, Valkenburg, Peter and Schouten (2006) </w:t>
      </w:r>
      <w:r w:rsidR="00C41CC2">
        <w:rPr>
          <w:rFonts w:cs="Times New Roman"/>
          <w:bCs/>
        </w:rPr>
        <w:t>found that</w:t>
      </w:r>
      <w:r w:rsidRPr="00267882">
        <w:rPr>
          <w:rFonts w:cs="Times New Roman"/>
          <w:bCs/>
        </w:rPr>
        <w:t xml:space="preserve"> 10-</w:t>
      </w:r>
      <w:r w:rsidR="00C41CC2">
        <w:rPr>
          <w:rFonts w:cs="Times New Roman"/>
          <w:bCs/>
        </w:rPr>
        <w:t xml:space="preserve"> to </w:t>
      </w:r>
      <w:r w:rsidRPr="00267882">
        <w:rPr>
          <w:rFonts w:cs="Times New Roman"/>
          <w:bCs/>
        </w:rPr>
        <w:t>18</w:t>
      </w:r>
      <w:r w:rsidR="00C41CC2">
        <w:rPr>
          <w:rFonts w:cs="Times New Roman"/>
          <w:bCs/>
        </w:rPr>
        <w:t>-</w:t>
      </w:r>
      <w:r w:rsidRPr="00267882">
        <w:rPr>
          <w:rFonts w:cs="Times New Roman"/>
          <w:bCs/>
        </w:rPr>
        <w:t>year</w:t>
      </w:r>
      <w:r w:rsidR="00C41CC2">
        <w:rPr>
          <w:rFonts w:cs="Times New Roman"/>
          <w:bCs/>
        </w:rPr>
        <w:t>-old</w:t>
      </w:r>
      <w:r w:rsidRPr="00267882">
        <w:rPr>
          <w:rFonts w:cs="Times New Roman"/>
          <w:bCs/>
        </w:rPr>
        <w:t>s</w:t>
      </w:r>
      <w:r w:rsidR="00C41CC2">
        <w:rPr>
          <w:rFonts w:cs="Times New Roman"/>
          <w:bCs/>
        </w:rPr>
        <w:t xml:space="preserve"> </w:t>
      </w:r>
      <w:r w:rsidRPr="00267882">
        <w:rPr>
          <w:rFonts w:cs="Times New Roman"/>
          <w:bCs/>
        </w:rPr>
        <w:t>self-esteem increased</w:t>
      </w:r>
      <w:r w:rsidR="00C41CC2">
        <w:rPr>
          <w:rFonts w:cs="Times New Roman"/>
          <w:bCs/>
        </w:rPr>
        <w:t xml:space="preserve"> over time</w:t>
      </w:r>
      <w:r w:rsidR="00E37176">
        <w:rPr>
          <w:rFonts w:cs="Times New Roman"/>
          <w:bCs/>
        </w:rPr>
        <w:t xml:space="preserve"> </w:t>
      </w:r>
      <w:r w:rsidR="00C41CC2">
        <w:rPr>
          <w:rFonts w:cs="Times New Roman"/>
          <w:bCs/>
        </w:rPr>
        <w:t xml:space="preserve">after </w:t>
      </w:r>
      <w:r w:rsidRPr="00267882">
        <w:rPr>
          <w:rFonts w:cs="Times New Roman"/>
          <w:bCs/>
        </w:rPr>
        <w:t>receiv</w:t>
      </w:r>
      <w:r w:rsidR="00C41CC2">
        <w:rPr>
          <w:rFonts w:cs="Times New Roman"/>
          <w:bCs/>
        </w:rPr>
        <w:t>ing</w:t>
      </w:r>
      <w:r w:rsidRPr="00267882">
        <w:rPr>
          <w:rFonts w:cs="Times New Roman"/>
          <w:bCs/>
        </w:rPr>
        <w:t xml:space="preserve"> positive feedback</w:t>
      </w:r>
      <w:r w:rsidR="00C41CC2">
        <w:rPr>
          <w:rFonts w:cs="Times New Roman"/>
          <w:bCs/>
        </w:rPr>
        <w:t xml:space="preserve"> via SNS</w:t>
      </w:r>
      <w:r w:rsidRPr="00267882">
        <w:rPr>
          <w:rFonts w:cs="Times New Roman"/>
          <w:bCs/>
        </w:rPr>
        <w:t>. For those utilising self-presentation behaviours online, receiving positive feedback could therefore be beneficial upon self-esteem. When we consider the importance of developing self-esteem during childhood (</w:t>
      </w:r>
      <w:r w:rsidR="00DE42EC">
        <w:rPr>
          <w:rFonts w:cs="Times New Roman"/>
          <w:bCs/>
        </w:rPr>
        <w:t xml:space="preserve">Dupasquier et al., 2020; </w:t>
      </w:r>
      <w:r w:rsidR="000B01AE">
        <w:rPr>
          <w:rFonts w:cs="Times New Roman"/>
          <w:bCs/>
        </w:rPr>
        <w:t xml:space="preserve">Iranmanesh et al., 2019; </w:t>
      </w:r>
      <w:r w:rsidRPr="00267882">
        <w:rPr>
          <w:rFonts w:cs="Times New Roman"/>
          <w:bCs/>
        </w:rPr>
        <w:t xml:space="preserve">Robins &amp; Trzesniewksi, 2005), SNS use may provide a beneficial opportunity for the iGen. </w:t>
      </w:r>
    </w:p>
    <w:p w14:paraId="2CA9F4B3" w14:textId="16515A09" w:rsidR="00267882" w:rsidRPr="00267882" w:rsidRDefault="00267882" w:rsidP="00D902D0">
      <w:pPr>
        <w:spacing w:line="360" w:lineRule="auto"/>
        <w:jc w:val="both"/>
        <w:rPr>
          <w:rFonts w:eastAsia="PilGi" w:cs="Times New Roman"/>
          <w:bCs/>
        </w:rPr>
      </w:pPr>
      <w:r w:rsidRPr="00267882">
        <w:rPr>
          <w:rFonts w:eastAsia="PilGi" w:cs="Times New Roman"/>
          <w:bCs/>
        </w:rPr>
        <w:tab/>
        <w:t xml:space="preserve">On the other hand, SNS use may be a detriment to self-esteem. Online over-disclosure behaviours may receive negative feedback from the audience (Bazarova et al., 2014), which can reduce self-esteem (Dupasquier et al., 2020; Rui &amp; Stefanone, 2013). Further, utilising self-presentation behaviours, particularly the ideal or false selves (Grieve, March &amp; Watkinson, 2020), may </w:t>
      </w:r>
      <w:r w:rsidR="0055350F">
        <w:rPr>
          <w:rFonts w:eastAsia="PilGi" w:cs="Times New Roman"/>
          <w:bCs/>
        </w:rPr>
        <w:t>negatively impact</w:t>
      </w:r>
      <w:r w:rsidR="0055350F" w:rsidRPr="00267882">
        <w:rPr>
          <w:rFonts w:eastAsia="PilGi" w:cs="Times New Roman"/>
          <w:bCs/>
        </w:rPr>
        <w:t xml:space="preserve"> </w:t>
      </w:r>
      <w:r w:rsidRPr="00267882">
        <w:rPr>
          <w:rFonts w:eastAsia="PilGi" w:cs="Times New Roman"/>
          <w:bCs/>
        </w:rPr>
        <w:t>self-esteem as the user is aware of the disparity between th</w:t>
      </w:r>
      <w:r w:rsidR="0055350F">
        <w:rPr>
          <w:rFonts w:eastAsia="PilGi" w:cs="Times New Roman"/>
          <w:bCs/>
        </w:rPr>
        <w:t>e presented</w:t>
      </w:r>
      <w:r w:rsidRPr="00267882">
        <w:rPr>
          <w:rFonts w:eastAsia="PilGi" w:cs="Times New Roman"/>
          <w:bCs/>
        </w:rPr>
        <w:t xml:space="preserve"> self and the real self (</w:t>
      </w:r>
      <w:r w:rsidR="000B01AE">
        <w:rPr>
          <w:rFonts w:eastAsia="PilGi" w:cs="Times New Roman"/>
          <w:bCs/>
        </w:rPr>
        <w:t xml:space="preserve">Kuppens &amp; Van Mechelen, 2007; </w:t>
      </w:r>
      <w:r w:rsidRPr="00267882">
        <w:rPr>
          <w:rFonts w:eastAsia="PilGi" w:cs="Times New Roman"/>
          <w:bCs/>
        </w:rPr>
        <w:t>Meeus, Beullens &amp; Eggermont, 2019; Michikyan, Subrahmanyam &amp; Dennis, 2014). Considering children’s lesser social experience</w:t>
      </w:r>
      <w:r w:rsidR="0055350F">
        <w:rPr>
          <w:rFonts w:eastAsia="PilGi" w:cs="Times New Roman"/>
          <w:bCs/>
        </w:rPr>
        <w:t>, in</w:t>
      </w:r>
      <w:r w:rsidRPr="00267882">
        <w:rPr>
          <w:rFonts w:eastAsia="PilGi" w:cs="Times New Roman"/>
          <w:bCs/>
        </w:rPr>
        <w:t xml:space="preserve"> compar</w:t>
      </w:r>
      <w:r w:rsidR="0055350F">
        <w:rPr>
          <w:rFonts w:eastAsia="PilGi" w:cs="Times New Roman"/>
          <w:bCs/>
        </w:rPr>
        <w:t>ison</w:t>
      </w:r>
      <w:r w:rsidRPr="00267882">
        <w:rPr>
          <w:rFonts w:eastAsia="PilGi" w:cs="Times New Roman"/>
          <w:bCs/>
        </w:rPr>
        <w:t xml:space="preserve"> to </w:t>
      </w:r>
      <w:r w:rsidR="0055350F">
        <w:rPr>
          <w:rFonts w:eastAsia="PilGi" w:cs="Times New Roman"/>
          <w:bCs/>
        </w:rPr>
        <w:t xml:space="preserve">that of </w:t>
      </w:r>
      <w:r w:rsidRPr="00267882">
        <w:rPr>
          <w:rFonts w:eastAsia="PilGi" w:cs="Times New Roman"/>
          <w:bCs/>
        </w:rPr>
        <w:t xml:space="preserve">adolescents and adults (Christofides, Muise &amp; Desmarais, 2011), they may be at risk of engaging in these behaviours and experiencing impaired self-esteem. </w:t>
      </w:r>
    </w:p>
    <w:p w14:paraId="0F1D3DC3" w14:textId="2FD881B0" w:rsidR="00267882" w:rsidRPr="00267882" w:rsidRDefault="00267882" w:rsidP="00D902D0">
      <w:pPr>
        <w:spacing w:line="360" w:lineRule="auto"/>
        <w:jc w:val="both"/>
        <w:rPr>
          <w:rFonts w:eastAsia="PilGi" w:cs="Times New Roman"/>
          <w:bCs/>
        </w:rPr>
      </w:pPr>
      <w:r w:rsidRPr="00267882">
        <w:rPr>
          <w:rFonts w:eastAsia="PilGi" w:cs="Times New Roman"/>
          <w:bCs/>
        </w:rPr>
        <w:tab/>
        <w:t>Importantly, impacts upon self-esteem during childhood can have a long-term impact upon mental health (</w:t>
      </w:r>
      <w:r w:rsidR="000B01AE">
        <w:rPr>
          <w:rFonts w:eastAsia="PilGi" w:cs="Times New Roman"/>
          <w:bCs/>
        </w:rPr>
        <w:t xml:space="preserve">Jung &amp; Cookston, 2009; </w:t>
      </w:r>
      <w:r w:rsidRPr="00267882">
        <w:rPr>
          <w:rFonts w:eastAsia="PilGi" w:cs="Times New Roman"/>
          <w:bCs/>
        </w:rPr>
        <w:t>Kwan et al., 2020</w:t>
      </w:r>
      <w:r w:rsidR="000B01AE">
        <w:rPr>
          <w:rFonts w:eastAsia="PilGi" w:cs="Times New Roman"/>
          <w:bCs/>
        </w:rPr>
        <w:t>; Pietig, 1977</w:t>
      </w:r>
      <w:r w:rsidRPr="00267882">
        <w:rPr>
          <w:rFonts w:eastAsia="PilGi" w:cs="Times New Roman"/>
          <w:bCs/>
        </w:rPr>
        <w:t>). Yet, an understanding of children’s, under 13 years, SNS behaviours and to what extent they impact self-esteem remains limited. Understanding whether children’s SNS behaviours are associated with self-esteem outcomes is important for supporting children’s development within a digital age.</w:t>
      </w:r>
    </w:p>
    <w:p w14:paraId="6FD7274C" w14:textId="3802873D" w:rsidR="00267882" w:rsidRPr="00267882" w:rsidRDefault="00267882" w:rsidP="00D902D0">
      <w:pPr>
        <w:pStyle w:val="Heading2"/>
        <w:numPr>
          <w:ilvl w:val="1"/>
          <w:numId w:val="12"/>
        </w:numPr>
        <w:spacing w:line="360" w:lineRule="auto"/>
        <w:ind w:left="1512" w:hanging="432"/>
        <w:rPr>
          <w:rFonts w:eastAsia="PilGi" w:cs="Times New Roman"/>
          <w:szCs w:val="24"/>
        </w:rPr>
      </w:pPr>
      <w:bookmarkStart w:id="7" w:name="_Toc59201805"/>
      <w:r w:rsidRPr="00267882">
        <w:rPr>
          <w:rFonts w:eastAsia="PilGi" w:cs="Times New Roman"/>
          <w:szCs w:val="24"/>
        </w:rPr>
        <w:t>Research focus</w:t>
      </w:r>
      <w:bookmarkEnd w:id="7"/>
      <w:r w:rsidRPr="00267882">
        <w:rPr>
          <w:rFonts w:eastAsia="PilGi" w:cs="Times New Roman"/>
          <w:szCs w:val="24"/>
        </w:rPr>
        <w:t xml:space="preserve"> </w:t>
      </w:r>
    </w:p>
    <w:p w14:paraId="035BDE97" w14:textId="72674143" w:rsidR="00267882" w:rsidRPr="00267882" w:rsidRDefault="0055350F" w:rsidP="00D902D0">
      <w:pPr>
        <w:spacing w:line="360" w:lineRule="auto"/>
        <w:jc w:val="both"/>
        <w:rPr>
          <w:rFonts w:eastAsia="PilGi" w:cs="Times New Roman"/>
          <w:bCs/>
        </w:rPr>
      </w:pPr>
      <w:r>
        <w:rPr>
          <w:rFonts w:eastAsia="PilGi" w:cs="Times New Roman"/>
          <w:bCs/>
        </w:rPr>
        <w:t>As illustrated above, o</w:t>
      </w:r>
      <w:r w:rsidR="00267882" w:rsidRPr="00267882">
        <w:rPr>
          <w:rFonts w:eastAsia="PilGi" w:cs="Times New Roman"/>
          <w:bCs/>
        </w:rPr>
        <w:t>nline self-disclosure and self-presentation behaviours via SNS use are associated with both risky and beneficial outcomes</w:t>
      </w:r>
      <w:r>
        <w:rPr>
          <w:rFonts w:eastAsia="PilGi" w:cs="Times New Roman"/>
          <w:bCs/>
        </w:rPr>
        <w:t xml:space="preserve"> for adolescents and adults</w:t>
      </w:r>
      <w:r w:rsidR="00267882" w:rsidRPr="00267882">
        <w:rPr>
          <w:rFonts w:eastAsia="PilGi" w:cs="Times New Roman"/>
          <w:bCs/>
        </w:rPr>
        <w:t xml:space="preserve">. Potential risks include engagement with cyberbullying perpetration, experiences of victimisation and reduced self-esteem. Potential benefits include bonding and bridging social capital and enhanced self-esteem. In this study we explore the extent to which children’s (7-to-12 years old) SNS </w:t>
      </w:r>
      <w:r w:rsidR="00267882" w:rsidRPr="00267882">
        <w:rPr>
          <w:rFonts w:eastAsia="PilGi" w:cs="Times New Roman"/>
          <w:bCs/>
        </w:rPr>
        <w:lastRenderedPageBreak/>
        <w:t xml:space="preserve">behaviours (self-disclosure and self-presentation) predict </w:t>
      </w:r>
      <w:r>
        <w:rPr>
          <w:rFonts w:eastAsia="PilGi" w:cs="Times New Roman"/>
          <w:bCs/>
        </w:rPr>
        <w:t xml:space="preserve">previously identified </w:t>
      </w:r>
      <w:r w:rsidR="00267882" w:rsidRPr="00267882">
        <w:rPr>
          <w:rFonts w:eastAsia="PilGi" w:cs="Times New Roman"/>
          <w:bCs/>
        </w:rPr>
        <w:t>risk and benefit outcomes</w:t>
      </w:r>
      <w:r>
        <w:rPr>
          <w:rFonts w:eastAsia="PilGi" w:cs="Times New Roman"/>
          <w:bCs/>
        </w:rPr>
        <w:t xml:space="preserve"> amongst adolescents</w:t>
      </w:r>
      <w:r w:rsidR="00267882" w:rsidRPr="00267882">
        <w:rPr>
          <w:rFonts w:eastAsia="PilGi" w:cs="Times New Roman"/>
          <w:bCs/>
        </w:rPr>
        <w:t xml:space="preserve"> (cyberbullying perpetration and victimisation, social capital bonding and bridging, and self-esteem). We also consider the access and individual predictors of children’s SNS access, location of access, frequency of access, age and gender. </w:t>
      </w:r>
    </w:p>
    <w:p w14:paraId="7677092A" w14:textId="77777777" w:rsidR="00267882" w:rsidRPr="00267882" w:rsidRDefault="00267882" w:rsidP="00154F33">
      <w:pPr>
        <w:spacing w:line="360" w:lineRule="auto"/>
        <w:ind w:firstLine="720"/>
        <w:jc w:val="both"/>
        <w:rPr>
          <w:rFonts w:eastAsia="PilGi" w:cs="Times New Roman"/>
          <w:bCs/>
        </w:rPr>
      </w:pPr>
      <w:r w:rsidRPr="00267882">
        <w:rPr>
          <w:rFonts w:eastAsia="PilGi" w:cs="Times New Roman"/>
          <w:bCs/>
        </w:rPr>
        <w:t xml:space="preserve">Based upon findings within adult and adolescent literature, it is expected that: </w:t>
      </w:r>
    </w:p>
    <w:p w14:paraId="4FA786F2" w14:textId="77777777" w:rsidR="00267882" w:rsidRPr="00267882" w:rsidRDefault="00267882" w:rsidP="00D902D0">
      <w:pPr>
        <w:pStyle w:val="ListParagraph"/>
        <w:numPr>
          <w:ilvl w:val="0"/>
          <w:numId w:val="7"/>
        </w:numPr>
        <w:spacing w:line="360" w:lineRule="auto"/>
        <w:jc w:val="both"/>
        <w:rPr>
          <w:rFonts w:eastAsia="PilGi" w:cs="Times New Roman"/>
          <w:bCs/>
          <w:szCs w:val="24"/>
        </w:rPr>
      </w:pPr>
      <w:r w:rsidRPr="00267882">
        <w:rPr>
          <w:rFonts w:eastAsia="PilGi" w:cs="Times New Roman"/>
          <w:bCs/>
          <w:szCs w:val="24"/>
        </w:rPr>
        <w:t>greater use of self-disclosure behaviours will positively predict cyberbullying perpetration and cyberbullying victimisation, and bonding and bridging social capital, but will negatively predict self-esteem;</w:t>
      </w:r>
    </w:p>
    <w:p w14:paraId="68F0C0F6" w14:textId="77777777" w:rsidR="00267882" w:rsidRPr="00267882" w:rsidRDefault="00267882" w:rsidP="00D902D0">
      <w:pPr>
        <w:pStyle w:val="ListParagraph"/>
        <w:numPr>
          <w:ilvl w:val="0"/>
          <w:numId w:val="7"/>
        </w:numPr>
        <w:spacing w:line="360" w:lineRule="auto"/>
        <w:jc w:val="both"/>
        <w:rPr>
          <w:rFonts w:eastAsia="PilGi" w:cs="Times New Roman"/>
          <w:bCs/>
          <w:szCs w:val="24"/>
        </w:rPr>
      </w:pPr>
      <w:r w:rsidRPr="00267882">
        <w:rPr>
          <w:rFonts w:eastAsia="PilGi" w:cs="Times New Roman"/>
          <w:bCs/>
          <w:szCs w:val="24"/>
        </w:rPr>
        <w:t>greater self-presentation behaviours will positively predict cyberbullying perpetration and cyberbullying victimisation, bonding and bridging social capital and self-esteem.</w:t>
      </w:r>
    </w:p>
    <w:p w14:paraId="77278F68" w14:textId="695664E6" w:rsidR="00267882" w:rsidRPr="00267882" w:rsidRDefault="00267882" w:rsidP="00D902D0">
      <w:pPr>
        <w:spacing w:line="360" w:lineRule="auto"/>
        <w:jc w:val="both"/>
        <w:rPr>
          <w:rFonts w:eastAsia="PilGi" w:cs="Times New Roman"/>
          <w:bCs/>
        </w:rPr>
      </w:pPr>
      <w:r w:rsidRPr="00267882">
        <w:rPr>
          <w:rFonts w:eastAsia="PilGi" w:cs="Times New Roman"/>
          <w:bCs/>
        </w:rPr>
        <w:t>Focusing upon children, under 13 years, will provide a stronger understanding of children’s SNS behaviours and to what extent these may predict risky and beneficial outcomes.</w:t>
      </w:r>
    </w:p>
    <w:p w14:paraId="43B57427" w14:textId="77777777" w:rsidR="00267882" w:rsidRPr="00267882" w:rsidRDefault="00267882" w:rsidP="00D902D0">
      <w:pPr>
        <w:spacing w:line="360" w:lineRule="auto"/>
        <w:jc w:val="both"/>
        <w:rPr>
          <w:rFonts w:eastAsia="PilGi" w:cs="Times New Roman"/>
          <w:bCs/>
        </w:rPr>
      </w:pPr>
    </w:p>
    <w:p w14:paraId="2335E140" w14:textId="629F1CDE" w:rsidR="00267882" w:rsidRPr="00267882" w:rsidRDefault="00267882" w:rsidP="00D902D0">
      <w:pPr>
        <w:pStyle w:val="Heading1"/>
        <w:numPr>
          <w:ilvl w:val="0"/>
          <w:numId w:val="12"/>
        </w:numPr>
        <w:spacing w:line="360" w:lineRule="auto"/>
        <w:rPr>
          <w:rFonts w:cs="Times New Roman"/>
          <w:sz w:val="24"/>
          <w:szCs w:val="24"/>
        </w:rPr>
      </w:pPr>
      <w:bookmarkStart w:id="8" w:name="_Toc59201806"/>
      <w:r w:rsidRPr="00267882">
        <w:rPr>
          <w:rFonts w:cs="Times New Roman"/>
          <w:sz w:val="24"/>
          <w:szCs w:val="24"/>
        </w:rPr>
        <w:t>Method</w:t>
      </w:r>
      <w:bookmarkEnd w:id="8"/>
    </w:p>
    <w:p w14:paraId="650F08FF" w14:textId="77777777" w:rsidR="00267882" w:rsidRPr="00267882" w:rsidRDefault="00267882" w:rsidP="00D902D0">
      <w:pPr>
        <w:pStyle w:val="Heading2"/>
        <w:numPr>
          <w:ilvl w:val="1"/>
          <w:numId w:val="12"/>
        </w:numPr>
        <w:spacing w:line="360" w:lineRule="auto"/>
        <w:ind w:left="1512" w:hanging="432"/>
        <w:rPr>
          <w:rFonts w:cs="Times New Roman"/>
          <w:szCs w:val="24"/>
        </w:rPr>
      </w:pPr>
      <w:bookmarkStart w:id="9" w:name="_Toc59201807"/>
      <w:r w:rsidRPr="00267882">
        <w:rPr>
          <w:rFonts w:cs="Times New Roman"/>
          <w:szCs w:val="24"/>
        </w:rPr>
        <w:t>Participants</w:t>
      </w:r>
      <w:bookmarkEnd w:id="9"/>
      <w:r w:rsidRPr="00267882">
        <w:rPr>
          <w:rFonts w:cs="Times New Roman"/>
          <w:szCs w:val="24"/>
        </w:rPr>
        <w:t xml:space="preserve"> </w:t>
      </w:r>
    </w:p>
    <w:p w14:paraId="0CD91A0C" w14:textId="713B61FB" w:rsidR="00267882" w:rsidRPr="00267882" w:rsidRDefault="00267882" w:rsidP="00D902D0">
      <w:pPr>
        <w:spacing w:line="360" w:lineRule="auto"/>
        <w:jc w:val="both"/>
        <w:rPr>
          <w:rFonts w:cs="Times New Roman"/>
          <w:bCs/>
        </w:rPr>
      </w:pPr>
      <w:r w:rsidRPr="00267882">
        <w:rPr>
          <w:rFonts w:cs="Times New Roman"/>
          <w:bCs/>
        </w:rPr>
        <w:t>Participants (N=901) were recruited to participate in an online survey from seven schools across the North of England (Sheffield and Stoke-On-Trent) and South of England (Norwich, Essex and Surrey). Due to the aim of this study focusing upon children’s SNS use, participants who neither owned any SNS nor accessed SNS via a friend or family member were removed from analyses. Further, participants with a completion rate less than 80% and participants who had not completed the outcome variables (social capital, cyberbullying and self-esteem) were removed from analyses. This resulted in a final sample size of 350. Participants were aged between 7 and 12 years (M= 10.08, SD= 1.13; 52% female) with 71% identifying as White British/Irish</w:t>
      </w:r>
      <w:r w:rsidR="00EB552C">
        <w:rPr>
          <w:rFonts w:cs="Times New Roman"/>
          <w:bCs/>
        </w:rPr>
        <w:t>,</w:t>
      </w:r>
      <w:r w:rsidR="00EB552C" w:rsidRPr="00267882">
        <w:rPr>
          <w:rFonts w:cs="Times New Roman"/>
          <w:bCs/>
        </w:rPr>
        <w:t xml:space="preserve"> </w:t>
      </w:r>
      <w:r w:rsidRPr="00267882">
        <w:rPr>
          <w:rFonts w:cs="Times New Roman"/>
          <w:bCs/>
        </w:rPr>
        <w:t>7.7% as Asian</w:t>
      </w:r>
      <w:r w:rsidR="00EB552C">
        <w:rPr>
          <w:rFonts w:cs="Times New Roman"/>
          <w:bCs/>
        </w:rPr>
        <w:t>,</w:t>
      </w:r>
      <w:r w:rsidR="00EB552C" w:rsidRPr="00267882">
        <w:rPr>
          <w:rFonts w:cs="Times New Roman"/>
          <w:bCs/>
        </w:rPr>
        <w:t xml:space="preserve"> </w:t>
      </w:r>
      <w:r w:rsidRPr="00267882">
        <w:rPr>
          <w:rFonts w:cs="Times New Roman"/>
          <w:bCs/>
        </w:rPr>
        <w:t>5.4% as Mixed</w:t>
      </w:r>
      <w:r w:rsidR="00EB552C">
        <w:rPr>
          <w:rFonts w:cs="Times New Roman"/>
          <w:bCs/>
        </w:rPr>
        <w:t>,</w:t>
      </w:r>
      <w:r w:rsidR="00EB552C" w:rsidRPr="00267882">
        <w:rPr>
          <w:rFonts w:cs="Times New Roman"/>
          <w:bCs/>
        </w:rPr>
        <w:t xml:space="preserve"> </w:t>
      </w:r>
      <w:r w:rsidRPr="00267882">
        <w:rPr>
          <w:rFonts w:cs="Times New Roman"/>
          <w:bCs/>
        </w:rPr>
        <w:t>1% as Black</w:t>
      </w:r>
      <w:r w:rsidR="00EB552C">
        <w:rPr>
          <w:rFonts w:cs="Times New Roman"/>
          <w:bCs/>
        </w:rPr>
        <w:t>,</w:t>
      </w:r>
      <w:r w:rsidR="00EB552C" w:rsidRPr="00267882">
        <w:rPr>
          <w:rFonts w:cs="Times New Roman"/>
          <w:bCs/>
        </w:rPr>
        <w:t xml:space="preserve"> </w:t>
      </w:r>
      <w:r w:rsidRPr="00267882">
        <w:rPr>
          <w:rFonts w:cs="Times New Roman"/>
          <w:bCs/>
        </w:rPr>
        <w:t>15% identified as Other or did not specify.</w:t>
      </w:r>
    </w:p>
    <w:p w14:paraId="7FC8F80D" w14:textId="3A86BC10" w:rsidR="00267882" w:rsidRPr="00267882" w:rsidRDefault="00267882" w:rsidP="00D902D0">
      <w:pPr>
        <w:spacing w:line="360" w:lineRule="auto"/>
        <w:ind w:firstLine="432"/>
        <w:jc w:val="both"/>
        <w:rPr>
          <w:rFonts w:cs="Times New Roman"/>
          <w:bCs/>
        </w:rPr>
      </w:pPr>
      <w:r w:rsidRPr="00267882">
        <w:rPr>
          <w:rFonts w:cs="Times New Roman"/>
          <w:bCs/>
        </w:rPr>
        <w:t xml:space="preserve">Ethical approval was granted through the </w:t>
      </w:r>
      <w:r w:rsidR="00273CA3">
        <w:rPr>
          <w:rFonts w:cs="Times New Roman"/>
          <w:bCs/>
        </w:rPr>
        <w:t>institutional</w:t>
      </w:r>
      <w:r w:rsidRPr="00267882">
        <w:rPr>
          <w:rFonts w:cs="Times New Roman"/>
          <w:bCs/>
        </w:rPr>
        <w:t xml:space="preserve"> Research Ethics Committee</w:t>
      </w:r>
      <w:r w:rsidR="00273CA3">
        <w:rPr>
          <w:rFonts w:cs="Times New Roman"/>
          <w:bCs/>
        </w:rPr>
        <w:t>.</w:t>
      </w:r>
      <w:r w:rsidRPr="00267882">
        <w:rPr>
          <w:rFonts w:cs="Times New Roman"/>
          <w:bCs/>
        </w:rPr>
        <w:t xml:space="preserve"> Following ethical approval, schools were contacted by the lead researcher and invited to participate. </w:t>
      </w:r>
      <w:r w:rsidR="00EB552C">
        <w:rPr>
          <w:rFonts w:cs="Times New Roman"/>
          <w:bCs/>
        </w:rPr>
        <w:t>If they agree to be involved, s</w:t>
      </w:r>
      <w:r w:rsidRPr="00267882">
        <w:rPr>
          <w:rFonts w:cs="Times New Roman"/>
          <w:bCs/>
        </w:rPr>
        <w:t>chools</w:t>
      </w:r>
      <w:r w:rsidR="00EB552C">
        <w:rPr>
          <w:rFonts w:cs="Times New Roman"/>
          <w:bCs/>
        </w:rPr>
        <w:t xml:space="preserve"> disseminated</w:t>
      </w:r>
      <w:r w:rsidRPr="00267882">
        <w:rPr>
          <w:rFonts w:cs="Times New Roman"/>
          <w:bCs/>
        </w:rPr>
        <w:t xml:space="preserve"> information letters for both teachers and parents. Schools were offered the choice of opt-out or opt-in consent; all schools chose to send out parent opt-out consent forms with full information on the research</w:t>
      </w:r>
      <w:r w:rsidR="00EB552C">
        <w:rPr>
          <w:rFonts w:cs="Times New Roman"/>
          <w:bCs/>
        </w:rPr>
        <w:t>. P</w:t>
      </w:r>
      <w:r w:rsidRPr="00267882">
        <w:rPr>
          <w:rFonts w:cs="Times New Roman"/>
          <w:bCs/>
        </w:rPr>
        <w:t xml:space="preserve">arents </w:t>
      </w:r>
      <w:r w:rsidRPr="00267882">
        <w:rPr>
          <w:rFonts w:cs="Times New Roman"/>
          <w:bCs/>
        </w:rPr>
        <w:lastRenderedPageBreak/>
        <w:t>returned the form to the school if they wished for their child not to be included in the study</w:t>
      </w:r>
      <w:r w:rsidRPr="00267882" w:rsidDel="00990FD8">
        <w:rPr>
          <w:rFonts w:cs="Times New Roman"/>
          <w:bCs/>
        </w:rPr>
        <w:t xml:space="preserve"> </w:t>
      </w:r>
      <w:r w:rsidRPr="00267882">
        <w:rPr>
          <w:rFonts w:cs="Times New Roman"/>
          <w:bCs/>
        </w:rPr>
        <w:t xml:space="preserve">and this was retained by the school. All children who participated provided informed consent. </w:t>
      </w:r>
    </w:p>
    <w:p w14:paraId="5BE105AE" w14:textId="27249564" w:rsidR="00267882" w:rsidRPr="00267882" w:rsidRDefault="00267882" w:rsidP="00D902D0">
      <w:pPr>
        <w:pStyle w:val="Heading2"/>
        <w:numPr>
          <w:ilvl w:val="1"/>
          <w:numId w:val="12"/>
        </w:numPr>
        <w:spacing w:line="360" w:lineRule="auto"/>
        <w:ind w:left="1512" w:hanging="432"/>
        <w:rPr>
          <w:rFonts w:cs="Times New Roman"/>
          <w:szCs w:val="24"/>
        </w:rPr>
      </w:pPr>
      <w:bookmarkStart w:id="10" w:name="_Toc59201808"/>
      <w:r w:rsidRPr="00267882">
        <w:rPr>
          <w:rFonts w:cs="Times New Roman"/>
          <w:szCs w:val="24"/>
        </w:rPr>
        <w:t xml:space="preserve">Materials and </w:t>
      </w:r>
      <w:r w:rsidR="00797208">
        <w:rPr>
          <w:rFonts w:cs="Times New Roman"/>
          <w:szCs w:val="24"/>
        </w:rPr>
        <w:t>m</w:t>
      </w:r>
      <w:r w:rsidRPr="00267882">
        <w:rPr>
          <w:rFonts w:cs="Times New Roman"/>
          <w:szCs w:val="24"/>
        </w:rPr>
        <w:t>easures</w:t>
      </w:r>
      <w:bookmarkEnd w:id="10"/>
      <w:r w:rsidRPr="00267882">
        <w:rPr>
          <w:rFonts w:cs="Times New Roman"/>
          <w:szCs w:val="24"/>
        </w:rPr>
        <w:t xml:space="preserve"> </w:t>
      </w:r>
    </w:p>
    <w:p w14:paraId="62A3C0E5" w14:textId="0CD7AF1C" w:rsidR="00267882" w:rsidRPr="00267882" w:rsidRDefault="00267882" w:rsidP="00D902D0">
      <w:pPr>
        <w:spacing w:line="360" w:lineRule="auto"/>
        <w:jc w:val="both"/>
        <w:rPr>
          <w:rFonts w:cs="Times New Roman"/>
          <w:bCs/>
        </w:rPr>
      </w:pPr>
      <w:r w:rsidRPr="00267882">
        <w:rPr>
          <w:rFonts w:cs="Times New Roman"/>
          <w:bCs/>
        </w:rPr>
        <w:t xml:space="preserve">We conducted our survey within the Qualtrics platform. The study included six scale measures outlined below. Due to the young age range of participants, visual aids (emojis and progress bars) were provided alongside the Likert points </w:t>
      </w:r>
      <w:r w:rsidR="00DC7035">
        <w:rPr>
          <w:rFonts w:cs="Times New Roman"/>
          <w:bCs/>
        </w:rPr>
        <w:t>for assistance</w:t>
      </w:r>
      <w:r w:rsidRPr="00267882">
        <w:rPr>
          <w:rFonts w:cs="Times New Roman"/>
          <w:bCs/>
        </w:rPr>
        <w:t>. To allow for clarity with the younger participants and avoid children ‘averaging’ estimates across platforms, children provided responses for each SNS platform individually (Facebook; Instagram; SnapChat; Other), with the exception of cyberbullying perpetration and victimisation, and self-esteem, which for ethical purposes were measured as overall scores only (Bauman, Cross &amp; Walker, 2013).</w:t>
      </w:r>
    </w:p>
    <w:p w14:paraId="3F2C057B" w14:textId="203E48B4" w:rsidR="00267882" w:rsidRPr="00267882" w:rsidRDefault="00267882" w:rsidP="00D902D0">
      <w:pPr>
        <w:pStyle w:val="Heading3"/>
        <w:numPr>
          <w:ilvl w:val="2"/>
          <w:numId w:val="12"/>
        </w:numPr>
        <w:spacing w:line="360" w:lineRule="auto"/>
        <w:rPr>
          <w:rFonts w:cs="Times New Roman"/>
        </w:rPr>
      </w:pPr>
      <w:bookmarkStart w:id="11" w:name="_Toc58920322"/>
      <w:bookmarkStart w:id="12" w:name="_Toc59107757"/>
      <w:bookmarkStart w:id="13" w:name="_Toc59201809"/>
      <w:r w:rsidRPr="00267882">
        <w:rPr>
          <w:rFonts w:cs="Times New Roman"/>
        </w:rPr>
        <w:t>SNS access</w:t>
      </w:r>
      <w:bookmarkEnd w:id="11"/>
      <w:bookmarkEnd w:id="12"/>
      <w:bookmarkEnd w:id="13"/>
    </w:p>
    <w:p w14:paraId="6DE5018F" w14:textId="7DCD3E28" w:rsidR="00267882" w:rsidRPr="00267882" w:rsidRDefault="00EB552C" w:rsidP="003D1C0B">
      <w:pPr>
        <w:spacing w:line="360" w:lineRule="auto"/>
        <w:jc w:val="both"/>
        <w:rPr>
          <w:rFonts w:cs="Times New Roman"/>
          <w:bCs/>
        </w:rPr>
      </w:pPr>
      <w:r>
        <w:rPr>
          <w:rFonts w:cs="Times New Roman"/>
          <w:bCs/>
        </w:rPr>
        <w:t xml:space="preserve">In line with past research (e.g., </w:t>
      </w:r>
      <w:r w:rsidRPr="00267882">
        <w:rPr>
          <w:rFonts w:cs="Times New Roman"/>
          <w:bCs/>
        </w:rPr>
        <w:t>Livingstone et al., 2011</w:t>
      </w:r>
      <w:r>
        <w:rPr>
          <w:rFonts w:cs="Times New Roman"/>
          <w:bCs/>
        </w:rPr>
        <w:t xml:space="preserve">; </w:t>
      </w:r>
      <w:r w:rsidRPr="00267882">
        <w:rPr>
          <w:rFonts w:cs="Times New Roman"/>
          <w:bCs/>
        </w:rPr>
        <w:t xml:space="preserve">Mascheroni </w:t>
      </w:r>
      <w:r>
        <w:rPr>
          <w:rFonts w:cs="Times New Roman"/>
          <w:bCs/>
        </w:rPr>
        <w:t>&amp;</w:t>
      </w:r>
      <w:r w:rsidRPr="00267882">
        <w:rPr>
          <w:rFonts w:cs="Times New Roman"/>
          <w:bCs/>
        </w:rPr>
        <w:t xml:space="preserve"> Ólaffson</w:t>
      </w:r>
      <w:r>
        <w:rPr>
          <w:rFonts w:cs="Times New Roman"/>
          <w:bCs/>
        </w:rPr>
        <w:t xml:space="preserve">, </w:t>
      </w:r>
      <w:r w:rsidRPr="00267882">
        <w:rPr>
          <w:rFonts w:cs="Times New Roman"/>
          <w:bCs/>
        </w:rPr>
        <w:t>2013</w:t>
      </w:r>
      <w:r>
        <w:rPr>
          <w:rFonts w:cs="Times New Roman"/>
          <w:bCs/>
        </w:rPr>
        <w:t>), p</w:t>
      </w:r>
      <w:r w:rsidR="00267882" w:rsidRPr="00267882">
        <w:rPr>
          <w:rFonts w:cs="Times New Roman"/>
          <w:bCs/>
        </w:rPr>
        <w:t xml:space="preserve">articipants </w:t>
      </w:r>
      <w:r>
        <w:rPr>
          <w:rFonts w:cs="Times New Roman"/>
          <w:bCs/>
        </w:rPr>
        <w:t>reported on their</w:t>
      </w:r>
      <w:r w:rsidR="00267882" w:rsidRPr="00267882">
        <w:rPr>
          <w:rFonts w:cs="Times New Roman"/>
          <w:bCs/>
        </w:rPr>
        <w:t xml:space="preserve"> SNS ownership, frequency of use, digital device ownership </w:t>
      </w:r>
      <w:r w:rsidR="00E42C77">
        <w:rPr>
          <w:rFonts w:cs="Times New Roman"/>
          <w:bCs/>
        </w:rPr>
        <w:t>and location of access</w:t>
      </w:r>
      <w:r w:rsidR="00267882" w:rsidRPr="00267882">
        <w:rPr>
          <w:rFonts w:cs="Times New Roman"/>
          <w:bCs/>
        </w:rPr>
        <w:t xml:space="preserve">. Participants were also asked whether their mother, father or any other family member owned an SNS account. </w:t>
      </w:r>
    </w:p>
    <w:p w14:paraId="0579AA56" w14:textId="1081089F" w:rsidR="00267882" w:rsidRPr="00267882" w:rsidRDefault="00267383" w:rsidP="00D902D0">
      <w:pPr>
        <w:spacing w:line="360" w:lineRule="auto"/>
        <w:ind w:firstLine="720"/>
        <w:jc w:val="both"/>
        <w:rPr>
          <w:rFonts w:cs="Times New Roman"/>
          <w:bCs/>
        </w:rPr>
      </w:pPr>
      <w:r>
        <w:rPr>
          <w:rFonts w:cs="Times New Roman"/>
          <w:bCs/>
        </w:rPr>
        <w:t>In addition to general access questions, p</w:t>
      </w:r>
      <w:r w:rsidR="00267882" w:rsidRPr="00267882">
        <w:rPr>
          <w:rFonts w:cs="Times New Roman"/>
          <w:bCs/>
        </w:rPr>
        <w:t>articipants completed a six-item scale measuring perceived digital literacy</w:t>
      </w:r>
      <w:r w:rsidR="00EB552C">
        <w:rPr>
          <w:rFonts w:cs="Times New Roman"/>
          <w:bCs/>
        </w:rPr>
        <w:t xml:space="preserve"> that </w:t>
      </w:r>
      <w:r w:rsidR="00267882" w:rsidRPr="00267882">
        <w:rPr>
          <w:rFonts w:cs="Times New Roman"/>
          <w:bCs/>
        </w:rPr>
        <w:t xml:space="preserve">was devised by the lead researcher. Participants were </w:t>
      </w:r>
      <w:r w:rsidR="00EB552C">
        <w:rPr>
          <w:rFonts w:cs="Times New Roman"/>
          <w:bCs/>
        </w:rPr>
        <w:t>asked to</w:t>
      </w:r>
      <w:r w:rsidR="00267882" w:rsidRPr="00267882">
        <w:rPr>
          <w:rFonts w:cs="Times New Roman"/>
          <w:bCs/>
        </w:rPr>
        <w:t xml:space="preserve"> </w:t>
      </w:r>
      <w:r w:rsidR="00EB552C">
        <w:rPr>
          <w:rFonts w:cs="Times New Roman"/>
          <w:bCs/>
        </w:rPr>
        <w:t>“</w:t>
      </w:r>
      <w:r w:rsidR="00267882" w:rsidRPr="00267882">
        <w:rPr>
          <w:rFonts w:cs="Times New Roman"/>
          <w:bCs/>
        </w:rPr>
        <w:t>Click the stars to show me how confident you feel about…</w:t>
      </w:r>
      <w:r w:rsidR="00EB552C">
        <w:rPr>
          <w:rFonts w:cs="Times New Roman"/>
          <w:bCs/>
        </w:rPr>
        <w:t>” followed by each item</w:t>
      </w:r>
      <w:r w:rsidR="00267882" w:rsidRPr="00267882">
        <w:rPr>
          <w:rFonts w:cs="Times New Roman"/>
          <w:bCs/>
        </w:rPr>
        <w:t>. One item related to profile management</w:t>
      </w:r>
      <w:r>
        <w:rPr>
          <w:rFonts w:cs="Times New Roman"/>
          <w:bCs/>
        </w:rPr>
        <w:t xml:space="preserve"> (“changing your profile to private”)</w:t>
      </w:r>
      <w:r w:rsidR="007262F1">
        <w:rPr>
          <w:rFonts w:cs="Times New Roman"/>
          <w:bCs/>
        </w:rPr>
        <w:t>, t</w:t>
      </w:r>
      <w:r w:rsidR="00267882" w:rsidRPr="00267882">
        <w:rPr>
          <w:rFonts w:cs="Times New Roman"/>
          <w:bCs/>
        </w:rPr>
        <w:t>wo items related to using SNS settings in general</w:t>
      </w:r>
      <w:r w:rsidR="007262F1">
        <w:rPr>
          <w:rFonts w:cs="Times New Roman"/>
          <w:bCs/>
        </w:rPr>
        <w:t xml:space="preserve"> </w:t>
      </w:r>
      <w:r>
        <w:rPr>
          <w:rFonts w:cs="Times New Roman"/>
          <w:bCs/>
        </w:rPr>
        <w:t xml:space="preserve">(“finding where the settings are” and “changing the settings”) </w:t>
      </w:r>
      <w:r w:rsidR="007262F1">
        <w:rPr>
          <w:rFonts w:cs="Times New Roman"/>
          <w:bCs/>
        </w:rPr>
        <w:t xml:space="preserve">and </w:t>
      </w:r>
      <w:r w:rsidR="00267882" w:rsidRPr="00267882">
        <w:rPr>
          <w:rFonts w:cs="Times New Roman"/>
          <w:bCs/>
        </w:rPr>
        <w:t>three items related to contact management</w:t>
      </w:r>
      <w:r>
        <w:rPr>
          <w:rFonts w:cs="Times New Roman"/>
          <w:bCs/>
        </w:rPr>
        <w:t xml:space="preserve"> (“changing your profile to private”, “blocking contacts”, and</w:t>
      </w:r>
      <w:r w:rsidR="003F1CFC">
        <w:rPr>
          <w:rFonts w:cs="Times New Roman"/>
          <w:bCs/>
        </w:rPr>
        <w:t xml:space="preserve"> </w:t>
      </w:r>
      <w:r>
        <w:rPr>
          <w:rFonts w:cs="Times New Roman"/>
          <w:bCs/>
        </w:rPr>
        <w:t>“unfriending contacts”</w:t>
      </w:r>
      <w:r w:rsidR="003F1CFC">
        <w:rPr>
          <w:rFonts w:cs="Times New Roman"/>
          <w:bCs/>
        </w:rPr>
        <w:t>)</w:t>
      </w:r>
      <w:r w:rsidR="007262F1">
        <w:rPr>
          <w:rFonts w:cs="Times New Roman"/>
          <w:bCs/>
        </w:rPr>
        <w:t xml:space="preserve">. </w:t>
      </w:r>
      <w:r w:rsidR="00053BA0">
        <w:rPr>
          <w:rFonts w:cs="Times New Roman"/>
          <w:bCs/>
        </w:rPr>
        <w:t>Each</w:t>
      </w:r>
      <w:r w:rsidR="00053BA0" w:rsidRPr="00267882">
        <w:rPr>
          <w:rFonts w:cs="Times New Roman"/>
          <w:bCs/>
        </w:rPr>
        <w:t xml:space="preserve"> </w:t>
      </w:r>
      <w:r w:rsidR="00267882" w:rsidRPr="00267882">
        <w:rPr>
          <w:rFonts w:cs="Times New Roman"/>
          <w:bCs/>
        </w:rPr>
        <w:t>item w</w:t>
      </w:r>
      <w:r w:rsidR="00053BA0">
        <w:rPr>
          <w:rFonts w:cs="Times New Roman"/>
          <w:bCs/>
        </w:rPr>
        <w:t>as</w:t>
      </w:r>
      <w:r w:rsidR="00267882" w:rsidRPr="00267882">
        <w:rPr>
          <w:rFonts w:cs="Times New Roman"/>
          <w:bCs/>
        </w:rPr>
        <w:t xml:space="preserve"> rated on a 5-point Likert scale which was designed on a visual analogue scale of stars</w:t>
      </w:r>
      <w:r>
        <w:rPr>
          <w:rFonts w:cs="Times New Roman"/>
          <w:bCs/>
        </w:rPr>
        <w:t xml:space="preserve"> ranging from </w:t>
      </w:r>
      <w:r w:rsidR="009A432A">
        <w:rPr>
          <w:rFonts w:cs="Times New Roman"/>
          <w:bCs/>
        </w:rPr>
        <w:t xml:space="preserve">(1) </w:t>
      </w:r>
      <w:r>
        <w:rPr>
          <w:rFonts w:cs="Times New Roman"/>
          <w:bCs/>
        </w:rPr>
        <w:t xml:space="preserve">“Not at all confident” to </w:t>
      </w:r>
      <w:r w:rsidR="009A432A">
        <w:rPr>
          <w:rFonts w:cs="Times New Roman"/>
          <w:bCs/>
        </w:rPr>
        <w:t xml:space="preserve">(5) </w:t>
      </w:r>
      <w:r>
        <w:rPr>
          <w:rFonts w:cs="Times New Roman"/>
          <w:bCs/>
        </w:rPr>
        <w:t>“Very confident”</w:t>
      </w:r>
      <w:r w:rsidR="00267882" w:rsidRPr="00267882">
        <w:rPr>
          <w:rFonts w:cs="Times New Roman"/>
          <w:bCs/>
        </w:rPr>
        <w:t>. All items were forward coded</w:t>
      </w:r>
      <w:r w:rsidR="009A432A">
        <w:rPr>
          <w:rFonts w:cs="Times New Roman"/>
          <w:bCs/>
        </w:rPr>
        <w:t>. M</w:t>
      </w:r>
      <w:r w:rsidR="00267882" w:rsidRPr="00267882">
        <w:rPr>
          <w:rFonts w:cs="Times New Roman"/>
          <w:bCs/>
        </w:rPr>
        <w:t>ean scores were calculated</w:t>
      </w:r>
      <w:r w:rsidR="009A432A">
        <w:rPr>
          <w:rFonts w:cs="Times New Roman"/>
          <w:bCs/>
        </w:rPr>
        <w:t>;</w:t>
      </w:r>
      <w:r w:rsidR="00267882" w:rsidRPr="00267882">
        <w:rPr>
          <w:rFonts w:cs="Times New Roman"/>
          <w:bCs/>
        </w:rPr>
        <w:t xml:space="preserve"> higher </w:t>
      </w:r>
      <w:r w:rsidR="009A432A">
        <w:rPr>
          <w:rFonts w:cs="Times New Roman"/>
          <w:bCs/>
        </w:rPr>
        <w:t>scores</w:t>
      </w:r>
      <w:r w:rsidR="009A432A" w:rsidRPr="00267882">
        <w:rPr>
          <w:rFonts w:cs="Times New Roman"/>
          <w:bCs/>
        </w:rPr>
        <w:t xml:space="preserve"> </w:t>
      </w:r>
      <w:r w:rsidR="00267882" w:rsidRPr="00267882">
        <w:rPr>
          <w:rFonts w:cs="Times New Roman"/>
          <w:bCs/>
        </w:rPr>
        <w:t>indicat</w:t>
      </w:r>
      <w:r w:rsidR="009A432A">
        <w:rPr>
          <w:rFonts w:cs="Times New Roman"/>
          <w:bCs/>
        </w:rPr>
        <w:t>e</w:t>
      </w:r>
      <w:r w:rsidR="00267882" w:rsidRPr="00267882">
        <w:rPr>
          <w:rFonts w:cs="Times New Roman"/>
          <w:bCs/>
        </w:rPr>
        <w:t xml:space="preserve"> greater perceived digital literacy. This scale presents high internal reliability (</w:t>
      </w:r>
      <w:r w:rsidR="00267882" w:rsidRPr="00267882">
        <w:rPr>
          <w:rFonts w:cs="Times New Roman"/>
          <w:bCs/>
          <w:shd w:val="clear" w:color="auto" w:fill="FFFFFF"/>
        </w:rPr>
        <w:t xml:space="preserve">α= </w:t>
      </w:r>
      <w:r w:rsidR="00267882" w:rsidRPr="00267882">
        <w:rPr>
          <w:rFonts w:cs="Times New Roman"/>
          <w:bCs/>
        </w:rPr>
        <w:t>.94).</w:t>
      </w:r>
    </w:p>
    <w:p w14:paraId="27886190" w14:textId="0C71F509" w:rsidR="00267882" w:rsidRPr="00267882" w:rsidRDefault="00267882" w:rsidP="00D902D0">
      <w:pPr>
        <w:pStyle w:val="Heading3"/>
        <w:numPr>
          <w:ilvl w:val="2"/>
          <w:numId w:val="12"/>
        </w:numPr>
        <w:spacing w:line="360" w:lineRule="auto"/>
        <w:rPr>
          <w:rFonts w:cs="Times New Roman"/>
        </w:rPr>
      </w:pPr>
      <w:bookmarkStart w:id="14" w:name="_Toc58920323"/>
      <w:bookmarkStart w:id="15" w:name="_Toc59107758"/>
      <w:bookmarkStart w:id="16" w:name="_Toc59201810"/>
      <w:r w:rsidRPr="00267882">
        <w:rPr>
          <w:rFonts w:cs="Times New Roman"/>
        </w:rPr>
        <w:t>Self-disclosure</w:t>
      </w:r>
      <w:bookmarkEnd w:id="14"/>
      <w:bookmarkEnd w:id="15"/>
      <w:bookmarkEnd w:id="16"/>
    </w:p>
    <w:p w14:paraId="36138D42" w14:textId="0DCB4F1F" w:rsidR="00267882" w:rsidRPr="00267882" w:rsidRDefault="00267882" w:rsidP="00D902D0">
      <w:pPr>
        <w:spacing w:line="360" w:lineRule="auto"/>
        <w:jc w:val="both"/>
        <w:rPr>
          <w:rFonts w:cs="Times New Roman"/>
          <w:bCs/>
        </w:rPr>
      </w:pPr>
      <w:r w:rsidRPr="00267882">
        <w:rPr>
          <w:rFonts w:cs="Times New Roman"/>
          <w:bCs/>
        </w:rPr>
        <w:t xml:space="preserve">Participants completed an adapted version of the Online Self-Disclosure Scale (Schouten, Valkenburg &amp; Peter, 2007) to measure online self-disclosure behaviours. The original scale was </w:t>
      </w:r>
      <w:r w:rsidR="009A432A">
        <w:rPr>
          <w:rFonts w:cs="Times New Roman"/>
          <w:bCs/>
        </w:rPr>
        <w:t>designed for</w:t>
      </w:r>
      <w:r w:rsidRPr="00267882">
        <w:rPr>
          <w:rFonts w:cs="Times New Roman"/>
          <w:bCs/>
        </w:rPr>
        <w:t xml:space="preserve"> adult</w:t>
      </w:r>
      <w:r w:rsidR="009A432A">
        <w:rPr>
          <w:rFonts w:cs="Times New Roman"/>
          <w:bCs/>
        </w:rPr>
        <w:t>s</w:t>
      </w:r>
      <w:r w:rsidRPr="00267882">
        <w:rPr>
          <w:rFonts w:cs="Times New Roman"/>
          <w:bCs/>
        </w:rPr>
        <w:t xml:space="preserve"> and so was adapted for this study to ensure age appropriateness for our participants and applicability to SNS use in general</w:t>
      </w:r>
      <w:r w:rsidR="009A432A">
        <w:rPr>
          <w:rFonts w:cs="Times New Roman"/>
          <w:bCs/>
        </w:rPr>
        <w:t>. We removed inappropriate items</w:t>
      </w:r>
      <w:r w:rsidR="002F3F94">
        <w:rPr>
          <w:rFonts w:cs="Times New Roman"/>
          <w:bCs/>
        </w:rPr>
        <w:t xml:space="preserve"> (e.g., about ‘being in love’ and ‘sex’)</w:t>
      </w:r>
      <w:r w:rsidR="009A432A">
        <w:rPr>
          <w:rFonts w:cs="Times New Roman"/>
          <w:bCs/>
        </w:rPr>
        <w:t xml:space="preserve"> and rephrased other items (e.g., “</w:t>
      </w:r>
      <w:r w:rsidR="002F3F94" w:rsidRPr="00CE46A8">
        <w:t xml:space="preserve">Moments in my life I feel </w:t>
      </w:r>
      <w:r w:rsidR="002F3F94" w:rsidRPr="00CE46A8">
        <w:lastRenderedPageBreak/>
        <w:t>guilty about</w:t>
      </w:r>
      <w:r w:rsidR="009A432A">
        <w:t>”</w:t>
      </w:r>
      <w:r w:rsidR="002F3F94">
        <w:t xml:space="preserve"> </w:t>
      </w:r>
      <w:r w:rsidR="002F3F94">
        <w:rPr>
          <w:rFonts w:cs="Times New Roman"/>
          <w:bCs/>
        </w:rPr>
        <w:t xml:space="preserve">was rephrased to </w:t>
      </w:r>
      <w:r w:rsidR="009A432A">
        <w:rPr>
          <w:rFonts w:cs="Times New Roman"/>
          <w:bCs/>
        </w:rPr>
        <w:t>“</w:t>
      </w:r>
      <w:r w:rsidR="002F3F94" w:rsidRPr="00CE46A8">
        <w:t>Things you have done and feel bad about</w:t>
      </w:r>
      <w:r w:rsidR="009A432A">
        <w:rPr>
          <w:rFonts w:cs="Times New Roman"/>
          <w:bCs/>
        </w:rPr>
        <w:t>”</w:t>
      </w:r>
      <w:r w:rsidR="00C6587E">
        <w:rPr>
          <w:rFonts w:cs="Times New Roman"/>
          <w:bCs/>
        </w:rPr>
        <w:t>)</w:t>
      </w:r>
      <w:r w:rsidR="002F3F94">
        <w:rPr>
          <w:rFonts w:cs="Times New Roman"/>
          <w:bCs/>
        </w:rPr>
        <w:t xml:space="preserve">. </w:t>
      </w:r>
      <w:r w:rsidR="009A432A">
        <w:rPr>
          <w:rFonts w:cs="Times New Roman"/>
          <w:bCs/>
        </w:rPr>
        <w:t>Children were asked to</w:t>
      </w:r>
      <w:r w:rsidR="002F3F94">
        <w:rPr>
          <w:rFonts w:cs="Times New Roman"/>
          <w:bCs/>
        </w:rPr>
        <w:t xml:space="preserve"> </w:t>
      </w:r>
      <w:r w:rsidRPr="00267882">
        <w:rPr>
          <w:rFonts w:cs="Times New Roman"/>
          <w:bCs/>
        </w:rPr>
        <w:t xml:space="preserve">“Imagine a boy/girl whom you regularly communicate with via </w:t>
      </w:r>
      <w:r w:rsidR="00D07AAE">
        <w:rPr>
          <w:rFonts w:cs="Times New Roman"/>
          <w:bCs/>
        </w:rPr>
        <w:t>[</w:t>
      </w:r>
      <w:r w:rsidR="002F3F94">
        <w:rPr>
          <w:rFonts w:cs="Times New Roman"/>
          <w:bCs/>
        </w:rPr>
        <w:t>name of SNS</w:t>
      </w:r>
      <w:r w:rsidR="00D07AAE">
        <w:rPr>
          <w:rFonts w:cs="Times New Roman"/>
          <w:bCs/>
        </w:rPr>
        <w:t>]</w:t>
      </w:r>
      <w:r w:rsidRPr="00267882">
        <w:rPr>
          <w:rFonts w:cs="Times New Roman"/>
          <w:bCs/>
        </w:rPr>
        <w:t>, would you message them about</w:t>
      </w:r>
      <w:r w:rsidR="009A432A">
        <w:rPr>
          <w:rFonts w:cs="Times New Roman"/>
          <w:bCs/>
        </w:rPr>
        <w:t xml:space="preserve"> …</w:t>
      </w:r>
      <w:r w:rsidRPr="00267882">
        <w:rPr>
          <w:rFonts w:cs="Times New Roman"/>
          <w:bCs/>
        </w:rPr>
        <w:t>”</w:t>
      </w:r>
      <w:r w:rsidR="009A432A">
        <w:rPr>
          <w:rFonts w:cs="Times New Roman"/>
          <w:bCs/>
        </w:rPr>
        <w:t xml:space="preserve"> </w:t>
      </w:r>
      <w:r w:rsidR="00C6587E">
        <w:rPr>
          <w:rFonts w:cs="Times New Roman"/>
          <w:bCs/>
        </w:rPr>
        <w:t xml:space="preserve">for five items </w:t>
      </w:r>
      <w:r w:rsidR="009A432A">
        <w:rPr>
          <w:rFonts w:cs="Times New Roman"/>
          <w:bCs/>
        </w:rPr>
        <w:t>(e.g., “how you feel”, “your secrets”)</w:t>
      </w:r>
      <w:r w:rsidRPr="00267882">
        <w:rPr>
          <w:rFonts w:cs="Times New Roman"/>
          <w:bCs/>
        </w:rPr>
        <w:t xml:space="preserve"> </w:t>
      </w:r>
      <w:r w:rsidR="002F3F94">
        <w:rPr>
          <w:rFonts w:cs="Times New Roman"/>
          <w:bCs/>
        </w:rPr>
        <w:t xml:space="preserve">and were then presented </w:t>
      </w:r>
      <w:r w:rsidR="009A432A">
        <w:rPr>
          <w:rFonts w:cs="Times New Roman"/>
          <w:bCs/>
        </w:rPr>
        <w:t xml:space="preserve">with each item again to </w:t>
      </w:r>
      <w:r w:rsidR="00C6587E">
        <w:rPr>
          <w:rFonts w:cs="Times New Roman"/>
          <w:bCs/>
        </w:rPr>
        <w:t>respond to</w:t>
      </w:r>
      <w:r w:rsidRPr="00267882">
        <w:rPr>
          <w:rFonts w:cs="Times New Roman"/>
          <w:bCs/>
        </w:rPr>
        <w:t xml:space="preserve"> </w:t>
      </w:r>
      <w:r w:rsidR="009A432A">
        <w:rPr>
          <w:rFonts w:cs="Times New Roman"/>
          <w:bCs/>
        </w:rPr>
        <w:t>“</w:t>
      </w:r>
      <w:r w:rsidRPr="00267882">
        <w:rPr>
          <w:rFonts w:cs="Times New Roman"/>
          <w:bCs/>
        </w:rPr>
        <w:t>In general, would you post about…</w:t>
      </w:r>
      <w:r w:rsidR="009A432A">
        <w:rPr>
          <w:rFonts w:cs="Times New Roman"/>
          <w:bCs/>
        </w:rPr>
        <w:t>”</w:t>
      </w:r>
      <w:r w:rsidRPr="00267882">
        <w:rPr>
          <w:rFonts w:cs="Times New Roman"/>
          <w:bCs/>
        </w:rPr>
        <w:t xml:space="preserve"> to ensure that data regarding </w:t>
      </w:r>
      <w:r w:rsidR="002F3F94">
        <w:rPr>
          <w:rFonts w:cs="Times New Roman"/>
          <w:bCs/>
        </w:rPr>
        <w:t xml:space="preserve">private and </w:t>
      </w:r>
      <w:r w:rsidRPr="00267882">
        <w:rPr>
          <w:rFonts w:cs="Times New Roman"/>
          <w:bCs/>
        </w:rPr>
        <w:t>public disclosure behaviours were collected</w:t>
      </w:r>
      <w:r w:rsidR="002F3F94">
        <w:rPr>
          <w:rFonts w:cs="Times New Roman"/>
          <w:bCs/>
        </w:rPr>
        <w:t xml:space="preserve">. </w:t>
      </w:r>
    </w:p>
    <w:p w14:paraId="271EDC71" w14:textId="7CFB3D02" w:rsidR="00267882" w:rsidRPr="00267882" w:rsidRDefault="00267882" w:rsidP="00D902D0">
      <w:pPr>
        <w:spacing w:line="360" w:lineRule="auto"/>
        <w:ind w:firstLine="720"/>
        <w:jc w:val="both"/>
        <w:rPr>
          <w:rFonts w:cs="Times New Roman"/>
          <w:bCs/>
        </w:rPr>
      </w:pPr>
      <w:r w:rsidRPr="00267882">
        <w:rPr>
          <w:rFonts w:cs="Times New Roman"/>
          <w:bCs/>
        </w:rPr>
        <w:t xml:space="preserve">Participants </w:t>
      </w:r>
      <w:r w:rsidR="00C6587E">
        <w:rPr>
          <w:rFonts w:cs="Times New Roman"/>
          <w:bCs/>
        </w:rPr>
        <w:t>judged</w:t>
      </w:r>
      <w:r w:rsidR="00C6587E" w:rsidRPr="00267882">
        <w:rPr>
          <w:rFonts w:cs="Times New Roman"/>
          <w:bCs/>
        </w:rPr>
        <w:t xml:space="preserve"> </w:t>
      </w:r>
      <w:r w:rsidRPr="00267882">
        <w:rPr>
          <w:rFonts w:cs="Times New Roman"/>
          <w:bCs/>
        </w:rPr>
        <w:t xml:space="preserve">items on a 5-point Likert scale ranging from </w:t>
      </w:r>
      <w:r w:rsidR="009A432A">
        <w:rPr>
          <w:rFonts w:cs="Times New Roman"/>
          <w:bCs/>
        </w:rPr>
        <w:t xml:space="preserve">(1) </w:t>
      </w:r>
      <w:r w:rsidRPr="00267882">
        <w:rPr>
          <w:rFonts w:cs="Times New Roman"/>
          <w:bCs/>
        </w:rPr>
        <w:t xml:space="preserve">“I tell nothing about this” to </w:t>
      </w:r>
      <w:r w:rsidR="009A432A">
        <w:rPr>
          <w:rFonts w:cs="Times New Roman"/>
          <w:bCs/>
        </w:rPr>
        <w:t xml:space="preserve">(5) </w:t>
      </w:r>
      <w:r w:rsidRPr="00267882">
        <w:rPr>
          <w:rFonts w:cs="Times New Roman"/>
          <w:bCs/>
        </w:rPr>
        <w:t xml:space="preserve">“I tell everything about this” in response to each SNS platform separately. </w:t>
      </w:r>
      <w:r w:rsidR="00671BB2">
        <w:rPr>
          <w:rFonts w:cs="Times New Roman"/>
          <w:bCs/>
        </w:rPr>
        <w:t xml:space="preserve">Regardless of platform, the final item </w:t>
      </w:r>
      <w:r w:rsidRPr="00267882">
        <w:rPr>
          <w:rFonts w:cs="Times New Roman"/>
          <w:bCs/>
        </w:rPr>
        <w:t xml:space="preserve">score for each </w:t>
      </w:r>
      <w:r w:rsidR="00671BB2">
        <w:rPr>
          <w:rFonts w:cs="Times New Roman"/>
          <w:bCs/>
        </w:rPr>
        <w:t>participant</w:t>
      </w:r>
      <w:r w:rsidR="00671BB2" w:rsidRPr="00267882">
        <w:rPr>
          <w:rFonts w:cs="Times New Roman"/>
          <w:bCs/>
        </w:rPr>
        <w:t xml:space="preserve"> </w:t>
      </w:r>
      <w:r w:rsidR="00E66542">
        <w:rPr>
          <w:rFonts w:cs="Times New Roman"/>
          <w:bCs/>
        </w:rPr>
        <w:t>was equal</w:t>
      </w:r>
      <w:r w:rsidR="00671BB2">
        <w:rPr>
          <w:rFonts w:cs="Times New Roman"/>
          <w:bCs/>
        </w:rPr>
        <w:t xml:space="preserve"> to</w:t>
      </w:r>
      <w:r w:rsidR="00E66542">
        <w:rPr>
          <w:rFonts w:cs="Times New Roman"/>
          <w:bCs/>
        </w:rPr>
        <w:t xml:space="preserve"> the greatest level of disclosure reported for the item</w:t>
      </w:r>
      <w:r w:rsidRPr="00267882">
        <w:rPr>
          <w:rFonts w:cs="Times New Roman"/>
          <w:bCs/>
        </w:rPr>
        <w:t>. All items were forward coded</w:t>
      </w:r>
      <w:r w:rsidR="009A432A">
        <w:rPr>
          <w:rFonts w:cs="Times New Roman"/>
          <w:bCs/>
        </w:rPr>
        <w:t>. M</w:t>
      </w:r>
      <w:r w:rsidRPr="00267882">
        <w:rPr>
          <w:rFonts w:cs="Times New Roman"/>
          <w:bCs/>
        </w:rPr>
        <w:t>ean of the item scores were calculated</w:t>
      </w:r>
      <w:r w:rsidR="009A432A">
        <w:rPr>
          <w:rFonts w:cs="Times New Roman"/>
          <w:bCs/>
        </w:rPr>
        <w:t>;</w:t>
      </w:r>
      <w:r w:rsidRPr="00267882">
        <w:rPr>
          <w:rFonts w:cs="Times New Roman"/>
          <w:bCs/>
        </w:rPr>
        <w:t xml:space="preserve"> higher scores indicat</w:t>
      </w:r>
      <w:r w:rsidR="009A432A">
        <w:rPr>
          <w:rFonts w:cs="Times New Roman"/>
          <w:bCs/>
        </w:rPr>
        <w:t>e</w:t>
      </w:r>
      <w:r w:rsidRPr="00267882">
        <w:rPr>
          <w:rFonts w:cs="Times New Roman"/>
          <w:bCs/>
        </w:rPr>
        <w:t xml:space="preserve"> greater disclosure behaviours. The overall scale presents high internal reliability (</w:t>
      </w:r>
      <w:r w:rsidRPr="00267882">
        <w:rPr>
          <w:rFonts w:cs="Times New Roman"/>
          <w:bCs/>
          <w:shd w:val="clear" w:color="auto" w:fill="FFFFFF"/>
        </w:rPr>
        <w:t xml:space="preserve">α = .81).  </w:t>
      </w:r>
    </w:p>
    <w:p w14:paraId="65FBAF1E" w14:textId="286E055E" w:rsidR="00267882" w:rsidRPr="00267882" w:rsidRDefault="00267882" w:rsidP="00D902D0">
      <w:pPr>
        <w:pStyle w:val="Heading3"/>
        <w:numPr>
          <w:ilvl w:val="2"/>
          <w:numId w:val="12"/>
        </w:numPr>
        <w:spacing w:line="360" w:lineRule="auto"/>
        <w:rPr>
          <w:rFonts w:cs="Times New Roman"/>
        </w:rPr>
      </w:pPr>
      <w:bookmarkStart w:id="17" w:name="_Toc58920324"/>
      <w:bookmarkStart w:id="18" w:name="_Toc59107759"/>
      <w:bookmarkStart w:id="19" w:name="_Toc59201811"/>
      <w:r w:rsidRPr="00267882">
        <w:rPr>
          <w:rFonts w:cs="Times New Roman"/>
        </w:rPr>
        <w:t>Social capital</w:t>
      </w:r>
      <w:bookmarkEnd w:id="17"/>
      <w:bookmarkEnd w:id="18"/>
      <w:bookmarkEnd w:id="19"/>
      <w:r w:rsidRPr="00267882">
        <w:rPr>
          <w:rFonts w:cs="Times New Roman"/>
        </w:rPr>
        <w:t xml:space="preserve"> </w:t>
      </w:r>
    </w:p>
    <w:p w14:paraId="037A0A76" w14:textId="506C0B7E" w:rsidR="00267882" w:rsidRPr="00267882" w:rsidRDefault="00267882" w:rsidP="00D902D0">
      <w:pPr>
        <w:spacing w:line="360" w:lineRule="auto"/>
        <w:jc w:val="both"/>
        <w:rPr>
          <w:rFonts w:cs="Times New Roman"/>
          <w:bCs/>
        </w:rPr>
      </w:pPr>
      <w:r w:rsidRPr="00267882">
        <w:rPr>
          <w:rFonts w:cs="Times New Roman"/>
          <w:bCs/>
        </w:rPr>
        <w:t>To measure participants’ social capital behaviours, the Bonding and Maintained Social Capital Scales (Ellison, Steinfield &amp; Lampe, 2007) and the Off to Online Scale (Williams, 2006) were used as a basis for a combined scale measuring both bonding and bridging behaviours. Both of the original scales have previously been used with older adolescents (aged 18-24</w:t>
      </w:r>
      <w:r w:rsidR="00E0677F">
        <w:rPr>
          <w:rFonts w:cs="Times New Roman"/>
          <w:bCs/>
        </w:rPr>
        <w:t xml:space="preserve"> years</w:t>
      </w:r>
      <w:r w:rsidRPr="00267882">
        <w:rPr>
          <w:rFonts w:cs="Times New Roman"/>
          <w:bCs/>
        </w:rPr>
        <w:t>)</w:t>
      </w:r>
      <w:r w:rsidR="00671BB2">
        <w:rPr>
          <w:rFonts w:cs="Times New Roman"/>
          <w:bCs/>
        </w:rPr>
        <w:t>;</w:t>
      </w:r>
      <w:r w:rsidRPr="00267882">
        <w:rPr>
          <w:rFonts w:cs="Times New Roman"/>
          <w:bCs/>
        </w:rPr>
        <w:t xml:space="preserve"> therefore</w:t>
      </w:r>
      <w:r w:rsidR="00671BB2">
        <w:rPr>
          <w:rFonts w:cs="Times New Roman"/>
          <w:bCs/>
        </w:rPr>
        <w:t>,</w:t>
      </w:r>
      <w:r w:rsidRPr="00267882">
        <w:rPr>
          <w:rFonts w:cs="Times New Roman"/>
          <w:bCs/>
        </w:rPr>
        <w:t xml:space="preserve"> to ensure age appropriateness for our participants some items were adapted (adaptions are outlined below). </w:t>
      </w:r>
    </w:p>
    <w:p w14:paraId="7BF00E4E" w14:textId="0B56C470" w:rsidR="00267882" w:rsidRPr="004D78D4" w:rsidRDefault="00267882" w:rsidP="00D902D0">
      <w:pPr>
        <w:pStyle w:val="ListParagraph"/>
        <w:numPr>
          <w:ilvl w:val="3"/>
          <w:numId w:val="12"/>
        </w:numPr>
        <w:spacing w:line="360" w:lineRule="auto"/>
        <w:jc w:val="both"/>
        <w:rPr>
          <w:rFonts w:cs="Times New Roman"/>
          <w:bCs/>
        </w:rPr>
      </w:pPr>
      <w:r w:rsidRPr="004D78D4">
        <w:rPr>
          <w:rFonts w:cs="Times New Roman"/>
          <w:bCs/>
        </w:rPr>
        <w:t xml:space="preserve">Bonding </w:t>
      </w:r>
    </w:p>
    <w:p w14:paraId="4361C471" w14:textId="1145898D" w:rsidR="00267882" w:rsidRPr="00267882" w:rsidRDefault="00267882" w:rsidP="00D902D0">
      <w:pPr>
        <w:spacing w:line="360" w:lineRule="auto"/>
        <w:jc w:val="both"/>
        <w:rPr>
          <w:rFonts w:cs="Times New Roman"/>
          <w:bCs/>
        </w:rPr>
      </w:pPr>
      <w:r w:rsidRPr="00267882">
        <w:rPr>
          <w:rFonts w:cs="Times New Roman"/>
          <w:bCs/>
        </w:rPr>
        <w:t>The original bonding social capital scale consisted of ten items (Ellison, Steinfield &amp; Lampe, 2007)</w:t>
      </w:r>
      <w:r w:rsidR="00A27002">
        <w:rPr>
          <w:rFonts w:cs="Times New Roman"/>
          <w:bCs/>
        </w:rPr>
        <w:t>; s</w:t>
      </w:r>
      <w:r w:rsidRPr="00267882">
        <w:rPr>
          <w:rFonts w:cs="Times New Roman"/>
          <w:bCs/>
        </w:rPr>
        <w:t>ix items were removed as they were unrelated to our participants’ age group</w:t>
      </w:r>
      <w:r w:rsidR="002410A4">
        <w:rPr>
          <w:rFonts w:cs="Times New Roman"/>
          <w:bCs/>
        </w:rPr>
        <w:t xml:space="preserve">. </w:t>
      </w:r>
      <w:r w:rsidR="00A27002">
        <w:rPr>
          <w:rFonts w:cs="Times New Roman"/>
          <w:bCs/>
        </w:rPr>
        <w:t>Three</w:t>
      </w:r>
      <w:r w:rsidR="00A27002" w:rsidRPr="00267882">
        <w:rPr>
          <w:rFonts w:cs="Times New Roman"/>
          <w:bCs/>
        </w:rPr>
        <w:t xml:space="preserve"> </w:t>
      </w:r>
      <w:r w:rsidRPr="00267882">
        <w:rPr>
          <w:rFonts w:cs="Times New Roman"/>
          <w:bCs/>
        </w:rPr>
        <w:t>items were adapted</w:t>
      </w:r>
      <w:r w:rsidR="002410A4">
        <w:rPr>
          <w:rFonts w:cs="Times New Roman"/>
          <w:bCs/>
        </w:rPr>
        <w:t xml:space="preserve"> and, t</w:t>
      </w:r>
      <w:r w:rsidRPr="00267882">
        <w:rPr>
          <w:rFonts w:cs="Times New Roman"/>
          <w:bCs/>
        </w:rPr>
        <w:t>o measure bonding social capital in groups</w:t>
      </w:r>
      <w:r w:rsidR="00A27002">
        <w:rPr>
          <w:rFonts w:cs="Times New Roman"/>
          <w:bCs/>
        </w:rPr>
        <w:t xml:space="preserve"> (e.g</w:t>
      </w:r>
      <w:r w:rsidR="001917C5">
        <w:rPr>
          <w:rFonts w:cs="Times New Roman"/>
          <w:bCs/>
        </w:rPr>
        <w:t>.</w:t>
      </w:r>
      <w:r w:rsidR="00A27002">
        <w:rPr>
          <w:rFonts w:cs="Times New Roman"/>
          <w:bCs/>
        </w:rPr>
        <w:t>, “</w:t>
      </w:r>
      <w:r w:rsidR="00A27002" w:rsidRPr="00CE46A8">
        <w:t>If I was in an emergency, I know someone at [uni from survey] I could turn to</w:t>
      </w:r>
      <w:r w:rsidR="00A27002">
        <w:t>” was adapted to “</w:t>
      </w:r>
      <w:r w:rsidR="00A27002" w:rsidRPr="00CE46A8">
        <w:t>If I needed help, I know someone online who I could ask</w:t>
      </w:r>
      <w:r w:rsidR="00DC51C3">
        <w:t xml:space="preserve"> on …</w:t>
      </w:r>
      <w:r w:rsidR="00A27002">
        <w:t>”. One</w:t>
      </w:r>
      <w:r w:rsidRPr="00267882">
        <w:rPr>
          <w:rFonts w:cs="Times New Roman"/>
          <w:bCs/>
        </w:rPr>
        <w:t xml:space="preserve"> item </w:t>
      </w:r>
      <w:r w:rsidR="00A27002">
        <w:rPr>
          <w:rFonts w:cs="Times New Roman"/>
          <w:bCs/>
        </w:rPr>
        <w:t>(“I feel I am part of a community”) was broken down into three items (“I feel I have lots of friends on …” , “I feel I belong to a group on…”, and “I feel I am accepted by my groups on…”).</w:t>
      </w:r>
    </w:p>
    <w:p w14:paraId="18B9F181" w14:textId="06C2DA8A" w:rsidR="00267882" w:rsidRPr="00267882" w:rsidRDefault="00267882" w:rsidP="00D902D0">
      <w:pPr>
        <w:spacing w:line="360" w:lineRule="auto"/>
        <w:jc w:val="both"/>
        <w:rPr>
          <w:rFonts w:cs="Times New Roman"/>
          <w:bCs/>
        </w:rPr>
      </w:pPr>
      <w:r w:rsidRPr="00267882">
        <w:rPr>
          <w:rFonts w:cs="Times New Roman"/>
          <w:bCs/>
        </w:rPr>
        <w:tab/>
        <w:t xml:space="preserve">Participants rated all of these items on a 5-point Likert scale ranging from </w:t>
      </w:r>
      <w:r w:rsidR="00DC51C3">
        <w:rPr>
          <w:rFonts w:cs="Times New Roman"/>
          <w:bCs/>
        </w:rPr>
        <w:t xml:space="preserve">(1) </w:t>
      </w:r>
      <w:r w:rsidRPr="00267882">
        <w:rPr>
          <w:rFonts w:cs="Times New Roman"/>
          <w:bCs/>
        </w:rPr>
        <w:t>“I never do this” to</w:t>
      </w:r>
      <w:r w:rsidR="00DC51C3">
        <w:rPr>
          <w:rFonts w:cs="Times New Roman"/>
          <w:bCs/>
        </w:rPr>
        <w:t xml:space="preserve"> (5)</w:t>
      </w:r>
      <w:r w:rsidRPr="00267882">
        <w:rPr>
          <w:rFonts w:cs="Times New Roman"/>
          <w:bCs/>
        </w:rPr>
        <w:t xml:space="preserve"> “I do this all the time” in response to each SNS platform separately</w:t>
      </w:r>
      <w:r w:rsidR="00416A3A">
        <w:rPr>
          <w:rFonts w:cs="Times New Roman"/>
          <w:bCs/>
        </w:rPr>
        <w:t xml:space="preserve">. </w:t>
      </w:r>
      <w:r w:rsidR="00671BB2">
        <w:rPr>
          <w:rFonts w:cs="Times New Roman"/>
          <w:bCs/>
        </w:rPr>
        <w:t>Regardless of platform the final item</w:t>
      </w:r>
      <w:r w:rsidR="00671BB2" w:rsidRPr="00267882">
        <w:rPr>
          <w:rFonts w:cs="Times New Roman"/>
          <w:bCs/>
        </w:rPr>
        <w:t xml:space="preserve"> </w:t>
      </w:r>
      <w:r w:rsidRPr="00267882">
        <w:rPr>
          <w:rFonts w:cs="Times New Roman"/>
          <w:bCs/>
        </w:rPr>
        <w:t xml:space="preserve">score for each </w:t>
      </w:r>
      <w:r w:rsidR="00671BB2">
        <w:rPr>
          <w:rFonts w:cs="Times New Roman"/>
          <w:bCs/>
        </w:rPr>
        <w:t>participant</w:t>
      </w:r>
      <w:r w:rsidR="00671BB2" w:rsidRPr="00267882">
        <w:rPr>
          <w:rFonts w:cs="Times New Roman"/>
          <w:bCs/>
        </w:rPr>
        <w:t xml:space="preserve"> </w:t>
      </w:r>
      <w:r w:rsidR="00C77ED5">
        <w:rPr>
          <w:rFonts w:cs="Times New Roman"/>
          <w:bCs/>
        </w:rPr>
        <w:t>was equal to</w:t>
      </w:r>
      <w:r w:rsidRPr="00267882">
        <w:rPr>
          <w:rFonts w:cs="Times New Roman"/>
          <w:bCs/>
        </w:rPr>
        <w:t xml:space="preserve"> the greatest extent of their behaviour</w:t>
      </w:r>
      <w:r w:rsidR="00C77ED5">
        <w:rPr>
          <w:rFonts w:cs="Times New Roman"/>
          <w:bCs/>
        </w:rPr>
        <w:t xml:space="preserve"> for the item</w:t>
      </w:r>
      <w:r w:rsidRPr="00267882">
        <w:rPr>
          <w:rFonts w:cs="Times New Roman"/>
          <w:bCs/>
        </w:rPr>
        <w:t>. All items were forward coded</w:t>
      </w:r>
      <w:r w:rsidR="00DC51C3">
        <w:rPr>
          <w:rFonts w:cs="Times New Roman"/>
          <w:bCs/>
        </w:rPr>
        <w:t>. M</w:t>
      </w:r>
      <w:r w:rsidRPr="00267882">
        <w:rPr>
          <w:rFonts w:cs="Times New Roman"/>
          <w:bCs/>
        </w:rPr>
        <w:t>ean of the item scores were calculated</w:t>
      </w:r>
      <w:r w:rsidR="00DC51C3">
        <w:rPr>
          <w:rFonts w:cs="Times New Roman"/>
          <w:bCs/>
        </w:rPr>
        <w:t xml:space="preserve">; </w:t>
      </w:r>
      <w:r w:rsidRPr="00267882">
        <w:rPr>
          <w:rFonts w:cs="Times New Roman"/>
          <w:bCs/>
        </w:rPr>
        <w:lastRenderedPageBreak/>
        <w:t xml:space="preserve">higher </w:t>
      </w:r>
      <w:r w:rsidR="00DC51C3">
        <w:rPr>
          <w:rFonts w:cs="Times New Roman"/>
          <w:bCs/>
        </w:rPr>
        <w:t>scores</w:t>
      </w:r>
      <w:r w:rsidR="00DC51C3" w:rsidRPr="00267882">
        <w:rPr>
          <w:rFonts w:cs="Times New Roman"/>
          <w:bCs/>
        </w:rPr>
        <w:t xml:space="preserve"> </w:t>
      </w:r>
      <w:r w:rsidRPr="00267882">
        <w:rPr>
          <w:rFonts w:cs="Times New Roman"/>
          <w:bCs/>
        </w:rPr>
        <w:t>indicat</w:t>
      </w:r>
      <w:r w:rsidR="00DC51C3">
        <w:rPr>
          <w:rFonts w:cs="Times New Roman"/>
          <w:bCs/>
        </w:rPr>
        <w:t>e</w:t>
      </w:r>
      <w:r w:rsidRPr="00267882">
        <w:rPr>
          <w:rFonts w:cs="Times New Roman"/>
          <w:bCs/>
        </w:rPr>
        <w:t xml:space="preserve"> greater bonding social capital behaviours. This sub-scale presents a high internal reliability (</w:t>
      </w:r>
      <w:r w:rsidRPr="00267882">
        <w:rPr>
          <w:rFonts w:cs="Times New Roman"/>
          <w:bCs/>
          <w:shd w:val="clear" w:color="auto" w:fill="FFFFFF"/>
        </w:rPr>
        <w:t>α = .90).</w:t>
      </w:r>
    </w:p>
    <w:p w14:paraId="30729C29" w14:textId="4723EBF5" w:rsidR="00267882" w:rsidRPr="004D78D4" w:rsidRDefault="00267882" w:rsidP="00D902D0">
      <w:pPr>
        <w:pStyle w:val="ListParagraph"/>
        <w:numPr>
          <w:ilvl w:val="3"/>
          <w:numId w:val="12"/>
        </w:numPr>
        <w:spacing w:line="360" w:lineRule="auto"/>
        <w:jc w:val="both"/>
        <w:rPr>
          <w:rFonts w:cs="Times New Roman"/>
          <w:bCs/>
        </w:rPr>
      </w:pPr>
      <w:r w:rsidRPr="004D78D4">
        <w:rPr>
          <w:rFonts w:cs="Times New Roman"/>
          <w:bCs/>
        </w:rPr>
        <w:t>Bridging</w:t>
      </w:r>
    </w:p>
    <w:p w14:paraId="37DD9082" w14:textId="1A6C9659" w:rsidR="00267882" w:rsidRPr="00267882" w:rsidRDefault="00267882" w:rsidP="00D902D0">
      <w:pPr>
        <w:spacing w:line="360" w:lineRule="auto"/>
        <w:jc w:val="both"/>
        <w:rPr>
          <w:rFonts w:cs="Times New Roman"/>
          <w:bCs/>
        </w:rPr>
      </w:pPr>
      <w:r w:rsidRPr="00267882">
        <w:rPr>
          <w:rFonts w:cs="Times New Roman"/>
          <w:bCs/>
        </w:rPr>
        <w:t>The original bridging social capital scale consisted of four items (Williams, 2006). Two of these items were unchanged and two were adapted in order to ensure relevance to SNS use in general</w:t>
      </w:r>
      <w:r w:rsidR="00B101D6">
        <w:rPr>
          <w:rFonts w:cs="Times New Roman"/>
          <w:bCs/>
        </w:rPr>
        <w:t xml:space="preserve"> (e.g., </w:t>
      </w:r>
      <w:r w:rsidRPr="00267882">
        <w:rPr>
          <w:rFonts w:cs="Times New Roman"/>
          <w:bCs/>
        </w:rPr>
        <w:t>“I have used Facebook to check out someone socially” was adapted to “I have found someone I met in person using SNS”</w:t>
      </w:r>
      <w:r w:rsidR="00B101D6">
        <w:rPr>
          <w:rFonts w:cs="Times New Roman"/>
          <w:bCs/>
        </w:rPr>
        <w:t>)</w:t>
      </w:r>
      <w:r w:rsidR="00D07AAE">
        <w:rPr>
          <w:rFonts w:cs="Times New Roman"/>
          <w:bCs/>
        </w:rPr>
        <w:t>.</w:t>
      </w:r>
    </w:p>
    <w:p w14:paraId="49FDAD3C" w14:textId="3B1D253E" w:rsidR="00267882" w:rsidRPr="00267882" w:rsidRDefault="00267882" w:rsidP="00D902D0">
      <w:pPr>
        <w:spacing w:line="360" w:lineRule="auto"/>
        <w:ind w:firstLine="432"/>
        <w:jc w:val="both"/>
        <w:rPr>
          <w:rFonts w:cs="Times New Roman"/>
          <w:bCs/>
        </w:rPr>
      </w:pPr>
      <w:r w:rsidRPr="00267882">
        <w:rPr>
          <w:rFonts w:cs="Times New Roman"/>
          <w:bCs/>
        </w:rPr>
        <w:tab/>
        <w:t xml:space="preserve">Participants rated all of these items on a 5-point Likert scale ranging from </w:t>
      </w:r>
      <w:r w:rsidR="00DC51C3">
        <w:rPr>
          <w:rFonts w:cs="Times New Roman"/>
          <w:bCs/>
        </w:rPr>
        <w:t xml:space="preserve">(1) </w:t>
      </w:r>
      <w:r w:rsidRPr="00267882">
        <w:rPr>
          <w:rFonts w:cs="Times New Roman"/>
          <w:bCs/>
        </w:rPr>
        <w:t xml:space="preserve">“I never do this” to </w:t>
      </w:r>
      <w:r w:rsidR="00DC51C3">
        <w:rPr>
          <w:rFonts w:cs="Times New Roman"/>
          <w:bCs/>
        </w:rPr>
        <w:t xml:space="preserve">(5) </w:t>
      </w:r>
      <w:r w:rsidRPr="00267882">
        <w:rPr>
          <w:rFonts w:cs="Times New Roman"/>
          <w:bCs/>
        </w:rPr>
        <w:t>“I do this all the time” in response to each SNS platform separately</w:t>
      </w:r>
      <w:r w:rsidR="00416A3A">
        <w:rPr>
          <w:rFonts w:cs="Times New Roman"/>
          <w:bCs/>
        </w:rPr>
        <w:t xml:space="preserve">. </w:t>
      </w:r>
      <w:r w:rsidR="00C77ED5">
        <w:rPr>
          <w:rFonts w:cs="Times New Roman"/>
          <w:bCs/>
        </w:rPr>
        <w:t xml:space="preserve">Regardless of platform the final </w:t>
      </w:r>
      <w:r w:rsidRPr="00267882">
        <w:rPr>
          <w:rFonts w:cs="Times New Roman"/>
          <w:bCs/>
        </w:rPr>
        <w:t>item score</w:t>
      </w:r>
      <w:r w:rsidR="00C77ED5">
        <w:rPr>
          <w:rFonts w:cs="Times New Roman"/>
          <w:bCs/>
        </w:rPr>
        <w:t xml:space="preserve"> for each participant was equal to </w:t>
      </w:r>
      <w:r w:rsidRPr="00267882">
        <w:rPr>
          <w:rFonts w:cs="Times New Roman"/>
          <w:bCs/>
        </w:rPr>
        <w:t>the greatest extent of their behaviour</w:t>
      </w:r>
      <w:r w:rsidR="00C77ED5">
        <w:rPr>
          <w:rFonts w:cs="Times New Roman"/>
          <w:bCs/>
        </w:rPr>
        <w:t xml:space="preserve"> for the item</w:t>
      </w:r>
      <w:r w:rsidRPr="00267882">
        <w:rPr>
          <w:rFonts w:cs="Times New Roman"/>
          <w:bCs/>
        </w:rPr>
        <w:t>. All items were forward coded</w:t>
      </w:r>
      <w:r w:rsidR="00DC51C3">
        <w:rPr>
          <w:rFonts w:cs="Times New Roman"/>
          <w:bCs/>
        </w:rPr>
        <w:t>. M</w:t>
      </w:r>
      <w:r w:rsidRPr="00267882">
        <w:rPr>
          <w:rFonts w:cs="Times New Roman"/>
          <w:bCs/>
        </w:rPr>
        <w:t>ean of the item scores were calculated</w:t>
      </w:r>
      <w:r w:rsidR="00DC51C3">
        <w:rPr>
          <w:rFonts w:cs="Times New Roman"/>
          <w:bCs/>
        </w:rPr>
        <w:t xml:space="preserve">; </w:t>
      </w:r>
      <w:r w:rsidRPr="00267882">
        <w:rPr>
          <w:rFonts w:cs="Times New Roman"/>
          <w:bCs/>
        </w:rPr>
        <w:t>higher scores indicat</w:t>
      </w:r>
      <w:r w:rsidR="00DC51C3">
        <w:rPr>
          <w:rFonts w:cs="Times New Roman"/>
          <w:bCs/>
        </w:rPr>
        <w:t>e</w:t>
      </w:r>
      <w:r w:rsidRPr="00267882">
        <w:rPr>
          <w:rFonts w:cs="Times New Roman"/>
          <w:bCs/>
        </w:rPr>
        <w:t xml:space="preserve"> greater bridging social capital. This sub-scale presents high internal reliability </w:t>
      </w:r>
      <w:r w:rsidRPr="00267882">
        <w:rPr>
          <w:rFonts w:cs="Times New Roman"/>
          <w:bCs/>
          <w:shd w:val="clear" w:color="auto" w:fill="FFFFFF"/>
        </w:rPr>
        <w:t>(α = .91).</w:t>
      </w:r>
    </w:p>
    <w:p w14:paraId="23EBA0C1" w14:textId="52EFD954" w:rsidR="00267882" w:rsidRPr="00267882" w:rsidRDefault="00267882" w:rsidP="00D902D0">
      <w:pPr>
        <w:pStyle w:val="Heading3"/>
        <w:numPr>
          <w:ilvl w:val="2"/>
          <w:numId w:val="12"/>
        </w:numPr>
        <w:spacing w:line="360" w:lineRule="auto"/>
        <w:rPr>
          <w:rFonts w:cs="Times New Roman"/>
        </w:rPr>
      </w:pPr>
      <w:bookmarkStart w:id="20" w:name="_Toc58920325"/>
      <w:bookmarkStart w:id="21" w:name="_Toc59107760"/>
      <w:bookmarkStart w:id="22" w:name="_Toc59201812"/>
      <w:r w:rsidRPr="00267882">
        <w:rPr>
          <w:rFonts w:cs="Times New Roman"/>
        </w:rPr>
        <w:t>Self-presentation</w:t>
      </w:r>
      <w:bookmarkEnd w:id="20"/>
      <w:bookmarkEnd w:id="21"/>
      <w:bookmarkEnd w:id="22"/>
      <w:r w:rsidRPr="00267882">
        <w:rPr>
          <w:rFonts w:cs="Times New Roman"/>
        </w:rPr>
        <w:t xml:space="preserve"> </w:t>
      </w:r>
    </w:p>
    <w:p w14:paraId="2182CA4E" w14:textId="68F601AE" w:rsidR="00267882" w:rsidRPr="00267882" w:rsidRDefault="00267882" w:rsidP="00D902D0">
      <w:pPr>
        <w:spacing w:line="360" w:lineRule="auto"/>
        <w:jc w:val="both"/>
        <w:rPr>
          <w:rFonts w:cs="Times New Roman"/>
          <w:bCs/>
        </w:rPr>
      </w:pPr>
      <w:r w:rsidRPr="00267882">
        <w:rPr>
          <w:rFonts w:cs="Times New Roman"/>
          <w:bCs/>
        </w:rPr>
        <w:t>Participants completed an adapted version of The SPFBQ (Self-Presentation on Facebook Questionnaire; Michikyan, Subrahmanyam &amp; Dennis, 2014) to measure behaviours depicting online self-presentation techniques. This scale was originally created for older adolescents (aged 18-24</w:t>
      </w:r>
      <w:r w:rsidR="00E0677F">
        <w:rPr>
          <w:rFonts w:cs="Times New Roman"/>
          <w:bCs/>
        </w:rPr>
        <w:t xml:space="preserve"> years</w:t>
      </w:r>
      <w:r w:rsidRPr="00267882">
        <w:rPr>
          <w:rFonts w:cs="Times New Roman"/>
          <w:bCs/>
        </w:rPr>
        <w:t>) and so was adapted to ensure age appropriateness for our participants. The original scale consisted of 17 items. Four items were removed for age appropriateness</w:t>
      </w:r>
      <w:r w:rsidR="00E87670">
        <w:rPr>
          <w:rFonts w:cs="Times New Roman"/>
          <w:bCs/>
        </w:rPr>
        <w:t xml:space="preserve"> (e.g., “</w:t>
      </w:r>
      <w:r w:rsidR="00E87670" w:rsidRPr="00E87670">
        <w:rPr>
          <w:rFonts w:cs="Times New Roman"/>
          <w:bCs/>
        </w:rPr>
        <w:t>I have a good sense of what I want in life and using Facebook is a way to express my views and beliefs.</w:t>
      </w:r>
      <w:r w:rsidR="00E87670">
        <w:rPr>
          <w:rFonts w:cs="Times New Roman"/>
          <w:bCs/>
        </w:rPr>
        <w:t>”)</w:t>
      </w:r>
      <w:r w:rsidR="002410A4">
        <w:rPr>
          <w:rFonts w:cs="Times New Roman"/>
          <w:bCs/>
        </w:rPr>
        <w:t xml:space="preserve">. </w:t>
      </w:r>
      <w:r w:rsidRPr="00267882">
        <w:rPr>
          <w:rFonts w:cs="Times New Roman"/>
          <w:bCs/>
        </w:rPr>
        <w:t>Eight items were unchanged and the remaining six items were adapted for age appropriateness</w:t>
      </w:r>
      <w:r w:rsidR="00E87670">
        <w:rPr>
          <w:rFonts w:cs="Times New Roman"/>
          <w:bCs/>
        </w:rPr>
        <w:t xml:space="preserve"> (e.g., </w:t>
      </w:r>
      <w:r w:rsidR="00E87670">
        <w:rPr>
          <w:rFonts w:cs="Times New Roman"/>
          <w:bCs/>
          <w:shd w:val="clear" w:color="auto" w:fill="FFFFFF"/>
        </w:rPr>
        <w:t>“</w:t>
      </w:r>
      <w:r w:rsidR="00E87670" w:rsidRPr="00CE46A8">
        <w:t>I have a good sense of who I am and many of the things I do on my Facebook profile is a way of showing that</w:t>
      </w:r>
      <w:r w:rsidR="00E87670">
        <w:t>” was adapted to “</w:t>
      </w:r>
      <w:r w:rsidR="00E87670" w:rsidRPr="00CE46A8">
        <w:t xml:space="preserve">I like to show who I am on </w:t>
      </w:r>
      <w:r w:rsidR="00E87670">
        <w:t>[name of SNS]”</w:t>
      </w:r>
      <w:r w:rsidRPr="00267882">
        <w:rPr>
          <w:rFonts w:cs="Times New Roman"/>
          <w:bCs/>
        </w:rPr>
        <w:t xml:space="preserve">. </w:t>
      </w:r>
      <w:r w:rsidRPr="00267882">
        <w:rPr>
          <w:rFonts w:cs="Times New Roman"/>
          <w:bCs/>
          <w:shd w:val="clear" w:color="auto" w:fill="FFFFFF"/>
        </w:rPr>
        <w:t>The adapted scale therefore consisted of 13 items</w:t>
      </w:r>
      <w:r w:rsidR="00D07AAE">
        <w:rPr>
          <w:rFonts w:cs="Times New Roman"/>
          <w:bCs/>
          <w:shd w:val="clear" w:color="auto" w:fill="FFFFFF"/>
        </w:rPr>
        <w:t xml:space="preserve">. </w:t>
      </w:r>
    </w:p>
    <w:p w14:paraId="3197E309" w14:textId="2FEB969C" w:rsidR="00267882" w:rsidRPr="00267882" w:rsidRDefault="00267882" w:rsidP="00D902D0">
      <w:pPr>
        <w:spacing w:line="360" w:lineRule="auto"/>
        <w:ind w:firstLine="432"/>
        <w:jc w:val="both"/>
        <w:rPr>
          <w:rFonts w:cs="Times New Roman"/>
          <w:bCs/>
        </w:rPr>
      </w:pPr>
      <w:r w:rsidRPr="00267882">
        <w:rPr>
          <w:rFonts w:cs="Times New Roman"/>
          <w:bCs/>
        </w:rPr>
        <w:t>Participants rated each item on a 5-point Likert scale ranging from</w:t>
      </w:r>
      <w:r w:rsidR="00E87670">
        <w:rPr>
          <w:rFonts w:cs="Times New Roman"/>
          <w:bCs/>
        </w:rPr>
        <w:t xml:space="preserve"> (1)</w:t>
      </w:r>
      <w:r w:rsidRPr="00267882">
        <w:rPr>
          <w:rFonts w:cs="Times New Roman"/>
          <w:bCs/>
        </w:rPr>
        <w:t xml:space="preserve"> “not at all true for me” to </w:t>
      </w:r>
      <w:r w:rsidR="00E87670">
        <w:rPr>
          <w:rFonts w:cs="Times New Roman"/>
          <w:bCs/>
        </w:rPr>
        <w:t xml:space="preserve">(5) </w:t>
      </w:r>
      <w:r w:rsidRPr="00267882">
        <w:rPr>
          <w:rFonts w:cs="Times New Roman"/>
          <w:bCs/>
        </w:rPr>
        <w:t>“always true for me” in response to each SNS platform separately</w:t>
      </w:r>
      <w:r w:rsidR="00416A3A">
        <w:rPr>
          <w:rFonts w:cs="Times New Roman"/>
          <w:bCs/>
        </w:rPr>
        <w:t xml:space="preserve">. </w:t>
      </w:r>
      <w:r w:rsidR="00C77ED5">
        <w:rPr>
          <w:rFonts w:cs="Times New Roman"/>
          <w:bCs/>
        </w:rPr>
        <w:t xml:space="preserve">Regardless of platform the final </w:t>
      </w:r>
      <w:r w:rsidRPr="00267882">
        <w:rPr>
          <w:rFonts w:cs="Times New Roman"/>
          <w:bCs/>
        </w:rPr>
        <w:t>item score</w:t>
      </w:r>
      <w:r w:rsidR="00C77ED5">
        <w:rPr>
          <w:rFonts w:cs="Times New Roman"/>
          <w:bCs/>
        </w:rPr>
        <w:t xml:space="preserve"> for each participant was equal to </w:t>
      </w:r>
      <w:r w:rsidRPr="00267882">
        <w:rPr>
          <w:rFonts w:cs="Times New Roman"/>
          <w:bCs/>
        </w:rPr>
        <w:t>the greatest extent of their behaviour</w:t>
      </w:r>
      <w:r w:rsidR="00C77ED5">
        <w:rPr>
          <w:rFonts w:cs="Times New Roman"/>
          <w:bCs/>
        </w:rPr>
        <w:t xml:space="preserve"> for the item</w:t>
      </w:r>
      <w:r w:rsidRPr="00267882">
        <w:rPr>
          <w:rFonts w:cs="Times New Roman"/>
          <w:bCs/>
        </w:rPr>
        <w:t>. All items were forward coded</w:t>
      </w:r>
      <w:r w:rsidR="00E87670">
        <w:rPr>
          <w:rFonts w:cs="Times New Roman"/>
          <w:bCs/>
        </w:rPr>
        <w:t>. M</w:t>
      </w:r>
      <w:r w:rsidRPr="00267882">
        <w:rPr>
          <w:rFonts w:cs="Times New Roman"/>
          <w:bCs/>
        </w:rPr>
        <w:t>ean item scores were</w:t>
      </w:r>
      <w:r w:rsidR="00E87670">
        <w:rPr>
          <w:rFonts w:cs="Times New Roman"/>
          <w:bCs/>
        </w:rPr>
        <w:t xml:space="preserve"> </w:t>
      </w:r>
      <w:r w:rsidRPr="00267882">
        <w:rPr>
          <w:rFonts w:cs="Times New Roman"/>
          <w:bCs/>
        </w:rPr>
        <w:t>calculated</w:t>
      </w:r>
      <w:r w:rsidR="00DF1BB4">
        <w:rPr>
          <w:rFonts w:cs="Times New Roman"/>
          <w:bCs/>
        </w:rPr>
        <w:t>;</w:t>
      </w:r>
      <w:r w:rsidRPr="00267882">
        <w:rPr>
          <w:rFonts w:cs="Times New Roman"/>
          <w:bCs/>
        </w:rPr>
        <w:t xml:space="preserve"> higher scores indicate greater use of self-presentation behaviours. This scale presents high internal reliability (</w:t>
      </w:r>
      <w:r w:rsidRPr="00267882">
        <w:rPr>
          <w:rFonts w:cs="Times New Roman"/>
          <w:bCs/>
          <w:shd w:val="clear" w:color="auto" w:fill="FFFFFF"/>
        </w:rPr>
        <w:t xml:space="preserve">α = </w:t>
      </w:r>
      <w:r w:rsidRPr="00267882">
        <w:rPr>
          <w:rFonts w:cs="Times New Roman"/>
          <w:bCs/>
        </w:rPr>
        <w:t>.95).</w:t>
      </w:r>
    </w:p>
    <w:p w14:paraId="2AED9BCD" w14:textId="77777777" w:rsidR="00267882" w:rsidRPr="00267882" w:rsidRDefault="00267882" w:rsidP="00D902D0">
      <w:pPr>
        <w:pStyle w:val="Heading3"/>
        <w:numPr>
          <w:ilvl w:val="2"/>
          <w:numId w:val="12"/>
        </w:numPr>
        <w:spacing w:line="360" w:lineRule="auto"/>
        <w:rPr>
          <w:rFonts w:cs="Times New Roman"/>
        </w:rPr>
      </w:pPr>
      <w:bookmarkStart w:id="23" w:name="_Toc58920326"/>
      <w:bookmarkStart w:id="24" w:name="_Toc59107761"/>
      <w:bookmarkStart w:id="25" w:name="_Toc59201813"/>
      <w:r w:rsidRPr="00267882">
        <w:rPr>
          <w:rFonts w:cs="Times New Roman"/>
        </w:rPr>
        <w:lastRenderedPageBreak/>
        <w:t>Cyberbullying</w:t>
      </w:r>
      <w:bookmarkEnd w:id="23"/>
      <w:bookmarkEnd w:id="24"/>
      <w:bookmarkEnd w:id="25"/>
    </w:p>
    <w:p w14:paraId="787EBE8B" w14:textId="39332214" w:rsidR="00267882" w:rsidRPr="00267882" w:rsidRDefault="00267882" w:rsidP="00D902D0">
      <w:pPr>
        <w:spacing w:line="360" w:lineRule="auto"/>
        <w:jc w:val="both"/>
        <w:rPr>
          <w:rFonts w:cs="Times New Roman"/>
          <w:bCs/>
        </w:rPr>
      </w:pPr>
      <w:r w:rsidRPr="00267882">
        <w:rPr>
          <w:rFonts w:cs="Times New Roman"/>
          <w:bCs/>
        </w:rPr>
        <w:t>Participants completed an adapted version of a combination of the Cyberbullying Offending and Victimisation scales (Hinduja &amp; Patchin, 2010). The original scale was conducted with older children and adolescents (aged 10-16 years) and referred to internet use in general</w:t>
      </w:r>
      <w:r w:rsidR="00AD608E">
        <w:rPr>
          <w:rFonts w:cs="Times New Roman"/>
          <w:bCs/>
        </w:rPr>
        <w:t>;</w:t>
      </w:r>
      <w:r w:rsidRPr="00267882">
        <w:rPr>
          <w:rFonts w:cs="Times New Roman"/>
          <w:bCs/>
        </w:rPr>
        <w:t xml:space="preserve"> therefore, items </w:t>
      </w:r>
      <w:r w:rsidR="00AD608E">
        <w:rPr>
          <w:rFonts w:cs="Times New Roman"/>
          <w:bCs/>
        </w:rPr>
        <w:t xml:space="preserve">on the scale </w:t>
      </w:r>
      <w:r w:rsidRPr="00267882">
        <w:rPr>
          <w:rFonts w:cs="Times New Roman"/>
          <w:bCs/>
        </w:rPr>
        <w:t xml:space="preserve">were rephrased to relate to SNS use specifically. Participants were provided with the brief: </w:t>
      </w:r>
      <w:r w:rsidR="00AD608E">
        <w:rPr>
          <w:rFonts w:cs="Times New Roman"/>
          <w:bCs/>
        </w:rPr>
        <w:t>“</w:t>
      </w:r>
      <w:r w:rsidRPr="00267882">
        <w:rPr>
          <w:rFonts w:cs="Times New Roman"/>
          <w:bCs/>
        </w:rPr>
        <w:t>In the past two weeks have you:</w:t>
      </w:r>
      <w:r w:rsidR="00AD608E">
        <w:rPr>
          <w:rFonts w:cs="Times New Roman"/>
          <w:bCs/>
        </w:rPr>
        <w:t>”</w:t>
      </w:r>
      <w:r w:rsidRPr="00267882">
        <w:rPr>
          <w:rFonts w:cs="Times New Roman"/>
          <w:bCs/>
        </w:rPr>
        <w:t xml:space="preserve"> followed by the items presented in either the offending or the victimisation scales (their order of presentation was randomised for all participants). </w:t>
      </w:r>
    </w:p>
    <w:p w14:paraId="3160C7BE" w14:textId="025BEC18" w:rsidR="00267882" w:rsidRPr="002C69EE" w:rsidRDefault="002C69EE" w:rsidP="00D902D0">
      <w:pPr>
        <w:pStyle w:val="ListParagraph"/>
        <w:numPr>
          <w:ilvl w:val="3"/>
          <w:numId w:val="12"/>
        </w:numPr>
        <w:spacing w:line="360" w:lineRule="auto"/>
        <w:jc w:val="both"/>
        <w:rPr>
          <w:rFonts w:cs="Times New Roman"/>
          <w:bCs/>
        </w:rPr>
      </w:pPr>
      <w:r w:rsidRPr="002C69EE">
        <w:rPr>
          <w:rFonts w:cs="Times New Roman"/>
          <w:bCs/>
        </w:rPr>
        <w:t xml:space="preserve"> </w:t>
      </w:r>
      <w:r w:rsidR="00267882" w:rsidRPr="002C69EE">
        <w:rPr>
          <w:rFonts w:cs="Times New Roman"/>
          <w:bCs/>
        </w:rPr>
        <w:t>Offending</w:t>
      </w:r>
    </w:p>
    <w:p w14:paraId="68DB9791" w14:textId="739713B0" w:rsidR="00267882" w:rsidRPr="00267882" w:rsidRDefault="00267882" w:rsidP="00D902D0">
      <w:pPr>
        <w:spacing w:line="360" w:lineRule="auto"/>
        <w:jc w:val="both"/>
        <w:rPr>
          <w:rFonts w:cs="Times New Roman"/>
          <w:bCs/>
        </w:rPr>
      </w:pPr>
      <w:r w:rsidRPr="00267882">
        <w:rPr>
          <w:rFonts w:cs="Times New Roman"/>
          <w:bCs/>
        </w:rPr>
        <w:t xml:space="preserve">This scale was used to measure </w:t>
      </w:r>
      <w:r w:rsidR="00DF1BB4">
        <w:rPr>
          <w:rFonts w:cs="Times New Roman"/>
          <w:bCs/>
        </w:rPr>
        <w:t xml:space="preserve">extent of </w:t>
      </w:r>
      <w:r w:rsidRPr="00267882">
        <w:rPr>
          <w:rFonts w:cs="Times New Roman"/>
          <w:bCs/>
        </w:rPr>
        <w:t xml:space="preserve">cyberbullying perpetration behaviours. The original scale consisted of six items. Three items were </w:t>
      </w:r>
      <w:r w:rsidRPr="00F86020">
        <w:rPr>
          <w:rFonts w:cs="Times New Roman"/>
          <w:bCs/>
        </w:rPr>
        <w:t xml:space="preserve">unchanged and the remaining three items were adapted to relate to SNS </w:t>
      </w:r>
      <w:r w:rsidR="00F86020" w:rsidRPr="00F86020">
        <w:rPr>
          <w:rFonts w:cs="Times New Roman"/>
          <w:bCs/>
        </w:rPr>
        <w:t>use</w:t>
      </w:r>
      <w:r w:rsidR="00DF1BB4">
        <w:rPr>
          <w:rFonts w:cs="Times New Roman"/>
          <w:bCs/>
        </w:rPr>
        <w:t xml:space="preserve"> (e.g, “…s</w:t>
      </w:r>
      <w:r w:rsidR="00F86020" w:rsidRPr="00F86020">
        <w:rPr>
          <w:bCs/>
        </w:rPr>
        <w:t>ent someone computer text message to make them angry or to make fun of them</w:t>
      </w:r>
      <w:r w:rsidR="00DF1BB4">
        <w:rPr>
          <w:bCs/>
        </w:rPr>
        <w:t>”</w:t>
      </w:r>
      <w:r w:rsidR="00F86020" w:rsidRPr="00F86020">
        <w:rPr>
          <w:bCs/>
        </w:rPr>
        <w:t xml:space="preserve"> was adapted to </w:t>
      </w:r>
      <w:r w:rsidR="00DF1BB4">
        <w:rPr>
          <w:bCs/>
        </w:rPr>
        <w:t>“…p</w:t>
      </w:r>
      <w:r w:rsidR="00F86020" w:rsidRPr="00F86020">
        <w:rPr>
          <w:bCs/>
        </w:rPr>
        <w:t>osted about someone to make them angry or to make fun of them</w:t>
      </w:r>
      <w:r w:rsidR="00DF1BB4">
        <w:rPr>
          <w:bCs/>
        </w:rPr>
        <w:t>”</w:t>
      </w:r>
      <w:r w:rsidR="00F86020" w:rsidRPr="00F86020">
        <w:rPr>
          <w:bCs/>
        </w:rPr>
        <w:t>.</w:t>
      </w:r>
    </w:p>
    <w:p w14:paraId="4B5283D2" w14:textId="679D520B" w:rsidR="00267882" w:rsidRPr="00267882" w:rsidRDefault="00267882" w:rsidP="00D902D0">
      <w:pPr>
        <w:spacing w:line="360" w:lineRule="auto"/>
        <w:jc w:val="both"/>
        <w:rPr>
          <w:rFonts w:cs="Times New Roman"/>
          <w:bCs/>
        </w:rPr>
      </w:pPr>
      <w:r w:rsidRPr="00267882">
        <w:rPr>
          <w:rFonts w:cs="Times New Roman"/>
          <w:bCs/>
        </w:rPr>
        <w:tab/>
        <w:t xml:space="preserve">Participants rated items on a 4-point Likert scale ranging from </w:t>
      </w:r>
      <w:r w:rsidR="00DF1BB4">
        <w:rPr>
          <w:rFonts w:cs="Times New Roman"/>
          <w:bCs/>
        </w:rPr>
        <w:t xml:space="preserve">(1) </w:t>
      </w:r>
      <w:r w:rsidRPr="00267882">
        <w:rPr>
          <w:rFonts w:cs="Times New Roman"/>
          <w:bCs/>
        </w:rPr>
        <w:t xml:space="preserve">“never” to </w:t>
      </w:r>
      <w:r w:rsidR="00DF1BB4">
        <w:rPr>
          <w:rFonts w:cs="Times New Roman"/>
          <w:bCs/>
        </w:rPr>
        <w:t xml:space="preserve">(4) </w:t>
      </w:r>
      <w:r w:rsidRPr="00267882">
        <w:rPr>
          <w:rFonts w:cs="Times New Roman"/>
          <w:bCs/>
        </w:rPr>
        <w:t xml:space="preserve">“more than three times”. </w:t>
      </w:r>
      <w:r w:rsidR="00DF1BB4" w:rsidRPr="00267882">
        <w:rPr>
          <w:rFonts w:cs="Times New Roman"/>
          <w:bCs/>
        </w:rPr>
        <w:t xml:space="preserve">All items were forward coded. </w:t>
      </w:r>
      <w:r w:rsidRPr="00267882">
        <w:rPr>
          <w:rFonts w:cs="Times New Roman"/>
          <w:bCs/>
        </w:rPr>
        <w:t>Overall mean scores were calculated; higher scores indicate greater cyberbullying perpetration behaviours. This sub-scale presents high internal reliability (</w:t>
      </w:r>
      <w:r w:rsidRPr="00267882">
        <w:rPr>
          <w:rFonts w:cs="Times New Roman"/>
          <w:bCs/>
          <w:shd w:val="clear" w:color="auto" w:fill="FFFFFF"/>
        </w:rPr>
        <w:t xml:space="preserve">α= </w:t>
      </w:r>
      <w:r w:rsidRPr="00267882">
        <w:rPr>
          <w:rFonts w:cs="Times New Roman"/>
          <w:bCs/>
        </w:rPr>
        <w:t>.94).</w:t>
      </w:r>
    </w:p>
    <w:p w14:paraId="3797E994" w14:textId="0C2C72D0" w:rsidR="00267882" w:rsidRPr="002C69EE" w:rsidRDefault="00267882" w:rsidP="00D902D0">
      <w:pPr>
        <w:pStyle w:val="ListParagraph"/>
        <w:numPr>
          <w:ilvl w:val="3"/>
          <w:numId w:val="12"/>
        </w:numPr>
        <w:spacing w:line="360" w:lineRule="auto"/>
        <w:jc w:val="both"/>
        <w:rPr>
          <w:rFonts w:cs="Times New Roman"/>
          <w:bCs/>
        </w:rPr>
      </w:pPr>
      <w:r w:rsidRPr="002C69EE">
        <w:rPr>
          <w:rFonts w:cs="Times New Roman"/>
          <w:bCs/>
        </w:rPr>
        <w:t xml:space="preserve">Victimisation </w:t>
      </w:r>
    </w:p>
    <w:p w14:paraId="59E8A7E2" w14:textId="0E7BDC0A" w:rsidR="00267882" w:rsidRPr="00267882" w:rsidRDefault="00267882" w:rsidP="00D902D0">
      <w:pPr>
        <w:spacing w:line="360" w:lineRule="auto"/>
        <w:jc w:val="both"/>
        <w:rPr>
          <w:rFonts w:cs="Times New Roman"/>
          <w:bCs/>
        </w:rPr>
      </w:pPr>
      <w:r w:rsidRPr="00267882">
        <w:rPr>
          <w:rFonts w:cs="Times New Roman"/>
          <w:bCs/>
        </w:rPr>
        <w:t xml:space="preserve">This scale consisted of 10 items </w:t>
      </w:r>
      <w:r w:rsidR="00DF1BB4">
        <w:rPr>
          <w:rFonts w:cs="Times New Roman"/>
          <w:bCs/>
        </w:rPr>
        <w:t>measuring extent of</w:t>
      </w:r>
      <w:r w:rsidRPr="00267882">
        <w:rPr>
          <w:rFonts w:cs="Times New Roman"/>
          <w:bCs/>
        </w:rPr>
        <w:t xml:space="preserve"> victimisation. </w:t>
      </w:r>
      <w:r w:rsidR="00DF1BB4" w:rsidRPr="00267882">
        <w:rPr>
          <w:rFonts w:cs="Times New Roman"/>
          <w:bCs/>
        </w:rPr>
        <w:t>One item was removed as it did not apply to this study’s aim</w:t>
      </w:r>
      <w:r w:rsidR="002E72B8">
        <w:rPr>
          <w:rFonts w:cs="Times New Roman"/>
          <w:bCs/>
        </w:rPr>
        <w:t xml:space="preserve"> (e.g., “…had something posted on your MySpace that made you upset”</w:t>
      </w:r>
      <w:r w:rsidR="00010A70">
        <w:rPr>
          <w:rFonts w:cs="Times New Roman"/>
          <w:bCs/>
        </w:rPr>
        <w:t>)</w:t>
      </w:r>
      <w:r w:rsidR="00DF1BB4">
        <w:rPr>
          <w:rFonts w:cs="Times New Roman"/>
          <w:bCs/>
        </w:rPr>
        <w:t xml:space="preserve">. </w:t>
      </w:r>
      <w:r w:rsidRPr="00267882">
        <w:rPr>
          <w:rFonts w:cs="Times New Roman"/>
          <w:bCs/>
        </w:rPr>
        <w:t>Nine items were adapted to relate to SNS use</w:t>
      </w:r>
      <w:r w:rsidR="00DF1BB4">
        <w:rPr>
          <w:rFonts w:cs="Times New Roman"/>
          <w:bCs/>
        </w:rPr>
        <w:t xml:space="preserve"> (e.g., “…b</w:t>
      </w:r>
      <w:r w:rsidRPr="00267882">
        <w:rPr>
          <w:rFonts w:cs="Times New Roman"/>
          <w:bCs/>
        </w:rPr>
        <w:t>een made fun of in a chat room” was adapted to “</w:t>
      </w:r>
      <w:r w:rsidR="00DF1BB4">
        <w:rPr>
          <w:rFonts w:cs="Times New Roman"/>
          <w:bCs/>
        </w:rPr>
        <w:t>…b</w:t>
      </w:r>
      <w:r w:rsidRPr="00267882">
        <w:rPr>
          <w:rFonts w:cs="Times New Roman"/>
          <w:bCs/>
        </w:rPr>
        <w:t>een made fun of online”</w:t>
      </w:r>
      <w:r w:rsidR="00DF1BB4">
        <w:rPr>
          <w:rFonts w:cs="Times New Roman"/>
          <w:bCs/>
        </w:rPr>
        <w:t>)</w:t>
      </w:r>
      <w:r w:rsidRPr="00267882">
        <w:rPr>
          <w:rFonts w:cs="Times New Roman"/>
          <w:bCs/>
        </w:rPr>
        <w:t xml:space="preserve">. A tenth new victimisation item was included </w:t>
      </w:r>
      <w:r w:rsidR="002E72B8">
        <w:rPr>
          <w:rFonts w:cs="Times New Roman"/>
          <w:bCs/>
        </w:rPr>
        <w:t xml:space="preserve">(“…received an upsetting photo from someone you didn’t know”) </w:t>
      </w:r>
      <w:r w:rsidRPr="00267882">
        <w:rPr>
          <w:rFonts w:cs="Times New Roman"/>
          <w:bCs/>
        </w:rPr>
        <w:t xml:space="preserve">to ensure that </w:t>
      </w:r>
      <w:r w:rsidRPr="0069566B">
        <w:rPr>
          <w:rFonts w:cs="Times New Roman"/>
          <w:bCs/>
        </w:rPr>
        <w:t>responses reflected a range of victimisation experiences</w:t>
      </w:r>
      <w:r w:rsidR="002E72B8">
        <w:rPr>
          <w:rFonts w:cs="Times New Roman"/>
          <w:bCs/>
        </w:rPr>
        <w:t>, from both known individuals and from strangers</w:t>
      </w:r>
      <w:r w:rsidR="0069566B" w:rsidRPr="0069566B">
        <w:rPr>
          <w:rFonts w:cs="Times New Roman"/>
          <w:bCs/>
        </w:rPr>
        <w:t xml:space="preserve">. </w:t>
      </w:r>
    </w:p>
    <w:p w14:paraId="4D7D7021" w14:textId="42099E66" w:rsidR="00267882" w:rsidRPr="00267882" w:rsidRDefault="00267882" w:rsidP="00D902D0">
      <w:pPr>
        <w:spacing w:line="360" w:lineRule="auto"/>
        <w:jc w:val="both"/>
        <w:rPr>
          <w:rFonts w:cs="Times New Roman"/>
          <w:bCs/>
        </w:rPr>
      </w:pPr>
      <w:r w:rsidRPr="00267882">
        <w:rPr>
          <w:rFonts w:cs="Times New Roman"/>
          <w:bCs/>
        </w:rPr>
        <w:tab/>
        <w:t>Participants rated items on a 4-point Likert scale ranging from</w:t>
      </w:r>
      <w:r w:rsidR="002E72B8">
        <w:rPr>
          <w:rFonts w:cs="Times New Roman"/>
          <w:bCs/>
        </w:rPr>
        <w:t xml:space="preserve"> (1)</w:t>
      </w:r>
      <w:r w:rsidRPr="00267882">
        <w:rPr>
          <w:rFonts w:cs="Times New Roman"/>
          <w:bCs/>
        </w:rPr>
        <w:t xml:space="preserve"> “never” to</w:t>
      </w:r>
      <w:r w:rsidR="002E72B8">
        <w:rPr>
          <w:rFonts w:cs="Times New Roman"/>
          <w:bCs/>
        </w:rPr>
        <w:t xml:space="preserve"> (4)</w:t>
      </w:r>
      <w:r w:rsidRPr="00267882">
        <w:rPr>
          <w:rFonts w:cs="Times New Roman"/>
          <w:bCs/>
        </w:rPr>
        <w:t xml:space="preserve"> “more than three times”. </w:t>
      </w:r>
      <w:r w:rsidR="002E72B8" w:rsidRPr="00267882">
        <w:rPr>
          <w:rFonts w:cs="Times New Roman"/>
          <w:bCs/>
        </w:rPr>
        <w:t xml:space="preserve">All items were forward coded. </w:t>
      </w:r>
      <w:r w:rsidRPr="00267882">
        <w:rPr>
          <w:rFonts w:cs="Times New Roman"/>
          <w:bCs/>
        </w:rPr>
        <w:t>Overall mean scores were calculated; higher scores indicate greater cyberbullying victimisation. This sub-scale presents high internal reliability (</w:t>
      </w:r>
      <w:r w:rsidRPr="00267882">
        <w:rPr>
          <w:rFonts w:cs="Times New Roman"/>
          <w:bCs/>
          <w:shd w:val="clear" w:color="auto" w:fill="FFFFFF"/>
        </w:rPr>
        <w:t xml:space="preserve">α= </w:t>
      </w:r>
      <w:r w:rsidRPr="00267882">
        <w:rPr>
          <w:rFonts w:cs="Times New Roman"/>
          <w:bCs/>
        </w:rPr>
        <w:t>.81).</w:t>
      </w:r>
    </w:p>
    <w:p w14:paraId="60437276" w14:textId="77777777" w:rsidR="00267882" w:rsidRPr="00267882" w:rsidRDefault="00267882" w:rsidP="00D902D0">
      <w:pPr>
        <w:pStyle w:val="Heading3"/>
        <w:numPr>
          <w:ilvl w:val="2"/>
          <w:numId w:val="12"/>
        </w:numPr>
        <w:spacing w:line="360" w:lineRule="auto"/>
        <w:rPr>
          <w:rFonts w:cs="Times New Roman"/>
        </w:rPr>
      </w:pPr>
      <w:bookmarkStart w:id="26" w:name="_Toc58920327"/>
      <w:bookmarkStart w:id="27" w:name="_Toc59107762"/>
      <w:bookmarkStart w:id="28" w:name="_Toc59201814"/>
      <w:r w:rsidRPr="00267882">
        <w:rPr>
          <w:rFonts w:cs="Times New Roman"/>
        </w:rPr>
        <w:lastRenderedPageBreak/>
        <w:t>Self-esteem</w:t>
      </w:r>
      <w:bookmarkEnd w:id="26"/>
      <w:bookmarkEnd w:id="27"/>
      <w:bookmarkEnd w:id="28"/>
      <w:r w:rsidRPr="00267882">
        <w:rPr>
          <w:rFonts w:cs="Times New Roman"/>
        </w:rPr>
        <w:t xml:space="preserve"> </w:t>
      </w:r>
    </w:p>
    <w:p w14:paraId="168AF5DB" w14:textId="667FB63C" w:rsidR="00267882" w:rsidRPr="00267882" w:rsidRDefault="00267882" w:rsidP="00D902D0">
      <w:pPr>
        <w:spacing w:line="360" w:lineRule="auto"/>
        <w:jc w:val="both"/>
        <w:rPr>
          <w:rFonts w:cs="Times New Roman"/>
          <w:bCs/>
          <w:shd w:val="clear" w:color="auto" w:fill="FFFFFF"/>
        </w:rPr>
      </w:pPr>
      <w:r w:rsidRPr="00267882">
        <w:rPr>
          <w:rFonts w:cs="Times New Roman"/>
          <w:bCs/>
        </w:rPr>
        <w:t>Participants completed an adapted version of the Rosenberg Self-esteem Scale (Rosenberg, 1965) to measure self-esteem. This scale was originally constructed for an adult sample and so some items were adapted for age appropriateness. The original scale consisted of 10 items. Six items were unchanged and the remaining four items were adapted to be age appropriate</w:t>
      </w:r>
      <w:r w:rsidR="002E72B8">
        <w:rPr>
          <w:rFonts w:cs="Times New Roman"/>
          <w:bCs/>
        </w:rPr>
        <w:t xml:space="preserve"> (e.g., </w:t>
      </w:r>
      <w:r w:rsidRPr="00267882">
        <w:rPr>
          <w:rFonts w:cs="Times New Roman"/>
          <w:bCs/>
        </w:rPr>
        <w:t>“All in all, I am inclined to feel that I am a failure” was adapted to “I feel like a failure”</w:t>
      </w:r>
      <w:r w:rsidR="002E72B8">
        <w:rPr>
          <w:rFonts w:cs="Times New Roman"/>
          <w:bCs/>
        </w:rPr>
        <w:t>)</w:t>
      </w:r>
      <w:r w:rsidR="00116751">
        <w:rPr>
          <w:rFonts w:cs="Times New Roman"/>
          <w:bCs/>
        </w:rPr>
        <w:t>.</w:t>
      </w:r>
    </w:p>
    <w:p w14:paraId="6C0695FE" w14:textId="20023659" w:rsidR="00267882" w:rsidRPr="00267882" w:rsidRDefault="00267882" w:rsidP="00D902D0">
      <w:pPr>
        <w:spacing w:line="360" w:lineRule="auto"/>
        <w:jc w:val="both"/>
        <w:rPr>
          <w:rFonts w:cs="Times New Roman"/>
          <w:bCs/>
        </w:rPr>
      </w:pPr>
      <w:r w:rsidRPr="00267882">
        <w:rPr>
          <w:rFonts w:cs="Times New Roman"/>
          <w:bCs/>
          <w:shd w:val="clear" w:color="auto" w:fill="FFFFFF"/>
        </w:rPr>
        <w:tab/>
        <w:t>Participants rated items on a 5-point Likert scale ranging from</w:t>
      </w:r>
      <w:r w:rsidR="002E72B8">
        <w:rPr>
          <w:rFonts w:cs="Times New Roman"/>
          <w:bCs/>
          <w:shd w:val="clear" w:color="auto" w:fill="FFFFFF"/>
        </w:rPr>
        <w:t xml:space="preserve"> (1)</w:t>
      </w:r>
      <w:r w:rsidRPr="00267882">
        <w:rPr>
          <w:rFonts w:cs="Times New Roman"/>
          <w:bCs/>
          <w:shd w:val="clear" w:color="auto" w:fill="FFFFFF"/>
        </w:rPr>
        <w:t xml:space="preserve"> “strongly disagree” to </w:t>
      </w:r>
      <w:r w:rsidR="002E72B8">
        <w:rPr>
          <w:rFonts w:cs="Times New Roman"/>
          <w:bCs/>
          <w:shd w:val="clear" w:color="auto" w:fill="FFFFFF"/>
        </w:rPr>
        <w:t xml:space="preserve">(5) </w:t>
      </w:r>
      <w:r w:rsidRPr="00267882">
        <w:rPr>
          <w:rFonts w:cs="Times New Roman"/>
          <w:bCs/>
          <w:shd w:val="clear" w:color="auto" w:fill="FFFFFF"/>
        </w:rPr>
        <w:t>“strongly agree”. Five items were reverse coded. Mean item scores were calculated</w:t>
      </w:r>
      <w:r w:rsidR="002E72B8">
        <w:rPr>
          <w:rFonts w:cs="Times New Roman"/>
          <w:bCs/>
          <w:shd w:val="clear" w:color="auto" w:fill="FFFFFF"/>
        </w:rPr>
        <w:t>;</w:t>
      </w:r>
      <w:r w:rsidRPr="00267882">
        <w:rPr>
          <w:rFonts w:cs="Times New Roman"/>
          <w:bCs/>
          <w:shd w:val="clear" w:color="auto" w:fill="FFFFFF"/>
        </w:rPr>
        <w:t xml:space="preserve"> higher scores indicat</w:t>
      </w:r>
      <w:r w:rsidR="002E72B8">
        <w:rPr>
          <w:rFonts w:cs="Times New Roman"/>
          <w:bCs/>
          <w:shd w:val="clear" w:color="auto" w:fill="FFFFFF"/>
        </w:rPr>
        <w:t>e</w:t>
      </w:r>
      <w:r w:rsidRPr="00267882">
        <w:rPr>
          <w:rFonts w:cs="Times New Roman"/>
          <w:bCs/>
          <w:shd w:val="clear" w:color="auto" w:fill="FFFFFF"/>
        </w:rPr>
        <w:t xml:space="preserve"> higher self-esteem.</w:t>
      </w:r>
      <w:r w:rsidRPr="00267882">
        <w:rPr>
          <w:rFonts w:cs="Times New Roman"/>
          <w:bCs/>
        </w:rPr>
        <w:t xml:space="preserve"> This scale presents acceptable internal reliability (</w:t>
      </w:r>
      <w:r w:rsidRPr="00267882">
        <w:rPr>
          <w:rFonts w:cs="Times New Roman"/>
          <w:bCs/>
          <w:shd w:val="clear" w:color="auto" w:fill="FFFFFF"/>
        </w:rPr>
        <w:t>α= .69).</w:t>
      </w:r>
    </w:p>
    <w:p w14:paraId="53B51D65" w14:textId="77777777" w:rsidR="00267882" w:rsidRPr="00267882" w:rsidRDefault="00267882" w:rsidP="00D902D0">
      <w:pPr>
        <w:pStyle w:val="Heading2"/>
        <w:numPr>
          <w:ilvl w:val="1"/>
          <w:numId w:val="12"/>
        </w:numPr>
        <w:spacing w:line="360" w:lineRule="auto"/>
        <w:ind w:left="1512" w:hanging="432"/>
        <w:rPr>
          <w:rFonts w:cs="Times New Roman"/>
          <w:szCs w:val="24"/>
        </w:rPr>
      </w:pPr>
      <w:bookmarkStart w:id="29" w:name="_Toc59201815"/>
      <w:r w:rsidRPr="00267882">
        <w:rPr>
          <w:rFonts w:cs="Times New Roman"/>
          <w:szCs w:val="24"/>
        </w:rPr>
        <w:t>Procedure</w:t>
      </w:r>
      <w:bookmarkEnd w:id="29"/>
      <w:r w:rsidRPr="00267882">
        <w:rPr>
          <w:rFonts w:cs="Times New Roman"/>
          <w:szCs w:val="24"/>
        </w:rPr>
        <w:t xml:space="preserve"> </w:t>
      </w:r>
    </w:p>
    <w:p w14:paraId="25DD1CF8" w14:textId="39FE8F9F" w:rsidR="009E320B" w:rsidRDefault="00267882" w:rsidP="00DC68D6">
      <w:pPr>
        <w:spacing w:line="360" w:lineRule="auto"/>
        <w:jc w:val="both"/>
        <w:rPr>
          <w:rFonts w:cs="Times New Roman"/>
          <w:bCs/>
        </w:rPr>
      </w:pPr>
      <w:r w:rsidRPr="00267882">
        <w:rPr>
          <w:rFonts w:cs="Times New Roman"/>
          <w:bCs/>
        </w:rPr>
        <w:t>Participants</w:t>
      </w:r>
      <w:r w:rsidR="00310AC8">
        <w:rPr>
          <w:rFonts w:cs="Times New Roman"/>
          <w:bCs/>
        </w:rPr>
        <w:t xml:space="preserve">, in </w:t>
      </w:r>
      <w:r w:rsidR="003D5496">
        <w:rPr>
          <w:rFonts w:cs="Times New Roman"/>
          <w:bCs/>
        </w:rPr>
        <w:t>groups of 20-30</w:t>
      </w:r>
      <w:r w:rsidR="00310AC8">
        <w:rPr>
          <w:rFonts w:cs="Times New Roman"/>
          <w:bCs/>
        </w:rPr>
        <w:t>,</w:t>
      </w:r>
      <w:r w:rsidR="003D5496">
        <w:rPr>
          <w:rFonts w:cs="Times New Roman"/>
          <w:bCs/>
        </w:rPr>
        <w:t xml:space="preserve"> </w:t>
      </w:r>
      <w:r w:rsidRPr="00267882">
        <w:rPr>
          <w:rFonts w:cs="Times New Roman"/>
          <w:bCs/>
        </w:rPr>
        <w:t xml:space="preserve">were seated </w:t>
      </w:r>
      <w:r w:rsidR="003D5496" w:rsidRPr="00267882">
        <w:rPr>
          <w:rFonts w:cs="Times New Roman"/>
          <w:bCs/>
        </w:rPr>
        <w:t xml:space="preserve">in such a way that they could not view others’ screens </w:t>
      </w:r>
      <w:r w:rsidRPr="00267882">
        <w:rPr>
          <w:rFonts w:cs="Times New Roman"/>
          <w:bCs/>
        </w:rPr>
        <w:t>either within their school’s ICT suite</w:t>
      </w:r>
      <w:r w:rsidR="00310AC8">
        <w:rPr>
          <w:rFonts w:cs="Times New Roman"/>
          <w:bCs/>
        </w:rPr>
        <w:t xml:space="preserve"> (in front of individual</w:t>
      </w:r>
      <w:r w:rsidRPr="00267882">
        <w:rPr>
          <w:rFonts w:cs="Times New Roman"/>
          <w:bCs/>
        </w:rPr>
        <w:t xml:space="preserve"> desktop computers</w:t>
      </w:r>
      <w:r w:rsidR="00310AC8">
        <w:rPr>
          <w:rFonts w:cs="Times New Roman"/>
          <w:bCs/>
        </w:rPr>
        <w:t>)</w:t>
      </w:r>
      <w:r w:rsidRPr="00267882">
        <w:rPr>
          <w:rFonts w:cs="Times New Roman"/>
          <w:bCs/>
        </w:rPr>
        <w:t xml:space="preserve"> or within their own classrooms</w:t>
      </w:r>
      <w:r w:rsidR="00310AC8">
        <w:rPr>
          <w:rFonts w:cs="Times New Roman"/>
          <w:bCs/>
        </w:rPr>
        <w:t xml:space="preserve"> (</w:t>
      </w:r>
      <w:r w:rsidRPr="00267882">
        <w:rPr>
          <w:rFonts w:cs="Times New Roman"/>
          <w:bCs/>
        </w:rPr>
        <w:t>using</w:t>
      </w:r>
      <w:r w:rsidR="00310AC8">
        <w:rPr>
          <w:rFonts w:cs="Times New Roman"/>
          <w:bCs/>
        </w:rPr>
        <w:t xml:space="preserve"> individual</w:t>
      </w:r>
      <w:r w:rsidRPr="00267882">
        <w:rPr>
          <w:rFonts w:cs="Times New Roman"/>
          <w:bCs/>
        </w:rPr>
        <w:t xml:space="preserve"> iPads or laptops</w:t>
      </w:r>
      <w:r w:rsidR="00310AC8">
        <w:rPr>
          <w:rFonts w:cs="Times New Roman"/>
          <w:bCs/>
        </w:rPr>
        <w:t>)</w:t>
      </w:r>
      <w:r w:rsidRPr="00267882">
        <w:rPr>
          <w:rFonts w:cs="Times New Roman"/>
          <w:bCs/>
        </w:rPr>
        <w:t xml:space="preserve">. </w:t>
      </w:r>
      <w:r w:rsidR="00310AC8">
        <w:rPr>
          <w:rFonts w:cs="Times New Roman"/>
          <w:bCs/>
        </w:rPr>
        <w:t>Children were provided with written information sheets, which was also verbally presented. P</w:t>
      </w:r>
      <w:r w:rsidRPr="00267882">
        <w:rPr>
          <w:rFonts w:cs="Times New Roman"/>
          <w:bCs/>
        </w:rPr>
        <w:t xml:space="preserve">articipants were </w:t>
      </w:r>
      <w:r w:rsidR="00310AC8">
        <w:rPr>
          <w:rFonts w:cs="Times New Roman"/>
          <w:bCs/>
        </w:rPr>
        <w:t xml:space="preserve">then </w:t>
      </w:r>
      <w:r w:rsidR="003D5496">
        <w:rPr>
          <w:rFonts w:cs="Times New Roman"/>
          <w:bCs/>
        </w:rPr>
        <w:t xml:space="preserve">asked if they would like to participate; if yes, they would click to provide </w:t>
      </w:r>
      <w:r w:rsidRPr="00267882">
        <w:rPr>
          <w:rFonts w:cs="Times New Roman"/>
          <w:bCs/>
        </w:rPr>
        <w:t xml:space="preserve">consent </w:t>
      </w:r>
      <w:r w:rsidR="003D5496">
        <w:rPr>
          <w:rFonts w:cs="Times New Roman"/>
          <w:bCs/>
        </w:rPr>
        <w:t>on</w:t>
      </w:r>
      <w:r w:rsidR="003D5496" w:rsidRPr="00267882">
        <w:rPr>
          <w:rFonts w:cs="Times New Roman"/>
          <w:bCs/>
        </w:rPr>
        <w:t xml:space="preserve"> </w:t>
      </w:r>
      <w:r w:rsidRPr="00267882">
        <w:rPr>
          <w:rFonts w:cs="Times New Roman"/>
          <w:bCs/>
        </w:rPr>
        <w:t xml:space="preserve">Qualtrics. Children were then assigned a unique identifier, completed the demographic questions, followed by the set of questionnaires that were presented in a randomised order across participants. The survey took approximately 30 minutes to complete and was conducted in a silent environment. Participants were verbally debriefed once the whole class had completed the survey and provided with the opportunity to ask questions. </w:t>
      </w:r>
    </w:p>
    <w:p w14:paraId="75D89788" w14:textId="77777777" w:rsidR="00FA6B9D" w:rsidRPr="00267882" w:rsidRDefault="00FA6B9D" w:rsidP="00DC68D6">
      <w:pPr>
        <w:spacing w:line="360" w:lineRule="auto"/>
        <w:jc w:val="both"/>
        <w:rPr>
          <w:rFonts w:cs="Times New Roman"/>
          <w:bCs/>
        </w:rPr>
      </w:pPr>
    </w:p>
    <w:p w14:paraId="2EF17CD6" w14:textId="6777623E" w:rsidR="00267882" w:rsidRPr="00267882" w:rsidRDefault="00267882" w:rsidP="00D902D0">
      <w:pPr>
        <w:pStyle w:val="Heading1"/>
        <w:numPr>
          <w:ilvl w:val="0"/>
          <w:numId w:val="12"/>
        </w:numPr>
        <w:spacing w:line="360" w:lineRule="auto"/>
        <w:rPr>
          <w:rFonts w:cs="Times New Roman"/>
          <w:sz w:val="24"/>
          <w:szCs w:val="24"/>
        </w:rPr>
      </w:pPr>
      <w:bookmarkStart w:id="30" w:name="_Toc59201816"/>
      <w:r w:rsidRPr="00267882">
        <w:rPr>
          <w:rFonts w:cs="Times New Roman"/>
          <w:sz w:val="24"/>
          <w:szCs w:val="24"/>
        </w:rPr>
        <w:t>Results</w:t>
      </w:r>
      <w:bookmarkEnd w:id="30"/>
    </w:p>
    <w:p w14:paraId="014EF689" w14:textId="77777777" w:rsidR="00267882" w:rsidRPr="00267882" w:rsidRDefault="00267882" w:rsidP="00D902D0">
      <w:pPr>
        <w:pStyle w:val="Heading2"/>
        <w:numPr>
          <w:ilvl w:val="1"/>
          <w:numId w:val="12"/>
        </w:numPr>
        <w:spacing w:line="360" w:lineRule="auto"/>
        <w:ind w:left="1512" w:hanging="432"/>
        <w:rPr>
          <w:rFonts w:cs="Times New Roman"/>
          <w:szCs w:val="24"/>
        </w:rPr>
      </w:pPr>
      <w:bookmarkStart w:id="31" w:name="_Toc59201817"/>
      <w:r w:rsidRPr="00267882">
        <w:rPr>
          <w:rFonts w:cs="Times New Roman"/>
          <w:szCs w:val="24"/>
        </w:rPr>
        <w:t>Descriptive information</w:t>
      </w:r>
      <w:bookmarkEnd w:id="31"/>
      <w:r w:rsidRPr="00267882">
        <w:rPr>
          <w:rFonts w:cs="Times New Roman"/>
          <w:szCs w:val="24"/>
        </w:rPr>
        <w:t xml:space="preserve"> </w:t>
      </w:r>
    </w:p>
    <w:p w14:paraId="6BB3AC20" w14:textId="3E115534" w:rsidR="00DC68D6" w:rsidRDefault="00267882" w:rsidP="00DC68D6">
      <w:pPr>
        <w:spacing w:line="360" w:lineRule="auto"/>
        <w:jc w:val="both"/>
        <w:rPr>
          <w:rFonts w:cs="Times New Roman"/>
          <w:bCs/>
        </w:rPr>
      </w:pPr>
      <w:r w:rsidRPr="00267882">
        <w:rPr>
          <w:rFonts w:cs="Times New Roman"/>
          <w:bCs/>
        </w:rPr>
        <w:t>In total, 280 children identified owning an SNS account: 40% had SnapChat; 37% had Instagram; 7% had Facebook; 42% specified another platform (e.g., Whatsapp, Music.ly, Roblox, Minecraft). Across these participants, 445 accounts were owned; 114 children owned more than one account</w:t>
      </w:r>
      <w:r w:rsidR="00232A2C">
        <w:rPr>
          <w:rFonts w:cs="Times New Roman"/>
          <w:bCs/>
        </w:rPr>
        <w:t xml:space="preserve">; </w:t>
      </w:r>
      <w:r w:rsidR="003032C2">
        <w:rPr>
          <w:rFonts w:cs="Times New Roman"/>
          <w:bCs/>
        </w:rPr>
        <w:t>70</w:t>
      </w:r>
      <w:r w:rsidRPr="00267882">
        <w:rPr>
          <w:rFonts w:cs="Times New Roman"/>
          <w:bCs/>
        </w:rPr>
        <w:t xml:space="preserve"> children accessed SNS via another individual</w:t>
      </w:r>
      <w:r w:rsidR="004E190A">
        <w:rPr>
          <w:rFonts w:cs="Times New Roman"/>
          <w:bCs/>
        </w:rPr>
        <w:t xml:space="preserve">: </w:t>
      </w:r>
      <w:r w:rsidRPr="00267882">
        <w:rPr>
          <w:rFonts w:cs="Times New Roman"/>
          <w:bCs/>
        </w:rPr>
        <w:t xml:space="preserve">56% via a family member; 47% via their mother; 25% via their father. Tablets were the most owned digital device (80%) and the majority of these had internet connection (95%), and before starting </w:t>
      </w:r>
      <w:r w:rsidRPr="00267882">
        <w:rPr>
          <w:rFonts w:cs="Times New Roman"/>
          <w:bCs/>
        </w:rPr>
        <w:lastRenderedPageBreak/>
        <w:t xml:space="preserve">school (36%) was the most reported time of first internet use. Further descriptive information is presented within Table 1. </w:t>
      </w:r>
    </w:p>
    <w:p w14:paraId="51756764" w14:textId="02F77E44" w:rsidR="00267882" w:rsidRPr="00267882" w:rsidRDefault="00DC68D6" w:rsidP="00DC68D6">
      <w:pPr>
        <w:spacing w:line="360" w:lineRule="auto"/>
        <w:jc w:val="both"/>
        <w:rPr>
          <w:rFonts w:cs="Times New Roman"/>
          <w:bCs/>
        </w:rPr>
      </w:pPr>
      <w:r>
        <w:rPr>
          <w:rFonts w:cs="Times New Roman"/>
          <w:bCs/>
        </w:rPr>
        <w:t>*** TABLE 1 HERE ***</w:t>
      </w:r>
    </w:p>
    <w:p w14:paraId="0534E6D1" w14:textId="542DCD59" w:rsidR="00B33A62" w:rsidRPr="00267882" w:rsidRDefault="00B33A62" w:rsidP="00AD2600">
      <w:pPr>
        <w:pStyle w:val="Heading2"/>
        <w:numPr>
          <w:ilvl w:val="1"/>
          <w:numId w:val="12"/>
        </w:numPr>
        <w:spacing w:line="360" w:lineRule="auto"/>
        <w:rPr>
          <w:rFonts w:cs="Times New Roman"/>
          <w:szCs w:val="24"/>
        </w:rPr>
      </w:pPr>
      <w:r>
        <w:rPr>
          <w:rFonts w:cs="Times New Roman"/>
          <w:szCs w:val="24"/>
        </w:rPr>
        <w:t>A</w:t>
      </w:r>
      <w:r w:rsidRPr="00267882">
        <w:rPr>
          <w:rFonts w:cs="Times New Roman"/>
          <w:szCs w:val="24"/>
        </w:rPr>
        <w:t xml:space="preserve">nalyses </w:t>
      </w:r>
    </w:p>
    <w:p w14:paraId="598785B0" w14:textId="77777777" w:rsidR="00B33A62" w:rsidRPr="00267882" w:rsidRDefault="00B33A62" w:rsidP="00B33A62">
      <w:pPr>
        <w:spacing w:line="360" w:lineRule="auto"/>
        <w:jc w:val="both"/>
        <w:rPr>
          <w:rFonts w:cs="Times New Roman"/>
          <w:bCs/>
        </w:rPr>
      </w:pPr>
      <w:r w:rsidRPr="00267882">
        <w:rPr>
          <w:rFonts w:cs="Times New Roman"/>
          <w:bCs/>
        </w:rPr>
        <w:t xml:space="preserve">To assess our research aim of children’s SNS behaviours and how these predict outcomes that are considered risks and benefits, we completed a series of linear mixed effect models. SNS ownership was included as the random intercept for each model using binary categories of 0 (access </w:t>
      </w:r>
      <w:r>
        <w:rPr>
          <w:rFonts w:cs="Times New Roman"/>
          <w:bCs/>
        </w:rPr>
        <w:t xml:space="preserve">SNS only </w:t>
      </w:r>
      <w:r w:rsidRPr="00267882">
        <w:rPr>
          <w:rFonts w:cs="Times New Roman"/>
          <w:bCs/>
        </w:rPr>
        <w:t>via another’s account) or 1 (access via own account) in order to measure whether ownership of a profile had an impact upon the risks and benefits.</w:t>
      </w:r>
    </w:p>
    <w:p w14:paraId="3F209FC2" w14:textId="3486D1D1" w:rsidR="00B33A62" w:rsidRDefault="00B33A62" w:rsidP="00B33A62">
      <w:pPr>
        <w:spacing w:line="360" w:lineRule="auto"/>
        <w:ind w:firstLine="720"/>
        <w:jc w:val="both"/>
        <w:rPr>
          <w:rFonts w:cs="Times New Roman"/>
          <w:bCs/>
        </w:rPr>
      </w:pPr>
      <w:r w:rsidRPr="00267882">
        <w:rPr>
          <w:rFonts w:cs="Times New Roman"/>
          <w:bCs/>
        </w:rPr>
        <w:t>Five linear mixed effects models were completed using the lme4 packages in R (</w:t>
      </w:r>
      <w:r w:rsidRPr="00267882">
        <w:rPr>
          <w:rFonts w:eastAsia="Times New Roman" w:cs="Times New Roman"/>
          <w:bCs/>
          <w:shd w:val="clear" w:color="auto" w:fill="FFFFFF"/>
          <w:lang w:eastAsia="en-GB"/>
        </w:rPr>
        <w:t>Bates et al., 2015) as well as the lmerTest package to calculate significance in accordance with Satterthwaite’s method (Kuznetsova, Brockhoff, &amp; Christensen, 2017</w:t>
      </w:r>
      <w:r w:rsidRPr="00267882">
        <w:rPr>
          <w:rFonts w:eastAsia="Times New Roman" w:cs="Times New Roman"/>
          <w:bCs/>
          <w:lang w:eastAsia="en-GB"/>
        </w:rPr>
        <w:t>)</w:t>
      </w:r>
      <w:r w:rsidRPr="00267882">
        <w:rPr>
          <w:rFonts w:cs="Times New Roman"/>
          <w:bCs/>
        </w:rPr>
        <w:t xml:space="preserve">. Fixed effects of age, gender (binary: 0 male, 1 female), frequency of SNS use (binary: 0 weekly, 1 daily), private access (in the bedroom; binary: 0 no, 1 yes), public access (not in the bedroom; binary: 0 no, 1 yes) and digital literacy scores were entered within each model as these theoretically capture potential descriptive predictors discussed within current literature. Disclosure and self-presentation behaviours were entered as fixed effects within each model as these behaviours may lead to the risky and beneficial outcomes. Social capital bonding and bridging, cyberbullying perpetration and victimisation, and self-esteem scores were each an outcome variable as these capture the current known SNS risks and benefits within adult and adolescent literature. </w:t>
      </w:r>
    </w:p>
    <w:p w14:paraId="0FE38886" w14:textId="113A3545" w:rsidR="00DC68D6" w:rsidRDefault="00B33A62" w:rsidP="00FA6B9D">
      <w:pPr>
        <w:spacing w:line="360" w:lineRule="auto"/>
        <w:ind w:firstLine="720"/>
        <w:jc w:val="both"/>
        <w:rPr>
          <w:rFonts w:cs="Times New Roman"/>
          <w:bCs/>
        </w:rPr>
      </w:pPr>
      <w:r>
        <w:rPr>
          <w:rFonts w:cs="Times New Roman"/>
          <w:bCs/>
        </w:rPr>
        <w:t>Means (SDs) of our measures and b</w:t>
      </w:r>
      <w:r w:rsidR="00267882" w:rsidRPr="00267882">
        <w:rPr>
          <w:rFonts w:cs="Times New Roman"/>
          <w:bCs/>
        </w:rPr>
        <w:t xml:space="preserve">ivariate Pearson correlations between </w:t>
      </w:r>
      <w:r>
        <w:rPr>
          <w:rFonts w:cs="Times New Roman"/>
          <w:bCs/>
        </w:rPr>
        <w:t>our measures</w:t>
      </w:r>
      <w:r w:rsidR="00267882" w:rsidRPr="00267882">
        <w:rPr>
          <w:rFonts w:cs="Times New Roman"/>
          <w:bCs/>
        </w:rPr>
        <w:t xml:space="preserve"> </w:t>
      </w:r>
      <w:r>
        <w:rPr>
          <w:rFonts w:cs="Times New Roman"/>
          <w:bCs/>
        </w:rPr>
        <w:t xml:space="preserve">are presented in </w:t>
      </w:r>
      <w:r w:rsidR="00267882" w:rsidRPr="00267882">
        <w:rPr>
          <w:rFonts w:cs="Times New Roman"/>
          <w:bCs/>
        </w:rPr>
        <w:t>Table 2.</w:t>
      </w:r>
      <w:r>
        <w:rPr>
          <w:rFonts w:cs="Times New Roman"/>
          <w:bCs/>
        </w:rPr>
        <w:t xml:space="preserve"> </w:t>
      </w:r>
      <w:r w:rsidRPr="00267882">
        <w:rPr>
          <w:rFonts w:cs="Times New Roman"/>
          <w:bCs/>
        </w:rPr>
        <w:t xml:space="preserve">A summary of the analysis is presented within Table </w:t>
      </w:r>
      <w:r>
        <w:rPr>
          <w:rFonts w:cs="Times New Roman"/>
          <w:bCs/>
        </w:rPr>
        <w:t>3</w:t>
      </w:r>
      <w:r w:rsidR="000669C6">
        <w:rPr>
          <w:rFonts w:cs="Times New Roman"/>
          <w:bCs/>
        </w:rPr>
        <w:t>.</w:t>
      </w:r>
    </w:p>
    <w:p w14:paraId="66FBE153" w14:textId="011A4B19" w:rsidR="0087436F" w:rsidRDefault="00DC68D6" w:rsidP="00FA6B9D">
      <w:pPr>
        <w:tabs>
          <w:tab w:val="left" w:pos="511"/>
        </w:tabs>
        <w:spacing w:line="360" w:lineRule="auto"/>
        <w:jc w:val="both"/>
        <w:rPr>
          <w:rFonts w:cs="Times New Roman"/>
        </w:rPr>
      </w:pPr>
      <w:r w:rsidRPr="00DC68D6">
        <w:rPr>
          <w:rFonts w:cs="Times New Roman"/>
        </w:rPr>
        <w:t xml:space="preserve">*** TABLE 2 </w:t>
      </w:r>
      <w:r>
        <w:rPr>
          <w:rFonts w:cs="Times New Roman"/>
        </w:rPr>
        <w:t xml:space="preserve">&amp; 3 </w:t>
      </w:r>
      <w:r w:rsidRPr="00DC68D6">
        <w:rPr>
          <w:rFonts w:cs="Times New Roman"/>
        </w:rPr>
        <w:t>HERE ***</w:t>
      </w:r>
    </w:p>
    <w:p w14:paraId="319B6AF2" w14:textId="45FA02AB" w:rsidR="00267882" w:rsidRPr="00267882" w:rsidRDefault="00267882" w:rsidP="00AD2600">
      <w:pPr>
        <w:pStyle w:val="Heading3"/>
        <w:numPr>
          <w:ilvl w:val="2"/>
          <w:numId w:val="12"/>
        </w:numPr>
        <w:spacing w:line="360" w:lineRule="auto"/>
        <w:rPr>
          <w:rFonts w:cs="Times New Roman"/>
          <w:lang w:eastAsia="en-GB"/>
        </w:rPr>
      </w:pPr>
      <w:bookmarkStart w:id="32" w:name="_Toc58920332"/>
      <w:bookmarkStart w:id="33" w:name="_Toc59107767"/>
      <w:bookmarkStart w:id="34" w:name="_Toc59201819"/>
      <w:r w:rsidRPr="00267882">
        <w:rPr>
          <w:rFonts w:cs="Times New Roman"/>
          <w:lang w:eastAsia="en-GB"/>
        </w:rPr>
        <w:t>Summary of findings</w:t>
      </w:r>
      <w:bookmarkEnd w:id="32"/>
      <w:bookmarkEnd w:id="33"/>
      <w:bookmarkEnd w:id="34"/>
    </w:p>
    <w:p w14:paraId="7FE98414" w14:textId="77777777" w:rsidR="00B51C69" w:rsidRDefault="003E6296" w:rsidP="002A3371">
      <w:pPr>
        <w:spacing w:line="360" w:lineRule="auto"/>
        <w:jc w:val="both"/>
        <w:rPr>
          <w:rFonts w:eastAsiaTheme="minorEastAsia" w:cs="Times New Roman"/>
          <w:bCs/>
          <w:lang w:eastAsia="en-GB"/>
        </w:rPr>
      </w:pPr>
      <w:r w:rsidRPr="002A3371">
        <w:rPr>
          <w:rFonts w:eastAsiaTheme="minorEastAsia" w:cs="Times New Roman"/>
          <w:bCs/>
          <w:lang w:eastAsia="en-GB"/>
        </w:rPr>
        <w:t xml:space="preserve">The benefit of bonding social capital was higher with higher </w:t>
      </w:r>
      <w:r>
        <w:rPr>
          <w:rFonts w:eastAsiaTheme="minorEastAsia" w:cs="Times New Roman"/>
          <w:bCs/>
          <w:lang w:eastAsia="en-GB"/>
        </w:rPr>
        <w:t>reported use</w:t>
      </w:r>
      <w:r w:rsidRPr="002A3371">
        <w:rPr>
          <w:rFonts w:eastAsiaTheme="minorEastAsia" w:cs="Times New Roman"/>
          <w:bCs/>
          <w:lang w:eastAsia="en-GB"/>
        </w:rPr>
        <w:t xml:space="preserve"> of self-presentation, </w:t>
      </w:r>
      <w:r>
        <w:rPr>
          <w:rFonts w:eastAsiaTheme="minorEastAsia" w:cs="Times New Roman"/>
          <w:bCs/>
          <w:lang w:eastAsia="en-GB"/>
        </w:rPr>
        <w:t>for</w:t>
      </w:r>
      <w:r w:rsidRPr="002A3371">
        <w:rPr>
          <w:rFonts w:eastAsiaTheme="minorEastAsia" w:cs="Times New Roman"/>
          <w:bCs/>
          <w:lang w:eastAsia="en-GB"/>
        </w:rPr>
        <w:t xml:space="preserve"> male</w:t>
      </w:r>
      <w:r>
        <w:rPr>
          <w:rFonts w:eastAsiaTheme="minorEastAsia" w:cs="Times New Roman"/>
          <w:bCs/>
          <w:lang w:eastAsia="en-GB"/>
        </w:rPr>
        <w:t xml:space="preserve"> participant</w:t>
      </w:r>
      <w:r w:rsidRPr="002A3371">
        <w:rPr>
          <w:rFonts w:eastAsiaTheme="minorEastAsia" w:cs="Times New Roman"/>
          <w:bCs/>
          <w:lang w:eastAsia="en-GB"/>
        </w:rPr>
        <w:t xml:space="preserve">s, </w:t>
      </w:r>
      <w:r>
        <w:rPr>
          <w:rFonts w:eastAsiaTheme="minorEastAsia" w:cs="Times New Roman"/>
          <w:bCs/>
          <w:lang w:eastAsia="en-GB"/>
        </w:rPr>
        <w:t xml:space="preserve">for those who access SNS in </w:t>
      </w:r>
      <w:r w:rsidRPr="002A3371">
        <w:rPr>
          <w:rFonts w:eastAsiaTheme="minorEastAsia" w:cs="Times New Roman"/>
          <w:bCs/>
          <w:lang w:eastAsia="en-GB"/>
        </w:rPr>
        <w:t>private and</w:t>
      </w:r>
      <w:r>
        <w:rPr>
          <w:rFonts w:eastAsiaTheme="minorEastAsia" w:cs="Times New Roman"/>
          <w:bCs/>
          <w:lang w:eastAsia="en-GB"/>
        </w:rPr>
        <w:t xml:space="preserve"> those who have</w:t>
      </w:r>
      <w:r w:rsidRPr="002A3371">
        <w:rPr>
          <w:rFonts w:eastAsiaTheme="minorEastAsia" w:cs="Times New Roman"/>
          <w:bCs/>
          <w:lang w:eastAsia="en-GB"/>
        </w:rPr>
        <w:t xml:space="preserve"> higher</w:t>
      </w:r>
      <w:r>
        <w:rPr>
          <w:rFonts w:eastAsiaTheme="minorEastAsia" w:cs="Times New Roman"/>
          <w:bCs/>
          <w:lang w:eastAsia="en-GB"/>
        </w:rPr>
        <w:t xml:space="preserve"> self-reported</w:t>
      </w:r>
      <w:r w:rsidRPr="002A3371">
        <w:rPr>
          <w:rFonts w:eastAsiaTheme="minorEastAsia" w:cs="Times New Roman"/>
          <w:bCs/>
          <w:lang w:eastAsia="en-GB"/>
        </w:rPr>
        <w:t xml:space="preserve"> digital literacy. Bridging social capital was higher with higher levels of</w:t>
      </w:r>
      <w:r>
        <w:rPr>
          <w:rFonts w:eastAsiaTheme="minorEastAsia" w:cs="Times New Roman"/>
          <w:bCs/>
          <w:lang w:eastAsia="en-GB"/>
        </w:rPr>
        <w:t xml:space="preserve"> reported</w:t>
      </w:r>
      <w:r w:rsidRPr="002A3371">
        <w:rPr>
          <w:rFonts w:eastAsiaTheme="minorEastAsia" w:cs="Times New Roman"/>
          <w:bCs/>
          <w:lang w:eastAsia="en-GB"/>
        </w:rPr>
        <w:t xml:space="preserve"> self-disclosure and</w:t>
      </w:r>
      <w:r>
        <w:rPr>
          <w:rFonts w:eastAsiaTheme="minorEastAsia" w:cs="Times New Roman"/>
          <w:bCs/>
          <w:lang w:eastAsia="en-GB"/>
        </w:rPr>
        <w:t xml:space="preserve"> use of</w:t>
      </w:r>
      <w:r w:rsidRPr="002A3371">
        <w:rPr>
          <w:rFonts w:eastAsiaTheme="minorEastAsia" w:cs="Times New Roman"/>
          <w:bCs/>
          <w:lang w:eastAsia="en-GB"/>
        </w:rPr>
        <w:t xml:space="preserve"> self-presentation</w:t>
      </w:r>
      <w:r>
        <w:rPr>
          <w:rFonts w:eastAsiaTheme="minorEastAsia" w:cs="Times New Roman"/>
          <w:bCs/>
          <w:lang w:eastAsia="en-GB"/>
        </w:rPr>
        <w:t>,</w:t>
      </w:r>
      <w:r w:rsidRPr="002A3371">
        <w:rPr>
          <w:rFonts w:eastAsiaTheme="minorEastAsia" w:cs="Times New Roman"/>
          <w:bCs/>
          <w:lang w:eastAsia="en-GB"/>
        </w:rPr>
        <w:t xml:space="preserve"> as well as </w:t>
      </w:r>
      <w:r>
        <w:rPr>
          <w:rFonts w:eastAsiaTheme="minorEastAsia" w:cs="Times New Roman"/>
          <w:bCs/>
          <w:lang w:eastAsia="en-GB"/>
        </w:rPr>
        <w:t xml:space="preserve">those who access SNS in </w:t>
      </w:r>
      <w:r w:rsidRPr="002A3371">
        <w:rPr>
          <w:rFonts w:eastAsiaTheme="minorEastAsia" w:cs="Times New Roman"/>
          <w:bCs/>
          <w:lang w:eastAsia="en-GB"/>
        </w:rPr>
        <w:t xml:space="preserve">private and </w:t>
      </w:r>
      <w:r>
        <w:rPr>
          <w:rFonts w:eastAsiaTheme="minorEastAsia" w:cs="Times New Roman"/>
          <w:bCs/>
          <w:lang w:eastAsia="en-GB"/>
        </w:rPr>
        <w:t xml:space="preserve">those who have </w:t>
      </w:r>
      <w:r w:rsidRPr="002A3371">
        <w:rPr>
          <w:rFonts w:eastAsiaTheme="minorEastAsia" w:cs="Times New Roman"/>
          <w:bCs/>
          <w:lang w:eastAsia="en-GB"/>
        </w:rPr>
        <w:t>higher</w:t>
      </w:r>
      <w:r>
        <w:rPr>
          <w:rFonts w:eastAsiaTheme="minorEastAsia" w:cs="Times New Roman"/>
          <w:bCs/>
          <w:lang w:eastAsia="en-GB"/>
        </w:rPr>
        <w:t xml:space="preserve"> self-reported</w:t>
      </w:r>
      <w:r w:rsidRPr="002A3371">
        <w:rPr>
          <w:rFonts w:eastAsiaTheme="minorEastAsia" w:cs="Times New Roman"/>
          <w:bCs/>
          <w:lang w:eastAsia="en-GB"/>
        </w:rPr>
        <w:t xml:space="preserve"> digital literacy.</w:t>
      </w:r>
      <w:r w:rsidR="00196D07">
        <w:rPr>
          <w:rFonts w:eastAsiaTheme="minorEastAsia" w:cs="Times New Roman"/>
          <w:bCs/>
          <w:lang w:eastAsia="en-GB"/>
        </w:rPr>
        <w:t xml:space="preserve"> </w:t>
      </w:r>
    </w:p>
    <w:p w14:paraId="720AE1A1" w14:textId="58C340CA" w:rsidR="00196D07" w:rsidRDefault="00196D07" w:rsidP="00AD2600">
      <w:pPr>
        <w:spacing w:line="360" w:lineRule="auto"/>
        <w:ind w:firstLine="720"/>
        <w:jc w:val="both"/>
        <w:rPr>
          <w:rFonts w:eastAsiaTheme="minorEastAsia" w:cs="Times New Roman"/>
          <w:bCs/>
          <w:lang w:eastAsia="en-GB"/>
        </w:rPr>
      </w:pPr>
      <w:r w:rsidRPr="00267882">
        <w:rPr>
          <w:rFonts w:eastAsia="Times New Roman" w:cs="Times New Roman"/>
          <w:bCs/>
          <w:shd w:val="clear" w:color="auto" w:fill="FFFFFF"/>
          <w:lang w:eastAsia="en-GB"/>
        </w:rPr>
        <w:lastRenderedPageBreak/>
        <w:t xml:space="preserve">Self-presentation scores were calculated by averaging responses to the real self; ideal self; false self to explore; false self to compare/impress; false self to deceive. </w:t>
      </w:r>
      <w:r>
        <w:rPr>
          <w:rFonts w:eastAsia="Times New Roman" w:cs="Times New Roman"/>
          <w:bCs/>
          <w:shd w:val="clear" w:color="auto" w:fill="FFFFFF"/>
          <w:lang w:eastAsia="en-GB"/>
        </w:rPr>
        <w:t>To understand which self-presentation behaviour was associated with bonding and bridging social capital</w:t>
      </w:r>
      <w:r w:rsidRPr="00267882">
        <w:rPr>
          <w:rFonts w:eastAsia="Times New Roman" w:cs="Times New Roman"/>
          <w:bCs/>
          <w:shd w:val="clear" w:color="auto" w:fill="FFFFFF"/>
          <w:lang w:eastAsia="en-GB"/>
        </w:rPr>
        <w:t xml:space="preserve">, </w:t>
      </w:r>
      <w:r w:rsidRPr="00267882">
        <w:rPr>
          <w:rFonts w:cs="Times New Roman"/>
          <w:bCs/>
        </w:rPr>
        <w:t>a linear regression was conducted using the lme4 package in R (</w:t>
      </w:r>
      <w:r w:rsidRPr="00267882">
        <w:rPr>
          <w:rFonts w:eastAsia="Times New Roman" w:cs="Times New Roman"/>
          <w:bCs/>
          <w:shd w:val="clear" w:color="auto" w:fill="FFFFFF"/>
          <w:lang w:eastAsia="en-GB"/>
        </w:rPr>
        <w:t>Bates et al., 2015) as well as the lmerTest package to calculate significance in accordance with Satterthwaite’s method (Kuznetsova, Brockhoff, &amp; Christensen, 2017</w:t>
      </w:r>
      <w:r w:rsidR="00B51C69">
        <w:rPr>
          <w:rFonts w:eastAsia="Times New Roman" w:cs="Times New Roman"/>
          <w:bCs/>
          <w:shd w:val="clear" w:color="auto" w:fill="FFFFFF"/>
          <w:lang w:eastAsia="en-GB"/>
        </w:rPr>
        <w:t>; see Table 4</w:t>
      </w:r>
      <w:r w:rsidRPr="00267882">
        <w:rPr>
          <w:rFonts w:eastAsia="Times New Roman" w:cs="Times New Roman"/>
          <w:bCs/>
          <w:shd w:val="clear" w:color="auto" w:fill="FFFFFF"/>
          <w:lang w:eastAsia="en-GB"/>
        </w:rPr>
        <w:t xml:space="preserve">). Presentation of the false self to deceive negatively predicted bonding social capital, </w:t>
      </w:r>
      <m:oMath>
        <m:r>
          <m:rPr>
            <m:sty m:val="p"/>
          </m:rPr>
          <w:rPr>
            <w:rFonts w:ascii="Cambria Math" w:hAnsi="Cambria Math" w:cs="Times New Roman"/>
            <w:lang w:eastAsia="en-GB"/>
          </w:rPr>
          <m:t>β</m:t>
        </m:r>
      </m:oMath>
      <w:r w:rsidRPr="00267882">
        <w:rPr>
          <w:rFonts w:eastAsia="Times New Roman" w:cs="Times New Roman"/>
          <w:bCs/>
          <w:shd w:val="clear" w:color="auto" w:fill="FFFFFF"/>
          <w:lang w:eastAsia="en-GB"/>
        </w:rPr>
        <w:t xml:space="preserve">= -0.41, t(343.00) = -3.09, p&lt;.001. Presentation of the real self positively predicted both bonding social capital, </w:t>
      </w:r>
      <m:oMath>
        <m:r>
          <m:rPr>
            <m:sty m:val="p"/>
          </m:rPr>
          <w:rPr>
            <w:rFonts w:ascii="Cambria Math" w:hAnsi="Cambria Math" w:cs="Times New Roman"/>
            <w:lang w:eastAsia="en-GB"/>
          </w:rPr>
          <m:t>β</m:t>
        </m:r>
      </m:oMath>
      <w:r w:rsidRPr="00267882">
        <w:rPr>
          <w:rFonts w:eastAsia="Times New Roman" w:cs="Times New Roman"/>
          <w:bCs/>
          <w:shd w:val="clear" w:color="auto" w:fill="FFFFFF"/>
          <w:lang w:eastAsia="en-GB"/>
        </w:rPr>
        <w:t xml:space="preserve">= 0.37, t(343.00) = 2.50, p&lt;.05, and bridging social capital, </w:t>
      </w:r>
      <m:oMath>
        <m:r>
          <m:rPr>
            <m:sty m:val="p"/>
          </m:rPr>
          <w:rPr>
            <w:rFonts w:ascii="Cambria Math" w:hAnsi="Cambria Math" w:cs="Times New Roman"/>
            <w:lang w:eastAsia="en-GB"/>
          </w:rPr>
          <m:t>β</m:t>
        </m:r>
      </m:oMath>
      <w:r w:rsidRPr="00267882">
        <w:rPr>
          <w:rFonts w:eastAsia="Times New Roman" w:cs="Times New Roman"/>
          <w:bCs/>
          <w:shd w:val="clear" w:color="auto" w:fill="FFFFFF"/>
          <w:lang w:eastAsia="en-GB"/>
        </w:rPr>
        <w:t>= 0.32, t(343.00) = 2.50, p&lt;.05.</w:t>
      </w:r>
    </w:p>
    <w:p w14:paraId="636659A4" w14:textId="68BFA5F1" w:rsidR="00267882" w:rsidRPr="00267882" w:rsidRDefault="00196D07" w:rsidP="00FA6B9D">
      <w:pPr>
        <w:spacing w:line="360" w:lineRule="auto"/>
        <w:jc w:val="both"/>
        <w:rPr>
          <w:rFonts w:eastAsia="Times New Roman" w:cs="Times New Roman"/>
          <w:bCs/>
          <w:shd w:val="clear" w:color="auto" w:fill="FFFFFF"/>
          <w:lang w:eastAsia="en-GB"/>
        </w:rPr>
      </w:pPr>
      <w:r>
        <w:rPr>
          <w:rFonts w:eastAsiaTheme="minorEastAsia" w:cs="Times New Roman"/>
          <w:bCs/>
          <w:lang w:eastAsia="en-GB"/>
        </w:rPr>
        <w:tab/>
        <w:t xml:space="preserve">The risk of cyberbullying perpetration was significantly higher for children with higher levels of self-disclosure and children who reported accessing SNS in a public space. </w:t>
      </w:r>
      <w:r w:rsidRPr="00267882">
        <w:rPr>
          <w:rFonts w:cs="Times New Roman"/>
          <w:bCs/>
          <w:lang w:eastAsia="en-GB"/>
        </w:rPr>
        <w:t>Scores for public access were calculated by averaging responses to SNS use outside of the bedroom, including at home in another room; at a friend’s house; at school; on-the-go; elsewhere</w:t>
      </w:r>
      <w:r>
        <w:rPr>
          <w:rFonts w:cs="Times New Roman"/>
          <w:bCs/>
          <w:lang w:eastAsia="en-GB"/>
        </w:rPr>
        <w:t xml:space="preserve">. </w:t>
      </w:r>
      <w:r w:rsidRPr="00267882">
        <w:rPr>
          <w:rFonts w:cs="Times New Roman"/>
          <w:bCs/>
        </w:rPr>
        <w:t xml:space="preserve">In order to </w:t>
      </w:r>
      <w:r>
        <w:rPr>
          <w:rFonts w:cs="Times New Roman"/>
          <w:bCs/>
        </w:rPr>
        <w:t>understand which public space was associated with perpetration</w:t>
      </w:r>
      <w:r w:rsidRPr="00267882">
        <w:rPr>
          <w:rFonts w:cs="Times New Roman"/>
          <w:bCs/>
        </w:rPr>
        <w:t>, a linear regression was conducted using the lme4 package in R (</w:t>
      </w:r>
      <w:r w:rsidRPr="00267882">
        <w:rPr>
          <w:rFonts w:eastAsia="Times New Roman" w:cs="Times New Roman"/>
          <w:bCs/>
          <w:shd w:val="clear" w:color="auto" w:fill="FFFFFF"/>
          <w:lang w:eastAsia="en-GB"/>
        </w:rPr>
        <w:t xml:space="preserve">Bates et al., 2015) as well as the lmerTest package to calculate significance in accordance with Satterthwaite’s method (Kuznetsova, Brockhoff, &amp; Christensen, 2017). Access from a friend’s house positively predicted cyberbullying perpetration, </w:t>
      </w:r>
      <m:oMath>
        <m:r>
          <m:rPr>
            <m:sty m:val="p"/>
          </m:rPr>
          <w:rPr>
            <w:rFonts w:ascii="Cambria Math" w:hAnsi="Cambria Math" w:cs="Times New Roman"/>
            <w:lang w:eastAsia="en-GB"/>
          </w:rPr>
          <m:t>β</m:t>
        </m:r>
      </m:oMath>
      <w:r w:rsidRPr="00267882">
        <w:rPr>
          <w:rFonts w:eastAsia="Times New Roman" w:cs="Times New Roman"/>
          <w:bCs/>
          <w:shd w:val="clear" w:color="auto" w:fill="FFFFFF"/>
          <w:lang w:eastAsia="en-GB"/>
        </w:rPr>
        <w:t>= 0.14, t(343.00) = 2.13, p&lt;.05.</w:t>
      </w:r>
      <w:r>
        <w:rPr>
          <w:rFonts w:eastAsia="Times New Roman" w:cs="Times New Roman"/>
          <w:bCs/>
          <w:shd w:val="clear" w:color="auto" w:fill="FFFFFF"/>
          <w:lang w:eastAsia="en-GB"/>
        </w:rPr>
        <w:t xml:space="preserve"> </w:t>
      </w:r>
      <w:r>
        <w:rPr>
          <w:rFonts w:eastAsiaTheme="minorEastAsia" w:cs="Times New Roman"/>
          <w:bCs/>
          <w:lang w:eastAsia="en-GB"/>
        </w:rPr>
        <w:t>Cyberbullying victimisation was also significant higher for children with higher levels of self-disclosure but for children who reported accessing SNS in a private space and had lower self-reported levels of digital literacy.</w:t>
      </w:r>
      <w:r w:rsidR="00267882" w:rsidRPr="00267882">
        <w:rPr>
          <w:rFonts w:eastAsia="Times New Roman" w:cs="Times New Roman"/>
          <w:bCs/>
          <w:shd w:val="clear" w:color="auto" w:fill="FFFFFF"/>
          <w:lang w:eastAsia="en-GB"/>
        </w:rPr>
        <w:t xml:space="preserve"> </w:t>
      </w:r>
    </w:p>
    <w:p w14:paraId="05D1CB30" w14:textId="1A7C7791" w:rsidR="00267882" w:rsidRDefault="00DC68D6" w:rsidP="00D902D0">
      <w:pPr>
        <w:spacing w:line="360" w:lineRule="auto"/>
        <w:jc w:val="both"/>
        <w:rPr>
          <w:rFonts w:cs="Times New Roman"/>
          <w:bCs/>
          <w:lang w:eastAsia="en-GB"/>
        </w:rPr>
      </w:pPr>
      <w:r>
        <w:rPr>
          <w:rFonts w:cs="Times New Roman"/>
          <w:bCs/>
          <w:lang w:eastAsia="en-GB"/>
        </w:rPr>
        <w:t>*** TABLE 4 HERE ***</w:t>
      </w:r>
    </w:p>
    <w:p w14:paraId="3403A82E" w14:textId="77777777" w:rsidR="00FA6B9D" w:rsidRPr="00267882" w:rsidRDefault="00FA6B9D" w:rsidP="00D902D0">
      <w:pPr>
        <w:spacing w:line="360" w:lineRule="auto"/>
        <w:jc w:val="both"/>
        <w:rPr>
          <w:rFonts w:cs="Times New Roman"/>
          <w:bCs/>
          <w:lang w:eastAsia="en-GB"/>
        </w:rPr>
      </w:pPr>
    </w:p>
    <w:p w14:paraId="4CE7D00D" w14:textId="4B8B87AB" w:rsidR="00267882" w:rsidRPr="00267882" w:rsidRDefault="00267882" w:rsidP="00AD2600">
      <w:pPr>
        <w:pStyle w:val="Heading1"/>
        <w:numPr>
          <w:ilvl w:val="0"/>
          <w:numId w:val="12"/>
        </w:numPr>
        <w:spacing w:line="360" w:lineRule="auto"/>
        <w:rPr>
          <w:rFonts w:cs="Times New Roman"/>
          <w:sz w:val="24"/>
          <w:szCs w:val="24"/>
          <w:lang w:eastAsia="en-GB"/>
        </w:rPr>
      </w:pPr>
      <w:bookmarkStart w:id="35" w:name="_Toc59201821"/>
      <w:r w:rsidRPr="00267882">
        <w:rPr>
          <w:rFonts w:cs="Times New Roman"/>
          <w:sz w:val="24"/>
          <w:szCs w:val="24"/>
          <w:lang w:eastAsia="en-GB"/>
        </w:rPr>
        <w:t>Discussion</w:t>
      </w:r>
      <w:bookmarkEnd w:id="35"/>
    </w:p>
    <w:p w14:paraId="08E5C78B" w14:textId="41346A25" w:rsidR="00FC24D0" w:rsidRDefault="00267882" w:rsidP="00FC24D0">
      <w:pPr>
        <w:spacing w:line="360" w:lineRule="auto"/>
        <w:jc w:val="both"/>
        <w:rPr>
          <w:rFonts w:cs="Times New Roman"/>
          <w:bCs/>
          <w:lang w:eastAsia="en-GB"/>
        </w:rPr>
      </w:pPr>
      <w:r w:rsidRPr="00267882">
        <w:rPr>
          <w:rFonts w:cs="Times New Roman"/>
          <w:bCs/>
          <w:lang w:eastAsia="en-GB"/>
        </w:rPr>
        <w:t xml:space="preserve">This study </w:t>
      </w:r>
      <w:r w:rsidR="00BE6CE7">
        <w:rPr>
          <w:rFonts w:cs="Times New Roman"/>
          <w:bCs/>
          <w:lang w:eastAsia="en-GB"/>
        </w:rPr>
        <w:t>contributes to a limited amount of research exploring</w:t>
      </w:r>
      <w:r w:rsidRPr="00267882">
        <w:rPr>
          <w:rFonts w:cs="Times New Roman"/>
          <w:bCs/>
          <w:lang w:eastAsia="en-GB"/>
        </w:rPr>
        <w:t xml:space="preserve"> children’s (7- to 12-year-olds) SNS behaviours and to what extent they predict </w:t>
      </w:r>
      <w:r w:rsidRPr="00267882">
        <w:rPr>
          <w:rFonts w:cs="Times New Roman"/>
          <w:bCs/>
        </w:rPr>
        <w:t>outcomes that are considered risks and benefits</w:t>
      </w:r>
      <w:r w:rsidRPr="00267882">
        <w:rPr>
          <w:rFonts w:cs="Times New Roman"/>
          <w:bCs/>
          <w:lang w:eastAsia="en-GB"/>
        </w:rPr>
        <w:t>. Online self-disclosure behaviours predicted</w:t>
      </w:r>
      <w:r w:rsidR="00696B6E">
        <w:rPr>
          <w:rFonts w:cs="Times New Roman"/>
          <w:bCs/>
          <w:lang w:eastAsia="en-GB"/>
        </w:rPr>
        <w:t xml:space="preserve"> </w:t>
      </w:r>
      <w:r w:rsidR="00C03614">
        <w:rPr>
          <w:rFonts w:cs="Times New Roman"/>
          <w:bCs/>
          <w:lang w:eastAsia="en-GB"/>
        </w:rPr>
        <w:t xml:space="preserve">positive outcomes for </w:t>
      </w:r>
      <w:r w:rsidR="00696B6E">
        <w:rPr>
          <w:rFonts w:cs="Times New Roman"/>
          <w:bCs/>
          <w:lang w:eastAsia="en-GB"/>
        </w:rPr>
        <w:t>greater</w:t>
      </w:r>
      <w:r w:rsidRPr="00267882">
        <w:rPr>
          <w:rFonts w:cs="Times New Roman"/>
          <w:bCs/>
          <w:lang w:eastAsia="en-GB"/>
        </w:rPr>
        <w:t xml:space="preserve"> bridging social capital, but also</w:t>
      </w:r>
      <w:r w:rsidR="00C03614">
        <w:rPr>
          <w:rFonts w:cs="Times New Roman"/>
          <w:bCs/>
          <w:lang w:eastAsia="en-GB"/>
        </w:rPr>
        <w:t xml:space="preserve"> negative outcomes including</w:t>
      </w:r>
      <w:r w:rsidRPr="00267882">
        <w:rPr>
          <w:rFonts w:cs="Times New Roman"/>
          <w:bCs/>
          <w:lang w:eastAsia="en-GB"/>
        </w:rPr>
        <w:t xml:space="preserve"> a greater likelihood to engage in cyberbullying perpetration behaviours and experience victimisation. Self-presentation behaviours</w:t>
      </w:r>
      <w:r w:rsidR="00C03614">
        <w:rPr>
          <w:rFonts w:cs="Times New Roman"/>
          <w:bCs/>
          <w:lang w:eastAsia="en-GB"/>
        </w:rPr>
        <w:t xml:space="preserve"> </w:t>
      </w:r>
      <w:r w:rsidRPr="00267882">
        <w:rPr>
          <w:rFonts w:cs="Times New Roman"/>
          <w:bCs/>
          <w:lang w:eastAsia="en-GB"/>
        </w:rPr>
        <w:t>positively predicted both bonding and bridging social capital, and self-esteem. Our findings also highlight that males engage in bonding social capital online more so than females.</w:t>
      </w:r>
      <w:r w:rsidR="00FC24D0">
        <w:rPr>
          <w:rFonts w:cs="Times New Roman"/>
          <w:bCs/>
          <w:lang w:eastAsia="en-GB"/>
        </w:rPr>
        <w:t xml:space="preserve"> </w:t>
      </w:r>
      <w:r w:rsidRPr="00267882">
        <w:rPr>
          <w:rFonts w:cs="Times New Roman"/>
          <w:bCs/>
          <w:lang w:eastAsia="en-GB"/>
        </w:rPr>
        <w:lastRenderedPageBreak/>
        <w:t>As well as the main predictors focused upon within this study, our findings highlight that access and children’s individual characteristics are associated with</w:t>
      </w:r>
      <w:r w:rsidR="005635A9">
        <w:rPr>
          <w:rFonts w:cs="Times New Roman"/>
          <w:bCs/>
          <w:lang w:eastAsia="en-GB"/>
        </w:rPr>
        <w:t xml:space="preserve"> both</w:t>
      </w:r>
      <w:r w:rsidRPr="00267882">
        <w:rPr>
          <w:rFonts w:cs="Times New Roman"/>
          <w:bCs/>
          <w:lang w:eastAsia="en-GB"/>
        </w:rPr>
        <w:t xml:space="preserve"> risk and benefit outcomes. </w:t>
      </w:r>
    </w:p>
    <w:p w14:paraId="5BA70C17" w14:textId="7194C91C" w:rsidR="00267882" w:rsidRPr="00267882" w:rsidRDefault="00267882" w:rsidP="00FC24D0">
      <w:pPr>
        <w:spacing w:line="360" w:lineRule="auto"/>
        <w:ind w:firstLine="720"/>
        <w:jc w:val="both"/>
        <w:rPr>
          <w:rFonts w:cs="Times New Roman"/>
          <w:bCs/>
          <w:lang w:eastAsia="en-GB"/>
        </w:rPr>
      </w:pPr>
      <w:r w:rsidRPr="00267882">
        <w:rPr>
          <w:rFonts w:cs="Times New Roman"/>
          <w:bCs/>
          <w:lang w:eastAsia="en-GB"/>
        </w:rPr>
        <w:t xml:space="preserve">Owning an SNS profile and accessing it privately </w:t>
      </w:r>
      <w:r w:rsidR="00C03614">
        <w:rPr>
          <w:rFonts w:cs="Times New Roman"/>
          <w:bCs/>
          <w:lang w:eastAsia="en-GB"/>
        </w:rPr>
        <w:t xml:space="preserve">positively </w:t>
      </w:r>
      <w:r w:rsidRPr="00267882">
        <w:rPr>
          <w:rFonts w:cs="Times New Roman"/>
          <w:bCs/>
          <w:lang w:eastAsia="en-GB"/>
        </w:rPr>
        <w:t xml:space="preserve">predicted </w:t>
      </w:r>
      <w:r w:rsidR="009C0733">
        <w:rPr>
          <w:rFonts w:cs="Times New Roman"/>
          <w:bCs/>
          <w:lang w:eastAsia="en-GB"/>
        </w:rPr>
        <w:t xml:space="preserve">the benefits of </w:t>
      </w:r>
      <w:r w:rsidRPr="00267882">
        <w:rPr>
          <w:rFonts w:cs="Times New Roman"/>
          <w:bCs/>
          <w:lang w:eastAsia="en-GB"/>
        </w:rPr>
        <w:t>bonding and bridging social capital as well as greater self-esteem. Further, greater digital literacy skills</w:t>
      </w:r>
      <w:r w:rsidR="00C03614">
        <w:rPr>
          <w:rFonts w:cs="Times New Roman"/>
          <w:bCs/>
          <w:lang w:eastAsia="en-GB"/>
        </w:rPr>
        <w:t xml:space="preserve"> positively</w:t>
      </w:r>
      <w:r w:rsidRPr="00267882">
        <w:rPr>
          <w:rFonts w:cs="Times New Roman"/>
          <w:bCs/>
          <w:lang w:eastAsia="en-GB"/>
        </w:rPr>
        <w:t xml:space="preserve"> predict</w:t>
      </w:r>
      <w:r w:rsidR="00BE0194">
        <w:rPr>
          <w:rFonts w:cs="Times New Roman"/>
          <w:bCs/>
          <w:lang w:eastAsia="en-GB"/>
        </w:rPr>
        <w:t>ed</w:t>
      </w:r>
      <w:r w:rsidRPr="00267882">
        <w:rPr>
          <w:rFonts w:cs="Times New Roman"/>
          <w:bCs/>
          <w:lang w:eastAsia="en-GB"/>
        </w:rPr>
        <w:t xml:space="preserve"> both bonding and bridging social capital. </w:t>
      </w:r>
      <w:r w:rsidR="00EB0B0A">
        <w:rPr>
          <w:rFonts w:cs="Times New Roman"/>
          <w:bCs/>
          <w:lang w:eastAsia="en-GB"/>
        </w:rPr>
        <w:t>This aligns with suggest</w:t>
      </w:r>
      <w:r w:rsidR="00F43B9C">
        <w:rPr>
          <w:rFonts w:cs="Times New Roman"/>
          <w:bCs/>
          <w:lang w:eastAsia="en-GB"/>
        </w:rPr>
        <w:t>ion</w:t>
      </w:r>
      <w:r w:rsidR="00EB0B0A">
        <w:rPr>
          <w:rFonts w:cs="Times New Roman"/>
          <w:bCs/>
          <w:lang w:eastAsia="en-GB"/>
        </w:rPr>
        <w:t xml:space="preserve">s that </w:t>
      </w:r>
      <w:r w:rsidRPr="00267882">
        <w:rPr>
          <w:rFonts w:cs="Times New Roman"/>
          <w:bCs/>
          <w:lang w:eastAsia="en-GB"/>
        </w:rPr>
        <w:t xml:space="preserve">SNS </w:t>
      </w:r>
      <w:r w:rsidR="00703699">
        <w:rPr>
          <w:rFonts w:cs="Times New Roman"/>
          <w:bCs/>
          <w:lang w:eastAsia="en-GB"/>
        </w:rPr>
        <w:t xml:space="preserve">can be beneficial for children. SNS use </w:t>
      </w:r>
      <w:r w:rsidRPr="00267882">
        <w:rPr>
          <w:rFonts w:cs="Times New Roman"/>
          <w:bCs/>
          <w:lang w:eastAsia="en-GB"/>
        </w:rPr>
        <w:t>may provide children with an opportunity to independently socialise (</w:t>
      </w:r>
      <w:r w:rsidR="00961A60">
        <w:rPr>
          <w:rFonts w:cs="Times New Roman"/>
          <w:bCs/>
          <w:lang w:eastAsia="en-GB"/>
        </w:rPr>
        <w:t xml:space="preserve">Cho, 2015; </w:t>
      </w:r>
      <w:r w:rsidRPr="00267882">
        <w:rPr>
          <w:rFonts w:cs="Times New Roman"/>
          <w:bCs/>
          <w:lang w:eastAsia="en-GB"/>
        </w:rPr>
        <w:t xml:space="preserve">Livingstone &amp; Haddon, 2009) and develop their digital literacy skills (Livingstone, 2014); where successful, this may benefit self-esteem. As well as </w:t>
      </w:r>
      <w:r w:rsidR="00703699">
        <w:rPr>
          <w:rFonts w:cs="Times New Roman"/>
          <w:bCs/>
          <w:lang w:eastAsia="en-GB"/>
        </w:rPr>
        <w:t>the benefits identified with SNS use</w:t>
      </w:r>
      <w:r w:rsidRPr="00267882">
        <w:rPr>
          <w:rFonts w:cs="Times New Roman"/>
          <w:bCs/>
          <w:lang w:eastAsia="en-GB"/>
        </w:rPr>
        <w:t xml:space="preserve">, </w:t>
      </w:r>
      <w:r w:rsidR="00703699">
        <w:rPr>
          <w:rFonts w:cs="Times New Roman"/>
          <w:bCs/>
          <w:lang w:eastAsia="en-GB"/>
        </w:rPr>
        <w:t xml:space="preserve">and </w:t>
      </w:r>
      <w:r w:rsidRPr="00267882">
        <w:rPr>
          <w:rFonts w:cs="Times New Roman"/>
          <w:bCs/>
          <w:lang w:eastAsia="en-GB"/>
        </w:rPr>
        <w:t>despite claims that time spent on SNS is risky (</w:t>
      </w:r>
      <w:r w:rsidRPr="00267882">
        <w:rPr>
          <w:rFonts w:eastAsia="PilGi" w:cs="Times New Roman"/>
          <w:bCs/>
        </w:rPr>
        <w:t xml:space="preserve">Park, Na &amp; Kim, 2014), </w:t>
      </w:r>
      <w:r w:rsidR="00EB0B0A">
        <w:rPr>
          <w:rFonts w:eastAsia="PilGi" w:cs="Times New Roman"/>
          <w:bCs/>
        </w:rPr>
        <w:t xml:space="preserve">here we did not see that </w:t>
      </w:r>
      <w:r w:rsidR="00A14275">
        <w:rPr>
          <w:rFonts w:cs="Times New Roman"/>
          <w:bCs/>
          <w:lang w:eastAsia="en-GB"/>
        </w:rPr>
        <w:t>time spent on</w:t>
      </w:r>
      <w:r w:rsidR="00EB0B0A">
        <w:rPr>
          <w:rFonts w:cs="Times New Roman"/>
          <w:bCs/>
          <w:lang w:eastAsia="en-GB"/>
        </w:rPr>
        <w:t xml:space="preserve"> SNS </w:t>
      </w:r>
      <w:r w:rsidRPr="00267882">
        <w:rPr>
          <w:rFonts w:cs="Times New Roman"/>
          <w:bCs/>
          <w:lang w:eastAsia="en-GB"/>
        </w:rPr>
        <w:t>predict</w:t>
      </w:r>
      <w:r w:rsidR="00EB0B0A">
        <w:rPr>
          <w:rFonts w:cs="Times New Roman"/>
          <w:bCs/>
          <w:lang w:eastAsia="en-GB"/>
        </w:rPr>
        <w:t>ed</w:t>
      </w:r>
      <w:r w:rsidRPr="00267882">
        <w:rPr>
          <w:rFonts w:cs="Times New Roman"/>
          <w:bCs/>
          <w:lang w:eastAsia="en-GB"/>
        </w:rPr>
        <w:t xml:space="preserve"> the risks </w:t>
      </w:r>
      <w:r w:rsidR="00EB0B0A">
        <w:rPr>
          <w:rFonts w:cs="Times New Roman"/>
          <w:bCs/>
          <w:lang w:eastAsia="en-GB"/>
        </w:rPr>
        <w:t>of cyberbullying, cybervictimisation or lower self-esteem. Our</w:t>
      </w:r>
      <w:r w:rsidRPr="00267882">
        <w:rPr>
          <w:rFonts w:cs="Times New Roman"/>
          <w:bCs/>
          <w:lang w:eastAsia="en-GB"/>
        </w:rPr>
        <w:t xml:space="preserve"> findings </w:t>
      </w:r>
      <w:r w:rsidR="00EB0B0A">
        <w:rPr>
          <w:rFonts w:cs="Times New Roman"/>
          <w:bCs/>
          <w:lang w:eastAsia="en-GB"/>
        </w:rPr>
        <w:t xml:space="preserve">offer further support for reports </w:t>
      </w:r>
      <w:r w:rsidR="001A5E44">
        <w:rPr>
          <w:rFonts w:cs="Times New Roman"/>
          <w:bCs/>
          <w:lang w:eastAsia="en-GB"/>
        </w:rPr>
        <w:t xml:space="preserve">that </w:t>
      </w:r>
      <w:r w:rsidR="00EB0B0A">
        <w:rPr>
          <w:rFonts w:cs="Times New Roman"/>
          <w:bCs/>
          <w:lang w:eastAsia="en-GB"/>
        </w:rPr>
        <w:t>amount of time on SNS is not the main underlying link to associated SNS risks</w:t>
      </w:r>
      <w:r w:rsidRPr="00267882">
        <w:rPr>
          <w:rFonts w:cs="Times New Roman"/>
          <w:bCs/>
          <w:lang w:eastAsia="en-GB"/>
        </w:rPr>
        <w:t xml:space="preserve"> (Kardefelt-Winther, Reese &amp; Livingstone, 2020)</w:t>
      </w:r>
      <w:r w:rsidR="00F43B9C">
        <w:rPr>
          <w:rFonts w:cs="Times New Roman"/>
          <w:bCs/>
          <w:lang w:eastAsia="en-GB"/>
        </w:rPr>
        <w:t>. S</w:t>
      </w:r>
      <w:r w:rsidR="00EB0B0A">
        <w:rPr>
          <w:rFonts w:cs="Times New Roman"/>
          <w:bCs/>
          <w:lang w:eastAsia="en-GB"/>
        </w:rPr>
        <w:t>pecifically, this work is the first to show no association between</w:t>
      </w:r>
      <w:r w:rsidR="00150AB3">
        <w:rPr>
          <w:rFonts w:cs="Times New Roman"/>
          <w:bCs/>
          <w:lang w:eastAsia="en-GB"/>
        </w:rPr>
        <w:t xml:space="preserve"> 7-to-12-year-olds’</w:t>
      </w:r>
      <w:r w:rsidR="00EB0B0A">
        <w:rPr>
          <w:rFonts w:cs="Times New Roman"/>
          <w:bCs/>
          <w:lang w:eastAsia="en-GB"/>
        </w:rPr>
        <w:t xml:space="preserve"> </w:t>
      </w:r>
      <w:r w:rsidR="00150AB3">
        <w:rPr>
          <w:rFonts w:cs="Times New Roman"/>
          <w:bCs/>
          <w:lang w:eastAsia="en-GB"/>
        </w:rPr>
        <w:t>SNS use frequency</w:t>
      </w:r>
      <w:r w:rsidR="00EB0B0A">
        <w:rPr>
          <w:rFonts w:cs="Times New Roman"/>
          <w:bCs/>
          <w:lang w:eastAsia="en-GB"/>
        </w:rPr>
        <w:t xml:space="preserve"> and common risks associated with SNS use</w:t>
      </w:r>
      <w:r w:rsidR="00703699">
        <w:rPr>
          <w:rFonts w:cs="Times New Roman"/>
          <w:bCs/>
          <w:lang w:eastAsia="en-GB"/>
        </w:rPr>
        <w:t>, but we have identified benefits of using SNS</w:t>
      </w:r>
      <w:r w:rsidRPr="00267882">
        <w:rPr>
          <w:rFonts w:cs="Times New Roman"/>
          <w:bCs/>
          <w:lang w:eastAsia="en-GB"/>
        </w:rPr>
        <w:t xml:space="preserve">. </w:t>
      </w:r>
    </w:p>
    <w:p w14:paraId="3287BBFA" w14:textId="0BC152E0" w:rsidR="00267882" w:rsidRPr="00267882" w:rsidRDefault="00267882" w:rsidP="00D902D0">
      <w:pPr>
        <w:spacing w:line="360" w:lineRule="auto"/>
        <w:ind w:firstLine="720"/>
        <w:jc w:val="both"/>
        <w:rPr>
          <w:rFonts w:cs="Times New Roman"/>
          <w:bCs/>
          <w:lang w:eastAsia="en-GB"/>
        </w:rPr>
      </w:pPr>
      <w:r w:rsidRPr="00267882">
        <w:rPr>
          <w:rFonts w:cs="Times New Roman"/>
          <w:bCs/>
          <w:lang w:eastAsia="en-GB"/>
        </w:rPr>
        <w:t xml:space="preserve">Interestingly, </w:t>
      </w:r>
      <w:r w:rsidR="00167682">
        <w:rPr>
          <w:rFonts w:cs="Times New Roman"/>
          <w:bCs/>
          <w:lang w:eastAsia="en-GB"/>
        </w:rPr>
        <w:t xml:space="preserve">accessing SNS from a friend’s house </w:t>
      </w:r>
      <w:r w:rsidRPr="00267882">
        <w:rPr>
          <w:rFonts w:cs="Times New Roman"/>
          <w:bCs/>
          <w:lang w:eastAsia="en-GB"/>
        </w:rPr>
        <w:t xml:space="preserve">predicts the likelihood to engage in cyberbullying perpetration. </w:t>
      </w:r>
      <w:r w:rsidR="000669C6">
        <w:rPr>
          <w:rFonts w:cs="Times New Roman"/>
          <w:bCs/>
          <w:lang w:eastAsia="en-GB"/>
        </w:rPr>
        <w:t>I</w:t>
      </w:r>
      <w:r w:rsidRPr="00267882">
        <w:rPr>
          <w:rFonts w:cs="Times New Roman"/>
          <w:bCs/>
          <w:lang w:eastAsia="en-GB"/>
        </w:rPr>
        <w:t>t is widely reported that the presence of peers encourages cyberbullying perpetration (F</w:t>
      </w:r>
      <w:r w:rsidR="00EB71C0">
        <w:rPr>
          <w:rFonts w:cs="Times New Roman"/>
          <w:bCs/>
          <w:lang w:eastAsia="en-GB"/>
        </w:rPr>
        <w:t>e</w:t>
      </w:r>
      <w:r w:rsidRPr="00267882">
        <w:rPr>
          <w:rFonts w:cs="Times New Roman"/>
          <w:bCs/>
          <w:lang w:eastAsia="en-GB"/>
        </w:rPr>
        <w:t xml:space="preserve">stl, Sharkow &amp; Quandt, 2013; </w:t>
      </w:r>
      <w:r w:rsidR="000669C6">
        <w:rPr>
          <w:rFonts w:cs="Times New Roman"/>
          <w:bCs/>
          <w:lang w:eastAsia="en-GB"/>
        </w:rPr>
        <w:t xml:space="preserve">Monks, Mahdavi &amp; Rix, 2016;  </w:t>
      </w:r>
      <w:r w:rsidRPr="00267882">
        <w:rPr>
          <w:rFonts w:cs="Times New Roman"/>
          <w:bCs/>
          <w:lang w:eastAsia="en-GB"/>
        </w:rPr>
        <w:t xml:space="preserve">Shim &amp; Shin, 2016), as well as many other antisocial behaviours (Nathanson, </w:t>
      </w:r>
      <w:r w:rsidR="00EB71C0">
        <w:rPr>
          <w:rFonts w:cs="Times New Roman"/>
          <w:bCs/>
          <w:lang w:eastAsia="en-GB"/>
        </w:rPr>
        <w:t>1999</w:t>
      </w:r>
      <w:r w:rsidRPr="00267882">
        <w:rPr>
          <w:rFonts w:cs="Times New Roman"/>
          <w:bCs/>
          <w:lang w:eastAsia="en-GB"/>
        </w:rPr>
        <w:t xml:space="preserve">). </w:t>
      </w:r>
      <w:r w:rsidR="00167682">
        <w:rPr>
          <w:rFonts w:cs="Times New Roman"/>
          <w:bCs/>
          <w:lang w:eastAsia="en-GB"/>
        </w:rPr>
        <w:t>Peer pressure</w:t>
      </w:r>
      <w:r w:rsidRPr="00267882">
        <w:rPr>
          <w:rFonts w:cs="Times New Roman"/>
          <w:bCs/>
          <w:lang w:eastAsia="en-GB"/>
        </w:rPr>
        <w:t xml:space="preserve"> may therefore result in partaking in cyberbullying perpetration (Livingstone &amp; Helsper, 2007).</w:t>
      </w:r>
    </w:p>
    <w:p w14:paraId="1C4335B2" w14:textId="71806925" w:rsidR="00267882" w:rsidRPr="00267882" w:rsidRDefault="00F43B9C" w:rsidP="00D902D0">
      <w:pPr>
        <w:spacing w:line="360" w:lineRule="auto"/>
        <w:ind w:firstLine="720"/>
        <w:jc w:val="both"/>
        <w:rPr>
          <w:rFonts w:cs="Times New Roman"/>
          <w:bCs/>
          <w:lang w:eastAsia="en-GB"/>
        </w:rPr>
      </w:pPr>
      <w:r>
        <w:rPr>
          <w:rFonts w:cs="Times New Roman"/>
          <w:bCs/>
          <w:lang w:eastAsia="en-GB"/>
        </w:rPr>
        <w:t>Researchers have shown that</w:t>
      </w:r>
      <w:r w:rsidR="00267882" w:rsidRPr="00267882">
        <w:rPr>
          <w:rFonts w:cs="Times New Roman"/>
          <w:bCs/>
          <w:lang w:eastAsia="en-GB"/>
        </w:rPr>
        <w:t xml:space="preserve"> children’s online autonomy is intertwined with cyberbullying victimisation (Hinduja &amp; Patchin, 2008, 2010; Smith et al., 2008). </w:t>
      </w:r>
      <w:r>
        <w:rPr>
          <w:rFonts w:cs="Times New Roman"/>
          <w:bCs/>
          <w:lang w:eastAsia="en-GB"/>
        </w:rPr>
        <w:t xml:space="preserve">In our work we demonstrate that </w:t>
      </w:r>
      <w:r w:rsidR="00267882" w:rsidRPr="00267882">
        <w:rPr>
          <w:rFonts w:cs="Times New Roman"/>
          <w:bCs/>
          <w:lang w:eastAsia="en-GB"/>
        </w:rPr>
        <w:t xml:space="preserve">SNS ownership and </w:t>
      </w:r>
      <w:r w:rsidR="007C1864">
        <w:rPr>
          <w:rFonts w:cs="Times New Roman"/>
          <w:bCs/>
          <w:lang w:eastAsia="en-GB"/>
        </w:rPr>
        <w:t xml:space="preserve">accessing privately within the bedroom </w:t>
      </w:r>
      <w:r w:rsidR="00267882" w:rsidRPr="00267882">
        <w:rPr>
          <w:rFonts w:cs="Times New Roman"/>
          <w:bCs/>
          <w:lang w:eastAsia="en-GB"/>
        </w:rPr>
        <w:t xml:space="preserve">predict greater levels of cyberbullying victimisation. </w:t>
      </w:r>
      <w:r w:rsidR="00E964A9">
        <w:rPr>
          <w:rFonts w:cs="Times New Roman"/>
          <w:bCs/>
          <w:lang w:eastAsia="en-GB"/>
        </w:rPr>
        <w:t>First</w:t>
      </w:r>
      <w:r w:rsidR="00300FF6">
        <w:rPr>
          <w:rFonts w:cs="Times New Roman"/>
          <w:bCs/>
          <w:lang w:eastAsia="en-GB"/>
        </w:rPr>
        <w:t>ly</w:t>
      </w:r>
      <w:r w:rsidR="00E964A9">
        <w:rPr>
          <w:rFonts w:cs="Times New Roman"/>
          <w:bCs/>
          <w:lang w:eastAsia="en-GB"/>
        </w:rPr>
        <w:t>, i</w:t>
      </w:r>
      <w:r w:rsidR="00267882" w:rsidRPr="00267882">
        <w:rPr>
          <w:rFonts w:cs="Times New Roman"/>
          <w:bCs/>
          <w:lang w:eastAsia="en-GB"/>
        </w:rPr>
        <w:t>t may be that children’s online behaviour when they access SNS via a family member’s account is monitored by family (Appel et al., 201</w:t>
      </w:r>
      <w:r w:rsidR="00EB71C0">
        <w:rPr>
          <w:rFonts w:cs="Times New Roman"/>
          <w:bCs/>
          <w:lang w:eastAsia="en-GB"/>
        </w:rPr>
        <w:t>6</w:t>
      </w:r>
      <w:r w:rsidR="00267882" w:rsidRPr="00267882">
        <w:rPr>
          <w:rFonts w:cs="Times New Roman"/>
          <w:bCs/>
          <w:lang w:eastAsia="en-GB"/>
        </w:rPr>
        <w:t xml:space="preserve">), which may result in a lower risk of over-disclosure (Lee &amp; Chae, 2012) and subsequent visibility to cyberbullies (Mesch, 2018). </w:t>
      </w:r>
      <w:r w:rsidR="00E964A9">
        <w:rPr>
          <w:rFonts w:cs="Times New Roman"/>
          <w:bCs/>
          <w:lang w:eastAsia="en-GB"/>
        </w:rPr>
        <w:t xml:space="preserve">Secondly, possibly the presence of others is a protective factor (in person check on appropriateness of what is being posted) from victimisation while accessing SNS </w:t>
      </w:r>
      <w:r w:rsidR="00300FF6">
        <w:rPr>
          <w:rFonts w:cs="Times New Roman"/>
          <w:bCs/>
          <w:lang w:eastAsia="en-GB"/>
        </w:rPr>
        <w:t xml:space="preserve">privately </w:t>
      </w:r>
      <w:r w:rsidR="00E964A9">
        <w:rPr>
          <w:rFonts w:cs="Times New Roman"/>
          <w:bCs/>
          <w:lang w:eastAsia="en-GB"/>
        </w:rPr>
        <w:t xml:space="preserve">may be a risk. </w:t>
      </w:r>
      <w:r w:rsidR="00267882" w:rsidRPr="00267882">
        <w:rPr>
          <w:rFonts w:cs="Times New Roman"/>
          <w:bCs/>
          <w:lang w:eastAsia="en-GB"/>
        </w:rPr>
        <w:t xml:space="preserve">Our findings cannot determine this, so it would be </w:t>
      </w:r>
      <w:r>
        <w:rPr>
          <w:rFonts w:cs="Times New Roman"/>
          <w:bCs/>
          <w:lang w:eastAsia="en-GB"/>
        </w:rPr>
        <w:t>important</w:t>
      </w:r>
      <w:r w:rsidRPr="00267882">
        <w:rPr>
          <w:rFonts w:cs="Times New Roman"/>
          <w:bCs/>
          <w:lang w:eastAsia="en-GB"/>
        </w:rPr>
        <w:t xml:space="preserve"> </w:t>
      </w:r>
      <w:r w:rsidR="00267882" w:rsidRPr="00267882">
        <w:rPr>
          <w:rFonts w:cs="Times New Roman"/>
          <w:bCs/>
          <w:lang w:eastAsia="en-GB"/>
        </w:rPr>
        <w:t xml:space="preserve">to consider this in future research. </w:t>
      </w:r>
    </w:p>
    <w:p w14:paraId="596FB944" w14:textId="3E1CC201" w:rsidR="00267882" w:rsidRDefault="00F43B9C" w:rsidP="00D902D0">
      <w:pPr>
        <w:spacing w:line="360" w:lineRule="auto"/>
        <w:ind w:firstLine="720"/>
        <w:jc w:val="both"/>
        <w:rPr>
          <w:rFonts w:cs="Times New Roman"/>
          <w:bCs/>
          <w:lang w:eastAsia="en-GB"/>
        </w:rPr>
      </w:pPr>
      <w:r>
        <w:rPr>
          <w:rFonts w:cs="Times New Roman"/>
          <w:bCs/>
          <w:lang w:eastAsia="en-GB"/>
        </w:rPr>
        <w:lastRenderedPageBreak/>
        <w:t>Importantly</w:t>
      </w:r>
      <w:r w:rsidR="00267882" w:rsidRPr="00267882">
        <w:rPr>
          <w:rFonts w:cs="Times New Roman"/>
          <w:bCs/>
          <w:lang w:eastAsia="en-GB"/>
        </w:rPr>
        <w:t xml:space="preserve">, we </w:t>
      </w:r>
      <w:r>
        <w:rPr>
          <w:rFonts w:cs="Times New Roman"/>
          <w:bCs/>
          <w:lang w:eastAsia="en-GB"/>
        </w:rPr>
        <w:t>have demonstrated</w:t>
      </w:r>
      <w:r w:rsidRPr="00267882">
        <w:rPr>
          <w:rFonts w:cs="Times New Roman"/>
          <w:bCs/>
          <w:lang w:eastAsia="en-GB"/>
        </w:rPr>
        <w:t xml:space="preserve"> </w:t>
      </w:r>
      <w:r w:rsidR="00267882" w:rsidRPr="00267882">
        <w:rPr>
          <w:rFonts w:cs="Times New Roman"/>
          <w:bCs/>
          <w:lang w:eastAsia="en-GB"/>
        </w:rPr>
        <w:t xml:space="preserve">that 7- to 12-year-olds’ SNS use and behaviours are related to identified benefits of using SNS (e.g., bonding and bridging social capital; Ahn, 2012). </w:t>
      </w:r>
      <w:r w:rsidR="00FC24D0">
        <w:rPr>
          <w:rFonts w:cs="Times New Roman"/>
          <w:bCs/>
          <w:lang w:eastAsia="en-GB"/>
        </w:rPr>
        <w:t>Of interest, w</w:t>
      </w:r>
      <w:r w:rsidR="00267882" w:rsidRPr="00267882">
        <w:rPr>
          <w:rFonts w:cs="Times New Roman"/>
          <w:bCs/>
          <w:lang w:eastAsia="en-GB"/>
        </w:rPr>
        <w:t>e found that males engaged in bonding social capital behaviours more so than females</w:t>
      </w:r>
      <w:r>
        <w:rPr>
          <w:rFonts w:cs="Times New Roman"/>
          <w:bCs/>
          <w:lang w:eastAsia="en-GB"/>
        </w:rPr>
        <w:t>. T</w:t>
      </w:r>
      <w:r w:rsidR="00FC24D0">
        <w:rPr>
          <w:rFonts w:cs="Times New Roman"/>
          <w:bCs/>
          <w:lang w:eastAsia="en-GB"/>
        </w:rPr>
        <w:t>raditionally, research have reported that i</w:t>
      </w:r>
      <w:r w:rsidR="00267882" w:rsidRPr="00267882">
        <w:rPr>
          <w:rFonts w:cs="Times New Roman"/>
          <w:bCs/>
          <w:lang w:eastAsia="en-GB"/>
        </w:rPr>
        <w:t>n relation to online friendships, females disclose more to their friends (</w:t>
      </w:r>
      <w:r w:rsidR="00FC24D0">
        <w:rPr>
          <w:rFonts w:cs="Times New Roman"/>
          <w:bCs/>
          <w:lang w:eastAsia="en-GB"/>
        </w:rPr>
        <w:t xml:space="preserve">e.g., </w:t>
      </w:r>
      <w:r w:rsidR="00267882" w:rsidRPr="00267882">
        <w:rPr>
          <w:rFonts w:cs="Times New Roman"/>
          <w:bCs/>
          <w:lang w:eastAsia="en-GB"/>
        </w:rPr>
        <w:t>Lenhart et al., 2007; Schouten et al., 2007)</w:t>
      </w:r>
      <w:r w:rsidR="00FC24D0">
        <w:rPr>
          <w:rFonts w:cs="Times New Roman"/>
          <w:bCs/>
          <w:lang w:eastAsia="en-GB"/>
        </w:rPr>
        <w:t>. P</w:t>
      </w:r>
      <w:r w:rsidR="00267882" w:rsidRPr="00267882">
        <w:rPr>
          <w:rFonts w:cs="Times New Roman"/>
          <w:bCs/>
          <w:lang w:eastAsia="en-GB"/>
        </w:rPr>
        <w:t>revious research, however, rarely considers the nuanced differences of bonding and bridging social capital online. Males typically self-disclose less to friends and view shared activity as an indicator of friendship (Rose</w:t>
      </w:r>
      <w:r w:rsidR="00EB71C0">
        <w:rPr>
          <w:rFonts w:cs="Times New Roman"/>
          <w:bCs/>
          <w:lang w:eastAsia="en-GB"/>
        </w:rPr>
        <w:t xml:space="preserve">, </w:t>
      </w:r>
      <w:r w:rsidR="00267882" w:rsidRPr="00267882">
        <w:rPr>
          <w:rFonts w:cs="Times New Roman"/>
          <w:bCs/>
          <w:lang w:eastAsia="en-GB"/>
        </w:rPr>
        <w:t xml:space="preserve">2007; Winstead, 1986). Perhaps, males may engage in shared activities such as online games and SNS challenges in order to bond social capital. Providing boys with the </w:t>
      </w:r>
      <w:r w:rsidR="00107E0A">
        <w:rPr>
          <w:rFonts w:cs="Times New Roman"/>
          <w:bCs/>
          <w:lang w:eastAsia="en-GB"/>
        </w:rPr>
        <w:t>opportunity</w:t>
      </w:r>
      <w:r w:rsidR="00267882" w:rsidRPr="00267882">
        <w:rPr>
          <w:rFonts w:cs="Times New Roman"/>
          <w:bCs/>
          <w:lang w:eastAsia="en-GB"/>
        </w:rPr>
        <w:t xml:space="preserve"> to bond online may </w:t>
      </w:r>
      <w:r w:rsidR="00703699">
        <w:rPr>
          <w:rFonts w:cs="Times New Roman"/>
          <w:bCs/>
          <w:lang w:eastAsia="en-GB"/>
        </w:rPr>
        <w:t xml:space="preserve">be particularly beneficial in allowing them to </w:t>
      </w:r>
      <w:r w:rsidR="00267882" w:rsidRPr="00267882">
        <w:rPr>
          <w:rFonts w:cs="Times New Roman"/>
          <w:bCs/>
          <w:lang w:eastAsia="en-GB"/>
        </w:rPr>
        <w:t>develop friendship intimacy.</w:t>
      </w:r>
    </w:p>
    <w:p w14:paraId="7B28B22E" w14:textId="77777777" w:rsidR="005C288A" w:rsidRPr="00267882" w:rsidRDefault="005C288A" w:rsidP="00AD2600">
      <w:pPr>
        <w:pStyle w:val="TOC3"/>
        <w:numPr>
          <w:ilvl w:val="1"/>
          <w:numId w:val="12"/>
        </w:numPr>
        <w:rPr>
          <w:lang w:eastAsia="en-GB"/>
        </w:rPr>
      </w:pPr>
      <w:r w:rsidRPr="00267882">
        <w:t>Bonding</w:t>
      </w:r>
      <w:r w:rsidRPr="00267882">
        <w:rPr>
          <w:lang w:eastAsia="en-GB"/>
        </w:rPr>
        <w:t xml:space="preserve"> and bridging social capital </w:t>
      </w:r>
    </w:p>
    <w:p w14:paraId="6EA2DB27" w14:textId="46B8B42C" w:rsidR="005C288A" w:rsidRPr="00267882" w:rsidRDefault="005C288A" w:rsidP="005C288A">
      <w:pPr>
        <w:spacing w:line="360" w:lineRule="auto"/>
        <w:jc w:val="both"/>
        <w:rPr>
          <w:rFonts w:cs="Times New Roman"/>
          <w:bCs/>
        </w:rPr>
      </w:pPr>
      <w:r w:rsidRPr="00267882">
        <w:rPr>
          <w:rFonts w:cs="Times New Roman"/>
          <w:bCs/>
        </w:rPr>
        <w:t xml:space="preserve">Our findings </w:t>
      </w:r>
      <w:r w:rsidR="00F43B9C">
        <w:rPr>
          <w:rFonts w:cs="Times New Roman"/>
          <w:bCs/>
        </w:rPr>
        <w:t>provide evidence</w:t>
      </w:r>
      <w:r w:rsidR="00F43B9C" w:rsidRPr="00267882">
        <w:rPr>
          <w:rFonts w:cs="Times New Roman"/>
          <w:bCs/>
        </w:rPr>
        <w:t xml:space="preserve"> </w:t>
      </w:r>
      <w:r w:rsidRPr="00267882">
        <w:rPr>
          <w:rFonts w:cs="Times New Roman"/>
          <w:bCs/>
        </w:rPr>
        <w:t>that online self-disclosure behaviours predict bridging social capital, albeit not bonding social capital. Interestingly, with a sample of emerging adults, Liu and Brown (2014) presented similar findings, although they did find a predictive relationship between self-disclosure and bonding social capital when mediated by positive feedback. Online self-disclosure is evaluated by both the audience (Bazarova, 2012) and the individual who discloses; positive evaluation is reflected within positive feedback and this is an indicator of friendship quality and subsequently bonded social capital (Jang &amp; Yoo, 2009).</w:t>
      </w:r>
      <w:r w:rsidR="00703699">
        <w:rPr>
          <w:rFonts w:cs="Times New Roman"/>
          <w:bCs/>
        </w:rPr>
        <w:t xml:space="preserve"> Thus, we see the potential benefits for children who self-disclose on SNS.</w:t>
      </w:r>
      <w:r w:rsidRPr="00267882">
        <w:rPr>
          <w:rFonts w:cs="Times New Roman"/>
          <w:bCs/>
        </w:rPr>
        <w:t xml:space="preserve"> </w:t>
      </w:r>
      <w:r w:rsidR="006A683E">
        <w:rPr>
          <w:rFonts w:cs="Times New Roman"/>
          <w:bCs/>
        </w:rPr>
        <w:t>Based upon</w:t>
      </w:r>
      <w:r w:rsidRPr="00267882">
        <w:rPr>
          <w:rFonts w:cs="Times New Roman"/>
          <w:bCs/>
        </w:rPr>
        <w:t xml:space="preserve"> this, it </w:t>
      </w:r>
      <w:r w:rsidR="00F43B9C">
        <w:rPr>
          <w:rFonts w:cs="Times New Roman"/>
          <w:bCs/>
        </w:rPr>
        <w:t xml:space="preserve">would </w:t>
      </w:r>
      <w:r w:rsidR="006A683E">
        <w:rPr>
          <w:rFonts w:cs="Times New Roman"/>
          <w:bCs/>
        </w:rPr>
        <w:t xml:space="preserve">be interesting to explore whether </w:t>
      </w:r>
      <w:r w:rsidRPr="00267882">
        <w:rPr>
          <w:rFonts w:cs="Times New Roman"/>
          <w:bCs/>
        </w:rPr>
        <w:t>the addition of positive comments reaps the benefit of bonding social capital rather than self-disclose behaviours alone.</w:t>
      </w:r>
    </w:p>
    <w:p w14:paraId="78BE5D8D" w14:textId="6EED6283" w:rsidR="005C288A" w:rsidRPr="00267882" w:rsidRDefault="005C288A" w:rsidP="005635A9">
      <w:pPr>
        <w:spacing w:line="360" w:lineRule="auto"/>
        <w:jc w:val="both"/>
        <w:rPr>
          <w:rFonts w:cs="Times New Roman"/>
          <w:bCs/>
        </w:rPr>
      </w:pPr>
      <w:r w:rsidRPr="00267882">
        <w:rPr>
          <w:rFonts w:cs="Times New Roman"/>
          <w:bCs/>
        </w:rPr>
        <w:tab/>
        <w:t>In alignment with our findings, Liu and Brown (2013)</w:t>
      </w:r>
      <w:r w:rsidR="00A71434">
        <w:rPr>
          <w:rFonts w:cs="Times New Roman"/>
          <w:bCs/>
        </w:rPr>
        <w:t xml:space="preserve"> also</w:t>
      </w:r>
      <w:r w:rsidRPr="00267882">
        <w:rPr>
          <w:rFonts w:cs="Times New Roman"/>
          <w:bCs/>
        </w:rPr>
        <w:t xml:space="preserve"> identified that self-disclosure behaviours predicted </w:t>
      </w:r>
      <w:r w:rsidR="00A71434">
        <w:rPr>
          <w:rFonts w:cs="Times New Roman"/>
          <w:bCs/>
        </w:rPr>
        <w:t xml:space="preserve">benefits for </w:t>
      </w:r>
      <w:r w:rsidRPr="00267882">
        <w:rPr>
          <w:rFonts w:cs="Times New Roman"/>
          <w:bCs/>
        </w:rPr>
        <w:t>bridging social capital. In order to form any type of relationship, some level of disclosure is required to share basic personal information. Particularly for the digitally literate child who lacks opportunity for social independence (Corsaro, 2015), self-disclosing online may be beneficial for developing their social network.</w:t>
      </w:r>
      <w:r w:rsidR="005635A9">
        <w:rPr>
          <w:rFonts w:cs="Times New Roman"/>
          <w:bCs/>
        </w:rPr>
        <w:t xml:space="preserve"> </w:t>
      </w:r>
      <w:r w:rsidR="005635A9" w:rsidRPr="00267882">
        <w:rPr>
          <w:rFonts w:cs="Times New Roman"/>
          <w:bCs/>
          <w:lang w:eastAsia="en-GB"/>
        </w:rPr>
        <w:t xml:space="preserve">Children </w:t>
      </w:r>
      <w:r w:rsidR="005635A9">
        <w:rPr>
          <w:rFonts w:cs="Times New Roman"/>
          <w:bCs/>
          <w:lang w:eastAsia="en-GB"/>
        </w:rPr>
        <w:t xml:space="preserve">have been found to </w:t>
      </w:r>
      <w:r w:rsidR="005635A9" w:rsidRPr="00267882">
        <w:rPr>
          <w:rFonts w:cs="Times New Roman"/>
          <w:bCs/>
          <w:lang w:eastAsia="en-GB"/>
        </w:rPr>
        <w:t>lack social autonomy (Corsaro, 2015) and thus having access to SNS may provide them with the opportunity for social independence and</w:t>
      </w:r>
      <w:r w:rsidR="005635A9">
        <w:rPr>
          <w:rFonts w:cs="Times New Roman"/>
          <w:bCs/>
          <w:lang w:eastAsia="en-GB"/>
        </w:rPr>
        <w:t xml:space="preserve"> allow them to use</w:t>
      </w:r>
      <w:r w:rsidR="005635A9" w:rsidRPr="00267882">
        <w:rPr>
          <w:rFonts w:cs="Times New Roman"/>
          <w:bCs/>
          <w:lang w:eastAsia="en-GB"/>
        </w:rPr>
        <w:t xml:space="preserve"> impression management</w:t>
      </w:r>
      <w:r w:rsidR="005635A9">
        <w:rPr>
          <w:rFonts w:cs="Times New Roman"/>
          <w:bCs/>
          <w:lang w:eastAsia="en-GB"/>
        </w:rPr>
        <w:t xml:space="preserve"> tactics</w:t>
      </w:r>
      <w:r w:rsidR="005635A9" w:rsidRPr="00267882">
        <w:rPr>
          <w:rFonts w:cs="Times New Roman"/>
          <w:bCs/>
          <w:lang w:eastAsia="en-GB"/>
        </w:rPr>
        <w:t>, which may benefit self-esteem (Best, Manktelow &amp; Taylor, 2014; Steinfield, Ellison &amp; Lampe, 2008)</w:t>
      </w:r>
      <w:r w:rsidR="005635A9">
        <w:rPr>
          <w:rFonts w:cs="Times New Roman"/>
          <w:bCs/>
          <w:lang w:eastAsia="en-GB"/>
        </w:rPr>
        <w:t>.</w:t>
      </w:r>
    </w:p>
    <w:p w14:paraId="3A17EA20" w14:textId="5FD150DE" w:rsidR="005C288A" w:rsidRDefault="005C288A" w:rsidP="005C288A">
      <w:pPr>
        <w:spacing w:line="360" w:lineRule="auto"/>
        <w:jc w:val="both"/>
        <w:rPr>
          <w:rFonts w:cs="Times New Roman"/>
          <w:bCs/>
        </w:rPr>
      </w:pPr>
      <w:r w:rsidRPr="00267882">
        <w:rPr>
          <w:rFonts w:cs="Times New Roman"/>
          <w:bCs/>
        </w:rPr>
        <w:lastRenderedPageBreak/>
        <w:tab/>
      </w:r>
      <w:r>
        <w:rPr>
          <w:rFonts w:cs="Times New Roman"/>
          <w:bCs/>
        </w:rPr>
        <w:t>We also</w:t>
      </w:r>
      <w:r w:rsidRPr="00267882">
        <w:rPr>
          <w:rFonts w:cs="Times New Roman"/>
          <w:bCs/>
        </w:rPr>
        <w:t xml:space="preserve"> found that self-presentation behaviours positively predicted both</w:t>
      </w:r>
      <w:r w:rsidR="00A71434">
        <w:rPr>
          <w:rFonts w:cs="Times New Roman"/>
          <w:bCs/>
        </w:rPr>
        <w:t xml:space="preserve"> greater</w:t>
      </w:r>
      <w:r w:rsidRPr="00267882">
        <w:rPr>
          <w:rFonts w:cs="Times New Roman"/>
          <w:bCs/>
        </w:rPr>
        <w:t xml:space="preserve"> bonding and bridging social capital outcomes. Interestingly, our supplementary findings highlight that particular </w:t>
      </w:r>
      <w:r>
        <w:rPr>
          <w:rFonts w:cs="Times New Roman"/>
          <w:bCs/>
        </w:rPr>
        <w:t>types</w:t>
      </w:r>
      <w:r w:rsidRPr="00267882">
        <w:rPr>
          <w:rFonts w:cs="Times New Roman"/>
          <w:bCs/>
        </w:rPr>
        <w:t xml:space="preserve"> of self</w:t>
      </w:r>
      <w:r>
        <w:rPr>
          <w:rFonts w:cs="Times New Roman"/>
          <w:bCs/>
        </w:rPr>
        <w:t>-presentation</w:t>
      </w:r>
      <w:r w:rsidRPr="00267882">
        <w:rPr>
          <w:rFonts w:cs="Times New Roman"/>
          <w:bCs/>
        </w:rPr>
        <w:t xml:space="preserve"> predict these outcomes. For example, </w:t>
      </w:r>
      <w:r>
        <w:rPr>
          <w:rFonts w:cs="Times New Roman"/>
          <w:bCs/>
        </w:rPr>
        <w:t xml:space="preserve">presenting </w:t>
      </w:r>
      <w:r w:rsidRPr="00267882">
        <w:rPr>
          <w:rFonts w:cs="Times New Roman"/>
          <w:bCs/>
        </w:rPr>
        <w:t>the real self</w:t>
      </w:r>
      <w:r>
        <w:rPr>
          <w:rFonts w:cs="Times New Roman"/>
          <w:bCs/>
        </w:rPr>
        <w:t xml:space="preserve"> </w:t>
      </w:r>
      <w:r w:rsidRPr="00267882">
        <w:rPr>
          <w:rFonts w:cs="Times New Roman"/>
          <w:bCs/>
        </w:rPr>
        <w:t>is beneficial for both bonding and bridging social capital. In order to strengthen pre-existing relationships</w:t>
      </w:r>
      <w:r>
        <w:rPr>
          <w:rFonts w:cs="Times New Roman"/>
          <w:bCs/>
        </w:rPr>
        <w:t xml:space="preserve"> (</w:t>
      </w:r>
      <w:r w:rsidRPr="00267882">
        <w:rPr>
          <w:rFonts w:cs="Times New Roman"/>
          <w:bCs/>
        </w:rPr>
        <w:t>Bareket-Bojmel, Moran &amp; Shahar, 2016; Garcia-Rapp, 2017</w:t>
      </w:r>
      <w:r>
        <w:rPr>
          <w:rFonts w:cs="Times New Roman"/>
          <w:bCs/>
        </w:rPr>
        <w:t>)</w:t>
      </w:r>
      <w:r w:rsidRPr="00267882">
        <w:rPr>
          <w:rFonts w:cs="Times New Roman"/>
          <w:bCs/>
        </w:rPr>
        <w:t xml:space="preserve"> </w:t>
      </w:r>
      <w:r>
        <w:rPr>
          <w:rFonts w:cs="Times New Roman"/>
          <w:bCs/>
        </w:rPr>
        <w:t xml:space="preserve">or to </w:t>
      </w:r>
      <w:r w:rsidRPr="00267882">
        <w:rPr>
          <w:rFonts w:cs="Times New Roman"/>
          <w:bCs/>
        </w:rPr>
        <w:t xml:space="preserve">introduce the self and form a new friendship, presentation of the real self is </w:t>
      </w:r>
      <w:r w:rsidR="006A683E">
        <w:rPr>
          <w:rFonts w:cs="Times New Roman"/>
          <w:bCs/>
        </w:rPr>
        <w:t>beneficial</w:t>
      </w:r>
      <w:r w:rsidRPr="00267882">
        <w:rPr>
          <w:rFonts w:cs="Times New Roman"/>
          <w:bCs/>
        </w:rPr>
        <w:t xml:space="preserve"> (Liu &amp; Brown, 2014; </w:t>
      </w:r>
      <w:r w:rsidR="000B01AE">
        <w:rPr>
          <w:rFonts w:cs="Times New Roman"/>
          <w:bCs/>
        </w:rPr>
        <w:t xml:space="preserve">Ranzini &amp; Lutz, 2017; </w:t>
      </w:r>
      <w:r w:rsidRPr="00267882">
        <w:rPr>
          <w:rFonts w:cs="Times New Roman"/>
          <w:bCs/>
        </w:rPr>
        <w:t xml:space="preserve">Quinn &amp; Oldmeadow, 2013). </w:t>
      </w:r>
    </w:p>
    <w:p w14:paraId="210941A9" w14:textId="51A09516" w:rsidR="005C288A" w:rsidRPr="00267882" w:rsidRDefault="005C288A" w:rsidP="0042236A">
      <w:pPr>
        <w:spacing w:line="360" w:lineRule="auto"/>
        <w:ind w:firstLine="720"/>
        <w:jc w:val="both"/>
        <w:rPr>
          <w:rFonts w:cs="Times New Roman"/>
          <w:bCs/>
        </w:rPr>
      </w:pPr>
      <w:r w:rsidRPr="00267882">
        <w:rPr>
          <w:rFonts w:cs="Times New Roman"/>
          <w:bCs/>
        </w:rPr>
        <w:t>We know that children become increasingly aware of other’s self-presentation behaviours</w:t>
      </w:r>
      <w:r w:rsidR="006A683E">
        <w:rPr>
          <w:rFonts w:cs="Times New Roman"/>
          <w:bCs/>
        </w:rPr>
        <w:t xml:space="preserve">, </w:t>
      </w:r>
      <w:r w:rsidRPr="00267882">
        <w:rPr>
          <w:rFonts w:cs="Times New Roman"/>
          <w:bCs/>
        </w:rPr>
        <w:t xml:space="preserve">the motivations behind these </w:t>
      </w:r>
      <w:r w:rsidR="006A683E">
        <w:rPr>
          <w:rFonts w:cs="Times New Roman"/>
          <w:bCs/>
        </w:rPr>
        <w:t xml:space="preserve">and the impact upon different audiences </w:t>
      </w:r>
      <w:r w:rsidRPr="00267882">
        <w:rPr>
          <w:rFonts w:cs="Times New Roman"/>
          <w:bCs/>
        </w:rPr>
        <w:t xml:space="preserve">(Banerjee, Heyman &amp; Lee, 2020; Nesbit &amp; Watling, 2019; Rapp, 2017; Watling, 2019). In fact, </w:t>
      </w:r>
      <w:r w:rsidR="0042236A">
        <w:rPr>
          <w:rFonts w:cs="Times New Roman"/>
          <w:bCs/>
        </w:rPr>
        <w:t>our findings highlight</w:t>
      </w:r>
      <w:r w:rsidRPr="00267882">
        <w:rPr>
          <w:rFonts w:cs="Times New Roman"/>
          <w:bCs/>
        </w:rPr>
        <w:t xml:space="preserve"> that children are able to identify inauthentic self-presentation behaviours of others: those who present the false self to deceive are less likely to bond social capital. Presenting the false self to deceive is often fuelled by antisocial goals (Hart et al., 2017) and thus will not enhance characteristics required for bonding social capital (e.g., trust, loyalty; Phua, Jin &amp; Kim, 2017; Poortinga, 2006). Our findings therefore emphasise that children may experience the benefits of bonding social capital online by presenting the real self and suggest that children are developing the skills to interpret other’s online self-presentation behaviours; the latter </w:t>
      </w:r>
      <w:r w:rsidR="001148CE">
        <w:rPr>
          <w:rFonts w:cs="Times New Roman"/>
          <w:bCs/>
        </w:rPr>
        <w:t>requires</w:t>
      </w:r>
      <w:r w:rsidRPr="00267882">
        <w:rPr>
          <w:rFonts w:cs="Times New Roman"/>
          <w:bCs/>
        </w:rPr>
        <w:t xml:space="preserve"> further</w:t>
      </w:r>
      <w:r w:rsidR="001148CE">
        <w:rPr>
          <w:rFonts w:cs="Times New Roman"/>
          <w:bCs/>
        </w:rPr>
        <w:t xml:space="preserve"> investigation</w:t>
      </w:r>
      <w:r w:rsidRPr="00267882">
        <w:rPr>
          <w:rFonts w:cs="Times New Roman"/>
          <w:bCs/>
        </w:rPr>
        <w:t>.</w:t>
      </w:r>
    </w:p>
    <w:p w14:paraId="2E234A1C" w14:textId="77777777" w:rsidR="00267882" w:rsidRPr="00267882" w:rsidRDefault="00267882" w:rsidP="00AD2600">
      <w:pPr>
        <w:pStyle w:val="Heading2"/>
        <w:numPr>
          <w:ilvl w:val="1"/>
          <w:numId w:val="12"/>
        </w:numPr>
        <w:spacing w:line="360" w:lineRule="auto"/>
        <w:ind w:left="1512" w:hanging="432"/>
        <w:rPr>
          <w:rFonts w:cs="Times New Roman"/>
          <w:szCs w:val="24"/>
        </w:rPr>
      </w:pPr>
      <w:bookmarkStart w:id="36" w:name="_Toc59201822"/>
      <w:r w:rsidRPr="00267882">
        <w:rPr>
          <w:rFonts w:cs="Times New Roman"/>
          <w:szCs w:val="24"/>
        </w:rPr>
        <w:t>Cyberbullying perpetration and victimisation</w:t>
      </w:r>
      <w:bookmarkEnd w:id="36"/>
      <w:r w:rsidRPr="00267882">
        <w:rPr>
          <w:rFonts w:cs="Times New Roman"/>
          <w:szCs w:val="24"/>
        </w:rPr>
        <w:t xml:space="preserve"> </w:t>
      </w:r>
    </w:p>
    <w:p w14:paraId="1ADED6F0" w14:textId="704B7567" w:rsidR="00267882" w:rsidRPr="00267882" w:rsidRDefault="00A71434" w:rsidP="00D902D0">
      <w:pPr>
        <w:spacing w:line="360" w:lineRule="auto"/>
        <w:jc w:val="both"/>
        <w:rPr>
          <w:rFonts w:cs="Times New Roman"/>
          <w:bCs/>
          <w:lang w:eastAsia="en-GB"/>
        </w:rPr>
      </w:pPr>
      <w:r>
        <w:rPr>
          <w:rFonts w:cs="Times New Roman"/>
          <w:bCs/>
          <w:lang w:eastAsia="en-GB"/>
        </w:rPr>
        <w:t>While d</w:t>
      </w:r>
      <w:r w:rsidR="00267882" w:rsidRPr="00267882">
        <w:rPr>
          <w:rFonts w:cs="Times New Roman"/>
          <w:bCs/>
          <w:lang w:eastAsia="en-GB"/>
        </w:rPr>
        <w:t xml:space="preserve">isclosing online </w:t>
      </w:r>
      <w:r>
        <w:rPr>
          <w:rFonts w:cs="Times New Roman"/>
          <w:bCs/>
          <w:lang w:eastAsia="en-GB"/>
        </w:rPr>
        <w:t xml:space="preserve">can is associated with the benefits of building social capital, as discussed above, it </w:t>
      </w:r>
      <w:r w:rsidR="00267882" w:rsidRPr="00267882">
        <w:rPr>
          <w:rFonts w:cs="Times New Roman"/>
          <w:bCs/>
          <w:lang w:eastAsia="en-GB"/>
        </w:rPr>
        <w:t xml:space="preserve">can </w:t>
      </w:r>
      <w:r>
        <w:rPr>
          <w:rFonts w:cs="Times New Roman"/>
          <w:bCs/>
          <w:lang w:eastAsia="en-GB"/>
        </w:rPr>
        <w:t xml:space="preserve">also </w:t>
      </w:r>
      <w:r w:rsidR="00267882" w:rsidRPr="00267882">
        <w:rPr>
          <w:rFonts w:cs="Times New Roman"/>
          <w:bCs/>
          <w:lang w:eastAsia="en-GB"/>
        </w:rPr>
        <w:t>expose children to</w:t>
      </w:r>
      <w:r>
        <w:rPr>
          <w:rFonts w:cs="Times New Roman"/>
          <w:bCs/>
          <w:lang w:eastAsia="en-GB"/>
        </w:rPr>
        <w:t xml:space="preserve"> the risks</w:t>
      </w:r>
      <w:r w:rsidR="00267882" w:rsidRPr="00267882">
        <w:rPr>
          <w:rFonts w:cs="Times New Roman"/>
          <w:bCs/>
          <w:lang w:eastAsia="en-GB"/>
        </w:rPr>
        <w:t xml:space="preserve"> cyberbullying perpetration and victimisation. Online self-disclosure may encourage perpetration, particularly where the user feels disinhibited by the online environment (Suler, 2004; Wolak et al., 2008). In our study, we found that 7- to 12-year-olds who disclosed more details about the self were more likely to engage in cyberbullying perpetration. In fact, Dowell et al. (2009) found that those who engaged in self-disclosure behaviours online were subsequently more likely to post inappropriate content, harass and embarrass others. Importantly, where children engage in self-disclosure behaviours to engage in cyberbullying perpetration, they are exposed to potentially wider risks, such as impaired mental health (Alim, 2017; Kota &amp; Selkie, 2018).</w:t>
      </w:r>
    </w:p>
    <w:p w14:paraId="71E86297" w14:textId="15DC0B27" w:rsidR="00267882" w:rsidRPr="00267882" w:rsidRDefault="00267882" w:rsidP="00D902D0">
      <w:pPr>
        <w:spacing w:line="360" w:lineRule="auto"/>
        <w:ind w:firstLine="720"/>
        <w:jc w:val="both"/>
        <w:rPr>
          <w:rFonts w:cs="Times New Roman"/>
          <w:bCs/>
          <w:lang w:eastAsia="en-GB"/>
        </w:rPr>
      </w:pPr>
      <w:r w:rsidRPr="00267882">
        <w:rPr>
          <w:rFonts w:cs="Times New Roman"/>
          <w:bCs/>
          <w:lang w:eastAsia="en-GB"/>
        </w:rPr>
        <w:t xml:space="preserve">Equally, online over-disclosure can increase visibility to cyberbullies resulting in victimisation (Peluchette et al., 2015; Schacter, Greenberg &amp; Juvonen, 2016). Within adolescent samples, research has identified that self-disclosure, with the intention of social </w:t>
      </w:r>
      <w:r w:rsidRPr="00267882">
        <w:rPr>
          <w:rFonts w:cs="Times New Roman"/>
          <w:bCs/>
          <w:lang w:eastAsia="en-GB"/>
        </w:rPr>
        <w:lastRenderedPageBreak/>
        <w:t>capital goals, can easily be misjudged and result in over-disclosure (Bryce &amp; Fraser, 2014; Valkenburg &amp; Peter, 2009). Kwan and Skoric (2013) highlight that disclosing online in order to bridge social capital (particularly with strangers) exposes adolescents to victimisation even further</w:t>
      </w:r>
      <w:r w:rsidR="0064343D">
        <w:rPr>
          <w:rFonts w:cs="Times New Roman"/>
          <w:bCs/>
          <w:lang w:eastAsia="en-GB"/>
        </w:rPr>
        <w:t>; e</w:t>
      </w:r>
      <w:r w:rsidRPr="00267882">
        <w:rPr>
          <w:rFonts w:cs="Times New Roman"/>
          <w:bCs/>
          <w:lang w:eastAsia="en-GB"/>
        </w:rPr>
        <w:t>xtend</w:t>
      </w:r>
      <w:r w:rsidR="0064343D">
        <w:rPr>
          <w:rFonts w:cs="Times New Roman"/>
          <w:bCs/>
          <w:lang w:eastAsia="en-GB"/>
        </w:rPr>
        <w:t>ing</w:t>
      </w:r>
      <w:r w:rsidRPr="00267882">
        <w:rPr>
          <w:rFonts w:cs="Times New Roman"/>
          <w:bCs/>
          <w:lang w:eastAsia="en-GB"/>
        </w:rPr>
        <w:t xml:space="preserve"> this, our results identified that children’s self-disclosure behaviours predict bridging social capital</w:t>
      </w:r>
      <w:r w:rsidR="0064343D">
        <w:rPr>
          <w:rFonts w:cs="Times New Roman"/>
          <w:bCs/>
          <w:lang w:eastAsia="en-GB"/>
        </w:rPr>
        <w:t>.</w:t>
      </w:r>
      <w:r w:rsidRPr="00267882">
        <w:rPr>
          <w:rFonts w:cs="Times New Roman"/>
          <w:bCs/>
          <w:lang w:eastAsia="en-GB"/>
        </w:rPr>
        <w:t xml:space="preserve"> </w:t>
      </w:r>
      <w:r w:rsidR="0064343D">
        <w:rPr>
          <w:rFonts w:cs="Times New Roman"/>
          <w:bCs/>
          <w:lang w:eastAsia="en-GB"/>
        </w:rPr>
        <w:t>I</w:t>
      </w:r>
      <w:r w:rsidRPr="00267882">
        <w:rPr>
          <w:rFonts w:cs="Times New Roman"/>
          <w:bCs/>
          <w:lang w:eastAsia="en-GB"/>
        </w:rPr>
        <w:t>n an attempt to form new friendships, children may be misjudging their disclosure and subsequently increasing their visibility to cyberbullies. The long-term impacts of these experiences are widely evidenced as harmful upon mental health and wellbeing (Kwan et al., 2020). Educating children about safe self-disclosure behaviours may be particularly important in ensuring that the benefits of bridging social capital are reaped, without experiencing the risks of victimisation.</w:t>
      </w:r>
    </w:p>
    <w:p w14:paraId="085E9CDC" w14:textId="1B310EA9" w:rsidR="00267882" w:rsidRPr="00267882" w:rsidRDefault="00267882" w:rsidP="00AD2600">
      <w:pPr>
        <w:pStyle w:val="TOC3"/>
        <w:numPr>
          <w:ilvl w:val="1"/>
          <w:numId w:val="12"/>
        </w:numPr>
      </w:pPr>
      <w:r w:rsidRPr="00267882">
        <w:t xml:space="preserve">Self-esteem </w:t>
      </w:r>
    </w:p>
    <w:p w14:paraId="30B454C7" w14:textId="54ECF161" w:rsidR="00267882" w:rsidRPr="00267882" w:rsidRDefault="00267882" w:rsidP="00D902D0">
      <w:pPr>
        <w:spacing w:line="360" w:lineRule="auto"/>
        <w:jc w:val="both"/>
        <w:rPr>
          <w:rFonts w:cs="Times New Roman"/>
          <w:bCs/>
        </w:rPr>
      </w:pPr>
      <w:r w:rsidRPr="00267882">
        <w:rPr>
          <w:rFonts w:cs="Times New Roman"/>
          <w:bCs/>
        </w:rPr>
        <w:t>As we expected, self-presentation behaviours positively predicted</w:t>
      </w:r>
      <w:r w:rsidR="00A71434">
        <w:rPr>
          <w:rFonts w:cs="Times New Roman"/>
          <w:bCs/>
        </w:rPr>
        <w:t xml:space="preserve"> </w:t>
      </w:r>
      <w:r w:rsidR="00382D0D">
        <w:rPr>
          <w:rFonts w:cs="Times New Roman"/>
          <w:bCs/>
        </w:rPr>
        <w:t xml:space="preserve">benefits to (i.e., </w:t>
      </w:r>
      <w:r w:rsidR="00A71434">
        <w:rPr>
          <w:rFonts w:cs="Times New Roman"/>
          <w:bCs/>
        </w:rPr>
        <w:t>more positive</w:t>
      </w:r>
      <w:r w:rsidR="00382D0D">
        <w:rPr>
          <w:rFonts w:cs="Times New Roman"/>
          <w:bCs/>
        </w:rPr>
        <w:t>)</w:t>
      </w:r>
      <w:r w:rsidRPr="00267882">
        <w:rPr>
          <w:rFonts w:cs="Times New Roman"/>
          <w:bCs/>
        </w:rPr>
        <w:t xml:space="preserve"> self-esteem; albeit a relationship between a </w:t>
      </w:r>
      <w:r w:rsidR="00280002">
        <w:rPr>
          <w:rFonts w:cs="Times New Roman"/>
          <w:bCs/>
        </w:rPr>
        <w:t>specific</w:t>
      </w:r>
      <w:r w:rsidRPr="00267882">
        <w:rPr>
          <w:rFonts w:cs="Times New Roman"/>
          <w:bCs/>
        </w:rPr>
        <w:t xml:space="preserve"> </w:t>
      </w:r>
      <w:r w:rsidR="00280002">
        <w:rPr>
          <w:rFonts w:cs="Times New Roman"/>
          <w:bCs/>
        </w:rPr>
        <w:t>self-presentation technique</w:t>
      </w:r>
      <w:r w:rsidRPr="00267882">
        <w:rPr>
          <w:rFonts w:cs="Times New Roman"/>
          <w:bCs/>
        </w:rPr>
        <w:t xml:space="preserve"> and self-esteem was not found. Holloway, Green and Livingstone (2013) contextualise the online environment as a play space for children aged under 13 years. When we consider the many SNS functions (e.g., likes, filters, stickers, interactive polls) and how visually stimulated children are (</w:t>
      </w:r>
      <w:r w:rsidRPr="00267882">
        <w:rPr>
          <w:rFonts w:cs="Times New Roman"/>
        </w:rPr>
        <w:t xml:space="preserve">Hitch </w:t>
      </w:r>
      <w:r w:rsidR="008F1185">
        <w:rPr>
          <w:rFonts w:cs="Times New Roman"/>
        </w:rPr>
        <w:t>et al.</w:t>
      </w:r>
      <w:r w:rsidRPr="00267882">
        <w:rPr>
          <w:rFonts w:cs="Times New Roman"/>
        </w:rPr>
        <w:t>, 1988; Nardini</w:t>
      </w:r>
      <w:r w:rsidR="008F1185">
        <w:rPr>
          <w:rFonts w:cs="Times New Roman"/>
        </w:rPr>
        <w:t xml:space="preserve"> et al.</w:t>
      </w:r>
      <w:r w:rsidRPr="00267882">
        <w:rPr>
          <w:rFonts w:cs="Times New Roman"/>
        </w:rPr>
        <w:t xml:space="preserve">, 2010), SNS may present a very inviting play space. </w:t>
      </w:r>
      <w:r w:rsidR="000106BC">
        <w:rPr>
          <w:rFonts w:cs="Times New Roman"/>
        </w:rPr>
        <w:t xml:space="preserve">Children’s play comprises opportunities for productivity, especially when that play incorporates wider skills (Starbuck &amp; Webster, 1991). </w:t>
      </w:r>
      <w:r w:rsidRPr="00267882">
        <w:rPr>
          <w:rFonts w:cs="Times New Roman"/>
        </w:rPr>
        <w:t xml:space="preserve">In terms of </w:t>
      </w:r>
      <w:r w:rsidR="00A667DB">
        <w:rPr>
          <w:rFonts w:cs="Times New Roman"/>
        </w:rPr>
        <w:t xml:space="preserve">online </w:t>
      </w:r>
      <w:r w:rsidRPr="00267882">
        <w:rPr>
          <w:rFonts w:cs="Times New Roman"/>
        </w:rPr>
        <w:t xml:space="preserve">self-presentation behaviours, children may explore a range of </w:t>
      </w:r>
      <w:r w:rsidR="00280002">
        <w:rPr>
          <w:rFonts w:cs="Times New Roman"/>
        </w:rPr>
        <w:t>techniques</w:t>
      </w:r>
      <w:r w:rsidRPr="00267882">
        <w:rPr>
          <w:rFonts w:cs="Times New Roman"/>
        </w:rPr>
        <w:t xml:space="preserve">, orientated through play. In fact, Subrahmanyam and Šmahel (2011) found that adolescents explored </w:t>
      </w:r>
      <w:r w:rsidR="00280002">
        <w:rPr>
          <w:rFonts w:cs="Times New Roman"/>
        </w:rPr>
        <w:t>different self-presentation techniques online</w:t>
      </w:r>
      <w:r w:rsidRPr="00267882">
        <w:rPr>
          <w:rFonts w:cs="Times New Roman"/>
        </w:rPr>
        <w:t xml:space="preserve">. For example, the real self was explored via blogs, whilst the false self to explore was explored via gamified avatars in online video games. In comparison to these findings, perhaps children aged 7-to-12 </w:t>
      </w:r>
      <w:r w:rsidR="00280002">
        <w:rPr>
          <w:rFonts w:cs="Times New Roman"/>
        </w:rPr>
        <w:t>years view SNS as an online play space and are therefore more inclined to use self-presentation techniques as a form of play</w:t>
      </w:r>
      <w:r w:rsidR="00A667DB">
        <w:rPr>
          <w:rFonts w:cs="Times New Roman"/>
        </w:rPr>
        <w:t>. In fact, Stephen et al. (2008) argue that children do not view the online space as a tool, as adults do, but rather another play medium. In relation to this, children may be less likely to utilise specific self-presentation techniques for specific goals but rather play with these techniques; this would be interesting to explore further.</w:t>
      </w:r>
    </w:p>
    <w:p w14:paraId="11251A42" w14:textId="715A2D89" w:rsidR="00267882" w:rsidRPr="00267882" w:rsidRDefault="00267882" w:rsidP="00D902D0">
      <w:pPr>
        <w:spacing w:line="360" w:lineRule="auto"/>
        <w:ind w:firstLine="720"/>
        <w:jc w:val="both"/>
        <w:rPr>
          <w:rFonts w:cs="Times New Roman"/>
          <w:bCs/>
        </w:rPr>
      </w:pPr>
      <w:r w:rsidRPr="00267882">
        <w:rPr>
          <w:rFonts w:cs="Times New Roman"/>
          <w:bCs/>
        </w:rPr>
        <w:t xml:space="preserve">Those who owned a SNS profile reported higher levels of self-esteem. Ellison, Steinfield and Lampe (2008) found that SNS use had a positive impact upon young adults’ self-esteem, particularly for those who already had low self-esteem. We know that the social autonomy of owning SNS benefits adolescents’ self-esteem (Valkenburg, Peter &amp; Schouten, </w:t>
      </w:r>
      <w:r w:rsidRPr="00267882">
        <w:rPr>
          <w:rFonts w:cs="Times New Roman"/>
          <w:bCs/>
        </w:rPr>
        <w:lastRenderedPageBreak/>
        <w:t xml:space="preserve">2006), so perhaps for children, aged 7-to-12 years, who are further limited in social autonomy (Corsaro, 2015), </w:t>
      </w:r>
      <w:r w:rsidR="007A3F67">
        <w:rPr>
          <w:rFonts w:cs="Times New Roman"/>
          <w:bCs/>
        </w:rPr>
        <w:t>we may also see this association</w:t>
      </w:r>
      <w:r w:rsidRPr="00267882">
        <w:rPr>
          <w:rFonts w:cs="Times New Roman"/>
          <w:bCs/>
        </w:rPr>
        <w:t xml:space="preserve">. </w:t>
      </w:r>
      <w:r w:rsidR="00594A0E">
        <w:rPr>
          <w:rFonts w:cs="Times New Roman"/>
          <w:bCs/>
        </w:rPr>
        <w:t xml:space="preserve">Further, we know that children’s play is associated with self-esteem. Bunker (1991) identified children’s play as an important predictor of self-esteem, including experiences of both social success and failure. In relation to children’s SNS use, the online space may </w:t>
      </w:r>
      <w:r w:rsidR="00382D0D">
        <w:rPr>
          <w:rFonts w:cs="Times New Roman"/>
          <w:bCs/>
        </w:rPr>
        <w:t xml:space="preserve">offer </w:t>
      </w:r>
      <w:r w:rsidR="00594A0E">
        <w:rPr>
          <w:rFonts w:cs="Times New Roman"/>
          <w:bCs/>
        </w:rPr>
        <w:t xml:space="preserve">important </w:t>
      </w:r>
      <w:r w:rsidR="00382D0D">
        <w:rPr>
          <w:rFonts w:cs="Times New Roman"/>
          <w:bCs/>
        </w:rPr>
        <w:t xml:space="preserve">benefits </w:t>
      </w:r>
      <w:r w:rsidR="00594A0E">
        <w:rPr>
          <w:rFonts w:cs="Times New Roman"/>
          <w:bCs/>
        </w:rPr>
        <w:t>for children to explore social outcomes. As the digital world is increasingly prevalent in children’s lives, building self-esteem through online means may be important for their development.</w:t>
      </w:r>
    </w:p>
    <w:p w14:paraId="576CFFC9" w14:textId="77777777" w:rsidR="00267882" w:rsidRPr="00267882" w:rsidRDefault="00267882" w:rsidP="00AD2600">
      <w:pPr>
        <w:pStyle w:val="TOC3"/>
        <w:numPr>
          <w:ilvl w:val="1"/>
          <w:numId w:val="12"/>
        </w:numPr>
      </w:pPr>
      <w:r w:rsidRPr="00267882">
        <w:t xml:space="preserve">Limitations and future research </w:t>
      </w:r>
    </w:p>
    <w:p w14:paraId="0B9DA980" w14:textId="77777777" w:rsidR="00267882" w:rsidRPr="00267882" w:rsidRDefault="00267882" w:rsidP="00D902D0">
      <w:pPr>
        <w:spacing w:line="360" w:lineRule="auto"/>
        <w:jc w:val="both"/>
        <w:rPr>
          <w:rFonts w:eastAsia="PilGi" w:cs="Times New Roman"/>
          <w:bCs/>
        </w:rPr>
      </w:pPr>
      <w:r w:rsidRPr="00267882">
        <w:rPr>
          <w:rFonts w:eastAsia="PilGi" w:cs="Times New Roman"/>
          <w:bCs/>
        </w:rPr>
        <w:t xml:space="preserve">This study does contain some limitations. Due to the younger age range (7-to-12 years) of our participants, the measures included required adaptation to ensure for age appropriateness. </w:t>
      </w:r>
      <w:r w:rsidRPr="00267882">
        <w:rPr>
          <w:rFonts w:cs="Times New Roman"/>
          <w:bCs/>
        </w:rPr>
        <w:t xml:space="preserve">It is important to investigate younger children’s online behaviours; ensuring that measures accurately capture these is vital in ensuring validity of findings. Importantly, our measures presented high internal reliability; it would be useful for future research to replicate these measures. </w:t>
      </w:r>
    </w:p>
    <w:p w14:paraId="509A2BCD" w14:textId="185C8A00" w:rsidR="00267882" w:rsidRPr="00267882" w:rsidRDefault="00267882" w:rsidP="00D902D0">
      <w:pPr>
        <w:spacing w:line="360" w:lineRule="auto"/>
        <w:jc w:val="both"/>
        <w:rPr>
          <w:rFonts w:cs="Times New Roman"/>
          <w:bCs/>
        </w:rPr>
      </w:pPr>
      <w:r w:rsidRPr="00267882">
        <w:rPr>
          <w:rFonts w:eastAsia="PilGi" w:cs="Times New Roman"/>
          <w:bCs/>
        </w:rPr>
        <w:tab/>
      </w:r>
      <w:r w:rsidRPr="00267882">
        <w:rPr>
          <w:rFonts w:cs="Times New Roman"/>
          <w:bCs/>
        </w:rPr>
        <w:t>This study explores children’s (7-to-12 years) SNS use within the context of notions that have emerged within adolescent and adult literature; this is due to the limited literature addressing this age range’s SNS use. As a result, although we have investigated the association between these behaviours and the risks and beneficial outcomes, these risks and benefits may not reflect those which children are actually experiencing (Anderson &amp; Hanson, 2009; Darbyshire &amp; MacDougall, 2005). In response to this, it would be important to conduct qualitative research with this age group, which allows for the emergence of themes which are directly applicable to children’s experiences of SNS use.</w:t>
      </w:r>
      <w:r w:rsidR="00A47D1A">
        <w:rPr>
          <w:rFonts w:cs="Times New Roman"/>
          <w:bCs/>
        </w:rPr>
        <w:t xml:space="preserve"> Furthermore, longitudinal data related to these risks and benefits would also provide a greater depth of understanding into this age range’s SNS use.</w:t>
      </w:r>
    </w:p>
    <w:p w14:paraId="458F2E77" w14:textId="77777777" w:rsidR="00267882" w:rsidRPr="00267882" w:rsidRDefault="00267882" w:rsidP="00AD2600">
      <w:pPr>
        <w:pStyle w:val="TOC3"/>
        <w:numPr>
          <w:ilvl w:val="1"/>
          <w:numId w:val="12"/>
        </w:numPr>
      </w:pPr>
      <w:r w:rsidRPr="00267882">
        <w:t>Conclusion</w:t>
      </w:r>
    </w:p>
    <w:p w14:paraId="20F660A7" w14:textId="1DE27820" w:rsidR="00267882" w:rsidRPr="00267882" w:rsidRDefault="00267882" w:rsidP="00D902D0">
      <w:pPr>
        <w:spacing w:line="360" w:lineRule="auto"/>
        <w:jc w:val="both"/>
        <w:rPr>
          <w:rFonts w:cs="Times New Roman"/>
          <w:bCs/>
        </w:rPr>
      </w:pPr>
      <w:r w:rsidRPr="00267882">
        <w:rPr>
          <w:rFonts w:cs="Times New Roman"/>
          <w:bCs/>
        </w:rPr>
        <w:t xml:space="preserve">Our study is unique in its focus upon children’s SNS behaviours and to what extent this predicts their access to outcomes which are associated with risks and benefits. Crucially, these findings highlight that younger children (7-to-12 years) are accessing SNS and that their behaviours are associated with </w:t>
      </w:r>
      <w:r w:rsidR="00FE4BD2">
        <w:rPr>
          <w:rFonts w:cs="Times New Roman"/>
          <w:bCs/>
        </w:rPr>
        <w:t xml:space="preserve">both </w:t>
      </w:r>
      <w:r w:rsidRPr="00267882">
        <w:rPr>
          <w:rFonts w:cs="Times New Roman"/>
          <w:bCs/>
        </w:rPr>
        <w:t>risky and beneficial outcomes. Disclosing online may enhance the likelihood of engaging in cyberbullying perpetration behaviours and experiencing victimisation</w:t>
      </w:r>
      <w:r w:rsidR="00CD713D">
        <w:rPr>
          <w:rFonts w:cs="Times New Roman"/>
          <w:bCs/>
        </w:rPr>
        <w:t>, which we know to have potential long-term detrimental outcomes.</w:t>
      </w:r>
      <w:r w:rsidRPr="00267882">
        <w:rPr>
          <w:rFonts w:cs="Times New Roman"/>
          <w:bCs/>
        </w:rPr>
        <w:t xml:space="preserve"> </w:t>
      </w:r>
      <w:r w:rsidR="00382D0D">
        <w:rPr>
          <w:rFonts w:cs="Times New Roman"/>
          <w:bCs/>
        </w:rPr>
        <w:t>But importantly</w:t>
      </w:r>
      <w:r w:rsidRPr="00267882">
        <w:rPr>
          <w:rFonts w:cs="Times New Roman"/>
          <w:bCs/>
        </w:rPr>
        <w:t>, disclosing online, especially presenting the real self,</w:t>
      </w:r>
      <w:r w:rsidR="00382D0D">
        <w:rPr>
          <w:rFonts w:cs="Times New Roman"/>
          <w:bCs/>
        </w:rPr>
        <w:t xml:space="preserve"> is associated with </w:t>
      </w:r>
      <w:r w:rsidRPr="00267882">
        <w:rPr>
          <w:rFonts w:cs="Times New Roman"/>
          <w:bCs/>
        </w:rPr>
        <w:t xml:space="preserve">bonding </w:t>
      </w:r>
      <w:r w:rsidRPr="00267882">
        <w:rPr>
          <w:rFonts w:cs="Times New Roman"/>
          <w:bCs/>
        </w:rPr>
        <w:lastRenderedPageBreak/>
        <w:t>and bridging social capital</w:t>
      </w:r>
      <w:r w:rsidR="00CD713D">
        <w:rPr>
          <w:rFonts w:cs="Times New Roman"/>
          <w:bCs/>
        </w:rPr>
        <w:t>, which we know to have potential long-term positive outcomes</w:t>
      </w:r>
      <w:r w:rsidRPr="00267882">
        <w:rPr>
          <w:rFonts w:cs="Times New Roman"/>
          <w:bCs/>
        </w:rPr>
        <w:t xml:space="preserve">. It is important for parents, practitioners and policymakers to acknowledge this and to educate children </w:t>
      </w:r>
      <w:r w:rsidR="00CD713D">
        <w:rPr>
          <w:rFonts w:cs="Times New Roman"/>
          <w:bCs/>
        </w:rPr>
        <w:t>about the relevant risks and benefits</w:t>
      </w:r>
      <w:r w:rsidRPr="00267882">
        <w:rPr>
          <w:rFonts w:cs="Times New Roman"/>
          <w:bCs/>
        </w:rPr>
        <w:t xml:space="preserve"> in order to empower children within a digital age.</w:t>
      </w:r>
    </w:p>
    <w:p w14:paraId="3719F5BA" w14:textId="536D3696" w:rsidR="003348DC" w:rsidRDefault="003348DC">
      <w:pPr>
        <w:rPr>
          <w:rFonts w:cs="Times New Roman"/>
          <w:bCs/>
        </w:rPr>
      </w:pPr>
      <w:r>
        <w:rPr>
          <w:rFonts w:cs="Times New Roman"/>
          <w:bCs/>
        </w:rPr>
        <w:br w:type="page"/>
      </w:r>
    </w:p>
    <w:p w14:paraId="00D6305C" w14:textId="40BE100E" w:rsidR="00495ED6" w:rsidRPr="00495ED6" w:rsidRDefault="00267882" w:rsidP="00AD2600">
      <w:pPr>
        <w:pStyle w:val="Heading1"/>
        <w:numPr>
          <w:ilvl w:val="0"/>
          <w:numId w:val="12"/>
        </w:numPr>
        <w:spacing w:line="360" w:lineRule="auto"/>
        <w:ind w:hanging="294"/>
        <w:jc w:val="both"/>
        <w:rPr>
          <w:rFonts w:cs="Times New Roman"/>
          <w:sz w:val="24"/>
          <w:szCs w:val="24"/>
        </w:rPr>
      </w:pPr>
      <w:r w:rsidRPr="00267882">
        <w:rPr>
          <w:rFonts w:cs="Times New Roman"/>
          <w:sz w:val="24"/>
          <w:szCs w:val="24"/>
        </w:rPr>
        <w:lastRenderedPageBreak/>
        <w:t xml:space="preserve">References </w:t>
      </w:r>
    </w:p>
    <w:p w14:paraId="760ACE91" w14:textId="77777777" w:rsidR="00081DB9" w:rsidRPr="00653E06" w:rsidRDefault="00081DB9" w:rsidP="00653E06">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Abbas, R., &amp; Mesch, G. (2018). Do rich teens get richer? Facebook use and the link between offline and online social capital among Palestinian youth in Israel. </w:t>
      </w:r>
      <w:r w:rsidRPr="00653E06">
        <w:rPr>
          <w:i/>
          <w:iCs/>
          <w:shd w:val="clear" w:color="auto" w:fill="FFFFFF"/>
          <w:lang w:eastAsia="en-GB"/>
        </w:rPr>
        <w:t>Information, Communication &amp; Society</w:t>
      </w:r>
      <w:r w:rsidRPr="00653E06">
        <w:rPr>
          <w:shd w:val="clear" w:color="auto" w:fill="FFFFFF"/>
          <w:lang w:eastAsia="en-GB"/>
        </w:rPr>
        <w:t>, </w:t>
      </w:r>
      <w:r w:rsidRPr="00653E06">
        <w:rPr>
          <w:i/>
          <w:iCs/>
          <w:shd w:val="clear" w:color="auto" w:fill="FFFFFF"/>
          <w:lang w:eastAsia="en-GB"/>
        </w:rPr>
        <w:t>21</w:t>
      </w:r>
      <w:r w:rsidRPr="00653E06">
        <w:rPr>
          <w:shd w:val="clear" w:color="auto" w:fill="FFFFFF"/>
          <w:lang w:eastAsia="en-GB"/>
        </w:rPr>
        <w:t>(1), 63-79 doi: 10.1080/1369118X.2016.1261168</w:t>
      </w:r>
    </w:p>
    <w:p w14:paraId="17A37B87" w14:textId="77777777" w:rsidR="00081DB9" w:rsidRPr="00653E06" w:rsidRDefault="00081DB9" w:rsidP="00961A60">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Ahn, J. (2012). Teenagers’ experiences with social network sites: Relationships to bridging and bonding social capital. </w:t>
      </w:r>
      <w:r w:rsidRPr="00653E06">
        <w:rPr>
          <w:i/>
          <w:iCs/>
          <w:shd w:val="clear" w:color="auto" w:fill="FFFFFF"/>
          <w:lang w:eastAsia="en-GB"/>
        </w:rPr>
        <w:t>The Information Society</w:t>
      </w:r>
      <w:r w:rsidRPr="00653E06">
        <w:rPr>
          <w:shd w:val="clear" w:color="auto" w:fill="FFFFFF"/>
          <w:lang w:eastAsia="en-GB"/>
        </w:rPr>
        <w:t>, </w:t>
      </w:r>
      <w:r w:rsidRPr="00653E06">
        <w:rPr>
          <w:i/>
          <w:iCs/>
          <w:shd w:val="clear" w:color="auto" w:fill="FFFFFF"/>
          <w:lang w:eastAsia="en-GB"/>
        </w:rPr>
        <w:t>28</w:t>
      </w:r>
      <w:r w:rsidRPr="00653E06">
        <w:rPr>
          <w:shd w:val="clear" w:color="auto" w:fill="FFFFFF"/>
          <w:lang w:eastAsia="en-GB"/>
        </w:rPr>
        <w:t>(2), 99-109 doi: 10.1080/01972243.2011.649394</w:t>
      </w:r>
    </w:p>
    <w:p w14:paraId="75C69E6A" w14:textId="77777777" w:rsidR="00081DB9" w:rsidRPr="00653E06" w:rsidRDefault="00081DB9" w:rsidP="00B373A8">
      <w:pPr>
        <w:pStyle w:val="NormalWeb"/>
        <w:adjustRightInd w:val="0"/>
        <w:snapToGrid w:val="0"/>
        <w:spacing w:line="240" w:lineRule="auto"/>
        <w:ind w:left="709" w:hanging="709"/>
        <w:jc w:val="both"/>
        <w:rPr>
          <w:shd w:val="clear" w:color="auto" w:fill="FFFFFF"/>
        </w:rPr>
      </w:pPr>
      <w:r w:rsidRPr="00653E06">
        <w:rPr>
          <w:shd w:val="clear" w:color="auto" w:fill="FFFFFF"/>
        </w:rPr>
        <w:t>Alim, S. (2017). </w:t>
      </w:r>
      <w:r w:rsidRPr="00653E06">
        <w:rPr>
          <w:i/>
          <w:iCs/>
          <w:shd w:val="clear" w:color="auto" w:fill="FFFFFF"/>
        </w:rPr>
        <w:t>Cyberbullying in the world of teenagers and social media: A literature review.</w:t>
      </w:r>
      <w:r w:rsidRPr="00653E06">
        <w:rPr>
          <w:shd w:val="clear" w:color="auto" w:fill="FFFFFF"/>
        </w:rPr>
        <w:t> In Information Resources Management Association, </w:t>
      </w:r>
      <w:r w:rsidRPr="00653E06">
        <w:rPr>
          <w:i/>
          <w:iCs/>
          <w:shd w:val="clear" w:color="auto" w:fill="FFFFFF"/>
        </w:rPr>
        <w:t>Gaming and technology addiction: Breakthroughs in research and practice</w:t>
      </w:r>
      <w:r w:rsidRPr="00653E06">
        <w:rPr>
          <w:shd w:val="clear" w:color="auto" w:fill="FFFFFF"/>
        </w:rPr>
        <w:t> (p. 520–552). Information Science Reference/IGI Global.</w:t>
      </w:r>
    </w:p>
    <w:p w14:paraId="5FB8476F" w14:textId="77777777" w:rsidR="00081DB9" w:rsidRPr="00653E06" w:rsidRDefault="00081DB9" w:rsidP="00081DB9">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Antheunis, M. L., Schouten, A. P., &amp; Krahmer, E. (2016). The role of social networking sites in early adolescents’ social lives. </w:t>
      </w:r>
      <w:r w:rsidRPr="00653E06">
        <w:rPr>
          <w:i/>
          <w:iCs/>
          <w:shd w:val="clear" w:color="auto" w:fill="FFFFFF"/>
          <w:lang w:eastAsia="en-GB"/>
        </w:rPr>
        <w:t>The Journal of Early Adolescence</w:t>
      </w:r>
      <w:r w:rsidRPr="00653E06">
        <w:rPr>
          <w:shd w:val="clear" w:color="auto" w:fill="FFFFFF"/>
          <w:lang w:eastAsia="en-GB"/>
        </w:rPr>
        <w:t>, </w:t>
      </w:r>
      <w:r w:rsidRPr="00653E06">
        <w:rPr>
          <w:i/>
          <w:iCs/>
          <w:shd w:val="clear" w:color="auto" w:fill="FFFFFF"/>
          <w:lang w:eastAsia="en-GB"/>
        </w:rPr>
        <w:t>36</w:t>
      </w:r>
      <w:r w:rsidRPr="00653E06">
        <w:rPr>
          <w:shd w:val="clear" w:color="auto" w:fill="FFFFFF"/>
          <w:lang w:eastAsia="en-GB"/>
        </w:rPr>
        <w:t>(3), 348-371 doi: 10.1177/0272431614564060</w:t>
      </w:r>
    </w:p>
    <w:p w14:paraId="3B996223"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t xml:space="preserve">Appel, H., Gerlach, A. L., &amp; Crusius, J. (2016). The interplay between Facebook use, social comparison, envy, and depression. </w:t>
      </w:r>
      <w:r w:rsidRPr="00653E06">
        <w:rPr>
          <w:i/>
          <w:iCs/>
        </w:rPr>
        <w:t>Current Opinion in Psychology</w:t>
      </w:r>
      <w:r w:rsidRPr="00653E06">
        <w:t xml:space="preserve">, </w:t>
      </w:r>
      <w:r w:rsidRPr="00653E06">
        <w:rPr>
          <w:i/>
          <w:iCs/>
        </w:rPr>
        <w:t>9</w:t>
      </w:r>
      <w:r w:rsidRPr="00653E06">
        <w:t>, 44–49 doi: 10.1016/j.copsyc.2015.10.006</w:t>
      </w:r>
    </w:p>
    <w:p w14:paraId="0656B960"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Arntfield, M. (2015). Towards a cybervictimology: Cyberbullying, routine activities theory, and the anti-sociality of social media. </w:t>
      </w:r>
      <w:r w:rsidRPr="00653E06">
        <w:rPr>
          <w:i/>
          <w:iCs/>
          <w:shd w:val="clear" w:color="auto" w:fill="FFFFFF"/>
          <w:lang w:eastAsia="en-GB"/>
        </w:rPr>
        <w:t>Canadian Journal of Communication</w:t>
      </w:r>
      <w:r w:rsidRPr="00653E06">
        <w:rPr>
          <w:shd w:val="clear" w:color="auto" w:fill="FFFFFF"/>
          <w:lang w:eastAsia="en-GB"/>
        </w:rPr>
        <w:t>, </w:t>
      </w:r>
      <w:r w:rsidRPr="00653E06">
        <w:rPr>
          <w:i/>
          <w:iCs/>
          <w:shd w:val="clear" w:color="auto" w:fill="FFFFFF"/>
          <w:lang w:eastAsia="en-GB"/>
        </w:rPr>
        <w:t>40</w:t>
      </w:r>
      <w:r w:rsidRPr="00653E06">
        <w:rPr>
          <w:shd w:val="clear" w:color="auto" w:fill="FFFFFF"/>
          <w:lang w:eastAsia="en-GB"/>
        </w:rPr>
        <w:t>(3), 371-388</w:t>
      </w:r>
    </w:p>
    <w:p w14:paraId="4812577D" w14:textId="77777777" w:rsidR="00081DB9" w:rsidRPr="00653E06" w:rsidRDefault="00081DB9" w:rsidP="00B373A8">
      <w:pPr>
        <w:pStyle w:val="NormalWeb"/>
        <w:adjustRightInd w:val="0"/>
        <w:snapToGrid w:val="0"/>
        <w:spacing w:line="240" w:lineRule="auto"/>
        <w:ind w:left="709" w:hanging="709"/>
        <w:jc w:val="both"/>
        <w:rPr>
          <w:shd w:val="clear" w:color="auto" w:fill="FFFFFF"/>
        </w:rPr>
      </w:pPr>
      <w:r w:rsidRPr="00653E06">
        <w:rPr>
          <w:shd w:val="clear" w:color="auto" w:fill="FFFFFF"/>
        </w:rPr>
        <w:t>Ashktorab, Z., &amp; Vitak, J. (2016, May). Designing cyberbullying mitigation and prevention solutions through participatory design with teenagers. In </w:t>
      </w:r>
      <w:r w:rsidRPr="00653E06">
        <w:rPr>
          <w:i/>
          <w:iCs/>
          <w:shd w:val="clear" w:color="auto" w:fill="FFFFFF"/>
        </w:rPr>
        <w:t>Proceedings of the 2016 CHI Conference on Human Factors in Computing Systems</w:t>
      </w:r>
      <w:r w:rsidRPr="00653E06">
        <w:rPr>
          <w:shd w:val="clear" w:color="auto" w:fill="FFFFFF"/>
        </w:rPr>
        <w:t> (pp. 3895-3905).</w:t>
      </w:r>
    </w:p>
    <w:p w14:paraId="02B3386C" w14:textId="77777777" w:rsidR="00081DB9" w:rsidRPr="00653E06" w:rsidRDefault="00081DB9" w:rsidP="00B373A8">
      <w:pPr>
        <w:pStyle w:val="NormalWeb"/>
        <w:adjustRightInd w:val="0"/>
        <w:snapToGrid w:val="0"/>
        <w:spacing w:line="240" w:lineRule="auto"/>
        <w:ind w:left="709" w:hanging="709"/>
        <w:jc w:val="both"/>
        <w:rPr>
          <w:lang w:eastAsia="en-GB"/>
        </w:rPr>
      </w:pPr>
      <w:r w:rsidRPr="00653E06">
        <w:rPr>
          <w:shd w:val="clear" w:color="auto" w:fill="FFFFFF"/>
          <w:lang w:eastAsia="en-GB"/>
        </w:rPr>
        <w:t>Banerjee, R., Heyman, G., &amp; Lee, K. (2020). The development of moral self-presentation. </w:t>
      </w:r>
      <w:r w:rsidRPr="00653E06">
        <w:rPr>
          <w:i/>
          <w:iCs/>
          <w:shd w:val="clear" w:color="auto" w:fill="FFFFFF"/>
          <w:lang w:eastAsia="en-GB"/>
        </w:rPr>
        <w:t>The oxford handbook of moral development: An interdisciplinary perspective</w:t>
      </w:r>
      <w:r w:rsidRPr="00653E06">
        <w:rPr>
          <w:shd w:val="clear" w:color="auto" w:fill="FFFFFF"/>
          <w:lang w:eastAsia="en-GB"/>
        </w:rPr>
        <w:t>, 92-109</w:t>
      </w:r>
    </w:p>
    <w:p w14:paraId="30882AD4" w14:textId="77777777" w:rsidR="00081DB9" w:rsidRPr="00653E06" w:rsidRDefault="00081DB9" w:rsidP="00B373A8">
      <w:pPr>
        <w:pStyle w:val="NormalWeb"/>
        <w:adjustRightInd w:val="0"/>
        <w:snapToGrid w:val="0"/>
        <w:spacing w:line="240" w:lineRule="auto"/>
        <w:ind w:left="709" w:hanging="709"/>
        <w:jc w:val="both"/>
      </w:pPr>
      <w:r w:rsidRPr="00653E06">
        <w:rPr>
          <w:shd w:val="clear" w:color="auto" w:fill="FFFFFF"/>
          <w:lang w:eastAsia="en-GB"/>
        </w:rPr>
        <w:t>Bareket-Bojmel, L., Moran, S., &amp; Shahar, G. (2016). Strategic self-presentation on Facebook: Personal motives and audience response to online behavior. </w:t>
      </w:r>
      <w:r w:rsidRPr="00653E06">
        <w:rPr>
          <w:i/>
          <w:iCs/>
          <w:shd w:val="clear" w:color="auto" w:fill="FFFFFF"/>
          <w:lang w:eastAsia="en-GB"/>
        </w:rPr>
        <w:t>Computers in Human Behavior</w:t>
      </w:r>
      <w:r w:rsidRPr="00653E06">
        <w:rPr>
          <w:shd w:val="clear" w:color="auto" w:fill="FFFFFF"/>
          <w:lang w:eastAsia="en-GB"/>
        </w:rPr>
        <w:t>, </w:t>
      </w:r>
      <w:r w:rsidRPr="00653E06">
        <w:rPr>
          <w:i/>
          <w:iCs/>
          <w:shd w:val="clear" w:color="auto" w:fill="FFFFFF"/>
          <w:lang w:eastAsia="en-GB"/>
        </w:rPr>
        <w:t>55</w:t>
      </w:r>
      <w:r w:rsidRPr="00653E06">
        <w:rPr>
          <w:shd w:val="clear" w:color="auto" w:fill="FFFFFF"/>
          <w:lang w:eastAsia="en-GB"/>
        </w:rPr>
        <w:t xml:space="preserve">, 788-795 doi: </w:t>
      </w:r>
      <w:hyperlink r:id="rId7" w:tgtFrame="_blank" w:tooltip="Persistent link using digital object identifier" w:history="1">
        <w:r w:rsidRPr="00653E06">
          <w:rPr>
            <w:rStyle w:val="Hyperlink"/>
            <w:color w:val="auto"/>
            <w:u w:val="none"/>
          </w:rPr>
          <w:t>10.1016/j.chb.2015.10.033</w:t>
        </w:r>
      </w:hyperlink>
    </w:p>
    <w:p w14:paraId="72DFC535" w14:textId="77777777" w:rsidR="00081DB9" w:rsidRPr="00653E06" w:rsidRDefault="00081DB9" w:rsidP="00B373A8">
      <w:pPr>
        <w:pStyle w:val="NormalWeb"/>
        <w:adjustRightInd w:val="0"/>
        <w:snapToGrid w:val="0"/>
        <w:spacing w:line="240" w:lineRule="auto"/>
        <w:ind w:left="709" w:hanging="709"/>
        <w:jc w:val="both"/>
        <w:rPr>
          <w:shd w:val="clear" w:color="auto" w:fill="FFFFFF"/>
        </w:rPr>
      </w:pPr>
      <w:r w:rsidRPr="00653E06">
        <w:rPr>
          <w:shd w:val="clear" w:color="auto" w:fill="FFFFFF"/>
        </w:rPr>
        <w:t>Bareket-Bojmel, L., Moran, S., &amp; Shahar, G. (2016). Strategic self-presentation on Facebook: Personal motives and audience response to online behavior. </w:t>
      </w:r>
      <w:r w:rsidRPr="00653E06">
        <w:rPr>
          <w:i/>
          <w:iCs/>
          <w:shd w:val="clear" w:color="auto" w:fill="FFFFFF"/>
        </w:rPr>
        <w:t>Computers in Human Behavior</w:t>
      </w:r>
      <w:r w:rsidRPr="00653E06">
        <w:rPr>
          <w:shd w:val="clear" w:color="auto" w:fill="FFFFFF"/>
        </w:rPr>
        <w:t>, </w:t>
      </w:r>
      <w:r w:rsidRPr="00653E06">
        <w:rPr>
          <w:i/>
          <w:iCs/>
          <w:shd w:val="clear" w:color="auto" w:fill="FFFFFF"/>
        </w:rPr>
        <w:t>55</w:t>
      </w:r>
      <w:r w:rsidRPr="00653E06">
        <w:rPr>
          <w:shd w:val="clear" w:color="auto" w:fill="FFFFFF"/>
        </w:rPr>
        <w:t xml:space="preserve">, 788-795 doi: </w:t>
      </w:r>
      <w:r w:rsidRPr="00653E06">
        <w:t>10.1016/j.chb.2015.10.033</w:t>
      </w:r>
    </w:p>
    <w:p w14:paraId="0D9D69F5"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Bastiaensens, S., Van Cleemput, K., Vandebosch, H., Poels, K., DeSmet, A., &amp; De Bourdeaudhuij, I. (2019). “Were You Cyberbullied? Let Me Help You.” Studying Adolescents’ Online Peer Support of Cyberbullying Victims Using Thematic Analysis of Online Support Group Fora. In </w:t>
      </w:r>
      <w:r w:rsidRPr="00653E06">
        <w:rPr>
          <w:i/>
          <w:iCs/>
          <w:shd w:val="clear" w:color="auto" w:fill="FFFFFF"/>
          <w:lang w:eastAsia="en-GB"/>
        </w:rPr>
        <w:t>Narratives in research and interventions on cyberbullying among young people</w:t>
      </w:r>
      <w:r w:rsidRPr="00653E06">
        <w:rPr>
          <w:shd w:val="clear" w:color="auto" w:fill="FFFFFF"/>
          <w:lang w:eastAsia="en-GB"/>
        </w:rPr>
        <w:t> (pp. 95-112). Cham, SW: Springer.</w:t>
      </w:r>
    </w:p>
    <w:p w14:paraId="6AF69E77" w14:textId="77777777" w:rsidR="00081DB9" w:rsidRPr="00653E06" w:rsidRDefault="00081DB9" w:rsidP="00B373A8">
      <w:pPr>
        <w:pStyle w:val="NormalWeb"/>
        <w:adjustRightInd w:val="0"/>
        <w:snapToGrid w:val="0"/>
        <w:spacing w:line="240" w:lineRule="auto"/>
        <w:ind w:left="709" w:hanging="709"/>
        <w:jc w:val="both"/>
      </w:pPr>
      <w:r w:rsidRPr="00653E06">
        <w:rPr>
          <w:shd w:val="clear" w:color="auto" w:fill="FFFFFF"/>
        </w:rPr>
        <w:lastRenderedPageBreak/>
        <w:t xml:space="preserve">Bates, D. et al., (2015). Package ‘lme4’. Retrieved from: </w:t>
      </w:r>
      <w:hyperlink r:id="rId8" w:history="1">
        <w:r w:rsidRPr="00653E06">
          <w:rPr>
            <w:rStyle w:val="Hyperlink"/>
            <w:color w:val="auto"/>
            <w:u w:val="none"/>
          </w:rPr>
          <w:t>http://dk.archive.ubuntu.com/pub/pub/cran/web/packages/lme4/lme4.pdf</w:t>
        </w:r>
      </w:hyperlink>
    </w:p>
    <w:p w14:paraId="122A197E" w14:textId="77777777" w:rsidR="00081DB9" w:rsidRPr="00653E06" w:rsidRDefault="00081DB9" w:rsidP="00B373A8">
      <w:pPr>
        <w:pStyle w:val="NormalWeb"/>
        <w:adjustRightInd w:val="0"/>
        <w:snapToGrid w:val="0"/>
        <w:spacing w:line="240" w:lineRule="auto"/>
        <w:ind w:left="709" w:hanging="709"/>
        <w:jc w:val="both"/>
      </w:pPr>
      <w:r w:rsidRPr="00653E06">
        <w:rPr>
          <w:shd w:val="clear" w:color="auto" w:fill="FFFFFF"/>
          <w:lang w:eastAsia="en-GB"/>
        </w:rPr>
        <w:t>Bauman, S., Toomey, R. B., &amp; Walker, J. L. (2013). Associations among bullying, cyberbullying, and suicide in high school students. </w:t>
      </w:r>
      <w:r w:rsidRPr="00653E06">
        <w:rPr>
          <w:i/>
          <w:iCs/>
          <w:shd w:val="clear" w:color="auto" w:fill="FFFFFF"/>
          <w:lang w:eastAsia="en-GB"/>
        </w:rPr>
        <w:t>Journal of adolescence</w:t>
      </w:r>
      <w:r w:rsidRPr="00653E06">
        <w:rPr>
          <w:shd w:val="clear" w:color="auto" w:fill="FFFFFF"/>
          <w:lang w:eastAsia="en-GB"/>
        </w:rPr>
        <w:t>, </w:t>
      </w:r>
      <w:r w:rsidRPr="00653E06">
        <w:rPr>
          <w:i/>
          <w:iCs/>
          <w:shd w:val="clear" w:color="auto" w:fill="FFFFFF"/>
          <w:lang w:eastAsia="en-GB"/>
        </w:rPr>
        <w:t>36</w:t>
      </w:r>
      <w:r w:rsidRPr="00653E06">
        <w:rPr>
          <w:shd w:val="clear" w:color="auto" w:fill="FFFFFF"/>
          <w:lang w:eastAsia="en-GB"/>
        </w:rPr>
        <w:t xml:space="preserve">(2), 341-350 doi: </w:t>
      </w:r>
      <w:hyperlink r:id="rId9" w:tgtFrame="_blank" w:tooltip="Persistent link using digital object identifier" w:history="1">
        <w:r w:rsidRPr="00653E06">
          <w:rPr>
            <w:rStyle w:val="Hyperlink"/>
            <w:color w:val="auto"/>
            <w:u w:val="none"/>
          </w:rPr>
          <w:t>10.1016/j.adolescence.2012.12.001</w:t>
        </w:r>
      </w:hyperlink>
    </w:p>
    <w:p w14:paraId="7420BDBA" w14:textId="77777777" w:rsidR="00081DB9" w:rsidRPr="00653E06" w:rsidRDefault="00081DB9" w:rsidP="00B373A8">
      <w:pPr>
        <w:pStyle w:val="NormalWeb"/>
        <w:adjustRightInd w:val="0"/>
        <w:snapToGrid w:val="0"/>
        <w:spacing w:line="240" w:lineRule="auto"/>
        <w:ind w:left="709" w:hanging="709"/>
        <w:jc w:val="both"/>
        <w:rPr>
          <w:lang w:eastAsia="en-GB"/>
        </w:rPr>
      </w:pPr>
      <w:r w:rsidRPr="00653E06">
        <w:rPr>
          <w:shd w:val="clear" w:color="auto" w:fill="FFFFFF"/>
          <w:lang w:eastAsia="en-GB"/>
        </w:rPr>
        <w:t>Baumeister, R. F., Smart, L., &amp; Boden, J. M. (1996). Relation of threatened egotism to violence and aggression: The dark side of high self-esteem. </w:t>
      </w:r>
      <w:r w:rsidRPr="00653E06">
        <w:rPr>
          <w:i/>
          <w:iCs/>
          <w:shd w:val="clear" w:color="auto" w:fill="FFFFFF"/>
          <w:lang w:eastAsia="en-GB"/>
        </w:rPr>
        <w:t>Psychological review</w:t>
      </w:r>
      <w:r w:rsidRPr="00653E06">
        <w:rPr>
          <w:shd w:val="clear" w:color="auto" w:fill="FFFFFF"/>
          <w:lang w:eastAsia="en-GB"/>
        </w:rPr>
        <w:t>, </w:t>
      </w:r>
      <w:r w:rsidRPr="00653E06">
        <w:rPr>
          <w:i/>
          <w:iCs/>
          <w:shd w:val="clear" w:color="auto" w:fill="FFFFFF"/>
          <w:lang w:eastAsia="en-GB"/>
        </w:rPr>
        <w:t>103</w:t>
      </w:r>
      <w:r w:rsidRPr="00653E06">
        <w:rPr>
          <w:shd w:val="clear" w:color="auto" w:fill="FFFFFF"/>
          <w:lang w:eastAsia="en-GB"/>
        </w:rPr>
        <w:t xml:space="preserve">(1), 5-33 doi: </w:t>
      </w:r>
      <w:r w:rsidRPr="00653E06">
        <w:rPr>
          <w:lang w:eastAsia="en-GB"/>
        </w:rPr>
        <w:t>0033-295X/96/$3.00</w:t>
      </w:r>
    </w:p>
    <w:p w14:paraId="271B894D"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Bayer, J. K., &amp; Sanson, A. V. (2003). Preventing the development of emotional mental health problems from early childhood: recent advances in the field. </w:t>
      </w:r>
      <w:r w:rsidRPr="00653E06">
        <w:rPr>
          <w:i/>
          <w:iCs/>
          <w:shd w:val="clear" w:color="auto" w:fill="FFFFFF"/>
          <w:lang w:eastAsia="en-GB"/>
        </w:rPr>
        <w:t>International Journal of Mental Health Promotion</w:t>
      </w:r>
      <w:r w:rsidRPr="00653E06">
        <w:rPr>
          <w:shd w:val="clear" w:color="auto" w:fill="FFFFFF"/>
          <w:lang w:eastAsia="en-GB"/>
        </w:rPr>
        <w:t>, </w:t>
      </w:r>
      <w:r w:rsidRPr="00653E06">
        <w:rPr>
          <w:i/>
          <w:iCs/>
          <w:shd w:val="clear" w:color="auto" w:fill="FFFFFF"/>
          <w:lang w:eastAsia="en-GB"/>
        </w:rPr>
        <w:t>5</w:t>
      </w:r>
      <w:r w:rsidRPr="00653E06">
        <w:rPr>
          <w:shd w:val="clear" w:color="auto" w:fill="FFFFFF"/>
          <w:lang w:eastAsia="en-GB"/>
        </w:rPr>
        <w:t>(3), 4-16 doi: 10.1080/14623730.2003.9721907</w:t>
      </w:r>
    </w:p>
    <w:p w14:paraId="666F04D8"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t xml:space="preserve">Bazarova, N. N. (2012). Public Intimacy: Disclosure Interpretation and Social Judgments on Facebook. </w:t>
      </w:r>
      <w:r w:rsidRPr="00653E06">
        <w:rPr>
          <w:i/>
          <w:iCs/>
        </w:rPr>
        <w:t>Journal of Communication</w:t>
      </w:r>
      <w:r w:rsidRPr="00653E06">
        <w:t xml:space="preserve">, </w:t>
      </w:r>
      <w:r w:rsidRPr="00653E06">
        <w:rPr>
          <w:i/>
          <w:iCs/>
        </w:rPr>
        <w:t>62</w:t>
      </w:r>
      <w:r w:rsidRPr="00653E06">
        <w:t>(5), 815–832 doi: 10.1111/j.1460-2466.2012.01664.x</w:t>
      </w:r>
    </w:p>
    <w:p w14:paraId="4C19C34F"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Beckman, L., Hagquist, C., &amp; Hellström, L. (2012). Does the association with psychosomatic health problems differ between cyberbullying and traditional bullying?. </w:t>
      </w:r>
      <w:r w:rsidRPr="00653E06">
        <w:rPr>
          <w:i/>
          <w:iCs/>
          <w:shd w:val="clear" w:color="auto" w:fill="FFFFFF"/>
          <w:lang w:eastAsia="en-GB"/>
        </w:rPr>
        <w:t>Emotional and behavioural difficulties</w:t>
      </w:r>
      <w:r w:rsidRPr="00653E06">
        <w:rPr>
          <w:shd w:val="clear" w:color="auto" w:fill="FFFFFF"/>
          <w:lang w:eastAsia="en-GB"/>
        </w:rPr>
        <w:t>, </w:t>
      </w:r>
      <w:r w:rsidRPr="00653E06">
        <w:rPr>
          <w:i/>
          <w:iCs/>
          <w:shd w:val="clear" w:color="auto" w:fill="FFFFFF"/>
          <w:lang w:eastAsia="en-GB"/>
        </w:rPr>
        <w:t>17</w:t>
      </w:r>
      <w:r w:rsidRPr="00653E06">
        <w:rPr>
          <w:shd w:val="clear" w:color="auto" w:fill="FFFFFF"/>
          <w:lang w:eastAsia="en-GB"/>
        </w:rPr>
        <w:t>(3-4), 421-434 doi: 10.1080/13632752.2012.704228</w:t>
      </w:r>
    </w:p>
    <w:p w14:paraId="13669CAC" w14:textId="77777777" w:rsidR="00081DB9" w:rsidRPr="00653E06" w:rsidRDefault="00081DB9" w:rsidP="00B373A8">
      <w:pPr>
        <w:pStyle w:val="NormalWeb"/>
        <w:adjustRightInd w:val="0"/>
        <w:snapToGrid w:val="0"/>
        <w:spacing w:before="0" w:beforeAutospacing="0" w:line="240" w:lineRule="auto"/>
        <w:ind w:left="709" w:hanging="709"/>
      </w:pPr>
      <w:r w:rsidRPr="00653E06">
        <w:t xml:space="preserve">Besmer, A. (2010). Moving beyond untagging: photo privacy in a tagged world. </w:t>
      </w:r>
      <w:r w:rsidRPr="00653E06">
        <w:rPr>
          <w:i/>
          <w:iCs/>
        </w:rPr>
        <w:t>Proceedings of the 28th International</w:t>
      </w:r>
      <w:r w:rsidRPr="00653E06">
        <w:t>, 1563–1572. Retrieved from: http://portal.acm.org/citation.cfm?id=1753560</w:t>
      </w:r>
    </w:p>
    <w:p w14:paraId="62952655" w14:textId="77777777" w:rsidR="00081DB9" w:rsidRPr="00653E06" w:rsidRDefault="00081DB9" w:rsidP="00B373A8">
      <w:pPr>
        <w:adjustRightInd w:val="0"/>
        <w:snapToGrid w:val="0"/>
        <w:spacing w:line="240" w:lineRule="auto"/>
        <w:ind w:left="709" w:hanging="709"/>
        <w:rPr>
          <w:rFonts w:cs="Times New Roman"/>
          <w:shd w:val="clear" w:color="auto" w:fill="FFFFFF"/>
        </w:rPr>
      </w:pPr>
      <w:r w:rsidRPr="00653E06">
        <w:rPr>
          <w:rFonts w:cs="Times New Roman"/>
          <w:shd w:val="clear" w:color="auto" w:fill="FFFFFF"/>
        </w:rPr>
        <w:t>Besmer, A., &amp; Richter Lipford, H. (2010, April). Moving beyond untagging: photo privacy in a tagged world. In </w:t>
      </w:r>
      <w:r w:rsidRPr="00653E06">
        <w:rPr>
          <w:rFonts w:cs="Times New Roman"/>
          <w:i/>
          <w:iCs/>
          <w:shd w:val="clear" w:color="auto" w:fill="FFFFFF"/>
        </w:rPr>
        <w:t>Proceedings of the SIGCHI Conference on Human Factors in Computing Systems</w:t>
      </w:r>
      <w:r w:rsidRPr="00653E06">
        <w:rPr>
          <w:rFonts w:cs="Times New Roman"/>
          <w:shd w:val="clear" w:color="auto" w:fill="FFFFFF"/>
        </w:rPr>
        <w:t> (pp. 1563-1572) doi: 10.1145/1753326.1753560</w:t>
      </w:r>
    </w:p>
    <w:p w14:paraId="0EEC7F65" w14:textId="77777777" w:rsidR="00081DB9" w:rsidRPr="00653E06" w:rsidRDefault="00081DB9" w:rsidP="00B373A8">
      <w:pPr>
        <w:pStyle w:val="NormalWeb"/>
        <w:adjustRightInd w:val="0"/>
        <w:snapToGrid w:val="0"/>
        <w:spacing w:line="240" w:lineRule="auto"/>
        <w:ind w:left="709" w:hanging="709"/>
        <w:jc w:val="both"/>
      </w:pPr>
      <w:r w:rsidRPr="00653E06">
        <w:rPr>
          <w:shd w:val="clear" w:color="auto" w:fill="FFFFFF"/>
          <w:lang w:eastAsia="en-GB"/>
        </w:rPr>
        <w:t>Bishop, J. A., &amp; Inderbitzen, H. M. (1995). Peer acceptance and friendship: An investigation of their relation to self-esteem. </w:t>
      </w:r>
      <w:r w:rsidRPr="00653E06">
        <w:rPr>
          <w:i/>
          <w:iCs/>
          <w:shd w:val="clear" w:color="auto" w:fill="FFFFFF"/>
          <w:lang w:eastAsia="en-GB"/>
        </w:rPr>
        <w:t>The Journal of Early Adolescence</w:t>
      </w:r>
      <w:r w:rsidRPr="00653E06">
        <w:rPr>
          <w:shd w:val="clear" w:color="auto" w:fill="FFFFFF"/>
          <w:lang w:eastAsia="en-GB"/>
        </w:rPr>
        <w:t>, </w:t>
      </w:r>
      <w:r w:rsidRPr="00653E06">
        <w:rPr>
          <w:i/>
          <w:iCs/>
          <w:shd w:val="clear" w:color="auto" w:fill="FFFFFF"/>
          <w:lang w:eastAsia="en-GB"/>
        </w:rPr>
        <w:t>15</w:t>
      </w:r>
      <w:r w:rsidRPr="00653E06">
        <w:rPr>
          <w:shd w:val="clear" w:color="auto" w:fill="FFFFFF"/>
          <w:lang w:eastAsia="en-GB"/>
        </w:rPr>
        <w:t xml:space="preserve">(4), 476-489 doi: </w:t>
      </w:r>
      <w:hyperlink r:id="rId10" w:history="1">
        <w:r w:rsidRPr="00653E06">
          <w:rPr>
            <w:rStyle w:val="Hyperlink"/>
            <w:color w:val="auto"/>
            <w:u w:val="none"/>
            <w:shd w:val="clear" w:color="auto" w:fill="FFFFFF"/>
          </w:rPr>
          <w:t>10.1177/0272431695015004005</w:t>
        </w:r>
      </w:hyperlink>
    </w:p>
    <w:p w14:paraId="21E00A7A"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Błachnio, A., Przepiorka, A., &amp; Rudnicka, P. (2016). Narcissism and self-esteem as predictors of dimensions of Facebook use. </w:t>
      </w:r>
      <w:r w:rsidRPr="00653E06">
        <w:rPr>
          <w:i/>
          <w:iCs/>
          <w:shd w:val="clear" w:color="auto" w:fill="FFFFFF"/>
          <w:lang w:eastAsia="en-GB"/>
        </w:rPr>
        <w:t>Personality and Individual Differences</w:t>
      </w:r>
      <w:r w:rsidRPr="00653E06">
        <w:rPr>
          <w:shd w:val="clear" w:color="auto" w:fill="FFFFFF"/>
          <w:lang w:eastAsia="en-GB"/>
        </w:rPr>
        <w:t>, </w:t>
      </w:r>
      <w:r w:rsidRPr="00653E06">
        <w:rPr>
          <w:i/>
          <w:iCs/>
          <w:shd w:val="clear" w:color="auto" w:fill="FFFFFF"/>
          <w:lang w:eastAsia="en-GB"/>
        </w:rPr>
        <w:t>90</w:t>
      </w:r>
      <w:r w:rsidRPr="00653E06">
        <w:rPr>
          <w:shd w:val="clear" w:color="auto" w:fill="FFFFFF"/>
          <w:lang w:eastAsia="en-GB"/>
        </w:rPr>
        <w:t>, 296-301.</w:t>
      </w:r>
    </w:p>
    <w:p w14:paraId="2AFEBA6C"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Bosacki, S. L., &amp; Moore, C. (2004). Preschoolers' understanding of simple and complex emotions: Links with gender and language. </w:t>
      </w:r>
      <w:r w:rsidRPr="00653E06">
        <w:rPr>
          <w:i/>
          <w:iCs/>
          <w:shd w:val="clear" w:color="auto" w:fill="FFFFFF"/>
          <w:lang w:eastAsia="en-GB"/>
        </w:rPr>
        <w:t>Sex roles</w:t>
      </w:r>
      <w:r w:rsidRPr="00653E06">
        <w:rPr>
          <w:shd w:val="clear" w:color="auto" w:fill="FFFFFF"/>
          <w:lang w:eastAsia="en-GB"/>
        </w:rPr>
        <w:t>, </w:t>
      </w:r>
      <w:r w:rsidRPr="00653E06">
        <w:rPr>
          <w:i/>
          <w:iCs/>
          <w:shd w:val="clear" w:color="auto" w:fill="FFFFFF"/>
          <w:lang w:eastAsia="en-GB"/>
        </w:rPr>
        <w:t>50</w:t>
      </w:r>
      <w:r w:rsidRPr="00653E06">
        <w:rPr>
          <w:shd w:val="clear" w:color="auto" w:fill="FFFFFF"/>
          <w:lang w:eastAsia="en-GB"/>
        </w:rPr>
        <w:t>(9-10), 659-675 doi: 10.1023/B:SERS.0000027568.26966.27.pdf</w:t>
      </w:r>
    </w:p>
    <w:p w14:paraId="09427B62" w14:textId="77777777" w:rsidR="00081DB9" w:rsidRPr="00653E06" w:rsidRDefault="00081DB9" w:rsidP="00B373A8">
      <w:pPr>
        <w:pStyle w:val="NormalWeb"/>
        <w:adjustRightInd w:val="0"/>
        <w:snapToGrid w:val="0"/>
        <w:spacing w:line="240" w:lineRule="auto"/>
        <w:ind w:left="709" w:hanging="709"/>
        <w:jc w:val="both"/>
        <w:rPr>
          <w:lang w:eastAsia="en-GB"/>
        </w:rPr>
      </w:pPr>
      <w:r w:rsidRPr="00653E06">
        <w:rPr>
          <w:lang w:eastAsia="en-GB"/>
        </w:rPr>
        <w:t xml:space="preserve">Bosch, T. (2011): Young women and ‘technologies of the self’: Social networking and sexualities. </w:t>
      </w:r>
      <w:r w:rsidRPr="00653E06">
        <w:rPr>
          <w:i/>
          <w:iCs/>
          <w:lang w:eastAsia="en-GB"/>
        </w:rPr>
        <w:t>Agenda</w:t>
      </w:r>
      <w:r w:rsidRPr="00653E06">
        <w:rPr>
          <w:lang w:eastAsia="en-GB"/>
        </w:rPr>
        <w:t>, 25(4), 75-86 doi: 10.1080/10130950.2011.630579</w:t>
      </w:r>
    </w:p>
    <w:p w14:paraId="56841047"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Boulton, M. J. (1995). Playground behaviour and peer interaction patterns of primary school boys classified as bullies, victims and not involved. </w:t>
      </w:r>
      <w:r w:rsidRPr="00653E06">
        <w:rPr>
          <w:i/>
          <w:iCs/>
          <w:shd w:val="clear" w:color="auto" w:fill="FFFFFF"/>
          <w:lang w:eastAsia="en-GB"/>
        </w:rPr>
        <w:t>British Journal of Educational Psychology</w:t>
      </w:r>
      <w:r w:rsidRPr="00653E06">
        <w:rPr>
          <w:shd w:val="clear" w:color="auto" w:fill="FFFFFF"/>
          <w:lang w:eastAsia="en-GB"/>
        </w:rPr>
        <w:t>, </w:t>
      </w:r>
      <w:r w:rsidRPr="00653E06">
        <w:rPr>
          <w:i/>
          <w:iCs/>
          <w:shd w:val="clear" w:color="auto" w:fill="FFFFFF"/>
          <w:lang w:eastAsia="en-GB"/>
        </w:rPr>
        <w:t>65</w:t>
      </w:r>
      <w:r w:rsidRPr="00653E06">
        <w:rPr>
          <w:shd w:val="clear" w:color="auto" w:fill="FFFFFF"/>
          <w:lang w:eastAsia="en-GB"/>
        </w:rPr>
        <w:t>(2), 165-177 doi: 10.1111/j.2044-8279.1995.tb01140.x</w:t>
      </w:r>
    </w:p>
    <w:p w14:paraId="23715E0B" w14:textId="77777777" w:rsidR="00081DB9" w:rsidRPr="00653E06" w:rsidRDefault="00081DB9" w:rsidP="00B373A8">
      <w:pPr>
        <w:pStyle w:val="NormalWeb"/>
        <w:adjustRightInd w:val="0"/>
        <w:snapToGrid w:val="0"/>
        <w:spacing w:line="240" w:lineRule="auto"/>
        <w:ind w:left="709" w:hanging="709"/>
        <w:jc w:val="both"/>
      </w:pPr>
      <w:r w:rsidRPr="00653E06">
        <w:rPr>
          <w:shd w:val="clear" w:color="auto" w:fill="FFFFFF"/>
        </w:rPr>
        <w:lastRenderedPageBreak/>
        <w:t>boyd, D. (2008). Facebook's privacy trainwreck: Exposure, invasion, and social convergence. </w:t>
      </w:r>
      <w:r w:rsidRPr="00653E06">
        <w:rPr>
          <w:i/>
          <w:iCs/>
          <w:shd w:val="clear" w:color="auto" w:fill="FFFFFF"/>
        </w:rPr>
        <w:t>Convergence</w:t>
      </w:r>
      <w:r w:rsidRPr="00653E06">
        <w:rPr>
          <w:shd w:val="clear" w:color="auto" w:fill="FFFFFF"/>
        </w:rPr>
        <w:t>, </w:t>
      </w:r>
      <w:r w:rsidRPr="00653E06">
        <w:rPr>
          <w:i/>
          <w:iCs/>
          <w:shd w:val="clear" w:color="auto" w:fill="FFFFFF"/>
        </w:rPr>
        <w:t>14</w:t>
      </w:r>
      <w:r w:rsidRPr="00653E06">
        <w:rPr>
          <w:shd w:val="clear" w:color="auto" w:fill="FFFFFF"/>
        </w:rPr>
        <w:t xml:space="preserve">(1), 13-20 doi: </w:t>
      </w:r>
      <w:r w:rsidRPr="00653E06">
        <w:t>10.1177/1354856507084416</w:t>
      </w:r>
    </w:p>
    <w:p w14:paraId="4F319533"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rPr>
        <w:t>boyd, D. M., &amp; Ellison, N. B. (2007). Social network sites: Definition, history, and scholarship. </w:t>
      </w:r>
      <w:r w:rsidRPr="00653E06">
        <w:rPr>
          <w:i/>
          <w:iCs/>
          <w:shd w:val="clear" w:color="auto" w:fill="FFFFFF"/>
        </w:rPr>
        <w:t>Journal of computer‐mediated Communication</w:t>
      </w:r>
      <w:r w:rsidRPr="00653E06">
        <w:rPr>
          <w:shd w:val="clear" w:color="auto" w:fill="FFFFFF"/>
        </w:rPr>
        <w:t>, </w:t>
      </w:r>
      <w:r w:rsidRPr="00653E06">
        <w:rPr>
          <w:i/>
          <w:iCs/>
          <w:shd w:val="clear" w:color="auto" w:fill="FFFFFF"/>
        </w:rPr>
        <w:t>13</w:t>
      </w:r>
      <w:r w:rsidRPr="00653E06">
        <w:rPr>
          <w:shd w:val="clear" w:color="auto" w:fill="FFFFFF"/>
        </w:rPr>
        <w:t xml:space="preserve">(1), 210-230. doi: </w:t>
      </w:r>
      <w:r w:rsidRPr="00653E06">
        <w:rPr>
          <w:bCs/>
          <w:shd w:val="clear" w:color="auto" w:fill="FFFFFF"/>
        </w:rPr>
        <w:t>10.1111/j.1083-6101.2007.00393.x</w:t>
      </w:r>
    </w:p>
    <w:p w14:paraId="3C35B120" w14:textId="77777777" w:rsidR="00081DB9" w:rsidRPr="00653E06" w:rsidRDefault="00081DB9" w:rsidP="00B373A8">
      <w:pPr>
        <w:pStyle w:val="NormalWeb"/>
        <w:adjustRightInd w:val="0"/>
        <w:snapToGrid w:val="0"/>
        <w:spacing w:line="240" w:lineRule="auto"/>
        <w:ind w:left="709" w:hanging="709"/>
        <w:jc w:val="both"/>
      </w:pPr>
      <w:r w:rsidRPr="00653E06">
        <w:rPr>
          <w:shd w:val="clear" w:color="auto" w:fill="FFFFFF"/>
          <w:lang w:eastAsia="en-GB"/>
        </w:rPr>
        <w:t>Brack, K., &amp; Caltabiano, N. (2014). Cyberbullying and self-esteem in Australian adults. </w:t>
      </w:r>
      <w:r w:rsidRPr="00653E06">
        <w:rPr>
          <w:i/>
          <w:iCs/>
          <w:shd w:val="clear" w:color="auto" w:fill="FFFFFF"/>
          <w:lang w:eastAsia="en-GB"/>
        </w:rPr>
        <w:t>Cyberpsychology: Journal of Psychosocial Research on Cyberspace</w:t>
      </w:r>
      <w:r w:rsidRPr="00653E06">
        <w:rPr>
          <w:shd w:val="clear" w:color="auto" w:fill="FFFFFF"/>
          <w:lang w:eastAsia="en-GB"/>
        </w:rPr>
        <w:t xml:space="preserve">. Available at: </w:t>
      </w:r>
      <w:hyperlink r:id="rId11" w:history="1">
        <w:r w:rsidRPr="00653E06">
          <w:rPr>
            <w:rStyle w:val="Hyperlink"/>
            <w:color w:val="auto"/>
            <w:u w:val="none"/>
          </w:rPr>
          <w:t>https://researchonline.jcu.edu.au/34403/6/Cyberbullying%20and%20Self%20Esteem%20in%20Australian%20Adults.pdf</w:t>
        </w:r>
      </w:hyperlink>
    </w:p>
    <w:p w14:paraId="72D8EC2B"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Brighi, A., Guarini, A., Melotti, G., Galli, S., &amp; Genta, M. L. (2012). Predictors of victimisation across direct bullying, indirect bullying and cyberbullying. </w:t>
      </w:r>
      <w:r w:rsidRPr="00653E06">
        <w:rPr>
          <w:i/>
          <w:iCs/>
          <w:shd w:val="clear" w:color="auto" w:fill="FFFFFF"/>
          <w:lang w:eastAsia="en-GB"/>
        </w:rPr>
        <w:t>Emotional and behavioural difficulties</w:t>
      </w:r>
      <w:r w:rsidRPr="00653E06">
        <w:rPr>
          <w:shd w:val="clear" w:color="auto" w:fill="FFFFFF"/>
          <w:lang w:eastAsia="en-GB"/>
        </w:rPr>
        <w:t>, </w:t>
      </w:r>
      <w:r w:rsidRPr="00653E06">
        <w:rPr>
          <w:i/>
          <w:iCs/>
          <w:shd w:val="clear" w:color="auto" w:fill="FFFFFF"/>
          <w:lang w:eastAsia="en-GB"/>
        </w:rPr>
        <w:t>17</w:t>
      </w:r>
      <w:r w:rsidRPr="00653E06">
        <w:rPr>
          <w:shd w:val="clear" w:color="auto" w:fill="FFFFFF"/>
          <w:lang w:eastAsia="en-GB"/>
        </w:rPr>
        <w:t>(3-4), 375-388 doi: 10.1080/13632752.2012.704684</w:t>
      </w:r>
    </w:p>
    <w:p w14:paraId="06E91BC5" w14:textId="77777777" w:rsidR="00081DB9" w:rsidRPr="00653E06" w:rsidRDefault="00081DB9" w:rsidP="00B373A8">
      <w:pPr>
        <w:pStyle w:val="NormalWeb"/>
        <w:adjustRightInd w:val="0"/>
        <w:snapToGrid w:val="0"/>
        <w:spacing w:line="240" w:lineRule="auto"/>
        <w:ind w:left="709" w:hanging="709"/>
        <w:jc w:val="both"/>
      </w:pPr>
      <w:r w:rsidRPr="00653E06">
        <w:rPr>
          <w:shd w:val="clear" w:color="auto" w:fill="FFFFFF"/>
          <w:lang w:eastAsia="en-GB"/>
        </w:rPr>
        <w:t>Buelga, S., Martínez–Ferrer, B., &amp; Cava, M. J. (2017). Differences in family climate and family communication among cyberbullies, cybervictims, and cyber bully–victims in adolescents. </w:t>
      </w:r>
      <w:r w:rsidRPr="00653E06">
        <w:rPr>
          <w:i/>
          <w:iCs/>
          <w:shd w:val="clear" w:color="auto" w:fill="FFFFFF"/>
          <w:lang w:eastAsia="en-GB"/>
        </w:rPr>
        <w:t>Computers in Human Behavior</w:t>
      </w:r>
      <w:r w:rsidRPr="00653E06">
        <w:rPr>
          <w:shd w:val="clear" w:color="auto" w:fill="FFFFFF"/>
          <w:lang w:eastAsia="en-GB"/>
        </w:rPr>
        <w:t>, </w:t>
      </w:r>
      <w:r w:rsidRPr="00653E06">
        <w:rPr>
          <w:i/>
          <w:iCs/>
          <w:shd w:val="clear" w:color="auto" w:fill="FFFFFF"/>
          <w:lang w:eastAsia="en-GB"/>
        </w:rPr>
        <w:t>76</w:t>
      </w:r>
      <w:r w:rsidRPr="00653E06">
        <w:rPr>
          <w:shd w:val="clear" w:color="auto" w:fill="FFFFFF"/>
          <w:lang w:eastAsia="en-GB"/>
        </w:rPr>
        <w:t xml:space="preserve">, 164-173 doi: </w:t>
      </w:r>
      <w:hyperlink r:id="rId12" w:tgtFrame="_blank" w:tooltip="Persistent link using digital object identifier" w:history="1">
        <w:r w:rsidRPr="00653E06">
          <w:rPr>
            <w:rStyle w:val="Hyperlink"/>
            <w:color w:val="auto"/>
            <w:u w:val="none"/>
          </w:rPr>
          <w:t>10.1016/j.chb.2017.07.017</w:t>
        </w:r>
      </w:hyperlink>
    </w:p>
    <w:p w14:paraId="37DB08A4" w14:textId="77777777" w:rsidR="00081DB9" w:rsidRPr="00653E06" w:rsidRDefault="00081DB9" w:rsidP="00B373A8">
      <w:pPr>
        <w:pStyle w:val="NormalWeb"/>
        <w:adjustRightInd w:val="0"/>
        <w:snapToGrid w:val="0"/>
        <w:spacing w:line="240" w:lineRule="auto"/>
        <w:ind w:left="709" w:hanging="709"/>
        <w:jc w:val="both"/>
      </w:pPr>
      <w:r w:rsidRPr="00653E06">
        <w:rPr>
          <w:shd w:val="clear" w:color="auto" w:fill="FFFFFF"/>
          <w:lang w:eastAsia="en-GB"/>
        </w:rPr>
        <w:t>Burrow, A. L., &amp; Rainone, N. (2017). How many likes did I get?: Purpose moderates links between positive social media feedback and self-esteem. </w:t>
      </w:r>
      <w:r w:rsidRPr="00653E06">
        <w:rPr>
          <w:i/>
          <w:iCs/>
          <w:shd w:val="clear" w:color="auto" w:fill="FFFFFF"/>
          <w:lang w:eastAsia="en-GB"/>
        </w:rPr>
        <w:t>Journal of Experimental Social Psychology</w:t>
      </w:r>
      <w:r w:rsidRPr="00653E06">
        <w:rPr>
          <w:shd w:val="clear" w:color="auto" w:fill="FFFFFF"/>
          <w:lang w:eastAsia="en-GB"/>
        </w:rPr>
        <w:t>, </w:t>
      </w:r>
      <w:r w:rsidRPr="00653E06">
        <w:rPr>
          <w:i/>
          <w:iCs/>
          <w:shd w:val="clear" w:color="auto" w:fill="FFFFFF"/>
          <w:lang w:eastAsia="en-GB"/>
        </w:rPr>
        <w:t>69</w:t>
      </w:r>
      <w:r w:rsidRPr="00653E06">
        <w:rPr>
          <w:shd w:val="clear" w:color="auto" w:fill="FFFFFF"/>
          <w:lang w:eastAsia="en-GB"/>
        </w:rPr>
        <w:t xml:space="preserve">, 232-236 doi: </w:t>
      </w:r>
      <w:hyperlink r:id="rId13" w:tgtFrame="_blank" w:tooltip="Persistent link using digital object identifier" w:history="1">
        <w:r w:rsidRPr="00653E06">
          <w:rPr>
            <w:rStyle w:val="Hyperlink"/>
            <w:color w:val="auto"/>
            <w:u w:val="none"/>
          </w:rPr>
          <w:t>10.1016/j.jesp.2016.09.005</w:t>
        </w:r>
      </w:hyperlink>
    </w:p>
    <w:p w14:paraId="68E75EA2"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Butler, R. J., &amp; Gasson, S. L. (2005). Self esteem/self concept scales for children and adolescents: A review. </w:t>
      </w:r>
      <w:r w:rsidRPr="00653E06">
        <w:rPr>
          <w:i/>
          <w:iCs/>
          <w:shd w:val="clear" w:color="auto" w:fill="FFFFFF"/>
          <w:lang w:eastAsia="en-GB"/>
        </w:rPr>
        <w:t>Child and Adolescent mental health</w:t>
      </w:r>
      <w:r w:rsidRPr="00653E06">
        <w:rPr>
          <w:shd w:val="clear" w:color="auto" w:fill="FFFFFF"/>
          <w:lang w:eastAsia="en-GB"/>
        </w:rPr>
        <w:t>, </w:t>
      </w:r>
      <w:r w:rsidRPr="00653E06">
        <w:rPr>
          <w:i/>
          <w:iCs/>
          <w:shd w:val="clear" w:color="auto" w:fill="FFFFFF"/>
          <w:lang w:eastAsia="en-GB"/>
        </w:rPr>
        <w:t>10</w:t>
      </w:r>
      <w:r w:rsidRPr="00653E06">
        <w:rPr>
          <w:shd w:val="clear" w:color="auto" w:fill="FFFFFF"/>
          <w:lang w:eastAsia="en-GB"/>
        </w:rPr>
        <w:t>(4), 190-201 doi: 10.1111/j.1475-3588.2005.00368.x</w:t>
      </w:r>
    </w:p>
    <w:p w14:paraId="0F264BA4"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Campbell, M., Spears, B., Slee, P., Butler, D., &amp; Kift, S. (2012). Victims’ perceptions of traditional and cyberbullying, and the psychosocial correlates of their victimisation. </w:t>
      </w:r>
      <w:r w:rsidRPr="00653E06">
        <w:rPr>
          <w:i/>
          <w:iCs/>
          <w:shd w:val="clear" w:color="auto" w:fill="FFFFFF"/>
          <w:lang w:eastAsia="en-GB"/>
        </w:rPr>
        <w:t>Emotional and Behavioural Difficulties</w:t>
      </w:r>
      <w:r w:rsidRPr="00653E06">
        <w:rPr>
          <w:shd w:val="clear" w:color="auto" w:fill="FFFFFF"/>
          <w:lang w:eastAsia="en-GB"/>
        </w:rPr>
        <w:t>, </w:t>
      </w:r>
      <w:r w:rsidRPr="00653E06">
        <w:rPr>
          <w:i/>
          <w:iCs/>
          <w:shd w:val="clear" w:color="auto" w:fill="FFFFFF"/>
          <w:lang w:eastAsia="en-GB"/>
        </w:rPr>
        <w:t>17</w:t>
      </w:r>
      <w:r w:rsidRPr="00653E06">
        <w:rPr>
          <w:shd w:val="clear" w:color="auto" w:fill="FFFFFF"/>
          <w:lang w:eastAsia="en-GB"/>
        </w:rPr>
        <w:t>(3-4), 389-401 doi: 10.1080/13632752.2012.704316</w:t>
      </w:r>
    </w:p>
    <w:p w14:paraId="4B307D70" w14:textId="77777777" w:rsidR="00081DB9" w:rsidRPr="00653E06" w:rsidRDefault="00081DB9" w:rsidP="009D044F">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Cao, Q., Simsek, Z., &amp; Jansen, J. J. (2015). CEO social capital and entrepreneurial orientation of the firm: Bonding and bridging effects. </w:t>
      </w:r>
      <w:r w:rsidRPr="00653E06">
        <w:rPr>
          <w:i/>
          <w:iCs/>
          <w:shd w:val="clear" w:color="auto" w:fill="FFFFFF"/>
          <w:lang w:eastAsia="en-GB"/>
        </w:rPr>
        <w:t>Journal of Management</w:t>
      </w:r>
      <w:r w:rsidRPr="00653E06">
        <w:rPr>
          <w:shd w:val="clear" w:color="auto" w:fill="FFFFFF"/>
          <w:lang w:eastAsia="en-GB"/>
        </w:rPr>
        <w:t>, </w:t>
      </w:r>
      <w:r w:rsidRPr="00653E06">
        <w:rPr>
          <w:i/>
          <w:iCs/>
          <w:shd w:val="clear" w:color="auto" w:fill="FFFFFF"/>
          <w:lang w:eastAsia="en-GB"/>
        </w:rPr>
        <w:t>41</w:t>
      </w:r>
      <w:r w:rsidRPr="00653E06">
        <w:rPr>
          <w:shd w:val="clear" w:color="auto" w:fill="FFFFFF"/>
          <w:lang w:eastAsia="en-GB"/>
        </w:rPr>
        <w:t>(7), 1957-1981 doi: 10.1177/0149206312469666</w:t>
      </w:r>
    </w:p>
    <w:p w14:paraId="1E4907A2"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Cassidy, T., &amp; Taylor, L. (2005). Coping and psychological distress as a function of the bully victim dichotomy in older children. </w:t>
      </w:r>
      <w:r w:rsidRPr="00653E06">
        <w:rPr>
          <w:i/>
          <w:iCs/>
          <w:shd w:val="clear" w:color="auto" w:fill="FFFFFF"/>
          <w:lang w:eastAsia="en-GB"/>
        </w:rPr>
        <w:t>Social Psychology of Education</w:t>
      </w:r>
      <w:r w:rsidRPr="00653E06">
        <w:rPr>
          <w:shd w:val="clear" w:color="auto" w:fill="FFFFFF"/>
          <w:lang w:eastAsia="en-GB"/>
        </w:rPr>
        <w:t>, </w:t>
      </w:r>
      <w:r w:rsidRPr="00653E06">
        <w:rPr>
          <w:i/>
          <w:iCs/>
          <w:shd w:val="clear" w:color="auto" w:fill="FFFFFF"/>
          <w:lang w:eastAsia="en-GB"/>
        </w:rPr>
        <w:t>8</w:t>
      </w:r>
      <w:r w:rsidRPr="00653E06">
        <w:rPr>
          <w:shd w:val="clear" w:color="auto" w:fill="FFFFFF"/>
          <w:lang w:eastAsia="en-GB"/>
        </w:rPr>
        <w:t>(3), 249-262 doi: 10.1007/s11218-005-3021-y.pdf</w:t>
      </w:r>
    </w:p>
    <w:p w14:paraId="72B69270"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Chak, K., &amp; Leung, L. (2004). Shyness and locus of control as predictors of internet addiction and internet use. </w:t>
      </w:r>
      <w:r w:rsidRPr="00653E06">
        <w:rPr>
          <w:i/>
          <w:iCs/>
          <w:shd w:val="clear" w:color="auto" w:fill="FFFFFF"/>
          <w:lang w:eastAsia="en-GB"/>
        </w:rPr>
        <w:t>CyberPsychology &amp; Behavior</w:t>
      </w:r>
      <w:r w:rsidRPr="00653E06">
        <w:rPr>
          <w:shd w:val="clear" w:color="auto" w:fill="FFFFFF"/>
          <w:lang w:eastAsia="en-GB"/>
        </w:rPr>
        <w:t>, </w:t>
      </w:r>
      <w:r w:rsidRPr="00653E06">
        <w:rPr>
          <w:i/>
          <w:iCs/>
          <w:shd w:val="clear" w:color="auto" w:fill="FFFFFF"/>
          <w:lang w:eastAsia="en-GB"/>
        </w:rPr>
        <w:t>7</w:t>
      </w:r>
      <w:r w:rsidRPr="00653E06">
        <w:rPr>
          <w:shd w:val="clear" w:color="auto" w:fill="FFFFFF"/>
          <w:lang w:eastAsia="en-GB"/>
        </w:rPr>
        <w:t xml:space="preserve">(5), 559-570 </w:t>
      </w:r>
    </w:p>
    <w:p w14:paraId="611CC28E"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 xml:space="preserve">Chambers, J., &amp; Hastie, T. (1992). </w:t>
      </w:r>
      <w:r w:rsidRPr="00653E06">
        <w:rPr>
          <w:i/>
          <w:iCs/>
          <w:shd w:val="clear" w:color="auto" w:fill="FFFFFF"/>
          <w:lang w:eastAsia="en-GB"/>
        </w:rPr>
        <w:t>Statistical Models in S</w:t>
      </w:r>
      <w:r w:rsidRPr="00653E06">
        <w:rPr>
          <w:shd w:val="clear" w:color="auto" w:fill="FFFFFF"/>
          <w:lang w:eastAsia="en-GB"/>
        </w:rPr>
        <w:t>. London, UK: Chapman &amp; Hall.</w:t>
      </w:r>
    </w:p>
    <w:p w14:paraId="2760A2C5" w14:textId="77777777" w:rsidR="00081DB9" w:rsidRPr="00653E06" w:rsidRDefault="00081DB9" w:rsidP="00957281">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lastRenderedPageBreak/>
        <w:t>Cho, J. (2015). Roles of smartphone app use in improving social capital and reducing social isolation. </w:t>
      </w:r>
      <w:r w:rsidRPr="00653E06">
        <w:rPr>
          <w:i/>
          <w:iCs/>
          <w:shd w:val="clear" w:color="auto" w:fill="FFFFFF"/>
          <w:lang w:eastAsia="en-GB"/>
        </w:rPr>
        <w:t>Cyberpsychology, behavior, and social networking</w:t>
      </w:r>
      <w:r w:rsidRPr="00653E06">
        <w:rPr>
          <w:shd w:val="clear" w:color="auto" w:fill="FFFFFF"/>
          <w:lang w:eastAsia="en-GB"/>
        </w:rPr>
        <w:t>, </w:t>
      </w:r>
      <w:r w:rsidRPr="00653E06">
        <w:rPr>
          <w:i/>
          <w:iCs/>
          <w:shd w:val="clear" w:color="auto" w:fill="FFFFFF"/>
          <w:lang w:eastAsia="en-GB"/>
        </w:rPr>
        <w:t>18</w:t>
      </w:r>
      <w:r w:rsidRPr="00653E06">
        <w:rPr>
          <w:shd w:val="clear" w:color="auto" w:fill="FFFFFF"/>
          <w:lang w:eastAsia="en-GB"/>
        </w:rPr>
        <w:t>(6), 350-355 doi: 10.1089/cyber.2014.0657</w:t>
      </w:r>
    </w:p>
    <w:p w14:paraId="41512999"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Choi, G., &amp; Chung, H. (2013). Applying the technology acceptance model to social networking sites (SNS): Impact of subjective norm and social capital on the acceptance of SNS. </w:t>
      </w:r>
      <w:r w:rsidRPr="00653E06">
        <w:rPr>
          <w:i/>
          <w:iCs/>
          <w:shd w:val="clear" w:color="auto" w:fill="FFFFFF"/>
          <w:lang w:eastAsia="en-GB"/>
        </w:rPr>
        <w:t>International Journal of Human-Computer Interaction</w:t>
      </w:r>
      <w:r w:rsidRPr="00653E06">
        <w:rPr>
          <w:shd w:val="clear" w:color="auto" w:fill="FFFFFF"/>
          <w:lang w:eastAsia="en-GB"/>
        </w:rPr>
        <w:t>, </w:t>
      </w:r>
      <w:r w:rsidRPr="00653E06">
        <w:rPr>
          <w:i/>
          <w:iCs/>
          <w:shd w:val="clear" w:color="auto" w:fill="FFFFFF"/>
          <w:lang w:eastAsia="en-GB"/>
        </w:rPr>
        <w:t>29</w:t>
      </w:r>
      <w:r w:rsidRPr="00653E06">
        <w:rPr>
          <w:shd w:val="clear" w:color="auto" w:fill="FFFFFF"/>
          <w:lang w:eastAsia="en-GB"/>
        </w:rPr>
        <w:t>(10), 619-628 doi: 10.1080/10447318.2012.756333</w:t>
      </w:r>
    </w:p>
    <w:p w14:paraId="61B597BD" w14:textId="77777777" w:rsidR="00081DB9" w:rsidRPr="00653E06" w:rsidRDefault="00081DB9" w:rsidP="00B373A8">
      <w:pPr>
        <w:pStyle w:val="NormalWeb"/>
        <w:adjustRightInd w:val="0"/>
        <w:snapToGrid w:val="0"/>
        <w:spacing w:line="240" w:lineRule="auto"/>
        <w:ind w:left="709" w:hanging="709"/>
        <w:jc w:val="both"/>
      </w:pPr>
      <w:r w:rsidRPr="00653E06">
        <w:rPr>
          <w:shd w:val="clear" w:color="auto" w:fill="FFFFFF"/>
          <w:lang w:eastAsia="en-GB"/>
        </w:rPr>
        <w:t>Chou, C., &amp; Peng, H. (2007). Net-friends: Adolescents’ attitudes and experiences vs. teachers’ concerns. </w:t>
      </w:r>
      <w:r w:rsidRPr="00653E06">
        <w:rPr>
          <w:i/>
          <w:iCs/>
          <w:shd w:val="clear" w:color="auto" w:fill="FFFFFF"/>
          <w:lang w:eastAsia="en-GB"/>
        </w:rPr>
        <w:t>Computers in Human Behavior</w:t>
      </w:r>
      <w:r w:rsidRPr="00653E06">
        <w:rPr>
          <w:shd w:val="clear" w:color="auto" w:fill="FFFFFF"/>
          <w:lang w:eastAsia="en-GB"/>
        </w:rPr>
        <w:t>, </w:t>
      </w:r>
      <w:r w:rsidRPr="00653E06">
        <w:rPr>
          <w:i/>
          <w:iCs/>
          <w:shd w:val="clear" w:color="auto" w:fill="FFFFFF"/>
          <w:lang w:eastAsia="en-GB"/>
        </w:rPr>
        <w:t>23</w:t>
      </w:r>
      <w:r w:rsidRPr="00653E06">
        <w:rPr>
          <w:shd w:val="clear" w:color="auto" w:fill="FFFFFF"/>
          <w:lang w:eastAsia="en-GB"/>
        </w:rPr>
        <w:t xml:space="preserve">(5), 2394-2413 doi: </w:t>
      </w:r>
      <w:hyperlink r:id="rId14" w:tgtFrame="_blank" w:tooltip="Persistent link using digital object identifier" w:history="1">
        <w:r w:rsidRPr="00653E06">
          <w:rPr>
            <w:rStyle w:val="Hyperlink"/>
            <w:color w:val="auto"/>
            <w:u w:val="none"/>
          </w:rPr>
          <w:t>10.1016/j.chb.2006.03.015</w:t>
        </w:r>
      </w:hyperlink>
    </w:p>
    <w:p w14:paraId="0E8B209A" w14:textId="77777777" w:rsidR="00081DB9" w:rsidRPr="00653E06" w:rsidRDefault="00081DB9" w:rsidP="00B373A8">
      <w:pPr>
        <w:pStyle w:val="NormalWeb"/>
        <w:adjustRightInd w:val="0"/>
        <w:snapToGrid w:val="0"/>
        <w:spacing w:line="240" w:lineRule="auto"/>
        <w:ind w:left="709" w:hanging="709"/>
        <w:jc w:val="both"/>
      </w:pPr>
      <w:r w:rsidRPr="00653E06">
        <w:rPr>
          <w:shd w:val="clear" w:color="auto" w:fill="FFFFFF"/>
          <w:lang w:eastAsia="en-GB"/>
        </w:rPr>
        <w:t>Christofides, E., Muise, A., &amp; Desmarais, S. (2011). </w:t>
      </w:r>
      <w:r w:rsidRPr="00653E06">
        <w:rPr>
          <w:i/>
          <w:iCs/>
          <w:shd w:val="clear" w:color="auto" w:fill="FFFFFF"/>
          <w:lang w:eastAsia="en-GB"/>
        </w:rPr>
        <w:t>Privacy and disclosure on Facebook: Youth and Adult's information disclosure and perceptions of privacy risks</w:t>
      </w:r>
      <w:r w:rsidRPr="00653E06">
        <w:rPr>
          <w:shd w:val="clear" w:color="auto" w:fill="FFFFFF"/>
          <w:lang w:eastAsia="en-GB"/>
        </w:rPr>
        <w:t xml:space="preserve">. Available at: </w:t>
      </w:r>
      <w:hyperlink r:id="rId15" w:history="1">
        <w:r w:rsidRPr="00653E06">
          <w:rPr>
            <w:rStyle w:val="Hyperlink"/>
            <w:color w:val="auto"/>
            <w:u w:val="none"/>
          </w:rPr>
          <w:t>https://www.ontariosciencecentre.ca/Uploads/researchlive/documents/OPC-FinalReport-FacebookPrivacy.pdf</w:t>
        </w:r>
      </w:hyperlink>
    </w:p>
    <w:p w14:paraId="0A6E7FDA" w14:textId="77777777" w:rsidR="00081DB9" w:rsidRPr="00653E06" w:rsidRDefault="00081DB9" w:rsidP="00B373A8">
      <w:pPr>
        <w:pStyle w:val="NormalWeb"/>
        <w:adjustRightInd w:val="0"/>
        <w:snapToGrid w:val="0"/>
        <w:spacing w:line="240" w:lineRule="auto"/>
        <w:ind w:left="709" w:hanging="709"/>
        <w:jc w:val="both"/>
        <w:rPr>
          <w:lang w:eastAsia="en-GB"/>
        </w:rPr>
      </w:pPr>
      <w:r w:rsidRPr="00653E06">
        <w:rPr>
          <w:lang w:eastAsia="en-GB"/>
        </w:rPr>
        <w:t xml:space="preserve">Chu, S., &amp; Yoojung, K.,(2011). Determinants of Consumer Engagement in Electronic Word-of-Mouth (eWOM) in Social Networking Sites. </w:t>
      </w:r>
      <w:r w:rsidRPr="00653E06">
        <w:rPr>
          <w:i/>
          <w:iCs/>
          <w:lang w:eastAsia="en-GB"/>
        </w:rPr>
        <w:t>International Journal of Advertising</w:t>
      </w:r>
      <w:r w:rsidRPr="00653E06">
        <w:rPr>
          <w:lang w:eastAsia="en-GB"/>
        </w:rPr>
        <w:t>, 30 (1), 47–75 doi: 0.2501/IJA-30-1-047-075</w:t>
      </w:r>
    </w:p>
    <w:p w14:paraId="4C2B81BF"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 xml:space="preserve">Cillessen, A. H., &amp; Bellmore, A. D. (2004). Social skills and interpersonal perception in early and middle childhood. In P. K. Smith &amp; C. H. Hart. </w:t>
      </w:r>
      <w:r w:rsidRPr="00653E06">
        <w:rPr>
          <w:i/>
          <w:iCs/>
          <w:shd w:val="clear" w:color="auto" w:fill="FFFFFF"/>
          <w:lang w:eastAsia="en-GB"/>
        </w:rPr>
        <w:t>Blackwell handbook of childhood social development</w:t>
      </w:r>
      <w:r w:rsidRPr="00653E06">
        <w:rPr>
          <w:shd w:val="clear" w:color="auto" w:fill="FFFFFF"/>
          <w:lang w:eastAsia="en-GB"/>
        </w:rPr>
        <w:t xml:space="preserve"> (pp. 355-374). Oxford, UK: Blackwell Publishers</w:t>
      </w:r>
    </w:p>
    <w:p w14:paraId="3C1D5507"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Cnaan, A., Laird, N. M., &amp; Slasor, P. (1997). Using the general linear mixed model to analyse unbalanced repeated measures and longitudinal data. </w:t>
      </w:r>
      <w:r w:rsidRPr="00653E06">
        <w:rPr>
          <w:i/>
          <w:iCs/>
          <w:shd w:val="clear" w:color="auto" w:fill="FFFFFF"/>
          <w:lang w:eastAsia="en-GB"/>
        </w:rPr>
        <w:t>Statistics in medicine</w:t>
      </w:r>
      <w:r w:rsidRPr="00653E06">
        <w:rPr>
          <w:shd w:val="clear" w:color="auto" w:fill="FFFFFF"/>
          <w:lang w:eastAsia="en-GB"/>
        </w:rPr>
        <w:t>, </w:t>
      </w:r>
      <w:r w:rsidRPr="00653E06">
        <w:rPr>
          <w:i/>
          <w:iCs/>
          <w:shd w:val="clear" w:color="auto" w:fill="FFFFFF"/>
          <w:lang w:eastAsia="en-GB"/>
        </w:rPr>
        <w:t>16</w:t>
      </w:r>
      <w:r w:rsidRPr="00653E06">
        <w:rPr>
          <w:shd w:val="clear" w:color="auto" w:fill="FFFFFF"/>
          <w:lang w:eastAsia="en-GB"/>
        </w:rPr>
        <w:t>(20), 2349-2380.</w:t>
      </w:r>
    </w:p>
    <w:p w14:paraId="4C53C2D0" w14:textId="77777777" w:rsidR="00081DB9" w:rsidRPr="00653E06" w:rsidRDefault="00081DB9" w:rsidP="00B373A8">
      <w:pPr>
        <w:pStyle w:val="NormalWeb"/>
        <w:adjustRightInd w:val="0"/>
        <w:snapToGrid w:val="0"/>
        <w:spacing w:line="240" w:lineRule="auto"/>
        <w:ind w:left="709" w:hanging="709"/>
        <w:jc w:val="both"/>
      </w:pPr>
      <w:r w:rsidRPr="00653E06">
        <w:rPr>
          <w:shd w:val="clear" w:color="auto" w:fill="FFFFFF"/>
          <w:lang w:eastAsia="en-GB"/>
        </w:rPr>
        <w:t>Coelho, V. A., &amp; Romão, A. M. (2018). The relation between social anxiety, social withdrawal and (cyber) bullying roles: A multilevel analysis. </w:t>
      </w:r>
      <w:r w:rsidRPr="00653E06">
        <w:rPr>
          <w:i/>
          <w:iCs/>
          <w:shd w:val="clear" w:color="auto" w:fill="FFFFFF"/>
          <w:lang w:eastAsia="en-GB"/>
        </w:rPr>
        <w:t>Computers in Human Behavior</w:t>
      </w:r>
      <w:r w:rsidRPr="00653E06">
        <w:rPr>
          <w:shd w:val="clear" w:color="auto" w:fill="FFFFFF"/>
          <w:lang w:eastAsia="en-GB"/>
        </w:rPr>
        <w:t>, </w:t>
      </w:r>
      <w:r w:rsidRPr="00653E06">
        <w:rPr>
          <w:i/>
          <w:iCs/>
          <w:shd w:val="clear" w:color="auto" w:fill="FFFFFF"/>
          <w:lang w:eastAsia="en-GB"/>
        </w:rPr>
        <w:t>86</w:t>
      </w:r>
      <w:r w:rsidRPr="00653E06">
        <w:rPr>
          <w:shd w:val="clear" w:color="auto" w:fill="FFFFFF"/>
          <w:lang w:eastAsia="en-GB"/>
        </w:rPr>
        <w:t xml:space="preserve">, 218-226 doi: </w:t>
      </w:r>
      <w:hyperlink r:id="rId16" w:tgtFrame="_blank" w:tooltip="Persistent link using digital object identifier" w:history="1">
        <w:r w:rsidRPr="00653E06">
          <w:rPr>
            <w:rStyle w:val="Hyperlink"/>
            <w:color w:val="auto"/>
            <w:u w:val="none"/>
          </w:rPr>
          <w:t>10.1016/j.chb.2018.04.048</w:t>
        </w:r>
      </w:hyperlink>
    </w:p>
    <w:p w14:paraId="4465742A" w14:textId="77777777" w:rsidR="00081DB9" w:rsidRPr="00653E06" w:rsidRDefault="00081DB9" w:rsidP="00081DB9">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Comer, J. S., DeSerisy, M., &amp; Greif Green, J. (2016). Caregiver-reports of internet exposure and posttraumatic stress among Boston-area youth following the 2013 Marathon bombing. </w:t>
      </w:r>
      <w:r w:rsidRPr="00653E06">
        <w:rPr>
          <w:i/>
          <w:iCs/>
          <w:shd w:val="clear" w:color="auto" w:fill="FFFFFF"/>
          <w:lang w:eastAsia="en-GB"/>
        </w:rPr>
        <w:t>Evidence-based practice in child and adolescent mental health</w:t>
      </w:r>
      <w:r w:rsidRPr="00653E06">
        <w:rPr>
          <w:shd w:val="clear" w:color="auto" w:fill="FFFFFF"/>
          <w:lang w:eastAsia="en-GB"/>
        </w:rPr>
        <w:t>, </w:t>
      </w:r>
      <w:r w:rsidRPr="00653E06">
        <w:rPr>
          <w:i/>
          <w:iCs/>
          <w:shd w:val="clear" w:color="auto" w:fill="FFFFFF"/>
          <w:lang w:eastAsia="en-GB"/>
        </w:rPr>
        <w:t>1</w:t>
      </w:r>
      <w:r w:rsidRPr="00653E06">
        <w:rPr>
          <w:shd w:val="clear" w:color="auto" w:fill="FFFFFF"/>
          <w:lang w:eastAsia="en-GB"/>
        </w:rPr>
        <w:t>(2-3), 86-102 doi: 10.1080/23794925.2016.1203737</w:t>
      </w:r>
    </w:p>
    <w:p w14:paraId="0326377E" w14:textId="77777777" w:rsidR="00081DB9" w:rsidRPr="00653E06" w:rsidRDefault="00081DB9" w:rsidP="00B373A8">
      <w:pPr>
        <w:pStyle w:val="NormalWeb"/>
        <w:adjustRightInd w:val="0"/>
        <w:snapToGrid w:val="0"/>
        <w:spacing w:line="240" w:lineRule="auto"/>
        <w:ind w:left="709" w:hanging="709"/>
        <w:jc w:val="both"/>
      </w:pPr>
      <w:r w:rsidRPr="00653E06">
        <w:rPr>
          <w:shd w:val="clear" w:color="auto" w:fill="FFFFFF"/>
          <w:lang w:eastAsia="en-GB"/>
        </w:rPr>
        <w:t>Connolly, J. (1989). Social self-efficacy in adolescence: Relations with self-concept, social adjustment, and mental health. </w:t>
      </w:r>
      <w:r w:rsidRPr="00653E06">
        <w:rPr>
          <w:i/>
          <w:iCs/>
          <w:shd w:val="clear" w:color="auto" w:fill="FFFFFF"/>
          <w:lang w:eastAsia="en-GB"/>
        </w:rPr>
        <w:t>Canadian Journal of Behavioural Science/Revue canadienne des sciences du comportement</w:t>
      </w:r>
      <w:r w:rsidRPr="00653E06">
        <w:rPr>
          <w:shd w:val="clear" w:color="auto" w:fill="FFFFFF"/>
          <w:lang w:eastAsia="en-GB"/>
        </w:rPr>
        <w:t>, </w:t>
      </w:r>
      <w:r w:rsidRPr="00653E06">
        <w:rPr>
          <w:i/>
          <w:iCs/>
          <w:shd w:val="clear" w:color="auto" w:fill="FFFFFF"/>
          <w:lang w:eastAsia="en-GB"/>
        </w:rPr>
        <w:t>21</w:t>
      </w:r>
      <w:r w:rsidRPr="00653E06">
        <w:rPr>
          <w:shd w:val="clear" w:color="auto" w:fill="FFFFFF"/>
          <w:lang w:eastAsia="en-GB"/>
        </w:rPr>
        <w:t xml:space="preserve">(3), 258-269 doi: </w:t>
      </w:r>
      <w:hyperlink r:id="rId17" w:tgtFrame="_blank" w:history="1">
        <w:r w:rsidRPr="00653E06">
          <w:rPr>
            <w:rStyle w:val="Hyperlink"/>
            <w:color w:val="auto"/>
            <w:u w:val="none"/>
            <w:shd w:val="clear" w:color="auto" w:fill="FFFFFF"/>
          </w:rPr>
          <w:t>10.1037/h0079809</w:t>
        </w:r>
      </w:hyperlink>
    </w:p>
    <w:p w14:paraId="6C2B9425" w14:textId="77777777" w:rsidR="00081DB9" w:rsidRPr="00653E06" w:rsidRDefault="00081DB9" w:rsidP="00B373A8">
      <w:pPr>
        <w:pStyle w:val="NormalWeb"/>
        <w:adjustRightInd w:val="0"/>
        <w:snapToGrid w:val="0"/>
        <w:spacing w:line="240" w:lineRule="auto"/>
        <w:ind w:left="709" w:hanging="709"/>
        <w:jc w:val="both"/>
      </w:pPr>
      <w:r w:rsidRPr="00653E06">
        <w:t xml:space="preserve">Corsaro, W.A. (2015). </w:t>
      </w:r>
      <w:r w:rsidRPr="00653E06">
        <w:rPr>
          <w:i/>
          <w:iCs/>
        </w:rPr>
        <w:t>The Sociology of Childhood</w:t>
      </w:r>
      <w:r w:rsidRPr="00653E06">
        <w:t xml:space="preserve">. California, US: Pine Forge Press. </w:t>
      </w:r>
    </w:p>
    <w:p w14:paraId="5EDF3233" w14:textId="77777777" w:rsidR="00081DB9" w:rsidRPr="00653E06" w:rsidRDefault="00081DB9" w:rsidP="00B373A8">
      <w:pPr>
        <w:adjustRightInd w:val="0"/>
        <w:snapToGrid w:val="0"/>
        <w:spacing w:line="240" w:lineRule="auto"/>
        <w:ind w:left="709" w:hanging="709"/>
        <w:rPr>
          <w:rFonts w:cs="Times New Roman"/>
        </w:rPr>
      </w:pPr>
      <w:r w:rsidRPr="00653E06">
        <w:rPr>
          <w:rFonts w:eastAsia="Times New Roman" w:cs="Times New Roman"/>
          <w:shd w:val="clear" w:color="auto" w:fill="FFFFFF"/>
          <w:lang w:eastAsia="en-GB"/>
        </w:rPr>
        <w:t>Cozby, P. C. (1973). Self-disclosure: a literature review. </w:t>
      </w:r>
      <w:r w:rsidRPr="00653E06">
        <w:rPr>
          <w:rFonts w:eastAsia="Times New Roman" w:cs="Times New Roman"/>
          <w:i/>
          <w:iCs/>
          <w:shd w:val="clear" w:color="auto" w:fill="FFFFFF"/>
          <w:lang w:eastAsia="en-GB"/>
        </w:rPr>
        <w:t>Psychological bulletin</w:t>
      </w:r>
      <w:r w:rsidRPr="00653E06">
        <w:rPr>
          <w:rFonts w:eastAsia="Times New Roman" w:cs="Times New Roman"/>
          <w:shd w:val="clear" w:color="auto" w:fill="FFFFFF"/>
          <w:lang w:eastAsia="en-GB"/>
        </w:rPr>
        <w:t>, </w:t>
      </w:r>
      <w:r w:rsidRPr="00653E06">
        <w:rPr>
          <w:rFonts w:eastAsia="Times New Roman" w:cs="Times New Roman"/>
          <w:i/>
          <w:iCs/>
          <w:shd w:val="clear" w:color="auto" w:fill="FFFFFF"/>
          <w:lang w:eastAsia="en-GB"/>
        </w:rPr>
        <w:t>79</w:t>
      </w:r>
      <w:r w:rsidRPr="00653E06">
        <w:rPr>
          <w:rFonts w:eastAsia="Times New Roman" w:cs="Times New Roman"/>
          <w:shd w:val="clear" w:color="auto" w:fill="FFFFFF"/>
          <w:lang w:eastAsia="en-GB"/>
        </w:rPr>
        <w:t>(2), 73</w:t>
      </w:r>
      <w:r w:rsidRPr="00653E06">
        <w:rPr>
          <w:rFonts w:cs="Times New Roman"/>
          <w:shd w:val="clear" w:color="auto" w:fill="FFFFFF"/>
          <w:lang w:eastAsia="en-GB"/>
        </w:rPr>
        <w:t>-</w:t>
      </w:r>
      <w:r w:rsidRPr="00653E06">
        <w:rPr>
          <w:rFonts w:cs="Times New Roman"/>
          <w:lang w:eastAsia="en-GB"/>
        </w:rPr>
        <w:t xml:space="preserve">91 doi: </w:t>
      </w:r>
      <w:hyperlink r:id="rId18" w:tgtFrame="_blank" w:history="1">
        <w:r w:rsidRPr="00653E06">
          <w:rPr>
            <w:rStyle w:val="Hyperlink"/>
            <w:rFonts w:cs="Times New Roman"/>
            <w:color w:val="auto"/>
            <w:u w:val="none"/>
            <w:shd w:val="clear" w:color="auto" w:fill="FFFFFF"/>
          </w:rPr>
          <w:t>10.1037/h0033950</w:t>
        </w:r>
      </w:hyperlink>
    </w:p>
    <w:p w14:paraId="3395A884" w14:textId="77777777" w:rsidR="00081DB9" w:rsidRPr="00653E06" w:rsidRDefault="00081DB9" w:rsidP="00B373A8">
      <w:pPr>
        <w:pStyle w:val="NormalWeb"/>
        <w:adjustRightInd w:val="0"/>
        <w:snapToGrid w:val="0"/>
        <w:spacing w:line="240" w:lineRule="auto"/>
        <w:ind w:left="709" w:hanging="709"/>
        <w:jc w:val="both"/>
      </w:pPr>
      <w:r w:rsidRPr="00653E06">
        <w:rPr>
          <w:shd w:val="clear" w:color="auto" w:fill="FFFFFF"/>
          <w:lang w:eastAsia="en-GB"/>
        </w:rPr>
        <w:lastRenderedPageBreak/>
        <w:t>Crombie, S. (2010). </w:t>
      </w:r>
      <w:r w:rsidRPr="00653E06">
        <w:rPr>
          <w:i/>
          <w:iCs/>
          <w:shd w:val="clear" w:color="auto" w:fill="FFFFFF"/>
          <w:lang w:eastAsia="en-GB"/>
        </w:rPr>
        <w:t>The physical management of children with cerebral palsy attending mainstream primary school</w:t>
      </w:r>
      <w:r w:rsidRPr="00653E06">
        <w:rPr>
          <w:shd w:val="clear" w:color="auto" w:fill="FFFFFF"/>
          <w:lang w:eastAsia="en-GB"/>
        </w:rPr>
        <w:t xml:space="preserve">. Available at: </w:t>
      </w:r>
      <w:hyperlink r:id="rId19" w:history="1">
        <w:r w:rsidRPr="00653E06">
          <w:rPr>
            <w:rStyle w:val="Hyperlink"/>
            <w:color w:val="auto"/>
            <w:u w:val="none"/>
          </w:rPr>
          <w:t>https://eprints.soton.ac.uk/171977/1/Thesis_final.pdf</w:t>
        </w:r>
      </w:hyperlink>
    </w:p>
    <w:p w14:paraId="0F6EAF91" w14:textId="77777777" w:rsidR="00081DB9" w:rsidRPr="00653E06" w:rsidRDefault="00081DB9" w:rsidP="00B373A8">
      <w:pPr>
        <w:pStyle w:val="NormalWeb"/>
        <w:adjustRightInd w:val="0"/>
        <w:snapToGrid w:val="0"/>
        <w:spacing w:line="240" w:lineRule="auto"/>
        <w:ind w:left="709" w:hanging="709"/>
        <w:jc w:val="both"/>
        <w:rPr>
          <w:lang w:eastAsia="en-GB"/>
        </w:rPr>
      </w:pPr>
      <w:r w:rsidRPr="00653E06">
        <w:rPr>
          <w:shd w:val="clear" w:color="auto" w:fill="FFFFFF"/>
          <w:lang w:eastAsia="en-GB"/>
        </w:rPr>
        <w:t>Dahiya, D. S. (2016). Real vs ideal self: A study of identity creation and desired images on Facebook. </w:t>
      </w:r>
      <w:r w:rsidRPr="00653E06">
        <w:rPr>
          <w:i/>
          <w:iCs/>
          <w:shd w:val="clear" w:color="auto" w:fill="FFFFFF"/>
          <w:lang w:eastAsia="en-GB"/>
        </w:rPr>
        <w:t>Journal of Applied Journalism &amp; Media Studies</w:t>
      </w:r>
      <w:r w:rsidRPr="00653E06">
        <w:rPr>
          <w:shd w:val="clear" w:color="auto" w:fill="FFFFFF"/>
          <w:lang w:eastAsia="en-GB"/>
        </w:rPr>
        <w:t>, </w:t>
      </w:r>
      <w:r w:rsidRPr="00653E06">
        <w:rPr>
          <w:i/>
          <w:iCs/>
          <w:shd w:val="clear" w:color="auto" w:fill="FFFFFF"/>
          <w:lang w:eastAsia="en-GB"/>
        </w:rPr>
        <w:t>5</w:t>
      </w:r>
      <w:r w:rsidRPr="00653E06">
        <w:rPr>
          <w:shd w:val="clear" w:color="auto" w:fill="FFFFFF"/>
          <w:lang w:eastAsia="en-GB"/>
        </w:rPr>
        <w:t xml:space="preserve">(1), 85-102 doi: </w:t>
      </w:r>
      <w:r w:rsidRPr="00653E06">
        <w:rPr>
          <w:lang w:eastAsia="en-GB"/>
        </w:rPr>
        <w:t xml:space="preserve">10.1386/ajms.5.1.85_1 </w:t>
      </w:r>
    </w:p>
    <w:p w14:paraId="2451F876"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de Ross, R. L., Gullone, E., &amp; Chorpita, B. F. (2002). The Revised Child Anxiety and Depression Scale: A Psychometric. </w:t>
      </w:r>
      <w:r w:rsidRPr="00653E06">
        <w:rPr>
          <w:i/>
          <w:iCs/>
          <w:shd w:val="clear" w:color="auto" w:fill="FFFFFF"/>
          <w:lang w:eastAsia="en-GB"/>
        </w:rPr>
        <w:t>Behaviour Change</w:t>
      </w:r>
      <w:r w:rsidRPr="00653E06">
        <w:rPr>
          <w:shd w:val="clear" w:color="auto" w:fill="FFFFFF"/>
          <w:lang w:eastAsia="en-GB"/>
        </w:rPr>
        <w:t>, </w:t>
      </w:r>
      <w:r w:rsidRPr="00653E06">
        <w:rPr>
          <w:i/>
          <w:iCs/>
          <w:shd w:val="clear" w:color="auto" w:fill="FFFFFF"/>
          <w:lang w:eastAsia="en-GB"/>
        </w:rPr>
        <w:t>19</w:t>
      </w:r>
      <w:r w:rsidRPr="00653E06">
        <w:rPr>
          <w:shd w:val="clear" w:color="auto" w:fill="FFFFFF"/>
          <w:lang w:eastAsia="en-GB"/>
        </w:rPr>
        <w:t>(2), 90-101</w:t>
      </w:r>
    </w:p>
    <w:p w14:paraId="77B595D7" w14:textId="77777777" w:rsidR="00081DB9" w:rsidRPr="00653E06" w:rsidRDefault="00081DB9" w:rsidP="00B373A8">
      <w:pPr>
        <w:pStyle w:val="NormalWeb"/>
        <w:adjustRightInd w:val="0"/>
        <w:snapToGrid w:val="0"/>
        <w:spacing w:line="240" w:lineRule="auto"/>
        <w:ind w:left="709" w:hanging="709"/>
        <w:jc w:val="both"/>
        <w:rPr>
          <w:lang w:eastAsia="en-GB"/>
        </w:rPr>
      </w:pPr>
      <w:r w:rsidRPr="00653E06">
        <w:rPr>
          <w:shd w:val="clear" w:color="auto" w:fill="FFFFFF"/>
          <w:lang w:eastAsia="en-GB"/>
        </w:rPr>
        <w:t>De Silva, M. J., McKenzie, K., Harpham, T., &amp; Huttly, S. R. (2005). Social capital and mental illness: a systematic review. </w:t>
      </w:r>
      <w:r w:rsidRPr="00653E06">
        <w:rPr>
          <w:i/>
          <w:iCs/>
          <w:shd w:val="clear" w:color="auto" w:fill="FFFFFF"/>
          <w:lang w:eastAsia="en-GB"/>
        </w:rPr>
        <w:t>Journal of epidemiology &amp; community health</w:t>
      </w:r>
      <w:r w:rsidRPr="00653E06">
        <w:rPr>
          <w:shd w:val="clear" w:color="auto" w:fill="FFFFFF"/>
          <w:lang w:eastAsia="en-GB"/>
        </w:rPr>
        <w:t>, </w:t>
      </w:r>
      <w:r w:rsidRPr="00653E06">
        <w:rPr>
          <w:i/>
          <w:iCs/>
          <w:shd w:val="clear" w:color="auto" w:fill="FFFFFF"/>
          <w:lang w:eastAsia="en-GB"/>
        </w:rPr>
        <w:t>59</w:t>
      </w:r>
      <w:r w:rsidRPr="00653E06">
        <w:rPr>
          <w:shd w:val="clear" w:color="auto" w:fill="FFFFFF"/>
          <w:lang w:eastAsia="en-GB"/>
        </w:rPr>
        <w:t xml:space="preserve">(8), 619-627 doi: </w:t>
      </w:r>
      <w:r w:rsidRPr="00653E06">
        <w:rPr>
          <w:lang w:eastAsia="en-GB"/>
        </w:rPr>
        <w:t>10.1136/jech.2004.029678</w:t>
      </w:r>
    </w:p>
    <w:p w14:paraId="0C42442E" w14:textId="77777777" w:rsidR="00081DB9" w:rsidRPr="00653E06" w:rsidRDefault="00081DB9" w:rsidP="00B373A8">
      <w:pPr>
        <w:pStyle w:val="NormalWeb"/>
        <w:adjustRightInd w:val="0"/>
        <w:snapToGrid w:val="0"/>
        <w:spacing w:line="240" w:lineRule="auto"/>
        <w:ind w:left="709" w:hanging="709"/>
        <w:jc w:val="both"/>
      </w:pPr>
      <w:r w:rsidRPr="00653E06">
        <w:rPr>
          <w:shd w:val="clear" w:color="auto" w:fill="FFFFFF"/>
          <w:lang w:eastAsia="en-GB"/>
        </w:rPr>
        <w:t>de Vaate, N. A. B., Veldhuis, J., &amp; Konijn, E. A. (2020). How online self-presentation affects well-being and body image: A systematic review. </w:t>
      </w:r>
      <w:r w:rsidRPr="00653E06">
        <w:rPr>
          <w:i/>
          <w:iCs/>
          <w:shd w:val="clear" w:color="auto" w:fill="FFFFFF"/>
          <w:lang w:eastAsia="en-GB"/>
        </w:rPr>
        <w:t>Telematics and Informatics</w:t>
      </w:r>
      <w:r w:rsidRPr="00653E06">
        <w:rPr>
          <w:shd w:val="clear" w:color="auto" w:fill="FFFFFF"/>
          <w:lang w:eastAsia="en-GB"/>
        </w:rPr>
        <w:t>, </w:t>
      </w:r>
      <w:r w:rsidRPr="00653E06">
        <w:rPr>
          <w:i/>
          <w:iCs/>
          <w:shd w:val="clear" w:color="auto" w:fill="FFFFFF"/>
          <w:lang w:eastAsia="en-GB"/>
        </w:rPr>
        <w:t>47</w:t>
      </w:r>
      <w:r w:rsidRPr="00653E06">
        <w:rPr>
          <w:shd w:val="clear" w:color="auto" w:fill="FFFFFF"/>
          <w:lang w:eastAsia="en-GB"/>
        </w:rPr>
        <w:t xml:space="preserve">, 101-316 doi: </w:t>
      </w:r>
      <w:hyperlink r:id="rId20" w:tgtFrame="_blank" w:tooltip="Persistent link using digital object identifier" w:history="1">
        <w:r w:rsidRPr="00653E06">
          <w:rPr>
            <w:rStyle w:val="Hyperlink"/>
            <w:color w:val="auto"/>
            <w:u w:val="none"/>
          </w:rPr>
          <w:t>0.1016/j.tele.2019.101316</w:t>
        </w:r>
      </w:hyperlink>
    </w:p>
    <w:p w14:paraId="653E61EA" w14:textId="77777777" w:rsidR="00081DB9" w:rsidRPr="00653E06" w:rsidRDefault="00081DB9" w:rsidP="00653E06">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Dennehy, R., Meaney, S., Cronin, M., &amp; Arensman, E. (2020). The psychosocial impacts of cybervictimisation and barriers to seeking social support: Young people’s perspectives. </w:t>
      </w:r>
      <w:r w:rsidRPr="00653E06">
        <w:rPr>
          <w:i/>
          <w:iCs/>
          <w:shd w:val="clear" w:color="auto" w:fill="FFFFFF"/>
          <w:lang w:eastAsia="en-GB"/>
        </w:rPr>
        <w:t>Children and youth services review</w:t>
      </w:r>
      <w:r w:rsidRPr="00653E06">
        <w:rPr>
          <w:shd w:val="clear" w:color="auto" w:fill="FFFFFF"/>
          <w:lang w:eastAsia="en-GB"/>
        </w:rPr>
        <w:t>, </w:t>
      </w:r>
      <w:r w:rsidRPr="00653E06">
        <w:rPr>
          <w:i/>
          <w:iCs/>
          <w:shd w:val="clear" w:color="auto" w:fill="FFFFFF"/>
          <w:lang w:eastAsia="en-GB"/>
        </w:rPr>
        <w:t>111</w:t>
      </w:r>
      <w:r w:rsidRPr="00653E06">
        <w:rPr>
          <w:shd w:val="clear" w:color="auto" w:fill="FFFFFF"/>
          <w:lang w:eastAsia="en-GB"/>
        </w:rPr>
        <w:t xml:space="preserve">, 104872 doi: </w:t>
      </w:r>
      <w:r w:rsidRPr="00653E06">
        <w:rPr>
          <w:rFonts w:eastAsiaTheme="majorEastAsia"/>
        </w:rPr>
        <w:t>10.1016/j.childyouth.2020.104872</w:t>
      </w:r>
    </w:p>
    <w:p w14:paraId="253F399B"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Domingues‐Montanari, S. (2017). Clinical and psychological effects of excessive screen time on children. </w:t>
      </w:r>
      <w:r w:rsidRPr="00653E06">
        <w:rPr>
          <w:i/>
          <w:iCs/>
          <w:shd w:val="clear" w:color="auto" w:fill="FFFFFF"/>
          <w:lang w:eastAsia="en-GB"/>
        </w:rPr>
        <w:t>Journal of paediatrics and child health</w:t>
      </w:r>
      <w:r w:rsidRPr="00653E06">
        <w:rPr>
          <w:shd w:val="clear" w:color="auto" w:fill="FFFFFF"/>
          <w:lang w:eastAsia="en-GB"/>
        </w:rPr>
        <w:t>, </w:t>
      </w:r>
      <w:r w:rsidRPr="00653E06">
        <w:rPr>
          <w:i/>
          <w:iCs/>
          <w:shd w:val="clear" w:color="auto" w:fill="FFFFFF"/>
          <w:lang w:eastAsia="en-GB"/>
        </w:rPr>
        <w:t>53</w:t>
      </w:r>
      <w:r w:rsidRPr="00653E06">
        <w:rPr>
          <w:shd w:val="clear" w:color="auto" w:fill="FFFFFF"/>
          <w:lang w:eastAsia="en-GB"/>
        </w:rPr>
        <w:t>(4), 333-338 doi: 10.1111/jpc.13462</w:t>
      </w:r>
    </w:p>
    <w:p w14:paraId="0591C2DC"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Domingues‐Montanari, S. (2017). Clinical and psychological effects of excessive screen time on children. </w:t>
      </w:r>
      <w:r w:rsidRPr="00653E06">
        <w:rPr>
          <w:i/>
          <w:iCs/>
          <w:shd w:val="clear" w:color="auto" w:fill="FFFFFF"/>
          <w:lang w:eastAsia="en-GB"/>
        </w:rPr>
        <w:t>Journal of paediatrics and child health</w:t>
      </w:r>
      <w:r w:rsidRPr="00653E06">
        <w:rPr>
          <w:shd w:val="clear" w:color="auto" w:fill="FFFFFF"/>
          <w:lang w:eastAsia="en-GB"/>
        </w:rPr>
        <w:t>, </w:t>
      </w:r>
      <w:r w:rsidRPr="00653E06">
        <w:rPr>
          <w:i/>
          <w:iCs/>
          <w:shd w:val="clear" w:color="auto" w:fill="FFFFFF"/>
          <w:lang w:eastAsia="en-GB"/>
        </w:rPr>
        <w:t>53</w:t>
      </w:r>
      <w:r w:rsidRPr="00653E06">
        <w:rPr>
          <w:shd w:val="clear" w:color="auto" w:fill="FFFFFF"/>
          <w:lang w:eastAsia="en-GB"/>
        </w:rPr>
        <w:t>(4), 333-338 doi: 10.1111/jpc.13462</w:t>
      </w:r>
    </w:p>
    <w:p w14:paraId="43ED1357"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Dooley, J. J., Gradinger, P., Strohmeier, D., Cross, D., &amp; Spiel, C. (2010). Cyber-victimisation: The association between help-seeking behaviours and self-reported emotional symptoms in Australia and Austria. </w:t>
      </w:r>
      <w:r w:rsidRPr="00653E06">
        <w:rPr>
          <w:i/>
          <w:iCs/>
          <w:shd w:val="clear" w:color="auto" w:fill="FFFFFF"/>
          <w:lang w:eastAsia="en-GB"/>
        </w:rPr>
        <w:t>Australian Journal of Guidance and Counselling</w:t>
      </w:r>
      <w:r w:rsidRPr="00653E06">
        <w:rPr>
          <w:shd w:val="clear" w:color="auto" w:fill="FFFFFF"/>
          <w:lang w:eastAsia="en-GB"/>
        </w:rPr>
        <w:t>, </w:t>
      </w:r>
      <w:r w:rsidRPr="00653E06">
        <w:rPr>
          <w:i/>
          <w:iCs/>
          <w:shd w:val="clear" w:color="auto" w:fill="FFFFFF"/>
          <w:lang w:eastAsia="en-GB"/>
        </w:rPr>
        <w:t>20</w:t>
      </w:r>
      <w:r w:rsidRPr="00653E06">
        <w:rPr>
          <w:shd w:val="clear" w:color="auto" w:fill="FFFFFF"/>
          <w:lang w:eastAsia="en-GB"/>
        </w:rPr>
        <w:t>(2), 194-209</w:t>
      </w:r>
    </w:p>
    <w:p w14:paraId="790BCAE4" w14:textId="77777777" w:rsidR="00081DB9" w:rsidRPr="00653E06" w:rsidRDefault="00081DB9" w:rsidP="00B373A8">
      <w:pPr>
        <w:pStyle w:val="NormalWeb"/>
        <w:adjustRightInd w:val="0"/>
        <w:snapToGrid w:val="0"/>
        <w:spacing w:line="240" w:lineRule="auto"/>
        <w:ind w:left="709" w:hanging="709"/>
        <w:jc w:val="both"/>
        <w:rPr>
          <w:rStyle w:val="Hyperlink"/>
          <w:rFonts w:eastAsiaTheme="majorEastAsia"/>
          <w:color w:val="auto"/>
          <w:u w:val="none"/>
        </w:rPr>
      </w:pPr>
      <w:r w:rsidRPr="00653E06">
        <w:rPr>
          <w:shd w:val="clear" w:color="auto" w:fill="FFFFFF"/>
          <w:lang w:eastAsia="en-GB"/>
        </w:rPr>
        <w:t>Dredge, R., Gleeson, J., &amp; De la Piedad Garcia, X. (2014). Cyberbullying in social networking sites: An adolescent victim’s perspective. </w:t>
      </w:r>
      <w:r w:rsidRPr="00653E06">
        <w:rPr>
          <w:i/>
          <w:iCs/>
          <w:shd w:val="clear" w:color="auto" w:fill="FFFFFF"/>
          <w:lang w:eastAsia="en-GB"/>
        </w:rPr>
        <w:t>Computers in human behavior</w:t>
      </w:r>
      <w:r w:rsidRPr="00653E06">
        <w:rPr>
          <w:shd w:val="clear" w:color="auto" w:fill="FFFFFF"/>
          <w:lang w:eastAsia="en-GB"/>
        </w:rPr>
        <w:t>, </w:t>
      </w:r>
      <w:r w:rsidRPr="00653E06">
        <w:rPr>
          <w:i/>
          <w:iCs/>
          <w:shd w:val="clear" w:color="auto" w:fill="FFFFFF"/>
          <w:lang w:eastAsia="en-GB"/>
        </w:rPr>
        <w:t>36</w:t>
      </w:r>
      <w:r w:rsidRPr="00653E06">
        <w:rPr>
          <w:shd w:val="clear" w:color="auto" w:fill="FFFFFF"/>
          <w:lang w:eastAsia="en-GB"/>
        </w:rPr>
        <w:t xml:space="preserve">, 13-20 doi: </w:t>
      </w:r>
      <w:hyperlink r:id="rId21" w:tgtFrame="_blank" w:tooltip="Persistent link using digital object identifier" w:history="1">
        <w:r w:rsidRPr="00653E06">
          <w:rPr>
            <w:rStyle w:val="Hyperlink"/>
            <w:color w:val="auto"/>
            <w:u w:val="none"/>
          </w:rPr>
          <w:t>10.1016/j.chb.2014.03.026</w:t>
        </w:r>
      </w:hyperlink>
    </w:p>
    <w:p w14:paraId="5473884F" w14:textId="77777777" w:rsidR="00081DB9" w:rsidRPr="00653E06" w:rsidRDefault="00081DB9" w:rsidP="00653E06">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Dupasquier, J. R., Kelly, A. C., Moscovitch, D. A., &amp; Vidovic, V. (2020). Cultivating self-compassion promotes disclosure of experiences that threaten self-esteem. </w:t>
      </w:r>
      <w:r w:rsidRPr="00653E06">
        <w:rPr>
          <w:i/>
          <w:iCs/>
          <w:shd w:val="clear" w:color="auto" w:fill="FFFFFF"/>
          <w:lang w:eastAsia="en-GB"/>
        </w:rPr>
        <w:t>Cognitive Therapy and Research</w:t>
      </w:r>
      <w:r w:rsidRPr="00653E06">
        <w:rPr>
          <w:shd w:val="clear" w:color="auto" w:fill="FFFFFF"/>
          <w:lang w:eastAsia="en-GB"/>
        </w:rPr>
        <w:t>, </w:t>
      </w:r>
      <w:r w:rsidRPr="00653E06">
        <w:rPr>
          <w:i/>
          <w:iCs/>
          <w:shd w:val="clear" w:color="auto" w:fill="FFFFFF"/>
          <w:lang w:eastAsia="en-GB"/>
        </w:rPr>
        <w:t>44</w:t>
      </w:r>
      <w:r w:rsidRPr="00653E06">
        <w:rPr>
          <w:shd w:val="clear" w:color="auto" w:fill="FFFFFF"/>
          <w:lang w:eastAsia="en-GB"/>
        </w:rPr>
        <w:t>(1), 108-119 doi: 10.1007%2Fs10608-019-10050-x</w:t>
      </w:r>
    </w:p>
    <w:p w14:paraId="6F4125B9" w14:textId="77777777" w:rsidR="00081DB9" w:rsidRPr="00653E06" w:rsidRDefault="00081DB9" w:rsidP="00B373A8">
      <w:pPr>
        <w:pStyle w:val="NormalWeb"/>
        <w:adjustRightInd w:val="0"/>
        <w:snapToGrid w:val="0"/>
        <w:spacing w:line="240" w:lineRule="auto"/>
        <w:ind w:left="709" w:hanging="709"/>
        <w:jc w:val="both"/>
      </w:pPr>
      <w:r w:rsidRPr="00653E06">
        <w:rPr>
          <w:shd w:val="clear" w:color="auto" w:fill="FFFFFF"/>
          <w:lang w:eastAsia="en-GB"/>
        </w:rPr>
        <w:t>Dupasquier, J. R., Kelly, A. C., Moscovitch, D. A., &amp; Vidovic, V. (2020). Cultivating Self-Compassion Promotes Disclosure of Experiences that Threaten Self-Esteem. </w:t>
      </w:r>
      <w:r w:rsidRPr="00653E06">
        <w:rPr>
          <w:i/>
          <w:iCs/>
          <w:shd w:val="clear" w:color="auto" w:fill="FFFFFF"/>
          <w:lang w:eastAsia="en-GB"/>
        </w:rPr>
        <w:t>Cognitive Therapy and Research</w:t>
      </w:r>
      <w:r w:rsidRPr="00653E06">
        <w:rPr>
          <w:shd w:val="clear" w:color="auto" w:fill="FFFFFF"/>
          <w:lang w:eastAsia="en-GB"/>
        </w:rPr>
        <w:t>, </w:t>
      </w:r>
      <w:r w:rsidRPr="00653E06">
        <w:rPr>
          <w:i/>
          <w:iCs/>
          <w:shd w:val="clear" w:color="auto" w:fill="FFFFFF"/>
          <w:lang w:eastAsia="en-GB"/>
        </w:rPr>
        <w:t>44</w:t>
      </w:r>
      <w:r w:rsidRPr="00653E06">
        <w:rPr>
          <w:shd w:val="clear" w:color="auto" w:fill="FFFFFF"/>
          <w:lang w:eastAsia="en-GB"/>
        </w:rPr>
        <w:t>(1), 108-119 doi: 10.1007%2Fs10608-019-10050-x</w:t>
      </w:r>
    </w:p>
    <w:p w14:paraId="3151210B"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lastRenderedPageBreak/>
        <w:t>Eder, D., &amp; Hallinan, M. T. (1978). Sex differences in children's friendships. </w:t>
      </w:r>
      <w:r w:rsidRPr="00653E06">
        <w:rPr>
          <w:i/>
          <w:iCs/>
          <w:shd w:val="clear" w:color="auto" w:fill="FFFFFF"/>
          <w:lang w:eastAsia="en-GB"/>
        </w:rPr>
        <w:t>American Sociological Review</w:t>
      </w:r>
      <w:r w:rsidRPr="00653E06">
        <w:rPr>
          <w:shd w:val="clear" w:color="auto" w:fill="FFFFFF"/>
          <w:lang w:eastAsia="en-GB"/>
        </w:rPr>
        <w:t>, 237-250</w:t>
      </w:r>
    </w:p>
    <w:p w14:paraId="106D8023" w14:textId="77777777" w:rsidR="00081DB9" w:rsidRPr="00653E06" w:rsidRDefault="00081DB9" w:rsidP="00B373A8">
      <w:pPr>
        <w:pStyle w:val="NormalWeb"/>
        <w:adjustRightInd w:val="0"/>
        <w:snapToGrid w:val="0"/>
        <w:spacing w:line="240" w:lineRule="auto"/>
        <w:ind w:left="709" w:hanging="709"/>
        <w:jc w:val="both"/>
      </w:pPr>
      <w:r w:rsidRPr="00653E06">
        <w:rPr>
          <w:shd w:val="clear" w:color="auto" w:fill="FFFFFF"/>
          <w:lang w:eastAsia="en-GB"/>
        </w:rPr>
        <w:t>El Asam, A., Samara, M., &amp; Terry, P. (2019). Problematic internet use and mental health among British children and adolescents. </w:t>
      </w:r>
      <w:r w:rsidRPr="00653E06">
        <w:rPr>
          <w:i/>
          <w:iCs/>
          <w:shd w:val="clear" w:color="auto" w:fill="FFFFFF"/>
          <w:lang w:eastAsia="en-GB"/>
        </w:rPr>
        <w:t>Addictive behaviors</w:t>
      </w:r>
      <w:r w:rsidRPr="00653E06">
        <w:rPr>
          <w:shd w:val="clear" w:color="auto" w:fill="FFFFFF"/>
          <w:lang w:eastAsia="en-GB"/>
        </w:rPr>
        <w:t>, </w:t>
      </w:r>
      <w:r w:rsidRPr="00653E06">
        <w:rPr>
          <w:i/>
          <w:iCs/>
          <w:shd w:val="clear" w:color="auto" w:fill="FFFFFF"/>
          <w:lang w:eastAsia="en-GB"/>
        </w:rPr>
        <w:t>90</w:t>
      </w:r>
      <w:r w:rsidRPr="00653E06">
        <w:rPr>
          <w:shd w:val="clear" w:color="auto" w:fill="FFFFFF"/>
          <w:lang w:eastAsia="en-GB"/>
        </w:rPr>
        <w:t xml:space="preserve">, 428-436 doi: </w:t>
      </w:r>
      <w:hyperlink r:id="rId22" w:tgtFrame="_blank" w:tooltip="Persistent link using digital object identifier" w:history="1">
        <w:r w:rsidRPr="00653E06">
          <w:rPr>
            <w:rStyle w:val="Hyperlink"/>
            <w:color w:val="auto"/>
            <w:u w:val="none"/>
          </w:rPr>
          <w:t>10.1016/j.addbeh.2018.09.007</w:t>
        </w:r>
      </w:hyperlink>
    </w:p>
    <w:p w14:paraId="53D969B9"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Elliot, A. J., Faler, J., McGregor, H. A., Campbell, W. K., Sedikides, C., &amp; Harackiewicz, J. M. (2000). Competence valuation as a strategic intrinsic motivation process. </w:t>
      </w:r>
      <w:r w:rsidRPr="00653E06">
        <w:rPr>
          <w:i/>
          <w:iCs/>
          <w:shd w:val="clear" w:color="auto" w:fill="FFFFFF"/>
          <w:lang w:eastAsia="en-GB"/>
        </w:rPr>
        <w:t>Personality and Social Psychology Bulletin</w:t>
      </w:r>
      <w:r w:rsidRPr="00653E06">
        <w:rPr>
          <w:shd w:val="clear" w:color="auto" w:fill="FFFFFF"/>
          <w:lang w:eastAsia="en-GB"/>
        </w:rPr>
        <w:t>, </w:t>
      </w:r>
      <w:r w:rsidRPr="00653E06">
        <w:rPr>
          <w:i/>
          <w:iCs/>
          <w:shd w:val="clear" w:color="auto" w:fill="FFFFFF"/>
          <w:lang w:eastAsia="en-GB"/>
        </w:rPr>
        <w:t>26</w:t>
      </w:r>
      <w:r w:rsidRPr="00653E06">
        <w:rPr>
          <w:shd w:val="clear" w:color="auto" w:fill="FFFFFF"/>
          <w:lang w:eastAsia="en-GB"/>
        </w:rPr>
        <w:t>(7), 780-794 doi: 10.1177/0146167200269004</w:t>
      </w:r>
    </w:p>
    <w:p w14:paraId="56B9C216" w14:textId="77777777" w:rsidR="00081DB9" w:rsidRPr="00653E06" w:rsidRDefault="00081DB9" w:rsidP="00B373A8">
      <w:pPr>
        <w:pStyle w:val="NormalWeb"/>
        <w:adjustRightInd w:val="0"/>
        <w:snapToGrid w:val="0"/>
        <w:spacing w:line="240" w:lineRule="auto"/>
        <w:ind w:left="709" w:hanging="709"/>
        <w:jc w:val="both"/>
        <w:rPr>
          <w:lang w:eastAsia="en-GB"/>
        </w:rPr>
      </w:pPr>
      <w:r w:rsidRPr="00653E06">
        <w:rPr>
          <w:lang w:eastAsia="en-GB"/>
        </w:rPr>
        <w:t>Ellison, N., &amp; Vitak, J. (2015). Social media affordances and their relationship to social capital processes. In S. Sundar (Ed.), The handbook of psychology of communication technology (pp. 205-227). Boston, US: Wiley-Blackwell.</w:t>
      </w:r>
    </w:p>
    <w:p w14:paraId="2F57A4B4" w14:textId="77777777" w:rsidR="00081DB9" w:rsidRPr="00653E06" w:rsidRDefault="00081DB9" w:rsidP="00B373A8">
      <w:pPr>
        <w:pStyle w:val="NormalWeb"/>
        <w:adjustRightInd w:val="0"/>
        <w:snapToGrid w:val="0"/>
        <w:spacing w:line="240" w:lineRule="auto"/>
        <w:ind w:left="709" w:hanging="709"/>
        <w:jc w:val="both"/>
        <w:rPr>
          <w:lang w:eastAsia="en-GB"/>
        </w:rPr>
      </w:pPr>
      <w:r w:rsidRPr="00653E06">
        <w:rPr>
          <w:shd w:val="clear" w:color="auto" w:fill="FFFFFF"/>
          <w:lang w:eastAsia="en-GB"/>
        </w:rPr>
        <w:t>Ellison, N., Heino, R., &amp; Gibbs, J. (2006). Managing impressions online: Self-presentation processes in the online dating environment. </w:t>
      </w:r>
      <w:r w:rsidRPr="00653E06">
        <w:rPr>
          <w:i/>
          <w:iCs/>
          <w:shd w:val="clear" w:color="auto" w:fill="FFFFFF"/>
          <w:lang w:eastAsia="en-GB"/>
        </w:rPr>
        <w:t>Journal of computer-mediated communication</w:t>
      </w:r>
      <w:r w:rsidRPr="00653E06">
        <w:rPr>
          <w:shd w:val="clear" w:color="auto" w:fill="FFFFFF"/>
          <w:lang w:eastAsia="en-GB"/>
        </w:rPr>
        <w:t>, </w:t>
      </w:r>
      <w:r w:rsidRPr="00653E06">
        <w:rPr>
          <w:i/>
          <w:iCs/>
          <w:shd w:val="clear" w:color="auto" w:fill="FFFFFF"/>
          <w:lang w:eastAsia="en-GB"/>
        </w:rPr>
        <w:t>11</w:t>
      </w:r>
      <w:r w:rsidRPr="00653E06">
        <w:rPr>
          <w:shd w:val="clear" w:color="auto" w:fill="FFFFFF"/>
          <w:lang w:eastAsia="en-GB"/>
        </w:rPr>
        <w:t xml:space="preserve">(2), 415-441 doi: </w:t>
      </w:r>
      <w:r w:rsidRPr="00653E06">
        <w:rPr>
          <w:lang w:eastAsia="en-GB"/>
        </w:rPr>
        <w:t>10.1111/j.1083-6101.2006.00020.x</w:t>
      </w:r>
    </w:p>
    <w:p w14:paraId="505657A5"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Erwin, P. (2013). </w:t>
      </w:r>
      <w:r w:rsidRPr="00653E06">
        <w:rPr>
          <w:i/>
          <w:iCs/>
          <w:shd w:val="clear" w:color="auto" w:fill="FFFFFF"/>
          <w:lang w:eastAsia="en-GB"/>
        </w:rPr>
        <w:t>Friendship in childhood and adolescence</w:t>
      </w:r>
      <w:r w:rsidRPr="00653E06">
        <w:rPr>
          <w:shd w:val="clear" w:color="auto" w:fill="FFFFFF"/>
          <w:lang w:eastAsia="en-GB"/>
        </w:rPr>
        <w:t>. New York, US: Routledge.</w:t>
      </w:r>
    </w:p>
    <w:p w14:paraId="1B6D2F02"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Eslea, M., Menesini, E., Morita, Y., O'Moore, M., Mora‐Merchán, J. A., Pereira, B., &amp; Smith, P. K. (2004). Friendship and loneliness among bullies and victims: Data from seven countries. </w:t>
      </w:r>
      <w:r w:rsidRPr="00653E06">
        <w:rPr>
          <w:i/>
          <w:iCs/>
          <w:shd w:val="clear" w:color="auto" w:fill="FFFFFF"/>
          <w:lang w:eastAsia="en-GB"/>
        </w:rPr>
        <w:t>Aggressive Behavior: Official Journal of the International Society for Research on Aggression</w:t>
      </w:r>
      <w:r w:rsidRPr="00653E06">
        <w:rPr>
          <w:shd w:val="clear" w:color="auto" w:fill="FFFFFF"/>
          <w:lang w:eastAsia="en-GB"/>
        </w:rPr>
        <w:t>, </w:t>
      </w:r>
      <w:r w:rsidRPr="00653E06">
        <w:rPr>
          <w:i/>
          <w:iCs/>
          <w:shd w:val="clear" w:color="auto" w:fill="FFFFFF"/>
          <w:lang w:eastAsia="en-GB"/>
        </w:rPr>
        <w:t>30</w:t>
      </w:r>
      <w:r w:rsidRPr="00653E06">
        <w:rPr>
          <w:shd w:val="clear" w:color="auto" w:fill="FFFFFF"/>
          <w:lang w:eastAsia="en-GB"/>
        </w:rPr>
        <w:t>(1), 71-83 doi: 10.1002/ab.20006</w:t>
      </w:r>
    </w:p>
    <w:p w14:paraId="46B11FF1" w14:textId="77777777" w:rsidR="00081DB9" w:rsidRPr="00653E06" w:rsidRDefault="00081DB9" w:rsidP="00B373A8">
      <w:pPr>
        <w:pStyle w:val="NormalWeb"/>
        <w:adjustRightInd w:val="0"/>
        <w:snapToGrid w:val="0"/>
        <w:spacing w:line="240" w:lineRule="auto"/>
        <w:ind w:left="709" w:hanging="709"/>
        <w:jc w:val="both"/>
      </w:pPr>
      <w:r w:rsidRPr="00653E06">
        <w:rPr>
          <w:shd w:val="clear" w:color="auto" w:fill="FFFFFF"/>
          <w:lang w:eastAsia="en-GB"/>
        </w:rPr>
        <w:t>Fahy, A. E., Stansfeld, S. A., Smuk, M., Smith, N. R., Cummins, S., &amp; Clark, C. (2016). Longitudinal associations between cyberbullying involvement and adolescent mental health. </w:t>
      </w:r>
      <w:r w:rsidRPr="00653E06">
        <w:rPr>
          <w:i/>
          <w:iCs/>
          <w:shd w:val="clear" w:color="auto" w:fill="FFFFFF"/>
          <w:lang w:eastAsia="en-GB"/>
        </w:rPr>
        <w:t>Journal of Adolescent Health</w:t>
      </w:r>
      <w:r w:rsidRPr="00653E06">
        <w:rPr>
          <w:shd w:val="clear" w:color="auto" w:fill="FFFFFF"/>
          <w:lang w:eastAsia="en-GB"/>
        </w:rPr>
        <w:t>, </w:t>
      </w:r>
      <w:r w:rsidRPr="00653E06">
        <w:rPr>
          <w:i/>
          <w:iCs/>
          <w:shd w:val="clear" w:color="auto" w:fill="FFFFFF"/>
          <w:lang w:eastAsia="en-GB"/>
        </w:rPr>
        <w:t>59</w:t>
      </w:r>
      <w:r w:rsidRPr="00653E06">
        <w:rPr>
          <w:shd w:val="clear" w:color="auto" w:fill="FFFFFF"/>
          <w:lang w:eastAsia="en-GB"/>
        </w:rPr>
        <w:t xml:space="preserve">(5), 502-509 doi: </w:t>
      </w:r>
      <w:hyperlink r:id="rId23" w:tgtFrame="_blank" w:tooltip="Persistent link using digital object identifier" w:history="1">
        <w:r w:rsidRPr="00653E06">
          <w:rPr>
            <w:rStyle w:val="Hyperlink"/>
            <w:color w:val="auto"/>
            <w:u w:val="none"/>
          </w:rPr>
          <w:t>10.1016/j.jadohealth.2016.06.006</w:t>
        </w:r>
      </w:hyperlink>
    </w:p>
    <w:p w14:paraId="14232D94"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 xml:space="preserve">Feiring, C., &amp; Lewis, M. (1989). </w:t>
      </w:r>
      <w:r w:rsidRPr="00653E06">
        <w:rPr>
          <w:i/>
          <w:iCs/>
          <w:shd w:val="clear" w:color="auto" w:fill="FFFFFF"/>
          <w:lang w:eastAsia="en-GB"/>
        </w:rPr>
        <w:t>The social networks of girls and boys from early through middle childhood. </w:t>
      </w:r>
      <w:r w:rsidRPr="00653E06">
        <w:rPr>
          <w:shd w:val="clear" w:color="auto" w:fill="FFFFFF"/>
          <w:lang w:eastAsia="en-GB"/>
        </w:rPr>
        <w:t xml:space="preserve">New York, US: John Wiley &amp; Sons.  </w:t>
      </w:r>
    </w:p>
    <w:p w14:paraId="2498561E"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Ferguson, K. M. (2006). Social capital and children's wellbeing: a critical synthesis of the international social capital literature. </w:t>
      </w:r>
      <w:r w:rsidRPr="00653E06">
        <w:rPr>
          <w:i/>
          <w:iCs/>
          <w:shd w:val="clear" w:color="auto" w:fill="FFFFFF"/>
          <w:lang w:eastAsia="en-GB"/>
        </w:rPr>
        <w:t>International Journal of social welfare</w:t>
      </w:r>
      <w:r w:rsidRPr="00653E06">
        <w:rPr>
          <w:shd w:val="clear" w:color="auto" w:fill="FFFFFF"/>
          <w:lang w:eastAsia="en-GB"/>
        </w:rPr>
        <w:t>, </w:t>
      </w:r>
      <w:r w:rsidRPr="00653E06">
        <w:rPr>
          <w:i/>
          <w:iCs/>
          <w:shd w:val="clear" w:color="auto" w:fill="FFFFFF"/>
          <w:lang w:eastAsia="en-GB"/>
        </w:rPr>
        <w:t>15</w:t>
      </w:r>
      <w:r w:rsidRPr="00653E06">
        <w:rPr>
          <w:shd w:val="clear" w:color="auto" w:fill="FFFFFF"/>
          <w:lang w:eastAsia="en-GB"/>
        </w:rPr>
        <w:t>(1), 2-18 doi: 10.1111/j.1468-2397.2006.00575.x</w:t>
      </w:r>
    </w:p>
    <w:p w14:paraId="032C7E17"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Festl, R., Scharkow, M., &amp; Quandt, T. (2013). Peer influence, internet use and cyberbullying: A comparison of different context effects among German adolescents. </w:t>
      </w:r>
      <w:r w:rsidRPr="00653E06">
        <w:rPr>
          <w:i/>
          <w:iCs/>
          <w:shd w:val="clear" w:color="auto" w:fill="FFFFFF"/>
          <w:lang w:eastAsia="en-GB"/>
        </w:rPr>
        <w:t>Journal of Children and Media</w:t>
      </w:r>
      <w:r w:rsidRPr="00653E06">
        <w:rPr>
          <w:shd w:val="clear" w:color="auto" w:fill="FFFFFF"/>
          <w:lang w:eastAsia="en-GB"/>
        </w:rPr>
        <w:t>, </w:t>
      </w:r>
      <w:r w:rsidRPr="00653E06">
        <w:rPr>
          <w:i/>
          <w:iCs/>
          <w:shd w:val="clear" w:color="auto" w:fill="FFFFFF"/>
          <w:lang w:eastAsia="en-GB"/>
        </w:rPr>
        <w:t>7</w:t>
      </w:r>
      <w:r w:rsidRPr="00653E06">
        <w:rPr>
          <w:shd w:val="clear" w:color="auto" w:fill="FFFFFF"/>
          <w:lang w:eastAsia="en-GB"/>
        </w:rPr>
        <w:t>(4), 446-462 doi: 10.1080/17482798.2013.781514</w:t>
      </w:r>
    </w:p>
    <w:p w14:paraId="5CEDECE1"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Frech, A. (2012). Healthy behavior trajectories between adolescence and young adulthood. </w:t>
      </w:r>
      <w:r w:rsidRPr="00653E06">
        <w:rPr>
          <w:i/>
          <w:iCs/>
          <w:shd w:val="clear" w:color="auto" w:fill="FFFFFF"/>
          <w:lang w:eastAsia="en-GB"/>
        </w:rPr>
        <w:t>Advances in life course research</w:t>
      </w:r>
      <w:r w:rsidRPr="00653E06">
        <w:rPr>
          <w:shd w:val="clear" w:color="auto" w:fill="FFFFFF"/>
          <w:lang w:eastAsia="en-GB"/>
        </w:rPr>
        <w:t>, </w:t>
      </w:r>
      <w:r w:rsidRPr="00653E06">
        <w:rPr>
          <w:i/>
          <w:iCs/>
          <w:shd w:val="clear" w:color="auto" w:fill="FFFFFF"/>
          <w:lang w:eastAsia="en-GB"/>
        </w:rPr>
        <w:t>17</w:t>
      </w:r>
      <w:r w:rsidRPr="00653E06">
        <w:rPr>
          <w:shd w:val="clear" w:color="auto" w:fill="FFFFFF"/>
          <w:lang w:eastAsia="en-GB"/>
        </w:rPr>
        <w:t xml:space="preserve">(2), 59-68 doi: </w:t>
      </w:r>
      <w:r w:rsidRPr="00653E06">
        <w:rPr>
          <w:rFonts w:eastAsiaTheme="majorEastAsia"/>
        </w:rPr>
        <w:t>10.1016/j.alcr.2012.01.003</w:t>
      </w:r>
    </w:p>
    <w:p w14:paraId="2EA55A3E"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Galderisi, S., Heinz, A., Kastrup, M., Beezhold, J., &amp; Sartorius, N. (2017). A proposed new definition of mental health. </w:t>
      </w:r>
      <w:r w:rsidRPr="00653E06">
        <w:rPr>
          <w:i/>
          <w:iCs/>
          <w:shd w:val="clear" w:color="auto" w:fill="FFFFFF"/>
          <w:lang w:eastAsia="en-GB"/>
        </w:rPr>
        <w:t>Psychiatria Hungarica</w:t>
      </w:r>
      <w:r w:rsidRPr="00653E06">
        <w:rPr>
          <w:shd w:val="clear" w:color="auto" w:fill="FFFFFF"/>
          <w:lang w:eastAsia="en-GB"/>
        </w:rPr>
        <w:t>, </w:t>
      </w:r>
      <w:r w:rsidRPr="00653E06">
        <w:rPr>
          <w:i/>
          <w:iCs/>
          <w:shd w:val="clear" w:color="auto" w:fill="FFFFFF"/>
          <w:lang w:eastAsia="en-GB"/>
        </w:rPr>
        <w:t>51</w:t>
      </w:r>
      <w:r w:rsidRPr="00653E06">
        <w:rPr>
          <w:shd w:val="clear" w:color="auto" w:fill="FFFFFF"/>
          <w:lang w:eastAsia="en-GB"/>
        </w:rPr>
        <w:t>(3), 407-411 doi: 65104/1/Final_Galderisi_Mental_Health_Definition.pdf</w:t>
      </w:r>
    </w:p>
    <w:p w14:paraId="1883D996" w14:textId="77777777" w:rsidR="00081DB9" w:rsidRPr="00653E06" w:rsidRDefault="00081DB9" w:rsidP="00B373A8">
      <w:pPr>
        <w:pStyle w:val="NormalWeb"/>
        <w:adjustRightInd w:val="0"/>
        <w:snapToGrid w:val="0"/>
        <w:spacing w:line="240" w:lineRule="auto"/>
        <w:ind w:left="709" w:hanging="709"/>
        <w:jc w:val="both"/>
      </w:pPr>
      <w:r w:rsidRPr="00653E06">
        <w:rPr>
          <w:shd w:val="clear" w:color="auto" w:fill="FFFFFF"/>
          <w:lang w:eastAsia="en-GB"/>
        </w:rPr>
        <w:lastRenderedPageBreak/>
        <w:t>Gámez-Guadix, M., Borrajo, E., &amp; Almendros, C. (2016). Risky online behaviors among adolescents: Longitudinal relations among problematic Internet use, cyberbullying perpetration, and meeting strangers online. </w:t>
      </w:r>
      <w:r w:rsidRPr="00653E06">
        <w:rPr>
          <w:i/>
          <w:iCs/>
          <w:shd w:val="clear" w:color="auto" w:fill="FFFFFF"/>
          <w:lang w:eastAsia="en-GB"/>
        </w:rPr>
        <w:t>Journal of Behavioral Addictions</w:t>
      </w:r>
      <w:r w:rsidRPr="00653E06">
        <w:rPr>
          <w:shd w:val="clear" w:color="auto" w:fill="FFFFFF"/>
          <w:lang w:eastAsia="en-GB"/>
        </w:rPr>
        <w:t>, </w:t>
      </w:r>
      <w:r w:rsidRPr="00653E06">
        <w:rPr>
          <w:i/>
          <w:iCs/>
          <w:shd w:val="clear" w:color="auto" w:fill="FFFFFF"/>
          <w:lang w:eastAsia="en-GB"/>
        </w:rPr>
        <w:t>5</w:t>
      </w:r>
      <w:r w:rsidRPr="00653E06">
        <w:rPr>
          <w:shd w:val="clear" w:color="auto" w:fill="FFFFFF"/>
          <w:lang w:eastAsia="en-GB"/>
        </w:rPr>
        <w:t xml:space="preserve">(1), 100-107 doi: </w:t>
      </w:r>
      <w:hyperlink r:id="rId24" w:tgtFrame="_blank" w:history="1">
        <w:r w:rsidRPr="00653E06">
          <w:rPr>
            <w:rStyle w:val="Hyperlink"/>
            <w:color w:val="auto"/>
            <w:u w:val="none"/>
          </w:rPr>
          <w:t>10.1556/2006.5.2016.013</w:t>
        </w:r>
      </w:hyperlink>
    </w:p>
    <w:p w14:paraId="153F19E6"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Giumetti, G. W., &amp; Kowalski, R. M. (2016). Cyberbullying matters: Examining the incremental impact of cyberbullying on outcomes over and above traditional bullying in North America. In </w:t>
      </w:r>
      <w:r w:rsidRPr="00653E06">
        <w:rPr>
          <w:i/>
          <w:iCs/>
          <w:shd w:val="clear" w:color="auto" w:fill="FFFFFF"/>
          <w:lang w:eastAsia="en-GB"/>
        </w:rPr>
        <w:t>Cyberbullying across the globe</w:t>
      </w:r>
      <w:r w:rsidRPr="00653E06">
        <w:rPr>
          <w:shd w:val="clear" w:color="auto" w:fill="FFFFFF"/>
          <w:lang w:eastAsia="en-GB"/>
        </w:rPr>
        <w:t> (pp. 117-130). Cham, SW: Springer.</w:t>
      </w:r>
    </w:p>
    <w:p w14:paraId="30D14E31"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Glick, G. C., Rose, A. J., Swenson, L. P., &amp; Waller, E. M. (2013). Associations of mothers' friendship quality with adolescents' friendship quality and emotional adjustment. </w:t>
      </w:r>
      <w:r w:rsidRPr="00653E06">
        <w:rPr>
          <w:i/>
          <w:iCs/>
          <w:shd w:val="clear" w:color="auto" w:fill="FFFFFF"/>
          <w:lang w:eastAsia="en-GB"/>
        </w:rPr>
        <w:t>Journal of Research on Adolescence</w:t>
      </w:r>
      <w:r w:rsidRPr="00653E06">
        <w:rPr>
          <w:shd w:val="clear" w:color="auto" w:fill="FFFFFF"/>
          <w:lang w:eastAsia="en-GB"/>
        </w:rPr>
        <w:t>, </w:t>
      </w:r>
      <w:r w:rsidRPr="00653E06">
        <w:rPr>
          <w:i/>
          <w:iCs/>
          <w:shd w:val="clear" w:color="auto" w:fill="FFFFFF"/>
          <w:lang w:eastAsia="en-GB"/>
        </w:rPr>
        <w:t>23</w:t>
      </w:r>
      <w:r w:rsidRPr="00653E06">
        <w:rPr>
          <w:shd w:val="clear" w:color="auto" w:fill="FFFFFF"/>
          <w:lang w:eastAsia="en-GB"/>
        </w:rPr>
        <w:t>(4), 730-743 doi: 10.1111/jora.12021</w:t>
      </w:r>
    </w:p>
    <w:p w14:paraId="68B18C22" w14:textId="77777777" w:rsidR="00081DB9" w:rsidRPr="00653E06" w:rsidRDefault="00081DB9" w:rsidP="00B373A8">
      <w:pPr>
        <w:pStyle w:val="NormalWeb"/>
        <w:adjustRightInd w:val="0"/>
        <w:snapToGrid w:val="0"/>
        <w:spacing w:line="240" w:lineRule="auto"/>
        <w:ind w:left="709" w:hanging="709"/>
        <w:jc w:val="both"/>
        <w:rPr>
          <w:shd w:val="clear" w:color="auto" w:fill="FFFFFF"/>
        </w:rPr>
      </w:pPr>
      <w:r w:rsidRPr="00653E06">
        <w:rPr>
          <w:shd w:val="clear" w:color="auto" w:fill="FFFFFF"/>
        </w:rPr>
        <w:t xml:space="preserve">Goffman, E. (1959). </w:t>
      </w:r>
      <w:r w:rsidRPr="00653E06">
        <w:rPr>
          <w:i/>
          <w:iCs/>
          <w:shd w:val="clear" w:color="auto" w:fill="FFFFFF"/>
        </w:rPr>
        <w:t>The presentation of the self in everyday life</w:t>
      </w:r>
      <w:r w:rsidRPr="00653E06">
        <w:rPr>
          <w:shd w:val="clear" w:color="auto" w:fill="FFFFFF"/>
        </w:rPr>
        <w:t>. New York, US: Doubleday.</w:t>
      </w:r>
    </w:p>
    <w:p w14:paraId="7E59E87D"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Golf-Papez, M., &amp; Veer, E. (2017). Don’t feed the trolling: rethinking how online trolling is being defined and combated. </w:t>
      </w:r>
      <w:r w:rsidRPr="00653E06">
        <w:rPr>
          <w:i/>
          <w:iCs/>
          <w:shd w:val="clear" w:color="auto" w:fill="FFFFFF"/>
          <w:lang w:eastAsia="en-GB"/>
        </w:rPr>
        <w:t>Journal of Marketing Management</w:t>
      </w:r>
      <w:r w:rsidRPr="00653E06">
        <w:rPr>
          <w:shd w:val="clear" w:color="auto" w:fill="FFFFFF"/>
          <w:lang w:eastAsia="en-GB"/>
        </w:rPr>
        <w:t>, </w:t>
      </w:r>
      <w:r w:rsidRPr="00653E06">
        <w:rPr>
          <w:i/>
          <w:iCs/>
          <w:shd w:val="clear" w:color="auto" w:fill="FFFFFF"/>
          <w:lang w:eastAsia="en-GB"/>
        </w:rPr>
        <w:t>33</w:t>
      </w:r>
      <w:r w:rsidRPr="00653E06">
        <w:rPr>
          <w:shd w:val="clear" w:color="auto" w:fill="FFFFFF"/>
          <w:lang w:eastAsia="en-GB"/>
        </w:rPr>
        <w:t>(15-16), 1336-1354 doi: 10.1080/0267257X.2017.1383298</w:t>
      </w:r>
    </w:p>
    <w:p w14:paraId="5A38F214"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Golf-Papez, M., &amp; Veer, E. (2017). Don’t feed the trolling: rethinking how online trolling is being defined and combated. </w:t>
      </w:r>
      <w:r w:rsidRPr="00653E06">
        <w:rPr>
          <w:i/>
          <w:iCs/>
          <w:shd w:val="clear" w:color="auto" w:fill="FFFFFF"/>
          <w:lang w:eastAsia="en-GB"/>
        </w:rPr>
        <w:t>Journal of Marketing Management</w:t>
      </w:r>
      <w:r w:rsidRPr="00653E06">
        <w:rPr>
          <w:shd w:val="clear" w:color="auto" w:fill="FFFFFF"/>
          <w:lang w:eastAsia="en-GB"/>
        </w:rPr>
        <w:t>, </w:t>
      </w:r>
      <w:r w:rsidRPr="00653E06">
        <w:rPr>
          <w:i/>
          <w:iCs/>
          <w:shd w:val="clear" w:color="auto" w:fill="FFFFFF"/>
          <w:lang w:eastAsia="en-GB"/>
        </w:rPr>
        <w:t>33</w:t>
      </w:r>
      <w:r w:rsidRPr="00653E06">
        <w:rPr>
          <w:shd w:val="clear" w:color="auto" w:fill="FFFFFF"/>
          <w:lang w:eastAsia="en-GB"/>
        </w:rPr>
        <w:t>(15-16), 1336-1354 doi: 10.1080/0267257X.2017.1383298</w:t>
      </w:r>
    </w:p>
    <w:p w14:paraId="55ABCE0B" w14:textId="77777777" w:rsidR="00081DB9" w:rsidRPr="00653E06" w:rsidRDefault="00081DB9" w:rsidP="00B373A8">
      <w:pPr>
        <w:pStyle w:val="NormalWeb"/>
        <w:adjustRightInd w:val="0"/>
        <w:snapToGrid w:val="0"/>
        <w:spacing w:line="240" w:lineRule="auto"/>
        <w:ind w:left="709" w:hanging="709"/>
        <w:jc w:val="both"/>
        <w:rPr>
          <w:rFonts w:eastAsiaTheme="majorEastAsia"/>
        </w:rPr>
      </w:pPr>
      <w:r w:rsidRPr="00653E06">
        <w:rPr>
          <w:shd w:val="clear" w:color="auto" w:fill="FFFFFF"/>
        </w:rPr>
        <w:t>Gonzales, A. L., &amp; Hancock, J. T. (2011). Mirror, mirror on my Facebook wall: Effects of exposure to Facebook on self-esteem. </w:t>
      </w:r>
      <w:r w:rsidRPr="00653E06">
        <w:rPr>
          <w:i/>
          <w:iCs/>
          <w:shd w:val="clear" w:color="auto" w:fill="FFFFFF"/>
        </w:rPr>
        <w:t>Cyberpsychology, behavior, and social networking</w:t>
      </w:r>
      <w:r w:rsidRPr="00653E06">
        <w:rPr>
          <w:shd w:val="clear" w:color="auto" w:fill="FFFFFF"/>
        </w:rPr>
        <w:t>, </w:t>
      </w:r>
      <w:r w:rsidRPr="00653E06">
        <w:rPr>
          <w:i/>
          <w:iCs/>
          <w:shd w:val="clear" w:color="auto" w:fill="FFFFFF"/>
        </w:rPr>
        <w:t>14</w:t>
      </w:r>
      <w:r w:rsidRPr="00653E06">
        <w:rPr>
          <w:shd w:val="clear" w:color="auto" w:fill="FFFFFF"/>
        </w:rPr>
        <w:t xml:space="preserve">(1-2), 79-83 doi: </w:t>
      </w:r>
      <w:r w:rsidRPr="00653E06">
        <w:t>10.1089/cyber.2009.0411</w:t>
      </w:r>
    </w:p>
    <w:p w14:paraId="3B0C6199"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Görzig, A., &amp; Ólafsson, K. (2013). What makes a bully a cyberbully? Unravelling the characteristics of cyberbullies across twenty-five European countries. </w:t>
      </w:r>
      <w:r w:rsidRPr="00653E06">
        <w:rPr>
          <w:i/>
          <w:iCs/>
          <w:shd w:val="clear" w:color="auto" w:fill="FFFFFF"/>
          <w:lang w:eastAsia="en-GB"/>
        </w:rPr>
        <w:t>Journal of Children and Media</w:t>
      </w:r>
      <w:r w:rsidRPr="00653E06">
        <w:rPr>
          <w:shd w:val="clear" w:color="auto" w:fill="FFFFFF"/>
          <w:lang w:eastAsia="en-GB"/>
        </w:rPr>
        <w:t>, </w:t>
      </w:r>
      <w:r w:rsidRPr="00653E06">
        <w:rPr>
          <w:i/>
          <w:iCs/>
          <w:shd w:val="clear" w:color="auto" w:fill="FFFFFF"/>
          <w:lang w:eastAsia="en-GB"/>
        </w:rPr>
        <w:t>7</w:t>
      </w:r>
      <w:r w:rsidRPr="00653E06">
        <w:rPr>
          <w:shd w:val="clear" w:color="auto" w:fill="FFFFFF"/>
          <w:lang w:eastAsia="en-GB"/>
        </w:rPr>
        <w:t>(1), 9-27 doi: 10.1080/17482798.2012.739756</w:t>
      </w:r>
    </w:p>
    <w:p w14:paraId="6509101C"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Gradinger, P., Yanagida, T., Strohmeier, D., &amp; Spiel, C. (2015). Prevention of cyberbullying and cyber victimization: Evaluation of the ViSC Social Competence Program. </w:t>
      </w:r>
      <w:r w:rsidRPr="00653E06">
        <w:rPr>
          <w:i/>
          <w:iCs/>
          <w:shd w:val="clear" w:color="auto" w:fill="FFFFFF"/>
          <w:lang w:eastAsia="en-GB"/>
        </w:rPr>
        <w:t>Journal of School Violence</w:t>
      </w:r>
      <w:r w:rsidRPr="00653E06">
        <w:rPr>
          <w:shd w:val="clear" w:color="auto" w:fill="FFFFFF"/>
          <w:lang w:eastAsia="en-GB"/>
        </w:rPr>
        <w:t>, </w:t>
      </w:r>
      <w:r w:rsidRPr="00653E06">
        <w:rPr>
          <w:i/>
          <w:iCs/>
          <w:shd w:val="clear" w:color="auto" w:fill="FFFFFF"/>
          <w:lang w:eastAsia="en-GB"/>
        </w:rPr>
        <w:t>14</w:t>
      </w:r>
      <w:r w:rsidRPr="00653E06">
        <w:rPr>
          <w:shd w:val="clear" w:color="auto" w:fill="FFFFFF"/>
          <w:lang w:eastAsia="en-GB"/>
        </w:rPr>
        <w:t>(1), 87-110 doi: 10.1080/15388220.2014.963231</w:t>
      </w:r>
    </w:p>
    <w:p w14:paraId="27BBE0BC" w14:textId="77777777" w:rsidR="00081DB9" w:rsidRPr="00653E06" w:rsidRDefault="00081DB9" w:rsidP="00B373A8">
      <w:pPr>
        <w:pStyle w:val="NormalWeb"/>
        <w:adjustRightInd w:val="0"/>
        <w:snapToGrid w:val="0"/>
        <w:spacing w:line="240" w:lineRule="auto"/>
        <w:ind w:left="709" w:hanging="709"/>
        <w:jc w:val="both"/>
      </w:pPr>
      <w:r w:rsidRPr="00653E06">
        <w:rPr>
          <w:shd w:val="clear" w:color="auto" w:fill="FFFFFF"/>
          <w:lang w:eastAsia="en-GB"/>
        </w:rPr>
        <w:t>Grieve, R., March, E., &amp; Watkinson, J. (2020). Inauthentic self-presentation on facebook as a function of vulnerable narcissism and lower self-esteem. </w:t>
      </w:r>
      <w:r w:rsidRPr="00653E06">
        <w:rPr>
          <w:i/>
          <w:iCs/>
          <w:shd w:val="clear" w:color="auto" w:fill="FFFFFF"/>
          <w:lang w:eastAsia="en-GB"/>
        </w:rPr>
        <w:t>Computers in Human Behavior</w:t>
      </w:r>
      <w:r w:rsidRPr="00653E06">
        <w:rPr>
          <w:shd w:val="clear" w:color="auto" w:fill="FFFFFF"/>
          <w:lang w:eastAsia="en-GB"/>
        </w:rPr>
        <w:t>, </w:t>
      </w:r>
      <w:r w:rsidRPr="00653E06">
        <w:rPr>
          <w:i/>
          <w:iCs/>
          <w:shd w:val="clear" w:color="auto" w:fill="FFFFFF"/>
          <w:lang w:eastAsia="en-GB"/>
        </w:rPr>
        <w:t>102</w:t>
      </w:r>
      <w:r w:rsidRPr="00653E06">
        <w:rPr>
          <w:shd w:val="clear" w:color="auto" w:fill="FFFFFF"/>
          <w:lang w:eastAsia="en-GB"/>
        </w:rPr>
        <w:t xml:space="preserve">, 144-150 doi: </w:t>
      </w:r>
      <w:hyperlink r:id="rId25" w:tgtFrame="_blank" w:tooltip="Persistent link using digital object identifier" w:history="1">
        <w:r w:rsidRPr="00653E06">
          <w:rPr>
            <w:rStyle w:val="Hyperlink"/>
            <w:rFonts w:eastAsiaTheme="majorEastAsia"/>
            <w:color w:val="auto"/>
            <w:u w:val="none"/>
          </w:rPr>
          <w:t>10.1016/j.chb.2019.08.020</w:t>
        </w:r>
      </w:hyperlink>
    </w:p>
    <w:p w14:paraId="6DA9489D"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Gritzalis, D., Kandias, M., Stavrou, V., &amp; Mitrou, L. (2014). History of information: the case of privacy and security in social media. In </w:t>
      </w:r>
      <w:r w:rsidRPr="00653E06">
        <w:rPr>
          <w:i/>
          <w:iCs/>
          <w:shd w:val="clear" w:color="auto" w:fill="FFFFFF"/>
          <w:lang w:eastAsia="en-GB"/>
        </w:rPr>
        <w:t>Proc. of the History of Information Conference</w:t>
      </w:r>
      <w:r w:rsidRPr="00653E06">
        <w:rPr>
          <w:shd w:val="clear" w:color="auto" w:fill="FFFFFF"/>
          <w:lang w:eastAsia="en-GB"/>
        </w:rPr>
        <w:t> (pp. 283-310) doi: f221/42c17182e53e03bd3391bae5b6cadafce591.pdf</w:t>
      </w:r>
    </w:p>
    <w:p w14:paraId="12539158"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Haddon, L., &amp; Livingstone, S. (2017). Risks, opportunities, and risky opportunities: How children make sense of the online environment. In </w:t>
      </w:r>
      <w:r w:rsidRPr="00653E06">
        <w:rPr>
          <w:i/>
          <w:iCs/>
          <w:shd w:val="clear" w:color="auto" w:fill="FFFFFF"/>
          <w:lang w:eastAsia="en-GB"/>
        </w:rPr>
        <w:t>Cognitive development in digital contexts</w:t>
      </w:r>
      <w:r w:rsidRPr="00653E06">
        <w:rPr>
          <w:shd w:val="clear" w:color="auto" w:fill="FFFFFF"/>
          <w:lang w:eastAsia="en-GB"/>
        </w:rPr>
        <w:t> (pp. 275-302). London, UK: Academic Press.</w:t>
      </w:r>
    </w:p>
    <w:p w14:paraId="2AFB9C6F" w14:textId="77777777" w:rsidR="00081DB9" w:rsidRPr="00653E06" w:rsidRDefault="00081DB9" w:rsidP="00B373A8">
      <w:pPr>
        <w:pStyle w:val="NormalWeb"/>
        <w:adjustRightInd w:val="0"/>
        <w:snapToGrid w:val="0"/>
        <w:spacing w:line="240" w:lineRule="auto"/>
        <w:ind w:left="709" w:hanging="709"/>
        <w:jc w:val="both"/>
      </w:pPr>
      <w:r w:rsidRPr="00653E06">
        <w:rPr>
          <w:shd w:val="clear" w:color="auto" w:fill="FFFFFF"/>
          <w:lang w:eastAsia="en-GB"/>
        </w:rPr>
        <w:lastRenderedPageBreak/>
        <w:t>Hamari, J., &amp; Keronen, L. (2017). Why do people play games? A meta-analysis. </w:t>
      </w:r>
      <w:r w:rsidRPr="00653E06">
        <w:rPr>
          <w:i/>
          <w:iCs/>
          <w:shd w:val="clear" w:color="auto" w:fill="FFFFFF"/>
          <w:lang w:eastAsia="en-GB"/>
        </w:rPr>
        <w:t>International Journal of Information Management</w:t>
      </w:r>
      <w:r w:rsidRPr="00653E06">
        <w:rPr>
          <w:shd w:val="clear" w:color="auto" w:fill="FFFFFF"/>
          <w:lang w:eastAsia="en-GB"/>
        </w:rPr>
        <w:t>, </w:t>
      </w:r>
      <w:r w:rsidRPr="00653E06">
        <w:rPr>
          <w:i/>
          <w:iCs/>
          <w:shd w:val="clear" w:color="auto" w:fill="FFFFFF"/>
          <w:lang w:eastAsia="en-GB"/>
        </w:rPr>
        <w:t>37</w:t>
      </w:r>
      <w:r w:rsidRPr="00653E06">
        <w:rPr>
          <w:shd w:val="clear" w:color="auto" w:fill="FFFFFF"/>
          <w:lang w:eastAsia="en-GB"/>
        </w:rPr>
        <w:t xml:space="preserve">(3), 125-141 doi: </w:t>
      </w:r>
      <w:hyperlink r:id="rId26" w:tgtFrame="_blank" w:tooltip="Persistent link using digital object identifier" w:history="1">
        <w:r w:rsidRPr="00653E06">
          <w:rPr>
            <w:rStyle w:val="Hyperlink"/>
            <w:color w:val="auto"/>
            <w:u w:val="none"/>
          </w:rPr>
          <w:t>10.1016/j.ijinfomgt.2017.01.006</w:t>
        </w:r>
      </w:hyperlink>
    </w:p>
    <w:p w14:paraId="11AD2266" w14:textId="77777777" w:rsidR="00081DB9" w:rsidRPr="00653E06" w:rsidRDefault="00081DB9" w:rsidP="00B373A8">
      <w:pPr>
        <w:pStyle w:val="NormalWeb"/>
        <w:adjustRightInd w:val="0"/>
        <w:snapToGrid w:val="0"/>
        <w:spacing w:before="0" w:beforeAutospacing="0" w:line="240" w:lineRule="auto"/>
        <w:ind w:left="709" w:hanging="709"/>
        <w:rPr>
          <w:shd w:val="clear" w:color="auto" w:fill="FFFFFF"/>
        </w:rPr>
      </w:pPr>
      <w:r w:rsidRPr="00653E06">
        <w:rPr>
          <w:shd w:val="clear" w:color="auto" w:fill="FFFFFF"/>
          <w:lang w:eastAsia="en-GB"/>
        </w:rPr>
        <w:t>Hamm, M. P., Newton, A. S., Chisholm, A., Shulhan, J., Milne, A., Sundar, P., ... &amp; Hartling, L. (2015). Prevalence and effect of cyberbullying on children and young people: A scoping review of social media studies. </w:t>
      </w:r>
      <w:r w:rsidRPr="00653E06">
        <w:rPr>
          <w:i/>
          <w:iCs/>
          <w:shd w:val="clear" w:color="auto" w:fill="FFFFFF"/>
          <w:lang w:eastAsia="en-GB"/>
        </w:rPr>
        <w:t>JAMA pediatrics</w:t>
      </w:r>
      <w:r w:rsidRPr="00653E06">
        <w:rPr>
          <w:shd w:val="clear" w:color="auto" w:fill="FFFFFF"/>
          <w:lang w:eastAsia="en-GB"/>
        </w:rPr>
        <w:t>, </w:t>
      </w:r>
      <w:r w:rsidRPr="00653E06">
        <w:rPr>
          <w:i/>
          <w:iCs/>
          <w:shd w:val="clear" w:color="auto" w:fill="FFFFFF"/>
          <w:lang w:eastAsia="en-GB"/>
        </w:rPr>
        <w:t>169</w:t>
      </w:r>
      <w:r w:rsidRPr="00653E06">
        <w:rPr>
          <w:shd w:val="clear" w:color="auto" w:fill="FFFFFF"/>
          <w:lang w:eastAsia="en-GB"/>
        </w:rPr>
        <w:t xml:space="preserve">(8), 770-777 doi: </w:t>
      </w:r>
      <w:r w:rsidRPr="00653E06">
        <w:rPr>
          <w:lang w:eastAsia="en-GB"/>
        </w:rPr>
        <w:t>10.1001/jamapediatrics.2015.0944</w:t>
      </w:r>
    </w:p>
    <w:p w14:paraId="3A0D4EE3"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Harrell Jr, F. E., Lee, K. L., &amp; Mark, D. B. (1996). Multivariable prognostic models: issues in developing models, evaluating assumptions and adequacy, and measuring and reducing errors. </w:t>
      </w:r>
      <w:r w:rsidRPr="00653E06">
        <w:rPr>
          <w:i/>
          <w:iCs/>
          <w:shd w:val="clear" w:color="auto" w:fill="FFFFFF"/>
          <w:lang w:eastAsia="en-GB"/>
        </w:rPr>
        <w:t>Statistics in medicine</w:t>
      </w:r>
      <w:r w:rsidRPr="00653E06">
        <w:rPr>
          <w:shd w:val="clear" w:color="auto" w:fill="FFFFFF"/>
          <w:lang w:eastAsia="en-GB"/>
        </w:rPr>
        <w:t>, </w:t>
      </w:r>
      <w:r w:rsidRPr="00653E06">
        <w:rPr>
          <w:i/>
          <w:iCs/>
          <w:shd w:val="clear" w:color="auto" w:fill="FFFFFF"/>
          <w:lang w:eastAsia="en-GB"/>
        </w:rPr>
        <w:t>15</w:t>
      </w:r>
      <w:r w:rsidRPr="00653E06">
        <w:rPr>
          <w:shd w:val="clear" w:color="auto" w:fill="FFFFFF"/>
          <w:lang w:eastAsia="en-GB"/>
        </w:rPr>
        <w:t>(4), 361-387.</w:t>
      </w:r>
    </w:p>
    <w:p w14:paraId="2B983E45" w14:textId="77777777" w:rsidR="00081DB9" w:rsidRPr="00653E06" w:rsidRDefault="00081DB9" w:rsidP="00B373A8">
      <w:pPr>
        <w:pStyle w:val="NormalWeb"/>
        <w:adjustRightInd w:val="0"/>
        <w:snapToGrid w:val="0"/>
        <w:spacing w:line="240" w:lineRule="auto"/>
        <w:ind w:left="709" w:hanging="709"/>
        <w:jc w:val="both"/>
        <w:rPr>
          <w:lang w:eastAsia="en-GB"/>
        </w:rPr>
      </w:pPr>
      <w:r w:rsidRPr="00653E06">
        <w:rPr>
          <w:shd w:val="clear" w:color="auto" w:fill="FFFFFF"/>
          <w:lang w:eastAsia="en-GB"/>
        </w:rPr>
        <w:t>Hébert, M., Cénat, J. M., Blais, M., Lavoie, F., &amp; Guerrier, M. (2016). Child sexual abuse, bullying, cyberbullying, and mental health problems among high schools students: a moderated mediated model. </w:t>
      </w:r>
      <w:r w:rsidRPr="00653E06">
        <w:rPr>
          <w:i/>
          <w:iCs/>
          <w:shd w:val="clear" w:color="auto" w:fill="FFFFFF"/>
          <w:lang w:eastAsia="en-GB"/>
        </w:rPr>
        <w:t>Depression and anxiety</w:t>
      </w:r>
      <w:r w:rsidRPr="00653E06">
        <w:rPr>
          <w:shd w:val="clear" w:color="auto" w:fill="FFFFFF"/>
          <w:lang w:eastAsia="en-GB"/>
        </w:rPr>
        <w:t>, </w:t>
      </w:r>
      <w:r w:rsidRPr="00653E06">
        <w:rPr>
          <w:i/>
          <w:iCs/>
          <w:shd w:val="clear" w:color="auto" w:fill="FFFFFF"/>
          <w:lang w:eastAsia="en-GB"/>
        </w:rPr>
        <w:t>33</w:t>
      </w:r>
      <w:r w:rsidRPr="00653E06">
        <w:rPr>
          <w:shd w:val="clear" w:color="auto" w:fill="FFFFFF"/>
          <w:lang w:eastAsia="en-GB"/>
        </w:rPr>
        <w:t xml:space="preserve">(7), 623-629 doi: </w:t>
      </w:r>
      <w:r w:rsidRPr="00653E06">
        <w:rPr>
          <w:lang w:eastAsia="en-GB"/>
        </w:rPr>
        <w:t>10.1002/da.22504</w:t>
      </w:r>
    </w:p>
    <w:p w14:paraId="0A99B4D0" w14:textId="77777777" w:rsidR="00081DB9" w:rsidRPr="00653E06" w:rsidRDefault="00081DB9" w:rsidP="00B373A8">
      <w:pPr>
        <w:pStyle w:val="NormalWeb"/>
        <w:adjustRightInd w:val="0"/>
        <w:snapToGrid w:val="0"/>
        <w:spacing w:line="240" w:lineRule="auto"/>
        <w:ind w:left="709" w:hanging="709"/>
        <w:jc w:val="both"/>
        <w:rPr>
          <w:shd w:val="clear" w:color="auto" w:fill="FFFFFF"/>
        </w:rPr>
      </w:pPr>
      <w:r w:rsidRPr="00653E06">
        <w:rPr>
          <w:shd w:val="clear" w:color="auto" w:fill="FFFFFF"/>
        </w:rPr>
        <w:t>Heirman, W., &amp; Walrave, M. (2008). Assessing concerns and issues about the mediation of technology in cyberbullying. </w:t>
      </w:r>
      <w:r w:rsidRPr="00653E06">
        <w:rPr>
          <w:i/>
          <w:iCs/>
          <w:shd w:val="clear" w:color="auto" w:fill="FFFFFF"/>
        </w:rPr>
        <w:t>Cyberpsychology: Journal of Psychosocial Research on Cyberspace</w:t>
      </w:r>
      <w:r w:rsidRPr="00653E06">
        <w:rPr>
          <w:shd w:val="clear" w:color="auto" w:fill="FFFFFF"/>
        </w:rPr>
        <w:t>, </w:t>
      </w:r>
      <w:r w:rsidRPr="00653E06">
        <w:rPr>
          <w:i/>
          <w:iCs/>
          <w:shd w:val="clear" w:color="auto" w:fill="FFFFFF"/>
        </w:rPr>
        <w:t>2</w:t>
      </w:r>
      <w:r w:rsidRPr="00653E06">
        <w:rPr>
          <w:shd w:val="clear" w:color="auto" w:fill="FFFFFF"/>
        </w:rPr>
        <w:t xml:space="preserve">(2), Article 1. Available at: </w:t>
      </w:r>
      <w:r w:rsidRPr="00653E06">
        <w:t>https://cyberpsychology.eu/article/view/4214/3256</w:t>
      </w:r>
    </w:p>
    <w:p w14:paraId="45BA3793"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Hinduja, S., &amp; Patchin, J. W. (2007). Offline consequences of online victimization: School violence and delinquency. </w:t>
      </w:r>
      <w:r w:rsidRPr="00653E06">
        <w:rPr>
          <w:i/>
          <w:iCs/>
          <w:shd w:val="clear" w:color="auto" w:fill="FFFFFF"/>
          <w:lang w:eastAsia="en-GB"/>
        </w:rPr>
        <w:t>Journal of school violence</w:t>
      </w:r>
      <w:r w:rsidRPr="00653E06">
        <w:rPr>
          <w:shd w:val="clear" w:color="auto" w:fill="FFFFFF"/>
          <w:lang w:eastAsia="en-GB"/>
        </w:rPr>
        <w:t>, </w:t>
      </w:r>
      <w:r w:rsidRPr="00653E06">
        <w:rPr>
          <w:i/>
          <w:iCs/>
          <w:shd w:val="clear" w:color="auto" w:fill="FFFFFF"/>
          <w:lang w:eastAsia="en-GB"/>
        </w:rPr>
        <w:t>6</w:t>
      </w:r>
      <w:r w:rsidRPr="00653E06">
        <w:rPr>
          <w:shd w:val="clear" w:color="auto" w:fill="FFFFFF"/>
          <w:lang w:eastAsia="en-GB"/>
        </w:rPr>
        <w:t>(3), 89-112 doi: 10.1300/J202v06n03_06</w:t>
      </w:r>
    </w:p>
    <w:p w14:paraId="13F2DC18"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Hinduja, S., &amp; Patchin, J. W. (2008). Cyberbullying: An exploratory analysis of factors related to offending and victimization. </w:t>
      </w:r>
      <w:r w:rsidRPr="00653E06">
        <w:rPr>
          <w:i/>
          <w:iCs/>
          <w:shd w:val="clear" w:color="auto" w:fill="FFFFFF"/>
          <w:lang w:eastAsia="en-GB"/>
        </w:rPr>
        <w:t>Deviant behavior</w:t>
      </w:r>
      <w:r w:rsidRPr="00653E06">
        <w:rPr>
          <w:shd w:val="clear" w:color="auto" w:fill="FFFFFF"/>
          <w:lang w:eastAsia="en-GB"/>
        </w:rPr>
        <w:t>, </w:t>
      </w:r>
      <w:r w:rsidRPr="00653E06">
        <w:rPr>
          <w:i/>
          <w:iCs/>
          <w:shd w:val="clear" w:color="auto" w:fill="FFFFFF"/>
          <w:lang w:eastAsia="en-GB"/>
        </w:rPr>
        <w:t>29</w:t>
      </w:r>
      <w:r w:rsidRPr="00653E06">
        <w:rPr>
          <w:shd w:val="clear" w:color="auto" w:fill="FFFFFF"/>
          <w:lang w:eastAsia="en-GB"/>
        </w:rPr>
        <w:t>(2), 129-156 doi: 10.1080/01639620701457816</w:t>
      </w:r>
    </w:p>
    <w:p w14:paraId="66F24874"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Hinduja, S., &amp; Patchin, J. W. (2010). Bullying, cyberbullying, and suicide. </w:t>
      </w:r>
      <w:r w:rsidRPr="00653E06">
        <w:rPr>
          <w:i/>
          <w:iCs/>
          <w:shd w:val="clear" w:color="auto" w:fill="FFFFFF"/>
          <w:lang w:eastAsia="en-GB"/>
        </w:rPr>
        <w:t>Archives of suicide research</w:t>
      </w:r>
      <w:r w:rsidRPr="00653E06">
        <w:rPr>
          <w:shd w:val="clear" w:color="auto" w:fill="FFFFFF"/>
          <w:lang w:eastAsia="en-GB"/>
        </w:rPr>
        <w:t>, </w:t>
      </w:r>
      <w:r w:rsidRPr="00653E06">
        <w:rPr>
          <w:i/>
          <w:iCs/>
          <w:shd w:val="clear" w:color="auto" w:fill="FFFFFF"/>
          <w:lang w:eastAsia="en-GB"/>
        </w:rPr>
        <w:t>14</w:t>
      </w:r>
      <w:r w:rsidRPr="00653E06">
        <w:rPr>
          <w:shd w:val="clear" w:color="auto" w:fill="FFFFFF"/>
          <w:lang w:eastAsia="en-GB"/>
        </w:rPr>
        <w:t>(3), 206-221 doi: 10.1080/13811118.2010.494133</w:t>
      </w:r>
    </w:p>
    <w:p w14:paraId="5E7D5867" w14:textId="2C85892F" w:rsidR="00081DB9" w:rsidRPr="00653E06" w:rsidRDefault="00081DB9" w:rsidP="00653E06">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Hitch, G. J., Halliday, S., Schaafstal, A. M., &amp; Schraagen, J. M. C. (1988). Visual working memory in young children. </w:t>
      </w:r>
      <w:r w:rsidRPr="00653E06">
        <w:rPr>
          <w:i/>
          <w:iCs/>
          <w:shd w:val="clear" w:color="auto" w:fill="FFFFFF"/>
          <w:lang w:eastAsia="en-GB"/>
        </w:rPr>
        <w:t>Memory &amp; cognition</w:t>
      </w:r>
      <w:r w:rsidRPr="00653E06">
        <w:rPr>
          <w:shd w:val="clear" w:color="auto" w:fill="FFFFFF"/>
          <w:lang w:eastAsia="en-GB"/>
        </w:rPr>
        <w:t>, </w:t>
      </w:r>
      <w:r w:rsidRPr="00653E06">
        <w:rPr>
          <w:i/>
          <w:iCs/>
          <w:shd w:val="clear" w:color="auto" w:fill="FFFFFF"/>
          <w:lang w:eastAsia="en-GB"/>
        </w:rPr>
        <w:t>16</w:t>
      </w:r>
      <w:r w:rsidRPr="00653E06">
        <w:rPr>
          <w:shd w:val="clear" w:color="auto" w:fill="FFFFFF"/>
          <w:lang w:eastAsia="en-GB"/>
        </w:rPr>
        <w:t>(2), 120-132.</w:t>
      </w:r>
    </w:p>
    <w:p w14:paraId="09B560BB"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Holland, J., Reynolds, T., &amp; Weller, S. (2007). Transitions, networks and communities: The significance of social capital in the lives of children and young people. </w:t>
      </w:r>
      <w:r w:rsidRPr="00653E06">
        <w:rPr>
          <w:i/>
          <w:iCs/>
          <w:shd w:val="clear" w:color="auto" w:fill="FFFFFF"/>
          <w:lang w:eastAsia="en-GB"/>
        </w:rPr>
        <w:t>Journal of youth studies</w:t>
      </w:r>
      <w:r w:rsidRPr="00653E06">
        <w:rPr>
          <w:shd w:val="clear" w:color="auto" w:fill="FFFFFF"/>
          <w:lang w:eastAsia="en-GB"/>
        </w:rPr>
        <w:t>, </w:t>
      </w:r>
      <w:r w:rsidRPr="00653E06">
        <w:rPr>
          <w:i/>
          <w:iCs/>
          <w:shd w:val="clear" w:color="auto" w:fill="FFFFFF"/>
          <w:lang w:eastAsia="en-GB"/>
        </w:rPr>
        <w:t>10</w:t>
      </w:r>
      <w:r w:rsidRPr="00653E06">
        <w:rPr>
          <w:shd w:val="clear" w:color="auto" w:fill="FFFFFF"/>
          <w:lang w:eastAsia="en-GB"/>
        </w:rPr>
        <w:t>(1), 97-116 doi: 10.1080/13676260600881474</w:t>
      </w:r>
    </w:p>
    <w:p w14:paraId="0E4C9C56" w14:textId="77777777" w:rsidR="00081DB9" w:rsidRPr="00653E06" w:rsidRDefault="00081DB9" w:rsidP="00B373A8">
      <w:pPr>
        <w:pStyle w:val="NormalWeb"/>
        <w:adjustRightInd w:val="0"/>
        <w:snapToGrid w:val="0"/>
        <w:spacing w:line="240" w:lineRule="auto"/>
        <w:ind w:left="709" w:hanging="709"/>
        <w:jc w:val="both"/>
      </w:pPr>
      <w:r w:rsidRPr="00653E06">
        <w:rPr>
          <w:shd w:val="clear" w:color="auto" w:fill="FFFFFF"/>
        </w:rPr>
        <w:t xml:space="preserve">Holloway, D., Green, L., &amp; Livingstone, S. (2013). Zero to eight: Young children and their internet use. </w:t>
      </w:r>
      <w:r w:rsidRPr="00653E06">
        <w:t xml:space="preserve">Retrieved from https://ro.ecu.edu.au/ecuworks2013/929 </w:t>
      </w:r>
    </w:p>
    <w:p w14:paraId="2C163DC6" w14:textId="77777777" w:rsidR="00081DB9" w:rsidRPr="00653E06" w:rsidRDefault="00081DB9" w:rsidP="00B373A8">
      <w:pPr>
        <w:pStyle w:val="NormalWeb"/>
        <w:adjustRightInd w:val="0"/>
        <w:snapToGrid w:val="0"/>
        <w:spacing w:line="240" w:lineRule="auto"/>
        <w:ind w:left="709" w:hanging="709"/>
        <w:jc w:val="both"/>
      </w:pPr>
      <w:r w:rsidRPr="00653E06">
        <w:rPr>
          <w:shd w:val="clear" w:color="auto" w:fill="FFFFFF"/>
        </w:rPr>
        <w:t>Holloway, S. L., &amp; Valentine, G. (2000). Children's geographies and the new social studies of childhood. </w:t>
      </w:r>
      <w:r w:rsidRPr="00653E06">
        <w:rPr>
          <w:i/>
          <w:iCs/>
        </w:rPr>
        <w:t>Children's geographies: Playing, living, learning</w:t>
      </w:r>
      <w:r w:rsidRPr="00653E06">
        <w:rPr>
          <w:shd w:val="clear" w:color="auto" w:fill="FFFFFF"/>
        </w:rPr>
        <w:t>, </w:t>
      </w:r>
      <w:r w:rsidRPr="00653E06">
        <w:rPr>
          <w:i/>
          <w:iCs/>
        </w:rPr>
        <w:t>8</w:t>
      </w:r>
      <w:r w:rsidRPr="00653E06">
        <w:rPr>
          <w:shd w:val="clear" w:color="auto" w:fill="FFFFFF"/>
        </w:rPr>
        <w:t>, 1-26.</w:t>
      </w:r>
    </w:p>
    <w:p w14:paraId="6C4CA70C" w14:textId="77777777" w:rsidR="00081DB9" w:rsidRPr="00653E06" w:rsidRDefault="00081DB9" w:rsidP="00B373A8">
      <w:pPr>
        <w:pStyle w:val="NormalWeb"/>
        <w:adjustRightInd w:val="0"/>
        <w:snapToGrid w:val="0"/>
        <w:spacing w:line="240" w:lineRule="auto"/>
        <w:ind w:left="709" w:hanging="709"/>
        <w:jc w:val="both"/>
        <w:rPr>
          <w:shd w:val="clear" w:color="auto" w:fill="FFFFFF"/>
        </w:rPr>
      </w:pPr>
      <w:r w:rsidRPr="00653E06">
        <w:rPr>
          <w:shd w:val="clear" w:color="auto" w:fill="FFFFFF"/>
        </w:rPr>
        <w:t>Holloway, S. L., &amp; Valentine, G. (2003). </w:t>
      </w:r>
      <w:r w:rsidRPr="00653E06">
        <w:rPr>
          <w:i/>
          <w:iCs/>
        </w:rPr>
        <w:t>Cyberkids: Children in the information age</w:t>
      </w:r>
      <w:r w:rsidRPr="00653E06">
        <w:rPr>
          <w:shd w:val="clear" w:color="auto" w:fill="FFFFFF"/>
        </w:rPr>
        <w:t>. Hove, UK: Psychology Press.</w:t>
      </w:r>
    </w:p>
    <w:p w14:paraId="53B17A8F" w14:textId="77777777" w:rsidR="00081DB9" w:rsidRPr="00653E06" w:rsidRDefault="00081DB9" w:rsidP="00081DB9">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lastRenderedPageBreak/>
        <w:t>Iranmanesh, M., Foroughi, B., Nikbin, D., &amp; Hyun, S. S. (2019). Shyness, self-esteem, and loneliness as causes of FA: The moderating effect of low self-control. </w:t>
      </w:r>
      <w:r w:rsidRPr="00653E06">
        <w:rPr>
          <w:i/>
          <w:iCs/>
          <w:shd w:val="clear" w:color="auto" w:fill="FFFFFF"/>
          <w:lang w:eastAsia="en-GB"/>
        </w:rPr>
        <w:t>Current Psychology</w:t>
      </w:r>
      <w:r w:rsidRPr="00653E06">
        <w:rPr>
          <w:shd w:val="clear" w:color="auto" w:fill="FFFFFF"/>
          <w:lang w:eastAsia="en-GB"/>
        </w:rPr>
        <w:t>, 1-12 doi: 10.1007%2Fs12144-019-00465-w</w:t>
      </w:r>
    </w:p>
    <w:p w14:paraId="5AB79BE3" w14:textId="77777777" w:rsidR="00081DB9" w:rsidRPr="00653E06" w:rsidRDefault="00081DB9" w:rsidP="00B373A8">
      <w:pPr>
        <w:pStyle w:val="NormalWeb"/>
        <w:adjustRightInd w:val="0"/>
        <w:snapToGrid w:val="0"/>
        <w:spacing w:line="240" w:lineRule="auto"/>
        <w:ind w:left="709" w:hanging="709"/>
        <w:jc w:val="both"/>
      </w:pPr>
      <w:r w:rsidRPr="00653E06">
        <w:rPr>
          <w:shd w:val="clear" w:color="auto" w:fill="FFFFFF"/>
          <w:lang w:eastAsia="en-GB"/>
        </w:rPr>
        <w:t>Ito, M. (2008). Mobilizing the imagination in everyday play: The case of Japanese media mixes. </w:t>
      </w:r>
      <w:r w:rsidRPr="00653E06">
        <w:rPr>
          <w:i/>
          <w:iCs/>
          <w:shd w:val="clear" w:color="auto" w:fill="FFFFFF"/>
          <w:lang w:eastAsia="en-GB"/>
        </w:rPr>
        <w:t>International handbook of children, media, and culture</w:t>
      </w:r>
      <w:r w:rsidRPr="00653E06">
        <w:rPr>
          <w:shd w:val="clear" w:color="auto" w:fill="FFFFFF"/>
          <w:lang w:eastAsia="en-GB"/>
        </w:rPr>
        <w:t xml:space="preserve">, 397-412 </w:t>
      </w:r>
    </w:p>
    <w:p w14:paraId="50E4286F" w14:textId="77777777" w:rsidR="00081DB9" w:rsidRPr="00653E06" w:rsidRDefault="00081DB9" w:rsidP="00B373A8">
      <w:pPr>
        <w:pStyle w:val="NormalWeb"/>
        <w:adjustRightInd w:val="0"/>
        <w:snapToGrid w:val="0"/>
        <w:spacing w:line="240" w:lineRule="auto"/>
        <w:ind w:left="709" w:hanging="709"/>
        <w:jc w:val="both"/>
      </w:pPr>
      <w:r w:rsidRPr="00653E06">
        <w:rPr>
          <w:shd w:val="clear" w:color="auto" w:fill="FFFFFF"/>
          <w:lang w:eastAsia="en-GB"/>
        </w:rPr>
        <w:t>Jang, S. A., &amp; Yoo, J. H. (2009). Topic avoidance in close relationships: applying the theory of planned behavior. </w:t>
      </w:r>
      <w:r w:rsidRPr="00653E06">
        <w:rPr>
          <w:i/>
          <w:iCs/>
          <w:shd w:val="clear" w:color="auto" w:fill="FFFFFF"/>
          <w:lang w:eastAsia="en-GB"/>
        </w:rPr>
        <w:t>Human Communication</w:t>
      </w:r>
      <w:r w:rsidRPr="00653E06">
        <w:rPr>
          <w:shd w:val="clear" w:color="auto" w:fill="FFFFFF"/>
          <w:lang w:eastAsia="en-GB"/>
        </w:rPr>
        <w:t>, </w:t>
      </w:r>
      <w:r w:rsidRPr="00653E06">
        <w:rPr>
          <w:i/>
          <w:iCs/>
          <w:shd w:val="clear" w:color="auto" w:fill="FFFFFF"/>
          <w:lang w:eastAsia="en-GB"/>
        </w:rPr>
        <w:t>12</w:t>
      </w:r>
      <w:r w:rsidRPr="00653E06">
        <w:rPr>
          <w:shd w:val="clear" w:color="auto" w:fill="FFFFFF"/>
          <w:lang w:eastAsia="en-GB"/>
        </w:rPr>
        <w:t>(2), 119-135 doi:</w:t>
      </w:r>
      <w:r w:rsidRPr="00653E06">
        <w:t xml:space="preserve"> 10.1.1.531.7894</w:t>
      </w:r>
    </w:p>
    <w:p w14:paraId="5BF0036A" w14:textId="77777777" w:rsidR="00081DB9" w:rsidRPr="00653E06" w:rsidRDefault="00081DB9" w:rsidP="00B373A8">
      <w:pPr>
        <w:pStyle w:val="NormalWeb"/>
        <w:adjustRightInd w:val="0"/>
        <w:snapToGrid w:val="0"/>
        <w:spacing w:line="240" w:lineRule="auto"/>
        <w:ind w:left="709" w:hanging="709"/>
        <w:jc w:val="both"/>
        <w:rPr>
          <w:shd w:val="clear" w:color="auto" w:fill="FFFFFF"/>
        </w:rPr>
      </w:pPr>
      <w:r w:rsidRPr="00653E06">
        <w:rPr>
          <w:shd w:val="clear" w:color="auto" w:fill="FFFFFF"/>
        </w:rPr>
        <w:t>Jaynes, V. (2019). The social life of screenshots: the power of visibility in teen friendship groups. </w:t>
      </w:r>
      <w:r w:rsidRPr="00653E06">
        <w:rPr>
          <w:i/>
          <w:iCs/>
          <w:shd w:val="clear" w:color="auto" w:fill="FFFFFF"/>
        </w:rPr>
        <w:t>New Media &amp; Society</w:t>
      </w:r>
      <w:r w:rsidRPr="00653E06">
        <w:rPr>
          <w:shd w:val="clear" w:color="auto" w:fill="FFFFFF"/>
        </w:rPr>
        <w:t>, 1-16 doi: 10.1177/1461444819878806</w:t>
      </w:r>
    </w:p>
    <w:p w14:paraId="21BFD23A" w14:textId="77777777" w:rsidR="00081DB9" w:rsidRPr="00653E06" w:rsidRDefault="00081DB9" w:rsidP="00B373A8">
      <w:pPr>
        <w:pStyle w:val="NormalWeb"/>
        <w:adjustRightInd w:val="0"/>
        <w:snapToGrid w:val="0"/>
        <w:spacing w:line="240" w:lineRule="auto"/>
        <w:ind w:left="709" w:hanging="709"/>
        <w:jc w:val="both"/>
        <w:rPr>
          <w:lang w:eastAsia="en-GB"/>
        </w:rPr>
      </w:pPr>
      <w:r w:rsidRPr="00653E06">
        <w:rPr>
          <w:shd w:val="clear" w:color="auto" w:fill="FFFFFF"/>
          <w:lang w:eastAsia="en-GB"/>
        </w:rPr>
        <w:t>Jiang, L. C., Bazarova, N. N., &amp; Hancock, J. T. (2013). From perception to behavior: Disclosure reciprocity and the intensification of intimacy in computer-mediated communication. </w:t>
      </w:r>
      <w:r w:rsidRPr="00653E06">
        <w:rPr>
          <w:i/>
          <w:iCs/>
          <w:shd w:val="clear" w:color="auto" w:fill="FFFFFF"/>
          <w:lang w:eastAsia="en-GB"/>
        </w:rPr>
        <w:t>Communication Research</w:t>
      </w:r>
      <w:r w:rsidRPr="00653E06">
        <w:rPr>
          <w:shd w:val="clear" w:color="auto" w:fill="FFFFFF"/>
          <w:lang w:eastAsia="en-GB"/>
        </w:rPr>
        <w:t>, </w:t>
      </w:r>
      <w:r w:rsidRPr="00653E06">
        <w:rPr>
          <w:i/>
          <w:iCs/>
          <w:shd w:val="clear" w:color="auto" w:fill="FFFFFF"/>
          <w:lang w:eastAsia="en-GB"/>
        </w:rPr>
        <w:t>40</w:t>
      </w:r>
      <w:r w:rsidRPr="00653E06">
        <w:rPr>
          <w:shd w:val="clear" w:color="auto" w:fill="FFFFFF"/>
          <w:lang w:eastAsia="en-GB"/>
        </w:rPr>
        <w:t xml:space="preserve">(1), 125-143 doi: </w:t>
      </w:r>
      <w:r w:rsidRPr="00653E06">
        <w:rPr>
          <w:lang w:eastAsia="en-GB"/>
        </w:rPr>
        <w:t>10.1177/0093650211405313</w:t>
      </w:r>
    </w:p>
    <w:p w14:paraId="56F0B0F1" w14:textId="77777777" w:rsidR="00081DB9" w:rsidRPr="00653E06" w:rsidRDefault="00081DB9" w:rsidP="00B373A8">
      <w:pPr>
        <w:pStyle w:val="NormalWeb"/>
        <w:adjustRightInd w:val="0"/>
        <w:snapToGrid w:val="0"/>
        <w:spacing w:line="240" w:lineRule="auto"/>
        <w:ind w:left="709" w:hanging="709"/>
        <w:jc w:val="both"/>
        <w:rPr>
          <w:lang w:eastAsia="en-GB"/>
        </w:rPr>
      </w:pPr>
      <w:r w:rsidRPr="00653E06">
        <w:rPr>
          <w:shd w:val="clear" w:color="auto" w:fill="FFFFFF"/>
        </w:rPr>
        <w:t>Johnson, G. J., &amp; Ambrose, P. J. (2006). Neo-tribes: The power and potential of online communities in health care. </w:t>
      </w:r>
      <w:r w:rsidRPr="00653E06">
        <w:rPr>
          <w:i/>
          <w:iCs/>
          <w:shd w:val="clear" w:color="auto" w:fill="FFFFFF"/>
        </w:rPr>
        <w:t>Communications of the ACM</w:t>
      </w:r>
      <w:r w:rsidRPr="00653E06">
        <w:rPr>
          <w:shd w:val="clear" w:color="auto" w:fill="FFFFFF"/>
        </w:rPr>
        <w:t>, </w:t>
      </w:r>
      <w:r w:rsidRPr="00653E06">
        <w:rPr>
          <w:i/>
          <w:iCs/>
          <w:shd w:val="clear" w:color="auto" w:fill="FFFFFF"/>
        </w:rPr>
        <w:t>49</w:t>
      </w:r>
      <w:r w:rsidRPr="00653E06">
        <w:rPr>
          <w:shd w:val="clear" w:color="auto" w:fill="FFFFFF"/>
        </w:rPr>
        <w:t>(1), 107-113 doi: 10.1145/1107458.1107463</w:t>
      </w:r>
    </w:p>
    <w:p w14:paraId="6AC0FE64"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Johnston, K., Tanner, M., Lalla, N., &amp; Kawalski, D. (2013). Social capital: the benefit of Facebook ‘friends’. </w:t>
      </w:r>
      <w:r w:rsidRPr="00653E06">
        <w:rPr>
          <w:i/>
          <w:iCs/>
          <w:shd w:val="clear" w:color="auto" w:fill="FFFFFF"/>
          <w:lang w:eastAsia="en-GB"/>
        </w:rPr>
        <w:t>Behaviour &amp; Information Technology</w:t>
      </w:r>
      <w:r w:rsidRPr="00653E06">
        <w:rPr>
          <w:shd w:val="clear" w:color="auto" w:fill="FFFFFF"/>
          <w:lang w:eastAsia="en-GB"/>
        </w:rPr>
        <w:t>, </w:t>
      </w:r>
      <w:r w:rsidRPr="00653E06">
        <w:rPr>
          <w:i/>
          <w:iCs/>
          <w:shd w:val="clear" w:color="auto" w:fill="FFFFFF"/>
          <w:lang w:eastAsia="en-GB"/>
        </w:rPr>
        <w:t>32</w:t>
      </w:r>
      <w:r w:rsidRPr="00653E06">
        <w:rPr>
          <w:shd w:val="clear" w:color="auto" w:fill="FFFFFF"/>
          <w:lang w:eastAsia="en-GB"/>
        </w:rPr>
        <w:t>(1), 24-36 doi: 10.1080/0144929X.2010.550063</w:t>
      </w:r>
    </w:p>
    <w:p w14:paraId="08EC314D" w14:textId="77777777" w:rsidR="00081DB9" w:rsidRPr="00653E06" w:rsidRDefault="00081DB9" w:rsidP="00653E06">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Juang, L. P., &amp; Cookston, J. T. (2009). A longitudinal study of family obligation and depressive symptoms among Chinese American adolescents. </w:t>
      </w:r>
      <w:r w:rsidRPr="00653E06">
        <w:rPr>
          <w:i/>
          <w:iCs/>
          <w:shd w:val="clear" w:color="auto" w:fill="FFFFFF"/>
          <w:lang w:eastAsia="en-GB"/>
        </w:rPr>
        <w:t>Journal of Family Psychology</w:t>
      </w:r>
      <w:r w:rsidRPr="00653E06">
        <w:rPr>
          <w:shd w:val="clear" w:color="auto" w:fill="FFFFFF"/>
          <w:lang w:eastAsia="en-GB"/>
        </w:rPr>
        <w:t>, </w:t>
      </w:r>
      <w:r w:rsidRPr="00653E06">
        <w:rPr>
          <w:i/>
          <w:iCs/>
          <w:shd w:val="clear" w:color="auto" w:fill="FFFFFF"/>
          <w:lang w:eastAsia="en-GB"/>
        </w:rPr>
        <w:t>23</w:t>
      </w:r>
      <w:r w:rsidRPr="00653E06">
        <w:rPr>
          <w:shd w:val="clear" w:color="auto" w:fill="FFFFFF"/>
          <w:lang w:eastAsia="en-GB"/>
        </w:rPr>
        <w:t xml:space="preserve">(3), 396-404 doi: </w:t>
      </w:r>
      <w:r w:rsidRPr="00653E06">
        <w:rPr>
          <w:lang w:eastAsia="en-GB"/>
        </w:rPr>
        <w:t>10.1037/a0015814</w:t>
      </w:r>
    </w:p>
    <w:p w14:paraId="682C0AD2"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Kardefelt‐Winther, D., Rees, G., &amp; Livingstone, S. (2020). Contextualising the link between adolescents’ use of digital technology and their mental health: a multi‐country study of time spent online and life satisfaction. </w:t>
      </w:r>
      <w:r w:rsidRPr="00653E06">
        <w:rPr>
          <w:i/>
          <w:iCs/>
          <w:shd w:val="clear" w:color="auto" w:fill="FFFFFF"/>
          <w:lang w:eastAsia="en-GB"/>
        </w:rPr>
        <w:t>Journal of Child Psychology and Psychiatry</w:t>
      </w:r>
      <w:r w:rsidRPr="00653E06">
        <w:rPr>
          <w:shd w:val="clear" w:color="auto" w:fill="FFFFFF"/>
          <w:lang w:eastAsia="en-GB"/>
        </w:rPr>
        <w:t>, </w:t>
      </w:r>
      <w:r w:rsidRPr="00653E06">
        <w:rPr>
          <w:i/>
          <w:iCs/>
          <w:shd w:val="clear" w:color="auto" w:fill="FFFFFF"/>
          <w:lang w:eastAsia="en-GB"/>
        </w:rPr>
        <w:t>61</w:t>
      </w:r>
      <w:r w:rsidRPr="00653E06">
        <w:rPr>
          <w:shd w:val="clear" w:color="auto" w:fill="FFFFFF"/>
          <w:lang w:eastAsia="en-GB"/>
        </w:rPr>
        <w:t>(8), 875-889 doi: 10.1111/jcpp.13280</w:t>
      </w:r>
    </w:p>
    <w:p w14:paraId="7CA80ECD" w14:textId="77777777" w:rsidR="00081DB9" w:rsidRPr="00653E06" w:rsidRDefault="00081DB9" w:rsidP="00B373A8">
      <w:pPr>
        <w:pStyle w:val="NormalWeb"/>
        <w:adjustRightInd w:val="0"/>
        <w:snapToGrid w:val="0"/>
        <w:spacing w:line="240" w:lineRule="auto"/>
        <w:ind w:left="709" w:hanging="709"/>
        <w:jc w:val="both"/>
      </w:pPr>
      <w:r w:rsidRPr="00653E06">
        <w:rPr>
          <w:shd w:val="clear" w:color="auto" w:fill="FFFFFF"/>
          <w:lang w:eastAsia="en-GB"/>
        </w:rPr>
        <w:t>Kelly, Y., Zilanawala, A., Booker, C., &amp; Sacker, A. (2018). Social media use and adolescent mental health: Findings from the UK Millennium Cohort Study. </w:t>
      </w:r>
      <w:r w:rsidRPr="00653E06">
        <w:rPr>
          <w:i/>
          <w:iCs/>
          <w:shd w:val="clear" w:color="auto" w:fill="FFFFFF"/>
          <w:lang w:eastAsia="en-GB"/>
        </w:rPr>
        <w:t>EClinicalMedicine</w:t>
      </w:r>
      <w:r w:rsidRPr="00653E06">
        <w:rPr>
          <w:shd w:val="clear" w:color="auto" w:fill="FFFFFF"/>
          <w:lang w:eastAsia="en-GB"/>
        </w:rPr>
        <w:t>, </w:t>
      </w:r>
      <w:r w:rsidRPr="00653E06">
        <w:rPr>
          <w:i/>
          <w:iCs/>
          <w:shd w:val="clear" w:color="auto" w:fill="FFFFFF"/>
          <w:lang w:eastAsia="en-GB"/>
        </w:rPr>
        <w:t>6</w:t>
      </w:r>
      <w:r w:rsidRPr="00653E06">
        <w:rPr>
          <w:shd w:val="clear" w:color="auto" w:fill="FFFFFF"/>
          <w:lang w:eastAsia="en-GB"/>
        </w:rPr>
        <w:t xml:space="preserve">, 59-68 doi: </w:t>
      </w:r>
      <w:r w:rsidRPr="00653E06">
        <w:t>10.1016/j.eclinm.2018.12.005</w:t>
      </w:r>
    </w:p>
    <w:p w14:paraId="564CB99E"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Kessler, R. C., Chiu, W. T., Demler, O., &amp; Walters, E. E. (2005). Prevalence, severity, and comorbidity of 12-month DSM-IV disorders in the National Comorbidity Survey Replication. </w:t>
      </w:r>
      <w:r w:rsidRPr="00653E06">
        <w:rPr>
          <w:i/>
          <w:iCs/>
          <w:shd w:val="clear" w:color="auto" w:fill="FFFFFF"/>
          <w:lang w:eastAsia="en-GB"/>
        </w:rPr>
        <w:t>Archives of general psychiatry</w:t>
      </w:r>
      <w:r w:rsidRPr="00653E06">
        <w:rPr>
          <w:shd w:val="clear" w:color="auto" w:fill="FFFFFF"/>
          <w:lang w:eastAsia="en-GB"/>
        </w:rPr>
        <w:t>, </w:t>
      </w:r>
      <w:r w:rsidRPr="00653E06">
        <w:rPr>
          <w:i/>
          <w:iCs/>
          <w:shd w:val="clear" w:color="auto" w:fill="FFFFFF"/>
          <w:lang w:eastAsia="en-GB"/>
        </w:rPr>
        <w:t>62</w:t>
      </w:r>
      <w:r w:rsidRPr="00653E06">
        <w:rPr>
          <w:shd w:val="clear" w:color="auto" w:fill="FFFFFF"/>
          <w:lang w:eastAsia="en-GB"/>
        </w:rPr>
        <w:t>(6), 617-627 doi: yoa40303.pdf</w:t>
      </w:r>
    </w:p>
    <w:p w14:paraId="5879D902" w14:textId="77777777" w:rsidR="00081DB9" w:rsidRPr="00653E06" w:rsidRDefault="00081DB9" w:rsidP="00B373A8">
      <w:pPr>
        <w:pStyle w:val="NormalWeb"/>
        <w:adjustRightInd w:val="0"/>
        <w:snapToGrid w:val="0"/>
        <w:spacing w:line="240" w:lineRule="auto"/>
        <w:ind w:left="709" w:hanging="709"/>
        <w:jc w:val="both"/>
      </w:pPr>
      <w:r w:rsidRPr="00653E06">
        <w:t xml:space="preserve">Kidscreen, (2004). </w:t>
      </w:r>
      <w:r w:rsidRPr="00653E06">
        <w:rPr>
          <w:i/>
          <w:iCs/>
        </w:rPr>
        <w:t>The Kidscreen-27 Index</w:t>
      </w:r>
      <w:r w:rsidRPr="00653E06">
        <w:t xml:space="preserve">. Available at: </w:t>
      </w:r>
      <w:hyperlink r:id="rId27" w:history="1">
        <w:r w:rsidRPr="00653E06">
          <w:rPr>
            <w:rStyle w:val="Hyperlink"/>
            <w:color w:val="auto"/>
            <w:u w:val="none"/>
          </w:rPr>
          <w:t>https://www.kidscreen.org/english/questionnaires/kidscreen-27-short-version/</w:t>
        </w:r>
      </w:hyperlink>
    </w:p>
    <w:p w14:paraId="5587102B" w14:textId="77777777" w:rsidR="00081DB9" w:rsidRPr="00653E06" w:rsidRDefault="00081DB9" w:rsidP="00B373A8">
      <w:pPr>
        <w:pStyle w:val="NormalWeb"/>
        <w:adjustRightInd w:val="0"/>
        <w:snapToGrid w:val="0"/>
        <w:spacing w:line="240" w:lineRule="auto"/>
        <w:ind w:left="709" w:hanging="709"/>
        <w:jc w:val="both"/>
      </w:pPr>
      <w:r w:rsidRPr="00653E06">
        <w:rPr>
          <w:shd w:val="clear" w:color="auto" w:fill="FFFFFF"/>
        </w:rPr>
        <w:t xml:space="preserve">Kim, J., &amp; Dindia, K. (2011). Online self-disclosure: A review of research. In K. B. Wright &amp; L. M. Webb (Eds.), </w:t>
      </w:r>
      <w:r w:rsidRPr="00653E06">
        <w:rPr>
          <w:i/>
          <w:iCs/>
          <w:shd w:val="clear" w:color="auto" w:fill="FFFFFF"/>
        </w:rPr>
        <w:t xml:space="preserve">Computer-mediated communication in personal relationships </w:t>
      </w:r>
      <w:r w:rsidRPr="00653E06">
        <w:rPr>
          <w:shd w:val="clear" w:color="auto" w:fill="FFFFFF"/>
        </w:rPr>
        <w:t xml:space="preserve">(pp. 156-180). New York: Peter Lang Publishing. </w:t>
      </w:r>
    </w:p>
    <w:p w14:paraId="398437C9" w14:textId="77777777" w:rsidR="00081DB9" w:rsidRPr="00653E06" w:rsidRDefault="00081DB9" w:rsidP="00653E06">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lastRenderedPageBreak/>
        <w:t>Kim, S., &amp; Faith, M. S. (2020). Cyberbullying and ICT use by immigrant youths: A serial multiple-mediator SEM analysis. </w:t>
      </w:r>
      <w:r w:rsidRPr="00653E06">
        <w:rPr>
          <w:i/>
          <w:iCs/>
          <w:shd w:val="clear" w:color="auto" w:fill="FFFFFF"/>
          <w:lang w:eastAsia="en-GB"/>
        </w:rPr>
        <w:t>Children and youth services review</w:t>
      </w:r>
      <w:r w:rsidRPr="00653E06">
        <w:rPr>
          <w:shd w:val="clear" w:color="auto" w:fill="FFFFFF"/>
          <w:lang w:eastAsia="en-GB"/>
        </w:rPr>
        <w:t>, </w:t>
      </w:r>
      <w:r w:rsidRPr="00653E06">
        <w:rPr>
          <w:i/>
          <w:iCs/>
          <w:shd w:val="clear" w:color="auto" w:fill="FFFFFF"/>
          <w:lang w:eastAsia="en-GB"/>
        </w:rPr>
        <w:t>110</w:t>
      </w:r>
      <w:r w:rsidRPr="00653E06">
        <w:rPr>
          <w:shd w:val="clear" w:color="auto" w:fill="FFFFFF"/>
          <w:lang w:eastAsia="en-GB"/>
        </w:rPr>
        <w:t xml:space="preserve">, 104621 doi: </w:t>
      </w:r>
      <w:r w:rsidRPr="00653E06">
        <w:rPr>
          <w:rFonts w:eastAsiaTheme="majorEastAsia"/>
        </w:rPr>
        <w:t>10.1016/j.childyouth.2019.104621</w:t>
      </w:r>
    </w:p>
    <w:p w14:paraId="205CDEA8"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Kırcaburun, K., Kokkinos, C. M., Demetrovics, Z., Király, O., Griffiths, M. D., &amp; Çolak, T. S. (2019). Problematic online behaviors among adolescents and emerging adults: Associations between cyberbullying perpetration, problematic social media use, and psychosocial factors. </w:t>
      </w:r>
      <w:r w:rsidRPr="00653E06">
        <w:rPr>
          <w:i/>
          <w:iCs/>
          <w:shd w:val="clear" w:color="auto" w:fill="FFFFFF"/>
          <w:lang w:eastAsia="en-GB"/>
        </w:rPr>
        <w:t>International Journal of Mental Health and Addiction</w:t>
      </w:r>
      <w:r w:rsidRPr="00653E06">
        <w:rPr>
          <w:shd w:val="clear" w:color="auto" w:fill="FFFFFF"/>
          <w:lang w:eastAsia="en-GB"/>
        </w:rPr>
        <w:t>, </w:t>
      </w:r>
      <w:r w:rsidRPr="00653E06">
        <w:rPr>
          <w:i/>
          <w:iCs/>
          <w:shd w:val="clear" w:color="auto" w:fill="FFFFFF"/>
          <w:lang w:eastAsia="en-GB"/>
        </w:rPr>
        <w:t>17</w:t>
      </w:r>
      <w:r w:rsidRPr="00653E06">
        <w:rPr>
          <w:shd w:val="clear" w:color="auto" w:fill="FFFFFF"/>
          <w:lang w:eastAsia="en-GB"/>
        </w:rPr>
        <w:t>(4), 891-908 doi: 10.1007/s11469-018-9894-8</w:t>
      </w:r>
    </w:p>
    <w:p w14:paraId="25D69532"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Kota, R., &amp; Selkie, E. (2018). Cyberbullying and mental health. In </w:t>
      </w:r>
      <w:r w:rsidRPr="00653E06">
        <w:rPr>
          <w:i/>
          <w:iCs/>
          <w:shd w:val="clear" w:color="auto" w:fill="FFFFFF"/>
          <w:lang w:eastAsia="en-GB"/>
        </w:rPr>
        <w:t>Technology and Adolescent Mental Health</w:t>
      </w:r>
      <w:r w:rsidRPr="00653E06">
        <w:rPr>
          <w:shd w:val="clear" w:color="auto" w:fill="FFFFFF"/>
          <w:lang w:eastAsia="en-GB"/>
        </w:rPr>
        <w:t> (pp. 89-99). Springer, Cham.</w:t>
      </w:r>
    </w:p>
    <w:p w14:paraId="3426618D"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Kowalski, R. M., Limber, S. P., &amp; Agatston, P. W. (2012). </w:t>
      </w:r>
      <w:r w:rsidRPr="00653E06">
        <w:rPr>
          <w:i/>
          <w:iCs/>
          <w:shd w:val="clear" w:color="auto" w:fill="FFFFFF"/>
          <w:lang w:eastAsia="en-GB"/>
        </w:rPr>
        <w:t>Cyberbullying: Bullying in the digital age</w:t>
      </w:r>
      <w:r w:rsidRPr="00653E06">
        <w:rPr>
          <w:shd w:val="clear" w:color="auto" w:fill="FFFFFF"/>
          <w:lang w:eastAsia="en-GB"/>
        </w:rPr>
        <w:t>. New Jersey, US: John Wiley &amp; Sons.</w:t>
      </w:r>
    </w:p>
    <w:p w14:paraId="3F793584" w14:textId="77777777" w:rsidR="00081DB9" w:rsidRPr="00653E06" w:rsidRDefault="00081DB9" w:rsidP="00081DB9">
      <w:pPr>
        <w:pStyle w:val="NormalWeb"/>
        <w:adjustRightInd w:val="0"/>
        <w:snapToGrid w:val="0"/>
        <w:spacing w:line="240" w:lineRule="auto"/>
        <w:ind w:left="709" w:hanging="709"/>
        <w:jc w:val="both"/>
        <w:rPr>
          <w:lang w:eastAsia="en-GB"/>
        </w:rPr>
      </w:pPr>
      <w:r w:rsidRPr="00653E06">
        <w:rPr>
          <w:shd w:val="clear" w:color="auto" w:fill="FFFFFF"/>
          <w:lang w:eastAsia="en-GB"/>
        </w:rPr>
        <w:t>Krämer, N. C., Rösner, L., Eimler, S. C., Winter, S., &amp; Neubaum, G. (2014). Let the weakest link go! Empirical explorations on the relative importance of weak and strong ties on social networking sites. </w:t>
      </w:r>
      <w:r w:rsidRPr="00653E06">
        <w:rPr>
          <w:i/>
          <w:iCs/>
          <w:shd w:val="clear" w:color="auto" w:fill="FFFFFF"/>
          <w:lang w:eastAsia="en-GB"/>
        </w:rPr>
        <w:t>Societies</w:t>
      </w:r>
      <w:r w:rsidRPr="00653E06">
        <w:rPr>
          <w:shd w:val="clear" w:color="auto" w:fill="FFFFFF"/>
          <w:lang w:eastAsia="en-GB"/>
        </w:rPr>
        <w:t>, </w:t>
      </w:r>
      <w:r w:rsidRPr="00653E06">
        <w:rPr>
          <w:i/>
          <w:iCs/>
          <w:shd w:val="clear" w:color="auto" w:fill="FFFFFF"/>
          <w:lang w:eastAsia="en-GB"/>
        </w:rPr>
        <w:t>4</w:t>
      </w:r>
      <w:r w:rsidRPr="00653E06">
        <w:rPr>
          <w:shd w:val="clear" w:color="auto" w:fill="FFFFFF"/>
          <w:lang w:eastAsia="en-GB"/>
        </w:rPr>
        <w:t xml:space="preserve">(4), 785-809 doi: </w:t>
      </w:r>
      <w:r w:rsidRPr="00653E06">
        <w:rPr>
          <w:lang w:eastAsia="en-GB"/>
        </w:rPr>
        <w:t>10.3390/soc4040785</w:t>
      </w:r>
    </w:p>
    <w:p w14:paraId="2806D3E2"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Kuo, M. H., Orsmond, G. I., Cohn, E. S., &amp; Coster, W. J. (2013). Friendship characteristics and activity patterns of adolescents with an autism spectrum disorder. </w:t>
      </w:r>
      <w:r w:rsidRPr="00653E06">
        <w:rPr>
          <w:i/>
          <w:iCs/>
          <w:shd w:val="clear" w:color="auto" w:fill="FFFFFF"/>
          <w:lang w:eastAsia="en-GB"/>
        </w:rPr>
        <w:t>Autism</w:t>
      </w:r>
      <w:r w:rsidRPr="00653E06">
        <w:rPr>
          <w:shd w:val="clear" w:color="auto" w:fill="FFFFFF"/>
          <w:lang w:eastAsia="en-GB"/>
        </w:rPr>
        <w:t>, </w:t>
      </w:r>
      <w:r w:rsidRPr="00653E06">
        <w:rPr>
          <w:i/>
          <w:iCs/>
          <w:shd w:val="clear" w:color="auto" w:fill="FFFFFF"/>
          <w:lang w:eastAsia="en-GB"/>
        </w:rPr>
        <w:t>17</w:t>
      </w:r>
      <w:r w:rsidRPr="00653E06">
        <w:rPr>
          <w:shd w:val="clear" w:color="auto" w:fill="FFFFFF"/>
          <w:lang w:eastAsia="en-GB"/>
        </w:rPr>
        <w:t>(4), 481-500 doi: 10.1177/1362361311416380</w:t>
      </w:r>
    </w:p>
    <w:p w14:paraId="28FB5128" w14:textId="77777777" w:rsidR="00081DB9" w:rsidRPr="00653E06" w:rsidRDefault="00081DB9" w:rsidP="00653E06">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Kuppens, P., &amp; Van Mechelen, I. (2007). Interactional appraisal models for the anger appraisals of threatened self-esteem, other-blame, and frustration. </w:t>
      </w:r>
      <w:r w:rsidRPr="00653E06">
        <w:rPr>
          <w:i/>
          <w:iCs/>
          <w:shd w:val="clear" w:color="auto" w:fill="FFFFFF"/>
          <w:lang w:eastAsia="en-GB"/>
        </w:rPr>
        <w:t>Cognition and Emotion</w:t>
      </w:r>
      <w:r w:rsidRPr="00653E06">
        <w:rPr>
          <w:shd w:val="clear" w:color="auto" w:fill="FFFFFF"/>
          <w:lang w:eastAsia="en-GB"/>
        </w:rPr>
        <w:t>, </w:t>
      </w:r>
      <w:r w:rsidRPr="00653E06">
        <w:rPr>
          <w:i/>
          <w:iCs/>
          <w:shd w:val="clear" w:color="auto" w:fill="FFFFFF"/>
          <w:lang w:eastAsia="en-GB"/>
        </w:rPr>
        <w:t>21</w:t>
      </w:r>
      <w:r w:rsidRPr="00653E06">
        <w:rPr>
          <w:shd w:val="clear" w:color="auto" w:fill="FFFFFF"/>
          <w:lang w:eastAsia="en-GB"/>
        </w:rPr>
        <w:t>(1), 56-77 doi: 10.1080/02699930600562193</w:t>
      </w:r>
    </w:p>
    <w:p w14:paraId="4C652D05"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Kuznetsova, A., Brockhoff, P. B., &amp; Christensen, R. H. (2017). lmerTest package: tests in linear mixed effects models. </w:t>
      </w:r>
      <w:r w:rsidRPr="00653E06">
        <w:rPr>
          <w:i/>
          <w:iCs/>
          <w:shd w:val="clear" w:color="auto" w:fill="FFFFFF"/>
          <w:lang w:eastAsia="en-GB"/>
        </w:rPr>
        <w:t>Journal of statistical software</w:t>
      </w:r>
      <w:r w:rsidRPr="00653E06">
        <w:rPr>
          <w:shd w:val="clear" w:color="auto" w:fill="FFFFFF"/>
          <w:lang w:eastAsia="en-GB"/>
        </w:rPr>
        <w:t>, </w:t>
      </w:r>
      <w:r w:rsidRPr="00653E06">
        <w:rPr>
          <w:i/>
          <w:iCs/>
          <w:shd w:val="clear" w:color="auto" w:fill="FFFFFF"/>
          <w:lang w:eastAsia="en-GB"/>
        </w:rPr>
        <w:t>82</w:t>
      </w:r>
      <w:r w:rsidRPr="00653E06">
        <w:rPr>
          <w:shd w:val="clear" w:color="auto" w:fill="FFFFFF"/>
          <w:lang w:eastAsia="en-GB"/>
        </w:rPr>
        <w:t>(13), 1-26 doi: 10.18637/jss.v082.i13</w:t>
      </w:r>
    </w:p>
    <w:p w14:paraId="607CE936" w14:textId="77777777" w:rsidR="00081DB9" w:rsidRPr="00653E06" w:rsidRDefault="00081DB9" w:rsidP="00B373A8">
      <w:pPr>
        <w:pStyle w:val="NormalWeb"/>
        <w:adjustRightInd w:val="0"/>
        <w:snapToGrid w:val="0"/>
        <w:spacing w:line="240" w:lineRule="auto"/>
        <w:ind w:left="709" w:hanging="709"/>
        <w:jc w:val="both"/>
      </w:pPr>
      <w:r w:rsidRPr="00653E06">
        <w:rPr>
          <w:shd w:val="clear" w:color="auto" w:fill="FFFFFF"/>
          <w:lang w:eastAsia="en-GB"/>
        </w:rPr>
        <w:t>Kwan, G. C. E., &amp; Skoric, M. M. (2013). Facebook bullying: An extension of battles in school. </w:t>
      </w:r>
      <w:r w:rsidRPr="00653E06">
        <w:rPr>
          <w:i/>
          <w:iCs/>
          <w:shd w:val="clear" w:color="auto" w:fill="FFFFFF"/>
          <w:lang w:eastAsia="en-GB"/>
        </w:rPr>
        <w:t>Computers in human behavior</w:t>
      </w:r>
      <w:r w:rsidRPr="00653E06">
        <w:rPr>
          <w:shd w:val="clear" w:color="auto" w:fill="FFFFFF"/>
          <w:lang w:eastAsia="en-GB"/>
        </w:rPr>
        <w:t>, </w:t>
      </w:r>
      <w:r w:rsidRPr="00653E06">
        <w:rPr>
          <w:i/>
          <w:iCs/>
          <w:shd w:val="clear" w:color="auto" w:fill="FFFFFF"/>
          <w:lang w:eastAsia="en-GB"/>
        </w:rPr>
        <w:t>29</w:t>
      </w:r>
      <w:r w:rsidRPr="00653E06">
        <w:rPr>
          <w:shd w:val="clear" w:color="auto" w:fill="FFFFFF"/>
          <w:lang w:eastAsia="en-GB"/>
        </w:rPr>
        <w:t xml:space="preserve">(1), 16-25 doi: </w:t>
      </w:r>
      <w:hyperlink r:id="rId28" w:tgtFrame="_blank" w:tooltip="Persistent link using digital object identifier" w:history="1">
        <w:r w:rsidRPr="00653E06">
          <w:rPr>
            <w:rStyle w:val="Hyperlink"/>
            <w:rFonts w:eastAsiaTheme="majorEastAsia"/>
            <w:color w:val="auto"/>
            <w:u w:val="none"/>
          </w:rPr>
          <w:t>10.1016/j.chb.2012.07.014</w:t>
        </w:r>
      </w:hyperlink>
    </w:p>
    <w:p w14:paraId="330BB900"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Kwan, I., Dickson, K., Richardson, M., MacDowall, W., Burchett, H., Stansfield, C., ... &amp; Thomas, J. (2020). Cyberbullying and children and young people's mental health: a systematic map of systematic reviews. </w:t>
      </w:r>
      <w:r w:rsidRPr="00653E06">
        <w:rPr>
          <w:i/>
          <w:iCs/>
          <w:shd w:val="clear" w:color="auto" w:fill="FFFFFF"/>
          <w:lang w:eastAsia="en-GB"/>
        </w:rPr>
        <w:t>Cyberpsychology, Behavior, and Social Networking</w:t>
      </w:r>
      <w:r w:rsidRPr="00653E06">
        <w:rPr>
          <w:shd w:val="clear" w:color="auto" w:fill="FFFFFF"/>
          <w:lang w:eastAsia="en-GB"/>
        </w:rPr>
        <w:t>, </w:t>
      </w:r>
      <w:r w:rsidRPr="00653E06">
        <w:rPr>
          <w:i/>
          <w:iCs/>
          <w:shd w:val="clear" w:color="auto" w:fill="FFFFFF"/>
          <w:lang w:eastAsia="en-GB"/>
        </w:rPr>
        <w:t>23</w:t>
      </w:r>
      <w:r w:rsidRPr="00653E06">
        <w:rPr>
          <w:shd w:val="clear" w:color="auto" w:fill="FFFFFF"/>
          <w:lang w:eastAsia="en-GB"/>
        </w:rPr>
        <w:t>(2), 72-82 doi:</w:t>
      </w:r>
      <w:r w:rsidRPr="00653E06">
        <w:t xml:space="preserve"> </w:t>
      </w:r>
      <w:r w:rsidRPr="00653E06">
        <w:rPr>
          <w:shd w:val="clear" w:color="auto" w:fill="FFFFFF"/>
          <w:lang w:eastAsia="en-GB"/>
        </w:rPr>
        <w:t>10.1089/cyber.2019.0370</w:t>
      </w:r>
    </w:p>
    <w:p w14:paraId="63C4FC8E" w14:textId="77777777" w:rsidR="00081DB9" w:rsidRPr="00653E06" w:rsidRDefault="00081DB9" w:rsidP="00653E06">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Lambert, A. (2016). Intimacy and social capital on Facebook: Beyond the psychological perspective. </w:t>
      </w:r>
      <w:r w:rsidRPr="00653E06">
        <w:rPr>
          <w:i/>
          <w:iCs/>
          <w:shd w:val="clear" w:color="auto" w:fill="FFFFFF"/>
          <w:lang w:eastAsia="en-GB"/>
        </w:rPr>
        <w:t>New Media &amp; Society</w:t>
      </w:r>
      <w:r w:rsidRPr="00653E06">
        <w:rPr>
          <w:shd w:val="clear" w:color="auto" w:fill="FFFFFF"/>
          <w:lang w:eastAsia="en-GB"/>
        </w:rPr>
        <w:t>, </w:t>
      </w:r>
      <w:r w:rsidRPr="00653E06">
        <w:rPr>
          <w:i/>
          <w:iCs/>
          <w:shd w:val="clear" w:color="auto" w:fill="FFFFFF"/>
          <w:lang w:eastAsia="en-GB"/>
        </w:rPr>
        <w:t>18</w:t>
      </w:r>
      <w:r w:rsidRPr="00653E06">
        <w:rPr>
          <w:shd w:val="clear" w:color="auto" w:fill="FFFFFF"/>
          <w:lang w:eastAsia="en-GB"/>
        </w:rPr>
        <w:t>(11), 2559-2575 doi: 10.1177/1461444815588902</w:t>
      </w:r>
    </w:p>
    <w:p w14:paraId="1719BF56"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Leonard, M. (2005). Children, childhood and social capital: Exploring the links. </w:t>
      </w:r>
      <w:r w:rsidRPr="00653E06">
        <w:rPr>
          <w:i/>
          <w:iCs/>
          <w:shd w:val="clear" w:color="auto" w:fill="FFFFFF"/>
          <w:lang w:eastAsia="en-GB"/>
        </w:rPr>
        <w:t>Sociology</w:t>
      </w:r>
      <w:r w:rsidRPr="00653E06">
        <w:rPr>
          <w:shd w:val="clear" w:color="auto" w:fill="FFFFFF"/>
          <w:lang w:eastAsia="en-GB"/>
        </w:rPr>
        <w:t>, </w:t>
      </w:r>
      <w:r w:rsidRPr="00653E06">
        <w:rPr>
          <w:i/>
          <w:iCs/>
          <w:shd w:val="clear" w:color="auto" w:fill="FFFFFF"/>
          <w:lang w:eastAsia="en-GB"/>
        </w:rPr>
        <w:t>39</w:t>
      </w:r>
      <w:r w:rsidRPr="00653E06">
        <w:rPr>
          <w:shd w:val="clear" w:color="auto" w:fill="FFFFFF"/>
          <w:lang w:eastAsia="en-GB"/>
        </w:rPr>
        <w:t>(4), 605-622 doi: 10.1177/0038038505052490</w:t>
      </w:r>
    </w:p>
    <w:p w14:paraId="51CE015C"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Lester, L., Cross, D., Shaw, T., &amp; Dooley, J. (2012). Adolescent bully-victims: Social health and the transition to secondary school. </w:t>
      </w:r>
      <w:r w:rsidRPr="00653E06">
        <w:rPr>
          <w:i/>
          <w:iCs/>
          <w:shd w:val="clear" w:color="auto" w:fill="FFFFFF"/>
          <w:lang w:eastAsia="en-GB"/>
        </w:rPr>
        <w:t>Cambridge Journal of Education</w:t>
      </w:r>
      <w:r w:rsidRPr="00653E06">
        <w:rPr>
          <w:shd w:val="clear" w:color="auto" w:fill="FFFFFF"/>
          <w:lang w:eastAsia="en-GB"/>
        </w:rPr>
        <w:t>, </w:t>
      </w:r>
      <w:r w:rsidRPr="00653E06">
        <w:rPr>
          <w:i/>
          <w:iCs/>
          <w:shd w:val="clear" w:color="auto" w:fill="FFFFFF"/>
          <w:lang w:eastAsia="en-GB"/>
        </w:rPr>
        <w:t>42</w:t>
      </w:r>
      <w:r w:rsidRPr="00653E06">
        <w:rPr>
          <w:shd w:val="clear" w:color="auto" w:fill="FFFFFF"/>
          <w:lang w:eastAsia="en-GB"/>
        </w:rPr>
        <w:t>(2), 213-233 doi: 10.1080/0305764X.2012.676630</w:t>
      </w:r>
    </w:p>
    <w:p w14:paraId="7A40A730" w14:textId="77777777" w:rsidR="00081DB9" w:rsidRPr="00653E06" w:rsidRDefault="00081DB9" w:rsidP="00B373A8">
      <w:pPr>
        <w:pStyle w:val="NormalWeb"/>
        <w:adjustRightInd w:val="0"/>
        <w:snapToGrid w:val="0"/>
        <w:spacing w:line="240" w:lineRule="auto"/>
        <w:ind w:left="709" w:hanging="709"/>
        <w:jc w:val="both"/>
      </w:pPr>
      <w:r w:rsidRPr="00653E06">
        <w:rPr>
          <w:shd w:val="clear" w:color="auto" w:fill="FFFFFF"/>
          <w:lang w:eastAsia="en-GB"/>
        </w:rPr>
        <w:lastRenderedPageBreak/>
        <w:t>Livingstone, S. (2007). Strategies of parental regulation in the media-rich home. </w:t>
      </w:r>
      <w:r w:rsidRPr="00653E06">
        <w:rPr>
          <w:i/>
          <w:iCs/>
          <w:shd w:val="clear" w:color="auto" w:fill="FFFFFF"/>
          <w:lang w:eastAsia="en-GB"/>
        </w:rPr>
        <w:t>Computers in human behavior</w:t>
      </w:r>
      <w:r w:rsidRPr="00653E06">
        <w:rPr>
          <w:shd w:val="clear" w:color="auto" w:fill="FFFFFF"/>
          <w:lang w:eastAsia="en-GB"/>
        </w:rPr>
        <w:t>, </w:t>
      </w:r>
      <w:r w:rsidRPr="00653E06">
        <w:rPr>
          <w:i/>
          <w:iCs/>
          <w:shd w:val="clear" w:color="auto" w:fill="FFFFFF"/>
          <w:lang w:eastAsia="en-GB"/>
        </w:rPr>
        <w:t>23</w:t>
      </w:r>
      <w:r w:rsidRPr="00653E06">
        <w:rPr>
          <w:shd w:val="clear" w:color="auto" w:fill="FFFFFF"/>
          <w:lang w:eastAsia="en-GB"/>
        </w:rPr>
        <w:t xml:space="preserve">(2), 920-941 doi: </w:t>
      </w:r>
      <w:hyperlink r:id="rId29" w:tgtFrame="_blank" w:tooltip="Persistent link using digital object identifier" w:history="1">
        <w:r w:rsidRPr="00653E06">
          <w:rPr>
            <w:rStyle w:val="Hyperlink"/>
            <w:color w:val="auto"/>
            <w:u w:val="none"/>
          </w:rPr>
          <w:t>10.1016/j.chb.2005.08.002</w:t>
        </w:r>
      </w:hyperlink>
    </w:p>
    <w:p w14:paraId="1D5AD0E1" w14:textId="77777777" w:rsidR="00081DB9" w:rsidRPr="00653E06" w:rsidRDefault="00081DB9" w:rsidP="00B373A8">
      <w:pPr>
        <w:pStyle w:val="NormalWeb"/>
        <w:adjustRightInd w:val="0"/>
        <w:snapToGrid w:val="0"/>
        <w:spacing w:line="240" w:lineRule="auto"/>
        <w:ind w:left="709" w:hanging="709"/>
        <w:jc w:val="both"/>
      </w:pPr>
      <w:r w:rsidRPr="00653E06">
        <w:rPr>
          <w:shd w:val="clear" w:color="auto" w:fill="FFFFFF"/>
        </w:rPr>
        <w:t>Livingstone, S., &amp; Blum-Ross, A. (2017). Researching children and childhood in the digital age. In </w:t>
      </w:r>
      <w:r w:rsidRPr="00653E06">
        <w:rPr>
          <w:i/>
          <w:iCs/>
          <w:shd w:val="clear" w:color="auto" w:fill="FFFFFF"/>
        </w:rPr>
        <w:t>Research with Children</w:t>
      </w:r>
      <w:r w:rsidRPr="00653E06">
        <w:rPr>
          <w:shd w:val="clear" w:color="auto" w:fill="FFFFFF"/>
        </w:rPr>
        <w:t> (pp. 66-82). London, UK: Routledge.</w:t>
      </w:r>
    </w:p>
    <w:p w14:paraId="400C05B4"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Livingstone, S., &amp; Brake, D. R. (2010). On the rapid rise of social networking sites: New findings and policy implications. </w:t>
      </w:r>
      <w:r w:rsidRPr="00653E06">
        <w:rPr>
          <w:i/>
          <w:iCs/>
          <w:shd w:val="clear" w:color="auto" w:fill="FFFFFF"/>
          <w:lang w:eastAsia="en-GB"/>
        </w:rPr>
        <w:t>Children &amp; society</w:t>
      </w:r>
      <w:r w:rsidRPr="00653E06">
        <w:rPr>
          <w:shd w:val="clear" w:color="auto" w:fill="FFFFFF"/>
          <w:lang w:eastAsia="en-GB"/>
        </w:rPr>
        <w:t>, </w:t>
      </w:r>
      <w:r w:rsidRPr="00653E06">
        <w:rPr>
          <w:i/>
          <w:iCs/>
          <w:shd w:val="clear" w:color="auto" w:fill="FFFFFF"/>
          <w:lang w:eastAsia="en-GB"/>
        </w:rPr>
        <w:t>24</w:t>
      </w:r>
      <w:r w:rsidRPr="00653E06">
        <w:rPr>
          <w:shd w:val="clear" w:color="auto" w:fill="FFFFFF"/>
          <w:lang w:eastAsia="en-GB"/>
        </w:rPr>
        <w:t>(1), 75-83 doi: 10.1111/j.1099-0860.2009.00243.x</w:t>
      </w:r>
    </w:p>
    <w:p w14:paraId="2843AC8C" w14:textId="77777777" w:rsidR="00081DB9" w:rsidRPr="00653E06" w:rsidRDefault="00081DB9" w:rsidP="00B373A8">
      <w:pPr>
        <w:pStyle w:val="NormalWeb"/>
        <w:adjustRightInd w:val="0"/>
        <w:snapToGrid w:val="0"/>
        <w:spacing w:line="240" w:lineRule="auto"/>
        <w:ind w:left="709" w:hanging="709"/>
        <w:jc w:val="both"/>
      </w:pPr>
      <w:r w:rsidRPr="00653E06">
        <w:t xml:space="preserve">Livingstone, S., Mascheroni, G., &amp; Staksrud, E. (2018). European research on children’s internet use: Assessing the past and anticipating the future. </w:t>
      </w:r>
      <w:r w:rsidRPr="00653E06">
        <w:rPr>
          <w:i/>
          <w:iCs/>
        </w:rPr>
        <w:t>New Media and Society</w:t>
      </w:r>
      <w:r w:rsidRPr="00653E06">
        <w:t xml:space="preserve">, </w:t>
      </w:r>
      <w:r w:rsidRPr="00653E06">
        <w:rPr>
          <w:i/>
          <w:iCs/>
        </w:rPr>
        <w:t>20</w:t>
      </w:r>
      <w:r w:rsidRPr="00653E06">
        <w:t>(3), 1103–1122 doi: 10.1177/1461444816685930</w:t>
      </w:r>
    </w:p>
    <w:p w14:paraId="473F4EC0" w14:textId="77777777" w:rsidR="00081DB9" w:rsidRPr="00653E06" w:rsidRDefault="00081DB9" w:rsidP="00B373A8">
      <w:pPr>
        <w:pStyle w:val="NormalWeb"/>
        <w:adjustRightInd w:val="0"/>
        <w:snapToGrid w:val="0"/>
        <w:spacing w:line="240" w:lineRule="auto"/>
        <w:ind w:left="709" w:hanging="709"/>
        <w:jc w:val="both"/>
      </w:pPr>
      <w:r w:rsidRPr="00653E06">
        <w:rPr>
          <w:shd w:val="clear" w:color="auto" w:fill="FFFFFF"/>
          <w:lang w:eastAsia="en-GB"/>
        </w:rPr>
        <w:t xml:space="preserve">Livingstone, S., Ólafsson, K., &amp; Staksrud, E. (2011). </w:t>
      </w:r>
      <w:r w:rsidRPr="00653E06">
        <w:rPr>
          <w:i/>
          <w:iCs/>
          <w:shd w:val="clear" w:color="auto" w:fill="FFFFFF"/>
          <w:lang w:eastAsia="en-GB"/>
        </w:rPr>
        <w:t xml:space="preserve">Social networking, age and privacy. </w:t>
      </w:r>
      <w:r w:rsidRPr="00653E06">
        <w:rPr>
          <w:shd w:val="clear" w:color="auto" w:fill="FFFFFF"/>
          <w:lang w:eastAsia="en-GB"/>
        </w:rPr>
        <w:t xml:space="preserve">Available at: </w:t>
      </w:r>
      <w:hyperlink r:id="rId30" w:history="1">
        <w:r w:rsidRPr="00653E06">
          <w:rPr>
            <w:rStyle w:val="Hyperlink"/>
            <w:color w:val="auto"/>
            <w:u w:val="none"/>
          </w:rPr>
          <w:t>http://eprints.lse.ac.uk/35849/1/Social%20networking,%20age%20and%20privacy%20%28LSERO.pdf</w:t>
        </w:r>
      </w:hyperlink>
    </w:p>
    <w:p w14:paraId="62BCF80F"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Machmutow, K., Perren, S., Sticca, F., &amp; Alsaker, F. D. (2012). Peer victimisation and depressive symptoms: Can specific coping strategies buffer the negative impact of cybervictimisation?. </w:t>
      </w:r>
      <w:r w:rsidRPr="00653E06">
        <w:rPr>
          <w:i/>
          <w:iCs/>
          <w:shd w:val="clear" w:color="auto" w:fill="FFFFFF"/>
          <w:lang w:eastAsia="en-GB"/>
        </w:rPr>
        <w:t>Emotional and Behavioural Difficulties</w:t>
      </w:r>
      <w:r w:rsidRPr="00653E06">
        <w:rPr>
          <w:shd w:val="clear" w:color="auto" w:fill="FFFFFF"/>
          <w:lang w:eastAsia="en-GB"/>
        </w:rPr>
        <w:t>, </w:t>
      </w:r>
      <w:r w:rsidRPr="00653E06">
        <w:rPr>
          <w:i/>
          <w:iCs/>
          <w:shd w:val="clear" w:color="auto" w:fill="FFFFFF"/>
          <w:lang w:eastAsia="en-GB"/>
        </w:rPr>
        <w:t>17</w:t>
      </w:r>
      <w:r w:rsidRPr="00653E06">
        <w:rPr>
          <w:shd w:val="clear" w:color="auto" w:fill="FFFFFF"/>
          <w:lang w:eastAsia="en-GB"/>
        </w:rPr>
        <w:t>(3-4), 403-420 doi: 10.1080/13632752.2012.704310</w:t>
      </w:r>
    </w:p>
    <w:p w14:paraId="06854F43" w14:textId="77777777" w:rsidR="00081DB9" w:rsidRPr="00653E06" w:rsidRDefault="00081DB9" w:rsidP="00B373A8">
      <w:pPr>
        <w:pStyle w:val="NormalWeb"/>
        <w:adjustRightInd w:val="0"/>
        <w:snapToGrid w:val="0"/>
        <w:spacing w:line="240" w:lineRule="auto"/>
        <w:ind w:left="709" w:hanging="709"/>
        <w:jc w:val="both"/>
        <w:rPr>
          <w:lang w:eastAsia="en-GB"/>
        </w:rPr>
      </w:pPr>
      <w:r w:rsidRPr="00653E06">
        <w:rPr>
          <w:shd w:val="clear" w:color="auto" w:fill="FFFFFF"/>
          <w:lang w:eastAsia="en-GB"/>
        </w:rPr>
        <w:t>Mann, M. M., Hosman, C. M., Schaalma, H. P., &amp; De Vries, N. K. (2004). Self-esteem in a broad-spectrum approach for mental health promotion. </w:t>
      </w:r>
      <w:r w:rsidRPr="00653E06">
        <w:rPr>
          <w:i/>
          <w:iCs/>
          <w:shd w:val="clear" w:color="auto" w:fill="FFFFFF"/>
          <w:lang w:eastAsia="en-GB"/>
        </w:rPr>
        <w:t>Health education research</w:t>
      </w:r>
      <w:r w:rsidRPr="00653E06">
        <w:rPr>
          <w:shd w:val="clear" w:color="auto" w:fill="FFFFFF"/>
          <w:lang w:eastAsia="en-GB"/>
        </w:rPr>
        <w:t>, </w:t>
      </w:r>
      <w:r w:rsidRPr="00653E06">
        <w:rPr>
          <w:i/>
          <w:iCs/>
          <w:shd w:val="clear" w:color="auto" w:fill="FFFFFF"/>
          <w:lang w:eastAsia="en-GB"/>
        </w:rPr>
        <w:t>19</w:t>
      </w:r>
      <w:r w:rsidRPr="00653E06">
        <w:rPr>
          <w:shd w:val="clear" w:color="auto" w:fill="FFFFFF"/>
          <w:lang w:eastAsia="en-GB"/>
        </w:rPr>
        <w:t xml:space="preserve">(4), 357-372 doi: </w:t>
      </w:r>
      <w:r w:rsidRPr="00653E06">
        <w:rPr>
          <w:lang w:eastAsia="en-GB"/>
        </w:rPr>
        <w:t>10.1093/her/cyg041</w:t>
      </w:r>
    </w:p>
    <w:p w14:paraId="433E81D3"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Manwell, L. A., Barbic, S. P., Roberts, K., Durisko, Z., Lee, C., Ware, E., &amp; McKenzie, K. (2015). What is mental health? Evidence towards a new definition from a mixed methods multidisciplinary international survey. </w:t>
      </w:r>
      <w:r w:rsidRPr="00653E06">
        <w:rPr>
          <w:i/>
          <w:iCs/>
          <w:shd w:val="clear" w:color="auto" w:fill="FFFFFF"/>
          <w:lang w:eastAsia="en-GB"/>
        </w:rPr>
        <w:t>BMJ open</w:t>
      </w:r>
      <w:r w:rsidRPr="00653E06">
        <w:rPr>
          <w:shd w:val="clear" w:color="auto" w:fill="FFFFFF"/>
          <w:lang w:eastAsia="en-GB"/>
        </w:rPr>
        <w:t>, </w:t>
      </w:r>
      <w:r w:rsidRPr="00653E06">
        <w:rPr>
          <w:i/>
          <w:iCs/>
          <w:shd w:val="clear" w:color="auto" w:fill="FFFFFF"/>
          <w:lang w:eastAsia="en-GB"/>
        </w:rPr>
        <w:t>5</w:t>
      </w:r>
      <w:r w:rsidRPr="00653E06">
        <w:rPr>
          <w:shd w:val="clear" w:color="auto" w:fill="FFFFFF"/>
          <w:lang w:eastAsia="en-GB"/>
        </w:rPr>
        <w:t xml:space="preserve">(6) doi: </w:t>
      </w:r>
      <w:r w:rsidRPr="00653E06">
        <w:rPr>
          <w:lang w:eastAsia="en-GB"/>
        </w:rPr>
        <w:t>10.1136/bmjopen-2014-007079</w:t>
      </w:r>
    </w:p>
    <w:p w14:paraId="5007563D" w14:textId="77777777" w:rsidR="00081DB9" w:rsidRPr="00653E06" w:rsidRDefault="00081DB9" w:rsidP="00B373A8">
      <w:pPr>
        <w:pStyle w:val="NormalWeb"/>
        <w:adjustRightInd w:val="0"/>
        <w:snapToGrid w:val="0"/>
        <w:spacing w:line="240" w:lineRule="auto"/>
        <w:ind w:left="709" w:hanging="709"/>
        <w:jc w:val="both"/>
        <w:rPr>
          <w:lang w:eastAsia="en-GB"/>
        </w:rPr>
      </w:pPr>
      <w:r w:rsidRPr="00653E06">
        <w:rPr>
          <w:shd w:val="clear" w:color="auto" w:fill="FFFFFF"/>
          <w:lang w:eastAsia="en-GB"/>
        </w:rPr>
        <w:t>Marciano, A. (2014). Living the VirtuReal: Negotiating transgender identity in cyberspace. </w:t>
      </w:r>
      <w:r w:rsidRPr="00653E06">
        <w:rPr>
          <w:i/>
          <w:iCs/>
          <w:shd w:val="clear" w:color="auto" w:fill="FFFFFF"/>
          <w:lang w:eastAsia="en-GB"/>
        </w:rPr>
        <w:t>Journal of Computer-Mediated Communication</w:t>
      </w:r>
      <w:r w:rsidRPr="00653E06">
        <w:rPr>
          <w:shd w:val="clear" w:color="auto" w:fill="FFFFFF"/>
          <w:lang w:eastAsia="en-GB"/>
        </w:rPr>
        <w:t>, </w:t>
      </w:r>
      <w:r w:rsidRPr="00653E06">
        <w:rPr>
          <w:i/>
          <w:iCs/>
          <w:shd w:val="clear" w:color="auto" w:fill="FFFFFF"/>
          <w:lang w:eastAsia="en-GB"/>
        </w:rPr>
        <w:t>19</w:t>
      </w:r>
      <w:r w:rsidRPr="00653E06">
        <w:rPr>
          <w:shd w:val="clear" w:color="auto" w:fill="FFFFFF"/>
          <w:lang w:eastAsia="en-GB"/>
        </w:rPr>
        <w:t xml:space="preserve">(4), 824-838 doi: </w:t>
      </w:r>
      <w:r w:rsidRPr="00653E06">
        <w:rPr>
          <w:lang w:eastAsia="en-GB"/>
        </w:rPr>
        <w:t>10.1111/jcc4.12081</w:t>
      </w:r>
    </w:p>
    <w:p w14:paraId="44845327"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Mascheroni, G., Vincent, J., &amp; Jimenez, E. (2015). “Girls are addicted to likes so they post semi-naked selfies”: Peer mediation, normativity and the construction of identity online. </w:t>
      </w:r>
      <w:r w:rsidRPr="00653E06">
        <w:rPr>
          <w:i/>
          <w:iCs/>
          <w:shd w:val="clear" w:color="auto" w:fill="FFFFFF"/>
          <w:lang w:eastAsia="en-GB"/>
        </w:rPr>
        <w:t>Cyberpsychology: Journal of Psychosocial Research on Cyberspace</w:t>
      </w:r>
      <w:r w:rsidRPr="00653E06">
        <w:rPr>
          <w:shd w:val="clear" w:color="auto" w:fill="FFFFFF"/>
          <w:lang w:eastAsia="en-GB"/>
        </w:rPr>
        <w:t>, </w:t>
      </w:r>
      <w:r w:rsidRPr="00653E06">
        <w:rPr>
          <w:i/>
          <w:iCs/>
          <w:shd w:val="clear" w:color="auto" w:fill="FFFFFF"/>
          <w:lang w:eastAsia="en-GB"/>
        </w:rPr>
        <w:t>9</w:t>
      </w:r>
      <w:r w:rsidRPr="00653E06">
        <w:rPr>
          <w:shd w:val="clear" w:color="auto" w:fill="FFFFFF"/>
          <w:lang w:eastAsia="en-GB"/>
        </w:rPr>
        <w:t>(1), Article 5 doi: 10.5817/CP2015-1-5</w:t>
      </w:r>
    </w:p>
    <w:p w14:paraId="2376D5B6" w14:textId="77777777" w:rsidR="00081DB9" w:rsidRPr="00653E06" w:rsidRDefault="00081DB9" w:rsidP="00B373A8">
      <w:pPr>
        <w:pStyle w:val="NormalWeb"/>
        <w:adjustRightInd w:val="0"/>
        <w:snapToGrid w:val="0"/>
        <w:spacing w:line="240" w:lineRule="auto"/>
        <w:ind w:left="709" w:hanging="709"/>
        <w:jc w:val="both"/>
        <w:rPr>
          <w:shd w:val="clear" w:color="auto" w:fill="FFFFFF"/>
        </w:rPr>
      </w:pPr>
      <w:r w:rsidRPr="00653E06">
        <w:rPr>
          <w:shd w:val="clear" w:color="auto" w:fill="FFFFFF"/>
        </w:rPr>
        <w:t>McGinnity, Á., Meltzer, H., Ford, T., &amp; Goodman, R. (2005). </w:t>
      </w:r>
      <w:r w:rsidRPr="00653E06">
        <w:rPr>
          <w:i/>
          <w:iCs/>
          <w:shd w:val="clear" w:color="auto" w:fill="FFFFFF"/>
        </w:rPr>
        <w:t>Mental health of children and young people in Great Britain, 2004</w:t>
      </w:r>
      <w:r w:rsidRPr="00653E06">
        <w:rPr>
          <w:shd w:val="clear" w:color="auto" w:fill="FFFFFF"/>
        </w:rPr>
        <w:t>. H. Green (Ed.). Basingstoke, UK: Palgrave Macmillan.</w:t>
      </w:r>
    </w:p>
    <w:p w14:paraId="20F17917" w14:textId="77777777" w:rsidR="00081DB9" w:rsidRPr="00653E06" w:rsidRDefault="00081DB9" w:rsidP="00B373A8">
      <w:pPr>
        <w:pStyle w:val="NormalWeb"/>
        <w:adjustRightInd w:val="0"/>
        <w:snapToGrid w:val="0"/>
        <w:spacing w:line="240" w:lineRule="auto"/>
        <w:ind w:left="709" w:hanging="709"/>
        <w:jc w:val="both"/>
        <w:rPr>
          <w:lang w:eastAsia="en-GB"/>
        </w:rPr>
      </w:pPr>
      <w:r w:rsidRPr="00653E06">
        <w:rPr>
          <w:shd w:val="clear" w:color="auto" w:fill="FFFFFF"/>
          <w:lang w:eastAsia="en-GB"/>
        </w:rPr>
        <w:t>McLaughlin, C., &amp; Vitak, J. (2012). Norm evolution and violation on Facebook. </w:t>
      </w:r>
      <w:r w:rsidRPr="00653E06">
        <w:rPr>
          <w:i/>
          <w:iCs/>
          <w:shd w:val="clear" w:color="auto" w:fill="FFFFFF"/>
          <w:lang w:eastAsia="en-GB"/>
        </w:rPr>
        <w:t>New media &amp; society</w:t>
      </w:r>
      <w:r w:rsidRPr="00653E06">
        <w:rPr>
          <w:shd w:val="clear" w:color="auto" w:fill="FFFFFF"/>
          <w:lang w:eastAsia="en-GB"/>
        </w:rPr>
        <w:t>, </w:t>
      </w:r>
      <w:r w:rsidRPr="00653E06">
        <w:rPr>
          <w:i/>
          <w:iCs/>
          <w:shd w:val="clear" w:color="auto" w:fill="FFFFFF"/>
          <w:lang w:eastAsia="en-GB"/>
        </w:rPr>
        <w:t>14</w:t>
      </w:r>
      <w:r w:rsidRPr="00653E06">
        <w:rPr>
          <w:shd w:val="clear" w:color="auto" w:fill="FFFFFF"/>
          <w:lang w:eastAsia="en-GB"/>
        </w:rPr>
        <w:t xml:space="preserve">(2), 299-315 doi: </w:t>
      </w:r>
      <w:r w:rsidRPr="00653E06">
        <w:rPr>
          <w:lang w:eastAsia="en-GB"/>
        </w:rPr>
        <w:t>10.1177/1461444811412712</w:t>
      </w:r>
    </w:p>
    <w:p w14:paraId="6ABF3641" w14:textId="77777777" w:rsidR="00081DB9" w:rsidRPr="00653E06" w:rsidRDefault="00081DB9" w:rsidP="00B373A8">
      <w:pPr>
        <w:pStyle w:val="NormalWeb"/>
        <w:adjustRightInd w:val="0"/>
        <w:snapToGrid w:val="0"/>
        <w:spacing w:line="240" w:lineRule="auto"/>
        <w:ind w:left="709" w:hanging="709"/>
        <w:jc w:val="both"/>
        <w:rPr>
          <w:lang w:eastAsia="en-GB"/>
        </w:rPr>
      </w:pPr>
      <w:r w:rsidRPr="00653E06">
        <w:rPr>
          <w:shd w:val="clear" w:color="auto" w:fill="FFFFFF"/>
          <w:lang w:eastAsia="en-GB"/>
        </w:rPr>
        <w:lastRenderedPageBreak/>
        <w:t>McPherson, M., Smith-Lovin, L., &amp; Cook, J. M. (2001). Birds of a feather: Homophily in social networks. </w:t>
      </w:r>
      <w:r w:rsidRPr="00653E06">
        <w:rPr>
          <w:i/>
          <w:iCs/>
          <w:shd w:val="clear" w:color="auto" w:fill="FFFFFF"/>
          <w:lang w:eastAsia="en-GB"/>
        </w:rPr>
        <w:t>Annual review of sociology</w:t>
      </w:r>
      <w:r w:rsidRPr="00653E06">
        <w:rPr>
          <w:shd w:val="clear" w:color="auto" w:fill="FFFFFF"/>
          <w:lang w:eastAsia="en-GB"/>
        </w:rPr>
        <w:t>, </w:t>
      </w:r>
      <w:r w:rsidRPr="00653E06">
        <w:rPr>
          <w:i/>
          <w:iCs/>
          <w:shd w:val="clear" w:color="auto" w:fill="FFFFFF"/>
          <w:lang w:eastAsia="en-GB"/>
        </w:rPr>
        <w:t>27</w:t>
      </w:r>
      <w:r w:rsidRPr="00653E06">
        <w:rPr>
          <w:shd w:val="clear" w:color="auto" w:fill="FFFFFF"/>
          <w:lang w:eastAsia="en-GB"/>
        </w:rPr>
        <w:t xml:space="preserve">(1), 415-444 doi: 10.1146/annurev.soc.27.1.415 </w:t>
      </w:r>
    </w:p>
    <w:p w14:paraId="44913FB8" w14:textId="77777777" w:rsidR="00081DB9" w:rsidRPr="00653E06" w:rsidRDefault="00081DB9" w:rsidP="00B373A8">
      <w:pPr>
        <w:pStyle w:val="NormalWeb"/>
        <w:adjustRightInd w:val="0"/>
        <w:snapToGrid w:val="0"/>
        <w:spacing w:line="240" w:lineRule="auto"/>
        <w:ind w:left="709" w:hanging="709"/>
        <w:jc w:val="both"/>
      </w:pPr>
      <w:r w:rsidRPr="00653E06">
        <w:rPr>
          <w:shd w:val="clear" w:color="auto" w:fill="FFFFFF"/>
          <w:lang w:eastAsia="en-GB"/>
        </w:rPr>
        <w:t>Meeus, A., Beullens, K., &amp; Eggermont, S. (2019). Like me (please?): Connecting online self-presentation to pre-and early adolescents’ self-esteem. </w:t>
      </w:r>
      <w:r w:rsidRPr="00653E06">
        <w:rPr>
          <w:i/>
          <w:iCs/>
          <w:shd w:val="clear" w:color="auto" w:fill="FFFFFF"/>
          <w:lang w:eastAsia="en-GB"/>
        </w:rPr>
        <w:t>New Media &amp; Society</w:t>
      </w:r>
      <w:r w:rsidRPr="00653E06">
        <w:rPr>
          <w:shd w:val="clear" w:color="auto" w:fill="FFFFFF"/>
          <w:lang w:eastAsia="en-GB"/>
        </w:rPr>
        <w:t>, </w:t>
      </w:r>
      <w:r w:rsidRPr="00653E06">
        <w:rPr>
          <w:i/>
          <w:iCs/>
          <w:shd w:val="clear" w:color="auto" w:fill="FFFFFF"/>
          <w:lang w:eastAsia="en-GB"/>
        </w:rPr>
        <w:t>21</w:t>
      </w:r>
      <w:r w:rsidRPr="00653E06">
        <w:rPr>
          <w:shd w:val="clear" w:color="auto" w:fill="FFFFFF"/>
          <w:lang w:eastAsia="en-GB"/>
        </w:rPr>
        <w:t>(11-12), 2386-2403 doi:</w:t>
      </w:r>
      <w:r w:rsidRPr="00653E06">
        <w:t xml:space="preserve"> 10.1177/1461444819847447</w:t>
      </w:r>
    </w:p>
    <w:p w14:paraId="13464319"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 xml:space="preserve">Mental Health Foundation (2018). </w:t>
      </w:r>
      <w:r w:rsidRPr="00653E06">
        <w:rPr>
          <w:i/>
          <w:iCs/>
          <w:shd w:val="clear" w:color="auto" w:fill="FFFFFF"/>
          <w:lang w:eastAsia="en-GB"/>
        </w:rPr>
        <w:t xml:space="preserve">Children and Young People. </w:t>
      </w:r>
      <w:r w:rsidRPr="00653E06">
        <w:rPr>
          <w:shd w:val="clear" w:color="auto" w:fill="FFFFFF"/>
          <w:lang w:eastAsia="en-GB"/>
        </w:rPr>
        <w:t xml:space="preserve">Available at: </w:t>
      </w:r>
      <w:hyperlink r:id="rId31" w:history="1">
        <w:r w:rsidRPr="00653E06">
          <w:rPr>
            <w:rStyle w:val="Hyperlink"/>
            <w:color w:val="auto"/>
            <w:u w:val="none"/>
          </w:rPr>
          <w:t>https://www.mentalhealth.org.uk/tags/children-and-young-people</w:t>
        </w:r>
      </w:hyperlink>
    </w:p>
    <w:p w14:paraId="0988D3FA"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Mesch, G. S., &amp; Beker, G. (2010). Are norms of disclosure of online and offline personal information associated with the disclosure of personal information online?. </w:t>
      </w:r>
      <w:r w:rsidRPr="00653E06">
        <w:rPr>
          <w:i/>
          <w:iCs/>
          <w:shd w:val="clear" w:color="auto" w:fill="FFFFFF"/>
          <w:lang w:eastAsia="en-GB"/>
        </w:rPr>
        <w:t>Human Communication Research</w:t>
      </w:r>
      <w:r w:rsidRPr="00653E06">
        <w:rPr>
          <w:shd w:val="clear" w:color="auto" w:fill="FFFFFF"/>
          <w:lang w:eastAsia="en-GB"/>
        </w:rPr>
        <w:t>, </w:t>
      </w:r>
      <w:r w:rsidRPr="00653E06">
        <w:rPr>
          <w:i/>
          <w:iCs/>
          <w:shd w:val="clear" w:color="auto" w:fill="FFFFFF"/>
          <w:lang w:eastAsia="en-GB"/>
        </w:rPr>
        <w:t>36</w:t>
      </w:r>
      <w:r w:rsidRPr="00653E06">
        <w:rPr>
          <w:shd w:val="clear" w:color="auto" w:fill="FFFFFF"/>
          <w:lang w:eastAsia="en-GB"/>
        </w:rPr>
        <w:t>(4), 570-592 doi: 36/4/570/22323455/jhumcom0570.pdf</w:t>
      </w:r>
    </w:p>
    <w:p w14:paraId="6138D2A5" w14:textId="77777777" w:rsidR="00081DB9" w:rsidRPr="00653E06" w:rsidRDefault="00081DB9" w:rsidP="00B373A8">
      <w:pPr>
        <w:pStyle w:val="NormalWeb"/>
        <w:adjustRightInd w:val="0"/>
        <w:snapToGrid w:val="0"/>
        <w:spacing w:line="240" w:lineRule="auto"/>
        <w:ind w:left="709" w:hanging="709"/>
        <w:jc w:val="both"/>
        <w:rPr>
          <w:rFonts w:eastAsiaTheme="majorEastAsia"/>
        </w:rPr>
      </w:pPr>
      <w:r w:rsidRPr="00653E06">
        <w:rPr>
          <w:shd w:val="clear" w:color="auto" w:fill="FFFFFF"/>
        </w:rPr>
        <w:t>Mesch, G. S., &amp; Talmud, I. (2007). Editorial comment: e-relationships–the blurring and reconfiguration of offline and online social boundaries. </w:t>
      </w:r>
      <w:r w:rsidRPr="00653E06">
        <w:rPr>
          <w:i/>
          <w:iCs/>
          <w:shd w:val="clear" w:color="auto" w:fill="FFFFFF"/>
        </w:rPr>
        <w:t>Information, Communication &amp; Society</w:t>
      </w:r>
      <w:r w:rsidRPr="00653E06">
        <w:rPr>
          <w:shd w:val="clear" w:color="auto" w:fill="FFFFFF"/>
        </w:rPr>
        <w:t>, </w:t>
      </w:r>
      <w:r w:rsidRPr="00653E06">
        <w:rPr>
          <w:i/>
          <w:iCs/>
          <w:shd w:val="clear" w:color="auto" w:fill="FFFFFF"/>
        </w:rPr>
        <w:t>10</w:t>
      </w:r>
      <w:r w:rsidRPr="00653E06">
        <w:rPr>
          <w:shd w:val="clear" w:color="auto" w:fill="FFFFFF"/>
        </w:rPr>
        <w:t xml:space="preserve">(5), 585-589. doi: </w:t>
      </w:r>
      <w:r w:rsidRPr="00653E06">
        <w:rPr>
          <w:rFonts w:eastAsiaTheme="majorEastAsia"/>
        </w:rPr>
        <w:t>10.1080/13691180701657899</w:t>
      </w:r>
    </w:p>
    <w:p w14:paraId="5BF5DFF4" w14:textId="77777777" w:rsidR="00081DB9" w:rsidRPr="00653E06" w:rsidRDefault="00081DB9" w:rsidP="00D967A0">
      <w:pPr>
        <w:pStyle w:val="NormalWeb"/>
        <w:adjustRightInd w:val="0"/>
        <w:snapToGrid w:val="0"/>
        <w:spacing w:line="240" w:lineRule="auto"/>
        <w:ind w:left="709" w:hanging="709"/>
        <w:jc w:val="both"/>
        <w:rPr>
          <w:shd w:val="clear" w:color="auto" w:fill="FFFFFF"/>
        </w:rPr>
      </w:pPr>
      <w:r w:rsidRPr="00653E06">
        <w:rPr>
          <w:shd w:val="clear" w:color="auto" w:fill="FFFFFF"/>
        </w:rPr>
        <w:t>Mesch, G. S., &amp; Talmud, I. (2010). Internet connectivity, community participation, and place attachment: A longitudinal study. </w:t>
      </w:r>
      <w:r w:rsidRPr="00653E06">
        <w:rPr>
          <w:i/>
          <w:iCs/>
          <w:shd w:val="clear" w:color="auto" w:fill="FFFFFF"/>
        </w:rPr>
        <w:t>American Behavioral Scientist</w:t>
      </w:r>
      <w:r w:rsidRPr="00653E06">
        <w:rPr>
          <w:shd w:val="clear" w:color="auto" w:fill="FFFFFF"/>
        </w:rPr>
        <w:t>, </w:t>
      </w:r>
      <w:r w:rsidRPr="00653E06">
        <w:rPr>
          <w:i/>
          <w:iCs/>
          <w:shd w:val="clear" w:color="auto" w:fill="FFFFFF"/>
        </w:rPr>
        <w:t>53</w:t>
      </w:r>
      <w:r w:rsidRPr="00653E06">
        <w:rPr>
          <w:shd w:val="clear" w:color="auto" w:fill="FFFFFF"/>
        </w:rPr>
        <w:t>(8), 1095-1110.</w:t>
      </w:r>
    </w:p>
    <w:p w14:paraId="029D6F95" w14:textId="77777777" w:rsidR="00081DB9" w:rsidRPr="00653E06" w:rsidRDefault="00081DB9" w:rsidP="00D967A0">
      <w:pPr>
        <w:pStyle w:val="NormalWeb"/>
        <w:adjustRightInd w:val="0"/>
        <w:snapToGrid w:val="0"/>
        <w:spacing w:line="240" w:lineRule="auto"/>
        <w:ind w:left="709" w:hanging="709"/>
        <w:jc w:val="both"/>
        <w:rPr>
          <w:rStyle w:val="Hyperlink"/>
          <w:color w:val="auto"/>
          <w:u w:val="none"/>
        </w:rPr>
      </w:pPr>
      <w:r w:rsidRPr="00653E06">
        <w:rPr>
          <w:shd w:val="clear" w:color="auto" w:fill="FFFFFF"/>
          <w:lang w:eastAsia="en-GB"/>
        </w:rPr>
        <w:t>Michikyan, M., Subrahmanyam, K., &amp; Dennis, J. (2014). Can you tell who I am? Neuroticism, extraversion, and online self-presentation among young adults. </w:t>
      </w:r>
      <w:r w:rsidRPr="00653E06">
        <w:rPr>
          <w:i/>
          <w:iCs/>
          <w:shd w:val="clear" w:color="auto" w:fill="FFFFFF"/>
          <w:lang w:eastAsia="en-GB"/>
        </w:rPr>
        <w:t>Computers in Human Behavior</w:t>
      </w:r>
      <w:r w:rsidRPr="00653E06">
        <w:rPr>
          <w:shd w:val="clear" w:color="auto" w:fill="FFFFFF"/>
          <w:lang w:eastAsia="en-GB"/>
        </w:rPr>
        <w:t xml:space="preserve">, 33, 179-183 doi: </w:t>
      </w:r>
      <w:hyperlink r:id="rId32" w:tgtFrame="_blank" w:tooltip="Persistent link using digital object identifier" w:history="1">
        <w:r w:rsidRPr="00653E06">
          <w:rPr>
            <w:rStyle w:val="Hyperlink"/>
            <w:color w:val="auto"/>
            <w:u w:val="none"/>
          </w:rPr>
          <w:t>10.1016/j.chb.2014.01.010</w:t>
        </w:r>
      </w:hyperlink>
    </w:p>
    <w:p w14:paraId="6CCE55BB" w14:textId="77777777" w:rsidR="00081DB9" w:rsidRPr="00653E06" w:rsidRDefault="00081DB9" w:rsidP="009D044F">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Molavi, P., Mikaeili, N., Ghaseminejad, M. A., Kazemi, Z., &amp; Pourdonya, M. (2018). Social anxiety and benign and toxic online self-disclosures: An investigation into the role of rejection sensitivity, self-regulation, and internet addiction in college students. </w:t>
      </w:r>
      <w:r w:rsidRPr="00653E06">
        <w:rPr>
          <w:i/>
          <w:iCs/>
          <w:shd w:val="clear" w:color="auto" w:fill="FFFFFF"/>
          <w:lang w:eastAsia="en-GB"/>
        </w:rPr>
        <w:t>The Journal of nervous and mental disease</w:t>
      </w:r>
      <w:r w:rsidRPr="00653E06">
        <w:rPr>
          <w:shd w:val="clear" w:color="auto" w:fill="FFFFFF"/>
          <w:lang w:eastAsia="en-GB"/>
        </w:rPr>
        <w:t>, </w:t>
      </w:r>
      <w:r w:rsidRPr="00653E06">
        <w:rPr>
          <w:i/>
          <w:iCs/>
          <w:shd w:val="clear" w:color="auto" w:fill="FFFFFF"/>
          <w:lang w:eastAsia="en-GB"/>
        </w:rPr>
        <w:t>206</w:t>
      </w:r>
      <w:r w:rsidRPr="00653E06">
        <w:rPr>
          <w:shd w:val="clear" w:color="auto" w:fill="FFFFFF"/>
          <w:lang w:eastAsia="en-GB"/>
        </w:rPr>
        <w:t>(8), 598-605 doi: 211573943.pdf</w:t>
      </w:r>
    </w:p>
    <w:p w14:paraId="42BBE664" w14:textId="77777777" w:rsidR="00081DB9" w:rsidRPr="00653E06" w:rsidRDefault="00081DB9" w:rsidP="00D967A0">
      <w:pPr>
        <w:pStyle w:val="Heading4"/>
        <w:spacing w:before="0" w:after="0" w:line="240" w:lineRule="auto"/>
        <w:rPr>
          <w:rStyle w:val="Hyperlink"/>
          <w:rFonts w:ascii="Times New Roman" w:hAnsi="Times New Roman" w:cs="Times New Roman"/>
          <w:i w:val="0"/>
          <w:iCs w:val="0"/>
          <w:color w:val="auto"/>
          <w:u w:val="none"/>
        </w:rPr>
      </w:pPr>
      <w:r w:rsidRPr="00653E06">
        <w:rPr>
          <w:rFonts w:ascii="Times New Roman" w:eastAsia="Times New Roman" w:hAnsi="Times New Roman" w:cs="Times New Roman"/>
          <w:i w:val="0"/>
          <w:iCs w:val="0"/>
          <w:color w:val="auto"/>
          <w:shd w:val="clear" w:color="auto" w:fill="FFFFFF"/>
          <w:lang w:eastAsia="en-GB"/>
        </w:rPr>
        <w:t>Monks, C. P., Mahdavi, J., &amp; Rix, K. (2016). The emergence of cyberbullying in childhood: Parent and teacher perspectives. </w:t>
      </w:r>
      <w:r w:rsidRPr="00653E06">
        <w:rPr>
          <w:rFonts w:ascii="Times New Roman" w:eastAsia="Times New Roman" w:hAnsi="Times New Roman" w:cs="Times New Roman"/>
          <w:color w:val="auto"/>
          <w:shd w:val="clear" w:color="auto" w:fill="FFFFFF"/>
          <w:lang w:eastAsia="en-GB"/>
        </w:rPr>
        <w:t>Psicología Educativa</w:t>
      </w:r>
      <w:r w:rsidRPr="00653E06">
        <w:rPr>
          <w:rFonts w:ascii="Times New Roman" w:eastAsia="Times New Roman" w:hAnsi="Times New Roman" w:cs="Times New Roman"/>
          <w:i w:val="0"/>
          <w:iCs w:val="0"/>
          <w:color w:val="auto"/>
          <w:shd w:val="clear" w:color="auto" w:fill="FFFFFF"/>
          <w:lang w:eastAsia="en-GB"/>
        </w:rPr>
        <w:t>, 22(1), 39-48</w:t>
      </w:r>
      <w:r w:rsidRPr="00653E06">
        <w:rPr>
          <w:rFonts w:ascii="Times New Roman" w:hAnsi="Times New Roman" w:cs="Times New Roman"/>
          <w:i w:val="0"/>
          <w:iCs w:val="0"/>
          <w:color w:val="auto"/>
          <w:shd w:val="clear" w:color="auto" w:fill="FFFFFF"/>
          <w:lang w:eastAsia="en-GB"/>
        </w:rPr>
        <w:t xml:space="preserve"> doi: </w:t>
      </w:r>
      <w:hyperlink r:id="rId33" w:history="1">
        <w:r w:rsidRPr="00653E06">
          <w:rPr>
            <w:rStyle w:val="Hyperlink"/>
            <w:rFonts w:ascii="Times New Roman" w:hAnsi="Times New Roman" w:cs="Times New Roman"/>
            <w:i w:val="0"/>
            <w:iCs w:val="0"/>
            <w:color w:val="auto"/>
            <w:u w:val="none"/>
          </w:rPr>
          <w:t>10.1016/j.pse.2016.02.002</w:t>
        </w:r>
      </w:hyperlink>
    </w:p>
    <w:p w14:paraId="3D8253AF" w14:textId="77777777" w:rsidR="00081DB9" w:rsidRPr="00653E06" w:rsidRDefault="00081DB9" w:rsidP="00D967A0">
      <w:pPr>
        <w:pStyle w:val="NormalWeb"/>
        <w:adjustRightInd w:val="0"/>
        <w:snapToGrid w:val="0"/>
        <w:spacing w:line="240" w:lineRule="auto"/>
        <w:ind w:left="709" w:hanging="709"/>
        <w:jc w:val="both"/>
      </w:pPr>
      <w:r w:rsidRPr="00653E06">
        <w:rPr>
          <w:shd w:val="clear" w:color="auto" w:fill="FFFFFF"/>
          <w:lang w:eastAsia="en-GB"/>
        </w:rPr>
        <w:t>Nardini, M., Bedford, R., Desai, M., &amp; Mareschal, D. (2010). Fusion of disparity and texture cues to slant is not mandatory in children. </w:t>
      </w:r>
      <w:r w:rsidRPr="00653E06">
        <w:rPr>
          <w:i/>
          <w:iCs/>
          <w:shd w:val="clear" w:color="auto" w:fill="FFFFFF"/>
          <w:lang w:eastAsia="en-GB"/>
        </w:rPr>
        <w:t>Journal of Vision</w:t>
      </w:r>
      <w:r w:rsidRPr="00653E06">
        <w:rPr>
          <w:shd w:val="clear" w:color="auto" w:fill="FFFFFF"/>
          <w:lang w:eastAsia="en-GB"/>
        </w:rPr>
        <w:t>, </w:t>
      </w:r>
      <w:r w:rsidRPr="00653E06">
        <w:rPr>
          <w:i/>
          <w:iCs/>
          <w:shd w:val="clear" w:color="auto" w:fill="FFFFFF"/>
          <w:lang w:eastAsia="en-GB"/>
        </w:rPr>
        <w:t>10</w:t>
      </w:r>
      <w:r w:rsidRPr="00653E06">
        <w:rPr>
          <w:shd w:val="clear" w:color="auto" w:fill="FFFFFF"/>
          <w:lang w:eastAsia="en-GB"/>
        </w:rPr>
        <w:t>(7), 494-494.</w:t>
      </w:r>
    </w:p>
    <w:p w14:paraId="4BD133BF" w14:textId="77777777" w:rsidR="00081DB9" w:rsidRPr="00653E06" w:rsidRDefault="00081DB9" w:rsidP="00D967A0">
      <w:pPr>
        <w:pStyle w:val="NormalWeb"/>
        <w:adjustRightInd w:val="0"/>
        <w:snapToGrid w:val="0"/>
        <w:spacing w:line="240" w:lineRule="auto"/>
        <w:ind w:left="709" w:hanging="709"/>
        <w:jc w:val="both"/>
        <w:rPr>
          <w:shd w:val="clear" w:color="auto" w:fill="FFFFFF"/>
          <w:lang w:eastAsia="en-GB"/>
        </w:rPr>
      </w:pPr>
      <w:r w:rsidRPr="00653E06">
        <w:rPr>
          <w:shd w:val="clear" w:color="auto" w:fill="FFFFFF"/>
        </w:rPr>
        <w:t>Nathanson, A. I. (1999). Identifying and explaining the relationship between parental mediation and children's aggression. </w:t>
      </w:r>
      <w:r w:rsidRPr="00653E06">
        <w:rPr>
          <w:i/>
          <w:iCs/>
          <w:shd w:val="clear" w:color="auto" w:fill="FFFFFF"/>
        </w:rPr>
        <w:t>Communication Research</w:t>
      </w:r>
      <w:r w:rsidRPr="00653E06">
        <w:rPr>
          <w:shd w:val="clear" w:color="auto" w:fill="FFFFFF"/>
        </w:rPr>
        <w:t>, </w:t>
      </w:r>
      <w:r w:rsidRPr="00653E06">
        <w:rPr>
          <w:i/>
          <w:iCs/>
          <w:shd w:val="clear" w:color="auto" w:fill="FFFFFF"/>
        </w:rPr>
        <w:t>26</w:t>
      </w:r>
      <w:r w:rsidRPr="00653E06">
        <w:rPr>
          <w:shd w:val="clear" w:color="auto" w:fill="FFFFFF"/>
        </w:rPr>
        <w:t xml:space="preserve">(2), 124-143. </w:t>
      </w:r>
      <w:hyperlink r:id="rId34" w:history="1">
        <w:r w:rsidRPr="00653E06">
          <w:rPr>
            <w:rStyle w:val="Hyperlink"/>
            <w:rFonts w:eastAsiaTheme="majorEastAsia"/>
            <w:color w:val="auto"/>
            <w:u w:val="none"/>
            <w:shd w:val="clear" w:color="auto" w:fill="FFFFFF"/>
          </w:rPr>
          <w:t>https://doi.org/10.1177/009365099026002002</w:t>
        </w:r>
      </w:hyperlink>
    </w:p>
    <w:p w14:paraId="33BAF1B1" w14:textId="77777777" w:rsidR="00081DB9" w:rsidRPr="00653E06" w:rsidRDefault="00081DB9" w:rsidP="00B373A8">
      <w:pPr>
        <w:pStyle w:val="NormalWeb"/>
        <w:adjustRightInd w:val="0"/>
        <w:snapToGrid w:val="0"/>
        <w:spacing w:line="240" w:lineRule="auto"/>
        <w:ind w:left="709" w:hanging="709"/>
        <w:jc w:val="both"/>
      </w:pPr>
      <w:r w:rsidRPr="00653E06">
        <w:rPr>
          <w:shd w:val="clear" w:color="auto" w:fill="FFFFFF"/>
          <w:lang w:eastAsia="en-GB"/>
        </w:rPr>
        <w:t>Nixon, C. L. (2014). Current perspectives: the impact of cyberbullying on adolescent health. </w:t>
      </w:r>
      <w:r w:rsidRPr="00653E06">
        <w:rPr>
          <w:i/>
          <w:iCs/>
          <w:shd w:val="clear" w:color="auto" w:fill="FFFFFF"/>
          <w:lang w:eastAsia="en-GB"/>
        </w:rPr>
        <w:t>Adolescent health, medicine and therapeutics</w:t>
      </w:r>
      <w:r w:rsidRPr="00653E06">
        <w:rPr>
          <w:shd w:val="clear" w:color="auto" w:fill="FFFFFF"/>
          <w:lang w:eastAsia="en-GB"/>
        </w:rPr>
        <w:t>, </w:t>
      </w:r>
      <w:r w:rsidRPr="00653E06">
        <w:rPr>
          <w:i/>
          <w:iCs/>
          <w:shd w:val="clear" w:color="auto" w:fill="FFFFFF"/>
          <w:lang w:eastAsia="en-GB"/>
        </w:rPr>
        <w:t>5</w:t>
      </w:r>
      <w:r w:rsidRPr="00653E06">
        <w:rPr>
          <w:shd w:val="clear" w:color="auto" w:fill="FFFFFF"/>
          <w:lang w:eastAsia="en-GB"/>
        </w:rPr>
        <w:t xml:space="preserve">, 143-158 doi: </w:t>
      </w:r>
      <w:hyperlink r:id="rId35" w:tgtFrame="pmc_ext" w:history="1">
        <w:r w:rsidRPr="00653E06">
          <w:rPr>
            <w:rStyle w:val="Hyperlink"/>
            <w:color w:val="auto"/>
            <w:u w:val="none"/>
            <w:shd w:val="clear" w:color="auto" w:fill="FFFFFF"/>
          </w:rPr>
          <w:t>10.2147/AHMT.S36456</w:t>
        </w:r>
      </w:hyperlink>
    </w:p>
    <w:p w14:paraId="25D6DBD5"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Nowicki, S., &amp; Duke, M. P. (1992). The association of children's nonverbal decoding abilities with their popularity, locus of control, and academic achievement. </w:t>
      </w:r>
      <w:r w:rsidRPr="00653E06">
        <w:rPr>
          <w:i/>
          <w:iCs/>
          <w:shd w:val="clear" w:color="auto" w:fill="FFFFFF"/>
          <w:lang w:eastAsia="en-GB"/>
        </w:rPr>
        <w:t>The Journal of genetic psychology</w:t>
      </w:r>
      <w:r w:rsidRPr="00653E06">
        <w:rPr>
          <w:shd w:val="clear" w:color="auto" w:fill="FFFFFF"/>
          <w:lang w:eastAsia="en-GB"/>
        </w:rPr>
        <w:t>, </w:t>
      </w:r>
      <w:r w:rsidRPr="00653E06">
        <w:rPr>
          <w:i/>
          <w:iCs/>
          <w:shd w:val="clear" w:color="auto" w:fill="FFFFFF"/>
          <w:lang w:eastAsia="en-GB"/>
        </w:rPr>
        <w:t>153</w:t>
      </w:r>
      <w:r w:rsidRPr="00653E06">
        <w:rPr>
          <w:shd w:val="clear" w:color="auto" w:fill="FFFFFF"/>
          <w:lang w:eastAsia="en-GB"/>
        </w:rPr>
        <w:t>(4), 385-393</w:t>
      </w:r>
    </w:p>
    <w:p w14:paraId="3EBC4DA0" w14:textId="77777777" w:rsidR="00081DB9" w:rsidRPr="00653E06" w:rsidRDefault="00081DB9" w:rsidP="00B373A8">
      <w:pPr>
        <w:pStyle w:val="NormalWeb"/>
        <w:adjustRightInd w:val="0"/>
        <w:snapToGrid w:val="0"/>
        <w:spacing w:line="240" w:lineRule="auto"/>
        <w:ind w:left="709" w:hanging="709"/>
        <w:jc w:val="both"/>
      </w:pPr>
      <w:r w:rsidRPr="00653E06">
        <w:rPr>
          <w:lang w:eastAsia="en-GB"/>
        </w:rPr>
        <w:lastRenderedPageBreak/>
        <w:t xml:space="preserve">Ofcom. (2019). Children and parents: Media use and attitudes report 2018. Retrieved from: </w:t>
      </w:r>
      <w:hyperlink r:id="rId36" w:history="1">
        <w:r w:rsidRPr="00653E06">
          <w:rPr>
            <w:rStyle w:val="Hyperlink"/>
            <w:color w:val="auto"/>
            <w:u w:val="none"/>
            <w:lang w:eastAsia="en-GB"/>
          </w:rPr>
          <w:t>https://www.ofcom.org.uk/__data/assets/pdf_file/0024/134907/Children-andParents-Media-Use-and-Attitudes-2018.pdf</w:t>
        </w:r>
      </w:hyperlink>
      <w:r w:rsidRPr="00653E06">
        <w:rPr>
          <w:lang w:eastAsia="en-GB"/>
        </w:rPr>
        <w:t>.</w:t>
      </w:r>
    </w:p>
    <w:p w14:paraId="58FAC565"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Olenik-Shemesh, D., Heiman, T., &amp; Eden, S. (2012). Cyberbullying victimisation in adolescence: Relationships with loneliness and depressive mood. </w:t>
      </w:r>
      <w:r w:rsidRPr="00653E06">
        <w:rPr>
          <w:i/>
          <w:iCs/>
          <w:shd w:val="clear" w:color="auto" w:fill="FFFFFF"/>
          <w:lang w:eastAsia="en-GB"/>
        </w:rPr>
        <w:t>Emotional and behavioural difficulties</w:t>
      </w:r>
      <w:r w:rsidRPr="00653E06">
        <w:rPr>
          <w:shd w:val="clear" w:color="auto" w:fill="FFFFFF"/>
          <w:lang w:eastAsia="en-GB"/>
        </w:rPr>
        <w:t>, </w:t>
      </w:r>
      <w:r w:rsidRPr="00653E06">
        <w:rPr>
          <w:i/>
          <w:iCs/>
          <w:shd w:val="clear" w:color="auto" w:fill="FFFFFF"/>
          <w:lang w:eastAsia="en-GB"/>
        </w:rPr>
        <w:t>17</w:t>
      </w:r>
      <w:r w:rsidRPr="00653E06">
        <w:rPr>
          <w:shd w:val="clear" w:color="auto" w:fill="FFFFFF"/>
          <w:lang w:eastAsia="en-GB"/>
        </w:rPr>
        <w:t>(3-4), 361-374 doi: 10.1080/13632752.2012.704227</w:t>
      </w:r>
    </w:p>
    <w:p w14:paraId="27739E77" w14:textId="77777777" w:rsidR="00081DB9" w:rsidRPr="00653E06" w:rsidRDefault="00081DB9" w:rsidP="00B373A8">
      <w:pPr>
        <w:pStyle w:val="NormalWeb"/>
        <w:adjustRightInd w:val="0"/>
        <w:snapToGrid w:val="0"/>
        <w:spacing w:line="240" w:lineRule="auto"/>
        <w:ind w:left="709" w:hanging="709"/>
        <w:jc w:val="both"/>
      </w:pPr>
      <w:r w:rsidRPr="00653E06">
        <w:rPr>
          <w:shd w:val="clear" w:color="auto" w:fill="FFFFFF"/>
          <w:lang w:eastAsia="en-GB"/>
        </w:rPr>
        <w:t>Olweus, D. (1996). Revised Olweus bully/victim questionnaire. </w:t>
      </w:r>
      <w:r w:rsidRPr="00653E06">
        <w:rPr>
          <w:i/>
          <w:iCs/>
          <w:shd w:val="clear" w:color="auto" w:fill="FFFFFF"/>
          <w:lang w:eastAsia="en-GB"/>
        </w:rPr>
        <w:t>British Journal of Educational Psychology</w:t>
      </w:r>
      <w:r w:rsidRPr="00653E06">
        <w:rPr>
          <w:shd w:val="clear" w:color="auto" w:fill="FFFFFF"/>
          <w:lang w:eastAsia="en-GB"/>
        </w:rPr>
        <w:t xml:space="preserve"> doi: </w:t>
      </w:r>
      <w:hyperlink r:id="rId37" w:tgtFrame="_blank" w:history="1">
        <w:r w:rsidRPr="00653E06">
          <w:rPr>
            <w:rStyle w:val="Hyperlink"/>
            <w:color w:val="auto"/>
            <w:u w:val="none"/>
            <w:shd w:val="clear" w:color="auto" w:fill="FFFFFF"/>
          </w:rPr>
          <w:t>10.1037/t09634-000</w:t>
        </w:r>
      </w:hyperlink>
    </w:p>
    <w:p w14:paraId="19930EDA" w14:textId="77777777" w:rsidR="00081DB9" w:rsidRPr="00653E06" w:rsidRDefault="00081DB9" w:rsidP="00B373A8">
      <w:pPr>
        <w:pStyle w:val="NormalWeb"/>
        <w:adjustRightInd w:val="0"/>
        <w:snapToGrid w:val="0"/>
        <w:spacing w:line="240" w:lineRule="auto"/>
        <w:ind w:left="709" w:hanging="709"/>
        <w:jc w:val="both"/>
      </w:pPr>
      <w:r w:rsidRPr="00653E06">
        <w:rPr>
          <w:shd w:val="clear" w:color="auto" w:fill="FFFFFF"/>
          <w:lang w:eastAsia="en-GB"/>
        </w:rPr>
        <w:t>Pajares, F. (2006). Self-efficacy during childhood and adolescence. </w:t>
      </w:r>
      <w:r w:rsidRPr="00653E06">
        <w:rPr>
          <w:i/>
          <w:iCs/>
          <w:shd w:val="clear" w:color="auto" w:fill="FFFFFF"/>
          <w:lang w:eastAsia="en-GB"/>
        </w:rPr>
        <w:t>Self-efficacy beliefs of adolescents</w:t>
      </w:r>
      <w:r w:rsidRPr="00653E06">
        <w:rPr>
          <w:shd w:val="clear" w:color="auto" w:fill="FFFFFF"/>
          <w:lang w:eastAsia="en-GB"/>
        </w:rPr>
        <w:t>, </w:t>
      </w:r>
      <w:r w:rsidRPr="00653E06">
        <w:rPr>
          <w:i/>
          <w:iCs/>
          <w:shd w:val="clear" w:color="auto" w:fill="FFFFFF"/>
          <w:lang w:eastAsia="en-GB"/>
        </w:rPr>
        <w:t>5</w:t>
      </w:r>
      <w:r w:rsidRPr="00653E06">
        <w:rPr>
          <w:shd w:val="clear" w:color="auto" w:fill="FFFFFF"/>
          <w:lang w:eastAsia="en-GB"/>
        </w:rPr>
        <w:t xml:space="preserve">, 339-367 Available at: </w:t>
      </w:r>
      <w:hyperlink r:id="rId38" w:history="1">
        <w:r w:rsidRPr="00653E06">
          <w:rPr>
            <w:rStyle w:val="Hyperlink"/>
            <w:color w:val="auto"/>
            <w:u w:val="none"/>
          </w:rPr>
          <w:t>https://www.uky.edu/~eushe2/Pajares/PajaresAdoed2006.pdf</w:t>
        </w:r>
      </w:hyperlink>
    </w:p>
    <w:p w14:paraId="39AD8FF2"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Panak, W. F., &amp; Garber, J. (1992). Role of aggression, rejection, and attributions in the prediction of depression in children. </w:t>
      </w:r>
      <w:r w:rsidRPr="00653E06">
        <w:rPr>
          <w:i/>
          <w:iCs/>
          <w:shd w:val="clear" w:color="auto" w:fill="FFFFFF"/>
          <w:lang w:eastAsia="en-GB"/>
        </w:rPr>
        <w:t>Development and psychopathology</w:t>
      </w:r>
      <w:r w:rsidRPr="00653E06">
        <w:rPr>
          <w:shd w:val="clear" w:color="auto" w:fill="FFFFFF"/>
          <w:lang w:eastAsia="en-GB"/>
        </w:rPr>
        <w:t>, </w:t>
      </w:r>
      <w:r w:rsidRPr="00653E06">
        <w:rPr>
          <w:i/>
          <w:iCs/>
          <w:shd w:val="clear" w:color="auto" w:fill="FFFFFF"/>
          <w:lang w:eastAsia="en-GB"/>
        </w:rPr>
        <w:t>4</w:t>
      </w:r>
      <w:r w:rsidRPr="00653E06">
        <w:rPr>
          <w:shd w:val="clear" w:color="auto" w:fill="FFFFFF"/>
          <w:lang w:eastAsia="en-GB"/>
        </w:rPr>
        <w:t>(1), 145-165</w:t>
      </w:r>
    </w:p>
    <w:p w14:paraId="52780D15"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Paradise, A. W., &amp; Kernis, M. H. (2002). Self-esteem and psychological well-being: Implications of fragile self-esteem. </w:t>
      </w:r>
      <w:r w:rsidRPr="00653E06">
        <w:rPr>
          <w:i/>
          <w:iCs/>
          <w:shd w:val="clear" w:color="auto" w:fill="FFFFFF"/>
          <w:lang w:eastAsia="en-GB"/>
        </w:rPr>
        <w:t>Journal of social and clinical psychology</w:t>
      </w:r>
      <w:r w:rsidRPr="00653E06">
        <w:rPr>
          <w:shd w:val="clear" w:color="auto" w:fill="FFFFFF"/>
          <w:lang w:eastAsia="en-GB"/>
        </w:rPr>
        <w:t>, </w:t>
      </w:r>
      <w:r w:rsidRPr="00653E06">
        <w:rPr>
          <w:i/>
          <w:iCs/>
          <w:shd w:val="clear" w:color="auto" w:fill="FFFFFF"/>
          <w:lang w:eastAsia="en-GB"/>
        </w:rPr>
        <w:t>21</w:t>
      </w:r>
      <w:r w:rsidRPr="00653E06">
        <w:rPr>
          <w:shd w:val="clear" w:color="auto" w:fill="FFFFFF"/>
          <w:lang w:eastAsia="en-GB"/>
        </w:rPr>
        <w:t>(4), 345-361 doi: 10.1521/jscp.21.4.345.22598</w:t>
      </w:r>
    </w:p>
    <w:p w14:paraId="629AB41F"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rPr>
        <w:t>Park, S., Na, E. Y., &amp; Kim, E. M. (2014). The relationship between online activities, netiquette and cyberbullying. </w:t>
      </w:r>
      <w:r w:rsidRPr="00653E06">
        <w:rPr>
          <w:i/>
          <w:iCs/>
          <w:shd w:val="clear" w:color="auto" w:fill="FFFFFF"/>
        </w:rPr>
        <w:t>Children and youth services review</w:t>
      </w:r>
      <w:r w:rsidRPr="00653E06">
        <w:rPr>
          <w:shd w:val="clear" w:color="auto" w:fill="FFFFFF"/>
        </w:rPr>
        <w:t>, </w:t>
      </w:r>
      <w:r w:rsidRPr="00653E06">
        <w:rPr>
          <w:i/>
          <w:iCs/>
          <w:shd w:val="clear" w:color="auto" w:fill="FFFFFF"/>
        </w:rPr>
        <w:t>42</w:t>
      </w:r>
      <w:r w:rsidRPr="00653E06">
        <w:rPr>
          <w:shd w:val="clear" w:color="auto" w:fill="FFFFFF"/>
        </w:rPr>
        <w:t xml:space="preserve">, 74-81. </w:t>
      </w:r>
      <w:hyperlink r:id="rId39" w:history="1">
        <w:r w:rsidRPr="00653E06">
          <w:rPr>
            <w:rStyle w:val="Hyperlink"/>
            <w:rFonts w:eastAsiaTheme="majorEastAsia"/>
            <w:color w:val="auto"/>
            <w:u w:val="none"/>
            <w:shd w:val="clear" w:color="auto" w:fill="FFFFFF"/>
          </w:rPr>
          <w:t>https://doi.org/</w:t>
        </w:r>
        <w:r w:rsidRPr="00653E06">
          <w:rPr>
            <w:rStyle w:val="Hyperlink"/>
            <w:rFonts w:eastAsiaTheme="majorEastAsia"/>
            <w:color w:val="auto"/>
            <w:u w:val="none"/>
          </w:rPr>
          <w:t>10.1016/j.childyouth.2014.04.002</w:t>
        </w:r>
      </w:hyperlink>
    </w:p>
    <w:p w14:paraId="63FCECC4"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Parker, J. G., &amp; Asher, S. R. (1987). Peer relations and later personal adjustment: Are low-accepted children at risk?. </w:t>
      </w:r>
      <w:r w:rsidRPr="00653E06">
        <w:rPr>
          <w:i/>
          <w:iCs/>
          <w:shd w:val="clear" w:color="auto" w:fill="FFFFFF"/>
          <w:lang w:eastAsia="en-GB"/>
        </w:rPr>
        <w:t>Psychological bulletin</w:t>
      </w:r>
      <w:r w:rsidRPr="00653E06">
        <w:rPr>
          <w:shd w:val="clear" w:color="auto" w:fill="FFFFFF"/>
          <w:lang w:eastAsia="en-GB"/>
        </w:rPr>
        <w:t>, </w:t>
      </w:r>
      <w:r w:rsidRPr="00653E06">
        <w:rPr>
          <w:i/>
          <w:iCs/>
          <w:shd w:val="clear" w:color="auto" w:fill="FFFFFF"/>
          <w:lang w:eastAsia="en-GB"/>
        </w:rPr>
        <w:t>102</w:t>
      </w:r>
      <w:r w:rsidRPr="00653E06">
        <w:rPr>
          <w:shd w:val="clear" w:color="auto" w:fill="FFFFFF"/>
          <w:lang w:eastAsia="en-GB"/>
        </w:rPr>
        <w:t>(3), 357-389</w:t>
      </w:r>
    </w:p>
    <w:p w14:paraId="7913FD6E"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Patchin, J. W., &amp; Hinduja, S. (2006). Bullies move beyond the schoolyard: A preliminary look at cyberbullying. </w:t>
      </w:r>
      <w:r w:rsidRPr="00653E06">
        <w:rPr>
          <w:i/>
          <w:iCs/>
          <w:shd w:val="clear" w:color="auto" w:fill="FFFFFF"/>
          <w:lang w:eastAsia="en-GB"/>
        </w:rPr>
        <w:t>Youth violence and juvenile justice</w:t>
      </w:r>
      <w:r w:rsidRPr="00653E06">
        <w:rPr>
          <w:shd w:val="clear" w:color="auto" w:fill="FFFFFF"/>
          <w:lang w:eastAsia="en-GB"/>
        </w:rPr>
        <w:t>, </w:t>
      </w:r>
      <w:r w:rsidRPr="00653E06">
        <w:rPr>
          <w:i/>
          <w:iCs/>
          <w:shd w:val="clear" w:color="auto" w:fill="FFFFFF"/>
          <w:lang w:eastAsia="en-GB"/>
        </w:rPr>
        <w:t>4</w:t>
      </w:r>
      <w:r w:rsidRPr="00653E06">
        <w:rPr>
          <w:shd w:val="clear" w:color="auto" w:fill="FFFFFF"/>
          <w:lang w:eastAsia="en-GB"/>
        </w:rPr>
        <w:t>(2), 148-169 doi: 10.1177/1541204006286288</w:t>
      </w:r>
    </w:p>
    <w:p w14:paraId="0EEE6A30" w14:textId="77777777" w:rsidR="00081DB9" w:rsidRPr="00653E06" w:rsidRDefault="00081DB9" w:rsidP="00B373A8">
      <w:pPr>
        <w:pStyle w:val="NormalWeb"/>
        <w:adjustRightInd w:val="0"/>
        <w:snapToGrid w:val="0"/>
        <w:spacing w:line="240" w:lineRule="auto"/>
        <w:ind w:left="709" w:hanging="709"/>
        <w:jc w:val="both"/>
        <w:rPr>
          <w:lang w:eastAsia="en-GB"/>
        </w:rPr>
      </w:pPr>
      <w:r w:rsidRPr="00653E06">
        <w:rPr>
          <w:shd w:val="clear" w:color="auto" w:fill="FFFFFF"/>
          <w:lang w:eastAsia="en-GB"/>
        </w:rPr>
        <w:t>Patulny, R. V., &amp; Svendsen, G. L. H. (2007). Exploring the social capital grid: bonding, bridging, qualitative, quantitative. </w:t>
      </w:r>
      <w:r w:rsidRPr="00653E06">
        <w:rPr>
          <w:i/>
          <w:iCs/>
          <w:shd w:val="clear" w:color="auto" w:fill="FFFFFF"/>
          <w:lang w:eastAsia="en-GB"/>
        </w:rPr>
        <w:t>International Journal of Sociology and Social Policy</w:t>
      </w:r>
      <w:r w:rsidRPr="00653E06">
        <w:rPr>
          <w:shd w:val="clear" w:color="auto" w:fill="FFFFFF"/>
          <w:lang w:eastAsia="en-GB"/>
        </w:rPr>
        <w:t xml:space="preserve">, </w:t>
      </w:r>
      <w:r w:rsidRPr="00653E06">
        <w:rPr>
          <w:i/>
          <w:iCs/>
          <w:shd w:val="clear" w:color="auto" w:fill="FFFFFF"/>
          <w:lang w:eastAsia="en-GB"/>
        </w:rPr>
        <w:t xml:space="preserve">27, </w:t>
      </w:r>
      <w:r w:rsidRPr="00653E06">
        <w:rPr>
          <w:shd w:val="clear" w:color="auto" w:fill="FFFFFF"/>
          <w:lang w:eastAsia="en-GB"/>
        </w:rPr>
        <w:t xml:space="preserve">32-51 doi: </w:t>
      </w:r>
      <w:r w:rsidRPr="00653E06">
        <w:rPr>
          <w:lang w:eastAsia="en-GB"/>
        </w:rPr>
        <w:t>10.1108/01443330710722742</w:t>
      </w:r>
    </w:p>
    <w:p w14:paraId="6B6C656A"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Peluchette, J., &amp; Karl, K. (2008). Social networking profiles: An examination of student attitudes regarding use and appropriateness of content. </w:t>
      </w:r>
      <w:r w:rsidRPr="00653E06">
        <w:rPr>
          <w:i/>
          <w:iCs/>
          <w:shd w:val="clear" w:color="auto" w:fill="FFFFFF"/>
          <w:lang w:eastAsia="en-GB"/>
        </w:rPr>
        <w:t>CyberPsychology &amp; Behavior</w:t>
      </w:r>
      <w:r w:rsidRPr="00653E06">
        <w:rPr>
          <w:shd w:val="clear" w:color="auto" w:fill="FFFFFF"/>
          <w:lang w:eastAsia="en-GB"/>
        </w:rPr>
        <w:t>, </w:t>
      </w:r>
      <w:r w:rsidRPr="00653E06">
        <w:rPr>
          <w:i/>
          <w:iCs/>
          <w:shd w:val="clear" w:color="auto" w:fill="FFFFFF"/>
          <w:lang w:eastAsia="en-GB"/>
        </w:rPr>
        <w:t>11</w:t>
      </w:r>
      <w:r w:rsidRPr="00653E06">
        <w:rPr>
          <w:shd w:val="clear" w:color="auto" w:fill="FFFFFF"/>
          <w:lang w:eastAsia="en-GB"/>
        </w:rPr>
        <w:t>(1), 95-97 doi: 10.1089/cpb.2007.9927</w:t>
      </w:r>
    </w:p>
    <w:p w14:paraId="387B7344" w14:textId="77777777" w:rsidR="00081DB9" w:rsidRPr="00653E06" w:rsidRDefault="00081DB9" w:rsidP="00B373A8">
      <w:pPr>
        <w:pStyle w:val="NormalWeb"/>
        <w:adjustRightInd w:val="0"/>
        <w:snapToGrid w:val="0"/>
        <w:spacing w:line="240" w:lineRule="auto"/>
        <w:ind w:left="709" w:hanging="709"/>
        <w:jc w:val="both"/>
        <w:rPr>
          <w:lang w:eastAsia="en-GB"/>
        </w:rPr>
      </w:pPr>
      <w:r w:rsidRPr="00653E06">
        <w:rPr>
          <w:shd w:val="clear" w:color="auto" w:fill="FFFFFF"/>
          <w:lang w:eastAsia="en-GB"/>
        </w:rPr>
        <w:t>Perren, S., &amp; Hornung, R. (2005). Bullying and delinquency in adolescence: Victims’ and perpetrators’ family and peer relations. </w:t>
      </w:r>
      <w:r w:rsidRPr="00653E06">
        <w:rPr>
          <w:i/>
          <w:iCs/>
          <w:shd w:val="clear" w:color="auto" w:fill="FFFFFF"/>
          <w:lang w:eastAsia="en-GB"/>
        </w:rPr>
        <w:t>Swiss Journal of Psychology</w:t>
      </w:r>
      <w:r w:rsidRPr="00653E06">
        <w:rPr>
          <w:shd w:val="clear" w:color="auto" w:fill="FFFFFF"/>
          <w:lang w:eastAsia="en-GB"/>
        </w:rPr>
        <w:t>, </w:t>
      </w:r>
      <w:r w:rsidRPr="00653E06">
        <w:rPr>
          <w:i/>
          <w:iCs/>
          <w:shd w:val="clear" w:color="auto" w:fill="FFFFFF"/>
          <w:lang w:eastAsia="en-GB"/>
        </w:rPr>
        <w:t>64</w:t>
      </w:r>
      <w:r w:rsidRPr="00653E06">
        <w:rPr>
          <w:shd w:val="clear" w:color="auto" w:fill="FFFFFF"/>
          <w:lang w:eastAsia="en-GB"/>
        </w:rPr>
        <w:t xml:space="preserve">(1), 51-64 doi: </w:t>
      </w:r>
      <w:r w:rsidRPr="00653E06">
        <w:rPr>
          <w:lang w:eastAsia="en-GB"/>
        </w:rPr>
        <w:t>0.1073pnas.0500245102</w:t>
      </w:r>
    </w:p>
    <w:p w14:paraId="7301D6EF" w14:textId="77777777" w:rsidR="00081DB9" w:rsidRPr="00653E06" w:rsidRDefault="00081DB9" w:rsidP="00B373A8">
      <w:pPr>
        <w:pStyle w:val="NormalWeb"/>
        <w:adjustRightInd w:val="0"/>
        <w:snapToGrid w:val="0"/>
        <w:spacing w:line="240" w:lineRule="auto"/>
        <w:ind w:left="709" w:hanging="709"/>
        <w:jc w:val="both"/>
      </w:pPr>
      <w:r w:rsidRPr="00653E06">
        <w:rPr>
          <w:shd w:val="clear" w:color="auto" w:fill="FFFFFF"/>
          <w:lang w:eastAsia="en-GB"/>
        </w:rPr>
        <w:t>Phua, J., Jin, S. V., &amp; Kim, J. J. (2017). Uses and gratifications of social networking sites for bridging and bonding social capital: A comparison of Facebook, Twitter, Instagram, and Snapchat. </w:t>
      </w:r>
      <w:r w:rsidRPr="00653E06">
        <w:rPr>
          <w:i/>
          <w:iCs/>
          <w:shd w:val="clear" w:color="auto" w:fill="FFFFFF"/>
          <w:lang w:eastAsia="en-GB"/>
        </w:rPr>
        <w:t>Computers in human behavior</w:t>
      </w:r>
      <w:r w:rsidRPr="00653E06">
        <w:rPr>
          <w:shd w:val="clear" w:color="auto" w:fill="FFFFFF"/>
          <w:lang w:eastAsia="en-GB"/>
        </w:rPr>
        <w:t>, </w:t>
      </w:r>
      <w:r w:rsidRPr="00653E06">
        <w:rPr>
          <w:i/>
          <w:iCs/>
          <w:shd w:val="clear" w:color="auto" w:fill="FFFFFF"/>
          <w:lang w:eastAsia="en-GB"/>
        </w:rPr>
        <w:t>72</w:t>
      </w:r>
      <w:r w:rsidRPr="00653E06">
        <w:rPr>
          <w:shd w:val="clear" w:color="auto" w:fill="FFFFFF"/>
          <w:lang w:eastAsia="en-GB"/>
        </w:rPr>
        <w:t xml:space="preserve">, 115-122 doi: </w:t>
      </w:r>
      <w:hyperlink r:id="rId40" w:tgtFrame="_blank" w:tooltip="Persistent link using digital object identifier" w:history="1">
        <w:r w:rsidRPr="00653E06">
          <w:rPr>
            <w:rStyle w:val="Hyperlink"/>
            <w:color w:val="auto"/>
            <w:u w:val="none"/>
          </w:rPr>
          <w:t>10.1016/j.chb.2017.02.041</w:t>
        </w:r>
      </w:hyperlink>
    </w:p>
    <w:p w14:paraId="289F89DC" w14:textId="77777777" w:rsidR="00081DB9" w:rsidRPr="00653E06" w:rsidRDefault="00081DB9" w:rsidP="00653E06">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lastRenderedPageBreak/>
        <w:t>Pietig, J. (1977). John Dewey and character education. </w:t>
      </w:r>
      <w:r w:rsidRPr="00653E06">
        <w:rPr>
          <w:i/>
          <w:iCs/>
          <w:shd w:val="clear" w:color="auto" w:fill="FFFFFF"/>
          <w:lang w:eastAsia="en-GB"/>
        </w:rPr>
        <w:t>Journal of Moral Education</w:t>
      </w:r>
      <w:r w:rsidRPr="00653E06">
        <w:rPr>
          <w:shd w:val="clear" w:color="auto" w:fill="FFFFFF"/>
          <w:lang w:eastAsia="en-GB"/>
        </w:rPr>
        <w:t>, </w:t>
      </w:r>
      <w:r w:rsidRPr="00653E06">
        <w:rPr>
          <w:i/>
          <w:iCs/>
          <w:shd w:val="clear" w:color="auto" w:fill="FFFFFF"/>
          <w:lang w:eastAsia="en-GB"/>
        </w:rPr>
        <w:t>6</w:t>
      </w:r>
      <w:r w:rsidRPr="00653E06">
        <w:rPr>
          <w:shd w:val="clear" w:color="auto" w:fill="FFFFFF"/>
          <w:lang w:eastAsia="en-GB"/>
        </w:rPr>
        <w:t>(3), 170-180 doi: 10.1080/0305724770060304</w:t>
      </w:r>
    </w:p>
    <w:p w14:paraId="0B787A4B" w14:textId="77777777" w:rsidR="00081DB9" w:rsidRPr="00653E06" w:rsidRDefault="00081DB9" w:rsidP="00B373A8">
      <w:pPr>
        <w:pStyle w:val="NormalWeb"/>
        <w:adjustRightInd w:val="0"/>
        <w:snapToGrid w:val="0"/>
        <w:spacing w:line="240" w:lineRule="auto"/>
        <w:ind w:left="709" w:hanging="709"/>
        <w:jc w:val="both"/>
      </w:pPr>
      <w:r w:rsidRPr="00653E06">
        <w:rPr>
          <w:shd w:val="clear" w:color="auto" w:fill="FFFFFF"/>
          <w:lang w:eastAsia="en-GB"/>
        </w:rPr>
        <w:t>Poortinga, W. (2006). Social relations or social capital? Individual and community health effects of bonding social capital. </w:t>
      </w:r>
      <w:r w:rsidRPr="00653E06">
        <w:rPr>
          <w:i/>
          <w:iCs/>
          <w:shd w:val="clear" w:color="auto" w:fill="FFFFFF"/>
          <w:lang w:eastAsia="en-GB"/>
        </w:rPr>
        <w:t>Social science &amp; medicine</w:t>
      </w:r>
      <w:r w:rsidRPr="00653E06">
        <w:rPr>
          <w:shd w:val="clear" w:color="auto" w:fill="FFFFFF"/>
          <w:lang w:eastAsia="en-GB"/>
        </w:rPr>
        <w:t>, </w:t>
      </w:r>
      <w:r w:rsidRPr="00653E06">
        <w:rPr>
          <w:i/>
          <w:iCs/>
          <w:shd w:val="clear" w:color="auto" w:fill="FFFFFF"/>
          <w:lang w:eastAsia="en-GB"/>
        </w:rPr>
        <w:t>63</w:t>
      </w:r>
      <w:r w:rsidRPr="00653E06">
        <w:rPr>
          <w:shd w:val="clear" w:color="auto" w:fill="FFFFFF"/>
          <w:lang w:eastAsia="en-GB"/>
        </w:rPr>
        <w:t xml:space="preserve">(1), 255-270 doi: </w:t>
      </w:r>
      <w:hyperlink r:id="rId41" w:tgtFrame="_blank" w:tooltip="Persistent link using digital object identifier" w:history="1">
        <w:r w:rsidRPr="00653E06">
          <w:rPr>
            <w:rStyle w:val="Hyperlink"/>
            <w:rFonts w:eastAsiaTheme="majorEastAsia"/>
            <w:color w:val="auto"/>
            <w:u w:val="none"/>
          </w:rPr>
          <w:t>10.1016/j.socscimed.2005.11.039</w:t>
        </w:r>
      </w:hyperlink>
    </w:p>
    <w:p w14:paraId="27F839A8" w14:textId="77777777" w:rsidR="00081DB9" w:rsidRPr="00653E06" w:rsidRDefault="00081DB9" w:rsidP="00B373A8">
      <w:pPr>
        <w:pStyle w:val="NormalWeb"/>
        <w:adjustRightInd w:val="0"/>
        <w:snapToGrid w:val="0"/>
        <w:spacing w:line="240" w:lineRule="auto"/>
        <w:ind w:left="709" w:hanging="709"/>
        <w:jc w:val="both"/>
      </w:pPr>
      <w:r w:rsidRPr="00653E06">
        <w:rPr>
          <w:shd w:val="clear" w:color="auto" w:fill="FFFFFF"/>
          <w:lang w:eastAsia="en-GB"/>
        </w:rPr>
        <w:t xml:space="preserve">Public Health England (2014). </w:t>
      </w:r>
      <w:r w:rsidRPr="00653E06">
        <w:t>Public Health England's Health Profiles 2014 published</w:t>
      </w:r>
      <w:r w:rsidRPr="00653E06">
        <w:rPr>
          <w:shd w:val="clear" w:color="auto" w:fill="FFFFFF"/>
        </w:rPr>
        <w:t xml:space="preserve">. Available at: </w:t>
      </w:r>
      <w:hyperlink r:id="rId42" w:history="1">
        <w:r w:rsidRPr="00653E06">
          <w:rPr>
            <w:rStyle w:val="Hyperlink"/>
            <w:color w:val="auto"/>
            <w:u w:val="none"/>
          </w:rPr>
          <w:t>https://www.gov.uk/government/news/public-health-englands-health-profiles-2014-published</w:t>
        </w:r>
      </w:hyperlink>
    </w:p>
    <w:p w14:paraId="78C8B486"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Putnam, R. (1993). The prosperous community: Social capital and public life. </w:t>
      </w:r>
      <w:r w:rsidRPr="00653E06">
        <w:rPr>
          <w:i/>
          <w:iCs/>
          <w:shd w:val="clear" w:color="auto" w:fill="FFFFFF"/>
          <w:lang w:eastAsia="en-GB"/>
        </w:rPr>
        <w:t>The american prospect</w:t>
      </w:r>
      <w:r w:rsidRPr="00653E06">
        <w:rPr>
          <w:shd w:val="clear" w:color="auto" w:fill="FFFFFF"/>
          <w:lang w:eastAsia="en-GB"/>
        </w:rPr>
        <w:t>, </w:t>
      </w:r>
      <w:r w:rsidRPr="00653E06">
        <w:rPr>
          <w:i/>
          <w:iCs/>
          <w:shd w:val="clear" w:color="auto" w:fill="FFFFFF"/>
          <w:lang w:eastAsia="en-GB"/>
        </w:rPr>
        <w:t>13</w:t>
      </w:r>
      <w:r w:rsidRPr="00653E06">
        <w:rPr>
          <w:shd w:val="clear" w:color="auto" w:fill="FFFFFF"/>
          <w:lang w:eastAsia="en-GB"/>
        </w:rPr>
        <w:t xml:space="preserve">(Spring), Vol. 4. Available at: http://www. prospect. org/print/vol/13 </w:t>
      </w:r>
    </w:p>
    <w:p w14:paraId="46C2785B" w14:textId="77777777" w:rsidR="00081DB9" w:rsidRPr="00653E06" w:rsidRDefault="00081DB9" w:rsidP="00B373A8">
      <w:pPr>
        <w:pStyle w:val="NormalWeb"/>
        <w:adjustRightInd w:val="0"/>
        <w:snapToGrid w:val="0"/>
        <w:spacing w:line="240" w:lineRule="auto"/>
        <w:ind w:left="709" w:hanging="709"/>
        <w:jc w:val="both"/>
        <w:rPr>
          <w:shd w:val="clear" w:color="auto" w:fill="FFFFFF"/>
        </w:rPr>
      </w:pPr>
      <w:r w:rsidRPr="00653E06">
        <w:rPr>
          <w:shd w:val="clear" w:color="auto" w:fill="FFFFFF"/>
        </w:rPr>
        <w:t>Putnam, R. D. (Ed.). (2004). </w:t>
      </w:r>
      <w:r w:rsidRPr="00653E06">
        <w:rPr>
          <w:i/>
          <w:iCs/>
          <w:shd w:val="clear" w:color="auto" w:fill="FFFFFF"/>
        </w:rPr>
        <w:t>Democracies in flux: The evolution of social capital in contemporary society</w:t>
      </w:r>
      <w:r w:rsidRPr="00653E06">
        <w:rPr>
          <w:shd w:val="clear" w:color="auto" w:fill="FFFFFF"/>
        </w:rPr>
        <w:t>. New York, US: Oxford University Press.</w:t>
      </w:r>
    </w:p>
    <w:p w14:paraId="2D9028AE" w14:textId="77777777" w:rsidR="00081DB9" w:rsidRPr="00653E06" w:rsidRDefault="00081DB9" w:rsidP="00653E06">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Ranzini, G., &amp; Lutz, C. (2017). Love at first swipe? Explaining Tinder self-presentation and motives. </w:t>
      </w:r>
      <w:r w:rsidRPr="00653E06">
        <w:rPr>
          <w:i/>
          <w:iCs/>
          <w:shd w:val="clear" w:color="auto" w:fill="FFFFFF"/>
          <w:lang w:eastAsia="en-GB"/>
        </w:rPr>
        <w:t>Mobile Media &amp; Communication</w:t>
      </w:r>
      <w:r w:rsidRPr="00653E06">
        <w:rPr>
          <w:shd w:val="clear" w:color="auto" w:fill="FFFFFF"/>
          <w:lang w:eastAsia="en-GB"/>
        </w:rPr>
        <w:t>, </w:t>
      </w:r>
      <w:r w:rsidRPr="00653E06">
        <w:rPr>
          <w:i/>
          <w:iCs/>
          <w:shd w:val="clear" w:color="auto" w:fill="FFFFFF"/>
          <w:lang w:eastAsia="en-GB"/>
        </w:rPr>
        <w:t>5</w:t>
      </w:r>
      <w:r w:rsidRPr="00653E06">
        <w:rPr>
          <w:shd w:val="clear" w:color="auto" w:fill="FFFFFF"/>
          <w:lang w:eastAsia="en-GB"/>
        </w:rPr>
        <w:t>(1), 80-101 doi: 10.1177/2050157916664559</w:t>
      </w:r>
    </w:p>
    <w:p w14:paraId="0E756B16"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Reed, K. P., Cooper, R. L., Nugent, W. R., &amp; Russell, K. (2016). Cyberbullying: A literature review of its relationship to adolescent depression and current intervention strategies. </w:t>
      </w:r>
      <w:r w:rsidRPr="00653E06">
        <w:rPr>
          <w:i/>
          <w:iCs/>
          <w:shd w:val="clear" w:color="auto" w:fill="FFFFFF"/>
          <w:lang w:eastAsia="en-GB"/>
        </w:rPr>
        <w:t>Journal of Human Behavior in the Social Environment</w:t>
      </w:r>
      <w:r w:rsidRPr="00653E06">
        <w:rPr>
          <w:shd w:val="clear" w:color="auto" w:fill="FFFFFF"/>
          <w:lang w:eastAsia="en-GB"/>
        </w:rPr>
        <w:t>, </w:t>
      </w:r>
      <w:r w:rsidRPr="00653E06">
        <w:rPr>
          <w:i/>
          <w:iCs/>
          <w:shd w:val="clear" w:color="auto" w:fill="FFFFFF"/>
          <w:lang w:eastAsia="en-GB"/>
        </w:rPr>
        <w:t>26</w:t>
      </w:r>
      <w:r w:rsidRPr="00653E06">
        <w:rPr>
          <w:shd w:val="clear" w:color="auto" w:fill="FFFFFF"/>
          <w:lang w:eastAsia="en-GB"/>
        </w:rPr>
        <w:t>(1), 37-45 doi: 10.1080/10911359.2015.1059165</w:t>
      </w:r>
    </w:p>
    <w:p w14:paraId="4999F698" w14:textId="77777777" w:rsidR="00081DB9" w:rsidRPr="00653E06" w:rsidRDefault="00081DB9" w:rsidP="00B373A8">
      <w:pPr>
        <w:pStyle w:val="NormalWeb"/>
        <w:adjustRightInd w:val="0"/>
        <w:snapToGrid w:val="0"/>
        <w:spacing w:line="240" w:lineRule="auto"/>
        <w:ind w:left="709" w:hanging="709"/>
        <w:jc w:val="both"/>
        <w:rPr>
          <w:shd w:val="clear" w:color="auto" w:fill="FFFFFF"/>
        </w:rPr>
      </w:pPr>
      <w:r w:rsidRPr="00653E06">
        <w:rPr>
          <w:shd w:val="clear" w:color="auto" w:fill="FFFFFF"/>
        </w:rPr>
        <w:t>Reich, S. M. (2017). Connecting offline social competence to online peer interactions. </w:t>
      </w:r>
      <w:r w:rsidRPr="00653E06">
        <w:rPr>
          <w:i/>
          <w:iCs/>
          <w:shd w:val="clear" w:color="auto" w:fill="FFFFFF"/>
        </w:rPr>
        <w:t>Psychology of Popular Media Culture</w:t>
      </w:r>
      <w:r w:rsidRPr="00653E06">
        <w:rPr>
          <w:shd w:val="clear" w:color="auto" w:fill="FFFFFF"/>
        </w:rPr>
        <w:t>, </w:t>
      </w:r>
      <w:r w:rsidRPr="00653E06">
        <w:rPr>
          <w:i/>
          <w:iCs/>
          <w:shd w:val="clear" w:color="auto" w:fill="FFFFFF"/>
        </w:rPr>
        <w:t>6</w:t>
      </w:r>
      <w:r w:rsidRPr="00653E06">
        <w:rPr>
          <w:shd w:val="clear" w:color="auto" w:fill="FFFFFF"/>
        </w:rPr>
        <w:t>(4), 291-310 doi: 10.1037/ppm0000111</w:t>
      </w:r>
    </w:p>
    <w:p w14:paraId="329609A0"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Richards, M., &amp; Huppert, F. A. (2011). Do positive children become positive adults? Evidence from a longitudinal birth cohort study. </w:t>
      </w:r>
      <w:r w:rsidRPr="00653E06">
        <w:rPr>
          <w:i/>
          <w:iCs/>
          <w:shd w:val="clear" w:color="auto" w:fill="FFFFFF"/>
          <w:lang w:eastAsia="en-GB"/>
        </w:rPr>
        <w:t>The Journal of positive psychology</w:t>
      </w:r>
      <w:r w:rsidRPr="00653E06">
        <w:rPr>
          <w:shd w:val="clear" w:color="auto" w:fill="FFFFFF"/>
          <w:lang w:eastAsia="en-GB"/>
        </w:rPr>
        <w:t>, </w:t>
      </w:r>
      <w:r w:rsidRPr="00653E06">
        <w:rPr>
          <w:i/>
          <w:iCs/>
          <w:shd w:val="clear" w:color="auto" w:fill="FFFFFF"/>
          <w:lang w:eastAsia="en-GB"/>
        </w:rPr>
        <w:t>6</w:t>
      </w:r>
      <w:r w:rsidRPr="00653E06">
        <w:rPr>
          <w:shd w:val="clear" w:color="auto" w:fill="FFFFFF"/>
          <w:lang w:eastAsia="en-GB"/>
        </w:rPr>
        <w:t>(1), 75-87 doi: 10.1080/17439760.2011.536655</w:t>
      </w:r>
    </w:p>
    <w:p w14:paraId="40FC01E3" w14:textId="77777777" w:rsidR="00081DB9" w:rsidRPr="00653E06" w:rsidRDefault="00081DB9" w:rsidP="00B373A8">
      <w:pPr>
        <w:pStyle w:val="NormalWeb"/>
        <w:adjustRightInd w:val="0"/>
        <w:snapToGrid w:val="0"/>
        <w:spacing w:line="240" w:lineRule="auto"/>
        <w:ind w:left="709" w:hanging="709"/>
        <w:jc w:val="both"/>
      </w:pPr>
      <w:r w:rsidRPr="00653E06">
        <w:t xml:space="preserve">Robins, R. W., &amp; Trzesniewski, K. H. (2005). Self-esteem development across the lifespan. </w:t>
      </w:r>
      <w:r w:rsidRPr="00653E06">
        <w:rPr>
          <w:i/>
          <w:iCs/>
        </w:rPr>
        <w:t>Current Directions in Psychological Science</w:t>
      </w:r>
      <w:r w:rsidRPr="00653E06">
        <w:t xml:space="preserve">, </w:t>
      </w:r>
      <w:r w:rsidRPr="00653E06">
        <w:rPr>
          <w:i/>
          <w:iCs/>
        </w:rPr>
        <w:t>14</w:t>
      </w:r>
      <w:r w:rsidRPr="00653E06">
        <w:t>(3), 158–162 doi: 10.1111/j.0963-7214.2005.00353.x</w:t>
      </w:r>
    </w:p>
    <w:p w14:paraId="1EE1353D"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Rose, A. J. (2002). Co–rumination in the friendships of girls and boys. </w:t>
      </w:r>
      <w:r w:rsidRPr="00653E06">
        <w:rPr>
          <w:i/>
          <w:iCs/>
          <w:shd w:val="clear" w:color="auto" w:fill="FFFFFF"/>
          <w:lang w:eastAsia="en-GB"/>
        </w:rPr>
        <w:t>Child development</w:t>
      </w:r>
      <w:r w:rsidRPr="00653E06">
        <w:rPr>
          <w:shd w:val="clear" w:color="auto" w:fill="FFFFFF"/>
          <w:lang w:eastAsia="en-GB"/>
        </w:rPr>
        <w:t>, </w:t>
      </w:r>
      <w:r w:rsidRPr="00653E06">
        <w:rPr>
          <w:i/>
          <w:iCs/>
          <w:shd w:val="clear" w:color="auto" w:fill="FFFFFF"/>
          <w:lang w:eastAsia="en-GB"/>
        </w:rPr>
        <w:t>73</w:t>
      </w:r>
      <w:r w:rsidRPr="00653E06">
        <w:rPr>
          <w:shd w:val="clear" w:color="auto" w:fill="FFFFFF"/>
          <w:lang w:eastAsia="en-GB"/>
        </w:rPr>
        <w:t>(6), 1830-1843 doi: 10.1111/1467-8624.00509</w:t>
      </w:r>
    </w:p>
    <w:p w14:paraId="40C41B7C"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Rose, A. J. (2007). Structure, content, and socioemotional correlates of girls' and boys' friendships: Recent advances and future directions. </w:t>
      </w:r>
      <w:r w:rsidRPr="00653E06">
        <w:rPr>
          <w:i/>
          <w:iCs/>
          <w:shd w:val="clear" w:color="auto" w:fill="FFFFFF"/>
          <w:lang w:eastAsia="en-GB"/>
        </w:rPr>
        <w:t>Merrill-Palmer Quarterly (1982-)</w:t>
      </w:r>
      <w:r w:rsidRPr="00653E06">
        <w:rPr>
          <w:shd w:val="clear" w:color="auto" w:fill="FFFFFF"/>
          <w:lang w:eastAsia="en-GB"/>
        </w:rPr>
        <w:t>, 489-506.</w:t>
      </w:r>
    </w:p>
    <w:p w14:paraId="3E5F31F9"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Rosen, J. (2001). Out of context: the purposes of privacy. </w:t>
      </w:r>
      <w:r w:rsidRPr="00653E06">
        <w:rPr>
          <w:i/>
          <w:iCs/>
          <w:shd w:val="clear" w:color="auto" w:fill="FFFFFF"/>
          <w:lang w:eastAsia="en-GB"/>
        </w:rPr>
        <w:t>Social Research</w:t>
      </w:r>
      <w:r w:rsidRPr="00653E06">
        <w:rPr>
          <w:shd w:val="clear" w:color="auto" w:fill="FFFFFF"/>
          <w:lang w:eastAsia="en-GB"/>
        </w:rPr>
        <w:t xml:space="preserve">, </w:t>
      </w:r>
      <w:r w:rsidRPr="00653E06">
        <w:rPr>
          <w:i/>
          <w:iCs/>
          <w:shd w:val="clear" w:color="auto" w:fill="FFFFFF"/>
          <w:lang w:eastAsia="en-GB"/>
        </w:rPr>
        <w:t xml:space="preserve">68, </w:t>
      </w:r>
      <w:r w:rsidRPr="00653E06">
        <w:rPr>
          <w:shd w:val="clear" w:color="auto" w:fill="FFFFFF"/>
          <w:lang w:eastAsia="en-GB"/>
        </w:rPr>
        <w:t>209-220 doi: 40971446.pdf</w:t>
      </w:r>
    </w:p>
    <w:p w14:paraId="650CF3B3" w14:textId="77777777" w:rsidR="00081DB9" w:rsidRPr="00653E06" w:rsidRDefault="00081DB9" w:rsidP="00B373A8">
      <w:pPr>
        <w:pStyle w:val="NormalWeb"/>
        <w:adjustRightInd w:val="0"/>
        <w:snapToGrid w:val="0"/>
        <w:spacing w:line="240" w:lineRule="auto"/>
        <w:ind w:left="709" w:hanging="709"/>
        <w:jc w:val="both"/>
      </w:pPr>
      <w:r w:rsidRPr="00653E06">
        <w:rPr>
          <w:shd w:val="clear" w:color="auto" w:fill="FFFFFF"/>
          <w:lang w:eastAsia="en-GB"/>
        </w:rPr>
        <w:lastRenderedPageBreak/>
        <w:t>Rosenberg, M. (1965). Rosenberg self-esteem scale (RSE). </w:t>
      </w:r>
      <w:r w:rsidRPr="00653E06">
        <w:rPr>
          <w:i/>
          <w:iCs/>
          <w:shd w:val="clear" w:color="auto" w:fill="FFFFFF"/>
          <w:lang w:eastAsia="en-GB"/>
        </w:rPr>
        <w:t xml:space="preserve">Acceptance and commitment therapy. Measures package. </w:t>
      </w:r>
      <w:r w:rsidRPr="00653E06">
        <w:rPr>
          <w:shd w:val="clear" w:color="auto" w:fill="FFFFFF"/>
          <w:lang w:eastAsia="en-GB"/>
        </w:rPr>
        <w:t xml:space="preserve">Available at: </w:t>
      </w:r>
      <w:hyperlink r:id="rId43" w:anchor="page=61" w:history="1">
        <w:r w:rsidRPr="00653E06">
          <w:rPr>
            <w:rStyle w:val="Hyperlink"/>
            <w:color w:val="auto"/>
            <w:u w:val="none"/>
          </w:rPr>
          <w:t>http://www.integrativehealthpartners.org/downloads/ACTmeasures.pdf#page=61</w:t>
        </w:r>
      </w:hyperlink>
    </w:p>
    <w:p w14:paraId="1015F8CC" w14:textId="69E18F3A" w:rsidR="00081DB9" w:rsidRPr="00653E06" w:rsidRDefault="00081DB9" w:rsidP="00653E06">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Rubin, K. H., &amp; Ross, H. S. (Eds.). (2012). </w:t>
      </w:r>
      <w:r w:rsidRPr="00653E06">
        <w:rPr>
          <w:i/>
          <w:iCs/>
          <w:shd w:val="clear" w:color="auto" w:fill="FFFFFF"/>
          <w:lang w:eastAsia="en-GB"/>
        </w:rPr>
        <w:t>Peer relationships and social skills in childhood</w:t>
      </w:r>
      <w:r w:rsidRPr="00653E06">
        <w:rPr>
          <w:shd w:val="clear" w:color="auto" w:fill="FFFFFF"/>
          <w:lang w:eastAsia="en-GB"/>
        </w:rPr>
        <w:t>. Berlin, DE: Springer Science &amp; Business Media.</w:t>
      </w:r>
    </w:p>
    <w:p w14:paraId="35F6665A"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Schacter, H. L., Greenberg, S., &amp; Juvonen, J. (2016). Who's to blame?: The effects of victim disclosure on bystander reactions to cyberbullying. </w:t>
      </w:r>
      <w:r w:rsidRPr="00653E06">
        <w:rPr>
          <w:i/>
          <w:iCs/>
          <w:shd w:val="clear" w:color="auto" w:fill="FFFFFF"/>
          <w:lang w:eastAsia="en-GB"/>
        </w:rPr>
        <w:t>Computers in Human Behavior</w:t>
      </w:r>
      <w:r w:rsidRPr="00653E06">
        <w:rPr>
          <w:shd w:val="clear" w:color="auto" w:fill="FFFFFF"/>
          <w:lang w:eastAsia="en-GB"/>
        </w:rPr>
        <w:t>, </w:t>
      </w:r>
      <w:r w:rsidRPr="00653E06">
        <w:rPr>
          <w:i/>
          <w:iCs/>
          <w:shd w:val="clear" w:color="auto" w:fill="FFFFFF"/>
          <w:lang w:eastAsia="en-GB"/>
        </w:rPr>
        <w:t>57</w:t>
      </w:r>
      <w:r w:rsidRPr="00653E06">
        <w:rPr>
          <w:shd w:val="clear" w:color="auto" w:fill="FFFFFF"/>
          <w:lang w:eastAsia="en-GB"/>
        </w:rPr>
        <w:t xml:space="preserve">, 115-121 doi: </w:t>
      </w:r>
      <w:hyperlink r:id="rId44" w:tgtFrame="_blank" w:tooltip="Persistent link using digital object identifier" w:history="1">
        <w:r w:rsidRPr="00653E06">
          <w:rPr>
            <w:rStyle w:val="Hyperlink"/>
            <w:rFonts w:eastAsiaTheme="majorEastAsia"/>
            <w:color w:val="auto"/>
            <w:u w:val="none"/>
          </w:rPr>
          <w:t>10.1016/j.chb.2015.11.018</w:t>
        </w:r>
      </w:hyperlink>
    </w:p>
    <w:p w14:paraId="48C16608"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Schouten, A. P., Valkenburg, P. M., &amp; Peter, J. (2007). Precursors and underlying processes of adolescents' online self-disclosure: Developing and testing an “Internet-attribute-perception” model. </w:t>
      </w:r>
      <w:r w:rsidRPr="00653E06">
        <w:rPr>
          <w:i/>
          <w:iCs/>
          <w:shd w:val="clear" w:color="auto" w:fill="FFFFFF"/>
          <w:lang w:eastAsia="en-GB"/>
        </w:rPr>
        <w:t>Media Psychology</w:t>
      </w:r>
      <w:r w:rsidRPr="00653E06">
        <w:rPr>
          <w:shd w:val="clear" w:color="auto" w:fill="FFFFFF"/>
          <w:lang w:eastAsia="en-GB"/>
        </w:rPr>
        <w:t>, </w:t>
      </w:r>
      <w:r w:rsidRPr="00653E06">
        <w:rPr>
          <w:i/>
          <w:iCs/>
          <w:shd w:val="clear" w:color="auto" w:fill="FFFFFF"/>
          <w:lang w:eastAsia="en-GB"/>
        </w:rPr>
        <w:t>10</w:t>
      </w:r>
      <w:r w:rsidRPr="00653E06">
        <w:rPr>
          <w:shd w:val="clear" w:color="auto" w:fill="FFFFFF"/>
          <w:lang w:eastAsia="en-GB"/>
        </w:rPr>
        <w:t>(2), 292-315 doi: 10.1080/15213260701375686</w:t>
      </w:r>
    </w:p>
    <w:p w14:paraId="3E742ADB"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Sebanc, A. M., Pierce, S. L., Cheatham, C. L., &amp; Gunnar, M. R. (2003). Gendered social worlds in preschool: Dominance, peer acceptance and assertive social skills in boys’ and girls’ peer groups. </w:t>
      </w:r>
      <w:r w:rsidRPr="00653E06">
        <w:rPr>
          <w:i/>
          <w:iCs/>
          <w:shd w:val="clear" w:color="auto" w:fill="FFFFFF"/>
          <w:lang w:eastAsia="en-GB"/>
        </w:rPr>
        <w:t>Social Development</w:t>
      </w:r>
      <w:r w:rsidRPr="00653E06">
        <w:rPr>
          <w:shd w:val="clear" w:color="auto" w:fill="FFFFFF"/>
          <w:lang w:eastAsia="en-GB"/>
        </w:rPr>
        <w:t>, </w:t>
      </w:r>
      <w:r w:rsidRPr="00653E06">
        <w:rPr>
          <w:i/>
          <w:iCs/>
          <w:shd w:val="clear" w:color="auto" w:fill="FFFFFF"/>
          <w:lang w:eastAsia="en-GB"/>
        </w:rPr>
        <w:t>12</w:t>
      </w:r>
      <w:r w:rsidRPr="00653E06">
        <w:rPr>
          <w:shd w:val="clear" w:color="auto" w:fill="FFFFFF"/>
          <w:lang w:eastAsia="en-GB"/>
        </w:rPr>
        <w:t>(1), 91-106 doi: 10.1111/1467-9507.00223</w:t>
      </w:r>
    </w:p>
    <w:p w14:paraId="099CE742" w14:textId="77777777" w:rsidR="00081DB9" w:rsidRPr="00653E06" w:rsidRDefault="00081DB9" w:rsidP="00B373A8">
      <w:pPr>
        <w:pStyle w:val="NormalWeb"/>
        <w:adjustRightInd w:val="0"/>
        <w:snapToGrid w:val="0"/>
        <w:spacing w:line="240" w:lineRule="auto"/>
        <w:ind w:left="709" w:hanging="709"/>
        <w:jc w:val="both"/>
      </w:pPr>
      <w:r w:rsidRPr="00653E06">
        <w:rPr>
          <w:shd w:val="clear" w:color="auto" w:fill="FFFFFF"/>
          <w:lang w:eastAsia="en-GB"/>
        </w:rPr>
        <w:t>Seiler, S. J., &amp; Navarro, J. N. (2014). Bullying on the pixel playground: Investigating risk factors of cyberbullying at the intersection of children’s online-offline social lives. </w:t>
      </w:r>
      <w:r w:rsidRPr="00653E06">
        <w:rPr>
          <w:i/>
          <w:iCs/>
          <w:shd w:val="clear" w:color="auto" w:fill="FFFFFF"/>
          <w:lang w:eastAsia="en-GB"/>
        </w:rPr>
        <w:t>Cyberpsychology: Journal of Psychosocial Research on Cyberspace</w:t>
      </w:r>
      <w:r w:rsidRPr="00653E06">
        <w:rPr>
          <w:shd w:val="clear" w:color="auto" w:fill="FFFFFF"/>
          <w:lang w:eastAsia="en-GB"/>
        </w:rPr>
        <w:t>, </w:t>
      </w:r>
      <w:r w:rsidRPr="00653E06">
        <w:rPr>
          <w:i/>
          <w:iCs/>
          <w:shd w:val="clear" w:color="auto" w:fill="FFFFFF"/>
          <w:lang w:eastAsia="en-GB"/>
        </w:rPr>
        <w:t>8</w:t>
      </w:r>
      <w:r w:rsidRPr="00653E06">
        <w:rPr>
          <w:shd w:val="clear" w:color="auto" w:fill="FFFFFF"/>
          <w:lang w:eastAsia="en-GB"/>
        </w:rPr>
        <w:t xml:space="preserve">(4), Article 6 doi: </w:t>
      </w:r>
      <w:hyperlink r:id="rId45" w:history="1">
        <w:r w:rsidRPr="00653E06">
          <w:rPr>
            <w:rStyle w:val="Hyperlink"/>
            <w:color w:val="auto"/>
            <w:u w:val="none"/>
            <w:shd w:val="clear" w:color="auto" w:fill="F0F5F9"/>
          </w:rPr>
          <w:t>10.5817/CP2014-4-6</w:t>
        </w:r>
      </w:hyperlink>
    </w:p>
    <w:p w14:paraId="63607E54"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Serbin, L. A., Poulin-Dubois, D., Colburne, K. A., Sen, M. G., &amp; Eichstedt, J. A. (2001). Gender stereotyping in infancy: Visual preferences for and knowledge of gender-stereotyped toys in the second year. </w:t>
      </w:r>
      <w:r w:rsidRPr="00653E06">
        <w:rPr>
          <w:i/>
          <w:iCs/>
          <w:shd w:val="clear" w:color="auto" w:fill="FFFFFF"/>
          <w:lang w:eastAsia="en-GB"/>
        </w:rPr>
        <w:t>International journal of behavioral development</w:t>
      </w:r>
      <w:r w:rsidRPr="00653E06">
        <w:rPr>
          <w:shd w:val="clear" w:color="auto" w:fill="FFFFFF"/>
          <w:lang w:eastAsia="en-GB"/>
        </w:rPr>
        <w:t>, </w:t>
      </w:r>
      <w:r w:rsidRPr="00653E06">
        <w:rPr>
          <w:i/>
          <w:iCs/>
          <w:shd w:val="clear" w:color="auto" w:fill="FFFFFF"/>
          <w:lang w:eastAsia="en-GB"/>
        </w:rPr>
        <w:t>25</w:t>
      </w:r>
      <w:r w:rsidRPr="00653E06">
        <w:rPr>
          <w:shd w:val="clear" w:color="auto" w:fill="FFFFFF"/>
          <w:lang w:eastAsia="en-GB"/>
        </w:rPr>
        <w:t>(1), 7-15 doi: 10.1080/01650250042000078</w:t>
      </w:r>
    </w:p>
    <w:p w14:paraId="0455DDF8" w14:textId="2B8658E2" w:rsidR="00081DB9" w:rsidRPr="00653E06" w:rsidRDefault="00081DB9" w:rsidP="00653E06">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Sest, N., &amp; March, E. (2017). Constructing the cyber-troll: Psychopathy, sadism, and empathy. </w:t>
      </w:r>
      <w:r w:rsidRPr="00653E06">
        <w:rPr>
          <w:i/>
          <w:iCs/>
          <w:shd w:val="clear" w:color="auto" w:fill="FFFFFF"/>
          <w:lang w:eastAsia="en-GB"/>
        </w:rPr>
        <w:t>Personality and Individual Differences</w:t>
      </w:r>
      <w:r w:rsidRPr="00653E06">
        <w:rPr>
          <w:shd w:val="clear" w:color="auto" w:fill="FFFFFF"/>
          <w:lang w:eastAsia="en-GB"/>
        </w:rPr>
        <w:t>, </w:t>
      </w:r>
      <w:r w:rsidRPr="00653E06">
        <w:rPr>
          <w:i/>
          <w:iCs/>
          <w:shd w:val="clear" w:color="auto" w:fill="FFFFFF"/>
          <w:lang w:eastAsia="en-GB"/>
        </w:rPr>
        <w:t>119</w:t>
      </w:r>
      <w:r w:rsidRPr="00653E06">
        <w:rPr>
          <w:shd w:val="clear" w:color="auto" w:fill="FFFFFF"/>
          <w:lang w:eastAsia="en-GB"/>
        </w:rPr>
        <w:t xml:space="preserve">, 69-72 doi: </w:t>
      </w:r>
      <w:hyperlink r:id="rId46" w:tgtFrame="_blank" w:tooltip="Persistent link using digital object identifier" w:history="1">
        <w:r w:rsidRPr="00653E06">
          <w:rPr>
            <w:rStyle w:val="Hyperlink"/>
            <w:color w:val="auto"/>
            <w:u w:val="none"/>
          </w:rPr>
          <w:t>10.1016/j.paid.2017.06.038</w:t>
        </w:r>
      </w:hyperlink>
    </w:p>
    <w:p w14:paraId="6D312CB6"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Shim, H., &amp; Shin, E. (2016). Peer-group pressure as a moderator of the relationship between attitude toward cyberbullying and cyberbullying behaviors on mobile instant messengers. </w:t>
      </w:r>
      <w:r w:rsidRPr="00653E06">
        <w:rPr>
          <w:i/>
          <w:iCs/>
          <w:shd w:val="clear" w:color="auto" w:fill="FFFFFF"/>
          <w:lang w:eastAsia="en-GB"/>
        </w:rPr>
        <w:t>Telematics and Informatics</w:t>
      </w:r>
      <w:r w:rsidRPr="00653E06">
        <w:rPr>
          <w:shd w:val="clear" w:color="auto" w:fill="FFFFFF"/>
          <w:lang w:eastAsia="en-GB"/>
        </w:rPr>
        <w:t>, </w:t>
      </w:r>
      <w:r w:rsidRPr="00653E06">
        <w:rPr>
          <w:i/>
          <w:iCs/>
          <w:shd w:val="clear" w:color="auto" w:fill="FFFFFF"/>
          <w:lang w:eastAsia="en-GB"/>
        </w:rPr>
        <w:t>33</w:t>
      </w:r>
      <w:r w:rsidRPr="00653E06">
        <w:rPr>
          <w:shd w:val="clear" w:color="auto" w:fill="FFFFFF"/>
          <w:lang w:eastAsia="en-GB"/>
        </w:rPr>
        <w:t xml:space="preserve">(1), 17-24 doi: </w:t>
      </w:r>
      <w:hyperlink r:id="rId47" w:tgtFrame="_blank" w:tooltip="Persistent link using digital object identifier" w:history="1">
        <w:r w:rsidRPr="00653E06">
          <w:rPr>
            <w:rStyle w:val="Hyperlink"/>
            <w:rFonts w:eastAsiaTheme="majorEastAsia"/>
            <w:color w:val="auto"/>
            <w:u w:val="none"/>
          </w:rPr>
          <w:t>10.1016/j.tele.2015.06.002</w:t>
        </w:r>
      </w:hyperlink>
    </w:p>
    <w:p w14:paraId="128D361C"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Shin, H. H., Braithwaite, V., &amp; Ahmed, E. (2016). Cyber-and face-to-face bullying: who crosses over?. </w:t>
      </w:r>
      <w:r w:rsidRPr="00653E06">
        <w:rPr>
          <w:i/>
          <w:iCs/>
          <w:shd w:val="clear" w:color="auto" w:fill="FFFFFF"/>
          <w:lang w:eastAsia="en-GB"/>
        </w:rPr>
        <w:t>Social Psychology of Education</w:t>
      </w:r>
      <w:r w:rsidRPr="00653E06">
        <w:rPr>
          <w:shd w:val="clear" w:color="auto" w:fill="FFFFFF"/>
          <w:lang w:eastAsia="en-GB"/>
        </w:rPr>
        <w:t>, </w:t>
      </w:r>
      <w:r w:rsidRPr="00653E06">
        <w:rPr>
          <w:i/>
          <w:iCs/>
          <w:shd w:val="clear" w:color="auto" w:fill="FFFFFF"/>
          <w:lang w:eastAsia="en-GB"/>
        </w:rPr>
        <w:t>19</w:t>
      </w:r>
      <w:r w:rsidRPr="00653E06">
        <w:rPr>
          <w:shd w:val="clear" w:color="auto" w:fill="FFFFFF"/>
          <w:lang w:eastAsia="en-GB"/>
        </w:rPr>
        <w:t>(3), 537-567 doi: 10.1007/s11218-016-9336-z</w:t>
      </w:r>
    </w:p>
    <w:p w14:paraId="4E618A8A"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Sigurdson, J. F., Undheim, A. M., Wallander, J. L., Lydersen, S., &amp; Sund, A. M. (2015). The long-term effects of being bullied or a bully in adolescence on externalizing and internalizing mental health problems in adulthood. </w:t>
      </w:r>
      <w:r w:rsidRPr="00653E06">
        <w:rPr>
          <w:i/>
          <w:iCs/>
          <w:shd w:val="clear" w:color="auto" w:fill="FFFFFF"/>
          <w:lang w:eastAsia="en-GB"/>
        </w:rPr>
        <w:t>Child and adolescent psychiatry and mental health</w:t>
      </w:r>
      <w:r w:rsidRPr="00653E06">
        <w:rPr>
          <w:shd w:val="clear" w:color="auto" w:fill="FFFFFF"/>
          <w:lang w:eastAsia="en-GB"/>
        </w:rPr>
        <w:t>, </w:t>
      </w:r>
      <w:r w:rsidRPr="00653E06">
        <w:rPr>
          <w:i/>
          <w:iCs/>
          <w:shd w:val="clear" w:color="auto" w:fill="FFFFFF"/>
          <w:lang w:eastAsia="en-GB"/>
        </w:rPr>
        <w:t>9</w:t>
      </w:r>
      <w:r w:rsidRPr="00653E06">
        <w:rPr>
          <w:shd w:val="clear" w:color="auto" w:fill="FFFFFF"/>
          <w:lang w:eastAsia="en-GB"/>
        </w:rPr>
        <w:t>(1), 1-13 doi: 10.1186/s13034-015-0075-2</w:t>
      </w:r>
    </w:p>
    <w:p w14:paraId="0F0CBD15"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Skilbred-Fjeld, S., Reme, S. E., &amp; Mossige, S. (2020). Cyberbullying involvement and mental health problems among late adolescents. </w:t>
      </w:r>
      <w:r w:rsidRPr="00653E06">
        <w:rPr>
          <w:i/>
          <w:iCs/>
          <w:shd w:val="clear" w:color="auto" w:fill="FFFFFF"/>
          <w:lang w:eastAsia="en-GB"/>
        </w:rPr>
        <w:t>Cyberpsychology: Journal of Psychosocial Research on Cyberspace</w:t>
      </w:r>
      <w:r w:rsidRPr="00653E06">
        <w:rPr>
          <w:shd w:val="clear" w:color="auto" w:fill="FFFFFF"/>
          <w:lang w:eastAsia="en-GB"/>
        </w:rPr>
        <w:t>, </w:t>
      </w:r>
      <w:r w:rsidRPr="00653E06">
        <w:rPr>
          <w:i/>
          <w:iCs/>
          <w:shd w:val="clear" w:color="auto" w:fill="FFFFFF"/>
          <w:lang w:eastAsia="en-GB"/>
        </w:rPr>
        <w:t>14</w:t>
      </w:r>
      <w:r w:rsidRPr="00653E06">
        <w:rPr>
          <w:shd w:val="clear" w:color="auto" w:fill="FFFFFF"/>
          <w:lang w:eastAsia="en-GB"/>
        </w:rPr>
        <w:t>(1) Article 5 doi: 10.5817/CP2020-1-5</w:t>
      </w:r>
    </w:p>
    <w:p w14:paraId="76BE8626"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lastRenderedPageBreak/>
        <w:t>Slavtcheva-Petkova, V., Nash, V. J., &amp; Bulger, M. (2015). Evidence on the extent of harms experienced by children as a result of online risks: implications for policy and research. </w:t>
      </w:r>
      <w:r w:rsidRPr="00653E06">
        <w:rPr>
          <w:i/>
          <w:iCs/>
          <w:shd w:val="clear" w:color="auto" w:fill="FFFFFF"/>
          <w:lang w:eastAsia="en-GB"/>
        </w:rPr>
        <w:t>Information, Communication &amp; Society</w:t>
      </w:r>
      <w:r w:rsidRPr="00653E06">
        <w:rPr>
          <w:shd w:val="clear" w:color="auto" w:fill="FFFFFF"/>
          <w:lang w:eastAsia="en-GB"/>
        </w:rPr>
        <w:t>, </w:t>
      </w:r>
      <w:r w:rsidRPr="00653E06">
        <w:rPr>
          <w:i/>
          <w:iCs/>
          <w:shd w:val="clear" w:color="auto" w:fill="FFFFFF"/>
          <w:lang w:eastAsia="en-GB"/>
        </w:rPr>
        <w:t>18</w:t>
      </w:r>
      <w:r w:rsidRPr="00653E06">
        <w:rPr>
          <w:shd w:val="clear" w:color="auto" w:fill="FFFFFF"/>
          <w:lang w:eastAsia="en-GB"/>
        </w:rPr>
        <w:t>(1), 48-62 doi: 10.1080/1369118X.2014.934387</w:t>
      </w:r>
    </w:p>
    <w:p w14:paraId="062D5080" w14:textId="77777777" w:rsidR="00081DB9" w:rsidRPr="00653E06" w:rsidRDefault="00081DB9" w:rsidP="00B373A8">
      <w:pPr>
        <w:pStyle w:val="NormalWeb"/>
        <w:adjustRightInd w:val="0"/>
        <w:snapToGrid w:val="0"/>
        <w:spacing w:line="240" w:lineRule="auto"/>
        <w:ind w:left="709" w:hanging="709"/>
        <w:jc w:val="both"/>
      </w:pPr>
      <w:r w:rsidRPr="00653E06">
        <w:rPr>
          <w:shd w:val="clear" w:color="auto" w:fill="FFFFFF"/>
        </w:rPr>
        <w:t>Slonje, R., Smith, P. K., &amp; Frisén, A. (2013). The nature of cyberbullying, and strategies for prevention. </w:t>
      </w:r>
      <w:r w:rsidRPr="00653E06">
        <w:rPr>
          <w:i/>
          <w:iCs/>
          <w:shd w:val="clear" w:color="auto" w:fill="FFFFFF"/>
        </w:rPr>
        <w:t>Computers in human behavior</w:t>
      </w:r>
      <w:r w:rsidRPr="00653E06">
        <w:rPr>
          <w:shd w:val="clear" w:color="auto" w:fill="FFFFFF"/>
        </w:rPr>
        <w:t>, </w:t>
      </w:r>
      <w:r w:rsidRPr="00653E06">
        <w:rPr>
          <w:i/>
          <w:iCs/>
          <w:shd w:val="clear" w:color="auto" w:fill="FFFFFF"/>
        </w:rPr>
        <w:t>29</w:t>
      </w:r>
      <w:r w:rsidRPr="00653E06">
        <w:rPr>
          <w:shd w:val="clear" w:color="auto" w:fill="FFFFFF"/>
        </w:rPr>
        <w:t xml:space="preserve">, 26-32 doi: </w:t>
      </w:r>
      <w:r w:rsidRPr="00653E06">
        <w:t>10.1002/ab.21440</w:t>
      </w:r>
    </w:p>
    <w:p w14:paraId="1375F92C"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 xml:space="preserve"> Smith, P. K., Del Barrio, C., &amp; Tokunaga, R. S. (2013). Definitions of bullying and cyberbullying: How useful are the terms. </w:t>
      </w:r>
      <w:r w:rsidRPr="00653E06">
        <w:rPr>
          <w:i/>
          <w:iCs/>
          <w:shd w:val="clear" w:color="auto" w:fill="FFFFFF"/>
          <w:lang w:eastAsia="en-GB"/>
        </w:rPr>
        <w:t>Principles of cyberbullying research: Definitions, measures, and methodology</w:t>
      </w:r>
      <w:r w:rsidRPr="00653E06">
        <w:rPr>
          <w:shd w:val="clear" w:color="auto" w:fill="FFFFFF"/>
          <w:lang w:eastAsia="en-GB"/>
        </w:rPr>
        <w:t>, 26-40</w:t>
      </w:r>
    </w:p>
    <w:p w14:paraId="2FE4C914" w14:textId="77777777" w:rsidR="00081DB9" w:rsidRPr="00653E06" w:rsidRDefault="00081DB9" w:rsidP="00B373A8">
      <w:pPr>
        <w:pStyle w:val="NormalWeb"/>
        <w:adjustRightInd w:val="0"/>
        <w:snapToGrid w:val="0"/>
        <w:spacing w:line="240" w:lineRule="auto"/>
        <w:ind w:left="709" w:hanging="709"/>
        <w:jc w:val="both"/>
      </w:pPr>
      <w:r w:rsidRPr="00653E06">
        <w:rPr>
          <w:shd w:val="clear" w:color="auto" w:fill="FFFFFF"/>
          <w:lang w:eastAsia="en-GB"/>
        </w:rPr>
        <w:t xml:space="preserve">Smith, P. K., Mahdavi, J., Carvalho, M., &amp; Tippett, N. (2006). An investigation into cyberbullying, its forms, awareness and impact, and the relationship between age and gender in cyberbullying. Available at: </w:t>
      </w:r>
      <w:hyperlink r:id="rId48" w:history="1">
        <w:r w:rsidRPr="00653E06">
          <w:rPr>
            <w:rStyle w:val="Hyperlink"/>
            <w:color w:val="auto"/>
            <w:u w:val="none"/>
          </w:rPr>
          <w:t>https://static.lgfl.net/LgflNet/downloads/online-safety/LGfL-OS-Research-Archive-2006-Goldsmiths-Cyberbullying.pdf</w:t>
        </w:r>
      </w:hyperlink>
    </w:p>
    <w:p w14:paraId="7702D1AA"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Sommer, K. L., &amp; Baumeister, R. F. (2002). Self-evaluation, persistence, and performance following implicit rejection: The role of trait self-esteem. </w:t>
      </w:r>
      <w:r w:rsidRPr="00653E06">
        <w:rPr>
          <w:i/>
          <w:iCs/>
          <w:shd w:val="clear" w:color="auto" w:fill="FFFFFF"/>
          <w:lang w:eastAsia="en-GB"/>
        </w:rPr>
        <w:t>Personality and Social Psychology Bulletin</w:t>
      </w:r>
      <w:r w:rsidRPr="00653E06">
        <w:rPr>
          <w:shd w:val="clear" w:color="auto" w:fill="FFFFFF"/>
          <w:lang w:eastAsia="en-GB"/>
        </w:rPr>
        <w:t>, </w:t>
      </w:r>
      <w:r w:rsidRPr="00653E06">
        <w:rPr>
          <w:i/>
          <w:iCs/>
          <w:shd w:val="clear" w:color="auto" w:fill="FFFFFF"/>
          <w:lang w:eastAsia="en-GB"/>
        </w:rPr>
        <w:t>28</w:t>
      </w:r>
      <w:r w:rsidRPr="00653E06">
        <w:rPr>
          <w:shd w:val="clear" w:color="auto" w:fill="FFFFFF"/>
          <w:lang w:eastAsia="en-GB"/>
        </w:rPr>
        <w:t>(7), 926-938 doi: 10.1177/014616720202800706</w:t>
      </w:r>
    </w:p>
    <w:p w14:paraId="423258F3" w14:textId="77777777" w:rsidR="00081DB9" w:rsidRPr="00653E06" w:rsidRDefault="00081DB9" w:rsidP="00653E06">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Sørensen, J. F. (2016). Rural–urban differences in bonding and bridging social capital. </w:t>
      </w:r>
      <w:r w:rsidRPr="00653E06">
        <w:rPr>
          <w:i/>
          <w:iCs/>
          <w:shd w:val="clear" w:color="auto" w:fill="FFFFFF"/>
          <w:lang w:eastAsia="en-GB"/>
        </w:rPr>
        <w:t>Regional Studies</w:t>
      </w:r>
      <w:r w:rsidRPr="00653E06">
        <w:rPr>
          <w:shd w:val="clear" w:color="auto" w:fill="FFFFFF"/>
          <w:lang w:eastAsia="en-GB"/>
        </w:rPr>
        <w:t>, </w:t>
      </w:r>
      <w:r w:rsidRPr="00653E06">
        <w:rPr>
          <w:i/>
          <w:iCs/>
          <w:shd w:val="clear" w:color="auto" w:fill="FFFFFF"/>
          <w:lang w:eastAsia="en-GB"/>
        </w:rPr>
        <w:t>50</w:t>
      </w:r>
      <w:r w:rsidRPr="00653E06">
        <w:rPr>
          <w:shd w:val="clear" w:color="auto" w:fill="FFFFFF"/>
          <w:lang w:eastAsia="en-GB"/>
        </w:rPr>
        <w:t>(3), 391-410 doi: 10.1080/00343404.2014.918945</w:t>
      </w:r>
    </w:p>
    <w:p w14:paraId="208B353A" w14:textId="77777777" w:rsidR="00081DB9" w:rsidRPr="00653E06" w:rsidRDefault="00081DB9" w:rsidP="00B373A8">
      <w:pPr>
        <w:pStyle w:val="NormalWeb"/>
        <w:adjustRightInd w:val="0"/>
        <w:snapToGrid w:val="0"/>
        <w:spacing w:line="240" w:lineRule="auto"/>
        <w:ind w:left="709" w:hanging="709"/>
        <w:jc w:val="both"/>
        <w:rPr>
          <w:lang w:eastAsia="en-GB"/>
        </w:rPr>
      </w:pPr>
      <w:r w:rsidRPr="00653E06">
        <w:rPr>
          <w:shd w:val="clear" w:color="auto" w:fill="FFFFFF"/>
          <w:lang w:eastAsia="en-GB"/>
        </w:rPr>
        <w:t>Sowislo, J. F., &amp; Orth, U. (2013). Does low self-esteem predict depression and anxiety? A meta-analysis of longitudinal studies. </w:t>
      </w:r>
      <w:r w:rsidRPr="00653E06">
        <w:rPr>
          <w:i/>
          <w:iCs/>
          <w:shd w:val="clear" w:color="auto" w:fill="FFFFFF"/>
          <w:lang w:eastAsia="en-GB"/>
        </w:rPr>
        <w:t>Psychological bulletin</w:t>
      </w:r>
      <w:r w:rsidRPr="00653E06">
        <w:rPr>
          <w:shd w:val="clear" w:color="auto" w:fill="FFFFFF"/>
          <w:lang w:eastAsia="en-GB"/>
        </w:rPr>
        <w:t>, </w:t>
      </w:r>
      <w:r w:rsidRPr="00653E06">
        <w:rPr>
          <w:i/>
          <w:iCs/>
          <w:shd w:val="clear" w:color="auto" w:fill="FFFFFF"/>
          <w:lang w:eastAsia="en-GB"/>
        </w:rPr>
        <w:t>139</w:t>
      </w:r>
      <w:r w:rsidRPr="00653E06">
        <w:rPr>
          <w:shd w:val="clear" w:color="auto" w:fill="FFFFFF"/>
          <w:lang w:eastAsia="en-GB"/>
        </w:rPr>
        <w:t xml:space="preserve">(1), 213-240 doi: </w:t>
      </w:r>
      <w:r w:rsidRPr="00653E06">
        <w:rPr>
          <w:lang w:eastAsia="en-GB"/>
        </w:rPr>
        <w:t>10.1037/a0028931</w:t>
      </w:r>
    </w:p>
    <w:p w14:paraId="1785A879" w14:textId="77777777" w:rsidR="00081DB9" w:rsidRPr="00653E06" w:rsidRDefault="00081DB9" w:rsidP="00B373A8">
      <w:pPr>
        <w:pStyle w:val="NormalWeb"/>
        <w:adjustRightInd w:val="0"/>
        <w:snapToGrid w:val="0"/>
        <w:spacing w:line="240" w:lineRule="auto"/>
        <w:ind w:left="709" w:hanging="709"/>
        <w:jc w:val="both"/>
        <w:rPr>
          <w:lang w:eastAsia="en-GB"/>
        </w:rPr>
      </w:pPr>
      <w:r w:rsidRPr="00653E06">
        <w:rPr>
          <w:shd w:val="clear" w:color="auto" w:fill="FFFFFF"/>
          <w:lang w:eastAsia="en-GB"/>
        </w:rPr>
        <w:t>Sowislo, J. F., &amp; Orth, U. (2013). Does low self-esteem predict depression and anxiety? A meta-analysis of longitudinal studies. </w:t>
      </w:r>
      <w:r w:rsidRPr="00653E06">
        <w:rPr>
          <w:i/>
          <w:iCs/>
          <w:shd w:val="clear" w:color="auto" w:fill="FFFFFF"/>
          <w:lang w:eastAsia="en-GB"/>
        </w:rPr>
        <w:t>Psychological bulletin</w:t>
      </w:r>
      <w:r w:rsidRPr="00653E06">
        <w:rPr>
          <w:shd w:val="clear" w:color="auto" w:fill="FFFFFF"/>
          <w:lang w:eastAsia="en-GB"/>
        </w:rPr>
        <w:t>, </w:t>
      </w:r>
      <w:r w:rsidRPr="00653E06">
        <w:rPr>
          <w:i/>
          <w:iCs/>
          <w:shd w:val="clear" w:color="auto" w:fill="FFFFFF"/>
          <w:lang w:eastAsia="en-GB"/>
        </w:rPr>
        <w:t>139</w:t>
      </w:r>
      <w:r w:rsidRPr="00653E06">
        <w:rPr>
          <w:shd w:val="clear" w:color="auto" w:fill="FFFFFF"/>
          <w:lang w:eastAsia="en-GB"/>
        </w:rPr>
        <w:t xml:space="preserve">(1), 213-240 doi: </w:t>
      </w:r>
      <w:r w:rsidRPr="00653E06">
        <w:rPr>
          <w:lang w:eastAsia="en-GB"/>
        </w:rPr>
        <w:t>10.1037/a0028931</w:t>
      </w:r>
    </w:p>
    <w:p w14:paraId="7D9CD87C" w14:textId="77777777" w:rsidR="00081DB9" w:rsidRPr="00653E06" w:rsidRDefault="00081DB9" w:rsidP="00B373A8">
      <w:pPr>
        <w:pStyle w:val="NormalWeb"/>
        <w:adjustRightInd w:val="0"/>
        <w:snapToGrid w:val="0"/>
        <w:spacing w:line="240" w:lineRule="auto"/>
        <w:ind w:left="709" w:hanging="709"/>
        <w:jc w:val="both"/>
      </w:pPr>
      <w:r w:rsidRPr="00653E06">
        <w:rPr>
          <w:shd w:val="clear" w:color="auto" w:fill="FFFFFF"/>
          <w:lang w:eastAsia="en-GB"/>
        </w:rPr>
        <w:t>Steinfield, C., Ellison, N. B., &amp; Lampe, C. (2008). Social capital, self-esteem, and use of online social network sites: A longitudinal analysis. </w:t>
      </w:r>
      <w:r w:rsidRPr="00653E06">
        <w:rPr>
          <w:i/>
          <w:iCs/>
          <w:shd w:val="clear" w:color="auto" w:fill="FFFFFF"/>
          <w:lang w:eastAsia="en-GB"/>
        </w:rPr>
        <w:t>Journal of applied developmental psychology</w:t>
      </w:r>
      <w:r w:rsidRPr="00653E06">
        <w:rPr>
          <w:shd w:val="clear" w:color="auto" w:fill="FFFFFF"/>
          <w:lang w:eastAsia="en-GB"/>
        </w:rPr>
        <w:t>, </w:t>
      </w:r>
      <w:r w:rsidRPr="00653E06">
        <w:rPr>
          <w:i/>
          <w:iCs/>
          <w:shd w:val="clear" w:color="auto" w:fill="FFFFFF"/>
          <w:lang w:eastAsia="en-GB"/>
        </w:rPr>
        <w:t>29</w:t>
      </w:r>
      <w:r w:rsidRPr="00653E06">
        <w:rPr>
          <w:shd w:val="clear" w:color="auto" w:fill="FFFFFF"/>
          <w:lang w:eastAsia="en-GB"/>
        </w:rPr>
        <w:t xml:space="preserve">(6), 434-445 doi: </w:t>
      </w:r>
      <w:hyperlink r:id="rId49" w:tgtFrame="_blank" w:tooltip="Persistent link using digital object identifier" w:history="1">
        <w:r w:rsidRPr="00653E06">
          <w:rPr>
            <w:rStyle w:val="Hyperlink"/>
            <w:color w:val="auto"/>
            <w:u w:val="none"/>
          </w:rPr>
          <w:t>10.1016/j.appdev.2008.07.002</w:t>
        </w:r>
      </w:hyperlink>
    </w:p>
    <w:p w14:paraId="052A0589" w14:textId="77777777" w:rsidR="00081DB9" w:rsidRPr="00653E06" w:rsidRDefault="00081DB9" w:rsidP="00B373A8">
      <w:pPr>
        <w:pStyle w:val="NormalWeb"/>
        <w:adjustRightInd w:val="0"/>
        <w:snapToGrid w:val="0"/>
        <w:spacing w:line="240" w:lineRule="auto"/>
        <w:ind w:left="709" w:hanging="709"/>
        <w:jc w:val="both"/>
      </w:pPr>
      <w:r w:rsidRPr="00653E06">
        <w:rPr>
          <w:shd w:val="clear" w:color="auto" w:fill="FFFFFF"/>
          <w:lang w:eastAsia="en-GB"/>
        </w:rPr>
        <w:t>Su, C. C., &amp; Chan, N. K. (2017). Predicting social capital on Facebook: The implications of use intensity, perceived content desirability, and Facebook-enabled communication practices. </w:t>
      </w:r>
      <w:r w:rsidRPr="00653E06">
        <w:rPr>
          <w:i/>
          <w:iCs/>
          <w:shd w:val="clear" w:color="auto" w:fill="FFFFFF"/>
          <w:lang w:eastAsia="en-GB"/>
        </w:rPr>
        <w:t>Computers in Human Behavior</w:t>
      </w:r>
      <w:r w:rsidRPr="00653E06">
        <w:rPr>
          <w:shd w:val="clear" w:color="auto" w:fill="FFFFFF"/>
          <w:lang w:eastAsia="en-GB"/>
        </w:rPr>
        <w:t>, </w:t>
      </w:r>
      <w:r w:rsidRPr="00653E06">
        <w:rPr>
          <w:i/>
          <w:iCs/>
          <w:shd w:val="clear" w:color="auto" w:fill="FFFFFF"/>
          <w:lang w:eastAsia="en-GB"/>
        </w:rPr>
        <w:t>72</w:t>
      </w:r>
      <w:r w:rsidRPr="00653E06">
        <w:rPr>
          <w:shd w:val="clear" w:color="auto" w:fill="FFFFFF"/>
          <w:lang w:eastAsia="en-GB"/>
        </w:rPr>
        <w:t xml:space="preserve">, 259-268 doi: </w:t>
      </w:r>
      <w:hyperlink r:id="rId50" w:tgtFrame="_blank" w:tooltip="Persistent link using digital object identifier" w:history="1">
        <w:r w:rsidRPr="00653E06">
          <w:rPr>
            <w:rStyle w:val="Hyperlink"/>
            <w:color w:val="auto"/>
            <w:u w:val="none"/>
          </w:rPr>
          <w:t>10.1016/j.chb.2017.02.058</w:t>
        </w:r>
      </w:hyperlink>
    </w:p>
    <w:p w14:paraId="38230F3E" w14:textId="77777777" w:rsidR="00081DB9" w:rsidRPr="00653E06" w:rsidRDefault="00081DB9" w:rsidP="00B373A8">
      <w:pPr>
        <w:pStyle w:val="NormalWeb"/>
        <w:adjustRightInd w:val="0"/>
        <w:snapToGrid w:val="0"/>
        <w:spacing w:line="240" w:lineRule="auto"/>
        <w:ind w:left="709" w:hanging="709"/>
        <w:jc w:val="both"/>
      </w:pPr>
      <w:r w:rsidRPr="00653E06">
        <w:rPr>
          <w:shd w:val="clear" w:color="auto" w:fill="FFFFFF"/>
          <w:lang w:eastAsia="en-GB"/>
        </w:rPr>
        <w:t>Su, C. C., &amp; Chan, N. K. (2017). Predicting social capital on Facebook: The implications of use intensity, perceived content desirability, and Facebook-enabled communication practices. </w:t>
      </w:r>
      <w:r w:rsidRPr="00653E06">
        <w:rPr>
          <w:i/>
          <w:iCs/>
          <w:shd w:val="clear" w:color="auto" w:fill="FFFFFF"/>
          <w:lang w:eastAsia="en-GB"/>
        </w:rPr>
        <w:t>Computers in Human Behavior</w:t>
      </w:r>
      <w:r w:rsidRPr="00653E06">
        <w:rPr>
          <w:shd w:val="clear" w:color="auto" w:fill="FFFFFF"/>
          <w:lang w:eastAsia="en-GB"/>
        </w:rPr>
        <w:t>, </w:t>
      </w:r>
      <w:r w:rsidRPr="00653E06">
        <w:rPr>
          <w:i/>
          <w:iCs/>
          <w:shd w:val="clear" w:color="auto" w:fill="FFFFFF"/>
          <w:lang w:eastAsia="en-GB"/>
        </w:rPr>
        <w:t>72</w:t>
      </w:r>
      <w:r w:rsidRPr="00653E06">
        <w:rPr>
          <w:shd w:val="clear" w:color="auto" w:fill="FFFFFF"/>
          <w:lang w:eastAsia="en-GB"/>
        </w:rPr>
        <w:t xml:space="preserve">, 259-268 doi: </w:t>
      </w:r>
      <w:hyperlink r:id="rId51" w:tgtFrame="_blank" w:tooltip="Persistent link using digital object identifier" w:history="1">
        <w:r w:rsidRPr="00653E06">
          <w:rPr>
            <w:rStyle w:val="Hyperlink"/>
            <w:color w:val="auto"/>
            <w:u w:val="none"/>
          </w:rPr>
          <w:t>10.1016/j.chb.2017.02.058</w:t>
        </w:r>
      </w:hyperlink>
    </w:p>
    <w:p w14:paraId="340C9963"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rPr>
        <w:t>Subrahmanyam, K., &amp; Greenfield, P. (2008). Online communication and adolescent relationships. </w:t>
      </w:r>
      <w:r w:rsidRPr="00653E06">
        <w:rPr>
          <w:i/>
          <w:iCs/>
          <w:shd w:val="clear" w:color="auto" w:fill="FFFFFF"/>
        </w:rPr>
        <w:t>The future of children</w:t>
      </w:r>
      <w:r w:rsidRPr="00653E06">
        <w:rPr>
          <w:shd w:val="clear" w:color="auto" w:fill="FFFFFF"/>
        </w:rPr>
        <w:t>, 119-146 doi: 170/2018/05/kaveri_greenfield_2008spring.pdf</w:t>
      </w:r>
    </w:p>
    <w:p w14:paraId="626538F7"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Subrahmanyam, K., &amp; Smahel, D. (2010). </w:t>
      </w:r>
      <w:r w:rsidRPr="00653E06">
        <w:rPr>
          <w:i/>
          <w:iCs/>
          <w:shd w:val="clear" w:color="auto" w:fill="FFFFFF"/>
          <w:lang w:eastAsia="en-GB"/>
        </w:rPr>
        <w:t>Digital youth: The role of media in development</w:t>
      </w:r>
      <w:r w:rsidRPr="00653E06">
        <w:rPr>
          <w:shd w:val="clear" w:color="auto" w:fill="FFFFFF"/>
          <w:lang w:eastAsia="en-GB"/>
        </w:rPr>
        <w:t>. Berlin, DE: Springer Science &amp; Business Media.</w:t>
      </w:r>
    </w:p>
    <w:p w14:paraId="27604DE5"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lastRenderedPageBreak/>
        <w:t>Suler, J. (2004). The online disinhibition effect. </w:t>
      </w:r>
      <w:r w:rsidRPr="00653E06">
        <w:rPr>
          <w:i/>
          <w:iCs/>
          <w:shd w:val="clear" w:color="auto" w:fill="FFFFFF"/>
          <w:lang w:eastAsia="en-GB"/>
        </w:rPr>
        <w:t>Cyberpsychology &amp; behavior</w:t>
      </w:r>
      <w:r w:rsidRPr="00653E06">
        <w:rPr>
          <w:shd w:val="clear" w:color="auto" w:fill="FFFFFF"/>
          <w:lang w:eastAsia="en-GB"/>
        </w:rPr>
        <w:t>, </w:t>
      </w:r>
      <w:r w:rsidRPr="00653E06">
        <w:rPr>
          <w:i/>
          <w:iCs/>
          <w:shd w:val="clear" w:color="auto" w:fill="FFFFFF"/>
          <w:lang w:eastAsia="en-GB"/>
        </w:rPr>
        <w:t>7</w:t>
      </w:r>
      <w:r w:rsidRPr="00653E06">
        <w:rPr>
          <w:shd w:val="clear" w:color="auto" w:fill="FFFFFF"/>
          <w:lang w:eastAsia="en-GB"/>
        </w:rPr>
        <w:t>(3), 321-326 doi: 57217642/71994_Suler_1.pdf</w:t>
      </w:r>
    </w:p>
    <w:p w14:paraId="34990396" w14:textId="77777777" w:rsidR="00081DB9" w:rsidRPr="00653E06" w:rsidRDefault="00081DB9" w:rsidP="00B373A8">
      <w:pPr>
        <w:pStyle w:val="NormalWeb"/>
        <w:adjustRightInd w:val="0"/>
        <w:snapToGrid w:val="0"/>
        <w:spacing w:line="240" w:lineRule="auto"/>
        <w:ind w:left="709" w:hanging="709"/>
        <w:jc w:val="both"/>
        <w:rPr>
          <w:rStyle w:val="Hyperlink"/>
          <w:rFonts w:eastAsiaTheme="majorEastAsia"/>
          <w:color w:val="auto"/>
          <w:u w:val="none"/>
        </w:rPr>
      </w:pPr>
      <w:r w:rsidRPr="00653E06">
        <w:rPr>
          <w:shd w:val="clear" w:color="auto" w:fill="FFFFFF"/>
          <w:lang w:eastAsia="en-GB"/>
        </w:rPr>
        <w:t>Sun, Y., Wang, N., Shen, X. L., &amp; Zhang, J. X. (2015). Location information disclosure in location-based social network services: Privacy calculus, benefit structure, and gender differences. </w:t>
      </w:r>
      <w:r w:rsidRPr="00653E06">
        <w:rPr>
          <w:i/>
          <w:iCs/>
          <w:shd w:val="clear" w:color="auto" w:fill="FFFFFF"/>
          <w:lang w:eastAsia="en-GB"/>
        </w:rPr>
        <w:t>Computers in Human Behavior</w:t>
      </w:r>
      <w:r w:rsidRPr="00653E06">
        <w:rPr>
          <w:shd w:val="clear" w:color="auto" w:fill="FFFFFF"/>
          <w:lang w:eastAsia="en-GB"/>
        </w:rPr>
        <w:t>, </w:t>
      </w:r>
      <w:r w:rsidRPr="00653E06">
        <w:rPr>
          <w:i/>
          <w:iCs/>
          <w:shd w:val="clear" w:color="auto" w:fill="FFFFFF"/>
          <w:lang w:eastAsia="en-GB"/>
        </w:rPr>
        <w:t>52</w:t>
      </w:r>
      <w:r w:rsidRPr="00653E06">
        <w:rPr>
          <w:shd w:val="clear" w:color="auto" w:fill="FFFFFF"/>
          <w:lang w:eastAsia="en-GB"/>
        </w:rPr>
        <w:t xml:space="preserve">, 278-292 doi: </w:t>
      </w:r>
      <w:hyperlink r:id="rId52" w:tgtFrame="_blank" w:tooltip="Persistent link using digital object identifier" w:history="1">
        <w:r w:rsidRPr="00653E06">
          <w:rPr>
            <w:rStyle w:val="Hyperlink"/>
            <w:color w:val="auto"/>
            <w:u w:val="none"/>
          </w:rPr>
          <w:t>10.1016/j.chb.2015.06.006</w:t>
        </w:r>
      </w:hyperlink>
    </w:p>
    <w:p w14:paraId="6D2B7093"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Swenson-Lepper, T., &amp; Kerby, A. (2019). Cyberbullies, Trolls, and Stalkers: Students’ Perceptions of Ethical Issues in Social Media. </w:t>
      </w:r>
      <w:r w:rsidRPr="00653E06">
        <w:rPr>
          <w:i/>
          <w:iCs/>
          <w:shd w:val="clear" w:color="auto" w:fill="FFFFFF"/>
          <w:lang w:eastAsia="en-GB"/>
        </w:rPr>
        <w:t>Journal of Media Ethics</w:t>
      </w:r>
      <w:r w:rsidRPr="00653E06">
        <w:rPr>
          <w:shd w:val="clear" w:color="auto" w:fill="FFFFFF"/>
          <w:lang w:eastAsia="en-GB"/>
        </w:rPr>
        <w:t>, </w:t>
      </w:r>
      <w:r w:rsidRPr="00653E06">
        <w:rPr>
          <w:i/>
          <w:iCs/>
          <w:shd w:val="clear" w:color="auto" w:fill="FFFFFF"/>
          <w:lang w:eastAsia="en-GB"/>
        </w:rPr>
        <w:t>34</w:t>
      </w:r>
      <w:r w:rsidRPr="00653E06">
        <w:rPr>
          <w:shd w:val="clear" w:color="auto" w:fill="FFFFFF"/>
          <w:lang w:eastAsia="en-GB"/>
        </w:rPr>
        <w:t>(2), 102-113 doi: 10.1080/23736992.2019.1599721</w:t>
      </w:r>
    </w:p>
    <w:p w14:paraId="368AA480"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Symonds, M. R., &amp; Moussalli, A. (2011). A brief guide to model selection, multimodel inference and model averaging in behavioural ecology using Akaike’s information criterion. </w:t>
      </w:r>
      <w:r w:rsidRPr="00653E06">
        <w:rPr>
          <w:i/>
          <w:iCs/>
          <w:shd w:val="clear" w:color="auto" w:fill="FFFFFF"/>
          <w:lang w:eastAsia="en-GB"/>
        </w:rPr>
        <w:t>Behavioral Ecology and Sociobiology</w:t>
      </w:r>
      <w:r w:rsidRPr="00653E06">
        <w:rPr>
          <w:shd w:val="clear" w:color="auto" w:fill="FFFFFF"/>
          <w:lang w:eastAsia="en-GB"/>
        </w:rPr>
        <w:t>, </w:t>
      </w:r>
      <w:r w:rsidRPr="00653E06">
        <w:rPr>
          <w:i/>
          <w:iCs/>
          <w:shd w:val="clear" w:color="auto" w:fill="FFFFFF"/>
          <w:lang w:eastAsia="en-GB"/>
        </w:rPr>
        <w:t>65</w:t>
      </w:r>
      <w:r w:rsidRPr="00653E06">
        <w:rPr>
          <w:shd w:val="clear" w:color="auto" w:fill="FFFFFF"/>
          <w:lang w:eastAsia="en-GB"/>
        </w:rPr>
        <w:t>(1), 13-21 doi: 10.1007/s00265-010-1037-6</w:t>
      </w:r>
    </w:p>
    <w:p w14:paraId="7FD587F4"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 xml:space="preserve">The Children’s Society (2018). </w:t>
      </w:r>
      <w:r w:rsidRPr="00653E06">
        <w:rPr>
          <w:i/>
          <w:iCs/>
          <w:shd w:val="clear" w:color="auto" w:fill="FFFFFF"/>
          <w:lang w:eastAsia="en-GB"/>
        </w:rPr>
        <w:t xml:space="preserve">The Good Childhood Report. </w:t>
      </w:r>
      <w:r w:rsidRPr="00653E06">
        <w:rPr>
          <w:shd w:val="clear" w:color="auto" w:fill="FFFFFF"/>
          <w:lang w:eastAsia="en-GB"/>
        </w:rPr>
        <w:t xml:space="preserve">London, UK: The Children’s Society. </w:t>
      </w:r>
    </w:p>
    <w:p w14:paraId="3DCDAA74"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Thomas, J. J., &amp; Daubman, K. A. (2001). The relationship between friendship quality and self-esteem in adolescent girls and boys. </w:t>
      </w:r>
      <w:r w:rsidRPr="00653E06">
        <w:rPr>
          <w:i/>
          <w:iCs/>
          <w:shd w:val="clear" w:color="auto" w:fill="FFFFFF"/>
          <w:lang w:eastAsia="en-GB"/>
        </w:rPr>
        <w:t>Sex roles</w:t>
      </w:r>
      <w:r w:rsidRPr="00653E06">
        <w:rPr>
          <w:shd w:val="clear" w:color="auto" w:fill="FFFFFF"/>
          <w:lang w:eastAsia="en-GB"/>
        </w:rPr>
        <w:t>, </w:t>
      </w:r>
      <w:r w:rsidRPr="00653E06">
        <w:rPr>
          <w:i/>
          <w:iCs/>
          <w:shd w:val="clear" w:color="auto" w:fill="FFFFFF"/>
          <w:lang w:eastAsia="en-GB"/>
        </w:rPr>
        <w:t>45</w:t>
      </w:r>
      <w:r w:rsidRPr="00653E06">
        <w:rPr>
          <w:shd w:val="clear" w:color="auto" w:fill="FFFFFF"/>
          <w:lang w:eastAsia="en-GB"/>
        </w:rPr>
        <w:t>(1-2), 53-65 doi: 10.1023/A:1013060317766.pdf</w:t>
      </w:r>
    </w:p>
    <w:p w14:paraId="16110613" w14:textId="77777777" w:rsidR="00081DB9" w:rsidRPr="00653E06" w:rsidRDefault="00081DB9" w:rsidP="00B373A8">
      <w:pPr>
        <w:pStyle w:val="NormalWeb"/>
        <w:adjustRightInd w:val="0"/>
        <w:snapToGrid w:val="0"/>
        <w:spacing w:line="240" w:lineRule="auto"/>
        <w:ind w:left="709" w:hanging="709"/>
        <w:jc w:val="both"/>
      </w:pPr>
      <w:r w:rsidRPr="00653E06">
        <w:rPr>
          <w:shd w:val="clear" w:color="auto" w:fill="FFFFFF"/>
          <w:lang w:eastAsia="en-GB"/>
        </w:rPr>
        <w:t>Tokunaga, R. S. (2010). Following you home from school: A critical review and synthesis of research on cyberbullying victimization. </w:t>
      </w:r>
      <w:r w:rsidRPr="00653E06">
        <w:rPr>
          <w:i/>
          <w:iCs/>
          <w:shd w:val="clear" w:color="auto" w:fill="FFFFFF"/>
          <w:lang w:eastAsia="en-GB"/>
        </w:rPr>
        <w:t>Computers in human behavior</w:t>
      </w:r>
      <w:r w:rsidRPr="00653E06">
        <w:rPr>
          <w:shd w:val="clear" w:color="auto" w:fill="FFFFFF"/>
          <w:lang w:eastAsia="en-GB"/>
        </w:rPr>
        <w:t>, </w:t>
      </w:r>
      <w:r w:rsidRPr="00653E06">
        <w:rPr>
          <w:i/>
          <w:iCs/>
          <w:shd w:val="clear" w:color="auto" w:fill="FFFFFF"/>
          <w:lang w:eastAsia="en-GB"/>
        </w:rPr>
        <w:t>26</w:t>
      </w:r>
      <w:r w:rsidRPr="00653E06">
        <w:rPr>
          <w:shd w:val="clear" w:color="auto" w:fill="FFFFFF"/>
          <w:lang w:eastAsia="en-GB"/>
        </w:rPr>
        <w:t xml:space="preserve">(3), 277-287 doi: </w:t>
      </w:r>
      <w:hyperlink r:id="rId53" w:tgtFrame="_blank" w:tooltip="Persistent link using digital object identifier" w:history="1">
        <w:r w:rsidRPr="00653E06">
          <w:rPr>
            <w:rStyle w:val="Hyperlink"/>
            <w:color w:val="auto"/>
            <w:u w:val="none"/>
          </w:rPr>
          <w:t>10.1016/j.chb.2009.11.014</w:t>
        </w:r>
      </w:hyperlink>
    </w:p>
    <w:p w14:paraId="2622C9E4"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Toussaint, L., &amp; Webb, J. R. (2005). Gender differences in the relationship between empathy and forgiveness. </w:t>
      </w:r>
      <w:r w:rsidRPr="00653E06">
        <w:rPr>
          <w:i/>
          <w:iCs/>
          <w:shd w:val="clear" w:color="auto" w:fill="FFFFFF"/>
          <w:lang w:eastAsia="en-GB"/>
        </w:rPr>
        <w:t>The Journal of social psychology</w:t>
      </w:r>
      <w:r w:rsidRPr="00653E06">
        <w:rPr>
          <w:shd w:val="clear" w:color="auto" w:fill="FFFFFF"/>
          <w:lang w:eastAsia="en-GB"/>
        </w:rPr>
        <w:t>, </w:t>
      </w:r>
      <w:r w:rsidRPr="00653E06">
        <w:rPr>
          <w:i/>
          <w:iCs/>
          <w:shd w:val="clear" w:color="auto" w:fill="FFFFFF"/>
          <w:lang w:eastAsia="en-GB"/>
        </w:rPr>
        <w:t>145</w:t>
      </w:r>
      <w:r w:rsidRPr="00653E06">
        <w:rPr>
          <w:shd w:val="clear" w:color="auto" w:fill="FFFFFF"/>
          <w:lang w:eastAsia="en-GB"/>
        </w:rPr>
        <w:t>(6), 673-685 doi: 3200/SOCP.145.6.673-686</w:t>
      </w:r>
    </w:p>
    <w:p w14:paraId="1FA7F224" w14:textId="77777777" w:rsidR="00081DB9" w:rsidRPr="00653E06" w:rsidRDefault="00081DB9" w:rsidP="00B373A8">
      <w:pPr>
        <w:pStyle w:val="NormalWeb"/>
        <w:adjustRightInd w:val="0"/>
        <w:snapToGrid w:val="0"/>
        <w:spacing w:line="240" w:lineRule="auto"/>
        <w:ind w:left="709" w:hanging="709"/>
        <w:jc w:val="both"/>
        <w:rPr>
          <w:shd w:val="clear" w:color="auto" w:fill="FFFFFF"/>
        </w:rPr>
      </w:pPr>
      <w:r w:rsidRPr="00653E06">
        <w:rPr>
          <w:shd w:val="clear" w:color="auto" w:fill="FFFFFF"/>
        </w:rPr>
        <w:t>Trepte, S., Masur, P. K., &amp; Scharkow, M. (2018). Mutual friends’ social support and self-disclosure in face-to-face and instant messenger communication. </w:t>
      </w:r>
      <w:r w:rsidRPr="00653E06">
        <w:rPr>
          <w:i/>
          <w:iCs/>
          <w:shd w:val="clear" w:color="auto" w:fill="FFFFFF"/>
        </w:rPr>
        <w:t>The Journal of social psychology</w:t>
      </w:r>
      <w:r w:rsidRPr="00653E06">
        <w:rPr>
          <w:shd w:val="clear" w:color="auto" w:fill="FFFFFF"/>
        </w:rPr>
        <w:t>, </w:t>
      </w:r>
      <w:r w:rsidRPr="00653E06">
        <w:rPr>
          <w:i/>
          <w:iCs/>
          <w:shd w:val="clear" w:color="auto" w:fill="FFFFFF"/>
        </w:rPr>
        <w:t>158</w:t>
      </w:r>
      <w:r w:rsidRPr="00653E06">
        <w:rPr>
          <w:shd w:val="clear" w:color="auto" w:fill="FFFFFF"/>
        </w:rPr>
        <w:t>(4), 430-445 doi: 10.1080/00224545.2017.1398707</w:t>
      </w:r>
    </w:p>
    <w:p w14:paraId="09011F68" w14:textId="77777777" w:rsidR="00081DB9" w:rsidRPr="00653E06" w:rsidRDefault="00081DB9" w:rsidP="00B373A8">
      <w:pPr>
        <w:pStyle w:val="NormalWeb"/>
        <w:adjustRightInd w:val="0"/>
        <w:snapToGrid w:val="0"/>
        <w:spacing w:line="240" w:lineRule="auto"/>
        <w:ind w:left="709" w:hanging="709"/>
        <w:jc w:val="both"/>
      </w:pPr>
      <w:r w:rsidRPr="00653E06">
        <w:t xml:space="preserve">Turner, A. (2015). Generation Z: Technology and Social Interest. </w:t>
      </w:r>
      <w:r w:rsidRPr="00653E06">
        <w:rPr>
          <w:i/>
          <w:iCs/>
        </w:rPr>
        <w:t>The Journal of Individual Psychology</w:t>
      </w:r>
      <w:r w:rsidRPr="00653E06">
        <w:t xml:space="preserve">, </w:t>
      </w:r>
      <w:r w:rsidRPr="00653E06">
        <w:rPr>
          <w:i/>
          <w:iCs/>
        </w:rPr>
        <w:t>71</w:t>
      </w:r>
      <w:r w:rsidRPr="00653E06">
        <w:t>(2), 103–113 doi: 10.1353/jip.2015.0021</w:t>
      </w:r>
    </w:p>
    <w:p w14:paraId="0B1E8179" w14:textId="77777777" w:rsidR="00081DB9" w:rsidRPr="00653E06" w:rsidRDefault="00081DB9" w:rsidP="00B373A8">
      <w:pPr>
        <w:pStyle w:val="NormalWeb"/>
        <w:adjustRightInd w:val="0"/>
        <w:snapToGrid w:val="0"/>
        <w:spacing w:line="240" w:lineRule="auto"/>
        <w:ind w:left="709" w:hanging="709"/>
        <w:jc w:val="both"/>
        <w:rPr>
          <w:lang w:eastAsia="en-GB"/>
        </w:rPr>
      </w:pPr>
      <w:r w:rsidRPr="00653E06">
        <w:rPr>
          <w:shd w:val="clear" w:color="auto" w:fill="FFFFFF"/>
          <w:lang w:eastAsia="en-GB"/>
        </w:rPr>
        <w:t>Van Geel, M., Vedder, P., &amp; Tanilon, J. (2014). Relationship between peer victimization, cyberbullying, and suicide in children and adolescents: a meta-analysis. </w:t>
      </w:r>
      <w:r w:rsidRPr="00653E06">
        <w:rPr>
          <w:i/>
          <w:iCs/>
          <w:shd w:val="clear" w:color="auto" w:fill="FFFFFF"/>
          <w:lang w:eastAsia="en-GB"/>
        </w:rPr>
        <w:t>JAMA pediatrics</w:t>
      </w:r>
      <w:r w:rsidRPr="00653E06">
        <w:rPr>
          <w:shd w:val="clear" w:color="auto" w:fill="FFFFFF"/>
          <w:lang w:eastAsia="en-GB"/>
        </w:rPr>
        <w:t>, </w:t>
      </w:r>
      <w:r w:rsidRPr="00653E06">
        <w:rPr>
          <w:i/>
          <w:iCs/>
          <w:shd w:val="clear" w:color="auto" w:fill="FFFFFF"/>
          <w:lang w:eastAsia="en-GB"/>
        </w:rPr>
        <w:t>168</w:t>
      </w:r>
      <w:r w:rsidRPr="00653E06">
        <w:rPr>
          <w:shd w:val="clear" w:color="auto" w:fill="FFFFFF"/>
          <w:lang w:eastAsia="en-GB"/>
        </w:rPr>
        <w:t xml:space="preserve">(5), 435-442 doi: </w:t>
      </w:r>
      <w:r w:rsidRPr="00653E06">
        <w:rPr>
          <w:lang w:eastAsia="en-GB"/>
        </w:rPr>
        <w:t>10.1001/jamapediatrics.2013.4143</w:t>
      </w:r>
    </w:p>
    <w:p w14:paraId="2C59A446"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Vandebosch, H., &amp; Van Cleemput, K. (2009). Cyberbullying among youngsters: Profiles of bullies and victims. </w:t>
      </w:r>
      <w:r w:rsidRPr="00653E06">
        <w:rPr>
          <w:i/>
          <w:iCs/>
          <w:shd w:val="clear" w:color="auto" w:fill="FFFFFF"/>
          <w:lang w:eastAsia="en-GB"/>
        </w:rPr>
        <w:t>New media &amp; society</w:t>
      </w:r>
      <w:r w:rsidRPr="00653E06">
        <w:rPr>
          <w:shd w:val="clear" w:color="auto" w:fill="FFFFFF"/>
          <w:lang w:eastAsia="en-GB"/>
        </w:rPr>
        <w:t>, </w:t>
      </w:r>
      <w:r w:rsidRPr="00653E06">
        <w:rPr>
          <w:i/>
          <w:iCs/>
          <w:shd w:val="clear" w:color="auto" w:fill="FFFFFF"/>
          <w:lang w:eastAsia="en-GB"/>
        </w:rPr>
        <w:t>11</w:t>
      </w:r>
      <w:r w:rsidRPr="00653E06">
        <w:rPr>
          <w:shd w:val="clear" w:color="auto" w:fill="FFFFFF"/>
          <w:lang w:eastAsia="en-GB"/>
        </w:rPr>
        <w:t>(8), 1349-1371 doi: 10.1177/1461444809341263</w:t>
      </w:r>
    </w:p>
    <w:p w14:paraId="05FFD671"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rPr>
        <w:t>Venkatanathan, J., Kostakos, V., Karapanos, E., &amp; Gonçalves, J. (2014). Online disclosure of personally identifiable information with strangers: Effects of public and private sharing. </w:t>
      </w:r>
      <w:r w:rsidRPr="00653E06">
        <w:rPr>
          <w:i/>
          <w:iCs/>
          <w:shd w:val="clear" w:color="auto" w:fill="FFFFFF"/>
        </w:rPr>
        <w:t>Interacting with Computers</w:t>
      </w:r>
      <w:r w:rsidRPr="00653E06">
        <w:rPr>
          <w:shd w:val="clear" w:color="auto" w:fill="FFFFFF"/>
        </w:rPr>
        <w:t>, </w:t>
      </w:r>
      <w:r w:rsidRPr="00653E06">
        <w:rPr>
          <w:i/>
          <w:iCs/>
          <w:shd w:val="clear" w:color="auto" w:fill="FFFFFF"/>
        </w:rPr>
        <w:t>26</w:t>
      </w:r>
      <w:r w:rsidRPr="00653E06">
        <w:rPr>
          <w:shd w:val="clear" w:color="auto" w:fill="FFFFFF"/>
        </w:rPr>
        <w:t xml:space="preserve">(6), 614-626 doi: </w:t>
      </w:r>
      <w:r w:rsidRPr="00653E06">
        <w:rPr>
          <w:bdr w:val="none" w:sz="0" w:space="0" w:color="auto" w:frame="1"/>
          <w:shd w:val="clear" w:color="auto" w:fill="FFFFFF"/>
        </w:rPr>
        <w:t>10.1093/iwc/iwt058</w:t>
      </w:r>
    </w:p>
    <w:p w14:paraId="42D26BB1" w14:textId="77777777" w:rsidR="00081DB9" w:rsidRPr="00653E06" w:rsidRDefault="00081DB9" w:rsidP="00B373A8">
      <w:pPr>
        <w:pStyle w:val="NormalWeb"/>
        <w:adjustRightInd w:val="0"/>
        <w:snapToGrid w:val="0"/>
        <w:spacing w:line="240" w:lineRule="auto"/>
        <w:ind w:left="709" w:hanging="709"/>
        <w:jc w:val="both"/>
      </w:pPr>
      <w:r w:rsidRPr="00653E06">
        <w:rPr>
          <w:shd w:val="clear" w:color="auto" w:fill="FFFFFF"/>
          <w:lang w:eastAsia="en-GB"/>
        </w:rPr>
        <w:lastRenderedPageBreak/>
        <w:t>Ward, M., Tedstone Doherty, D., &amp; Moran, R. (2007). It's good to talk: Distress disclosure and psychological wellbeing. </w:t>
      </w:r>
      <w:r w:rsidRPr="00653E06">
        <w:rPr>
          <w:i/>
          <w:iCs/>
          <w:shd w:val="clear" w:color="auto" w:fill="FFFFFF"/>
          <w:lang w:eastAsia="en-GB"/>
        </w:rPr>
        <w:t>HRB Research Series</w:t>
      </w:r>
      <w:r w:rsidRPr="00653E06">
        <w:rPr>
          <w:shd w:val="clear" w:color="auto" w:fill="FFFFFF"/>
          <w:lang w:eastAsia="en-GB"/>
        </w:rPr>
        <w:t xml:space="preserve">. Available at: </w:t>
      </w:r>
      <w:hyperlink r:id="rId54" w:history="1">
        <w:r w:rsidRPr="00653E06">
          <w:rPr>
            <w:rStyle w:val="Hyperlink"/>
            <w:color w:val="auto"/>
            <w:u w:val="none"/>
          </w:rPr>
          <w:t>https://www.lenus.ie/bitstream/handle/10147/139365/HRBResearchSeries1.pdf?sequence=1</w:t>
        </w:r>
      </w:hyperlink>
    </w:p>
    <w:p w14:paraId="1D7A3973" w14:textId="77777777" w:rsidR="00081DB9" w:rsidRPr="00653E06" w:rsidRDefault="00081DB9" w:rsidP="00B373A8">
      <w:pPr>
        <w:pStyle w:val="NormalWeb"/>
        <w:adjustRightInd w:val="0"/>
        <w:snapToGrid w:val="0"/>
        <w:spacing w:line="240" w:lineRule="auto"/>
        <w:ind w:left="709" w:hanging="709"/>
        <w:jc w:val="both"/>
      </w:pPr>
      <w:r w:rsidRPr="00653E06">
        <w:rPr>
          <w:shd w:val="clear" w:color="auto" w:fill="FFFFFF"/>
        </w:rPr>
        <w:t>Watling, D., &amp; Banerjee, R. (2007). Children's differentiation between ingratiation and self‐promotion. </w:t>
      </w:r>
      <w:r w:rsidRPr="00653E06">
        <w:rPr>
          <w:i/>
          <w:iCs/>
          <w:shd w:val="clear" w:color="auto" w:fill="FFFFFF"/>
        </w:rPr>
        <w:t>Social Development</w:t>
      </w:r>
      <w:r w:rsidRPr="00653E06">
        <w:rPr>
          <w:shd w:val="clear" w:color="auto" w:fill="FFFFFF"/>
        </w:rPr>
        <w:t>, </w:t>
      </w:r>
      <w:r w:rsidRPr="00653E06">
        <w:rPr>
          <w:i/>
          <w:iCs/>
          <w:shd w:val="clear" w:color="auto" w:fill="FFFFFF"/>
        </w:rPr>
        <w:t>16</w:t>
      </w:r>
      <w:r w:rsidRPr="00653E06">
        <w:rPr>
          <w:shd w:val="clear" w:color="auto" w:fill="FFFFFF"/>
        </w:rPr>
        <w:t>(4), 758-776.</w:t>
      </w:r>
    </w:p>
    <w:p w14:paraId="74FAA393" w14:textId="77777777" w:rsidR="00081DB9" w:rsidRPr="00653E06" w:rsidRDefault="00081DB9" w:rsidP="00B373A8">
      <w:pPr>
        <w:pStyle w:val="NormalWeb"/>
        <w:adjustRightInd w:val="0"/>
        <w:snapToGrid w:val="0"/>
        <w:spacing w:before="0" w:beforeAutospacing="0" w:line="240" w:lineRule="auto"/>
        <w:ind w:left="709" w:hanging="709"/>
        <w:rPr>
          <w:shd w:val="clear" w:color="auto" w:fill="FFFFFF"/>
        </w:rPr>
      </w:pPr>
      <w:r w:rsidRPr="00653E06">
        <w:rPr>
          <w:shd w:val="clear" w:color="auto" w:fill="FFFFFF"/>
        </w:rPr>
        <w:t>Watling, D., &amp; Banerjee, R. (2007). Children's understanding of modesty in front of peer and adult audiences. </w:t>
      </w:r>
      <w:r w:rsidRPr="00653E06">
        <w:rPr>
          <w:i/>
          <w:iCs/>
          <w:shd w:val="clear" w:color="auto" w:fill="FFFFFF"/>
        </w:rPr>
        <w:t>Infant and Child Development: An International Journal of Research and Practice</w:t>
      </w:r>
      <w:r w:rsidRPr="00653E06">
        <w:rPr>
          <w:shd w:val="clear" w:color="auto" w:fill="FFFFFF"/>
        </w:rPr>
        <w:t>, </w:t>
      </w:r>
      <w:r w:rsidRPr="00653E06">
        <w:rPr>
          <w:i/>
          <w:iCs/>
          <w:shd w:val="clear" w:color="auto" w:fill="FFFFFF"/>
        </w:rPr>
        <w:t>16</w:t>
      </w:r>
      <w:r w:rsidRPr="00653E06">
        <w:rPr>
          <w:shd w:val="clear" w:color="auto" w:fill="FFFFFF"/>
        </w:rPr>
        <w:t>(3), 227-236.</w:t>
      </w:r>
    </w:p>
    <w:p w14:paraId="4E624473" w14:textId="77777777" w:rsidR="00081DB9" w:rsidRPr="00653E06" w:rsidRDefault="00081DB9" w:rsidP="00B373A8">
      <w:pPr>
        <w:pStyle w:val="NormalWeb"/>
        <w:adjustRightInd w:val="0"/>
        <w:snapToGrid w:val="0"/>
        <w:spacing w:before="0" w:beforeAutospacing="0" w:line="240" w:lineRule="auto"/>
        <w:ind w:left="709" w:hanging="709"/>
      </w:pPr>
      <w:r w:rsidRPr="00653E06">
        <w:t xml:space="preserve">Watling, D., &amp; Bourne, V. J. (2007). Linking children’s neuropsychological processing of emotion with their knowledge of emotion expression regulation. </w:t>
      </w:r>
      <w:r w:rsidRPr="00653E06">
        <w:rPr>
          <w:i/>
          <w:iCs/>
        </w:rPr>
        <w:t>Laterality</w:t>
      </w:r>
      <w:r w:rsidRPr="00653E06">
        <w:t xml:space="preserve">, </w:t>
      </w:r>
      <w:r w:rsidRPr="00653E06">
        <w:rPr>
          <w:i/>
          <w:iCs/>
        </w:rPr>
        <w:t>12</w:t>
      </w:r>
      <w:r w:rsidRPr="00653E06">
        <w:t>(5), 381–396, doi: 10.1080/13576500701381630</w:t>
      </w:r>
    </w:p>
    <w:p w14:paraId="2AE8C7F8"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Willard, N. E. (2007). </w:t>
      </w:r>
      <w:r w:rsidRPr="00653E06">
        <w:rPr>
          <w:i/>
          <w:iCs/>
          <w:shd w:val="clear" w:color="auto" w:fill="FFFFFF"/>
          <w:lang w:eastAsia="en-GB"/>
        </w:rPr>
        <w:t>Cyberbullying and cyberthreats: Responding to the challenge of online social aggression, threats, and distress</w:t>
      </w:r>
      <w:r w:rsidRPr="00653E06">
        <w:rPr>
          <w:shd w:val="clear" w:color="auto" w:fill="FFFFFF"/>
          <w:lang w:eastAsia="en-GB"/>
        </w:rPr>
        <w:t>. New York, US: Research press.</w:t>
      </w:r>
    </w:p>
    <w:p w14:paraId="3F4C46EA" w14:textId="77777777" w:rsidR="00081DB9" w:rsidRPr="00653E06" w:rsidRDefault="00081DB9" w:rsidP="00B373A8">
      <w:pPr>
        <w:pStyle w:val="NormalWeb"/>
        <w:adjustRightInd w:val="0"/>
        <w:snapToGrid w:val="0"/>
        <w:spacing w:line="240" w:lineRule="auto"/>
        <w:ind w:left="709" w:hanging="709"/>
        <w:jc w:val="both"/>
        <w:rPr>
          <w:lang w:eastAsia="en-GB"/>
        </w:rPr>
      </w:pPr>
      <w:r w:rsidRPr="00653E06">
        <w:rPr>
          <w:shd w:val="clear" w:color="auto" w:fill="FFFFFF"/>
          <w:lang w:eastAsia="en-GB"/>
        </w:rPr>
        <w:t>Williams, D. (2006). Virtual cultivation: Online worlds, offline perceptions. </w:t>
      </w:r>
      <w:r w:rsidRPr="00653E06">
        <w:rPr>
          <w:i/>
          <w:iCs/>
          <w:shd w:val="clear" w:color="auto" w:fill="FFFFFF"/>
          <w:lang w:eastAsia="en-GB"/>
        </w:rPr>
        <w:t>Journal of communication</w:t>
      </w:r>
      <w:r w:rsidRPr="00653E06">
        <w:rPr>
          <w:shd w:val="clear" w:color="auto" w:fill="FFFFFF"/>
          <w:lang w:eastAsia="en-GB"/>
        </w:rPr>
        <w:t>, </w:t>
      </w:r>
      <w:r w:rsidRPr="00653E06">
        <w:rPr>
          <w:i/>
          <w:iCs/>
          <w:shd w:val="clear" w:color="auto" w:fill="FFFFFF"/>
          <w:lang w:eastAsia="en-GB"/>
        </w:rPr>
        <w:t>56</w:t>
      </w:r>
      <w:r w:rsidRPr="00653E06">
        <w:rPr>
          <w:shd w:val="clear" w:color="auto" w:fill="FFFFFF"/>
          <w:lang w:eastAsia="en-GB"/>
        </w:rPr>
        <w:t xml:space="preserve">(1), 69-87 doi: </w:t>
      </w:r>
      <w:r w:rsidRPr="00653E06">
        <w:rPr>
          <w:lang w:eastAsia="en-GB"/>
        </w:rPr>
        <w:t>10.1111/j.1460-2466.2006.00004.x</w:t>
      </w:r>
    </w:p>
    <w:p w14:paraId="6C496655"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Williams, J. R. (2019). The use of online social networking sites to nurture and cultivate bonding social capital: A systematic review of the literature from 1997 to 2018. </w:t>
      </w:r>
      <w:r w:rsidRPr="00653E06">
        <w:rPr>
          <w:i/>
          <w:iCs/>
          <w:shd w:val="clear" w:color="auto" w:fill="FFFFFF"/>
          <w:lang w:eastAsia="en-GB"/>
        </w:rPr>
        <w:t>New Media &amp; Society</w:t>
      </w:r>
      <w:r w:rsidRPr="00653E06">
        <w:rPr>
          <w:shd w:val="clear" w:color="auto" w:fill="FFFFFF"/>
          <w:lang w:eastAsia="en-GB"/>
        </w:rPr>
        <w:t>, </w:t>
      </w:r>
      <w:r w:rsidRPr="00653E06">
        <w:rPr>
          <w:i/>
          <w:iCs/>
          <w:shd w:val="clear" w:color="auto" w:fill="FFFFFF"/>
          <w:lang w:eastAsia="en-GB"/>
        </w:rPr>
        <w:t>21</w:t>
      </w:r>
      <w:r w:rsidRPr="00653E06">
        <w:rPr>
          <w:shd w:val="clear" w:color="auto" w:fill="FFFFFF"/>
          <w:lang w:eastAsia="en-GB"/>
        </w:rPr>
        <w:t>(11-12), 2710-2729 doi: 10.1177/1461444819858749</w:t>
      </w:r>
    </w:p>
    <w:p w14:paraId="56E7B739"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Winstead, B. A. (1986). Sex differences in same-sex friendships. In </w:t>
      </w:r>
      <w:r w:rsidRPr="00653E06">
        <w:rPr>
          <w:i/>
          <w:iCs/>
          <w:shd w:val="clear" w:color="auto" w:fill="FFFFFF"/>
          <w:lang w:eastAsia="en-GB"/>
        </w:rPr>
        <w:t>Friendship and social interaction</w:t>
      </w:r>
      <w:r w:rsidRPr="00653E06">
        <w:rPr>
          <w:shd w:val="clear" w:color="auto" w:fill="FFFFFF"/>
          <w:lang w:eastAsia="en-GB"/>
        </w:rPr>
        <w:t> (pp. 81-99). Springer, New York, NY.</w:t>
      </w:r>
    </w:p>
    <w:p w14:paraId="126CF8BA"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rPr>
        <w:t xml:space="preserve">Wolak, J., Finkelhor, D., Mitchell, K. J., &amp; Ybarra, M. L. (2010). Online “predators” and their victims: Myths, realities, and implications for prevention and treatment. </w:t>
      </w:r>
      <w:r w:rsidRPr="00653E06">
        <w:rPr>
          <w:i/>
          <w:iCs/>
          <w:shd w:val="clear" w:color="auto" w:fill="FFFFFF"/>
        </w:rPr>
        <w:t>American Psychologist, 63</w:t>
      </w:r>
      <w:r w:rsidRPr="00653E06">
        <w:rPr>
          <w:shd w:val="clear" w:color="auto" w:fill="FFFFFF"/>
        </w:rPr>
        <w:t xml:space="preserve">(2), 111-128 doi: </w:t>
      </w:r>
      <w:r w:rsidRPr="00653E06">
        <w:t>10.1037/0003-066X.63.2.111</w:t>
      </w:r>
    </w:p>
    <w:p w14:paraId="798EA413"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Wong, A. E., Dirghangi, S. R., &amp; Hart, S. R. (2019). Self-concept clarity mediates the effects of adverse childhood experiences on adult suicide behavior, depression, loneliness, perceived stress, and life distress. </w:t>
      </w:r>
      <w:r w:rsidRPr="00653E06">
        <w:rPr>
          <w:i/>
          <w:iCs/>
          <w:shd w:val="clear" w:color="auto" w:fill="FFFFFF"/>
          <w:lang w:eastAsia="en-GB"/>
        </w:rPr>
        <w:t>Self and Identity</w:t>
      </w:r>
      <w:r w:rsidRPr="00653E06">
        <w:rPr>
          <w:shd w:val="clear" w:color="auto" w:fill="FFFFFF"/>
          <w:lang w:eastAsia="en-GB"/>
        </w:rPr>
        <w:t>, </w:t>
      </w:r>
      <w:r w:rsidRPr="00653E06">
        <w:rPr>
          <w:i/>
          <w:iCs/>
          <w:shd w:val="clear" w:color="auto" w:fill="FFFFFF"/>
          <w:lang w:eastAsia="en-GB"/>
        </w:rPr>
        <w:t>18</w:t>
      </w:r>
      <w:r w:rsidRPr="00653E06">
        <w:rPr>
          <w:shd w:val="clear" w:color="auto" w:fill="FFFFFF"/>
          <w:lang w:eastAsia="en-GB"/>
        </w:rPr>
        <w:t>(3), 247-266 doi: 10.1080/15298868.2018.1439096</w:t>
      </w:r>
    </w:p>
    <w:p w14:paraId="7039690E"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Wright, E. J., White, K. M., &amp; Obst, P. L. (2018). Facebook false self-presentation behaviors and negative mental health. </w:t>
      </w:r>
      <w:r w:rsidRPr="00653E06">
        <w:rPr>
          <w:i/>
          <w:iCs/>
          <w:shd w:val="clear" w:color="auto" w:fill="FFFFFF"/>
          <w:lang w:eastAsia="en-GB"/>
        </w:rPr>
        <w:t>Cyberpsychology, behavior, and social networking</w:t>
      </w:r>
      <w:r w:rsidRPr="00653E06">
        <w:rPr>
          <w:shd w:val="clear" w:color="auto" w:fill="FFFFFF"/>
          <w:lang w:eastAsia="en-GB"/>
        </w:rPr>
        <w:t>, </w:t>
      </w:r>
      <w:r w:rsidRPr="00653E06">
        <w:rPr>
          <w:i/>
          <w:iCs/>
          <w:shd w:val="clear" w:color="auto" w:fill="FFFFFF"/>
          <w:lang w:eastAsia="en-GB"/>
        </w:rPr>
        <w:t>21</w:t>
      </w:r>
      <w:r w:rsidRPr="00653E06">
        <w:rPr>
          <w:shd w:val="clear" w:color="auto" w:fill="FFFFFF"/>
          <w:lang w:eastAsia="en-GB"/>
        </w:rPr>
        <w:t xml:space="preserve">(1), 40-49 </w:t>
      </w:r>
    </w:p>
    <w:p w14:paraId="65803D89" w14:textId="77777777" w:rsidR="00081DB9" w:rsidRPr="00653E06" w:rsidRDefault="00081DB9" w:rsidP="00B373A8">
      <w:pPr>
        <w:pStyle w:val="NormalWeb"/>
        <w:adjustRightInd w:val="0"/>
        <w:snapToGrid w:val="0"/>
        <w:spacing w:line="240" w:lineRule="auto"/>
        <w:ind w:left="709" w:hanging="709"/>
        <w:jc w:val="both"/>
      </w:pPr>
      <w:r w:rsidRPr="00653E06">
        <w:rPr>
          <w:shd w:val="clear" w:color="auto" w:fill="FFFFFF"/>
        </w:rPr>
        <w:t>Wright, M. F., &amp; Li, Y. (2011). The associations between young adults’ face-to-face prosocial behaviors and their online prosocial behaviors. </w:t>
      </w:r>
      <w:r w:rsidRPr="00653E06">
        <w:rPr>
          <w:i/>
          <w:iCs/>
          <w:shd w:val="clear" w:color="auto" w:fill="FFFFFF"/>
        </w:rPr>
        <w:t>Computers in Human Behavior</w:t>
      </w:r>
      <w:r w:rsidRPr="00653E06">
        <w:rPr>
          <w:shd w:val="clear" w:color="auto" w:fill="FFFFFF"/>
        </w:rPr>
        <w:t>, </w:t>
      </w:r>
      <w:r w:rsidRPr="00653E06">
        <w:rPr>
          <w:i/>
          <w:iCs/>
          <w:shd w:val="clear" w:color="auto" w:fill="FFFFFF"/>
        </w:rPr>
        <w:t>27</w:t>
      </w:r>
      <w:r w:rsidRPr="00653E06">
        <w:rPr>
          <w:shd w:val="clear" w:color="auto" w:fill="FFFFFF"/>
        </w:rPr>
        <w:t xml:space="preserve">(5), 1959-1962 doi: </w:t>
      </w:r>
      <w:r w:rsidRPr="00653E06">
        <w:t>10.1016/j.chb.2011.04.019</w:t>
      </w:r>
    </w:p>
    <w:p w14:paraId="03C5AFED" w14:textId="77777777" w:rsidR="00081DB9" w:rsidRPr="00653E06" w:rsidRDefault="00081DB9" w:rsidP="00B373A8">
      <w:pPr>
        <w:pStyle w:val="NormalWeb"/>
        <w:adjustRightInd w:val="0"/>
        <w:snapToGrid w:val="0"/>
        <w:spacing w:line="240" w:lineRule="auto"/>
        <w:ind w:left="709" w:hanging="709"/>
        <w:jc w:val="both"/>
      </w:pPr>
      <w:r w:rsidRPr="00653E06">
        <w:rPr>
          <w:shd w:val="clear" w:color="auto" w:fill="FFFFFF"/>
        </w:rPr>
        <w:t>Wright, M. F., Harper, B. D., &amp; Wachs, S. (2019). The associations between cyberbullying and callous-unemotional traits among adolescents: The moderating effect of online disinhibition. </w:t>
      </w:r>
      <w:r w:rsidRPr="00653E06">
        <w:rPr>
          <w:i/>
          <w:iCs/>
          <w:shd w:val="clear" w:color="auto" w:fill="FFFFFF"/>
        </w:rPr>
        <w:t>Personality and individual differences</w:t>
      </w:r>
      <w:r w:rsidRPr="00653E06">
        <w:rPr>
          <w:shd w:val="clear" w:color="auto" w:fill="FFFFFF"/>
        </w:rPr>
        <w:t>, </w:t>
      </w:r>
      <w:r w:rsidRPr="00653E06">
        <w:rPr>
          <w:i/>
          <w:iCs/>
          <w:shd w:val="clear" w:color="auto" w:fill="FFFFFF"/>
        </w:rPr>
        <w:t>140</w:t>
      </w:r>
      <w:r w:rsidRPr="00653E06">
        <w:rPr>
          <w:shd w:val="clear" w:color="auto" w:fill="FFFFFF"/>
        </w:rPr>
        <w:t xml:space="preserve">, 41-45 doi: </w:t>
      </w:r>
      <w:r w:rsidRPr="00653E06">
        <w:t>10.1016/j.paid.2018.04.001</w:t>
      </w:r>
    </w:p>
    <w:p w14:paraId="51FAD3F0" w14:textId="77777777" w:rsidR="00081DB9" w:rsidRPr="00653E06" w:rsidRDefault="00081DB9" w:rsidP="00B373A8">
      <w:pPr>
        <w:pStyle w:val="NormalWeb"/>
        <w:adjustRightInd w:val="0"/>
        <w:snapToGrid w:val="0"/>
        <w:spacing w:line="240" w:lineRule="auto"/>
        <w:ind w:left="709" w:hanging="709"/>
        <w:jc w:val="both"/>
        <w:rPr>
          <w:lang w:eastAsia="en-GB"/>
        </w:rPr>
      </w:pPr>
      <w:r w:rsidRPr="00653E06">
        <w:rPr>
          <w:shd w:val="clear" w:color="auto" w:fill="FFFFFF"/>
          <w:lang w:eastAsia="en-GB"/>
        </w:rPr>
        <w:lastRenderedPageBreak/>
        <w:t>Yang, C. C., &amp; Brown, B. B. (2016). Online self-presentation on Facebook and self development during the college transition. </w:t>
      </w:r>
      <w:r w:rsidRPr="00653E06">
        <w:rPr>
          <w:i/>
          <w:iCs/>
          <w:shd w:val="clear" w:color="auto" w:fill="FFFFFF"/>
          <w:lang w:eastAsia="en-GB"/>
        </w:rPr>
        <w:t>Journal of youth and adolescence</w:t>
      </w:r>
      <w:r w:rsidRPr="00653E06">
        <w:rPr>
          <w:shd w:val="clear" w:color="auto" w:fill="FFFFFF"/>
          <w:lang w:eastAsia="en-GB"/>
        </w:rPr>
        <w:t>, </w:t>
      </w:r>
      <w:r w:rsidRPr="00653E06">
        <w:rPr>
          <w:i/>
          <w:iCs/>
          <w:shd w:val="clear" w:color="auto" w:fill="FFFFFF"/>
          <w:lang w:eastAsia="en-GB"/>
        </w:rPr>
        <w:t>45</w:t>
      </w:r>
      <w:r w:rsidRPr="00653E06">
        <w:rPr>
          <w:shd w:val="clear" w:color="auto" w:fill="FFFFFF"/>
          <w:lang w:eastAsia="en-GB"/>
        </w:rPr>
        <w:t xml:space="preserve">(2), 402-416 doi: </w:t>
      </w:r>
      <w:r w:rsidRPr="00653E06">
        <w:rPr>
          <w:lang w:eastAsia="en-GB"/>
        </w:rPr>
        <w:t>10.1007/s10964-015-0385-y</w:t>
      </w:r>
    </w:p>
    <w:p w14:paraId="1EA18AE9" w14:textId="77777777" w:rsidR="00081DB9" w:rsidRPr="00653E06" w:rsidRDefault="00081DB9" w:rsidP="00B373A8">
      <w:pPr>
        <w:pStyle w:val="NormalWeb"/>
        <w:adjustRightInd w:val="0"/>
        <w:snapToGrid w:val="0"/>
        <w:spacing w:line="240" w:lineRule="auto"/>
        <w:ind w:left="709" w:hanging="709"/>
        <w:jc w:val="both"/>
        <w:rPr>
          <w:lang w:eastAsia="en-GB"/>
        </w:rPr>
      </w:pPr>
      <w:r w:rsidRPr="00653E06">
        <w:rPr>
          <w:shd w:val="clear" w:color="auto" w:fill="FFFFFF"/>
          <w:lang w:eastAsia="en-GB"/>
        </w:rPr>
        <w:t>Yuan, Y. C., &amp; Gay, G. (2006). Homophily of network ties and bonding and bridging social capital in computer-mediated distributed teams. </w:t>
      </w:r>
      <w:r w:rsidRPr="00653E06">
        <w:rPr>
          <w:i/>
          <w:iCs/>
          <w:shd w:val="clear" w:color="auto" w:fill="FFFFFF"/>
          <w:lang w:eastAsia="en-GB"/>
        </w:rPr>
        <w:t>Journal of computer-mediated communication</w:t>
      </w:r>
      <w:r w:rsidRPr="00653E06">
        <w:rPr>
          <w:shd w:val="clear" w:color="auto" w:fill="FFFFFF"/>
          <w:lang w:eastAsia="en-GB"/>
        </w:rPr>
        <w:t>, </w:t>
      </w:r>
      <w:r w:rsidRPr="00653E06">
        <w:rPr>
          <w:i/>
          <w:iCs/>
          <w:shd w:val="clear" w:color="auto" w:fill="FFFFFF"/>
          <w:lang w:eastAsia="en-GB"/>
        </w:rPr>
        <w:t>11</w:t>
      </w:r>
      <w:r w:rsidRPr="00653E06">
        <w:rPr>
          <w:shd w:val="clear" w:color="auto" w:fill="FFFFFF"/>
          <w:lang w:eastAsia="en-GB"/>
        </w:rPr>
        <w:t xml:space="preserve">(4), 1062-1084 doi: </w:t>
      </w:r>
      <w:r w:rsidRPr="00653E06">
        <w:rPr>
          <w:lang w:eastAsia="en-GB"/>
        </w:rPr>
        <w:t>:10.1111/j.1083-6101.2006.00308.x</w:t>
      </w:r>
    </w:p>
    <w:p w14:paraId="365AD5A0" w14:textId="77777777" w:rsidR="00081DB9" w:rsidRPr="00653E06" w:rsidRDefault="00081DB9" w:rsidP="00B373A8">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Zajdel, R. T., Bloom, J. M., Fireman, G., &amp; Larsen, J. T. (2013). Children's understanding and experience of mixed emotions: The roles of age, gender, and empathy. </w:t>
      </w:r>
      <w:r w:rsidRPr="00653E06">
        <w:rPr>
          <w:i/>
          <w:iCs/>
          <w:shd w:val="clear" w:color="auto" w:fill="FFFFFF"/>
          <w:lang w:eastAsia="en-GB"/>
        </w:rPr>
        <w:t>The Journal of genetic psychology</w:t>
      </w:r>
      <w:r w:rsidRPr="00653E06">
        <w:rPr>
          <w:shd w:val="clear" w:color="auto" w:fill="FFFFFF"/>
          <w:lang w:eastAsia="en-GB"/>
        </w:rPr>
        <w:t>, </w:t>
      </w:r>
      <w:r w:rsidRPr="00653E06">
        <w:rPr>
          <w:i/>
          <w:iCs/>
          <w:shd w:val="clear" w:color="auto" w:fill="FFFFFF"/>
          <w:lang w:eastAsia="en-GB"/>
        </w:rPr>
        <w:t>174</w:t>
      </w:r>
      <w:r w:rsidRPr="00653E06">
        <w:rPr>
          <w:shd w:val="clear" w:color="auto" w:fill="FFFFFF"/>
          <w:lang w:eastAsia="en-GB"/>
        </w:rPr>
        <w:t>(5), 582-603 doi: 10.1080/00221325.2012.732125</w:t>
      </w:r>
    </w:p>
    <w:p w14:paraId="55C231D1" w14:textId="77777777" w:rsidR="00081DB9" w:rsidRPr="00653E06" w:rsidRDefault="00081DB9" w:rsidP="009D044F">
      <w:pPr>
        <w:pStyle w:val="NormalWeb"/>
        <w:adjustRightInd w:val="0"/>
        <w:snapToGrid w:val="0"/>
        <w:spacing w:line="240" w:lineRule="auto"/>
        <w:ind w:left="709" w:hanging="709"/>
        <w:jc w:val="both"/>
        <w:rPr>
          <w:shd w:val="clear" w:color="auto" w:fill="FFFFFF"/>
          <w:lang w:eastAsia="en-GB"/>
        </w:rPr>
      </w:pPr>
      <w:r w:rsidRPr="00653E06">
        <w:rPr>
          <w:shd w:val="clear" w:color="auto" w:fill="FFFFFF"/>
          <w:lang w:eastAsia="en-GB"/>
        </w:rPr>
        <w:t>Zhang, L., &amp; Jung, E. H. (2021). How does WeChat’s active engagement with health information contribute to psychological well-being through social capital?. </w:t>
      </w:r>
      <w:r w:rsidRPr="00653E06">
        <w:rPr>
          <w:i/>
          <w:iCs/>
          <w:shd w:val="clear" w:color="auto" w:fill="FFFFFF"/>
          <w:lang w:eastAsia="en-GB"/>
        </w:rPr>
        <w:t>Universal Access in the Information Society</w:t>
      </w:r>
      <w:r w:rsidRPr="00653E06">
        <w:rPr>
          <w:shd w:val="clear" w:color="auto" w:fill="FFFFFF"/>
          <w:lang w:eastAsia="en-GB"/>
        </w:rPr>
        <w:t>, 1-17 doi: 10.1007/s10209-021-00795-2</w:t>
      </w:r>
    </w:p>
    <w:p w14:paraId="391F482B" w14:textId="59E56BF4" w:rsidR="00267882" w:rsidRPr="00267882" w:rsidRDefault="00267882" w:rsidP="00D902D0">
      <w:pPr>
        <w:spacing w:line="360" w:lineRule="auto"/>
        <w:jc w:val="both"/>
        <w:rPr>
          <w:rFonts w:cs="Times New Roman"/>
          <w:bCs/>
        </w:rPr>
      </w:pPr>
    </w:p>
    <w:p w14:paraId="04D4090F" w14:textId="77777777" w:rsidR="00004BE6" w:rsidRPr="00814DDC" w:rsidRDefault="00004BE6" w:rsidP="00004BE6">
      <w:pPr>
        <w:rPr>
          <w:rFonts w:cs="Times New Roman"/>
        </w:rPr>
      </w:pPr>
      <w:r w:rsidRPr="00814DDC">
        <w:rPr>
          <w:rFonts w:cs="Times New Roman"/>
        </w:rPr>
        <w:t xml:space="preserve">Appendix A. </w:t>
      </w:r>
      <w:r>
        <w:rPr>
          <w:rFonts w:cs="Times New Roman"/>
        </w:rPr>
        <w:t>Over-disclosure items.</w:t>
      </w:r>
      <w:r w:rsidRPr="00814DDC">
        <w:rPr>
          <w:rFonts w:cs="Times New Roman"/>
        </w:rPr>
        <w:t xml:space="preserve"> </w:t>
      </w:r>
    </w:p>
    <w:tbl>
      <w:tblPr>
        <w:tblStyle w:val="TableGrid"/>
        <w:tblW w:w="5068" w:type="pct"/>
        <w:tblLook w:val="04A0" w:firstRow="1" w:lastRow="0" w:firstColumn="1" w:lastColumn="0" w:noHBand="0" w:noVBand="1"/>
      </w:tblPr>
      <w:tblGrid>
        <w:gridCol w:w="9133"/>
      </w:tblGrid>
      <w:tr w:rsidR="00004BE6" w:rsidRPr="00814DDC" w14:paraId="35CF5812" w14:textId="77777777" w:rsidTr="00D54F8F">
        <w:trPr>
          <w:trHeight w:val="1128"/>
        </w:trPr>
        <w:tc>
          <w:tcPr>
            <w:tcW w:w="5000" w:type="pct"/>
          </w:tcPr>
          <w:p w14:paraId="556C463C" w14:textId="77777777" w:rsidR="00004BE6" w:rsidRPr="00814DDC" w:rsidRDefault="00004BE6" w:rsidP="00D54F8F">
            <w:pPr>
              <w:jc w:val="center"/>
              <w:rPr>
                <w:rFonts w:cs="Times New Roman"/>
              </w:rPr>
            </w:pPr>
            <w:r w:rsidRPr="00814DDC">
              <w:rPr>
                <w:rFonts w:cs="Times New Roman"/>
              </w:rPr>
              <w:t>Imagine a boy/girl who you are friends with on Facebook/Instagram/SnapChat. How likely are you to message/post* them about:</w:t>
            </w:r>
          </w:p>
        </w:tc>
      </w:tr>
      <w:tr w:rsidR="00004BE6" w:rsidRPr="00814DDC" w14:paraId="374251F5" w14:textId="77777777" w:rsidTr="00D54F8F">
        <w:trPr>
          <w:trHeight w:val="313"/>
        </w:trPr>
        <w:tc>
          <w:tcPr>
            <w:tcW w:w="5000" w:type="pct"/>
          </w:tcPr>
          <w:p w14:paraId="6E727012" w14:textId="77777777" w:rsidR="00004BE6" w:rsidRPr="00814DDC" w:rsidRDefault="00004BE6" w:rsidP="00D54F8F">
            <w:pPr>
              <w:jc w:val="center"/>
              <w:rPr>
                <w:rFonts w:cs="Times New Roman"/>
              </w:rPr>
            </w:pPr>
            <w:r w:rsidRPr="00814DDC">
              <w:rPr>
                <w:rFonts w:cs="Times New Roman"/>
              </w:rPr>
              <w:t>How you feel</w:t>
            </w:r>
          </w:p>
        </w:tc>
      </w:tr>
      <w:tr w:rsidR="00004BE6" w:rsidRPr="00814DDC" w14:paraId="2002926B" w14:textId="77777777" w:rsidTr="00D54F8F">
        <w:trPr>
          <w:trHeight w:val="313"/>
        </w:trPr>
        <w:tc>
          <w:tcPr>
            <w:tcW w:w="5000" w:type="pct"/>
          </w:tcPr>
          <w:p w14:paraId="064F01BE" w14:textId="77777777" w:rsidR="00004BE6" w:rsidRPr="00814DDC" w:rsidRDefault="00004BE6" w:rsidP="00D54F8F">
            <w:pPr>
              <w:jc w:val="center"/>
              <w:rPr>
                <w:rFonts w:cs="Times New Roman"/>
              </w:rPr>
            </w:pPr>
            <w:r w:rsidRPr="00814DDC">
              <w:rPr>
                <w:rFonts w:cs="Times New Roman"/>
              </w:rPr>
              <w:t>Things you are worried about</w:t>
            </w:r>
          </w:p>
        </w:tc>
      </w:tr>
      <w:tr w:rsidR="00004BE6" w:rsidRPr="00814DDC" w14:paraId="30913B5D" w14:textId="77777777" w:rsidTr="00D54F8F">
        <w:trPr>
          <w:trHeight w:val="313"/>
        </w:trPr>
        <w:tc>
          <w:tcPr>
            <w:tcW w:w="5000" w:type="pct"/>
          </w:tcPr>
          <w:p w14:paraId="1DB7D5C9" w14:textId="77777777" w:rsidR="00004BE6" w:rsidRPr="00814DDC" w:rsidRDefault="00004BE6" w:rsidP="00D54F8F">
            <w:pPr>
              <w:jc w:val="center"/>
              <w:rPr>
                <w:rFonts w:cs="Times New Roman"/>
              </w:rPr>
            </w:pPr>
            <w:r w:rsidRPr="00814DDC">
              <w:rPr>
                <w:rFonts w:cs="Times New Roman"/>
              </w:rPr>
              <w:t>Your secrets</w:t>
            </w:r>
          </w:p>
        </w:tc>
      </w:tr>
      <w:tr w:rsidR="00004BE6" w:rsidRPr="00814DDC" w14:paraId="4C7D2D1C" w14:textId="77777777" w:rsidTr="00D54F8F">
        <w:trPr>
          <w:trHeight w:val="320"/>
        </w:trPr>
        <w:tc>
          <w:tcPr>
            <w:tcW w:w="5000" w:type="pct"/>
          </w:tcPr>
          <w:p w14:paraId="4E9F333B" w14:textId="77777777" w:rsidR="00004BE6" w:rsidRPr="00814DDC" w:rsidRDefault="00004BE6" w:rsidP="00D54F8F">
            <w:pPr>
              <w:jc w:val="center"/>
              <w:rPr>
                <w:rFonts w:cs="Times New Roman"/>
              </w:rPr>
            </w:pPr>
            <w:r w:rsidRPr="00814DDC">
              <w:rPr>
                <w:rFonts w:cs="Times New Roman"/>
              </w:rPr>
              <w:t>Things you have done and don’t want anybody to know about</w:t>
            </w:r>
          </w:p>
        </w:tc>
      </w:tr>
      <w:tr w:rsidR="00004BE6" w:rsidRPr="00814DDC" w14:paraId="01EFC821" w14:textId="77777777" w:rsidTr="00D54F8F">
        <w:trPr>
          <w:trHeight w:val="313"/>
        </w:trPr>
        <w:tc>
          <w:tcPr>
            <w:tcW w:w="5000" w:type="pct"/>
          </w:tcPr>
          <w:p w14:paraId="79385A5E" w14:textId="77777777" w:rsidR="00004BE6" w:rsidRPr="00814DDC" w:rsidRDefault="00004BE6" w:rsidP="00D54F8F">
            <w:pPr>
              <w:jc w:val="center"/>
              <w:rPr>
                <w:rFonts w:cs="Times New Roman"/>
              </w:rPr>
            </w:pPr>
            <w:r w:rsidRPr="00814DDC">
              <w:rPr>
                <w:rFonts w:cs="Times New Roman"/>
              </w:rPr>
              <w:t>Things you have done and feel bad about</w:t>
            </w:r>
          </w:p>
        </w:tc>
      </w:tr>
    </w:tbl>
    <w:p w14:paraId="66DD56C1" w14:textId="77777777" w:rsidR="00004BE6" w:rsidRDefault="00004BE6" w:rsidP="00004BE6">
      <w:pPr>
        <w:rPr>
          <w:rFonts w:cs="Times New Roman"/>
        </w:rPr>
      </w:pPr>
      <w:r w:rsidRPr="00814DDC">
        <w:rPr>
          <w:rFonts w:cs="Times New Roman"/>
        </w:rPr>
        <w:t xml:space="preserve">Note: All items scored from 1 (I tell nothing about this) to 5 (I tell everything about this), with higher scores indicating over-disclosure; * participants presented with these items twice regarding ‘direct message’ and ‘post’ separately. </w:t>
      </w:r>
    </w:p>
    <w:p w14:paraId="54560FDE" w14:textId="77777777" w:rsidR="00004BE6" w:rsidRDefault="00004BE6" w:rsidP="00004BE6">
      <w:pPr>
        <w:rPr>
          <w:rFonts w:cs="Times New Roman"/>
        </w:rPr>
      </w:pPr>
      <w:r>
        <w:rPr>
          <w:rFonts w:cs="Times New Roman"/>
        </w:rPr>
        <w:br w:type="page"/>
      </w:r>
    </w:p>
    <w:p w14:paraId="04AB9BC2" w14:textId="77777777" w:rsidR="00004BE6" w:rsidRPr="00814DDC" w:rsidRDefault="00004BE6" w:rsidP="00004BE6">
      <w:pPr>
        <w:rPr>
          <w:rFonts w:cs="Times New Roman"/>
        </w:rPr>
      </w:pPr>
      <w:r w:rsidRPr="00814DDC">
        <w:rPr>
          <w:rFonts w:cs="Times New Roman"/>
        </w:rPr>
        <w:lastRenderedPageBreak/>
        <w:t xml:space="preserve">Appendix B. </w:t>
      </w:r>
      <w:r>
        <w:rPr>
          <w:rFonts w:cs="Times New Roman"/>
        </w:rPr>
        <w:t>Social capital items.</w:t>
      </w:r>
    </w:p>
    <w:tbl>
      <w:tblPr>
        <w:tblStyle w:val="TableGrid"/>
        <w:tblW w:w="5000" w:type="pct"/>
        <w:tblLook w:val="04A0" w:firstRow="1" w:lastRow="0" w:firstColumn="1" w:lastColumn="0" w:noHBand="0" w:noVBand="1"/>
      </w:tblPr>
      <w:tblGrid>
        <w:gridCol w:w="5766"/>
        <w:gridCol w:w="3244"/>
      </w:tblGrid>
      <w:tr w:rsidR="00004BE6" w:rsidRPr="00814DDC" w14:paraId="010EA6D3" w14:textId="77777777" w:rsidTr="00D54F8F">
        <w:trPr>
          <w:trHeight w:val="363"/>
        </w:trPr>
        <w:tc>
          <w:tcPr>
            <w:tcW w:w="3200" w:type="pct"/>
          </w:tcPr>
          <w:p w14:paraId="4683085D" w14:textId="77777777" w:rsidR="00004BE6" w:rsidRPr="00814DDC" w:rsidRDefault="00004BE6" w:rsidP="00D54F8F">
            <w:pPr>
              <w:jc w:val="center"/>
              <w:rPr>
                <w:rFonts w:cs="Times New Roman"/>
              </w:rPr>
            </w:pPr>
          </w:p>
        </w:tc>
        <w:tc>
          <w:tcPr>
            <w:tcW w:w="1800" w:type="pct"/>
          </w:tcPr>
          <w:p w14:paraId="2BE4BC0A" w14:textId="77777777" w:rsidR="00004BE6" w:rsidRPr="00814DDC" w:rsidRDefault="00004BE6" w:rsidP="00D54F8F">
            <w:pPr>
              <w:jc w:val="center"/>
              <w:rPr>
                <w:rFonts w:cs="Times New Roman"/>
              </w:rPr>
            </w:pPr>
            <w:r w:rsidRPr="00814DDC">
              <w:rPr>
                <w:rFonts w:cs="Times New Roman"/>
              </w:rPr>
              <w:t>Sub-scale</w:t>
            </w:r>
          </w:p>
        </w:tc>
      </w:tr>
      <w:tr w:rsidR="00004BE6" w:rsidRPr="00814DDC" w14:paraId="16D5AE1E" w14:textId="77777777" w:rsidTr="00D54F8F">
        <w:trPr>
          <w:trHeight w:val="646"/>
        </w:trPr>
        <w:tc>
          <w:tcPr>
            <w:tcW w:w="3200" w:type="pct"/>
          </w:tcPr>
          <w:p w14:paraId="2A22A24D" w14:textId="77777777" w:rsidR="00004BE6" w:rsidRPr="00814DDC" w:rsidRDefault="00004BE6" w:rsidP="00D54F8F">
            <w:pPr>
              <w:jc w:val="center"/>
              <w:rPr>
                <w:rFonts w:cs="Times New Roman"/>
              </w:rPr>
            </w:pPr>
            <w:r w:rsidRPr="00814DDC">
              <w:rPr>
                <w:rFonts w:cs="Times New Roman"/>
              </w:rPr>
              <w:t>I have found someone I met in person by using Facebook/Instagram/SnapChat.</w:t>
            </w:r>
          </w:p>
        </w:tc>
        <w:tc>
          <w:tcPr>
            <w:tcW w:w="1800" w:type="pct"/>
            <w:vMerge w:val="restart"/>
          </w:tcPr>
          <w:p w14:paraId="0DB93FEA" w14:textId="77777777" w:rsidR="00004BE6" w:rsidRPr="00814DDC" w:rsidRDefault="00004BE6" w:rsidP="00D54F8F">
            <w:pPr>
              <w:jc w:val="center"/>
              <w:rPr>
                <w:rFonts w:cs="Times New Roman"/>
              </w:rPr>
            </w:pPr>
            <w:r w:rsidRPr="00814DDC">
              <w:rPr>
                <w:rFonts w:cs="Times New Roman"/>
              </w:rPr>
              <w:t>Bridging</w:t>
            </w:r>
          </w:p>
        </w:tc>
      </w:tr>
      <w:tr w:rsidR="00004BE6" w:rsidRPr="00814DDC" w14:paraId="72481AF7" w14:textId="77777777" w:rsidTr="00D54F8F">
        <w:trPr>
          <w:trHeight w:val="646"/>
        </w:trPr>
        <w:tc>
          <w:tcPr>
            <w:tcW w:w="3200" w:type="pct"/>
          </w:tcPr>
          <w:p w14:paraId="1E857647" w14:textId="77777777" w:rsidR="00004BE6" w:rsidRPr="00814DDC" w:rsidRDefault="00004BE6" w:rsidP="00D54F8F">
            <w:pPr>
              <w:jc w:val="center"/>
              <w:rPr>
                <w:rFonts w:cs="Times New Roman"/>
              </w:rPr>
            </w:pPr>
            <w:r w:rsidRPr="00814DDC">
              <w:rPr>
                <w:rFonts w:cs="Times New Roman"/>
              </w:rPr>
              <w:t>I have learnt more about people in my class by using Facebook/Instagram/SnapChat.</w:t>
            </w:r>
          </w:p>
        </w:tc>
        <w:tc>
          <w:tcPr>
            <w:tcW w:w="1800" w:type="pct"/>
            <w:vMerge/>
          </w:tcPr>
          <w:p w14:paraId="01173490" w14:textId="77777777" w:rsidR="00004BE6" w:rsidRPr="00814DDC" w:rsidRDefault="00004BE6" w:rsidP="00D54F8F">
            <w:pPr>
              <w:rPr>
                <w:rFonts w:cs="Times New Roman"/>
              </w:rPr>
            </w:pPr>
          </w:p>
        </w:tc>
      </w:tr>
      <w:tr w:rsidR="00004BE6" w:rsidRPr="00814DDC" w14:paraId="6099AD0B" w14:textId="77777777" w:rsidTr="00D54F8F">
        <w:trPr>
          <w:trHeight w:val="654"/>
        </w:trPr>
        <w:tc>
          <w:tcPr>
            <w:tcW w:w="3200" w:type="pct"/>
          </w:tcPr>
          <w:p w14:paraId="533F6317" w14:textId="77777777" w:rsidR="00004BE6" w:rsidRPr="00814DDC" w:rsidRDefault="00004BE6" w:rsidP="00D54F8F">
            <w:pPr>
              <w:jc w:val="center"/>
              <w:rPr>
                <w:rFonts w:cs="Times New Roman"/>
              </w:rPr>
            </w:pPr>
            <w:r w:rsidRPr="00814DDC">
              <w:rPr>
                <w:rFonts w:cs="Times New Roman"/>
              </w:rPr>
              <w:t>I have learnt more about people living near me by using Facebook/Instagram/SnapChat.</w:t>
            </w:r>
          </w:p>
        </w:tc>
        <w:tc>
          <w:tcPr>
            <w:tcW w:w="1800" w:type="pct"/>
            <w:vMerge/>
          </w:tcPr>
          <w:p w14:paraId="41C93F99" w14:textId="77777777" w:rsidR="00004BE6" w:rsidRPr="00814DDC" w:rsidRDefault="00004BE6" w:rsidP="00D54F8F">
            <w:pPr>
              <w:rPr>
                <w:rFonts w:cs="Times New Roman"/>
              </w:rPr>
            </w:pPr>
          </w:p>
        </w:tc>
      </w:tr>
      <w:tr w:rsidR="00004BE6" w:rsidRPr="00814DDC" w14:paraId="40C4E6CF" w14:textId="77777777" w:rsidTr="00D54F8F">
        <w:trPr>
          <w:trHeight w:val="646"/>
        </w:trPr>
        <w:tc>
          <w:tcPr>
            <w:tcW w:w="3200" w:type="pct"/>
          </w:tcPr>
          <w:p w14:paraId="02905E62" w14:textId="77777777" w:rsidR="00004BE6" w:rsidRPr="00814DDC" w:rsidRDefault="00004BE6" w:rsidP="00D54F8F">
            <w:pPr>
              <w:jc w:val="center"/>
              <w:rPr>
                <w:rFonts w:cs="Times New Roman"/>
              </w:rPr>
            </w:pPr>
            <w:r w:rsidRPr="00814DDC">
              <w:rPr>
                <w:rFonts w:cs="Times New Roman"/>
              </w:rPr>
              <w:t>I have made new friends by using Facebook/Instagram/SnapChat.</w:t>
            </w:r>
          </w:p>
        </w:tc>
        <w:tc>
          <w:tcPr>
            <w:tcW w:w="1800" w:type="pct"/>
            <w:vMerge/>
          </w:tcPr>
          <w:p w14:paraId="778191D7" w14:textId="77777777" w:rsidR="00004BE6" w:rsidRPr="00814DDC" w:rsidRDefault="00004BE6" w:rsidP="00D54F8F">
            <w:pPr>
              <w:rPr>
                <w:rFonts w:cs="Times New Roman"/>
              </w:rPr>
            </w:pPr>
          </w:p>
        </w:tc>
      </w:tr>
      <w:tr w:rsidR="00004BE6" w:rsidRPr="00814DDC" w14:paraId="21AFAEA2" w14:textId="77777777" w:rsidTr="00D54F8F">
        <w:trPr>
          <w:trHeight w:val="646"/>
        </w:trPr>
        <w:tc>
          <w:tcPr>
            <w:tcW w:w="3200" w:type="pct"/>
          </w:tcPr>
          <w:p w14:paraId="5CD76DC9" w14:textId="77777777" w:rsidR="00004BE6" w:rsidRPr="00814DDC" w:rsidRDefault="00004BE6" w:rsidP="00D54F8F">
            <w:pPr>
              <w:jc w:val="center"/>
              <w:rPr>
                <w:rFonts w:cs="Times New Roman"/>
              </w:rPr>
            </w:pPr>
            <w:r w:rsidRPr="00814DDC">
              <w:rPr>
                <w:rFonts w:cs="Times New Roman"/>
              </w:rPr>
              <w:t>I feel life I have lots of friends on Facebook/Instagram/SnapChat.</w:t>
            </w:r>
          </w:p>
        </w:tc>
        <w:tc>
          <w:tcPr>
            <w:tcW w:w="1800" w:type="pct"/>
            <w:vMerge w:val="restart"/>
          </w:tcPr>
          <w:p w14:paraId="4F9BA903" w14:textId="77777777" w:rsidR="00004BE6" w:rsidRPr="00814DDC" w:rsidRDefault="00004BE6" w:rsidP="00D54F8F">
            <w:pPr>
              <w:jc w:val="center"/>
              <w:rPr>
                <w:rFonts w:cs="Times New Roman"/>
              </w:rPr>
            </w:pPr>
            <w:r w:rsidRPr="00814DDC">
              <w:rPr>
                <w:rFonts w:cs="Times New Roman"/>
              </w:rPr>
              <w:t>Building</w:t>
            </w:r>
          </w:p>
        </w:tc>
      </w:tr>
      <w:tr w:rsidR="00004BE6" w:rsidRPr="00814DDC" w14:paraId="7FA9DC66" w14:textId="77777777" w:rsidTr="00D54F8F">
        <w:trPr>
          <w:trHeight w:val="646"/>
        </w:trPr>
        <w:tc>
          <w:tcPr>
            <w:tcW w:w="3200" w:type="pct"/>
          </w:tcPr>
          <w:p w14:paraId="6BCB4ED2" w14:textId="77777777" w:rsidR="00004BE6" w:rsidRPr="00814DDC" w:rsidRDefault="00004BE6" w:rsidP="00D54F8F">
            <w:pPr>
              <w:jc w:val="center"/>
              <w:rPr>
                <w:rFonts w:cs="Times New Roman"/>
              </w:rPr>
            </w:pPr>
            <w:r w:rsidRPr="00814DDC">
              <w:rPr>
                <w:rFonts w:cs="Times New Roman"/>
              </w:rPr>
              <w:t>I feel I belong to a group on Facebook/Instagram/SnapChat.</w:t>
            </w:r>
          </w:p>
        </w:tc>
        <w:tc>
          <w:tcPr>
            <w:tcW w:w="1800" w:type="pct"/>
            <w:vMerge/>
          </w:tcPr>
          <w:p w14:paraId="719BC38D" w14:textId="77777777" w:rsidR="00004BE6" w:rsidRPr="00814DDC" w:rsidRDefault="00004BE6" w:rsidP="00D54F8F">
            <w:pPr>
              <w:rPr>
                <w:rFonts w:cs="Times New Roman"/>
              </w:rPr>
            </w:pPr>
          </w:p>
        </w:tc>
      </w:tr>
      <w:tr w:rsidR="00004BE6" w:rsidRPr="00814DDC" w14:paraId="19375BA9" w14:textId="77777777" w:rsidTr="00D54F8F">
        <w:trPr>
          <w:trHeight w:val="646"/>
        </w:trPr>
        <w:tc>
          <w:tcPr>
            <w:tcW w:w="3200" w:type="pct"/>
          </w:tcPr>
          <w:p w14:paraId="32792FB7" w14:textId="77777777" w:rsidR="00004BE6" w:rsidRPr="00814DDC" w:rsidRDefault="00004BE6" w:rsidP="00D54F8F">
            <w:pPr>
              <w:jc w:val="center"/>
              <w:rPr>
                <w:rFonts w:cs="Times New Roman"/>
              </w:rPr>
            </w:pPr>
            <w:r w:rsidRPr="00814DDC">
              <w:rPr>
                <w:rFonts w:cs="Times New Roman"/>
              </w:rPr>
              <w:t>I feel I am accepted by my groups on Facebook/Instagram/SnapChat.</w:t>
            </w:r>
          </w:p>
        </w:tc>
        <w:tc>
          <w:tcPr>
            <w:tcW w:w="1800" w:type="pct"/>
            <w:vMerge/>
          </w:tcPr>
          <w:p w14:paraId="6E28404A" w14:textId="77777777" w:rsidR="00004BE6" w:rsidRPr="00814DDC" w:rsidRDefault="00004BE6" w:rsidP="00D54F8F">
            <w:pPr>
              <w:rPr>
                <w:rFonts w:cs="Times New Roman"/>
              </w:rPr>
            </w:pPr>
          </w:p>
        </w:tc>
      </w:tr>
      <w:tr w:rsidR="00004BE6" w:rsidRPr="00814DDC" w14:paraId="289C3B8D" w14:textId="77777777" w:rsidTr="00D54F8F">
        <w:trPr>
          <w:trHeight w:val="363"/>
        </w:trPr>
        <w:tc>
          <w:tcPr>
            <w:tcW w:w="3200" w:type="pct"/>
          </w:tcPr>
          <w:p w14:paraId="7BC410C6" w14:textId="77777777" w:rsidR="00004BE6" w:rsidRPr="00814DDC" w:rsidRDefault="00004BE6" w:rsidP="00D54F8F">
            <w:pPr>
              <w:jc w:val="center"/>
              <w:rPr>
                <w:rFonts w:cs="Times New Roman"/>
              </w:rPr>
            </w:pPr>
            <w:r w:rsidRPr="00814DDC">
              <w:rPr>
                <w:rFonts w:cs="Times New Roman"/>
              </w:rPr>
              <w:t>I have lots of friends online who I trust.</w:t>
            </w:r>
          </w:p>
        </w:tc>
        <w:tc>
          <w:tcPr>
            <w:tcW w:w="1800" w:type="pct"/>
            <w:vMerge/>
          </w:tcPr>
          <w:p w14:paraId="2BC4667B" w14:textId="77777777" w:rsidR="00004BE6" w:rsidRPr="00814DDC" w:rsidRDefault="00004BE6" w:rsidP="00D54F8F">
            <w:pPr>
              <w:rPr>
                <w:rFonts w:cs="Times New Roman"/>
              </w:rPr>
            </w:pPr>
          </w:p>
        </w:tc>
      </w:tr>
      <w:tr w:rsidR="00004BE6" w:rsidRPr="00814DDC" w14:paraId="39F4D339" w14:textId="77777777" w:rsidTr="00D54F8F">
        <w:trPr>
          <w:trHeight w:val="363"/>
        </w:trPr>
        <w:tc>
          <w:tcPr>
            <w:tcW w:w="3200" w:type="pct"/>
          </w:tcPr>
          <w:p w14:paraId="0CA552EA" w14:textId="77777777" w:rsidR="00004BE6" w:rsidRPr="00814DDC" w:rsidRDefault="00004BE6" w:rsidP="00D54F8F">
            <w:pPr>
              <w:jc w:val="center"/>
              <w:rPr>
                <w:rFonts w:cs="Times New Roman"/>
              </w:rPr>
            </w:pPr>
            <w:r w:rsidRPr="00814DDC">
              <w:rPr>
                <w:rFonts w:cs="Times New Roman"/>
              </w:rPr>
              <w:t>If I needed help, I know someone online who I could ask.</w:t>
            </w:r>
          </w:p>
        </w:tc>
        <w:tc>
          <w:tcPr>
            <w:tcW w:w="1800" w:type="pct"/>
            <w:vMerge/>
          </w:tcPr>
          <w:p w14:paraId="3D6A8172" w14:textId="77777777" w:rsidR="00004BE6" w:rsidRPr="00814DDC" w:rsidRDefault="00004BE6" w:rsidP="00D54F8F">
            <w:pPr>
              <w:rPr>
                <w:rFonts w:cs="Times New Roman"/>
              </w:rPr>
            </w:pPr>
          </w:p>
        </w:tc>
      </w:tr>
      <w:tr w:rsidR="00004BE6" w:rsidRPr="00814DDC" w14:paraId="4FD423BA" w14:textId="77777777" w:rsidTr="00D54F8F">
        <w:trPr>
          <w:trHeight w:val="646"/>
        </w:trPr>
        <w:tc>
          <w:tcPr>
            <w:tcW w:w="3200" w:type="pct"/>
          </w:tcPr>
          <w:p w14:paraId="0057FF43" w14:textId="77777777" w:rsidR="00004BE6" w:rsidRPr="00814DDC" w:rsidRDefault="00004BE6" w:rsidP="00D54F8F">
            <w:pPr>
              <w:jc w:val="center"/>
              <w:rPr>
                <w:rFonts w:cs="Times New Roman"/>
              </w:rPr>
            </w:pPr>
            <w:r w:rsidRPr="00814DDC">
              <w:rPr>
                <w:rFonts w:cs="Times New Roman"/>
              </w:rPr>
              <w:t>I have friends on Facebook/Instagram/SnapChat who I can turn to for advice.</w:t>
            </w:r>
          </w:p>
        </w:tc>
        <w:tc>
          <w:tcPr>
            <w:tcW w:w="1800" w:type="pct"/>
            <w:vMerge/>
          </w:tcPr>
          <w:p w14:paraId="4AE860BE" w14:textId="77777777" w:rsidR="00004BE6" w:rsidRPr="00814DDC" w:rsidRDefault="00004BE6" w:rsidP="00D54F8F">
            <w:pPr>
              <w:rPr>
                <w:rFonts w:cs="Times New Roman"/>
              </w:rPr>
            </w:pPr>
          </w:p>
        </w:tc>
      </w:tr>
    </w:tbl>
    <w:p w14:paraId="186B8278" w14:textId="77777777" w:rsidR="00004BE6" w:rsidRDefault="00004BE6" w:rsidP="00004BE6">
      <w:pPr>
        <w:rPr>
          <w:rFonts w:cs="Times New Roman"/>
        </w:rPr>
      </w:pPr>
      <w:r w:rsidRPr="00814DDC">
        <w:rPr>
          <w:rFonts w:cs="Times New Roman"/>
        </w:rPr>
        <w:t>Note: All items scored from 1 (I never do this) to 5 (I always do this), with higher scores indicating greater social capital in general and for bridging and building separately</w:t>
      </w:r>
      <w:r>
        <w:rPr>
          <w:rFonts w:cs="Times New Roman"/>
        </w:rPr>
        <w:t>.</w:t>
      </w:r>
    </w:p>
    <w:p w14:paraId="6F78FEA5" w14:textId="77777777" w:rsidR="00004BE6" w:rsidRDefault="00004BE6" w:rsidP="00004BE6">
      <w:pPr>
        <w:rPr>
          <w:rFonts w:cs="Times New Roman"/>
        </w:rPr>
      </w:pPr>
    </w:p>
    <w:p w14:paraId="0FCE03F8" w14:textId="77777777" w:rsidR="00004BE6" w:rsidRPr="00814DDC" w:rsidRDefault="00004BE6" w:rsidP="00004BE6">
      <w:pPr>
        <w:rPr>
          <w:rFonts w:cs="Times New Roman"/>
        </w:rPr>
      </w:pPr>
      <w:r w:rsidRPr="00814DDC">
        <w:rPr>
          <w:rFonts w:cs="Times New Roman"/>
        </w:rPr>
        <w:t xml:space="preserve">Appendix C. </w:t>
      </w:r>
      <w:r>
        <w:rPr>
          <w:rFonts w:cs="Times New Roman"/>
        </w:rPr>
        <w:t>Self-presentation items.</w:t>
      </w:r>
      <w:r w:rsidRPr="00814DDC">
        <w:rPr>
          <w:rFonts w:cs="Times New Roman"/>
        </w:rPr>
        <w:t xml:space="preserve"> </w:t>
      </w:r>
    </w:p>
    <w:tbl>
      <w:tblPr>
        <w:tblStyle w:val="TableGrid"/>
        <w:tblW w:w="5000" w:type="pct"/>
        <w:tblLook w:val="04A0" w:firstRow="1" w:lastRow="0" w:firstColumn="1" w:lastColumn="0" w:noHBand="0" w:noVBand="1"/>
      </w:tblPr>
      <w:tblGrid>
        <w:gridCol w:w="5017"/>
        <w:gridCol w:w="3993"/>
      </w:tblGrid>
      <w:tr w:rsidR="00004BE6" w:rsidRPr="00814DDC" w14:paraId="748FF298" w14:textId="77777777" w:rsidTr="00D54F8F">
        <w:tc>
          <w:tcPr>
            <w:tcW w:w="2784" w:type="pct"/>
          </w:tcPr>
          <w:p w14:paraId="6D7AF6AA" w14:textId="77777777" w:rsidR="00004BE6" w:rsidRPr="00814DDC" w:rsidRDefault="00004BE6" w:rsidP="00D54F8F">
            <w:pPr>
              <w:jc w:val="center"/>
              <w:rPr>
                <w:rFonts w:cs="Times New Roman"/>
              </w:rPr>
            </w:pPr>
          </w:p>
        </w:tc>
        <w:tc>
          <w:tcPr>
            <w:tcW w:w="2216" w:type="pct"/>
          </w:tcPr>
          <w:p w14:paraId="2155D318" w14:textId="77777777" w:rsidR="00004BE6" w:rsidRPr="00814DDC" w:rsidRDefault="00004BE6" w:rsidP="00D54F8F">
            <w:pPr>
              <w:jc w:val="center"/>
              <w:rPr>
                <w:rFonts w:cs="Times New Roman"/>
              </w:rPr>
            </w:pPr>
            <w:r w:rsidRPr="00814DDC">
              <w:rPr>
                <w:rFonts w:cs="Times New Roman"/>
              </w:rPr>
              <w:t>Sub-scale</w:t>
            </w:r>
          </w:p>
        </w:tc>
      </w:tr>
      <w:tr w:rsidR="00004BE6" w:rsidRPr="00814DDC" w14:paraId="42D549B2" w14:textId="77777777" w:rsidTr="00D54F8F">
        <w:tc>
          <w:tcPr>
            <w:tcW w:w="2784" w:type="pct"/>
          </w:tcPr>
          <w:p w14:paraId="515A97DF" w14:textId="77777777" w:rsidR="00004BE6" w:rsidRPr="00814DDC" w:rsidRDefault="00004BE6" w:rsidP="00D54F8F">
            <w:pPr>
              <w:jc w:val="center"/>
              <w:rPr>
                <w:rFonts w:cs="Times New Roman"/>
              </w:rPr>
            </w:pPr>
            <w:r w:rsidRPr="00814DDC">
              <w:rPr>
                <w:rFonts w:cs="Times New Roman"/>
              </w:rPr>
              <w:t>I sometimes try to be someone other than my true self on Facebook/Instagram/SnapChat.</w:t>
            </w:r>
          </w:p>
        </w:tc>
        <w:tc>
          <w:tcPr>
            <w:tcW w:w="2216" w:type="pct"/>
            <w:vMerge w:val="restart"/>
          </w:tcPr>
          <w:p w14:paraId="1B811A29" w14:textId="77777777" w:rsidR="00004BE6" w:rsidRPr="00814DDC" w:rsidRDefault="00004BE6" w:rsidP="00D54F8F">
            <w:pPr>
              <w:jc w:val="center"/>
              <w:rPr>
                <w:rFonts w:cs="Times New Roman"/>
              </w:rPr>
            </w:pPr>
            <w:r w:rsidRPr="00814DDC">
              <w:rPr>
                <w:rFonts w:cs="Times New Roman"/>
              </w:rPr>
              <w:t>False self to deceive</w:t>
            </w:r>
          </w:p>
        </w:tc>
      </w:tr>
      <w:tr w:rsidR="00004BE6" w:rsidRPr="00814DDC" w14:paraId="691015A1" w14:textId="77777777" w:rsidTr="00D54F8F">
        <w:tc>
          <w:tcPr>
            <w:tcW w:w="2784" w:type="pct"/>
          </w:tcPr>
          <w:p w14:paraId="0B79115A" w14:textId="77777777" w:rsidR="00004BE6" w:rsidRPr="00814DDC" w:rsidRDefault="00004BE6" w:rsidP="00D54F8F">
            <w:pPr>
              <w:jc w:val="center"/>
              <w:rPr>
                <w:rFonts w:cs="Times New Roman"/>
              </w:rPr>
            </w:pPr>
            <w:r w:rsidRPr="00814DDC">
              <w:rPr>
                <w:rFonts w:cs="Times New Roman"/>
              </w:rPr>
              <w:t>I am a completely different person online than I am offline.</w:t>
            </w:r>
          </w:p>
        </w:tc>
        <w:tc>
          <w:tcPr>
            <w:tcW w:w="2216" w:type="pct"/>
            <w:vMerge/>
          </w:tcPr>
          <w:p w14:paraId="3E9B5B73" w14:textId="77777777" w:rsidR="00004BE6" w:rsidRPr="00814DDC" w:rsidRDefault="00004BE6" w:rsidP="00D54F8F">
            <w:pPr>
              <w:jc w:val="center"/>
              <w:rPr>
                <w:rFonts w:cs="Times New Roman"/>
              </w:rPr>
            </w:pPr>
          </w:p>
        </w:tc>
      </w:tr>
      <w:tr w:rsidR="00004BE6" w:rsidRPr="00814DDC" w14:paraId="02B4BA23" w14:textId="77777777" w:rsidTr="00D54F8F">
        <w:tc>
          <w:tcPr>
            <w:tcW w:w="2784" w:type="pct"/>
          </w:tcPr>
          <w:p w14:paraId="291AACF0" w14:textId="77777777" w:rsidR="00004BE6" w:rsidRPr="00814DDC" w:rsidRDefault="00004BE6" w:rsidP="00D54F8F">
            <w:pPr>
              <w:jc w:val="center"/>
              <w:rPr>
                <w:rFonts w:cs="Times New Roman"/>
              </w:rPr>
            </w:pPr>
            <w:r w:rsidRPr="00814DDC">
              <w:rPr>
                <w:rFonts w:cs="Times New Roman"/>
              </w:rPr>
              <w:t>I post information about myself on my Facebook/Instagram/SnapChat</w:t>
            </w:r>
            <w:r>
              <w:rPr>
                <w:rFonts w:cs="Times New Roman"/>
              </w:rPr>
              <w:t xml:space="preserve"> that is not true</w:t>
            </w:r>
            <w:r w:rsidRPr="00814DDC">
              <w:rPr>
                <w:rFonts w:cs="Times New Roman"/>
              </w:rPr>
              <w:t>.</w:t>
            </w:r>
          </w:p>
        </w:tc>
        <w:tc>
          <w:tcPr>
            <w:tcW w:w="2216" w:type="pct"/>
            <w:vMerge/>
          </w:tcPr>
          <w:p w14:paraId="7F6938CB" w14:textId="77777777" w:rsidR="00004BE6" w:rsidRPr="00814DDC" w:rsidRDefault="00004BE6" w:rsidP="00D54F8F">
            <w:pPr>
              <w:jc w:val="center"/>
              <w:rPr>
                <w:rFonts w:cs="Times New Roman"/>
              </w:rPr>
            </w:pPr>
          </w:p>
        </w:tc>
      </w:tr>
      <w:tr w:rsidR="00004BE6" w:rsidRPr="00814DDC" w14:paraId="5206F3C9" w14:textId="77777777" w:rsidTr="00D54F8F">
        <w:tc>
          <w:tcPr>
            <w:tcW w:w="2784" w:type="pct"/>
          </w:tcPr>
          <w:p w14:paraId="6A5583E3" w14:textId="77777777" w:rsidR="00004BE6" w:rsidRPr="00814DDC" w:rsidRDefault="00004BE6" w:rsidP="00D54F8F">
            <w:pPr>
              <w:jc w:val="center"/>
              <w:rPr>
                <w:rFonts w:cs="Times New Roman"/>
              </w:rPr>
            </w:pPr>
            <w:r w:rsidRPr="00814DDC">
              <w:rPr>
                <w:rFonts w:cs="Times New Roman"/>
              </w:rPr>
              <w:t>I like to show who I am on Facebook/Instagram/SnapChat.</w:t>
            </w:r>
          </w:p>
        </w:tc>
        <w:tc>
          <w:tcPr>
            <w:tcW w:w="2216" w:type="pct"/>
            <w:vMerge w:val="restart"/>
          </w:tcPr>
          <w:p w14:paraId="6DB19DFD" w14:textId="77777777" w:rsidR="00004BE6" w:rsidRPr="00814DDC" w:rsidRDefault="00004BE6" w:rsidP="00D54F8F">
            <w:pPr>
              <w:jc w:val="center"/>
              <w:rPr>
                <w:rFonts w:cs="Times New Roman"/>
              </w:rPr>
            </w:pPr>
            <w:r w:rsidRPr="00814DDC">
              <w:rPr>
                <w:rFonts w:cs="Times New Roman"/>
              </w:rPr>
              <w:t>Real self</w:t>
            </w:r>
          </w:p>
        </w:tc>
      </w:tr>
      <w:tr w:rsidR="00004BE6" w:rsidRPr="00814DDC" w14:paraId="38D47524" w14:textId="77777777" w:rsidTr="00D54F8F">
        <w:tc>
          <w:tcPr>
            <w:tcW w:w="2784" w:type="pct"/>
          </w:tcPr>
          <w:p w14:paraId="6FC3500A" w14:textId="77777777" w:rsidR="00004BE6" w:rsidRPr="00814DDC" w:rsidRDefault="00004BE6" w:rsidP="00D54F8F">
            <w:pPr>
              <w:jc w:val="center"/>
              <w:rPr>
                <w:rFonts w:cs="Times New Roman"/>
              </w:rPr>
            </w:pPr>
            <w:r w:rsidRPr="00814DDC">
              <w:rPr>
                <w:rFonts w:cs="Times New Roman"/>
              </w:rPr>
              <w:t>Who I am online is similar to who I am offline.</w:t>
            </w:r>
          </w:p>
        </w:tc>
        <w:tc>
          <w:tcPr>
            <w:tcW w:w="2216" w:type="pct"/>
            <w:vMerge/>
          </w:tcPr>
          <w:p w14:paraId="32E290A9" w14:textId="77777777" w:rsidR="00004BE6" w:rsidRPr="00814DDC" w:rsidRDefault="00004BE6" w:rsidP="00D54F8F">
            <w:pPr>
              <w:jc w:val="center"/>
              <w:rPr>
                <w:rFonts w:cs="Times New Roman"/>
              </w:rPr>
            </w:pPr>
          </w:p>
        </w:tc>
      </w:tr>
      <w:tr w:rsidR="00004BE6" w:rsidRPr="00814DDC" w14:paraId="186CB7E0" w14:textId="77777777" w:rsidTr="00D54F8F">
        <w:tc>
          <w:tcPr>
            <w:tcW w:w="2784" w:type="pct"/>
          </w:tcPr>
          <w:p w14:paraId="499EC670" w14:textId="77777777" w:rsidR="00004BE6" w:rsidRPr="00814DDC" w:rsidRDefault="00004BE6" w:rsidP="00D54F8F">
            <w:pPr>
              <w:jc w:val="center"/>
              <w:rPr>
                <w:rFonts w:cs="Times New Roman"/>
              </w:rPr>
            </w:pPr>
            <w:r w:rsidRPr="00814DDC">
              <w:rPr>
                <w:rFonts w:cs="Times New Roman"/>
              </w:rPr>
              <w:t>I am proud of myself and like to show this on Facebook/Instagram/SnapChat.</w:t>
            </w:r>
          </w:p>
        </w:tc>
        <w:tc>
          <w:tcPr>
            <w:tcW w:w="2216" w:type="pct"/>
            <w:vMerge/>
          </w:tcPr>
          <w:p w14:paraId="6B2F80CA" w14:textId="77777777" w:rsidR="00004BE6" w:rsidRPr="00814DDC" w:rsidRDefault="00004BE6" w:rsidP="00D54F8F">
            <w:pPr>
              <w:jc w:val="center"/>
              <w:rPr>
                <w:rFonts w:cs="Times New Roman"/>
              </w:rPr>
            </w:pPr>
          </w:p>
        </w:tc>
      </w:tr>
      <w:tr w:rsidR="00004BE6" w:rsidRPr="00814DDC" w14:paraId="51BEF26C" w14:textId="77777777" w:rsidTr="00D54F8F">
        <w:tc>
          <w:tcPr>
            <w:tcW w:w="2784" w:type="pct"/>
          </w:tcPr>
          <w:p w14:paraId="1DD6D4D5" w14:textId="77777777" w:rsidR="00004BE6" w:rsidRPr="00814DDC" w:rsidRDefault="00004BE6" w:rsidP="00D54F8F">
            <w:pPr>
              <w:jc w:val="center"/>
              <w:rPr>
                <w:rFonts w:cs="Times New Roman"/>
              </w:rPr>
            </w:pPr>
            <w:r w:rsidRPr="00814DDC">
              <w:rPr>
                <w:rFonts w:cs="Times New Roman"/>
              </w:rPr>
              <w:t>I show different sides of me on Facebook/Instagram/SnapChat.</w:t>
            </w:r>
          </w:p>
        </w:tc>
        <w:tc>
          <w:tcPr>
            <w:tcW w:w="2216" w:type="pct"/>
            <w:vMerge w:val="restart"/>
          </w:tcPr>
          <w:p w14:paraId="55AFBBA8" w14:textId="77777777" w:rsidR="00004BE6" w:rsidRPr="00814DDC" w:rsidRDefault="00004BE6" w:rsidP="00D54F8F">
            <w:pPr>
              <w:jc w:val="center"/>
              <w:rPr>
                <w:rFonts w:cs="Times New Roman"/>
              </w:rPr>
            </w:pPr>
            <w:r w:rsidRPr="00814DDC">
              <w:rPr>
                <w:rFonts w:cs="Times New Roman"/>
              </w:rPr>
              <w:t>False self to explore</w:t>
            </w:r>
          </w:p>
        </w:tc>
      </w:tr>
      <w:tr w:rsidR="00004BE6" w:rsidRPr="00814DDC" w14:paraId="2214D7A1" w14:textId="77777777" w:rsidTr="00D54F8F">
        <w:tc>
          <w:tcPr>
            <w:tcW w:w="2784" w:type="pct"/>
          </w:tcPr>
          <w:p w14:paraId="256703A2" w14:textId="77777777" w:rsidR="00004BE6" w:rsidRPr="00814DDC" w:rsidRDefault="00004BE6" w:rsidP="00D54F8F">
            <w:pPr>
              <w:jc w:val="center"/>
              <w:rPr>
                <w:rFonts w:cs="Times New Roman"/>
              </w:rPr>
            </w:pPr>
            <w:r w:rsidRPr="00814DDC">
              <w:rPr>
                <w:rFonts w:cs="Times New Roman"/>
              </w:rPr>
              <w:t>I change my photos to show different sides of who I am on Facebook/Instagram/SnapChat.</w:t>
            </w:r>
          </w:p>
        </w:tc>
        <w:tc>
          <w:tcPr>
            <w:tcW w:w="2216" w:type="pct"/>
            <w:vMerge/>
          </w:tcPr>
          <w:p w14:paraId="7C0334FD" w14:textId="77777777" w:rsidR="00004BE6" w:rsidRPr="00814DDC" w:rsidRDefault="00004BE6" w:rsidP="00D54F8F">
            <w:pPr>
              <w:jc w:val="center"/>
              <w:rPr>
                <w:rFonts w:cs="Times New Roman"/>
              </w:rPr>
            </w:pPr>
          </w:p>
        </w:tc>
      </w:tr>
      <w:tr w:rsidR="00004BE6" w:rsidRPr="00814DDC" w14:paraId="7EEB87B2" w14:textId="77777777" w:rsidTr="00D54F8F">
        <w:tc>
          <w:tcPr>
            <w:tcW w:w="2784" w:type="pct"/>
          </w:tcPr>
          <w:p w14:paraId="14A10FEF" w14:textId="77777777" w:rsidR="00004BE6" w:rsidRPr="00814DDC" w:rsidRDefault="00004BE6" w:rsidP="00D54F8F">
            <w:pPr>
              <w:jc w:val="center"/>
              <w:rPr>
                <w:rFonts w:cs="Times New Roman"/>
              </w:rPr>
            </w:pPr>
            <w:r w:rsidRPr="00814DDC">
              <w:rPr>
                <w:rFonts w:cs="Times New Roman"/>
              </w:rPr>
              <w:t>I compare myself to others on Facebook/Instagram/SnapChat.</w:t>
            </w:r>
          </w:p>
        </w:tc>
        <w:tc>
          <w:tcPr>
            <w:tcW w:w="2216" w:type="pct"/>
            <w:vMerge w:val="restart"/>
          </w:tcPr>
          <w:p w14:paraId="01ED1281" w14:textId="77777777" w:rsidR="00004BE6" w:rsidRPr="00814DDC" w:rsidRDefault="00004BE6" w:rsidP="00D54F8F">
            <w:pPr>
              <w:jc w:val="center"/>
              <w:rPr>
                <w:rFonts w:cs="Times New Roman"/>
              </w:rPr>
            </w:pPr>
            <w:r w:rsidRPr="00814DDC">
              <w:rPr>
                <w:rFonts w:cs="Times New Roman"/>
              </w:rPr>
              <w:t>False self to compare/impress</w:t>
            </w:r>
          </w:p>
        </w:tc>
      </w:tr>
      <w:tr w:rsidR="00004BE6" w:rsidRPr="00814DDC" w14:paraId="3BF0EAAD" w14:textId="77777777" w:rsidTr="00D54F8F">
        <w:tc>
          <w:tcPr>
            <w:tcW w:w="2784" w:type="pct"/>
          </w:tcPr>
          <w:p w14:paraId="2CC1B7A5" w14:textId="77777777" w:rsidR="00004BE6" w:rsidRPr="00814DDC" w:rsidRDefault="00004BE6" w:rsidP="00D54F8F">
            <w:pPr>
              <w:jc w:val="center"/>
              <w:rPr>
                <w:rFonts w:cs="Times New Roman"/>
              </w:rPr>
            </w:pPr>
            <w:r w:rsidRPr="00814DDC">
              <w:rPr>
                <w:rFonts w:cs="Times New Roman"/>
              </w:rPr>
              <w:lastRenderedPageBreak/>
              <w:t>I try to impress others with the photos I post of myself on Facebook/Instagram/SnapChat.</w:t>
            </w:r>
          </w:p>
        </w:tc>
        <w:tc>
          <w:tcPr>
            <w:tcW w:w="2216" w:type="pct"/>
            <w:vMerge/>
          </w:tcPr>
          <w:p w14:paraId="1EAF08CA" w14:textId="77777777" w:rsidR="00004BE6" w:rsidRPr="00814DDC" w:rsidRDefault="00004BE6" w:rsidP="00D54F8F">
            <w:pPr>
              <w:jc w:val="center"/>
              <w:rPr>
                <w:rFonts w:cs="Times New Roman"/>
              </w:rPr>
            </w:pPr>
          </w:p>
        </w:tc>
      </w:tr>
      <w:tr w:rsidR="00004BE6" w:rsidRPr="00814DDC" w14:paraId="06EE8A77" w14:textId="77777777" w:rsidTr="00D54F8F">
        <w:tc>
          <w:tcPr>
            <w:tcW w:w="2784" w:type="pct"/>
          </w:tcPr>
          <w:p w14:paraId="2467B8A7" w14:textId="77777777" w:rsidR="00004BE6" w:rsidRPr="00814DDC" w:rsidRDefault="00004BE6" w:rsidP="00D54F8F">
            <w:pPr>
              <w:jc w:val="center"/>
              <w:rPr>
                <w:rFonts w:cs="Times New Roman"/>
              </w:rPr>
            </w:pPr>
            <w:r w:rsidRPr="00814DDC">
              <w:rPr>
                <w:rFonts w:cs="Times New Roman"/>
              </w:rPr>
              <w:t>I only show the sides of me online that I know other people will like.</w:t>
            </w:r>
          </w:p>
        </w:tc>
        <w:tc>
          <w:tcPr>
            <w:tcW w:w="2216" w:type="pct"/>
            <w:vMerge/>
          </w:tcPr>
          <w:p w14:paraId="3A23B549" w14:textId="77777777" w:rsidR="00004BE6" w:rsidRPr="00814DDC" w:rsidRDefault="00004BE6" w:rsidP="00D54F8F">
            <w:pPr>
              <w:jc w:val="center"/>
              <w:rPr>
                <w:rFonts w:cs="Times New Roman"/>
              </w:rPr>
            </w:pPr>
          </w:p>
        </w:tc>
      </w:tr>
      <w:tr w:rsidR="00004BE6" w:rsidRPr="00814DDC" w14:paraId="5AF611F6" w14:textId="77777777" w:rsidTr="00D54F8F">
        <w:tc>
          <w:tcPr>
            <w:tcW w:w="2784" w:type="pct"/>
          </w:tcPr>
          <w:p w14:paraId="08429BA6" w14:textId="77777777" w:rsidR="00004BE6" w:rsidRPr="00814DDC" w:rsidRDefault="00004BE6" w:rsidP="00D54F8F">
            <w:pPr>
              <w:jc w:val="center"/>
              <w:rPr>
                <w:rFonts w:cs="Times New Roman"/>
              </w:rPr>
            </w:pPr>
            <w:r w:rsidRPr="00814DDC">
              <w:rPr>
                <w:rFonts w:cs="Times New Roman"/>
              </w:rPr>
              <w:t>I post photos online to show who I would like to be.</w:t>
            </w:r>
          </w:p>
        </w:tc>
        <w:tc>
          <w:tcPr>
            <w:tcW w:w="2216" w:type="pct"/>
            <w:vMerge w:val="restart"/>
          </w:tcPr>
          <w:p w14:paraId="7E59ED6B" w14:textId="77777777" w:rsidR="00004BE6" w:rsidRPr="00814DDC" w:rsidRDefault="00004BE6" w:rsidP="00D54F8F">
            <w:pPr>
              <w:jc w:val="center"/>
              <w:rPr>
                <w:rFonts w:cs="Times New Roman"/>
              </w:rPr>
            </w:pPr>
            <w:r w:rsidRPr="00814DDC">
              <w:rPr>
                <w:rFonts w:cs="Times New Roman"/>
              </w:rPr>
              <w:t>Ideal self</w:t>
            </w:r>
          </w:p>
        </w:tc>
      </w:tr>
      <w:tr w:rsidR="00004BE6" w:rsidRPr="00814DDC" w14:paraId="1C2C6261" w14:textId="77777777" w:rsidTr="00D54F8F">
        <w:tc>
          <w:tcPr>
            <w:tcW w:w="2784" w:type="pct"/>
          </w:tcPr>
          <w:p w14:paraId="2D1C0061" w14:textId="77777777" w:rsidR="00004BE6" w:rsidRPr="00814DDC" w:rsidRDefault="00004BE6" w:rsidP="00D54F8F">
            <w:pPr>
              <w:jc w:val="center"/>
              <w:rPr>
                <w:rFonts w:cs="Times New Roman"/>
              </w:rPr>
            </w:pPr>
            <w:r w:rsidRPr="00814DDC">
              <w:rPr>
                <w:rFonts w:cs="Times New Roman"/>
              </w:rPr>
              <w:t>The things I do online show who I would like to be.</w:t>
            </w:r>
          </w:p>
        </w:tc>
        <w:tc>
          <w:tcPr>
            <w:tcW w:w="2216" w:type="pct"/>
            <w:vMerge/>
          </w:tcPr>
          <w:p w14:paraId="2647664D" w14:textId="77777777" w:rsidR="00004BE6" w:rsidRPr="00814DDC" w:rsidRDefault="00004BE6" w:rsidP="00D54F8F">
            <w:pPr>
              <w:jc w:val="center"/>
              <w:rPr>
                <w:rFonts w:cs="Times New Roman"/>
              </w:rPr>
            </w:pPr>
          </w:p>
        </w:tc>
      </w:tr>
    </w:tbl>
    <w:p w14:paraId="6DC6E4DF" w14:textId="77777777" w:rsidR="00004BE6" w:rsidRDefault="00004BE6" w:rsidP="00004BE6">
      <w:pPr>
        <w:rPr>
          <w:rFonts w:cs="Times New Roman"/>
        </w:rPr>
      </w:pPr>
      <w:r w:rsidRPr="00814DDC">
        <w:rPr>
          <w:rFonts w:cs="Times New Roman"/>
        </w:rPr>
        <w:t>Note: All items scored from 1 (Not at all true for me) to 5 (Always true for me), with higher scores indicating higher self-presentation</w:t>
      </w:r>
      <w:r>
        <w:rPr>
          <w:rFonts w:cs="Times New Roman"/>
        </w:rPr>
        <w:t>.</w:t>
      </w:r>
    </w:p>
    <w:p w14:paraId="024743B7" w14:textId="77777777" w:rsidR="00004BE6" w:rsidRDefault="00004BE6" w:rsidP="00004BE6">
      <w:pPr>
        <w:rPr>
          <w:rFonts w:cs="Times New Roman"/>
        </w:rPr>
      </w:pPr>
      <w:r>
        <w:rPr>
          <w:rFonts w:cs="Times New Roman"/>
        </w:rPr>
        <w:br w:type="page"/>
      </w:r>
    </w:p>
    <w:p w14:paraId="02FD6AF9" w14:textId="77777777" w:rsidR="00004BE6" w:rsidRPr="00814DDC" w:rsidRDefault="00004BE6" w:rsidP="00004BE6">
      <w:pPr>
        <w:rPr>
          <w:rFonts w:cs="Times New Roman"/>
        </w:rPr>
      </w:pPr>
    </w:p>
    <w:p w14:paraId="4EFD7B5F" w14:textId="77777777" w:rsidR="00004BE6" w:rsidRPr="00814DDC" w:rsidRDefault="00004BE6" w:rsidP="00004BE6">
      <w:pPr>
        <w:rPr>
          <w:rFonts w:cs="Times New Roman"/>
        </w:rPr>
      </w:pPr>
      <w:r w:rsidRPr="00814DDC">
        <w:rPr>
          <w:rFonts w:cs="Times New Roman"/>
        </w:rPr>
        <w:t xml:space="preserve">Appendix D. </w:t>
      </w:r>
      <w:r>
        <w:rPr>
          <w:rFonts w:cs="Times New Roman"/>
        </w:rPr>
        <w:t>Self-esteem items.</w:t>
      </w:r>
      <w:r w:rsidRPr="00814DDC">
        <w:rPr>
          <w:rFonts w:cs="Times New Roman"/>
        </w:rPr>
        <w:t xml:space="preserve"> </w:t>
      </w:r>
    </w:p>
    <w:tbl>
      <w:tblPr>
        <w:tblStyle w:val="TableGrid"/>
        <w:tblW w:w="5026" w:type="pct"/>
        <w:jc w:val="center"/>
        <w:tblLook w:val="04A0" w:firstRow="1" w:lastRow="0" w:firstColumn="1" w:lastColumn="0" w:noHBand="0" w:noVBand="1"/>
      </w:tblPr>
      <w:tblGrid>
        <w:gridCol w:w="9057"/>
      </w:tblGrid>
      <w:tr w:rsidR="00004BE6" w:rsidRPr="00814DDC" w14:paraId="65BF203B" w14:textId="77777777" w:rsidTr="00D54F8F">
        <w:trPr>
          <w:trHeight w:val="628"/>
          <w:jc w:val="center"/>
        </w:trPr>
        <w:tc>
          <w:tcPr>
            <w:tcW w:w="5000" w:type="pct"/>
          </w:tcPr>
          <w:p w14:paraId="6D72BCBA" w14:textId="77777777" w:rsidR="00004BE6" w:rsidRPr="00814DDC" w:rsidRDefault="00004BE6" w:rsidP="00D54F8F">
            <w:pPr>
              <w:jc w:val="center"/>
              <w:rPr>
                <w:rFonts w:cs="Times New Roman"/>
              </w:rPr>
            </w:pPr>
            <w:r w:rsidRPr="00814DDC">
              <w:rPr>
                <w:rFonts w:cs="Times New Roman"/>
              </w:rPr>
              <w:t>On the whole, I am happy with myself.</w:t>
            </w:r>
          </w:p>
        </w:tc>
      </w:tr>
      <w:tr w:rsidR="00004BE6" w:rsidRPr="00814DDC" w14:paraId="0CA0460C" w14:textId="77777777" w:rsidTr="00D54F8F">
        <w:trPr>
          <w:trHeight w:val="628"/>
          <w:jc w:val="center"/>
        </w:trPr>
        <w:tc>
          <w:tcPr>
            <w:tcW w:w="5000" w:type="pct"/>
          </w:tcPr>
          <w:p w14:paraId="70447097" w14:textId="77777777" w:rsidR="00004BE6" w:rsidRPr="00814DDC" w:rsidRDefault="00004BE6" w:rsidP="00D54F8F">
            <w:pPr>
              <w:jc w:val="center"/>
              <w:rPr>
                <w:rFonts w:cs="Times New Roman"/>
              </w:rPr>
            </w:pPr>
            <w:r w:rsidRPr="00814DDC">
              <w:rPr>
                <w:rFonts w:cs="Times New Roman"/>
              </w:rPr>
              <w:t>At times, I think I am no good at all.</w:t>
            </w:r>
          </w:p>
        </w:tc>
      </w:tr>
      <w:tr w:rsidR="00004BE6" w:rsidRPr="00814DDC" w14:paraId="0E4E76BA" w14:textId="77777777" w:rsidTr="00D54F8F">
        <w:trPr>
          <w:trHeight w:val="628"/>
          <w:jc w:val="center"/>
        </w:trPr>
        <w:tc>
          <w:tcPr>
            <w:tcW w:w="5000" w:type="pct"/>
          </w:tcPr>
          <w:p w14:paraId="7BABF121" w14:textId="77777777" w:rsidR="00004BE6" w:rsidRPr="00814DDC" w:rsidRDefault="00004BE6" w:rsidP="00D54F8F">
            <w:pPr>
              <w:jc w:val="center"/>
              <w:rPr>
                <w:rFonts w:cs="Times New Roman"/>
              </w:rPr>
            </w:pPr>
            <w:r w:rsidRPr="00814DDC">
              <w:rPr>
                <w:rFonts w:cs="Times New Roman"/>
              </w:rPr>
              <w:t>I feel that there are lots of good things about me.</w:t>
            </w:r>
          </w:p>
        </w:tc>
      </w:tr>
      <w:tr w:rsidR="00004BE6" w:rsidRPr="00814DDC" w14:paraId="32DD9972" w14:textId="77777777" w:rsidTr="00D54F8F">
        <w:trPr>
          <w:trHeight w:val="642"/>
          <w:jc w:val="center"/>
        </w:trPr>
        <w:tc>
          <w:tcPr>
            <w:tcW w:w="5000" w:type="pct"/>
          </w:tcPr>
          <w:p w14:paraId="732D7B3C" w14:textId="77777777" w:rsidR="00004BE6" w:rsidRPr="00814DDC" w:rsidRDefault="00004BE6" w:rsidP="00D54F8F">
            <w:pPr>
              <w:jc w:val="center"/>
              <w:rPr>
                <w:rFonts w:cs="Times New Roman"/>
              </w:rPr>
            </w:pPr>
            <w:r w:rsidRPr="00814DDC">
              <w:rPr>
                <w:rFonts w:cs="Times New Roman"/>
              </w:rPr>
              <w:t>I am able to do things as well as most other people.</w:t>
            </w:r>
          </w:p>
        </w:tc>
      </w:tr>
      <w:tr w:rsidR="00004BE6" w:rsidRPr="00814DDC" w14:paraId="13D62C28" w14:textId="77777777" w:rsidTr="00D54F8F">
        <w:trPr>
          <w:trHeight w:val="628"/>
          <w:jc w:val="center"/>
        </w:trPr>
        <w:tc>
          <w:tcPr>
            <w:tcW w:w="5000" w:type="pct"/>
          </w:tcPr>
          <w:p w14:paraId="7A546C93" w14:textId="77777777" w:rsidR="00004BE6" w:rsidRPr="00814DDC" w:rsidRDefault="00004BE6" w:rsidP="00D54F8F">
            <w:pPr>
              <w:jc w:val="center"/>
              <w:rPr>
                <w:rFonts w:cs="Times New Roman"/>
              </w:rPr>
            </w:pPr>
            <w:r w:rsidRPr="00814DDC">
              <w:rPr>
                <w:rFonts w:cs="Times New Roman"/>
              </w:rPr>
              <w:t>I feel I do not have much to be proud of.</w:t>
            </w:r>
          </w:p>
        </w:tc>
      </w:tr>
      <w:tr w:rsidR="00004BE6" w:rsidRPr="00814DDC" w14:paraId="3C8C588A" w14:textId="77777777" w:rsidTr="00D54F8F">
        <w:trPr>
          <w:trHeight w:val="628"/>
          <w:jc w:val="center"/>
        </w:trPr>
        <w:tc>
          <w:tcPr>
            <w:tcW w:w="5000" w:type="pct"/>
          </w:tcPr>
          <w:p w14:paraId="1A68AB9D" w14:textId="77777777" w:rsidR="00004BE6" w:rsidRPr="00814DDC" w:rsidRDefault="00004BE6" w:rsidP="00D54F8F">
            <w:pPr>
              <w:jc w:val="center"/>
              <w:rPr>
                <w:rFonts w:cs="Times New Roman"/>
              </w:rPr>
            </w:pPr>
            <w:r w:rsidRPr="00814DDC">
              <w:rPr>
                <w:rFonts w:cs="Times New Roman"/>
              </w:rPr>
              <w:t>I certainly feel useless at times.</w:t>
            </w:r>
          </w:p>
        </w:tc>
      </w:tr>
      <w:tr w:rsidR="00004BE6" w:rsidRPr="00814DDC" w14:paraId="3C462B27" w14:textId="77777777" w:rsidTr="00D54F8F">
        <w:trPr>
          <w:trHeight w:val="628"/>
          <w:jc w:val="center"/>
        </w:trPr>
        <w:tc>
          <w:tcPr>
            <w:tcW w:w="5000" w:type="pct"/>
          </w:tcPr>
          <w:p w14:paraId="6F2D69F1" w14:textId="77777777" w:rsidR="00004BE6" w:rsidRPr="00814DDC" w:rsidRDefault="00004BE6" w:rsidP="00D54F8F">
            <w:pPr>
              <w:jc w:val="center"/>
              <w:rPr>
                <w:rFonts w:cs="Times New Roman"/>
              </w:rPr>
            </w:pPr>
            <w:r w:rsidRPr="00814DDC">
              <w:rPr>
                <w:rFonts w:cs="Times New Roman"/>
              </w:rPr>
              <w:t>I feel that I’m as good as others.</w:t>
            </w:r>
          </w:p>
        </w:tc>
      </w:tr>
      <w:tr w:rsidR="00004BE6" w:rsidRPr="00814DDC" w14:paraId="6AA227D9" w14:textId="77777777" w:rsidTr="00D54F8F">
        <w:trPr>
          <w:trHeight w:val="628"/>
          <w:jc w:val="center"/>
        </w:trPr>
        <w:tc>
          <w:tcPr>
            <w:tcW w:w="5000" w:type="pct"/>
          </w:tcPr>
          <w:p w14:paraId="6AF24085" w14:textId="77777777" w:rsidR="00004BE6" w:rsidRPr="00814DDC" w:rsidRDefault="00004BE6" w:rsidP="00D54F8F">
            <w:pPr>
              <w:jc w:val="center"/>
              <w:rPr>
                <w:rFonts w:cs="Times New Roman"/>
              </w:rPr>
            </w:pPr>
            <w:r w:rsidRPr="00814DDC">
              <w:rPr>
                <w:rFonts w:cs="Times New Roman"/>
              </w:rPr>
              <w:t>I wish I could have more respect for myself.</w:t>
            </w:r>
          </w:p>
        </w:tc>
      </w:tr>
      <w:tr w:rsidR="00004BE6" w:rsidRPr="00814DDC" w14:paraId="434933C6" w14:textId="77777777" w:rsidTr="00D54F8F">
        <w:trPr>
          <w:trHeight w:val="628"/>
          <w:jc w:val="center"/>
        </w:trPr>
        <w:tc>
          <w:tcPr>
            <w:tcW w:w="5000" w:type="pct"/>
          </w:tcPr>
          <w:p w14:paraId="69DFA1A5" w14:textId="77777777" w:rsidR="00004BE6" w:rsidRPr="00814DDC" w:rsidRDefault="00004BE6" w:rsidP="00D54F8F">
            <w:pPr>
              <w:jc w:val="center"/>
              <w:rPr>
                <w:rFonts w:cs="Times New Roman"/>
              </w:rPr>
            </w:pPr>
            <w:r w:rsidRPr="00814DDC">
              <w:rPr>
                <w:rFonts w:cs="Times New Roman"/>
              </w:rPr>
              <w:t>I feel like a failure.</w:t>
            </w:r>
          </w:p>
        </w:tc>
      </w:tr>
      <w:tr w:rsidR="00004BE6" w:rsidRPr="00814DDC" w14:paraId="33418CD9" w14:textId="77777777" w:rsidTr="00D54F8F">
        <w:trPr>
          <w:trHeight w:val="628"/>
          <w:jc w:val="center"/>
        </w:trPr>
        <w:tc>
          <w:tcPr>
            <w:tcW w:w="5000" w:type="pct"/>
          </w:tcPr>
          <w:p w14:paraId="6A53FDEE" w14:textId="77777777" w:rsidR="00004BE6" w:rsidRPr="00814DDC" w:rsidRDefault="00004BE6" w:rsidP="00D54F8F">
            <w:pPr>
              <w:jc w:val="center"/>
              <w:rPr>
                <w:rFonts w:cs="Times New Roman"/>
              </w:rPr>
            </w:pPr>
            <w:r w:rsidRPr="00814DDC">
              <w:rPr>
                <w:rFonts w:cs="Times New Roman"/>
              </w:rPr>
              <w:t>I feel good about myself.</w:t>
            </w:r>
          </w:p>
        </w:tc>
      </w:tr>
    </w:tbl>
    <w:p w14:paraId="74C51E32" w14:textId="77777777" w:rsidR="00004BE6" w:rsidRDefault="00004BE6" w:rsidP="00004BE6">
      <w:pPr>
        <w:rPr>
          <w:rFonts w:cs="Times New Roman"/>
        </w:rPr>
      </w:pPr>
      <w:r w:rsidRPr="00814DDC">
        <w:rPr>
          <w:rFonts w:cs="Times New Roman"/>
        </w:rPr>
        <w:t>Note: Items one, three, seven and 10 were forward coded and items two, five, six, eight and nine were reverse coded, with higher scores indicating greater self-esteem.</w:t>
      </w:r>
    </w:p>
    <w:p w14:paraId="49245B4D" w14:textId="77777777" w:rsidR="00004BE6" w:rsidRDefault="00004BE6" w:rsidP="00004BE6">
      <w:pPr>
        <w:rPr>
          <w:rFonts w:cs="Times New Roman"/>
        </w:rPr>
      </w:pPr>
      <w:r>
        <w:rPr>
          <w:rFonts w:cs="Times New Roman"/>
        </w:rPr>
        <w:br w:type="page"/>
      </w:r>
    </w:p>
    <w:p w14:paraId="12CF6B9F" w14:textId="77777777" w:rsidR="00004BE6" w:rsidRPr="00814DDC" w:rsidRDefault="00004BE6" w:rsidP="00004BE6">
      <w:pPr>
        <w:rPr>
          <w:rFonts w:cs="Times New Roman"/>
        </w:rPr>
      </w:pPr>
    </w:p>
    <w:p w14:paraId="3A6073A6" w14:textId="77777777" w:rsidR="00004BE6" w:rsidRPr="00814DDC" w:rsidRDefault="00004BE6" w:rsidP="00004BE6">
      <w:pPr>
        <w:rPr>
          <w:rFonts w:cs="Times New Roman"/>
        </w:rPr>
      </w:pPr>
      <w:r w:rsidRPr="00814DDC">
        <w:rPr>
          <w:rFonts w:cs="Times New Roman"/>
        </w:rPr>
        <w:t xml:space="preserve">Appendix E. </w:t>
      </w:r>
      <w:r>
        <w:rPr>
          <w:rFonts w:cs="Times New Roman"/>
        </w:rPr>
        <w:t>Cyberbullying items.</w:t>
      </w:r>
    </w:p>
    <w:tbl>
      <w:tblPr>
        <w:tblStyle w:val="TableGrid"/>
        <w:tblW w:w="5000" w:type="pct"/>
        <w:tblLook w:val="04A0" w:firstRow="1" w:lastRow="0" w:firstColumn="1" w:lastColumn="0" w:noHBand="0" w:noVBand="1"/>
      </w:tblPr>
      <w:tblGrid>
        <w:gridCol w:w="4620"/>
        <w:gridCol w:w="4390"/>
      </w:tblGrid>
      <w:tr w:rsidR="00004BE6" w:rsidRPr="00814DDC" w14:paraId="3891F716" w14:textId="77777777" w:rsidTr="00D54F8F">
        <w:tc>
          <w:tcPr>
            <w:tcW w:w="2564" w:type="pct"/>
          </w:tcPr>
          <w:p w14:paraId="21418CAF" w14:textId="77777777" w:rsidR="00004BE6" w:rsidRPr="00814DDC" w:rsidRDefault="00004BE6" w:rsidP="00D54F8F">
            <w:pPr>
              <w:jc w:val="center"/>
              <w:rPr>
                <w:rFonts w:cs="Times New Roman"/>
              </w:rPr>
            </w:pPr>
          </w:p>
        </w:tc>
        <w:tc>
          <w:tcPr>
            <w:tcW w:w="2436" w:type="pct"/>
          </w:tcPr>
          <w:p w14:paraId="6ABEE632" w14:textId="77777777" w:rsidR="00004BE6" w:rsidRPr="00814DDC" w:rsidRDefault="00004BE6" w:rsidP="00D54F8F">
            <w:pPr>
              <w:jc w:val="center"/>
              <w:rPr>
                <w:rFonts w:cs="Times New Roman"/>
              </w:rPr>
            </w:pPr>
            <w:r w:rsidRPr="00814DDC">
              <w:rPr>
                <w:rFonts w:cs="Times New Roman"/>
              </w:rPr>
              <w:t>Sub-scale</w:t>
            </w:r>
          </w:p>
        </w:tc>
      </w:tr>
      <w:tr w:rsidR="00004BE6" w:rsidRPr="00814DDC" w14:paraId="7B81EFD9" w14:textId="77777777" w:rsidTr="00D54F8F">
        <w:tc>
          <w:tcPr>
            <w:tcW w:w="2564" w:type="pct"/>
          </w:tcPr>
          <w:p w14:paraId="52C0E88C" w14:textId="77777777" w:rsidR="00004BE6" w:rsidRPr="00814DDC" w:rsidRDefault="00004BE6" w:rsidP="00D54F8F">
            <w:pPr>
              <w:jc w:val="center"/>
              <w:rPr>
                <w:rFonts w:cs="Times New Roman"/>
              </w:rPr>
            </w:pPr>
            <w:r w:rsidRPr="00814DDC">
              <w:rPr>
                <w:rFonts w:cs="Times New Roman"/>
              </w:rPr>
              <w:t>Posted something about another person to make others laugh.</w:t>
            </w:r>
          </w:p>
        </w:tc>
        <w:tc>
          <w:tcPr>
            <w:tcW w:w="2436" w:type="pct"/>
            <w:vMerge w:val="restart"/>
          </w:tcPr>
          <w:p w14:paraId="4DA62FBB" w14:textId="77777777" w:rsidR="00004BE6" w:rsidRPr="00814DDC" w:rsidRDefault="00004BE6" w:rsidP="00D54F8F">
            <w:pPr>
              <w:jc w:val="center"/>
              <w:rPr>
                <w:rFonts w:cs="Times New Roman"/>
              </w:rPr>
            </w:pPr>
            <w:r>
              <w:rPr>
                <w:rFonts w:cs="Times New Roman"/>
              </w:rPr>
              <w:t>Perpetration</w:t>
            </w:r>
          </w:p>
        </w:tc>
      </w:tr>
      <w:tr w:rsidR="00004BE6" w:rsidRPr="00814DDC" w14:paraId="25F6516F" w14:textId="77777777" w:rsidTr="00D54F8F">
        <w:tc>
          <w:tcPr>
            <w:tcW w:w="2564" w:type="pct"/>
          </w:tcPr>
          <w:p w14:paraId="42DB4CA5" w14:textId="77777777" w:rsidR="00004BE6" w:rsidRPr="00814DDC" w:rsidRDefault="00004BE6" w:rsidP="00D54F8F">
            <w:pPr>
              <w:jc w:val="center"/>
              <w:rPr>
                <w:rFonts w:cs="Times New Roman"/>
              </w:rPr>
            </w:pPr>
            <w:r w:rsidRPr="00814DDC">
              <w:rPr>
                <w:rFonts w:cs="Times New Roman"/>
              </w:rPr>
              <w:t>Posted about someone to make them angry or to make fun of them.</w:t>
            </w:r>
          </w:p>
        </w:tc>
        <w:tc>
          <w:tcPr>
            <w:tcW w:w="2436" w:type="pct"/>
            <w:vMerge/>
          </w:tcPr>
          <w:p w14:paraId="721836AC" w14:textId="77777777" w:rsidR="00004BE6" w:rsidRPr="00814DDC" w:rsidRDefault="00004BE6" w:rsidP="00D54F8F">
            <w:pPr>
              <w:jc w:val="center"/>
              <w:rPr>
                <w:rFonts w:cs="Times New Roman"/>
              </w:rPr>
            </w:pPr>
          </w:p>
        </w:tc>
      </w:tr>
      <w:tr w:rsidR="00004BE6" w:rsidRPr="00814DDC" w14:paraId="5CA702DB" w14:textId="77777777" w:rsidTr="00D54F8F">
        <w:tc>
          <w:tcPr>
            <w:tcW w:w="2564" w:type="pct"/>
          </w:tcPr>
          <w:p w14:paraId="759EC6FE" w14:textId="77777777" w:rsidR="00004BE6" w:rsidRPr="00814DDC" w:rsidRDefault="00004BE6" w:rsidP="00D54F8F">
            <w:pPr>
              <w:jc w:val="center"/>
              <w:rPr>
                <w:rFonts w:cs="Times New Roman"/>
              </w:rPr>
            </w:pPr>
            <w:r w:rsidRPr="00814DDC">
              <w:rPr>
                <w:rFonts w:cs="Times New Roman"/>
              </w:rPr>
              <w:t>Posted a picture of someone without their permission.</w:t>
            </w:r>
          </w:p>
        </w:tc>
        <w:tc>
          <w:tcPr>
            <w:tcW w:w="2436" w:type="pct"/>
            <w:vMerge/>
          </w:tcPr>
          <w:p w14:paraId="6744FCE6" w14:textId="77777777" w:rsidR="00004BE6" w:rsidRPr="00814DDC" w:rsidRDefault="00004BE6" w:rsidP="00D54F8F">
            <w:pPr>
              <w:jc w:val="center"/>
              <w:rPr>
                <w:rFonts w:cs="Times New Roman"/>
              </w:rPr>
            </w:pPr>
          </w:p>
        </w:tc>
      </w:tr>
      <w:tr w:rsidR="00004BE6" w:rsidRPr="00814DDC" w14:paraId="29B21BF5" w14:textId="77777777" w:rsidTr="00D54F8F">
        <w:tc>
          <w:tcPr>
            <w:tcW w:w="2564" w:type="pct"/>
          </w:tcPr>
          <w:p w14:paraId="0E257CB4" w14:textId="77777777" w:rsidR="00004BE6" w:rsidRPr="00814DDC" w:rsidRDefault="00004BE6" w:rsidP="00D54F8F">
            <w:pPr>
              <w:jc w:val="center"/>
              <w:rPr>
                <w:rFonts w:cs="Times New Roman"/>
              </w:rPr>
            </w:pPr>
            <w:r w:rsidRPr="00814DDC">
              <w:rPr>
                <w:rFonts w:cs="Times New Roman"/>
              </w:rPr>
              <w:t>Directly sent someone a message to make them angry or to make fun of them.</w:t>
            </w:r>
          </w:p>
        </w:tc>
        <w:tc>
          <w:tcPr>
            <w:tcW w:w="2436" w:type="pct"/>
            <w:vMerge/>
          </w:tcPr>
          <w:p w14:paraId="4F2DC381" w14:textId="77777777" w:rsidR="00004BE6" w:rsidRPr="00814DDC" w:rsidRDefault="00004BE6" w:rsidP="00D54F8F">
            <w:pPr>
              <w:jc w:val="center"/>
              <w:rPr>
                <w:rFonts w:cs="Times New Roman"/>
              </w:rPr>
            </w:pPr>
          </w:p>
        </w:tc>
      </w:tr>
      <w:tr w:rsidR="00004BE6" w:rsidRPr="00814DDC" w14:paraId="32010457" w14:textId="77777777" w:rsidTr="00D54F8F">
        <w:tc>
          <w:tcPr>
            <w:tcW w:w="2564" w:type="pct"/>
          </w:tcPr>
          <w:p w14:paraId="30E755A7" w14:textId="77777777" w:rsidR="00004BE6" w:rsidRPr="00814DDC" w:rsidRDefault="00004BE6" w:rsidP="00D54F8F">
            <w:pPr>
              <w:jc w:val="center"/>
              <w:rPr>
                <w:rFonts w:cs="Times New Roman"/>
              </w:rPr>
            </w:pPr>
            <w:r w:rsidRPr="00814DDC">
              <w:rPr>
                <w:rFonts w:cs="Times New Roman"/>
              </w:rPr>
              <w:t>Directly sent others a picture of someone without their permission.</w:t>
            </w:r>
          </w:p>
        </w:tc>
        <w:tc>
          <w:tcPr>
            <w:tcW w:w="2436" w:type="pct"/>
            <w:vMerge/>
          </w:tcPr>
          <w:p w14:paraId="35CDC4BB" w14:textId="77777777" w:rsidR="00004BE6" w:rsidRPr="00814DDC" w:rsidRDefault="00004BE6" w:rsidP="00D54F8F">
            <w:pPr>
              <w:jc w:val="center"/>
              <w:rPr>
                <w:rFonts w:cs="Times New Roman"/>
              </w:rPr>
            </w:pPr>
          </w:p>
        </w:tc>
      </w:tr>
      <w:tr w:rsidR="00004BE6" w:rsidRPr="00814DDC" w14:paraId="146EC4C6" w14:textId="77777777" w:rsidTr="00D54F8F">
        <w:tc>
          <w:tcPr>
            <w:tcW w:w="2564" w:type="pct"/>
          </w:tcPr>
          <w:p w14:paraId="6C103F3E" w14:textId="77777777" w:rsidR="00004BE6" w:rsidRPr="00814DDC" w:rsidRDefault="00004BE6" w:rsidP="00D54F8F">
            <w:pPr>
              <w:jc w:val="center"/>
              <w:rPr>
                <w:rFonts w:cs="Times New Roman"/>
              </w:rPr>
            </w:pPr>
            <w:r w:rsidRPr="00814DDC">
              <w:rPr>
                <w:rFonts w:cs="Times New Roman"/>
              </w:rPr>
              <w:t>Have any of the above things happened more than once? Yes/No</w:t>
            </w:r>
          </w:p>
        </w:tc>
        <w:tc>
          <w:tcPr>
            <w:tcW w:w="2436" w:type="pct"/>
            <w:vMerge/>
          </w:tcPr>
          <w:p w14:paraId="46570BDC" w14:textId="77777777" w:rsidR="00004BE6" w:rsidRPr="00814DDC" w:rsidRDefault="00004BE6" w:rsidP="00D54F8F">
            <w:pPr>
              <w:jc w:val="center"/>
              <w:rPr>
                <w:rFonts w:cs="Times New Roman"/>
              </w:rPr>
            </w:pPr>
          </w:p>
        </w:tc>
      </w:tr>
      <w:tr w:rsidR="00004BE6" w:rsidRPr="00814DDC" w14:paraId="7476870A" w14:textId="77777777" w:rsidTr="00D54F8F">
        <w:tc>
          <w:tcPr>
            <w:tcW w:w="2564" w:type="pct"/>
          </w:tcPr>
          <w:p w14:paraId="787FAF33" w14:textId="77777777" w:rsidR="00004BE6" w:rsidRPr="00814DDC" w:rsidRDefault="00004BE6" w:rsidP="00D54F8F">
            <w:pPr>
              <w:jc w:val="center"/>
              <w:rPr>
                <w:rFonts w:cs="Times New Roman"/>
              </w:rPr>
            </w:pPr>
            <w:r w:rsidRPr="00814DDC">
              <w:rPr>
                <w:rFonts w:cs="Times New Roman"/>
              </w:rPr>
              <w:t>Received an upsetting message from someone you know.</w:t>
            </w:r>
          </w:p>
        </w:tc>
        <w:tc>
          <w:tcPr>
            <w:tcW w:w="2436" w:type="pct"/>
            <w:vMerge w:val="restart"/>
          </w:tcPr>
          <w:p w14:paraId="55713E79" w14:textId="77777777" w:rsidR="00004BE6" w:rsidRPr="00814DDC" w:rsidRDefault="00004BE6" w:rsidP="00D54F8F">
            <w:pPr>
              <w:jc w:val="center"/>
              <w:rPr>
                <w:rFonts w:cs="Times New Roman"/>
              </w:rPr>
            </w:pPr>
            <w:r>
              <w:rPr>
                <w:rFonts w:cs="Times New Roman"/>
              </w:rPr>
              <w:t>Victimisation</w:t>
            </w:r>
          </w:p>
        </w:tc>
      </w:tr>
      <w:tr w:rsidR="00004BE6" w:rsidRPr="00814DDC" w14:paraId="23E712C8" w14:textId="77777777" w:rsidTr="00D54F8F">
        <w:tc>
          <w:tcPr>
            <w:tcW w:w="2564" w:type="pct"/>
          </w:tcPr>
          <w:p w14:paraId="022777BC" w14:textId="77777777" w:rsidR="00004BE6" w:rsidRPr="00814DDC" w:rsidRDefault="00004BE6" w:rsidP="00D54F8F">
            <w:pPr>
              <w:jc w:val="center"/>
              <w:rPr>
                <w:rFonts w:cs="Times New Roman"/>
              </w:rPr>
            </w:pPr>
            <w:r w:rsidRPr="00814DDC">
              <w:rPr>
                <w:rFonts w:cs="Times New Roman"/>
              </w:rPr>
              <w:t>Been made fun of online.</w:t>
            </w:r>
          </w:p>
        </w:tc>
        <w:tc>
          <w:tcPr>
            <w:tcW w:w="2436" w:type="pct"/>
            <w:vMerge/>
          </w:tcPr>
          <w:p w14:paraId="3F290664" w14:textId="77777777" w:rsidR="00004BE6" w:rsidRPr="00814DDC" w:rsidRDefault="00004BE6" w:rsidP="00D54F8F">
            <w:pPr>
              <w:jc w:val="center"/>
              <w:rPr>
                <w:rFonts w:cs="Times New Roman"/>
              </w:rPr>
            </w:pPr>
          </w:p>
        </w:tc>
      </w:tr>
      <w:tr w:rsidR="00004BE6" w:rsidRPr="00814DDC" w14:paraId="39F4FC7D" w14:textId="77777777" w:rsidTr="00D54F8F">
        <w:tc>
          <w:tcPr>
            <w:tcW w:w="2564" w:type="pct"/>
          </w:tcPr>
          <w:p w14:paraId="72C85513" w14:textId="77777777" w:rsidR="00004BE6" w:rsidRPr="00814DDC" w:rsidRDefault="00004BE6" w:rsidP="00D54F8F">
            <w:pPr>
              <w:jc w:val="center"/>
              <w:rPr>
                <w:rFonts w:cs="Times New Roman"/>
              </w:rPr>
            </w:pPr>
            <w:r w:rsidRPr="00814DDC">
              <w:rPr>
                <w:rFonts w:cs="Times New Roman"/>
              </w:rPr>
              <w:t>Received an upsetting message from someone you didn’t know.</w:t>
            </w:r>
          </w:p>
        </w:tc>
        <w:tc>
          <w:tcPr>
            <w:tcW w:w="2436" w:type="pct"/>
            <w:vMerge/>
          </w:tcPr>
          <w:p w14:paraId="0A74B29E" w14:textId="77777777" w:rsidR="00004BE6" w:rsidRPr="00814DDC" w:rsidRDefault="00004BE6" w:rsidP="00D54F8F">
            <w:pPr>
              <w:jc w:val="center"/>
              <w:rPr>
                <w:rFonts w:cs="Times New Roman"/>
              </w:rPr>
            </w:pPr>
          </w:p>
        </w:tc>
      </w:tr>
      <w:tr w:rsidR="00004BE6" w:rsidRPr="00814DDC" w14:paraId="65D94B0B" w14:textId="77777777" w:rsidTr="00D54F8F">
        <w:tc>
          <w:tcPr>
            <w:tcW w:w="2564" w:type="pct"/>
          </w:tcPr>
          <w:p w14:paraId="06871DE2" w14:textId="77777777" w:rsidR="00004BE6" w:rsidRPr="00814DDC" w:rsidRDefault="00004BE6" w:rsidP="00D54F8F">
            <w:pPr>
              <w:jc w:val="center"/>
              <w:rPr>
                <w:rFonts w:cs="Times New Roman"/>
              </w:rPr>
            </w:pPr>
            <w:r w:rsidRPr="00814DDC">
              <w:rPr>
                <w:rFonts w:cs="Times New Roman"/>
              </w:rPr>
              <w:t>Had something posted online about you that made you upset.</w:t>
            </w:r>
          </w:p>
        </w:tc>
        <w:tc>
          <w:tcPr>
            <w:tcW w:w="2436" w:type="pct"/>
            <w:vMerge/>
          </w:tcPr>
          <w:p w14:paraId="08920BBF" w14:textId="77777777" w:rsidR="00004BE6" w:rsidRPr="00814DDC" w:rsidRDefault="00004BE6" w:rsidP="00D54F8F">
            <w:pPr>
              <w:jc w:val="center"/>
              <w:rPr>
                <w:rFonts w:cs="Times New Roman"/>
              </w:rPr>
            </w:pPr>
          </w:p>
        </w:tc>
      </w:tr>
      <w:tr w:rsidR="00004BE6" w:rsidRPr="00814DDC" w14:paraId="4466FA77" w14:textId="77777777" w:rsidTr="00D54F8F">
        <w:tc>
          <w:tcPr>
            <w:tcW w:w="2564" w:type="pct"/>
          </w:tcPr>
          <w:p w14:paraId="5C20C8B9" w14:textId="77777777" w:rsidR="00004BE6" w:rsidRPr="00814DDC" w:rsidRDefault="00004BE6" w:rsidP="00D54F8F">
            <w:pPr>
              <w:jc w:val="center"/>
              <w:rPr>
                <w:rFonts w:cs="Times New Roman"/>
              </w:rPr>
            </w:pPr>
            <w:r w:rsidRPr="00814DDC">
              <w:rPr>
                <w:rFonts w:cs="Times New Roman"/>
              </w:rPr>
              <w:t>Had something posted about you online that you didn’t want others to see.</w:t>
            </w:r>
          </w:p>
        </w:tc>
        <w:tc>
          <w:tcPr>
            <w:tcW w:w="2436" w:type="pct"/>
            <w:vMerge/>
          </w:tcPr>
          <w:p w14:paraId="70C15857" w14:textId="77777777" w:rsidR="00004BE6" w:rsidRPr="00814DDC" w:rsidRDefault="00004BE6" w:rsidP="00D54F8F">
            <w:pPr>
              <w:jc w:val="center"/>
              <w:rPr>
                <w:rFonts w:cs="Times New Roman"/>
              </w:rPr>
            </w:pPr>
          </w:p>
        </w:tc>
      </w:tr>
      <w:tr w:rsidR="00004BE6" w:rsidRPr="00814DDC" w14:paraId="0246B2AB" w14:textId="77777777" w:rsidTr="00D54F8F">
        <w:tc>
          <w:tcPr>
            <w:tcW w:w="2564" w:type="pct"/>
          </w:tcPr>
          <w:p w14:paraId="3DA3809F" w14:textId="77777777" w:rsidR="00004BE6" w:rsidRPr="00814DDC" w:rsidRDefault="00004BE6" w:rsidP="00D54F8F">
            <w:pPr>
              <w:jc w:val="center"/>
              <w:rPr>
                <w:rFonts w:cs="Times New Roman"/>
              </w:rPr>
            </w:pPr>
            <w:r w:rsidRPr="00814DDC">
              <w:rPr>
                <w:rFonts w:cs="Times New Roman"/>
              </w:rPr>
              <w:t>Been picked on or bullied online.</w:t>
            </w:r>
          </w:p>
        </w:tc>
        <w:tc>
          <w:tcPr>
            <w:tcW w:w="2436" w:type="pct"/>
            <w:vMerge/>
          </w:tcPr>
          <w:p w14:paraId="448A21FD" w14:textId="77777777" w:rsidR="00004BE6" w:rsidRPr="00814DDC" w:rsidRDefault="00004BE6" w:rsidP="00D54F8F">
            <w:pPr>
              <w:jc w:val="center"/>
              <w:rPr>
                <w:rFonts w:cs="Times New Roman"/>
              </w:rPr>
            </w:pPr>
          </w:p>
        </w:tc>
      </w:tr>
      <w:tr w:rsidR="00004BE6" w:rsidRPr="00814DDC" w14:paraId="1A5A303C" w14:textId="77777777" w:rsidTr="00D54F8F">
        <w:tc>
          <w:tcPr>
            <w:tcW w:w="2564" w:type="pct"/>
          </w:tcPr>
          <w:p w14:paraId="6D40EFBC" w14:textId="77777777" w:rsidR="00004BE6" w:rsidRPr="00814DDC" w:rsidRDefault="00004BE6" w:rsidP="00D54F8F">
            <w:pPr>
              <w:jc w:val="center"/>
              <w:rPr>
                <w:rFonts w:cs="Times New Roman"/>
              </w:rPr>
            </w:pPr>
            <w:r w:rsidRPr="00814DDC">
              <w:rPr>
                <w:rFonts w:cs="Times New Roman"/>
              </w:rPr>
              <w:t>Been afraid to go online.</w:t>
            </w:r>
          </w:p>
        </w:tc>
        <w:tc>
          <w:tcPr>
            <w:tcW w:w="2436" w:type="pct"/>
            <w:vMerge/>
          </w:tcPr>
          <w:p w14:paraId="6F39E02E" w14:textId="77777777" w:rsidR="00004BE6" w:rsidRPr="00814DDC" w:rsidRDefault="00004BE6" w:rsidP="00D54F8F">
            <w:pPr>
              <w:jc w:val="center"/>
              <w:rPr>
                <w:rFonts w:cs="Times New Roman"/>
              </w:rPr>
            </w:pPr>
          </w:p>
        </w:tc>
      </w:tr>
      <w:tr w:rsidR="00004BE6" w:rsidRPr="00814DDC" w14:paraId="04A5561A" w14:textId="77777777" w:rsidTr="00D54F8F">
        <w:tc>
          <w:tcPr>
            <w:tcW w:w="2564" w:type="pct"/>
          </w:tcPr>
          <w:p w14:paraId="10F93A74" w14:textId="77777777" w:rsidR="00004BE6" w:rsidRPr="00814DDC" w:rsidRDefault="00004BE6" w:rsidP="00D54F8F">
            <w:pPr>
              <w:jc w:val="center"/>
              <w:rPr>
                <w:rFonts w:cs="Times New Roman"/>
              </w:rPr>
            </w:pPr>
            <w:r w:rsidRPr="00814DDC">
              <w:rPr>
                <w:rFonts w:cs="Times New Roman"/>
              </w:rPr>
              <w:t>Received an upsetting photo from someone</w:t>
            </w:r>
            <w:r>
              <w:rPr>
                <w:rFonts w:cs="Times New Roman"/>
              </w:rPr>
              <w:t xml:space="preserve"> you didn’t know</w:t>
            </w:r>
            <w:r w:rsidRPr="00814DDC">
              <w:rPr>
                <w:rFonts w:cs="Times New Roman"/>
              </w:rPr>
              <w:t>.</w:t>
            </w:r>
          </w:p>
        </w:tc>
        <w:tc>
          <w:tcPr>
            <w:tcW w:w="2436" w:type="pct"/>
            <w:vMerge/>
          </w:tcPr>
          <w:p w14:paraId="444420A6" w14:textId="77777777" w:rsidR="00004BE6" w:rsidRPr="00814DDC" w:rsidRDefault="00004BE6" w:rsidP="00D54F8F">
            <w:pPr>
              <w:jc w:val="center"/>
              <w:rPr>
                <w:rFonts w:cs="Times New Roman"/>
              </w:rPr>
            </w:pPr>
          </w:p>
        </w:tc>
      </w:tr>
      <w:tr w:rsidR="00004BE6" w:rsidRPr="00814DDC" w14:paraId="723AFB5F" w14:textId="77777777" w:rsidTr="00D54F8F">
        <w:tc>
          <w:tcPr>
            <w:tcW w:w="2564" w:type="pct"/>
          </w:tcPr>
          <w:p w14:paraId="55E4D619" w14:textId="77777777" w:rsidR="00004BE6" w:rsidRPr="00814DDC" w:rsidRDefault="00004BE6" w:rsidP="00D54F8F">
            <w:pPr>
              <w:jc w:val="center"/>
              <w:rPr>
                <w:rFonts w:cs="Times New Roman"/>
              </w:rPr>
            </w:pPr>
            <w:r>
              <w:rPr>
                <w:rFonts w:cs="Times New Roman"/>
              </w:rPr>
              <w:t>Receiving an upsetting photo from someone you know.</w:t>
            </w:r>
          </w:p>
        </w:tc>
        <w:tc>
          <w:tcPr>
            <w:tcW w:w="2436" w:type="pct"/>
            <w:vMerge/>
          </w:tcPr>
          <w:p w14:paraId="46F64ED4" w14:textId="77777777" w:rsidR="00004BE6" w:rsidRPr="00814DDC" w:rsidRDefault="00004BE6" w:rsidP="00D54F8F">
            <w:pPr>
              <w:jc w:val="center"/>
              <w:rPr>
                <w:rFonts w:cs="Times New Roman"/>
              </w:rPr>
            </w:pPr>
          </w:p>
        </w:tc>
      </w:tr>
      <w:tr w:rsidR="00004BE6" w:rsidRPr="00814DDC" w14:paraId="54123D63" w14:textId="77777777" w:rsidTr="00D54F8F">
        <w:tc>
          <w:tcPr>
            <w:tcW w:w="2564" w:type="pct"/>
          </w:tcPr>
          <w:p w14:paraId="5BCA5BFA" w14:textId="77777777" w:rsidR="00004BE6" w:rsidRPr="00814DDC" w:rsidRDefault="00004BE6" w:rsidP="00D54F8F">
            <w:pPr>
              <w:jc w:val="center"/>
              <w:rPr>
                <w:rFonts w:cs="Times New Roman"/>
              </w:rPr>
            </w:pPr>
            <w:r w:rsidRPr="00814DDC">
              <w:rPr>
                <w:rFonts w:cs="Times New Roman"/>
              </w:rPr>
              <w:t>Have any of the above things happened more than once? Yes/No.</w:t>
            </w:r>
          </w:p>
        </w:tc>
        <w:tc>
          <w:tcPr>
            <w:tcW w:w="2436" w:type="pct"/>
            <w:vMerge/>
          </w:tcPr>
          <w:p w14:paraId="7D377862" w14:textId="77777777" w:rsidR="00004BE6" w:rsidRPr="00814DDC" w:rsidRDefault="00004BE6" w:rsidP="00D54F8F">
            <w:pPr>
              <w:jc w:val="center"/>
              <w:rPr>
                <w:rFonts w:cs="Times New Roman"/>
              </w:rPr>
            </w:pPr>
          </w:p>
        </w:tc>
      </w:tr>
    </w:tbl>
    <w:p w14:paraId="5AC9ED7C" w14:textId="77777777" w:rsidR="00004BE6" w:rsidRDefault="00004BE6" w:rsidP="00004BE6">
      <w:pPr>
        <w:rPr>
          <w:rFonts w:cs="Times New Roman"/>
        </w:rPr>
      </w:pPr>
      <w:r>
        <w:rPr>
          <w:rFonts w:cs="Times New Roman"/>
        </w:rPr>
        <w:t>Note: All items scored from 1 (Never) to 4 (More than three times), with higher scores indicating greater perpetration and victimisation.</w:t>
      </w:r>
    </w:p>
    <w:p w14:paraId="0FA884D1" w14:textId="77777777" w:rsidR="00004BE6" w:rsidRDefault="00004BE6" w:rsidP="00004BE6">
      <w:pPr>
        <w:rPr>
          <w:rFonts w:cs="Times New Roman"/>
        </w:rPr>
      </w:pPr>
    </w:p>
    <w:p w14:paraId="4EFC0670" w14:textId="77777777" w:rsidR="00004BE6" w:rsidRDefault="00004BE6" w:rsidP="00004BE6">
      <w:pPr>
        <w:rPr>
          <w:rFonts w:cs="Times New Roman"/>
        </w:rPr>
      </w:pPr>
      <w:r>
        <w:rPr>
          <w:rFonts w:cs="Times New Roman"/>
        </w:rPr>
        <w:br w:type="page"/>
      </w:r>
    </w:p>
    <w:p w14:paraId="358FDF97" w14:textId="77777777" w:rsidR="00004BE6" w:rsidRDefault="00004BE6" w:rsidP="00004BE6">
      <w:pPr>
        <w:rPr>
          <w:rFonts w:cs="Times New Roman"/>
        </w:rPr>
      </w:pPr>
    </w:p>
    <w:p w14:paraId="6B8162B8" w14:textId="77777777" w:rsidR="00004BE6" w:rsidRDefault="00004BE6" w:rsidP="00004BE6">
      <w:pPr>
        <w:rPr>
          <w:rFonts w:cs="Times New Roman"/>
        </w:rPr>
      </w:pPr>
      <w:r>
        <w:rPr>
          <w:rFonts w:cs="Times New Roman"/>
        </w:rPr>
        <w:t>Appendix F. Digital literacy items.</w:t>
      </w:r>
    </w:p>
    <w:tbl>
      <w:tblPr>
        <w:tblStyle w:val="TableGrid"/>
        <w:tblW w:w="5000" w:type="pct"/>
        <w:tblLook w:val="04A0" w:firstRow="1" w:lastRow="0" w:firstColumn="1" w:lastColumn="0" w:noHBand="0" w:noVBand="1"/>
      </w:tblPr>
      <w:tblGrid>
        <w:gridCol w:w="9010"/>
      </w:tblGrid>
      <w:tr w:rsidR="00004BE6" w14:paraId="0715BF26" w14:textId="77777777" w:rsidTr="00D54F8F">
        <w:tc>
          <w:tcPr>
            <w:tcW w:w="5000" w:type="pct"/>
          </w:tcPr>
          <w:p w14:paraId="5DB515E4" w14:textId="77777777" w:rsidR="00004BE6" w:rsidRDefault="00004BE6" w:rsidP="00D54F8F">
            <w:pPr>
              <w:jc w:val="center"/>
              <w:rPr>
                <w:rFonts w:cs="Times New Roman"/>
              </w:rPr>
            </w:pPr>
            <w:r>
              <w:rPr>
                <w:rFonts w:cs="Times New Roman"/>
              </w:rPr>
              <w:t>Digital literacy items</w:t>
            </w:r>
          </w:p>
        </w:tc>
      </w:tr>
      <w:tr w:rsidR="00004BE6" w14:paraId="483C81F6" w14:textId="77777777" w:rsidTr="00D54F8F">
        <w:tc>
          <w:tcPr>
            <w:tcW w:w="5000" w:type="pct"/>
          </w:tcPr>
          <w:p w14:paraId="6852B6D2" w14:textId="77777777" w:rsidR="00004BE6" w:rsidRDefault="00004BE6" w:rsidP="00D54F8F">
            <w:pPr>
              <w:jc w:val="center"/>
              <w:rPr>
                <w:rFonts w:cs="Times New Roman"/>
              </w:rPr>
            </w:pPr>
            <w:r>
              <w:rPr>
                <w:rFonts w:cs="Times New Roman"/>
              </w:rPr>
              <w:t>Click the stars to show me how confident you feel about…</w:t>
            </w:r>
          </w:p>
        </w:tc>
      </w:tr>
      <w:tr w:rsidR="00004BE6" w14:paraId="7F2665C2" w14:textId="77777777" w:rsidTr="00D54F8F">
        <w:tc>
          <w:tcPr>
            <w:tcW w:w="5000" w:type="pct"/>
          </w:tcPr>
          <w:p w14:paraId="545294E1" w14:textId="77777777" w:rsidR="00004BE6" w:rsidRDefault="00004BE6" w:rsidP="00D54F8F">
            <w:pPr>
              <w:jc w:val="center"/>
              <w:rPr>
                <w:rFonts w:cs="Times New Roman"/>
              </w:rPr>
            </w:pPr>
            <w:r>
              <w:rPr>
                <w:rFonts w:cs="Times New Roman"/>
              </w:rPr>
              <w:t xml:space="preserve">Finding where the settings are. </w:t>
            </w:r>
          </w:p>
        </w:tc>
      </w:tr>
      <w:tr w:rsidR="00004BE6" w14:paraId="40F15A9C" w14:textId="77777777" w:rsidTr="00D54F8F">
        <w:tc>
          <w:tcPr>
            <w:tcW w:w="5000" w:type="pct"/>
          </w:tcPr>
          <w:p w14:paraId="7F1AC480" w14:textId="77777777" w:rsidR="00004BE6" w:rsidRDefault="00004BE6" w:rsidP="00D54F8F">
            <w:pPr>
              <w:jc w:val="center"/>
              <w:rPr>
                <w:rFonts w:cs="Times New Roman"/>
              </w:rPr>
            </w:pPr>
            <w:r>
              <w:rPr>
                <w:rFonts w:cs="Times New Roman"/>
              </w:rPr>
              <w:t>Changing the settings on Facebook/Instagram/SnapChat</w:t>
            </w:r>
          </w:p>
        </w:tc>
      </w:tr>
      <w:tr w:rsidR="00004BE6" w14:paraId="2BD423E2" w14:textId="77777777" w:rsidTr="00D54F8F">
        <w:tc>
          <w:tcPr>
            <w:tcW w:w="5000" w:type="pct"/>
          </w:tcPr>
          <w:p w14:paraId="062DF31C" w14:textId="77777777" w:rsidR="00004BE6" w:rsidRDefault="00004BE6" w:rsidP="00D54F8F">
            <w:pPr>
              <w:jc w:val="center"/>
              <w:rPr>
                <w:rFonts w:cs="Times New Roman"/>
              </w:rPr>
            </w:pPr>
            <w:r>
              <w:rPr>
                <w:rFonts w:cs="Times New Roman"/>
              </w:rPr>
              <w:t>Changing your profile to private on Facebook/Instagram/SnapChat.</w:t>
            </w:r>
          </w:p>
        </w:tc>
      </w:tr>
      <w:tr w:rsidR="00004BE6" w14:paraId="0C0DC401" w14:textId="77777777" w:rsidTr="00D54F8F">
        <w:tc>
          <w:tcPr>
            <w:tcW w:w="5000" w:type="pct"/>
          </w:tcPr>
          <w:p w14:paraId="04715D1D" w14:textId="77777777" w:rsidR="00004BE6" w:rsidRDefault="00004BE6" w:rsidP="00D54F8F">
            <w:pPr>
              <w:jc w:val="center"/>
              <w:rPr>
                <w:rFonts w:cs="Times New Roman"/>
              </w:rPr>
            </w:pPr>
            <w:r>
              <w:rPr>
                <w:rFonts w:cs="Times New Roman"/>
              </w:rPr>
              <w:t>Blocking contacts on Facebook/Instagram/SnapChat.</w:t>
            </w:r>
          </w:p>
        </w:tc>
      </w:tr>
      <w:tr w:rsidR="00004BE6" w14:paraId="36C11E0D" w14:textId="77777777" w:rsidTr="00D54F8F">
        <w:tc>
          <w:tcPr>
            <w:tcW w:w="5000" w:type="pct"/>
          </w:tcPr>
          <w:p w14:paraId="0725231F" w14:textId="77777777" w:rsidR="00004BE6" w:rsidRDefault="00004BE6" w:rsidP="00D54F8F">
            <w:pPr>
              <w:jc w:val="center"/>
              <w:rPr>
                <w:rFonts w:cs="Times New Roman"/>
              </w:rPr>
            </w:pPr>
            <w:r>
              <w:rPr>
                <w:rFonts w:cs="Times New Roman"/>
              </w:rPr>
              <w:t>Unfriending contacts on Facebook/Instagram/SnapChat.</w:t>
            </w:r>
          </w:p>
        </w:tc>
      </w:tr>
    </w:tbl>
    <w:p w14:paraId="29AA9EA2" w14:textId="77777777" w:rsidR="00004BE6" w:rsidRPr="00814DDC" w:rsidRDefault="00004BE6" w:rsidP="00004BE6">
      <w:pPr>
        <w:rPr>
          <w:rFonts w:cs="Times New Roman"/>
        </w:rPr>
      </w:pPr>
      <w:r>
        <w:rPr>
          <w:rFonts w:cs="Times New Roman"/>
        </w:rPr>
        <w:t xml:space="preserve">Note: All items were scored from 1 (Not at all confident) to 5 (Very confident), with higher score indicating greater perceived digital literacy. </w:t>
      </w:r>
    </w:p>
    <w:p w14:paraId="7239A054" w14:textId="38E002B1" w:rsidR="00D4516A" w:rsidRPr="00D4516A" w:rsidRDefault="00D4516A" w:rsidP="00AD2600">
      <w:pPr>
        <w:rPr>
          <w:rFonts w:cs="Times New Roman"/>
        </w:rPr>
      </w:pPr>
    </w:p>
    <w:sectPr w:rsidR="00D4516A" w:rsidRPr="00D4516A" w:rsidSect="00B373A8">
      <w:headerReference w:type="default" r:id="rId55"/>
      <w:footerReference w:type="even" r:id="rId56"/>
      <w:footerReference w:type="default" r:id="rId5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A94D6" w14:textId="77777777" w:rsidR="00220FD3" w:rsidRDefault="00220FD3" w:rsidP="00267882">
      <w:pPr>
        <w:spacing w:after="0" w:line="240" w:lineRule="auto"/>
      </w:pPr>
      <w:r>
        <w:separator/>
      </w:r>
    </w:p>
  </w:endnote>
  <w:endnote w:type="continuationSeparator" w:id="0">
    <w:p w14:paraId="21637131" w14:textId="77777777" w:rsidR="00220FD3" w:rsidRDefault="00220FD3" w:rsidP="00267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ilGi">
    <w:altName w:val="Malgun Gothic"/>
    <w:panose1 w:val="020B0604020202020204"/>
    <w:charset w:val="81"/>
    <w:family w:val="auto"/>
    <w:pitch w:val="variable"/>
    <w:sig w:usb0="00000001" w:usb1="09060000" w:usb2="00000010" w:usb3="00000000" w:csb0="0028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9241990"/>
      <w:docPartObj>
        <w:docPartGallery w:val="Page Numbers (Bottom of Page)"/>
        <w:docPartUnique/>
      </w:docPartObj>
    </w:sdtPr>
    <w:sdtEndPr>
      <w:rPr>
        <w:rStyle w:val="PageNumber"/>
      </w:rPr>
    </w:sdtEndPr>
    <w:sdtContent>
      <w:p w14:paraId="61E803BD" w14:textId="7ED2B694" w:rsidR="00CD713D" w:rsidRDefault="00CD713D" w:rsidP="000949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35681C" w14:textId="77777777" w:rsidR="00CD713D" w:rsidRDefault="00CD713D" w:rsidP="00CD71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5394934"/>
      <w:docPartObj>
        <w:docPartGallery w:val="Page Numbers (Bottom of Page)"/>
        <w:docPartUnique/>
      </w:docPartObj>
    </w:sdtPr>
    <w:sdtEndPr>
      <w:rPr>
        <w:rStyle w:val="PageNumber"/>
      </w:rPr>
    </w:sdtEndPr>
    <w:sdtContent>
      <w:p w14:paraId="207580C4" w14:textId="1C55F393" w:rsidR="00CD713D" w:rsidRDefault="00CD713D" w:rsidP="000949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3398B0" w14:textId="77777777" w:rsidR="00CD713D" w:rsidRDefault="00CD713D" w:rsidP="00CD713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AD1EF" w14:textId="77777777" w:rsidR="00220FD3" w:rsidRDefault="00220FD3" w:rsidP="00267882">
      <w:pPr>
        <w:spacing w:after="0" w:line="240" w:lineRule="auto"/>
      </w:pPr>
      <w:r>
        <w:separator/>
      </w:r>
    </w:p>
  </w:footnote>
  <w:footnote w:type="continuationSeparator" w:id="0">
    <w:p w14:paraId="25F6447E" w14:textId="77777777" w:rsidR="00220FD3" w:rsidRDefault="00220FD3" w:rsidP="00267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BCA74" w14:textId="5E197E6B" w:rsidR="00267139" w:rsidRDefault="00267139" w:rsidP="005A25D8">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0C20"/>
    <w:multiLevelType w:val="multilevel"/>
    <w:tmpl w:val="730863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Theme="majorEastAsia" w:hint="default"/>
      </w:rPr>
    </w:lvl>
    <w:lvl w:ilvl="2">
      <w:start w:val="1"/>
      <w:numFmt w:val="decimal"/>
      <w:isLgl/>
      <w:lvlText w:val="%1.%2.%3."/>
      <w:lvlJc w:val="left"/>
      <w:pPr>
        <w:ind w:left="1800" w:hanging="720"/>
      </w:pPr>
      <w:rPr>
        <w:rFonts w:eastAsiaTheme="majorEastAsia" w:hint="default"/>
      </w:rPr>
    </w:lvl>
    <w:lvl w:ilvl="3">
      <w:start w:val="1"/>
      <w:numFmt w:val="decimal"/>
      <w:isLgl/>
      <w:lvlText w:val="%1.%2.%3.%4."/>
      <w:lvlJc w:val="left"/>
      <w:pPr>
        <w:ind w:left="2160" w:hanging="720"/>
      </w:pPr>
      <w:rPr>
        <w:rFonts w:eastAsiaTheme="majorEastAsia" w:hint="default"/>
      </w:rPr>
    </w:lvl>
    <w:lvl w:ilvl="4">
      <w:start w:val="1"/>
      <w:numFmt w:val="decimal"/>
      <w:isLgl/>
      <w:lvlText w:val="%1.%2.%3.%4.%5."/>
      <w:lvlJc w:val="left"/>
      <w:pPr>
        <w:ind w:left="2880" w:hanging="1080"/>
      </w:pPr>
      <w:rPr>
        <w:rFonts w:eastAsiaTheme="majorEastAsia" w:hint="default"/>
      </w:rPr>
    </w:lvl>
    <w:lvl w:ilvl="5">
      <w:start w:val="1"/>
      <w:numFmt w:val="decimal"/>
      <w:isLgl/>
      <w:lvlText w:val="%1.%2.%3.%4.%5.%6."/>
      <w:lvlJc w:val="left"/>
      <w:pPr>
        <w:ind w:left="3240" w:hanging="1080"/>
      </w:pPr>
      <w:rPr>
        <w:rFonts w:eastAsiaTheme="majorEastAsia" w:hint="default"/>
      </w:rPr>
    </w:lvl>
    <w:lvl w:ilvl="6">
      <w:start w:val="1"/>
      <w:numFmt w:val="decimal"/>
      <w:isLgl/>
      <w:lvlText w:val="%1.%2.%3.%4.%5.%6.%7."/>
      <w:lvlJc w:val="left"/>
      <w:pPr>
        <w:ind w:left="3960" w:hanging="1440"/>
      </w:pPr>
      <w:rPr>
        <w:rFonts w:eastAsiaTheme="majorEastAsia" w:hint="default"/>
      </w:rPr>
    </w:lvl>
    <w:lvl w:ilvl="7">
      <w:start w:val="1"/>
      <w:numFmt w:val="decimal"/>
      <w:isLgl/>
      <w:lvlText w:val="%1.%2.%3.%4.%5.%6.%7.%8."/>
      <w:lvlJc w:val="left"/>
      <w:pPr>
        <w:ind w:left="4320" w:hanging="1440"/>
      </w:pPr>
      <w:rPr>
        <w:rFonts w:eastAsiaTheme="majorEastAsia" w:hint="default"/>
      </w:rPr>
    </w:lvl>
    <w:lvl w:ilvl="8">
      <w:start w:val="1"/>
      <w:numFmt w:val="decimal"/>
      <w:isLgl/>
      <w:lvlText w:val="%1.%2.%3.%4.%5.%6.%7.%8.%9."/>
      <w:lvlJc w:val="left"/>
      <w:pPr>
        <w:ind w:left="5040" w:hanging="1800"/>
      </w:pPr>
      <w:rPr>
        <w:rFonts w:eastAsiaTheme="majorEastAsia" w:hint="default"/>
      </w:rPr>
    </w:lvl>
  </w:abstractNum>
  <w:abstractNum w:abstractNumId="1" w15:restartNumberingAfterBreak="0">
    <w:nsid w:val="11C01867"/>
    <w:multiLevelType w:val="hybridMultilevel"/>
    <w:tmpl w:val="2F5430A4"/>
    <w:lvl w:ilvl="0" w:tplc="010C7E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C07790"/>
    <w:multiLevelType w:val="multilevel"/>
    <w:tmpl w:val="2D0EBF2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545381"/>
    <w:multiLevelType w:val="multilevel"/>
    <w:tmpl w:val="4E8485C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1787322"/>
    <w:multiLevelType w:val="multilevel"/>
    <w:tmpl w:val="D4568D6A"/>
    <w:lvl w:ilvl="0">
      <w:start w:val="1"/>
      <w:numFmt w:val="decimal"/>
      <w:lvlText w:val="%1."/>
      <w:lvlJc w:val="left"/>
      <w:pPr>
        <w:ind w:left="360" w:hanging="360"/>
      </w:pPr>
    </w:lvl>
    <w:lvl w:ilvl="1">
      <w:start w:val="1"/>
      <w:numFmt w:val="decimal"/>
      <w:pStyle w:val="TOC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56F7FF6"/>
    <w:multiLevelType w:val="hybridMultilevel"/>
    <w:tmpl w:val="BFE0A6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F83539"/>
    <w:multiLevelType w:val="hybridMultilevel"/>
    <w:tmpl w:val="6FEC1268"/>
    <w:lvl w:ilvl="0" w:tplc="D4A676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EEE1633"/>
    <w:multiLevelType w:val="multilevel"/>
    <w:tmpl w:val="8FB819CC"/>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00F7244"/>
    <w:multiLevelType w:val="multilevel"/>
    <w:tmpl w:val="DDFCB4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2757BC3"/>
    <w:multiLevelType w:val="multilevel"/>
    <w:tmpl w:val="EAEC0ED0"/>
    <w:lvl w:ilvl="0">
      <w:start w:val="2"/>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633772CC"/>
    <w:multiLevelType w:val="multilevel"/>
    <w:tmpl w:val="F3D287C4"/>
    <w:lvl w:ilvl="0">
      <w:start w:val="1"/>
      <w:numFmt w:val="decimal"/>
      <w:pStyle w:val="Title"/>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 w15:restartNumberingAfterBreak="0">
    <w:nsid w:val="66063E81"/>
    <w:multiLevelType w:val="multilevel"/>
    <w:tmpl w:val="730863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Theme="majorEastAsia" w:hint="default"/>
      </w:rPr>
    </w:lvl>
    <w:lvl w:ilvl="2">
      <w:start w:val="1"/>
      <w:numFmt w:val="decimal"/>
      <w:isLgl/>
      <w:lvlText w:val="%1.%2.%3."/>
      <w:lvlJc w:val="left"/>
      <w:pPr>
        <w:ind w:left="1800" w:hanging="720"/>
      </w:pPr>
      <w:rPr>
        <w:rFonts w:eastAsiaTheme="majorEastAsia" w:hint="default"/>
      </w:rPr>
    </w:lvl>
    <w:lvl w:ilvl="3">
      <w:start w:val="1"/>
      <w:numFmt w:val="decimal"/>
      <w:isLgl/>
      <w:lvlText w:val="%1.%2.%3.%4."/>
      <w:lvlJc w:val="left"/>
      <w:pPr>
        <w:ind w:left="2160" w:hanging="720"/>
      </w:pPr>
      <w:rPr>
        <w:rFonts w:eastAsiaTheme="majorEastAsia" w:hint="default"/>
      </w:rPr>
    </w:lvl>
    <w:lvl w:ilvl="4">
      <w:start w:val="1"/>
      <w:numFmt w:val="decimal"/>
      <w:isLgl/>
      <w:lvlText w:val="%1.%2.%3.%4.%5."/>
      <w:lvlJc w:val="left"/>
      <w:pPr>
        <w:ind w:left="2880" w:hanging="1080"/>
      </w:pPr>
      <w:rPr>
        <w:rFonts w:eastAsiaTheme="majorEastAsia" w:hint="default"/>
      </w:rPr>
    </w:lvl>
    <w:lvl w:ilvl="5">
      <w:start w:val="1"/>
      <w:numFmt w:val="decimal"/>
      <w:isLgl/>
      <w:lvlText w:val="%1.%2.%3.%4.%5.%6."/>
      <w:lvlJc w:val="left"/>
      <w:pPr>
        <w:ind w:left="3240" w:hanging="1080"/>
      </w:pPr>
      <w:rPr>
        <w:rFonts w:eastAsiaTheme="majorEastAsia" w:hint="default"/>
      </w:rPr>
    </w:lvl>
    <w:lvl w:ilvl="6">
      <w:start w:val="1"/>
      <w:numFmt w:val="decimal"/>
      <w:isLgl/>
      <w:lvlText w:val="%1.%2.%3.%4.%5.%6.%7."/>
      <w:lvlJc w:val="left"/>
      <w:pPr>
        <w:ind w:left="3960" w:hanging="1440"/>
      </w:pPr>
      <w:rPr>
        <w:rFonts w:eastAsiaTheme="majorEastAsia" w:hint="default"/>
      </w:rPr>
    </w:lvl>
    <w:lvl w:ilvl="7">
      <w:start w:val="1"/>
      <w:numFmt w:val="decimal"/>
      <w:isLgl/>
      <w:lvlText w:val="%1.%2.%3.%4.%5.%6.%7.%8."/>
      <w:lvlJc w:val="left"/>
      <w:pPr>
        <w:ind w:left="4320" w:hanging="1440"/>
      </w:pPr>
      <w:rPr>
        <w:rFonts w:eastAsiaTheme="majorEastAsia" w:hint="default"/>
      </w:rPr>
    </w:lvl>
    <w:lvl w:ilvl="8">
      <w:start w:val="1"/>
      <w:numFmt w:val="decimal"/>
      <w:isLgl/>
      <w:lvlText w:val="%1.%2.%3.%4.%5.%6.%7.%8.%9."/>
      <w:lvlJc w:val="left"/>
      <w:pPr>
        <w:ind w:left="5040" w:hanging="1800"/>
      </w:pPr>
      <w:rPr>
        <w:rFonts w:eastAsiaTheme="majorEastAsia" w:hint="default"/>
      </w:rPr>
    </w:lvl>
  </w:abstractNum>
  <w:abstractNum w:abstractNumId="12" w15:restartNumberingAfterBreak="0">
    <w:nsid w:val="7EE90488"/>
    <w:multiLevelType w:val="multilevel"/>
    <w:tmpl w:val="F5C06D7E"/>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12"/>
  </w:num>
  <w:num w:numId="2">
    <w:abstractNumId w:val="10"/>
  </w:num>
  <w:num w:numId="3">
    <w:abstractNumId w:val="7"/>
  </w:num>
  <w:num w:numId="4">
    <w:abstractNumId w:val="6"/>
  </w:num>
  <w:num w:numId="5">
    <w:abstractNumId w:val="9"/>
  </w:num>
  <w:num w:numId="6">
    <w:abstractNumId w:val="4"/>
  </w:num>
  <w:num w:numId="7">
    <w:abstractNumId w:val="3"/>
  </w:num>
  <w:num w:numId="8">
    <w:abstractNumId w:val="1"/>
  </w:num>
  <w:num w:numId="9">
    <w:abstractNumId w:val="8"/>
  </w:num>
  <w:num w:numId="10">
    <w:abstractNumId w:val="4"/>
    <w:lvlOverride w:ilvl="0">
      <w:startOverride w:val="5"/>
    </w:lvlOverride>
    <w:lvlOverride w:ilvl="1">
      <w:startOverride w:val="2"/>
    </w:lvlOverride>
  </w:num>
  <w:num w:numId="11">
    <w:abstractNumId w:val="2"/>
  </w:num>
  <w:num w:numId="12">
    <w:abstractNumId w:val="0"/>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82"/>
    <w:rsid w:val="00004BE6"/>
    <w:rsid w:val="000106BC"/>
    <w:rsid w:val="00010A70"/>
    <w:rsid w:val="00050A1A"/>
    <w:rsid w:val="00053BA0"/>
    <w:rsid w:val="0006363B"/>
    <w:rsid w:val="000669C6"/>
    <w:rsid w:val="00081DB9"/>
    <w:rsid w:val="000A2F52"/>
    <w:rsid w:val="000B01AE"/>
    <w:rsid w:val="000C2183"/>
    <w:rsid w:val="000D2341"/>
    <w:rsid w:val="00107E0A"/>
    <w:rsid w:val="001148CE"/>
    <w:rsid w:val="00116751"/>
    <w:rsid w:val="0013269B"/>
    <w:rsid w:val="00136F61"/>
    <w:rsid w:val="00150AB3"/>
    <w:rsid w:val="00154F33"/>
    <w:rsid w:val="00161D9E"/>
    <w:rsid w:val="00167682"/>
    <w:rsid w:val="001917C5"/>
    <w:rsid w:val="00194DE1"/>
    <w:rsid w:val="00196D07"/>
    <w:rsid w:val="001A5E44"/>
    <w:rsid w:val="001B6A02"/>
    <w:rsid w:val="001C38AB"/>
    <w:rsid w:val="001C7DFF"/>
    <w:rsid w:val="001D5BC3"/>
    <w:rsid w:val="002107FD"/>
    <w:rsid w:val="00220FD3"/>
    <w:rsid w:val="0022409D"/>
    <w:rsid w:val="00232A2C"/>
    <w:rsid w:val="002410A4"/>
    <w:rsid w:val="00257A7D"/>
    <w:rsid w:val="00267139"/>
    <w:rsid w:val="00267383"/>
    <w:rsid w:val="00267882"/>
    <w:rsid w:val="00271B90"/>
    <w:rsid w:val="00273CA3"/>
    <w:rsid w:val="00280002"/>
    <w:rsid w:val="002A3371"/>
    <w:rsid w:val="002B46E4"/>
    <w:rsid w:val="002C69EE"/>
    <w:rsid w:val="002D43FE"/>
    <w:rsid w:val="002E72B8"/>
    <w:rsid w:val="002F3F94"/>
    <w:rsid w:val="00300FF6"/>
    <w:rsid w:val="003032C2"/>
    <w:rsid w:val="00310AC8"/>
    <w:rsid w:val="00326392"/>
    <w:rsid w:val="003273EC"/>
    <w:rsid w:val="003348DC"/>
    <w:rsid w:val="00350582"/>
    <w:rsid w:val="003522E2"/>
    <w:rsid w:val="00356929"/>
    <w:rsid w:val="00382D0D"/>
    <w:rsid w:val="003869F1"/>
    <w:rsid w:val="003D1C0B"/>
    <w:rsid w:val="003D5496"/>
    <w:rsid w:val="003E6296"/>
    <w:rsid w:val="003F1CFC"/>
    <w:rsid w:val="00416A3A"/>
    <w:rsid w:val="0042236A"/>
    <w:rsid w:val="00465CC2"/>
    <w:rsid w:val="00476ED2"/>
    <w:rsid w:val="004903B1"/>
    <w:rsid w:val="004925F9"/>
    <w:rsid w:val="00493B27"/>
    <w:rsid w:val="00495ED6"/>
    <w:rsid w:val="004B4440"/>
    <w:rsid w:val="004D0A6A"/>
    <w:rsid w:val="004D2CA2"/>
    <w:rsid w:val="004D78D4"/>
    <w:rsid w:val="004E190A"/>
    <w:rsid w:val="004F273E"/>
    <w:rsid w:val="00506E5C"/>
    <w:rsid w:val="00543E71"/>
    <w:rsid w:val="00551C5E"/>
    <w:rsid w:val="0055350F"/>
    <w:rsid w:val="005635A9"/>
    <w:rsid w:val="0056380A"/>
    <w:rsid w:val="00565784"/>
    <w:rsid w:val="00573EF5"/>
    <w:rsid w:val="0057604E"/>
    <w:rsid w:val="005766FB"/>
    <w:rsid w:val="00594A0E"/>
    <w:rsid w:val="00597F83"/>
    <w:rsid w:val="005A25D8"/>
    <w:rsid w:val="005B2057"/>
    <w:rsid w:val="005C288A"/>
    <w:rsid w:val="005F2B99"/>
    <w:rsid w:val="0063642E"/>
    <w:rsid w:val="0064343D"/>
    <w:rsid w:val="00653E06"/>
    <w:rsid w:val="00671BB2"/>
    <w:rsid w:val="006817BD"/>
    <w:rsid w:val="0069566B"/>
    <w:rsid w:val="00696B6E"/>
    <w:rsid w:val="006A683E"/>
    <w:rsid w:val="006C492C"/>
    <w:rsid w:val="006E70EC"/>
    <w:rsid w:val="006E7B92"/>
    <w:rsid w:val="00703699"/>
    <w:rsid w:val="007074B3"/>
    <w:rsid w:val="007262F1"/>
    <w:rsid w:val="00731E5D"/>
    <w:rsid w:val="00734A99"/>
    <w:rsid w:val="00737080"/>
    <w:rsid w:val="00775615"/>
    <w:rsid w:val="00797208"/>
    <w:rsid w:val="007A0191"/>
    <w:rsid w:val="007A3D06"/>
    <w:rsid w:val="007A3F67"/>
    <w:rsid w:val="007C13E0"/>
    <w:rsid w:val="007C1864"/>
    <w:rsid w:val="007F2023"/>
    <w:rsid w:val="007F385C"/>
    <w:rsid w:val="007F695C"/>
    <w:rsid w:val="00807FC4"/>
    <w:rsid w:val="00817D3E"/>
    <w:rsid w:val="00821928"/>
    <w:rsid w:val="00831BA4"/>
    <w:rsid w:val="00851B47"/>
    <w:rsid w:val="0087436F"/>
    <w:rsid w:val="008753A1"/>
    <w:rsid w:val="008803F7"/>
    <w:rsid w:val="008829A1"/>
    <w:rsid w:val="00891B0C"/>
    <w:rsid w:val="008C419D"/>
    <w:rsid w:val="008D77C6"/>
    <w:rsid w:val="008E3ED0"/>
    <w:rsid w:val="008F1185"/>
    <w:rsid w:val="008F1E8F"/>
    <w:rsid w:val="00901C6A"/>
    <w:rsid w:val="00915D2B"/>
    <w:rsid w:val="00921CFA"/>
    <w:rsid w:val="00937EEF"/>
    <w:rsid w:val="00952021"/>
    <w:rsid w:val="00953EC6"/>
    <w:rsid w:val="0095707E"/>
    <w:rsid w:val="00957281"/>
    <w:rsid w:val="00961A60"/>
    <w:rsid w:val="00985F4A"/>
    <w:rsid w:val="009A432A"/>
    <w:rsid w:val="009B0C8C"/>
    <w:rsid w:val="009C0733"/>
    <w:rsid w:val="009D044F"/>
    <w:rsid w:val="009E320B"/>
    <w:rsid w:val="009E6E29"/>
    <w:rsid w:val="00A016A9"/>
    <w:rsid w:val="00A14275"/>
    <w:rsid w:val="00A27002"/>
    <w:rsid w:val="00A47D1A"/>
    <w:rsid w:val="00A62472"/>
    <w:rsid w:val="00A6431B"/>
    <w:rsid w:val="00A667DB"/>
    <w:rsid w:val="00A71434"/>
    <w:rsid w:val="00A90600"/>
    <w:rsid w:val="00A9790A"/>
    <w:rsid w:val="00AB6642"/>
    <w:rsid w:val="00AD2600"/>
    <w:rsid w:val="00AD608E"/>
    <w:rsid w:val="00B06B37"/>
    <w:rsid w:val="00B101D6"/>
    <w:rsid w:val="00B164A9"/>
    <w:rsid w:val="00B33A62"/>
    <w:rsid w:val="00B373A8"/>
    <w:rsid w:val="00B51C69"/>
    <w:rsid w:val="00B62C62"/>
    <w:rsid w:val="00B95BE9"/>
    <w:rsid w:val="00BE0194"/>
    <w:rsid w:val="00BE6CE7"/>
    <w:rsid w:val="00C00E23"/>
    <w:rsid w:val="00C03614"/>
    <w:rsid w:val="00C05B33"/>
    <w:rsid w:val="00C379B3"/>
    <w:rsid w:val="00C41099"/>
    <w:rsid w:val="00C41CC2"/>
    <w:rsid w:val="00C6587E"/>
    <w:rsid w:val="00C65C0A"/>
    <w:rsid w:val="00C7366A"/>
    <w:rsid w:val="00C77ED5"/>
    <w:rsid w:val="00C87CE7"/>
    <w:rsid w:val="00CA0494"/>
    <w:rsid w:val="00CD32DB"/>
    <w:rsid w:val="00CD3E5D"/>
    <w:rsid w:val="00CD713D"/>
    <w:rsid w:val="00D07AAE"/>
    <w:rsid w:val="00D14D93"/>
    <w:rsid w:val="00D40FA0"/>
    <w:rsid w:val="00D4516A"/>
    <w:rsid w:val="00D6296F"/>
    <w:rsid w:val="00D902D0"/>
    <w:rsid w:val="00D93F03"/>
    <w:rsid w:val="00D967A0"/>
    <w:rsid w:val="00DA4C04"/>
    <w:rsid w:val="00DC51C3"/>
    <w:rsid w:val="00DC68D6"/>
    <w:rsid w:val="00DC7035"/>
    <w:rsid w:val="00DD32D3"/>
    <w:rsid w:val="00DE42EC"/>
    <w:rsid w:val="00DF1BB4"/>
    <w:rsid w:val="00DF430B"/>
    <w:rsid w:val="00E06347"/>
    <w:rsid w:val="00E0677F"/>
    <w:rsid w:val="00E17F2B"/>
    <w:rsid w:val="00E37176"/>
    <w:rsid w:val="00E42C77"/>
    <w:rsid w:val="00E66542"/>
    <w:rsid w:val="00E669DA"/>
    <w:rsid w:val="00E85161"/>
    <w:rsid w:val="00E87670"/>
    <w:rsid w:val="00E964A9"/>
    <w:rsid w:val="00EA304F"/>
    <w:rsid w:val="00EB0B0A"/>
    <w:rsid w:val="00EB552C"/>
    <w:rsid w:val="00EB71C0"/>
    <w:rsid w:val="00F25C84"/>
    <w:rsid w:val="00F32810"/>
    <w:rsid w:val="00F358E8"/>
    <w:rsid w:val="00F40A22"/>
    <w:rsid w:val="00F41384"/>
    <w:rsid w:val="00F43B9C"/>
    <w:rsid w:val="00F748EF"/>
    <w:rsid w:val="00F86020"/>
    <w:rsid w:val="00F96AAF"/>
    <w:rsid w:val="00FA6A64"/>
    <w:rsid w:val="00FA6B9D"/>
    <w:rsid w:val="00FC24D0"/>
    <w:rsid w:val="00FE4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D7156"/>
  <w14:defaultImageDpi w14:val="32767"/>
  <w15:chartTrackingRefBased/>
  <w15:docId w15:val="{8C1FEDBB-F08E-C945-BE2B-B84E53194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67882"/>
    <w:rPr>
      <w:rFonts w:ascii="Times New Roman" w:hAnsi="Times New Roman"/>
    </w:rPr>
  </w:style>
  <w:style w:type="paragraph" w:styleId="Heading1">
    <w:name w:val="heading 1"/>
    <w:aliases w:val="Main heading,Main Heading"/>
    <w:basedOn w:val="Normal"/>
    <w:next w:val="Normal"/>
    <w:link w:val="Heading1Char"/>
    <w:uiPriority w:val="9"/>
    <w:qFormat/>
    <w:rsid w:val="00267882"/>
    <w:pPr>
      <w:keepNext/>
      <w:keepLines/>
      <w:spacing w:before="240" w:after="0"/>
      <w:ind w:left="360" w:hanging="360"/>
      <w:outlineLvl w:val="0"/>
    </w:pPr>
    <w:rPr>
      <w:rFonts w:eastAsiaTheme="majorEastAsia" w:cstheme="majorBidi"/>
      <w:sz w:val="28"/>
      <w:szCs w:val="32"/>
    </w:rPr>
  </w:style>
  <w:style w:type="paragraph" w:styleId="Heading2">
    <w:name w:val="heading 2"/>
    <w:aliases w:val="Sub-heading 1"/>
    <w:basedOn w:val="Normal"/>
    <w:next w:val="Normal"/>
    <w:link w:val="Heading2Char"/>
    <w:uiPriority w:val="9"/>
    <w:unhideWhenUsed/>
    <w:qFormat/>
    <w:rsid w:val="00D40FA0"/>
    <w:pPr>
      <w:keepNext/>
      <w:keepLines/>
      <w:numPr>
        <w:ilvl w:val="1"/>
        <w:numId w:val="3"/>
      </w:numPr>
      <w:spacing w:before="40" w:after="0" w:line="480" w:lineRule="auto"/>
      <w:ind w:left="1512" w:hanging="432"/>
      <w:outlineLvl w:val="1"/>
    </w:pPr>
    <w:rPr>
      <w:rFonts w:eastAsiaTheme="majorEastAsia" w:cstheme="majorBidi"/>
      <w:szCs w:val="26"/>
    </w:rPr>
  </w:style>
  <w:style w:type="paragraph" w:styleId="Heading3">
    <w:name w:val="heading 3"/>
    <w:aliases w:val="Sub-heading 2"/>
    <w:basedOn w:val="Normal"/>
    <w:next w:val="Normal"/>
    <w:link w:val="Heading3Char"/>
    <w:uiPriority w:val="9"/>
    <w:unhideWhenUsed/>
    <w:qFormat/>
    <w:rsid w:val="00267882"/>
    <w:pPr>
      <w:keepNext/>
      <w:keepLines/>
      <w:spacing w:before="40" w:after="0"/>
      <w:ind w:left="720" w:hanging="720"/>
      <w:outlineLvl w:val="2"/>
    </w:pPr>
    <w:rPr>
      <w:rFonts w:eastAsiaTheme="majorEastAsia" w:cstheme="majorBidi"/>
    </w:rPr>
  </w:style>
  <w:style w:type="paragraph" w:styleId="Heading4">
    <w:name w:val="heading 4"/>
    <w:basedOn w:val="Normal"/>
    <w:next w:val="Normal"/>
    <w:link w:val="Heading4Char"/>
    <w:uiPriority w:val="9"/>
    <w:unhideWhenUsed/>
    <w:qFormat/>
    <w:rsid w:val="00267882"/>
    <w:pPr>
      <w:keepNext/>
      <w:keepLines/>
      <w:spacing w:before="40" w:after="160" w:line="480" w:lineRule="auto"/>
      <w:ind w:left="864" w:hanging="864"/>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7882"/>
    <w:pPr>
      <w:keepNext/>
      <w:keepLines/>
      <w:spacing w:before="40" w:after="160" w:line="480" w:lineRule="auto"/>
      <w:ind w:left="1008" w:hanging="1008"/>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67882"/>
    <w:pPr>
      <w:keepNext/>
      <w:keepLines/>
      <w:spacing w:before="40" w:after="160" w:line="480" w:lineRule="auto"/>
      <w:ind w:left="1152" w:hanging="1152"/>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67882"/>
    <w:pPr>
      <w:keepNext/>
      <w:keepLines/>
      <w:spacing w:before="40" w:after="160" w:line="480" w:lineRule="auto"/>
      <w:ind w:left="1296" w:hanging="1296"/>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67882"/>
    <w:pPr>
      <w:keepNext/>
      <w:keepLines/>
      <w:spacing w:before="40" w:after="160" w:line="480"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67882"/>
    <w:pPr>
      <w:keepNext/>
      <w:keepLines/>
      <w:spacing w:before="40" w:after="160" w:line="480"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40FA0"/>
    <w:pPr>
      <w:numPr>
        <w:numId w:val="2"/>
      </w:numPr>
      <w:spacing w:before="360" w:after="360" w:line="480" w:lineRule="auto"/>
      <w:contextualSpacing/>
    </w:pPr>
    <w:rPr>
      <w:rFonts w:eastAsiaTheme="majorEastAsia" w:cstheme="majorBidi"/>
      <w:spacing w:val="-10"/>
      <w:kern w:val="28"/>
      <w:szCs w:val="56"/>
    </w:rPr>
  </w:style>
  <w:style w:type="character" w:customStyle="1" w:styleId="TitleChar">
    <w:name w:val="Title Char"/>
    <w:basedOn w:val="DefaultParagraphFont"/>
    <w:link w:val="Title"/>
    <w:uiPriority w:val="10"/>
    <w:rsid w:val="00D40FA0"/>
    <w:rPr>
      <w:rFonts w:ascii="Times New Roman" w:eastAsiaTheme="majorEastAsia" w:hAnsi="Times New Roman" w:cstheme="majorBidi"/>
      <w:spacing w:val="-10"/>
      <w:kern w:val="28"/>
      <w:szCs w:val="56"/>
    </w:rPr>
  </w:style>
  <w:style w:type="character" w:customStyle="1" w:styleId="Heading2Char">
    <w:name w:val="Heading 2 Char"/>
    <w:aliases w:val="Sub-heading 1 Char"/>
    <w:basedOn w:val="DefaultParagraphFont"/>
    <w:link w:val="Heading2"/>
    <w:uiPriority w:val="9"/>
    <w:rsid w:val="00D40FA0"/>
    <w:rPr>
      <w:rFonts w:ascii="Times New Roman" w:eastAsiaTheme="majorEastAsia" w:hAnsi="Times New Roman" w:cstheme="majorBidi"/>
      <w:szCs w:val="26"/>
    </w:rPr>
  </w:style>
  <w:style w:type="character" w:customStyle="1" w:styleId="Heading1Char">
    <w:name w:val="Heading 1 Char"/>
    <w:aliases w:val="Main heading Char,Main Heading Char"/>
    <w:basedOn w:val="DefaultParagraphFont"/>
    <w:link w:val="Heading1"/>
    <w:uiPriority w:val="9"/>
    <w:rsid w:val="00267882"/>
    <w:rPr>
      <w:rFonts w:ascii="Times New Roman" w:eastAsiaTheme="majorEastAsia" w:hAnsi="Times New Roman" w:cstheme="majorBidi"/>
      <w:sz w:val="28"/>
      <w:szCs w:val="32"/>
    </w:rPr>
  </w:style>
  <w:style w:type="character" w:customStyle="1" w:styleId="Heading3Char">
    <w:name w:val="Heading 3 Char"/>
    <w:aliases w:val="Sub-heading 2 Char"/>
    <w:basedOn w:val="DefaultParagraphFont"/>
    <w:link w:val="Heading3"/>
    <w:uiPriority w:val="9"/>
    <w:rsid w:val="00267882"/>
    <w:rPr>
      <w:rFonts w:ascii="Times New Roman" w:eastAsiaTheme="majorEastAsia" w:hAnsi="Times New Roman" w:cstheme="majorBidi"/>
    </w:rPr>
  </w:style>
  <w:style w:type="character" w:customStyle="1" w:styleId="Heading4Char">
    <w:name w:val="Heading 4 Char"/>
    <w:basedOn w:val="DefaultParagraphFont"/>
    <w:link w:val="Heading4"/>
    <w:uiPriority w:val="9"/>
    <w:rsid w:val="0026788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6788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6788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6788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6788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67882"/>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2678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882"/>
    <w:rPr>
      <w:rFonts w:ascii="Times New Roman" w:hAnsi="Times New Roman"/>
    </w:rPr>
  </w:style>
  <w:style w:type="paragraph" w:styleId="TOC3">
    <w:name w:val="toc 3"/>
    <w:basedOn w:val="Normal"/>
    <w:next w:val="Normal"/>
    <w:autoRedefine/>
    <w:uiPriority w:val="39"/>
    <w:unhideWhenUsed/>
    <w:rsid w:val="00267882"/>
    <w:pPr>
      <w:numPr>
        <w:ilvl w:val="1"/>
        <w:numId w:val="6"/>
      </w:numPr>
      <w:tabs>
        <w:tab w:val="left" w:pos="1200"/>
        <w:tab w:val="right" w:leader="dot" w:pos="8290"/>
      </w:tabs>
      <w:spacing w:after="0" w:line="360" w:lineRule="auto"/>
      <w:ind w:left="426" w:hanging="426"/>
      <w:jc w:val="both"/>
    </w:pPr>
    <w:rPr>
      <w:rFonts w:cs="Times New Roman"/>
      <w:bCs/>
    </w:rPr>
  </w:style>
  <w:style w:type="character" w:styleId="PageNumber">
    <w:name w:val="page number"/>
    <w:basedOn w:val="DefaultParagraphFont"/>
    <w:uiPriority w:val="99"/>
    <w:semiHidden/>
    <w:unhideWhenUsed/>
    <w:rsid w:val="00267882"/>
  </w:style>
  <w:style w:type="paragraph" w:customStyle="1" w:styleId="ChapterTitle">
    <w:name w:val="Chapter Title"/>
    <w:basedOn w:val="Heading1"/>
    <w:link w:val="ChapterTitleChar"/>
    <w:qFormat/>
    <w:rsid w:val="00267882"/>
    <w:pPr>
      <w:spacing w:after="240" w:line="480" w:lineRule="auto"/>
      <w:ind w:left="0" w:firstLine="0"/>
      <w:jc w:val="center"/>
    </w:pPr>
    <w:rPr>
      <w:rFonts w:cstheme="minorHAnsi"/>
      <w:color w:val="000000" w:themeColor="text1"/>
      <w:sz w:val="32"/>
      <w:u w:val="single"/>
    </w:rPr>
  </w:style>
  <w:style w:type="character" w:customStyle="1" w:styleId="ChapterTitleChar">
    <w:name w:val="Chapter Title Char"/>
    <w:basedOn w:val="Heading1Char"/>
    <w:link w:val="ChapterTitle"/>
    <w:rsid w:val="00267882"/>
    <w:rPr>
      <w:rFonts w:ascii="Times New Roman" w:eastAsiaTheme="majorEastAsia" w:hAnsi="Times New Roman" w:cstheme="minorHAnsi"/>
      <w:color w:val="000000" w:themeColor="text1"/>
      <w:sz w:val="32"/>
      <w:szCs w:val="32"/>
      <w:u w:val="single"/>
    </w:rPr>
  </w:style>
  <w:style w:type="paragraph" w:styleId="ListParagraph">
    <w:name w:val="List Paragraph"/>
    <w:basedOn w:val="Normal"/>
    <w:link w:val="ListParagraphChar"/>
    <w:uiPriority w:val="34"/>
    <w:qFormat/>
    <w:rsid w:val="00267882"/>
    <w:pPr>
      <w:spacing w:after="160" w:line="480" w:lineRule="auto"/>
      <w:ind w:left="720"/>
      <w:contextualSpacing/>
    </w:pPr>
    <w:rPr>
      <w:szCs w:val="22"/>
    </w:rPr>
  </w:style>
  <w:style w:type="character" w:customStyle="1" w:styleId="ListParagraphChar">
    <w:name w:val="List Paragraph Char"/>
    <w:basedOn w:val="DefaultParagraphFont"/>
    <w:link w:val="ListParagraph"/>
    <w:uiPriority w:val="34"/>
    <w:rsid w:val="00267882"/>
    <w:rPr>
      <w:rFonts w:ascii="Times New Roman" w:hAnsi="Times New Roman"/>
      <w:szCs w:val="22"/>
    </w:rPr>
  </w:style>
  <w:style w:type="table" w:styleId="PlainTable2">
    <w:name w:val="Plain Table 2"/>
    <w:basedOn w:val="TableNormal"/>
    <w:uiPriority w:val="42"/>
    <w:rsid w:val="00267882"/>
    <w:pPr>
      <w:spacing w:after="160" w:line="480" w:lineRule="auto"/>
    </w:pPr>
    <w:rPr>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er">
    <w:name w:val="footer"/>
    <w:basedOn w:val="Normal"/>
    <w:link w:val="FooterChar"/>
    <w:uiPriority w:val="99"/>
    <w:unhideWhenUsed/>
    <w:rsid w:val="002678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882"/>
    <w:rPr>
      <w:rFonts w:ascii="Times New Roman" w:hAnsi="Times New Roman"/>
    </w:rPr>
  </w:style>
  <w:style w:type="character" w:styleId="CommentReference">
    <w:name w:val="annotation reference"/>
    <w:basedOn w:val="DefaultParagraphFont"/>
    <w:uiPriority w:val="99"/>
    <w:semiHidden/>
    <w:unhideWhenUsed/>
    <w:rsid w:val="00267882"/>
    <w:rPr>
      <w:sz w:val="16"/>
      <w:szCs w:val="16"/>
    </w:rPr>
  </w:style>
  <w:style w:type="paragraph" w:styleId="CommentText">
    <w:name w:val="annotation text"/>
    <w:basedOn w:val="Normal"/>
    <w:link w:val="CommentTextChar"/>
    <w:uiPriority w:val="99"/>
    <w:semiHidden/>
    <w:unhideWhenUsed/>
    <w:rsid w:val="00267882"/>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267882"/>
    <w:rPr>
      <w:sz w:val="20"/>
      <w:szCs w:val="20"/>
    </w:rPr>
  </w:style>
  <w:style w:type="character" w:styleId="Hyperlink">
    <w:name w:val="Hyperlink"/>
    <w:basedOn w:val="DefaultParagraphFont"/>
    <w:uiPriority w:val="99"/>
    <w:unhideWhenUsed/>
    <w:rsid w:val="00267882"/>
    <w:rPr>
      <w:color w:val="0563C1" w:themeColor="hyperlink"/>
      <w:u w:val="single"/>
    </w:rPr>
  </w:style>
  <w:style w:type="paragraph" w:styleId="NormalWeb">
    <w:name w:val="Normal (Web)"/>
    <w:basedOn w:val="Normal"/>
    <w:uiPriority w:val="99"/>
    <w:unhideWhenUsed/>
    <w:rsid w:val="00267882"/>
    <w:pPr>
      <w:spacing w:before="100" w:beforeAutospacing="1" w:after="100" w:afterAutospacing="1"/>
    </w:pPr>
    <w:rPr>
      <w:rFonts w:eastAsia="Times New Roman" w:cs="Times New Roman"/>
    </w:rPr>
  </w:style>
  <w:style w:type="paragraph" w:styleId="Revision">
    <w:name w:val="Revision"/>
    <w:hidden/>
    <w:uiPriority w:val="99"/>
    <w:semiHidden/>
    <w:rsid w:val="0095707E"/>
    <w:pPr>
      <w:spacing w:after="0" w:line="240" w:lineRule="auto"/>
    </w:pPr>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829A1"/>
    <w:rPr>
      <w:rFonts w:ascii="Times New Roman" w:hAnsi="Times New Roman"/>
      <w:b/>
      <w:bCs/>
    </w:rPr>
  </w:style>
  <w:style w:type="character" w:customStyle="1" w:styleId="CommentSubjectChar">
    <w:name w:val="Comment Subject Char"/>
    <w:basedOn w:val="CommentTextChar"/>
    <w:link w:val="CommentSubject"/>
    <w:uiPriority w:val="99"/>
    <w:semiHidden/>
    <w:rsid w:val="008829A1"/>
    <w:rPr>
      <w:rFonts w:ascii="Times New Roman" w:hAnsi="Times New Roman"/>
      <w:b/>
      <w:bCs/>
      <w:sz w:val="20"/>
      <w:szCs w:val="20"/>
    </w:rPr>
  </w:style>
  <w:style w:type="table" w:styleId="TableGrid">
    <w:name w:val="Table Grid"/>
    <w:basedOn w:val="TableNormal"/>
    <w:uiPriority w:val="39"/>
    <w:rsid w:val="00004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4769">
      <w:bodyDiv w:val="1"/>
      <w:marLeft w:val="0"/>
      <w:marRight w:val="0"/>
      <w:marTop w:val="0"/>
      <w:marBottom w:val="0"/>
      <w:divBdr>
        <w:top w:val="none" w:sz="0" w:space="0" w:color="auto"/>
        <w:left w:val="none" w:sz="0" w:space="0" w:color="auto"/>
        <w:bottom w:val="none" w:sz="0" w:space="0" w:color="auto"/>
        <w:right w:val="none" w:sz="0" w:space="0" w:color="auto"/>
      </w:divBdr>
    </w:div>
    <w:div w:id="40178284">
      <w:bodyDiv w:val="1"/>
      <w:marLeft w:val="0"/>
      <w:marRight w:val="0"/>
      <w:marTop w:val="0"/>
      <w:marBottom w:val="0"/>
      <w:divBdr>
        <w:top w:val="none" w:sz="0" w:space="0" w:color="auto"/>
        <w:left w:val="none" w:sz="0" w:space="0" w:color="auto"/>
        <w:bottom w:val="none" w:sz="0" w:space="0" w:color="auto"/>
        <w:right w:val="none" w:sz="0" w:space="0" w:color="auto"/>
      </w:divBdr>
    </w:div>
    <w:div w:id="69541214">
      <w:bodyDiv w:val="1"/>
      <w:marLeft w:val="0"/>
      <w:marRight w:val="0"/>
      <w:marTop w:val="0"/>
      <w:marBottom w:val="0"/>
      <w:divBdr>
        <w:top w:val="none" w:sz="0" w:space="0" w:color="auto"/>
        <w:left w:val="none" w:sz="0" w:space="0" w:color="auto"/>
        <w:bottom w:val="none" w:sz="0" w:space="0" w:color="auto"/>
        <w:right w:val="none" w:sz="0" w:space="0" w:color="auto"/>
      </w:divBdr>
    </w:div>
    <w:div w:id="296104078">
      <w:bodyDiv w:val="1"/>
      <w:marLeft w:val="0"/>
      <w:marRight w:val="0"/>
      <w:marTop w:val="0"/>
      <w:marBottom w:val="0"/>
      <w:divBdr>
        <w:top w:val="none" w:sz="0" w:space="0" w:color="auto"/>
        <w:left w:val="none" w:sz="0" w:space="0" w:color="auto"/>
        <w:bottom w:val="none" w:sz="0" w:space="0" w:color="auto"/>
        <w:right w:val="none" w:sz="0" w:space="0" w:color="auto"/>
      </w:divBdr>
    </w:div>
    <w:div w:id="364142458">
      <w:bodyDiv w:val="1"/>
      <w:marLeft w:val="0"/>
      <w:marRight w:val="0"/>
      <w:marTop w:val="0"/>
      <w:marBottom w:val="0"/>
      <w:divBdr>
        <w:top w:val="none" w:sz="0" w:space="0" w:color="auto"/>
        <w:left w:val="none" w:sz="0" w:space="0" w:color="auto"/>
        <w:bottom w:val="none" w:sz="0" w:space="0" w:color="auto"/>
        <w:right w:val="none" w:sz="0" w:space="0" w:color="auto"/>
      </w:divBdr>
    </w:div>
    <w:div w:id="366150375">
      <w:bodyDiv w:val="1"/>
      <w:marLeft w:val="0"/>
      <w:marRight w:val="0"/>
      <w:marTop w:val="0"/>
      <w:marBottom w:val="0"/>
      <w:divBdr>
        <w:top w:val="none" w:sz="0" w:space="0" w:color="auto"/>
        <w:left w:val="none" w:sz="0" w:space="0" w:color="auto"/>
        <w:bottom w:val="none" w:sz="0" w:space="0" w:color="auto"/>
        <w:right w:val="none" w:sz="0" w:space="0" w:color="auto"/>
      </w:divBdr>
    </w:div>
    <w:div w:id="370887205">
      <w:bodyDiv w:val="1"/>
      <w:marLeft w:val="0"/>
      <w:marRight w:val="0"/>
      <w:marTop w:val="0"/>
      <w:marBottom w:val="0"/>
      <w:divBdr>
        <w:top w:val="none" w:sz="0" w:space="0" w:color="auto"/>
        <w:left w:val="none" w:sz="0" w:space="0" w:color="auto"/>
        <w:bottom w:val="none" w:sz="0" w:space="0" w:color="auto"/>
        <w:right w:val="none" w:sz="0" w:space="0" w:color="auto"/>
      </w:divBdr>
    </w:div>
    <w:div w:id="425659789">
      <w:bodyDiv w:val="1"/>
      <w:marLeft w:val="0"/>
      <w:marRight w:val="0"/>
      <w:marTop w:val="0"/>
      <w:marBottom w:val="0"/>
      <w:divBdr>
        <w:top w:val="none" w:sz="0" w:space="0" w:color="auto"/>
        <w:left w:val="none" w:sz="0" w:space="0" w:color="auto"/>
        <w:bottom w:val="none" w:sz="0" w:space="0" w:color="auto"/>
        <w:right w:val="none" w:sz="0" w:space="0" w:color="auto"/>
      </w:divBdr>
    </w:div>
    <w:div w:id="595669800">
      <w:bodyDiv w:val="1"/>
      <w:marLeft w:val="0"/>
      <w:marRight w:val="0"/>
      <w:marTop w:val="0"/>
      <w:marBottom w:val="0"/>
      <w:divBdr>
        <w:top w:val="none" w:sz="0" w:space="0" w:color="auto"/>
        <w:left w:val="none" w:sz="0" w:space="0" w:color="auto"/>
        <w:bottom w:val="none" w:sz="0" w:space="0" w:color="auto"/>
        <w:right w:val="none" w:sz="0" w:space="0" w:color="auto"/>
      </w:divBdr>
    </w:div>
    <w:div w:id="613757344">
      <w:bodyDiv w:val="1"/>
      <w:marLeft w:val="0"/>
      <w:marRight w:val="0"/>
      <w:marTop w:val="0"/>
      <w:marBottom w:val="0"/>
      <w:divBdr>
        <w:top w:val="none" w:sz="0" w:space="0" w:color="auto"/>
        <w:left w:val="none" w:sz="0" w:space="0" w:color="auto"/>
        <w:bottom w:val="none" w:sz="0" w:space="0" w:color="auto"/>
        <w:right w:val="none" w:sz="0" w:space="0" w:color="auto"/>
      </w:divBdr>
    </w:div>
    <w:div w:id="624579035">
      <w:bodyDiv w:val="1"/>
      <w:marLeft w:val="0"/>
      <w:marRight w:val="0"/>
      <w:marTop w:val="0"/>
      <w:marBottom w:val="0"/>
      <w:divBdr>
        <w:top w:val="none" w:sz="0" w:space="0" w:color="auto"/>
        <w:left w:val="none" w:sz="0" w:space="0" w:color="auto"/>
        <w:bottom w:val="none" w:sz="0" w:space="0" w:color="auto"/>
        <w:right w:val="none" w:sz="0" w:space="0" w:color="auto"/>
      </w:divBdr>
    </w:div>
    <w:div w:id="674041532">
      <w:bodyDiv w:val="1"/>
      <w:marLeft w:val="0"/>
      <w:marRight w:val="0"/>
      <w:marTop w:val="0"/>
      <w:marBottom w:val="0"/>
      <w:divBdr>
        <w:top w:val="none" w:sz="0" w:space="0" w:color="auto"/>
        <w:left w:val="none" w:sz="0" w:space="0" w:color="auto"/>
        <w:bottom w:val="none" w:sz="0" w:space="0" w:color="auto"/>
        <w:right w:val="none" w:sz="0" w:space="0" w:color="auto"/>
      </w:divBdr>
    </w:div>
    <w:div w:id="698509078">
      <w:bodyDiv w:val="1"/>
      <w:marLeft w:val="0"/>
      <w:marRight w:val="0"/>
      <w:marTop w:val="0"/>
      <w:marBottom w:val="0"/>
      <w:divBdr>
        <w:top w:val="none" w:sz="0" w:space="0" w:color="auto"/>
        <w:left w:val="none" w:sz="0" w:space="0" w:color="auto"/>
        <w:bottom w:val="none" w:sz="0" w:space="0" w:color="auto"/>
        <w:right w:val="none" w:sz="0" w:space="0" w:color="auto"/>
      </w:divBdr>
    </w:div>
    <w:div w:id="784614503">
      <w:bodyDiv w:val="1"/>
      <w:marLeft w:val="0"/>
      <w:marRight w:val="0"/>
      <w:marTop w:val="0"/>
      <w:marBottom w:val="0"/>
      <w:divBdr>
        <w:top w:val="none" w:sz="0" w:space="0" w:color="auto"/>
        <w:left w:val="none" w:sz="0" w:space="0" w:color="auto"/>
        <w:bottom w:val="none" w:sz="0" w:space="0" w:color="auto"/>
        <w:right w:val="none" w:sz="0" w:space="0" w:color="auto"/>
      </w:divBdr>
    </w:div>
    <w:div w:id="809254010">
      <w:bodyDiv w:val="1"/>
      <w:marLeft w:val="0"/>
      <w:marRight w:val="0"/>
      <w:marTop w:val="0"/>
      <w:marBottom w:val="0"/>
      <w:divBdr>
        <w:top w:val="none" w:sz="0" w:space="0" w:color="auto"/>
        <w:left w:val="none" w:sz="0" w:space="0" w:color="auto"/>
        <w:bottom w:val="none" w:sz="0" w:space="0" w:color="auto"/>
        <w:right w:val="none" w:sz="0" w:space="0" w:color="auto"/>
      </w:divBdr>
    </w:div>
    <w:div w:id="809984774">
      <w:bodyDiv w:val="1"/>
      <w:marLeft w:val="0"/>
      <w:marRight w:val="0"/>
      <w:marTop w:val="0"/>
      <w:marBottom w:val="0"/>
      <w:divBdr>
        <w:top w:val="none" w:sz="0" w:space="0" w:color="auto"/>
        <w:left w:val="none" w:sz="0" w:space="0" w:color="auto"/>
        <w:bottom w:val="none" w:sz="0" w:space="0" w:color="auto"/>
        <w:right w:val="none" w:sz="0" w:space="0" w:color="auto"/>
      </w:divBdr>
    </w:div>
    <w:div w:id="832766122">
      <w:bodyDiv w:val="1"/>
      <w:marLeft w:val="0"/>
      <w:marRight w:val="0"/>
      <w:marTop w:val="0"/>
      <w:marBottom w:val="0"/>
      <w:divBdr>
        <w:top w:val="none" w:sz="0" w:space="0" w:color="auto"/>
        <w:left w:val="none" w:sz="0" w:space="0" w:color="auto"/>
        <w:bottom w:val="none" w:sz="0" w:space="0" w:color="auto"/>
        <w:right w:val="none" w:sz="0" w:space="0" w:color="auto"/>
      </w:divBdr>
    </w:div>
    <w:div w:id="841551730">
      <w:bodyDiv w:val="1"/>
      <w:marLeft w:val="0"/>
      <w:marRight w:val="0"/>
      <w:marTop w:val="0"/>
      <w:marBottom w:val="0"/>
      <w:divBdr>
        <w:top w:val="none" w:sz="0" w:space="0" w:color="auto"/>
        <w:left w:val="none" w:sz="0" w:space="0" w:color="auto"/>
        <w:bottom w:val="none" w:sz="0" w:space="0" w:color="auto"/>
        <w:right w:val="none" w:sz="0" w:space="0" w:color="auto"/>
      </w:divBdr>
    </w:div>
    <w:div w:id="904217649">
      <w:bodyDiv w:val="1"/>
      <w:marLeft w:val="0"/>
      <w:marRight w:val="0"/>
      <w:marTop w:val="0"/>
      <w:marBottom w:val="0"/>
      <w:divBdr>
        <w:top w:val="none" w:sz="0" w:space="0" w:color="auto"/>
        <w:left w:val="none" w:sz="0" w:space="0" w:color="auto"/>
        <w:bottom w:val="none" w:sz="0" w:space="0" w:color="auto"/>
        <w:right w:val="none" w:sz="0" w:space="0" w:color="auto"/>
      </w:divBdr>
    </w:div>
    <w:div w:id="955985071">
      <w:bodyDiv w:val="1"/>
      <w:marLeft w:val="0"/>
      <w:marRight w:val="0"/>
      <w:marTop w:val="0"/>
      <w:marBottom w:val="0"/>
      <w:divBdr>
        <w:top w:val="none" w:sz="0" w:space="0" w:color="auto"/>
        <w:left w:val="none" w:sz="0" w:space="0" w:color="auto"/>
        <w:bottom w:val="none" w:sz="0" w:space="0" w:color="auto"/>
        <w:right w:val="none" w:sz="0" w:space="0" w:color="auto"/>
      </w:divBdr>
    </w:div>
    <w:div w:id="992368382">
      <w:bodyDiv w:val="1"/>
      <w:marLeft w:val="0"/>
      <w:marRight w:val="0"/>
      <w:marTop w:val="0"/>
      <w:marBottom w:val="0"/>
      <w:divBdr>
        <w:top w:val="none" w:sz="0" w:space="0" w:color="auto"/>
        <w:left w:val="none" w:sz="0" w:space="0" w:color="auto"/>
        <w:bottom w:val="none" w:sz="0" w:space="0" w:color="auto"/>
        <w:right w:val="none" w:sz="0" w:space="0" w:color="auto"/>
      </w:divBdr>
    </w:div>
    <w:div w:id="1090664875">
      <w:bodyDiv w:val="1"/>
      <w:marLeft w:val="0"/>
      <w:marRight w:val="0"/>
      <w:marTop w:val="0"/>
      <w:marBottom w:val="0"/>
      <w:divBdr>
        <w:top w:val="none" w:sz="0" w:space="0" w:color="auto"/>
        <w:left w:val="none" w:sz="0" w:space="0" w:color="auto"/>
        <w:bottom w:val="none" w:sz="0" w:space="0" w:color="auto"/>
        <w:right w:val="none" w:sz="0" w:space="0" w:color="auto"/>
      </w:divBdr>
    </w:div>
    <w:div w:id="1146162068">
      <w:bodyDiv w:val="1"/>
      <w:marLeft w:val="0"/>
      <w:marRight w:val="0"/>
      <w:marTop w:val="0"/>
      <w:marBottom w:val="0"/>
      <w:divBdr>
        <w:top w:val="none" w:sz="0" w:space="0" w:color="auto"/>
        <w:left w:val="none" w:sz="0" w:space="0" w:color="auto"/>
        <w:bottom w:val="none" w:sz="0" w:space="0" w:color="auto"/>
        <w:right w:val="none" w:sz="0" w:space="0" w:color="auto"/>
      </w:divBdr>
    </w:div>
    <w:div w:id="1407339584">
      <w:bodyDiv w:val="1"/>
      <w:marLeft w:val="0"/>
      <w:marRight w:val="0"/>
      <w:marTop w:val="0"/>
      <w:marBottom w:val="0"/>
      <w:divBdr>
        <w:top w:val="none" w:sz="0" w:space="0" w:color="auto"/>
        <w:left w:val="none" w:sz="0" w:space="0" w:color="auto"/>
        <w:bottom w:val="none" w:sz="0" w:space="0" w:color="auto"/>
        <w:right w:val="none" w:sz="0" w:space="0" w:color="auto"/>
      </w:divBdr>
    </w:div>
    <w:div w:id="1622690981">
      <w:bodyDiv w:val="1"/>
      <w:marLeft w:val="0"/>
      <w:marRight w:val="0"/>
      <w:marTop w:val="0"/>
      <w:marBottom w:val="0"/>
      <w:divBdr>
        <w:top w:val="none" w:sz="0" w:space="0" w:color="auto"/>
        <w:left w:val="none" w:sz="0" w:space="0" w:color="auto"/>
        <w:bottom w:val="none" w:sz="0" w:space="0" w:color="auto"/>
        <w:right w:val="none" w:sz="0" w:space="0" w:color="auto"/>
      </w:divBdr>
    </w:div>
    <w:div w:id="1825848499">
      <w:bodyDiv w:val="1"/>
      <w:marLeft w:val="0"/>
      <w:marRight w:val="0"/>
      <w:marTop w:val="0"/>
      <w:marBottom w:val="0"/>
      <w:divBdr>
        <w:top w:val="none" w:sz="0" w:space="0" w:color="auto"/>
        <w:left w:val="none" w:sz="0" w:space="0" w:color="auto"/>
        <w:bottom w:val="none" w:sz="0" w:space="0" w:color="auto"/>
        <w:right w:val="none" w:sz="0" w:space="0" w:color="auto"/>
      </w:divBdr>
    </w:div>
    <w:div w:id="1867520144">
      <w:bodyDiv w:val="1"/>
      <w:marLeft w:val="0"/>
      <w:marRight w:val="0"/>
      <w:marTop w:val="0"/>
      <w:marBottom w:val="0"/>
      <w:divBdr>
        <w:top w:val="none" w:sz="0" w:space="0" w:color="auto"/>
        <w:left w:val="none" w:sz="0" w:space="0" w:color="auto"/>
        <w:bottom w:val="none" w:sz="0" w:space="0" w:color="auto"/>
        <w:right w:val="none" w:sz="0" w:space="0" w:color="auto"/>
      </w:divBdr>
    </w:div>
    <w:div w:id="1911579964">
      <w:bodyDiv w:val="1"/>
      <w:marLeft w:val="0"/>
      <w:marRight w:val="0"/>
      <w:marTop w:val="0"/>
      <w:marBottom w:val="0"/>
      <w:divBdr>
        <w:top w:val="none" w:sz="0" w:space="0" w:color="auto"/>
        <w:left w:val="none" w:sz="0" w:space="0" w:color="auto"/>
        <w:bottom w:val="none" w:sz="0" w:space="0" w:color="auto"/>
        <w:right w:val="none" w:sz="0" w:space="0" w:color="auto"/>
      </w:divBdr>
    </w:div>
    <w:div w:id="212267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jesp.2016.09.005" TargetMode="External"/><Relationship Id="rId18" Type="http://schemas.openxmlformats.org/officeDocument/2006/relationships/hyperlink" Target="https://psycnet.apa.org/doi/10.1037/h0033950" TargetMode="External"/><Relationship Id="rId26" Type="http://schemas.openxmlformats.org/officeDocument/2006/relationships/hyperlink" Target="https://doi.org/10.1016/j.ijinfomgt.2017.01.006" TargetMode="External"/><Relationship Id="rId39" Type="http://schemas.openxmlformats.org/officeDocument/2006/relationships/hyperlink" Target="https://doi.org/10.1016/j.childyouth.2014.04.002" TargetMode="External"/><Relationship Id="rId21" Type="http://schemas.openxmlformats.org/officeDocument/2006/relationships/hyperlink" Target="https://doi.org/10.1016/j.chb.2014.03.026" TargetMode="External"/><Relationship Id="rId34" Type="http://schemas.openxmlformats.org/officeDocument/2006/relationships/hyperlink" Target="https://doi.org/10.1177/009365099026002002" TargetMode="External"/><Relationship Id="rId42" Type="http://schemas.openxmlformats.org/officeDocument/2006/relationships/hyperlink" Target="https://www.gov.uk/government/news/public-health-englands-health-profiles-2014-published" TargetMode="External"/><Relationship Id="rId47" Type="http://schemas.openxmlformats.org/officeDocument/2006/relationships/hyperlink" Target="https://doi.org/10.1016/j.tele.2015.06.002" TargetMode="External"/><Relationship Id="rId50" Type="http://schemas.openxmlformats.org/officeDocument/2006/relationships/hyperlink" Target="https://doi.org/10.1016/j.chb.2017.02.058" TargetMode="External"/><Relationship Id="rId55" Type="http://schemas.openxmlformats.org/officeDocument/2006/relationships/header" Target="header1.xml"/><Relationship Id="rId7" Type="http://schemas.openxmlformats.org/officeDocument/2006/relationships/hyperlink" Target="https://doi.org/10.1016/j.chb.2015.10.033" TargetMode="External"/><Relationship Id="rId2" Type="http://schemas.openxmlformats.org/officeDocument/2006/relationships/styles" Target="styles.xml"/><Relationship Id="rId16" Type="http://schemas.openxmlformats.org/officeDocument/2006/relationships/hyperlink" Target="https://doi.org/10.1016/j.chb.2018.04.048" TargetMode="External"/><Relationship Id="rId29" Type="http://schemas.openxmlformats.org/officeDocument/2006/relationships/hyperlink" Target="https://doi.org/10.1016/j.chb.2005.08.002" TargetMode="External"/><Relationship Id="rId11" Type="http://schemas.openxmlformats.org/officeDocument/2006/relationships/hyperlink" Target="https://researchonline.jcu.edu.au/34403/6/Cyberbullying%20and%20Self%20Esteem%20in%20Australian%20Adults.pdf" TargetMode="External"/><Relationship Id="rId24" Type="http://schemas.openxmlformats.org/officeDocument/2006/relationships/hyperlink" Target="https://doi.org/10.1556/2006.5.2016.013" TargetMode="External"/><Relationship Id="rId32" Type="http://schemas.openxmlformats.org/officeDocument/2006/relationships/hyperlink" Target="https://doi.org/10.1016/j.chb.2014.01.010" TargetMode="External"/><Relationship Id="rId37" Type="http://schemas.openxmlformats.org/officeDocument/2006/relationships/hyperlink" Target="https://psycnet.apa.org/doi/10.1037/t09634-000" TargetMode="External"/><Relationship Id="rId40" Type="http://schemas.openxmlformats.org/officeDocument/2006/relationships/hyperlink" Target="https://doi.org/10.1016/j.chb.2017.02.041" TargetMode="External"/><Relationship Id="rId45" Type="http://schemas.openxmlformats.org/officeDocument/2006/relationships/hyperlink" Target="https://doi.org/10.5817/CP2014-4-6" TargetMode="External"/><Relationship Id="rId53" Type="http://schemas.openxmlformats.org/officeDocument/2006/relationships/hyperlink" Target="https://doi.org/10.1016/j.chb.2009.11.014"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s://eprints.soton.ac.uk/171977/1/Thesis_final.pdf" TargetMode="External"/><Relationship Id="rId4" Type="http://schemas.openxmlformats.org/officeDocument/2006/relationships/webSettings" Target="webSettings.xml"/><Relationship Id="rId9" Type="http://schemas.openxmlformats.org/officeDocument/2006/relationships/hyperlink" Target="https://doi.org/10.1016/j.adolescence.2012.12.001" TargetMode="External"/><Relationship Id="rId14" Type="http://schemas.openxmlformats.org/officeDocument/2006/relationships/hyperlink" Target="https://doi.org/10.1016/j.chb.2006.03.015" TargetMode="External"/><Relationship Id="rId22" Type="http://schemas.openxmlformats.org/officeDocument/2006/relationships/hyperlink" Target="https://doi.org/10.1016/j.addbeh.2018.09.007" TargetMode="External"/><Relationship Id="rId27" Type="http://schemas.openxmlformats.org/officeDocument/2006/relationships/hyperlink" Target="https://www.kidscreen.org/english/questionnaires/kidscreen-27-short-version/" TargetMode="External"/><Relationship Id="rId30" Type="http://schemas.openxmlformats.org/officeDocument/2006/relationships/hyperlink" Target="http://eprints.lse.ac.uk/35849/1/Social%20networking,%20age%20and%20privacy%20%28LSERO.pdf" TargetMode="External"/><Relationship Id="rId35" Type="http://schemas.openxmlformats.org/officeDocument/2006/relationships/hyperlink" Target="https://dx.doi.org/10.2147%2FAHMT.S36456" TargetMode="External"/><Relationship Id="rId43" Type="http://schemas.openxmlformats.org/officeDocument/2006/relationships/hyperlink" Target="http://www.integrativehealthpartners.org/downloads/ACTmeasures.pdf" TargetMode="External"/><Relationship Id="rId48" Type="http://schemas.openxmlformats.org/officeDocument/2006/relationships/hyperlink" Target="https://static.lgfl.net/LgflNet/downloads/online-safety/LGfL-OS-Research-Archive-2006-Goldsmiths-Cyberbullying.pdf" TargetMode="External"/><Relationship Id="rId56" Type="http://schemas.openxmlformats.org/officeDocument/2006/relationships/footer" Target="footer1.xml"/><Relationship Id="rId8" Type="http://schemas.openxmlformats.org/officeDocument/2006/relationships/hyperlink" Target="http://dk.archive.ubuntu.com/pub/pub/cran/web/packages/lme4/lme4.pdf" TargetMode="External"/><Relationship Id="rId51" Type="http://schemas.openxmlformats.org/officeDocument/2006/relationships/hyperlink" Target="https://doi.org/10.1016/j.chb.2017.02.058" TargetMode="External"/><Relationship Id="rId3" Type="http://schemas.openxmlformats.org/officeDocument/2006/relationships/settings" Target="settings.xml"/><Relationship Id="rId12" Type="http://schemas.openxmlformats.org/officeDocument/2006/relationships/hyperlink" Target="https://doi.org/10.1016/j.chb.2017.07.017" TargetMode="External"/><Relationship Id="rId17" Type="http://schemas.openxmlformats.org/officeDocument/2006/relationships/hyperlink" Target="https://psycnet.apa.org/doi/10.1037/h0079809" TargetMode="External"/><Relationship Id="rId25" Type="http://schemas.openxmlformats.org/officeDocument/2006/relationships/hyperlink" Target="https://doi.org/10.1016/j.chb.2019.08.020" TargetMode="External"/><Relationship Id="rId33" Type="http://schemas.openxmlformats.org/officeDocument/2006/relationships/hyperlink" Target="https://doi.org/10.1016/j.pse.2016.02.002" TargetMode="External"/><Relationship Id="rId38" Type="http://schemas.openxmlformats.org/officeDocument/2006/relationships/hyperlink" Target="https://www.uky.edu/~eushe2/Pajares/PajaresAdoed2006.pdf" TargetMode="External"/><Relationship Id="rId46" Type="http://schemas.openxmlformats.org/officeDocument/2006/relationships/hyperlink" Target="https://doi.org/10.1016/j.paid.2017.06.038" TargetMode="External"/><Relationship Id="rId59" Type="http://schemas.openxmlformats.org/officeDocument/2006/relationships/theme" Target="theme/theme1.xml"/><Relationship Id="rId20" Type="http://schemas.openxmlformats.org/officeDocument/2006/relationships/hyperlink" Target="https://doi.org/10.1016/j.tele.2019.101316" TargetMode="External"/><Relationship Id="rId41" Type="http://schemas.openxmlformats.org/officeDocument/2006/relationships/hyperlink" Target="https://doi.org/10.1016/j.socscimed.2005.11.039" TargetMode="External"/><Relationship Id="rId54" Type="http://schemas.openxmlformats.org/officeDocument/2006/relationships/hyperlink" Target="https://www.lenus.ie/bitstream/handle/10147/139365/HRBResearchSeries1.pdf?sequence=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ontariosciencecentre.ca/Uploads/researchlive/documents/OPC-FinalReport-FacebookPrivacy.pdf" TargetMode="External"/><Relationship Id="rId23" Type="http://schemas.openxmlformats.org/officeDocument/2006/relationships/hyperlink" Target="https://doi.org/10.1016/j.jadohealth.2016.06.006" TargetMode="External"/><Relationship Id="rId28" Type="http://schemas.openxmlformats.org/officeDocument/2006/relationships/hyperlink" Target="https://doi.org/10.1016/j.chb.2012.07.014" TargetMode="External"/><Relationship Id="rId36" Type="http://schemas.openxmlformats.org/officeDocument/2006/relationships/hyperlink" Target="https://www.ofcom.org.uk/__data/assets/pdf_file/0024/134907/Children-andParents-Media-Use-and-Attitudes-2018.pdf" TargetMode="External"/><Relationship Id="rId49" Type="http://schemas.openxmlformats.org/officeDocument/2006/relationships/hyperlink" Target="https://doi.org/10.1016/j.appdev.2008.07.002" TargetMode="External"/><Relationship Id="rId57" Type="http://schemas.openxmlformats.org/officeDocument/2006/relationships/footer" Target="footer2.xml"/><Relationship Id="rId10" Type="http://schemas.openxmlformats.org/officeDocument/2006/relationships/hyperlink" Target="https://doi.org/10.1177%2F0272431695015004005" TargetMode="External"/><Relationship Id="rId31" Type="http://schemas.openxmlformats.org/officeDocument/2006/relationships/hyperlink" Target="https://www.mentalhealth.org.uk/tags/children-and-young-people" TargetMode="External"/><Relationship Id="rId44" Type="http://schemas.openxmlformats.org/officeDocument/2006/relationships/hyperlink" Target="https://doi.org/10.1016/j.chb.2015.11.018" TargetMode="External"/><Relationship Id="rId52" Type="http://schemas.openxmlformats.org/officeDocument/2006/relationships/hyperlink" Target="https://doi.org/10.1016/j.chb.2015.06.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15401</Words>
  <Characters>87482</Characters>
  <Application>Microsoft Office Word</Application>
  <DocSecurity>0</DocSecurity>
  <Lines>2302</Lines>
  <Paragraphs>1094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 Beatrice (2017)</dc:creator>
  <cp:keywords/>
  <dc:description/>
  <cp:lastModifiedBy>BH</cp:lastModifiedBy>
  <cp:revision>2</cp:revision>
  <dcterms:created xsi:type="dcterms:W3CDTF">2022-03-01T09:19:00Z</dcterms:created>
  <dcterms:modified xsi:type="dcterms:W3CDTF">2022-03-01T09:19:00Z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4496a64-e0e3-4038-91bc-493f618853ad_Enabled">
    <vt:lpwstr>true</vt:lpwstr>
  </property>
  <property fmtid="{D5CDD505-2E9C-101B-9397-08002B2CF9AE}" pid="3" name="MSIP_Label_c4496a64-e0e3-4038-91bc-493f618853ad_SetDate">
    <vt:lpwstr>2021-02-16T10:05:23Z</vt:lpwstr>
  </property>
  <property fmtid="{D5CDD505-2E9C-101B-9397-08002B2CF9AE}" pid="4" name="MSIP_Label_c4496a64-e0e3-4038-91bc-493f618853ad_Method">
    <vt:lpwstr>Standard</vt:lpwstr>
  </property>
  <property fmtid="{D5CDD505-2E9C-101B-9397-08002B2CF9AE}" pid="5" name="MSIP_Label_c4496a64-e0e3-4038-91bc-493f618853ad_Name">
    <vt:lpwstr>General</vt:lpwstr>
  </property>
  <property fmtid="{D5CDD505-2E9C-101B-9397-08002B2CF9AE}" pid="6" name="MSIP_Label_c4496a64-e0e3-4038-91bc-493f618853ad_SiteId">
    <vt:lpwstr>2efd699a-1922-4e69-b601-108008d28a2e</vt:lpwstr>
  </property>
  <property fmtid="{D5CDD505-2E9C-101B-9397-08002B2CF9AE}" pid="7" name="MSIP_Label_c4496a64-e0e3-4038-91bc-493f618853ad_ActionId">
    <vt:lpwstr>7b1fb468-e321-40e3-b76a-d242537eec1c</vt:lpwstr>
  </property>
  <property fmtid="{D5CDD505-2E9C-101B-9397-08002B2CF9AE}" pid="8" name="MSIP_Label_c4496a64-e0e3-4038-91bc-493f618853ad_ContentBits">
    <vt:lpwstr>0</vt:lpwstr>
  </property>
</Properties>
</file>