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266E" w14:textId="77777777" w:rsidR="00CB08C0" w:rsidRDefault="00CB08C0" w:rsidP="00CB08C0">
      <w:pPr>
        <w:pStyle w:val="APALevel1"/>
        <w:widowControl/>
        <w:spacing w:line="480" w:lineRule="auto"/>
      </w:pPr>
      <w:r>
        <w:rPr>
          <w:b/>
        </w:rPr>
        <w:t xml:space="preserve">Effects of nature values and regulatory fit of message framing on message evaluation and actual pro-environmental donations </w:t>
      </w:r>
    </w:p>
    <w:p w14:paraId="138F307B" w14:textId="77777777" w:rsidR="00CB08C0" w:rsidRPr="003347CD" w:rsidRDefault="00CB08C0" w:rsidP="00CB08C0">
      <w:pPr>
        <w:pStyle w:val="APALevel1"/>
        <w:widowControl/>
        <w:spacing w:line="480" w:lineRule="auto"/>
        <w:rPr>
          <w:rFonts w:ascii="Times" w:hAnsi="Times"/>
          <w:vertAlign w:val="superscript"/>
          <w:lang w:val="en-GB"/>
        </w:rPr>
      </w:pPr>
      <w:r w:rsidRPr="003347CD">
        <w:rPr>
          <w:rFonts w:ascii="Times" w:hAnsi="Times"/>
          <w:lang w:val="en-GB"/>
        </w:rPr>
        <w:t>Karl-Andrew Woltin*</w:t>
      </w:r>
      <w:r w:rsidRPr="003347CD">
        <w:rPr>
          <w:rFonts w:ascii="Times" w:hAnsi="Times"/>
          <w:vertAlign w:val="superscript"/>
          <w:lang w:val="en-GB"/>
        </w:rPr>
        <w:t>1</w:t>
      </w:r>
      <w:r w:rsidRPr="003347CD">
        <w:rPr>
          <w:rFonts w:ascii="Times" w:hAnsi="Times"/>
          <w:lang w:val="en-GB"/>
        </w:rPr>
        <w:t>, Joanne Sneddon</w:t>
      </w:r>
      <w:r w:rsidRPr="003347CD">
        <w:rPr>
          <w:rFonts w:ascii="Times" w:hAnsi="Times"/>
          <w:vertAlign w:val="superscript"/>
          <w:lang w:val="en-GB"/>
        </w:rPr>
        <w:t>2</w:t>
      </w:r>
      <w:r w:rsidRPr="003347CD">
        <w:rPr>
          <w:rFonts w:ascii="Times" w:hAnsi="Times"/>
          <w:lang w:val="en-GB"/>
        </w:rPr>
        <w:t xml:space="preserve"> &amp; Anat Bardi</w:t>
      </w:r>
      <w:r w:rsidRPr="003347CD">
        <w:rPr>
          <w:rFonts w:ascii="Times" w:hAnsi="Times"/>
          <w:vertAlign w:val="superscript"/>
          <w:lang w:val="en-GB"/>
        </w:rPr>
        <w:t>3</w:t>
      </w:r>
    </w:p>
    <w:p w14:paraId="77439DD8" w14:textId="77777777" w:rsidR="00CB08C0" w:rsidRPr="003347CD" w:rsidRDefault="00CB08C0" w:rsidP="00CB08C0">
      <w:pPr>
        <w:spacing w:line="480" w:lineRule="auto"/>
        <w:jc w:val="center"/>
        <w:rPr>
          <w:rFonts w:ascii="Times" w:hAnsi="Times"/>
        </w:rPr>
      </w:pPr>
      <w:r w:rsidRPr="003347CD">
        <w:rPr>
          <w:rFonts w:ascii="Times" w:hAnsi="Times"/>
          <w:vertAlign w:val="superscript"/>
        </w:rPr>
        <w:t xml:space="preserve">1 </w:t>
      </w:r>
      <w:r w:rsidRPr="003347CD">
        <w:rPr>
          <w:rFonts w:ascii="Times" w:eastAsiaTheme="minorEastAsia" w:hAnsi="Times"/>
          <w:kern w:val="24"/>
          <w:lang w:eastAsia="ja-JP"/>
        </w:rPr>
        <w:t>Department of Psychology (IPSY), Catholic University of Louvain-la-</w:t>
      </w:r>
      <w:proofErr w:type="spellStart"/>
      <w:r w:rsidRPr="003347CD">
        <w:rPr>
          <w:rFonts w:ascii="Times" w:eastAsiaTheme="minorEastAsia" w:hAnsi="Times"/>
          <w:kern w:val="24"/>
          <w:lang w:eastAsia="ja-JP"/>
        </w:rPr>
        <w:t>Neuve</w:t>
      </w:r>
      <w:proofErr w:type="spellEnd"/>
      <w:r w:rsidRPr="003347CD">
        <w:rPr>
          <w:rFonts w:ascii="Times" w:eastAsiaTheme="minorEastAsia" w:hAnsi="Times"/>
          <w:kern w:val="24"/>
          <w:lang w:eastAsia="ja-JP"/>
        </w:rPr>
        <w:t xml:space="preserve">, Place du Cardinal Mercier, 10, </w:t>
      </w:r>
      <w:proofErr w:type="spellStart"/>
      <w:r w:rsidRPr="003347CD">
        <w:rPr>
          <w:rFonts w:ascii="Times" w:eastAsiaTheme="minorEastAsia" w:hAnsi="Times"/>
          <w:kern w:val="24"/>
          <w:lang w:eastAsia="ja-JP"/>
        </w:rPr>
        <w:t>bte</w:t>
      </w:r>
      <w:proofErr w:type="spellEnd"/>
      <w:r w:rsidRPr="003347CD">
        <w:rPr>
          <w:rFonts w:ascii="Times" w:eastAsiaTheme="minorEastAsia" w:hAnsi="Times"/>
          <w:kern w:val="24"/>
          <w:lang w:eastAsia="ja-JP"/>
        </w:rPr>
        <w:t xml:space="preserve"> L3.05.01, 1348 Louvain-la-</w:t>
      </w:r>
      <w:proofErr w:type="spellStart"/>
      <w:r w:rsidRPr="003347CD">
        <w:rPr>
          <w:rFonts w:ascii="Times" w:eastAsiaTheme="minorEastAsia" w:hAnsi="Times"/>
          <w:kern w:val="24"/>
          <w:lang w:eastAsia="ja-JP"/>
        </w:rPr>
        <w:t>Neuve</w:t>
      </w:r>
      <w:proofErr w:type="spellEnd"/>
      <w:r w:rsidRPr="003347CD">
        <w:rPr>
          <w:rFonts w:ascii="Times" w:eastAsiaTheme="minorEastAsia" w:hAnsi="Times"/>
          <w:kern w:val="24"/>
          <w:lang w:eastAsia="ja-JP"/>
        </w:rPr>
        <w:t xml:space="preserve">, Belgium; </w:t>
      </w:r>
      <w:r w:rsidRPr="003347CD">
        <w:rPr>
          <w:rFonts w:ascii="Times" w:eastAsiaTheme="minorEastAsia" w:hAnsi="Times"/>
          <w:kern w:val="24"/>
          <w:lang w:eastAsia="ja-JP"/>
        </w:rPr>
        <w:br/>
        <w:t>e-mail:</w:t>
      </w:r>
      <w:r w:rsidRPr="003347CD">
        <w:rPr>
          <w:rFonts w:ascii="Times" w:hAnsi="Times"/>
        </w:rPr>
        <w:t xml:space="preserve"> </w:t>
      </w:r>
      <w:hyperlink r:id="rId8" w:history="1">
        <w:r w:rsidRPr="003347CD">
          <w:rPr>
            <w:rStyle w:val="Hyperlink"/>
            <w:rFonts w:ascii="Times" w:hAnsi="Times"/>
          </w:rPr>
          <w:t>karl-andrew.woltin@uclouvain.be</w:t>
        </w:r>
      </w:hyperlink>
      <w:r w:rsidRPr="003347CD">
        <w:rPr>
          <w:rStyle w:val="Hyperlink"/>
          <w:rFonts w:ascii="Times" w:hAnsi="Times"/>
          <w:color w:val="auto"/>
          <w:u w:val="none"/>
        </w:rPr>
        <w:t xml:space="preserve">; </w:t>
      </w:r>
      <w:hyperlink r:id="rId9" w:history="1">
        <w:r w:rsidRPr="005E3425">
          <w:rPr>
            <w:rStyle w:val="Hyperlink"/>
            <w:rFonts w:ascii="Times" w:hAnsi="Times"/>
          </w:rPr>
          <w:t>https://orcid.org/0000-0001-9372-4988</w:t>
        </w:r>
      </w:hyperlink>
    </w:p>
    <w:p w14:paraId="780B6C63" w14:textId="77777777" w:rsidR="00CB08C0" w:rsidRPr="003347CD" w:rsidRDefault="00CB08C0" w:rsidP="00CB08C0">
      <w:pPr>
        <w:spacing w:line="480" w:lineRule="auto"/>
        <w:jc w:val="center"/>
        <w:rPr>
          <w:rFonts w:ascii="Times" w:hAnsi="Times"/>
        </w:rPr>
      </w:pPr>
      <w:r w:rsidRPr="003347CD">
        <w:rPr>
          <w:rFonts w:ascii="Times" w:hAnsi="Times"/>
          <w:vertAlign w:val="superscript"/>
        </w:rPr>
        <w:t xml:space="preserve">2 </w:t>
      </w:r>
      <w:r w:rsidRPr="003347CD">
        <w:rPr>
          <w:rFonts w:ascii="Times" w:hAnsi="Times"/>
        </w:rPr>
        <w:t xml:space="preserve">Centre for Human and Cultural Values, University of Western Australia (M263), 35 Stirling Highway, 6009 Perth, </w:t>
      </w:r>
      <w:proofErr w:type="gramStart"/>
      <w:r w:rsidRPr="003347CD">
        <w:rPr>
          <w:rFonts w:ascii="Times" w:hAnsi="Times"/>
        </w:rPr>
        <w:t>Australia;</w:t>
      </w:r>
      <w:proofErr w:type="gramEnd"/>
      <w:r w:rsidRPr="003347CD">
        <w:rPr>
          <w:rFonts w:ascii="Times" w:hAnsi="Times"/>
        </w:rPr>
        <w:t xml:space="preserve"> </w:t>
      </w:r>
    </w:p>
    <w:p w14:paraId="694A1B28" w14:textId="77777777" w:rsidR="00CB08C0" w:rsidRPr="003347CD" w:rsidRDefault="00CB08C0" w:rsidP="00CB08C0">
      <w:pPr>
        <w:spacing w:line="480" w:lineRule="auto"/>
        <w:rPr>
          <w:rFonts w:ascii="Times" w:hAnsi="Times"/>
          <w:lang w:val="de-DE"/>
        </w:rPr>
      </w:pPr>
      <w:r w:rsidRPr="003347CD">
        <w:rPr>
          <w:rFonts w:ascii="Times" w:hAnsi="Times"/>
          <w:lang w:val="de-DE"/>
        </w:rPr>
        <w:t xml:space="preserve">e-mail: </w:t>
      </w:r>
      <w:r w:rsidR="00973F25">
        <w:fldChar w:fldCharType="begin"/>
      </w:r>
      <w:r w:rsidR="00973F25">
        <w:instrText xml:space="preserve"> HYPERLINK "mailto:joanne.sneddon@uwa.edu.au" </w:instrText>
      </w:r>
      <w:r w:rsidR="00973F25">
        <w:fldChar w:fldCharType="separate"/>
      </w:r>
      <w:r w:rsidRPr="003347CD">
        <w:rPr>
          <w:rStyle w:val="Hyperlink"/>
          <w:rFonts w:ascii="Times" w:hAnsi="Times"/>
          <w:lang w:val="de-DE"/>
        </w:rPr>
        <w:t>joanne.sneddon@uwa.edu.au</w:t>
      </w:r>
      <w:r w:rsidR="00973F25">
        <w:rPr>
          <w:rStyle w:val="Hyperlink"/>
          <w:rFonts w:ascii="Times" w:hAnsi="Times"/>
          <w:lang w:val="de-DE"/>
        </w:rPr>
        <w:fldChar w:fldCharType="end"/>
      </w:r>
      <w:r w:rsidRPr="003347CD">
        <w:rPr>
          <w:rFonts w:ascii="Times" w:hAnsi="Times"/>
          <w:lang w:val="de-DE"/>
        </w:rPr>
        <w:t xml:space="preserve">; </w:t>
      </w:r>
      <w:hyperlink r:id="rId10" w:history="1">
        <w:r w:rsidRPr="005E3425">
          <w:rPr>
            <w:rStyle w:val="Hyperlink"/>
            <w:rFonts w:ascii="Times" w:hAnsi="Times"/>
            <w:lang w:val="de-DE" w:eastAsia="de-DE"/>
          </w:rPr>
          <w:t>https://orcid.org/0000-0001-7869-9649</w:t>
        </w:r>
      </w:hyperlink>
    </w:p>
    <w:p w14:paraId="5B00BDD9" w14:textId="77777777" w:rsidR="00CB08C0" w:rsidRPr="003347CD" w:rsidRDefault="00CB08C0" w:rsidP="00CB08C0">
      <w:pPr>
        <w:pStyle w:val="APALevel1"/>
        <w:widowControl/>
        <w:spacing w:line="480" w:lineRule="auto"/>
        <w:rPr>
          <w:rFonts w:ascii="Times" w:hAnsi="Times"/>
        </w:rPr>
      </w:pPr>
      <w:r w:rsidRPr="003347CD">
        <w:rPr>
          <w:rFonts w:ascii="Times" w:hAnsi="Times"/>
          <w:vertAlign w:val="superscript"/>
        </w:rPr>
        <w:t>3</w:t>
      </w:r>
      <w:r w:rsidRPr="003347CD">
        <w:rPr>
          <w:rFonts w:ascii="Times" w:hAnsi="Times"/>
        </w:rPr>
        <w:t xml:space="preserve">Department of Psychology, Royal Holloway University of London, Egham Hill, Egham TW20 0EX, United </w:t>
      </w:r>
      <w:proofErr w:type="gramStart"/>
      <w:r w:rsidRPr="003347CD">
        <w:rPr>
          <w:rFonts w:ascii="Times" w:hAnsi="Times"/>
        </w:rPr>
        <w:t>Kingdom;</w:t>
      </w:r>
      <w:proofErr w:type="gramEnd"/>
      <w:r w:rsidRPr="003347CD">
        <w:rPr>
          <w:rFonts w:ascii="Times" w:hAnsi="Times"/>
        </w:rPr>
        <w:t xml:space="preserve"> </w:t>
      </w:r>
    </w:p>
    <w:p w14:paraId="46801263" w14:textId="77777777" w:rsidR="00CB08C0" w:rsidRPr="00E15338" w:rsidRDefault="00CB08C0" w:rsidP="00CB08C0">
      <w:pPr>
        <w:pStyle w:val="APALevel1"/>
        <w:widowControl/>
        <w:spacing w:line="480" w:lineRule="auto"/>
        <w:rPr>
          <w:lang w:val="de-DE"/>
        </w:rPr>
      </w:pPr>
      <w:r w:rsidRPr="003347CD">
        <w:rPr>
          <w:rFonts w:ascii="Times" w:hAnsi="Times"/>
          <w:lang w:val="de-DE"/>
        </w:rPr>
        <w:t xml:space="preserve">e-mail: </w:t>
      </w:r>
      <w:r w:rsidR="00973F25">
        <w:fldChar w:fldCharType="begin"/>
      </w:r>
      <w:r w:rsidR="00973F25">
        <w:instrText xml:space="preserve"> HYPERLINK "mailto</w:instrText>
      </w:r>
      <w:r w:rsidR="00973F25">
        <w:instrText xml:space="preserve">:anat.bardi@rhul.ac.uk" </w:instrText>
      </w:r>
      <w:r w:rsidR="00973F25">
        <w:fldChar w:fldCharType="separate"/>
      </w:r>
      <w:r w:rsidRPr="003347CD">
        <w:rPr>
          <w:rStyle w:val="Hyperlink"/>
          <w:rFonts w:ascii="Times" w:hAnsi="Times"/>
          <w:lang w:val="de-DE"/>
        </w:rPr>
        <w:t>anat.bardi@rhul.ac.uk</w:t>
      </w:r>
      <w:r w:rsidR="00973F25">
        <w:rPr>
          <w:rStyle w:val="Hyperlink"/>
          <w:rFonts w:ascii="Times" w:hAnsi="Times"/>
          <w:lang w:val="de-DE"/>
        </w:rPr>
        <w:fldChar w:fldCharType="end"/>
      </w:r>
      <w:r w:rsidRPr="003347CD">
        <w:rPr>
          <w:rFonts w:ascii="Times" w:hAnsi="Times"/>
          <w:lang w:val="de-DE"/>
        </w:rPr>
        <w:t xml:space="preserve">; </w:t>
      </w:r>
      <w:hyperlink r:id="rId11" w:history="1">
        <w:r w:rsidRPr="005E3425">
          <w:rPr>
            <w:rStyle w:val="Hyperlink"/>
            <w:rFonts w:ascii="Times" w:hAnsi="Times"/>
            <w:lang w:val="de-DE"/>
          </w:rPr>
          <w:t>https://orcid.org/0000-0003-1150-6341</w:t>
        </w:r>
      </w:hyperlink>
    </w:p>
    <w:p w14:paraId="3A4E30AA" w14:textId="77777777" w:rsidR="00CB08C0" w:rsidRPr="00C57299" w:rsidRDefault="00CB08C0" w:rsidP="00CB08C0">
      <w:pPr>
        <w:pStyle w:val="APALevel1"/>
        <w:widowControl/>
        <w:spacing w:line="480" w:lineRule="auto"/>
        <w:jc w:val="left"/>
        <w:rPr>
          <w:lang w:val="de-DE"/>
        </w:rPr>
      </w:pPr>
    </w:p>
    <w:p w14:paraId="64ADB549" w14:textId="77777777" w:rsidR="00CB08C0" w:rsidRPr="00C57299" w:rsidRDefault="00CB08C0" w:rsidP="00CB08C0">
      <w:pPr>
        <w:pStyle w:val="APALevel1"/>
        <w:widowControl/>
        <w:spacing w:line="480" w:lineRule="auto"/>
        <w:jc w:val="left"/>
        <w:rPr>
          <w:rFonts w:eastAsiaTheme="minorEastAsia"/>
          <w:b/>
          <w:kern w:val="24"/>
          <w:lang w:val="de-DE" w:eastAsia="ja-JP"/>
        </w:rPr>
      </w:pPr>
      <w:r w:rsidRPr="00C57299">
        <w:rPr>
          <w:rFonts w:eastAsiaTheme="minorEastAsia"/>
          <w:b/>
          <w:kern w:val="24"/>
          <w:lang w:val="de-DE" w:eastAsia="ja-JP"/>
        </w:rPr>
        <w:t xml:space="preserve">*Corresponding author information: </w:t>
      </w:r>
      <w:r w:rsidRPr="00C57299">
        <w:rPr>
          <w:rFonts w:eastAsiaTheme="minorEastAsia"/>
          <w:kern w:val="24"/>
          <w:lang w:val="de-DE" w:eastAsia="ja-JP"/>
        </w:rPr>
        <w:t>Karl-Andrew Woltin, Department of Psychology (IPSY), Catholic University of Louvain-la-Neuve, Place du Cardinal Mercier, 10, bte L3.05.01, 1348 Louvain-la-Neuve, Belgium</w:t>
      </w:r>
      <w:r w:rsidRPr="00C57299">
        <w:rPr>
          <w:rFonts w:eastAsiaTheme="minorEastAsia"/>
          <w:b/>
          <w:kern w:val="24"/>
          <w:lang w:val="de-DE" w:eastAsia="ja-JP"/>
        </w:rPr>
        <w:t xml:space="preserve">; </w:t>
      </w:r>
      <w:r w:rsidRPr="00C57299">
        <w:rPr>
          <w:rFonts w:eastAsiaTheme="minorEastAsia"/>
          <w:kern w:val="24"/>
          <w:lang w:val="de-DE" w:eastAsia="ja-JP"/>
        </w:rPr>
        <w:t>e-mail:</w:t>
      </w:r>
      <w:r w:rsidRPr="00C57299">
        <w:rPr>
          <w:lang w:val="de-DE"/>
        </w:rPr>
        <w:t xml:space="preserve"> </w:t>
      </w:r>
      <w:hyperlink r:id="rId12" w:history="1">
        <w:r w:rsidRPr="00C57299">
          <w:rPr>
            <w:rStyle w:val="Hyperlink"/>
            <w:lang w:val="de-DE"/>
          </w:rPr>
          <w:t>karl-andrew.woltin@uclouvain.be</w:t>
        </w:r>
      </w:hyperlink>
      <w:r w:rsidRPr="00C57299">
        <w:rPr>
          <w:lang w:val="de-DE"/>
        </w:rPr>
        <w:t xml:space="preserve">; phone: </w:t>
      </w:r>
      <w:r w:rsidRPr="00C57299">
        <w:rPr>
          <w:rFonts w:eastAsiaTheme="minorEastAsia"/>
          <w:kern w:val="24"/>
          <w:lang w:val="de-DE" w:eastAsia="ja-JP"/>
        </w:rPr>
        <w:t>+32 (0)10 47 43 79</w:t>
      </w:r>
    </w:p>
    <w:p w14:paraId="77108EF4" w14:textId="77777777" w:rsidR="00CB08C0" w:rsidRPr="00556099" w:rsidRDefault="00CB08C0" w:rsidP="00CB08C0">
      <w:pPr>
        <w:pStyle w:val="APALevel1"/>
        <w:widowControl/>
        <w:spacing w:line="480" w:lineRule="auto"/>
        <w:jc w:val="left"/>
        <w:rPr>
          <w:rFonts w:eastAsiaTheme="minorEastAsia"/>
          <w:b/>
          <w:kern w:val="24"/>
          <w:lang w:val="en-GB" w:eastAsia="ja-JP"/>
        </w:rPr>
      </w:pPr>
      <w:r w:rsidRPr="00CB4909">
        <w:rPr>
          <w:rFonts w:eastAsiaTheme="minorEastAsia"/>
          <w:b/>
          <w:kern w:val="24"/>
          <w:lang w:val="en-GB" w:eastAsia="ja-JP"/>
        </w:rPr>
        <w:t>D</w:t>
      </w:r>
      <w:r w:rsidRPr="00E26F4A">
        <w:rPr>
          <w:rFonts w:eastAsiaTheme="minorEastAsia"/>
          <w:b/>
          <w:kern w:val="24"/>
          <w:lang w:val="en-GB" w:eastAsia="ja-JP"/>
        </w:rPr>
        <w:t>ata av</w:t>
      </w:r>
      <w:r w:rsidRPr="00CB4909">
        <w:rPr>
          <w:rFonts w:eastAsiaTheme="minorEastAsia"/>
          <w:b/>
          <w:kern w:val="24"/>
          <w:lang w:val="en-GB" w:eastAsia="ja-JP"/>
        </w:rPr>
        <w:t>ailability statement</w:t>
      </w:r>
      <w:r>
        <w:rPr>
          <w:rFonts w:eastAsiaTheme="minorEastAsia"/>
          <w:b/>
          <w:kern w:val="24"/>
          <w:lang w:val="en-GB" w:eastAsia="ja-JP"/>
        </w:rPr>
        <w:t xml:space="preserve">: </w:t>
      </w:r>
      <w:r>
        <w:rPr>
          <w:rFonts w:eastAsiaTheme="minorEastAsia"/>
          <w:kern w:val="24"/>
          <w:lang w:val="en-GB" w:eastAsia="ja-JP"/>
        </w:rPr>
        <w:t xml:space="preserve">Deidentified and cleaned data for this study, the data-analysis script, and supporting information including materials are publicly available </w:t>
      </w:r>
      <w:r w:rsidRPr="006A5C24">
        <w:rPr>
          <w:lang w:val="en-GB"/>
        </w:rPr>
        <w:t>via the Open Science Framework</w:t>
      </w:r>
      <w:r>
        <w:rPr>
          <w:lang w:val="en-GB"/>
        </w:rPr>
        <w:t xml:space="preserve"> and can be accessed here (anonymous link for peer-review, will be replaced): </w:t>
      </w:r>
      <w:hyperlink r:id="rId13" w:history="1">
        <w:r w:rsidRPr="000D4646">
          <w:rPr>
            <w:rStyle w:val="Hyperlink"/>
            <w:rFonts w:ascii="Times" w:hAnsi="Times" w:cstheme="minorBidi"/>
            <w:lang w:val="en-GB"/>
          </w:rPr>
          <w:t>https://osf.io/8xrdt/?view_only=a0599488a01c47678035ce88f1a330dd</w:t>
        </w:r>
      </w:hyperlink>
      <w:r>
        <w:rPr>
          <w:lang w:val="en-GB"/>
        </w:rPr>
        <w:t xml:space="preserve"> </w:t>
      </w:r>
    </w:p>
    <w:p w14:paraId="514913E3" w14:textId="77777777" w:rsidR="00CB08C0" w:rsidRPr="00E32BB7" w:rsidRDefault="00CB08C0" w:rsidP="00CB08C0">
      <w:pPr>
        <w:pStyle w:val="APALevel1"/>
        <w:widowControl/>
        <w:spacing w:line="480" w:lineRule="auto"/>
        <w:jc w:val="left"/>
        <w:rPr>
          <w:b/>
          <w:lang w:val="en-GB"/>
        </w:rPr>
      </w:pPr>
      <w:r>
        <w:rPr>
          <w:b/>
          <w:lang w:val="en-GB"/>
        </w:rPr>
        <w:t xml:space="preserve">Declaration of interest: </w:t>
      </w:r>
      <w:r w:rsidRPr="00A15C4C">
        <w:rPr>
          <w:lang w:val="en-GB"/>
        </w:rPr>
        <w:t>None.</w:t>
      </w:r>
      <w:r>
        <w:rPr>
          <w:lang w:val="en-GB"/>
        </w:rPr>
        <w:t xml:space="preserve"> </w:t>
      </w:r>
    </w:p>
    <w:p w14:paraId="50B79254" w14:textId="262D6276" w:rsidR="0020114F" w:rsidRDefault="00CB08C0" w:rsidP="0020114F">
      <w:pPr>
        <w:spacing w:line="480" w:lineRule="auto"/>
        <w:rPr>
          <w:lang w:val="en-GB"/>
        </w:rPr>
      </w:pPr>
      <w:r w:rsidRPr="00D72444">
        <w:rPr>
          <w:b/>
          <w:bCs/>
          <w:lang w:val="en-GB"/>
        </w:rPr>
        <w:t>Funding</w:t>
      </w:r>
      <w:r>
        <w:rPr>
          <w:b/>
          <w:bCs/>
          <w:lang w:val="en-GB"/>
        </w:rPr>
        <w:t xml:space="preserve">: </w:t>
      </w:r>
      <w:r>
        <w:rPr>
          <w:lang w:val="en-GB"/>
        </w:rPr>
        <w:t>This work was supported by an Australian Research Council Grant [LP150100434].</w:t>
      </w:r>
    </w:p>
    <w:p w14:paraId="36270F87" w14:textId="2D5C698A" w:rsidR="0020114F" w:rsidRPr="00973F25" w:rsidRDefault="005C2191" w:rsidP="0020114F">
      <w:pPr>
        <w:spacing w:line="480" w:lineRule="auto"/>
        <w:rPr>
          <w:rFonts w:asciiTheme="majorBidi" w:hAnsiTheme="majorBidi" w:cstheme="majorBidi"/>
          <w:color w:val="333333"/>
          <w:shd w:val="clear" w:color="auto" w:fill="FFFFFF"/>
        </w:rPr>
      </w:pPr>
      <w:r w:rsidRPr="00BA2615">
        <w:lastRenderedPageBreak/>
        <w:t>Woltin, K.-A., Sneddon, J., &amp; Bardi, A.</w:t>
      </w:r>
      <w:r w:rsidR="0020114F" w:rsidRPr="0020114F">
        <w:rPr>
          <w:rFonts w:ascii="Open Sans" w:hAnsi="Open Sans" w:cs="Open Sans"/>
          <w:b/>
          <w:bCs/>
          <w:color w:val="333333"/>
          <w:sz w:val="21"/>
          <w:szCs w:val="21"/>
          <w:shd w:val="clear" w:color="auto" w:fill="FFFFFF"/>
        </w:rPr>
        <w:t xml:space="preserve">, </w:t>
      </w:r>
      <w:r w:rsidR="00C123D3" w:rsidRPr="00BA2615">
        <w:t>Effects of Nature Values and Regulatory Fit of Message Framing on Message Evaluation and Actual Pro-Environmental Donations.</w:t>
      </w:r>
      <w:r w:rsidR="0020114F" w:rsidRPr="0020114F">
        <w:rPr>
          <w:rFonts w:ascii="Open Sans" w:hAnsi="Open Sans" w:cs="Open Sans"/>
          <w:b/>
          <w:bCs/>
          <w:color w:val="333333"/>
          <w:sz w:val="21"/>
          <w:szCs w:val="21"/>
          <w:shd w:val="clear" w:color="auto" w:fill="FFFFFF"/>
        </w:rPr>
        <w:t xml:space="preserve">, </w:t>
      </w:r>
      <w:r w:rsidR="00BA7B7C" w:rsidRPr="00BA2615">
        <w:rPr>
          <w:i/>
          <w:iCs/>
        </w:rPr>
        <w:t>Environment and Behavior</w:t>
      </w:r>
      <w:r w:rsidR="0020114F" w:rsidRPr="00973F25">
        <w:rPr>
          <w:rFonts w:asciiTheme="majorBidi" w:hAnsiTheme="majorBidi" w:cstheme="majorBidi"/>
          <w:color w:val="333333"/>
          <w:shd w:val="clear" w:color="auto" w:fill="FFFFFF"/>
        </w:rPr>
        <w:t>. Copyright © [</w:t>
      </w:r>
      <w:r w:rsidR="00BA7B7C" w:rsidRPr="00973F25">
        <w:rPr>
          <w:rFonts w:asciiTheme="majorBidi" w:hAnsiTheme="majorBidi" w:cstheme="majorBidi"/>
          <w:color w:val="333333"/>
          <w:shd w:val="clear" w:color="auto" w:fill="FFFFFF"/>
        </w:rPr>
        <w:t>2021</w:t>
      </w:r>
      <w:r w:rsidR="0020114F" w:rsidRPr="00973F25">
        <w:rPr>
          <w:rFonts w:asciiTheme="majorBidi" w:hAnsiTheme="majorBidi" w:cstheme="majorBidi"/>
          <w:color w:val="333333"/>
          <w:shd w:val="clear" w:color="auto" w:fill="FFFFFF"/>
        </w:rPr>
        <w:t>] (</w:t>
      </w:r>
      <w:r w:rsidR="00BA7B7C" w:rsidRPr="00973F25">
        <w:rPr>
          <w:rFonts w:asciiTheme="majorBidi" w:hAnsiTheme="majorBidi" w:cstheme="majorBidi"/>
          <w:color w:val="333333"/>
          <w:shd w:val="clear" w:color="auto" w:fill="FFFFFF"/>
        </w:rPr>
        <w:t>Sage</w:t>
      </w:r>
      <w:r w:rsidR="0020114F" w:rsidRPr="00973F25">
        <w:rPr>
          <w:rFonts w:asciiTheme="majorBidi" w:hAnsiTheme="majorBidi" w:cstheme="majorBidi"/>
          <w:color w:val="333333"/>
          <w:shd w:val="clear" w:color="auto" w:fill="FFFFFF"/>
        </w:rPr>
        <w:t>). DOI: [</w:t>
      </w:r>
      <w:r w:rsidR="00C36C21" w:rsidRPr="00973F25">
        <w:rPr>
          <w:rFonts w:asciiTheme="majorBidi" w:hAnsiTheme="majorBidi" w:cstheme="majorBidi"/>
        </w:rPr>
        <w:t>10.1177/00139165211060516</w:t>
      </w:r>
      <w:r w:rsidR="0020114F" w:rsidRPr="00973F25">
        <w:rPr>
          <w:rFonts w:asciiTheme="majorBidi" w:hAnsiTheme="majorBidi" w:cstheme="majorBidi"/>
          <w:color w:val="333333"/>
          <w:shd w:val="clear" w:color="auto" w:fill="FFFFFF"/>
        </w:rPr>
        <w:t>].</w:t>
      </w:r>
    </w:p>
    <w:p w14:paraId="2B478195" w14:textId="77777777" w:rsidR="006A2D15" w:rsidRPr="0020114F" w:rsidRDefault="006A2D15" w:rsidP="0020114F">
      <w:pPr>
        <w:spacing w:line="480" w:lineRule="auto"/>
        <w:rPr>
          <w:lang w:val="en-GB"/>
        </w:rPr>
      </w:pPr>
    </w:p>
    <w:p w14:paraId="149C2D02" w14:textId="0CC840D9" w:rsidR="008B73EA" w:rsidRPr="007070BC" w:rsidRDefault="008B73EA" w:rsidP="00432525">
      <w:pPr>
        <w:spacing w:line="480" w:lineRule="auto"/>
        <w:jc w:val="center"/>
        <w:rPr>
          <w:b/>
        </w:rPr>
      </w:pPr>
      <w:r w:rsidRPr="007070BC">
        <w:rPr>
          <w:b/>
        </w:rPr>
        <w:t>Abstract</w:t>
      </w:r>
    </w:p>
    <w:p w14:paraId="467751DC" w14:textId="5B6BC954" w:rsidR="00707A11" w:rsidRPr="00E255CF" w:rsidRDefault="00F2181E" w:rsidP="009C29E7">
      <w:pPr>
        <w:spacing w:line="480" w:lineRule="auto"/>
      </w:pPr>
      <w:r w:rsidRPr="007070BC">
        <w:tab/>
      </w:r>
      <w:r w:rsidR="003675F9" w:rsidRPr="007070BC">
        <w:t>M</w:t>
      </w:r>
      <w:r w:rsidR="00EE262B" w:rsidRPr="007070BC">
        <w:t>essages</w:t>
      </w:r>
      <w:r w:rsidR="00EF6E02" w:rsidRPr="007070BC">
        <w:t xml:space="preserve"> are often tailored</w:t>
      </w:r>
      <w:r w:rsidR="00337756" w:rsidRPr="007070BC">
        <w:t xml:space="preserve"> to individual </w:t>
      </w:r>
      <w:r w:rsidR="009A14DC" w:rsidRPr="007070BC">
        <w:t>differences,</w:t>
      </w:r>
      <w:r w:rsidR="00337756" w:rsidRPr="007070BC">
        <w:t xml:space="preserve"> </w:t>
      </w:r>
      <w:r w:rsidR="00ED1590" w:rsidRPr="007070BC">
        <w:t xml:space="preserve">as fit is </w:t>
      </w:r>
      <w:r w:rsidR="00337756" w:rsidRPr="007070BC">
        <w:t xml:space="preserve">believed to </w:t>
      </w:r>
      <w:r w:rsidR="00A86A81" w:rsidRPr="007070BC">
        <w:t>influenc</w:t>
      </w:r>
      <w:r w:rsidR="002954F2" w:rsidRPr="007070BC">
        <w:t>e</w:t>
      </w:r>
      <w:r w:rsidR="00337756" w:rsidRPr="007070BC">
        <w:t xml:space="preserve"> behavior. </w:t>
      </w:r>
      <w:r w:rsidR="00DF7864" w:rsidRPr="007070BC">
        <w:t xml:space="preserve">We </w:t>
      </w:r>
      <w:r w:rsidR="00337756" w:rsidRPr="007070BC">
        <w:t>examin</w:t>
      </w:r>
      <w:r w:rsidR="009220D3" w:rsidRPr="007070BC">
        <w:t>e</w:t>
      </w:r>
      <w:r w:rsidR="00337756" w:rsidRPr="007070BC">
        <w:t xml:space="preserve"> the effects of </w:t>
      </w:r>
      <w:r w:rsidR="00EA5DCB" w:rsidRPr="007070BC">
        <w:t>regulatory fit</w:t>
      </w:r>
      <w:r w:rsidR="00337756" w:rsidRPr="007070BC">
        <w:t xml:space="preserve"> </w:t>
      </w:r>
      <w:r w:rsidR="003675F9" w:rsidRPr="007070BC">
        <w:t>(i.e., match</w:t>
      </w:r>
      <w:r w:rsidR="00233D11" w:rsidRPr="007070BC">
        <w:t>ing</w:t>
      </w:r>
      <w:r w:rsidR="003675F9" w:rsidRPr="007070BC">
        <w:t xml:space="preserve"> </w:t>
      </w:r>
      <w:r w:rsidR="00E36257">
        <w:t xml:space="preserve">promotion/prevention </w:t>
      </w:r>
      <w:r w:rsidR="003675F9" w:rsidRPr="007070BC">
        <w:t xml:space="preserve">message framing to people’s </w:t>
      </w:r>
      <w:r w:rsidR="00233D11" w:rsidRPr="007070BC">
        <w:t>promotion/prevention</w:t>
      </w:r>
      <w:r w:rsidR="003675F9" w:rsidRPr="007070BC">
        <w:t xml:space="preserve"> orientation) </w:t>
      </w:r>
      <w:r w:rsidR="00337756" w:rsidRPr="007070BC">
        <w:t xml:space="preserve">and </w:t>
      </w:r>
      <w:r w:rsidR="00B975B5">
        <w:t xml:space="preserve">the priority that </w:t>
      </w:r>
      <w:r w:rsidR="00484551" w:rsidRPr="00051019">
        <w:t>individuals</w:t>
      </w:r>
      <w:r w:rsidR="00B975B5">
        <w:t xml:space="preserve"> attribute to </w:t>
      </w:r>
      <w:r w:rsidR="00337756" w:rsidRPr="00B975B5">
        <w:t xml:space="preserve">nature </w:t>
      </w:r>
      <w:r w:rsidR="002954F2" w:rsidRPr="00B975B5">
        <w:t>value</w:t>
      </w:r>
      <w:r w:rsidR="00B33E6B" w:rsidRPr="00B975B5">
        <w:t>s</w:t>
      </w:r>
      <w:r w:rsidR="00233D11" w:rsidRPr="00B975B5">
        <w:t>,</w:t>
      </w:r>
      <w:r w:rsidR="002954F2" w:rsidRPr="00B975B5">
        <w:t xml:space="preserve"> </w:t>
      </w:r>
      <w:r w:rsidR="00A86A81" w:rsidRPr="00B975B5">
        <w:t xml:space="preserve">on </w:t>
      </w:r>
      <w:r w:rsidR="00233D11" w:rsidRPr="00B975B5">
        <w:t xml:space="preserve">the evaluation of </w:t>
      </w:r>
      <w:r w:rsidR="002954F2" w:rsidRPr="00B975B5">
        <w:t xml:space="preserve">climate change </w:t>
      </w:r>
      <w:r w:rsidR="00581E47" w:rsidRPr="00B975B5">
        <w:t>message</w:t>
      </w:r>
      <w:r w:rsidR="00233D11" w:rsidRPr="00B975B5">
        <w:t>s</w:t>
      </w:r>
      <w:r w:rsidR="00581E47" w:rsidRPr="00B975B5">
        <w:t xml:space="preserve"> </w:t>
      </w:r>
      <w:r w:rsidR="00A86A81" w:rsidRPr="00B975B5">
        <w:t xml:space="preserve">and </w:t>
      </w:r>
      <w:r w:rsidR="00233D11" w:rsidRPr="00B975B5">
        <w:t>donations to pro-</w:t>
      </w:r>
      <w:r w:rsidR="00D51C9F" w:rsidRPr="00B975B5">
        <w:t>environmental charit</w:t>
      </w:r>
      <w:r w:rsidR="00233D11" w:rsidRPr="00B975B5">
        <w:t>ies</w:t>
      </w:r>
      <w:r w:rsidR="00337756" w:rsidRPr="00B975B5">
        <w:t xml:space="preserve">. </w:t>
      </w:r>
      <w:r w:rsidR="00A86A81" w:rsidRPr="00B975B5">
        <w:t>W</w:t>
      </w:r>
      <w:r w:rsidR="00337756" w:rsidRPr="00B975B5">
        <w:t>e measured participants’ (</w:t>
      </w:r>
      <w:r w:rsidR="00337756" w:rsidRPr="00B975B5">
        <w:rPr>
          <w:i/>
        </w:rPr>
        <w:t>n</w:t>
      </w:r>
      <w:r w:rsidR="00E255CF">
        <w:rPr>
          <w:i/>
        </w:rPr>
        <w:t xml:space="preserve"> </w:t>
      </w:r>
      <w:r w:rsidR="00337756" w:rsidRPr="00B975B5">
        <w:t>=</w:t>
      </w:r>
      <w:r w:rsidR="00E255CF">
        <w:t xml:space="preserve"> </w:t>
      </w:r>
      <w:r w:rsidR="00337756" w:rsidRPr="00B975B5">
        <w:t xml:space="preserve">570) regulatory focus </w:t>
      </w:r>
      <w:r w:rsidR="002954F2" w:rsidRPr="00B975B5">
        <w:t xml:space="preserve">on </w:t>
      </w:r>
      <w:r w:rsidR="00831155" w:rsidRPr="00B975B5">
        <w:t xml:space="preserve">ensuring </w:t>
      </w:r>
      <w:r w:rsidR="00337756" w:rsidRPr="00B975B5">
        <w:t>positive</w:t>
      </w:r>
      <w:r w:rsidR="00585770" w:rsidRPr="00B975B5">
        <w:t xml:space="preserve"> outcomes</w:t>
      </w:r>
      <w:r w:rsidR="00337756" w:rsidRPr="00B975B5">
        <w:t xml:space="preserve"> (promotion) versus </w:t>
      </w:r>
      <w:r w:rsidR="00831155" w:rsidRPr="00B975B5">
        <w:t xml:space="preserve">avoiding </w:t>
      </w:r>
      <w:r w:rsidR="00337756" w:rsidRPr="00B975B5">
        <w:t xml:space="preserve">negative </w:t>
      </w:r>
      <w:r w:rsidR="00CF1406" w:rsidRPr="00B975B5">
        <w:t>outcomes</w:t>
      </w:r>
      <w:r w:rsidR="00337756" w:rsidRPr="00B975B5">
        <w:t xml:space="preserve"> (prevention)</w:t>
      </w:r>
      <w:r w:rsidR="00233D11" w:rsidRPr="00B975B5">
        <w:t>,</w:t>
      </w:r>
      <w:r w:rsidR="00337756" w:rsidRPr="00B975B5">
        <w:t xml:space="preserve"> </w:t>
      </w:r>
      <w:r w:rsidR="00233D11" w:rsidRPr="00B975B5">
        <w:t>nature values</w:t>
      </w:r>
      <w:r w:rsidR="00337756" w:rsidRPr="00B975B5">
        <w:t>. Participants</w:t>
      </w:r>
      <w:r w:rsidR="002954F2" w:rsidRPr="00B975B5">
        <w:t xml:space="preserve"> </w:t>
      </w:r>
      <w:r w:rsidR="00233D11" w:rsidRPr="00B975B5">
        <w:t xml:space="preserve">evaluated </w:t>
      </w:r>
      <w:r w:rsidR="00337756" w:rsidRPr="00B975B5">
        <w:t xml:space="preserve">a </w:t>
      </w:r>
      <w:r w:rsidR="00B030E8" w:rsidRPr="00B975B5">
        <w:t>promotion-</w:t>
      </w:r>
      <w:r w:rsidR="002954F2" w:rsidRPr="00B975B5">
        <w:t xml:space="preserve"> or prevention</w:t>
      </w:r>
      <w:r w:rsidR="00BA28FA" w:rsidRPr="00B975B5">
        <w:t>-</w:t>
      </w:r>
      <w:r w:rsidR="00B030E8" w:rsidRPr="00B975B5">
        <w:t xml:space="preserve">framed text </w:t>
      </w:r>
      <w:r w:rsidR="00076231" w:rsidRPr="00B975B5">
        <w:t xml:space="preserve">(highlighting </w:t>
      </w:r>
      <w:r w:rsidR="00E12CE0" w:rsidRPr="00B975B5">
        <w:t xml:space="preserve">ensuring the </w:t>
      </w:r>
      <w:r w:rsidR="00B975B5">
        <w:t xml:space="preserve">welfare of the </w:t>
      </w:r>
      <w:r w:rsidR="00E12CE0" w:rsidRPr="00B975B5">
        <w:t xml:space="preserve">environment or </w:t>
      </w:r>
      <w:r w:rsidR="00076231" w:rsidRPr="00B975B5">
        <w:t xml:space="preserve">avoiding its destruction) </w:t>
      </w:r>
      <w:r w:rsidR="002954F2" w:rsidRPr="00B975B5">
        <w:t xml:space="preserve">and were </w:t>
      </w:r>
      <w:r w:rsidR="00233D11" w:rsidRPr="00B975B5">
        <w:t xml:space="preserve">then </w:t>
      </w:r>
      <w:r w:rsidR="002954F2" w:rsidRPr="00B975B5">
        <w:t xml:space="preserve">invited to donate part of their remuneration to </w:t>
      </w:r>
      <w:r w:rsidR="00233D11" w:rsidRPr="00B975B5">
        <w:t>pro-</w:t>
      </w:r>
      <w:r w:rsidR="002954F2" w:rsidRPr="00B975B5">
        <w:t>environmental or other charities</w:t>
      </w:r>
      <w:r w:rsidR="00337756" w:rsidRPr="00B975B5">
        <w:t xml:space="preserve">. </w:t>
      </w:r>
      <w:r w:rsidR="0093796B" w:rsidRPr="00B975B5">
        <w:t>P</w:t>
      </w:r>
      <w:r w:rsidR="00DF7864" w:rsidRPr="00B975B5">
        <w:t xml:space="preserve">articipants </w:t>
      </w:r>
      <w:r w:rsidR="00B975B5">
        <w:t xml:space="preserve">who </w:t>
      </w:r>
      <w:r w:rsidR="004A5D30" w:rsidRPr="00B975B5">
        <w:t>prioritiz</w:t>
      </w:r>
      <w:r w:rsidR="00B975B5">
        <w:t xml:space="preserve">ed </w:t>
      </w:r>
      <w:r w:rsidR="00DF7864" w:rsidRPr="00B975B5">
        <w:t>nature value</w:t>
      </w:r>
      <w:r w:rsidR="004A5D30" w:rsidRPr="00B975B5">
        <w:t>s</w:t>
      </w:r>
      <w:r w:rsidR="00F47A48" w:rsidRPr="00B975B5">
        <w:t xml:space="preserve"> </w:t>
      </w:r>
      <w:r w:rsidR="009C3556" w:rsidRPr="00B975B5">
        <w:t>evaluated the</w:t>
      </w:r>
      <w:r w:rsidR="00DF7864" w:rsidRPr="00B975B5">
        <w:t xml:space="preserve"> </w:t>
      </w:r>
      <w:r w:rsidR="002B3BD0" w:rsidRPr="00B975B5">
        <w:t>promotion-framed</w:t>
      </w:r>
      <w:r w:rsidR="00DF7864" w:rsidRPr="00B975B5">
        <w:t xml:space="preserve"> text </w:t>
      </w:r>
      <w:r w:rsidR="0093796B" w:rsidRPr="00B975B5">
        <w:t xml:space="preserve">more </w:t>
      </w:r>
      <w:r w:rsidR="00FE1BB1" w:rsidRPr="00B975B5">
        <w:t>f</w:t>
      </w:r>
      <w:r w:rsidR="002B3BD0" w:rsidRPr="00B975B5">
        <w:t xml:space="preserve">avorably </w:t>
      </w:r>
      <w:r w:rsidR="0093796B" w:rsidRPr="00B975B5">
        <w:t>the stronger their promotion focus was</w:t>
      </w:r>
      <w:r w:rsidR="002954F2" w:rsidRPr="00B975B5">
        <w:t>, but</w:t>
      </w:r>
      <w:r w:rsidR="0093796B" w:rsidRPr="00B975B5">
        <w:t xml:space="preserve"> </w:t>
      </w:r>
      <w:r w:rsidR="002954F2" w:rsidRPr="00B975B5">
        <w:t>o</w:t>
      </w:r>
      <w:r w:rsidR="00D81531" w:rsidRPr="00B975B5">
        <w:t xml:space="preserve">nly endorsement of nature </w:t>
      </w:r>
      <w:r w:rsidR="00E12CE0" w:rsidRPr="00B975B5">
        <w:t>value</w:t>
      </w:r>
      <w:r w:rsidR="00233D11" w:rsidRPr="00B975B5">
        <w:t>s</w:t>
      </w:r>
      <w:r w:rsidR="00E12CE0" w:rsidRPr="00B975B5">
        <w:t xml:space="preserve"> </w:t>
      </w:r>
      <w:r w:rsidR="00D81531" w:rsidRPr="00B975B5">
        <w:t>predict</w:t>
      </w:r>
      <w:r w:rsidR="00F47A48" w:rsidRPr="00B975B5">
        <w:t xml:space="preserve">ed </w:t>
      </w:r>
      <w:r w:rsidR="00DD125E" w:rsidRPr="00B975B5">
        <w:t>donations</w:t>
      </w:r>
      <w:r w:rsidR="00D81531" w:rsidRPr="00B975B5">
        <w:t xml:space="preserve">. </w:t>
      </w:r>
      <w:r w:rsidR="00D51C9F" w:rsidRPr="00C20ECF">
        <w:t>This</w:t>
      </w:r>
      <w:r w:rsidR="002D2B35" w:rsidRPr="00C20ECF">
        <w:t xml:space="preserve"> highlight</w:t>
      </w:r>
      <w:r w:rsidR="00A01EC2" w:rsidRPr="00C20ECF">
        <w:t>s</w:t>
      </w:r>
      <w:r w:rsidR="002D2B35" w:rsidRPr="00C20ECF">
        <w:t xml:space="preserve"> the importance of measuring actual </w:t>
      </w:r>
      <w:r w:rsidR="00233D11" w:rsidRPr="00C20ECF">
        <w:t xml:space="preserve">pro-environmental </w:t>
      </w:r>
      <w:r w:rsidR="002D2B35" w:rsidRPr="00C20ECF">
        <w:t>behavior</w:t>
      </w:r>
      <w:r w:rsidR="00C21EFC" w:rsidRPr="00E255CF">
        <w:t xml:space="preserve">, </w:t>
      </w:r>
      <w:r w:rsidR="00C05B2E" w:rsidRPr="00E255CF">
        <w:t xml:space="preserve">as positive </w:t>
      </w:r>
      <w:r w:rsidR="00233D11" w:rsidRPr="00E255CF">
        <w:t>message</w:t>
      </w:r>
      <w:r w:rsidR="00C05B2E" w:rsidRPr="00E255CF">
        <w:t xml:space="preserve"> evaluations did not </w:t>
      </w:r>
      <w:r w:rsidR="00B975B5">
        <w:t xml:space="preserve">result in </w:t>
      </w:r>
      <w:r w:rsidR="00C05B2E" w:rsidRPr="00B975B5">
        <w:t>donations</w:t>
      </w:r>
      <w:r w:rsidR="009220D3" w:rsidRPr="00B975B5">
        <w:t>.</w:t>
      </w:r>
      <w:r w:rsidR="002172B2" w:rsidRPr="00E255CF">
        <w:tab/>
      </w:r>
      <w:r w:rsidR="002172B2" w:rsidRPr="00E255CF">
        <w:tab/>
      </w:r>
    </w:p>
    <w:p w14:paraId="5C33EECA" w14:textId="51177EA5" w:rsidR="00D51C9F" w:rsidRPr="00B975B5" w:rsidRDefault="00D51C9F" w:rsidP="00660A34">
      <w:pPr>
        <w:spacing w:line="480" w:lineRule="auto"/>
      </w:pPr>
      <w:r w:rsidRPr="00E255CF">
        <w:rPr>
          <w:b/>
          <w:bCs/>
        </w:rPr>
        <w:t xml:space="preserve">Word Count: </w:t>
      </w:r>
      <w:r w:rsidR="006449C6" w:rsidRPr="00E255CF">
        <w:t>1</w:t>
      </w:r>
      <w:r w:rsidR="00E90DEA">
        <w:t>47</w:t>
      </w:r>
    </w:p>
    <w:p w14:paraId="213C716B" w14:textId="1ADDB2CD" w:rsidR="00B030E8" w:rsidRPr="00C05B5B" w:rsidRDefault="00707A11" w:rsidP="00660A34">
      <w:pPr>
        <w:spacing w:line="480" w:lineRule="auto"/>
      </w:pPr>
      <w:r w:rsidRPr="00C20ECF">
        <w:rPr>
          <w:b/>
          <w:bCs/>
        </w:rPr>
        <w:t>Keywords</w:t>
      </w:r>
      <w:r w:rsidRPr="00C20ECF">
        <w:t>:</w:t>
      </w:r>
      <w:r w:rsidR="00623F8F" w:rsidRPr="00C20ECF">
        <w:t xml:space="preserve"> value-behavior relations</w:t>
      </w:r>
      <w:r w:rsidR="00AD6EBD" w:rsidRPr="00C20ECF">
        <w:t>;</w:t>
      </w:r>
      <w:r w:rsidR="00A54424" w:rsidRPr="00C20ECF">
        <w:t xml:space="preserve"> donations</w:t>
      </w:r>
      <w:r w:rsidR="00AD6EBD" w:rsidRPr="00C20ECF">
        <w:t>;</w:t>
      </w:r>
      <w:r w:rsidR="00A54424" w:rsidRPr="00E255CF">
        <w:t xml:space="preserve"> regulatory fit</w:t>
      </w:r>
      <w:r w:rsidR="00AD6EBD" w:rsidRPr="00E255CF">
        <w:t>;</w:t>
      </w:r>
      <w:r w:rsidR="00A54424" w:rsidRPr="00E255CF">
        <w:t xml:space="preserve"> </w:t>
      </w:r>
      <w:r w:rsidR="00233D11" w:rsidRPr="00E255CF">
        <w:t xml:space="preserve">nature </w:t>
      </w:r>
      <w:r w:rsidR="00A01EC2" w:rsidRPr="00E255CF">
        <w:t>values</w:t>
      </w:r>
      <w:r w:rsidR="008E7620" w:rsidRPr="00E255CF">
        <w:t xml:space="preserve">; </w:t>
      </w:r>
      <w:r w:rsidR="00FC6681" w:rsidRPr="00E033AD">
        <w:t xml:space="preserve">pro-environmental behavior </w:t>
      </w:r>
      <w:r w:rsidR="00671D68" w:rsidRPr="00E033AD">
        <w:t xml:space="preserve"> </w:t>
      </w:r>
      <w:r w:rsidR="00B030E8" w:rsidRPr="00813CF1">
        <w:rPr>
          <w:b/>
        </w:rPr>
        <w:br w:type="page"/>
      </w:r>
    </w:p>
    <w:p w14:paraId="43959BFD" w14:textId="34A5FA47" w:rsidR="00BA1A7A" w:rsidRPr="00A4748A" w:rsidRDefault="00F530F6" w:rsidP="003E5BB2">
      <w:pPr>
        <w:pStyle w:val="APALevel1"/>
        <w:widowControl/>
        <w:spacing w:line="480" w:lineRule="auto"/>
      </w:pPr>
      <w:r w:rsidRPr="00AD17E6">
        <w:rPr>
          <w:b/>
        </w:rPr>
        <w:lastRenderedPageBreak/>
        <w:t>E</w:t>
      </w:r>
      <w:r w:rsidR="00076231" w:rsidRPr="00AD17E6">
        <w:rPr>
          <w:b/>
        </w:rPr>
        <w:t xml:space="preserve">ffects </w:t>
      </w:r>
      <w:r w:rsidRPr="00AD17E6">
        <w:rPr>
          <w:b/>
        </w:rPr>
        <w:t>of nature</w:t>
      </w:r>
      <w:r w:rsidR="00076231" w:rsidRPr="00AD17E6">
        <w:rPr>
          <w:b/>
        </w:rPr>
        <w:t xml:space="preserve"> values and regulatory fit of message framing </w:t>
      </w:r>
      <w:r w:rsidRPr="00AD17E6">
        <w:rPr>
          <w:b/>
        </w:rPr>
        <w:t>on message evaluation and actual pro-environmental donations</w:t>
      </w:r>
      <w:r w:rsidR="00076231" w:rsidRPr="00A67BC9">
        <w:rPr>
          <w:b/>
        </w:rPr>
        <w:t xml:space="preserve"> </w:t>
      </w:r>
    </w:p>
    <w:p w14:paraId="0E83ECEF" w14:textId="40CB8149" w:rsidR="00056011" w:rsidRPr="006E74CD" w:rsidRDefault="00724BAB" w:rsidP="00043732">
      <w:pPr>
        <w:spacing w:line="480" w:lineRule="auto"/>
        <w:ind w:firstLine="720"/>
      </w:pPr>
      <w:r w:rsidRPr="00A04D18">
        <w:t>To increase donation</w:t>
      </w:r>
      <w:r w:rsidR="00417D61" w:rsidRPr="00A04D18">
        <w:t>s</w:t>
      </w:r>
      <w:r w:rsidR="00400A83" w:rsidRPr="00A04D18">
        <w:t>,</w:t>
      </w:r>
      <w:r w:rsidR="007A1F27" w:rsidRPr="00A04D18">
        <w:t xml:space="preserve"> pro-environmental charities </w:t>
      </w:r>
      <w:r w:rsidRPr="00A04D18">
        <w:t xml:space="preserve">often attempt to tailor messages to fit the potential donor. One well-known </w:t>
      </w:r>
      <w:r w:rsidR="00CB2424" w:rsidRPr="00A04D18">
        <w:t>type of</w:t>
      </w:r>
      <w:r w:rsidRPr="00A04D18">
        <w:t xml:space="preserve"> </w:t>
      </w:r>
      <w:r w:rsidR="00BE48DE" w:rsidRPr="00A04D18">
        <w:t xml:space="preserve">such </w:t>
      </w:r>
      <w:r w:rsidRPr="00A04D18">
        <w:t xml:space="preserve">fit </w:t>
      </w:r>
      <w:r w:rsidR="00CB2424" w:rsidRPr="00A04D18">
        <w:t xml:space="preserve">that </w:t>
      </w:r>
      <w:r w:rsidR="004E2811" w:rsidRPr="00A04D18">
        <w:t>has been found to be</w:t>
      </w:r>
      <w:r w:rsidR="00CB2424" w:rsidRPr="00A04D18">
        <w:t xml:space="preserve"> successful </w:t>
      </w:r>
      <w:r w:rsidR="00E15A8B" w:rsidRPr="00A04D18">
        <w:t xml:space="preserve">in </w:t>
      </w:r>
      <w:r w:rsidR="004E2811" w:rsidRPr="00A04D18">
        <w:t xml:space="preserve">increasing the persuasiveness of </w:t>
      </w:r>
      <w:r w:rsidR="00E15A8B" w:rsidRPr="00A04D18">
        <w:t>messages</w:t>
      </w:r>
      <w:r w:rsidR="00CB2424" w:rsidRPr="00A04D18">
        <w:t xml:space="preserve"> is regulatory fit</w:t>
      </w:r>
      <w:r w:rsidR="004E2811" w:rsidRPr="00A04D18">
        <w:t>: tailoring messages to people’s predominant self-regulat</w:t>
      </w:r>
      <w:r w:rsidR="00CB2FF4" w:rsidRPr="00A04D18">
        <w:t>ory</w:t>
      </w:r>
      <w:r w:rsidR="004E2811" w:rsidRPr="00A04D18">
        <w:t xml:space="preserve"> orientation </w:t>
      </w:r>
      <w:r w:rsidR="00244477" w:rsidRPr="00A04D18">
        <w:t xml:space="preserve">in terms of </w:t>
      </w:r>
      <w:r w:rsidR="00400A83" w:rsidRPr="00A04D18">
        <w:t xml:space="preserve">either </w:t>
      </w:r>
      <w:r w:rsidR="00244477" w:rsidRPr="00A04D18">
        <w:t>a promotion focus</w:t>
      </w:r>
      <w:r w:rsidR="00421BC1" w:rsidRPr="00A04D18">
        <w:t xml:space="preserve"> </w:t>
      </w:r>
      <w:r w:rsidR="008E3BD9">
        <w:t>(</w:t>
      </w:r>
      <w:r w:rsidR="00421BC1" w:rsidRPr="00A04D18">
        <w:t xml:space="preserve">on </w:t>
      </w:r>
      <w:r w:rsidR="00244477" w:rsidRPr="00A04D18">
        <w:t>ideals</w:t>
      </w:r>
      <w:r w:rsidR="008E3BD9">
        <w:t>,</w:t>
      </w:r>
      <w:r w:rsidR="00244477" w:rsidRPr="00A04D18">
        <w:t xml:space="preserve"> </w:t>
      </w:r>
      <w:proofErr w:type="gramStart"/>
      <w:r w:rsidR="00244477" w:rsidRPr="00A04D18">
        <w:t>aspirations</w:t>
      </w:r>
      <w:proofErr w:type="gramEnd"/>
      <w:r w:rsidR="00244477" w:rsidRPr="00A04D18">
        <w:t xml:space="preserve"> </w:t>
      </w:r>
      <w:r w:rsidR="001268BF" w:rsidRPr="00A04D18">
        <w:t>and the presence of gains</w:t>
      </w:r>
      <w:r w:rsidR="00CC1137">
        <w:t>)</w:t>
      </w:r>
      <w:r w:rsidR="001268BF" w:rsidRPr="00A04D18">
        <w:t xml:space="preserve"> </w:t>
      </w:r>
      <w:r w:rsidR="00582C54" w:rsidRPr="00A04D18">
        <w:t>or</w:t>
      </w:r>
      <w:r w:rsidR="00244477" w:rsidRPr="00A04D18">
        <w:t xml:space="preserve"> a prevention focus </w:t>
      </w:r>
      <w:r w:rsidR="00CC1137">
        <w:t>(</w:t>
      </w:r>
      <w:r w:rsidR="00244477" w:rsidRPr="00A04D18">
        <w:t>on security</w:t>
      </w:r>
      <w:r w:rsidR="00CC1137">
        <w:t>,</w:t>
      </w:r>
      <w:r w:rsidR="00244477" w:rsidRPr="00A04D18">
        <w:t xml:space="preserve"> safety</w:t>
      </w:r>
      <w:r w:rsidR="001268BF" w:rsidRPr="00A04D18">
        <w:t xml:space="preserve"> and the absence of losses</w:t>
      </w:r>
      <w:r w:rsidR="004D32DC">
        <w:t xml:space="preserve">; </w:t>
      </w:r>
      <w:r w:rsidR="004525C0" w:rsidRPr="00A04D18">
        <w:t>Cesario</w:t>
      </w:r>
      <w:r w:rsidR="009446D4" w:rsidRPr="00A04D18">
        <w:t xml:space="preserve"> et al., </w:t>
      </w:r>
      <w:r w:rsidR="004525C0" w:rsidRPr="00A04D18">
        <w:t>2008</w:t>
      </w:r>
      <w:r w:rsidR="00244477" w:rsidRPr="00A04D18">
        <w:t>; Higgins 1997</w:t>
      </w:r>
      <w:r w:rsidR="00B340AE" w:rsidRPr="00A04D18">
        <w:t>, 1998</w:t>
      </w:r>
      <w:r w:rsidR="004E2811" w:rsidRPr="00A04D18">
        <w:t>)</w:t>
      </w:r>
      <w:r w:rsidR="00CB2424" w:rsidRPr="00A04D18">
        <w:t>.</w:t>
      </w:r>
      <w:r w:rsidR="00244477" w:rsidRPr="00A04D18">
        <w:t xml:space="preserve"> Using differently framed texts about climate change</w:t>
      </w:r>
      <w:r w:rsidR="00702909" w:rsidRPr="00A04D18">
        <w:t xml:space="preserve"> </w:t>
      </w:r>
      <w:r w:rsidR="00400A83" w:rsidRPr="00A04D18">
        <w:t xml:space="preserve">that </w:t>
      </w:r>
      <w:r w:rsidR="00702909" w:rsidRPr="00A04D18">
        <w:t>highlight</w:t>
      </w:r>
      <w:r w:rsidR="00400A83" w:rsidRPr="00A04D18">
        <w:t>ed either</w:t>
      </w:r>
      <w:r w:rsidR="00702909" w:rsidRPr="00A04D18">
        <w:t xml:space="preserve"> </w:t>
      </w:r>
      <w:r w:rsidR="00344BDB" w:rsidRPr="00A04D18">
        <w:t xml:space="preserve">promotion </w:t>
      </w:r>
      <w:r w:rsidR="00C5602E" w:rsidRPr="00A04D18">
        <w:t xml:space="preserve">(e.g., </w:t>
      </w:r>
      <w:r w:rsidR="00344BDB" w:rsidRPr="00A04D18">
        <w:t>“do your share for cleaner air”</w:t>
      </w:r>
      <w:r w:rsidR="00C5602E" w:rsidRPr="00A04D18">
        <w:t xml:space="preserve">) </w:t>
      </w:r>
      <w:r w:rsidR="00344BDB" w:rsidRPr="00A04D18">
        <w:t xml:space="preserve">or prevention </w:t>
      </w:r>
      <w:r w:rsidR="00C5602E" w:rsidRPr="00A04D18">
        <w:t>(</w:t>
      </w:r>
      <w:proofErr w:type="gramStart"/>
      <w:r w:rsidR="00C5602E" w:rsidRPr="00A04D18">
        <w:t>e.g.</w:t>
      </w:r>
      <w:proofErr w:type="gramEnd"/>
      <w:r w:rsidR="004877DB" w:rsidRPr="00A04D18">
        <w:t xml:space="preserve"> </w:t>
      </w:r>
      <w:r w:rsidR="00344BDB" w:rsidRPr="00A04D18">
        <w:t>“do your share to prevent dirty air”)</w:t>
      </w:r>
      <w:r w:rsidR="00244477" w:rsidRPr="00A04D18">
        <w:t xml:space="preserve"> </w:t>
      </w:r>
      <w:r w:rsidR="006E74CD" w:rsidRPr="00D72109">
        <w:t>concerns</w:t>
      </w:r>
      <w:r w:rsidR="006E74CD">
        <w:t>,</w:t>
      </w:r>
      <w:r w:rsidR="006E74CD" w:rsidRPr="00D72109">
        <w:t xml:space="preserve"> </w:t>
      </w:r>
      <w:r w:rsidR="00244477" w:rsidRPr="006E74CD">
        <w:t>w</w:t>
      </w:r>
      <w:r w:rsidR="00CB2424" w:rsidRPr="006E74CD">
        <w:t xml:space="preserve">e </w:t>
      </w:r>
      <w:r w:rsidR="00400A83" w:rsidRPr="006E74CD">
        <w:t xml:space="preserve">examined </w:t>
      </w:r>
      <w:r w:rsidR="00CB2424" w:rsidRPr="006E74CD">
        <w:t xml:space="preserve">the </w:t>
      </w:r>
      <w:r w:rsidR="00400A83" w:rsidRPr="006E74CD">
        <w:t xml:space="preserve">influence </w:t>
      </w:r>
      <w:r w:rsidR="00CB2424" w:rsidRPr="006E74CD">
        <w:t xml:space="preserve">of regulatory fit </w:t>
      </w:r>
      <w:r w:rsidR="00400A83" w:rsidRPr="001C304B">
        <w:t>on</w:t>
      </w:r>
      <w:r w:rsidR="00F11721" w:rsidRPr="00C20ECF">
        <w:t xml:space="preserve"> </w:t>
      </w:r>
      <w:r w:rsidR="00244477" w:rsidRPr="00C20ECF">
        <w:t>text evaluations</w:t>
      </w:r>
      <w:r w:rsidR="00B340AE" w:rsidRPr="00C20ECF">
        <w:t xml:space="preserve"> and </w:t>
      </w:r>
      <w:r w:rsidR="009D3FB0" w:rsidRPr="00C20ECF">
        <w:t xml:space="preserve">actual monetary </w:t>
      </w:r>
      <w:r w:rsidR="00CB2424" w:rsidRPr="00C20ECF">
        <w:t xml:space="preserve">donations to </w:t>
      </w:r>
      <w:r w:rsidR="00400A83" w:rsidRPr="00C20ECF">
        <w:t>pro-</w:t>
      </w:r>
      <w:r w:rsidR="00306CA1" w:rsidRPr="00E033AD">
        <w:t>environmental</w:t>
      </w:r>
      <w:r w:rsidR="00CB2424" w:rsidRPr="00E033AD">
        <w:t xml:space="preserve"> charities. </w:t>
      </w:r>
      <w:r w:rsidR="004E2811" w:rsidRPr="00813CF1">
        <w:t xml:space="preserve">Furthermore, </w:t>
      </w:r>
      <w:r w:rsidR="00CB2424" w:rsidRPr="00AD17E6">
        <w:t xml:space="preserve">personal values </w:t>
      </w:r>
      <w:r w:rsidR="00400A83" w:rsidRPr="00AD17E6">
        <w:t xml:space="preserve">have </w:t>
      </w:r>
      <w:r w:rsidR="00CC1137">
        <w:t xml:space="preserve">also </w:t>
      </w:r>
      <w:r w:rsidR="00400A83" w:rsidRPr="00AD17E6">
        <w:t xml:space="preserve">been found to be </w:t>
      </w:r>
      <w:r w:rsidR="00CB2424" w:rsidRPr="00AD17E6">
        <w:t>important motivators of behavior</w:t>
      </w:r>
      <w:r w:rsidR="006A499B" w:rsidRPr="00AD17E6">
        <w:t xml:space="preserve"> (e.g., </w:t>
      </w:r>
      <w:r w:rsidR="005E58BB" w:rsidRPr="00AD17E6">
        <w:t xml:space="preserve">Lee et al., </w:t>
      </w:r>
      <w:r w:rsidR="007070BC" w:rsidRPr="00AD17E6">
        <w:t>2021</w:t>
      </w:r>
      <w:r w:rsidR="006A499B" w:rsidRPr="00AD17E6">
        <w:t>;</w:t>
      </w:r>
      <w:r w:rsidR="006A499B" w:rsidRPr="00B975B5">
        <w:t xml:space="preserve"> Maio, 2010)</w:t>
      </w:r>
      <w:r w:rsidR="00CB2424" w:rsidRPr="00B975B5">
        <w:t xml:space="preserve">, </w:t>
      </w:r>
      <w:r w:rsidR="00F11721" w:rsidRPr="00B975B5">
        <w:t>including</w:t>
      </w:r>
      <w:r w:rsidR="008308BE" w:rsidRPr="00B975B5">
        <w:t xml:space="preserve"> </w:t>
      </w:r>
      <w:r w:rsidR="005E58BB" w:rsidRPr="00B975B5">
        <w:t>pro-</w:t>
      </w:r>
      <w:r w:rsidR="00BB2D1B" w:rsidRPr="00B975B5">
        <w:t>environmental</w:t>
      </w:r>
      <w:r w:rsidR="005E58BB" w:rsidRPr="00B975B5">
        <w:t xml:space="preserve"> behavior</w:t>
      </w:r>
      <w:r w:rsidR="00CB2424" w:rsidRPr="006E74CD">
        <w:t xml:space="preserve"> (e.g.</w:t>
      </w:r>
      <w:r w:rsidR="006E74CD">
        <w:t>,</w:t>
      </w:r>
      <w:r w:rsidR="00CB2424" w:rsidRPr="006E74CD">
        <w:t xml:space="preserve"> </w:t>
      </w:r>
      <w:r w:rsidR="000379E4" w:rsidRPr="006E74CD">
        <w:t xml:space="preserve">Evans et al., 2013; </w:t>
      </w:r>
      <w:r w:rsidR="00BB2D1B" w:rsidRPr="006E74CD">
        <w:t>Steg</w:t>
      </w:r>
      <w:r w:rsidR="009446D4" w:rsidRPr="006E74CD">
        <w:t xml:space="preserve"> et al., </w:t>
      </w:r>
      <w:r w:rsidR="00BB2D1B" w:rsidRPr="006E74CD">
        <w:t>2014</w:t>
      </w:r>
      <w:r w:rsidR="00CB2424" w:rsidRPr="006E74CD">
        <w:t>)</w:t>
      </w:r>
      <w:r w:rsidR="009D3FB0" w:rsidRPr="006E74CD">
        <w:t>.</w:t>
      </w:r>
      <w:r w:rsidR="00CB2424" w:rsidRPr="006E74CD">
        <w:t xml:space="preserve"> </w:t>
      </w:r>
      <w:r w:rsidR="009D3FB0" w:rsidRPr="006E74CD">
        <w:t xml:space="preserve">Thus, </w:t>
      </w:r>
      <w:r w:rsidR="008308BE" w:rsidRPr="006E74CD">
        <w:t>a more complete picture o</w:t>
      </w:r>
      <w:r w:rsidR="007327CC" w:rsidRPr="006E74CD">
        <w:t xml:space="preserve">f regulatory fit </w:t>
      </w:r>
      <w:r w:rsidR="009D3FB0" w:rsidRPr="006E74CD">
        <w:t xml:space="preserve">effects in the context of </w:t>
      </w:r>
      <w:r w:rsidR="001268BF" w:rsidRPr="001C304B">
        <w:t>donat</w:t>
      </w:r>
      <w:r w:rsidR="001268BF" w:rsidRPr="00C20ECF">
        <w:t>ions</w:t>
      </w:r>
      <w:r w:rsidR="009D3FB0" w:rsidRPr="00C20ECF">
        <w:t xml:space="preserve"> </w:t>
      </w:r>
      <w:r w:rsidR="007327CC" w:rsidRPr="00C20ECF">
        <w:t xml:space="preserve">would be gained by </w:t>
      </w:r>
      <w:r w:rsidR="00CB2424" w:rsidRPr="00C20ECF">
        <w:t>test</w:t>
      </w:r>
      <w:r w:rsidR="007327CC" w:rsidRPr="00C20ECF">
        <w:t>ing</w:t>
      </w:r>
      <w:r w:rsidR="00CB2424" w:rsidRPr="00C20ECF">
        <w:t xml:space="preserve"> </w:t>
      </w:r>
      <w:r w:rsidR="009D3FB0" w:rsidRPr="00C20ECF">
        <w:t xml:space="preserve">if and </w:t>
      </w:r>
      <w:r w:rsidR="00CB2424" w:rsidRPr="00C20ECF">
        <w:t xml:space="preserve">how </w:t>
      </w:r>
      <w:r w:rsidR="009D3FB0" w:rsidRPr="00E255CF">
        <w:t xml:space="preserve">regulatory fit </w:t>
      </w:r>
      <w:r w:rsidR="00CB2424" w:rsidRPr="00E255CF">
        <w:t>interact</w:t>
      </w:r>
      <w:r w:rsidR="008308BE" w:rsidRPr="00E033AD">
        <w:t>s</w:t>
      </w:r>
      <w:r w:rsidR="00CB2424" w:rsidRPr="00E033AD">
        <w:t xml:space="preserve"> with </w:t>
      </w:r>
      <w:r w:rsidR="002104B5" w:rsidRPr="00AD17E6">
        <w:t xml:space="preserve">people’s </w:t>
      </w:r>
      <w:r w:rsidR="00D80D34" w:rsidRPr="00AD17E6">
        <w:t xml:space="preserve">endorsement </w:t>
      </w:r>
      <w:r w:rsidR="002104B5" w:rsidRPr="00AD17E6">
        <w:t xml:space="preserve">of </w:t>
      </w:r>
      <w:r w:rsidR="009D3FB0" w:rsidRPr="00B975B5">
        <w:t>nature value</w:t>
      </w:r>
      <w:r w:rsidR="002104B5" w:rsidRPr="00AD17E6">
        <w:t>s</w:t>
      </w:r>
      <w:r w:rsidR="009D3FB0" w:rsidRPr="00B975B5">
        <w:t xml:space="preserve"> (Schwartz et al., 2012) </w:t>
      </w:r>
      <w:r w:rsidR="008308BE" w:rsidRPr="00B975B5">
        <w:t xml:space="preserve">in predicting </w:t>
      </w:r>
      <w:r w:rsidR="00D80D34" w:rsidRPr="00B975B5">
        <w:t>text reception</w:t>
      </w:r>
      <w:r w:rsidR="00FD12F5" w:rsidRPr="00B975B5">
        <w:t xml:space="preserve"> and </w:t>
      </w:r>
      <w:r w:rsidR="008308BE" w:rsidRPr="00B975B5">
        <w:t>pro-environmental behavior</w:t>
      </w:r>
      <w:r w:rsidR="00CB2424" w:rsidRPr="00B975B5">
        <w:t xml:space="preserve">. </w:t>
      </w:r>
      <w:r w:rsidR="007C46E3" w:rsidRPr="006E74CD">
        <w:t>Considering multiple factors such as these would emulate real life better, as in real life multiple factors operate simultaneously.</w:t>
      </w:r>
    </w:p>
    <w:p w14:paraId="036FC153" w14:textId="4559C415" w:rsidR="00E17508" w:rsidRPr="006E74CD" w:rsidRDefault="00AB5B1B" w:rsidP="00D80D34">
      <w:pPr>
        <w:spacing w:line="480" w:lineRule="auto"/>
        <w:ind w:firstLine="720"/>
      </w:pPr>
      <w:r w:rsidRPr="00C20ECF">
        <w:t>On a practical level, t</w:t>
      </w:r>
      <w:r w:rsidR="00CB2424" w:rsidRPr="00C20ECF">
        <w:t xml:space="preserve">his examination will advance our understanding of factors that </w:t>
      </w:r>
      <w:r w:rsidR="00D21E48" w:rsidRPr="00E033AD">
        <w:t>motivate</w:t>
      </w:r>
      <w:r w:rsidR="007327CC" w:rsidRPr="00E033AD">
        <w:t xml:space="preserve"> </w:t>
      </w:r>
      <w:r w:rsidR="001268BF" w:rsidRPr="00813CF1">
        <w:t>people to d</w:t>
      </w:r>
      <w:r w:rsidR="001268BF" w:rsidRPr="00AD17E6">
        <w:t>onate</w:t>
      </w:r>
      <w:r w:rsidR="005E58BB" w:rsidRPr="00AD17E6">
        <w:t xml:space="preserve"> and </w:t>
      </w:r>
      <w:r w:rsidR="00CB2424" w:rsidRPr="00AD17E6">
        <w:t xml:space="preserve">aid </w:t>
      </w:r>
      <w:r w:rsidR="00BB2D1B" w:rsidRPr="00AD17E6">
        <w:t xml:space="preserve">environmental </w:t>
      </w:r>
      <w:r w:rsidR="005E58BB" w:rsidRPr="00AD17E6">
        <w:t xml:space="preserve">charities’ </w:t>
      </w:r>
      <w:r w:rsidR="00D21E48" w:rsidRPr="00AD17E6">
        <w:t xml:space="preserve">fundraising </w:t>
      </w:r>
      <w:r w:rsidR="00CB2424" w:rsidRPr="00AD17E6">
        <w:t>efforts</w:t>
      </w:r>
      <w:r w:rsidR="00CB2FF4" w:rsidRPr="00AD17E6">
        <w:t>. This is important</w:t>
      </w:r>
      <w:r w:rsidR="00CB2424" w:rsidRPr="00A67BC9">
        <w:t xml:space="preserve">, as the latter rely heavily </w:t>
      </w:r>
      <w:r w:rsidR="006731B7" w:rsidRPr="00A4748A">
        <w:rPr>
          <w:bCs/>
        </w:rPr>
        <w:t xml:space="preserve">on individual donors </w:t>
      </w:r>
      <w:r w:rsidR="006731B7" w:rsidRPr="00A04D18">
        <w:t>(</w:t>
      </w:r>
      <w:r w:rsidR="006731B7" w:rsidRPr="00A04D18">
        <w:rPr>
          <w:bCs/>
        </w:rPr>
        <w:t xml:space="preserve">Igoe, 2010; </w:t>
      </w:r>
      <w:r w:rsidR="005E58BB" w:rsidRPr="00A04D18">
        <w:rPr>
          <w:bCs/>
        </w:rPr>
        <w:t>Morris et al.</w:t>
      </w:r>
      <w:r w:rsidR="009446D4" w:rsidRPr="00A04D18">
        <w:rPr>
          <w:bCs/>
        </w:rPr>
        <w:t>,</w:t>
      </w:r>
      <w:r w:rsidR="006731B7" w:rsidRPr="00A04D18">
        <w:rPr>
          <w:bCs/>
        </w:rPr>
        <w:t xml:space="preserve"> 2018)</w:t>
      </w:r>
      <w:r w:rsidR="00CB2FF4" w:rsidRPr="00A04D18">
        <w:rPr>
          <w:bCs/>
        </w:rPr>
        <w:t xml:space="preserve"> and invest </w:t>
      </w:r>
      <w:r w:rsidR="006731B7" w:rsidRPr="00A04D18">
        <w:t xml:space="preserve">considerable resources in fundraising appeals </w:t>
      </w:r>
      <w:r w:rsidR="004E2811" w:rsidRPr="00A04D18">
        <w:t xml:space="preserve">– </w:t>
      </w:r>
      <w:r w:rsidR="005E58BB" w:rsidRPr="00A04D18">
        <w:t xml:space="preserve">despite </w:t>
      </w:r>
      <w:r w:rsidR="00502F26" w:rsidRPr="00A04D18">
        <w:t xml:space="preserve">these efforts </w:t>
      </w:r>
      <w:r w:rsidR="009D3FB0" w:rsidRPr="00A04D18">
        <w:t xml:space="preserve">often </w:t>
      </w:r>
      <w:r w:rsidR="005E58BB" w:rsidRPr="00A04D18">
        <w:t xml:space="preserve">being </w:t>
      </w:r>
      <w:r w:rsidR="009D3FB0" w:rsidRPr="00A04D18">
        <w:t>un</w:t>
      </w:r>
      <w:r w:rsidR="006731B7" w:rsidRPr="00A04D18">
        <w:t>success</w:t>
      </w:r>
      <w:r w:rsidR="00502F26" w:rsidRPr="00A04D18">
        <w:t>ful</w:t>
      </w:r>
      <w:r w:rsidR="006731B7" w:rsidRPr="00A04D18">
        <w:t xml:space="preserve"> (</w:t>
      </w:r>
      <w:r w:rsidR="004E2811" w:rsidRPr="00A04D18">
        <w:t>Helmig et al</w:t>
      </w:r>
      <w:r w:rsidR="009446D4" w:rsidRPr="00A04D18">
        <w:t>.</w:t>
      </w:r>
      <w:r w:rsidR="004E2811" w:rsidRPr="00A04D18">
        <w:t xml:space="preserve">, 2004; </w:t>
      </w:r>
      <w:proofErr w:type="spellStart"/>
      <w:r w:rsidR="005E58BB" w:rsidRPr="00A04D18">
        <w:t>Levis</w:t>
      </w:r>
      <w:proofErr w:type="spellEnd"/>
      <w:r w:rsidR="005E58BB" w:rsidRPr="00A04D18">
        <w:t xml:space="preserve"> et al., 2018</w:t>
      </w:r>
      <w:r w:rsidR="006731B7" w:rsidRPr="00A04D18">
        <w:t>).</w:t>
      </w:r>
      <w:r w:rsidR="00B37DE7" w:rsidRPr="00A04D18">
        <w:t xml:space="preserve"> </w:t>
      </w:r>
      <w:r w:rsidRPr="00A04D18">
        <w:t xml:space="preserve">On a theoretical level, </w:t>
      </w:r>
      <w:r w:rsidR="00D176A5" w:rsidRPr="00A04D18">
        <w:t>t</w:t>
      </w:r>
      <w:r w:rsidRPr="00A04D18">
        <w:t xml:space="preserve">he current work is </w:t>
      </w:r>
      <w:r w:rsidR="007205B2">
        <w:t xml:space="preserve">one of the </w:t>
      </w:r>
      <w:r w:rsidRPr="00A04D18">
        <w:t xml:space="preserve">first to </w:t>
      </w:r>
      <w:r w:rsidR="00F868DE" w:rsidRPr="00A04D18">
        <w:t>examine whether</w:t>
      </w:r>
      <w:r w:rsidRPr="00A04D18">
        <w:t xml:space="preserve"> regulatory fit effects are </w:t>
      </w:r>
      <w:r w:rsidR="00F868DE" w:rsidRPr="00A04D18">
        <w:t xml:space="preserve">moderated </w:t>
      </w:r>
      <w:r w:rsidRPr="00A04D18">
        <w:t xml:space="preserve">by the strength of </w:t>
      </w:r>
      <w:r w:rsidRPr="00AD17E6">
        <w:t xml:space="preserve">people’s </w:t>
      </w:r>
      <w:r w:rsidR="002104B5" w:rsidRPr="00AD17E6">
        <w:t xml:space="preserve">motivational </w:t>
      </w:r>
      <w:r w:rsidRPr="00B975B5">
        <w:t>goals (</w:t>
      </w:r>
      <w:r w:rsidR="006E74CD">
        <w:t xml:space="preserve">in this case, </w:t>
      </w:r>
      <w:r w:rsidR="000D06B0" w:rsidRPr="00B975B5">
        <w:t>the importance they attribute to nature values</w:t>
      </w:r>
      <w:r w:rsidR="00F670E9" w:rsidRPr="00B975B5">
        <w:t>)</w:t>
      </w:r>
      <w:r w:rsidR="00096ED9" w:rsidRPr="00B975B5">
        <w:t>.</w:t>
      </w:r>
      <w:r w:rsidR="00F670E9" w:rsidRPr="00B975B5">
        <w:t xml:space="preserve"> </w:t>
      </w:r>
      <w:r w:rsidR="00056011" w:rsidRPr="00C20ECF">
        <w:lastRenderedPageBreak/>
        <w:t xml:space="preserve">Furthermore, </w:t>
      </w:r>
      <w:r w:rsidR="00D176A5" w:rsidRPr="00C20ECF">
        <w:t>it</w:t>
      </w:r>
      <w:r w:rsidR="00453F5D" w:rsidRPr="00C20ECF">
        <w:t xml:space="preserve"> </w:t>
      </w:r>
      <w:r w:rsidR="00E337C1" w:rsidRPr="00C20ECF">
        <w:t xml:space="preserve">may </w:t>
      </w:r>
      <w:r w:rsidR="00064004" w:rsidRPr="00C20ECF">
        <w:t>add to</w:t>
      </w:r>
      <w:r w:rsidR="00453F5D" w:rsidRPr="00C20ECF">
        <w:t xml:space="preserve"> emerging evidence of asymmetric</w:t>
      </w:r>
      <w:r w:rsidR="00453F5D" w:rsidRPr="00E255CF">
        <w:t xml:space="preserve"> regulatory fit effects regarding evaluations and behavior (Motyka et al., 2014), as we outline in </w:t>
      </w:r>
      <w:r w:rsidR="00CC1137">
        <w:t>greater</w:t>
      </w:r>
      <w:r w:rsidR="00CC1137" w:rsidRPr="00E255CF">
        <w:t xml:space="preserve"> </w:t>
      </w:r>
      <w:r w:rsidR="00453F5D" w:rsidRPr="00E255CF">
        <w:t xml:space="preserve">detail below. </w:t>
      </w:r>
      <w:r w:rsidR="00D57DCA" w:rsidRPr="00E255CF">
        <w:t xml:space="preserve">Finally, </w:t>
      </w:r>
      <w:r w:rsidR="000D06B0" w:rsidRPr="00E033AD">
        <w:t xml:space="preserve">the present work </w:t>
      </w:r>
      <w:r w:rsidR="007205B2">
        <w:t>responds</w:t>
      </w:r>
      <w:r w:rsidR="007205B2" w:rsidRPr="00E033AD">
        <w:t xml:space="preserve"> </w:t>
      </w:r>
      <w:r w:rsidR="00D57DCA" w:rsidRPr="00E033AD">
        <w:t>to call</w:t>
      </w:r>
      <w:r w:rsidR="00D57DCA" w:rsidRPr="00813CF1">
        <w:t xml:space="preserve">s </w:t>
      </w:r>
      <w:r w:rsidR="002104B5" w:rsidRPr="00AD17E6">
        <w:t xml:space="preserve">for </w:t>
      </w:r>
      <w:r w:rsidR="000D06B0" w:rsidRPr="00AD17E6">
        <w:t xml:space="preserve">research </w:t>
      </w:r>
      <w:r w:rsidR="002104B5" w:rsidRPr="00AD17E6">
        <w:t>that measure</w:t>
      </w:r>
      <w:r w:rsidR="009327F5" w:rsidRPr="00AD17E6">
        <w:t>s</w:t>
      </w:r>
      <w:r w:rsidR="002104B5" w:rsidRPr="00AD17E6">
        <w:t xml:space="preserve"> actual </w:t>
      </w:r>
      <w:r w:rsidR="00D57DCA" w:rsidRPr="00B975B5">
        <w:t>behavior (</w:t>
      </w:r>
      <w:r w:rsidR="00BE48DE" w:rsidRPr="00B975B5">
        <w:t xml:space="preserve">e.g., Baumeister et al., 2007; </w:t>
      </w:r>
      <w:r w:rsidR="007E2247" w:rsidRPr="00B975B5">
        <w:t>Furr, 2009</w:t>
      </w:r>
      <w:r w:rsidR="00D57DCA" w:rsidRPr="00B975B5">
        <w:t>)</w:t>
      </w:r>
      <w:r w:rsidR="007E2247" w:rsidRPr="006E74CD">
        <w:t>, especially when aiming</w:t>
      </w:r>
      <w:r w:rsidR="00453F5D" w:rsidRPr="006E74CD">
        <w:t xml:space="preserve"> </w:t>
      </w:r>
      <w:r w:rsidR="007E2247" w:rsidRPr="006E74CD">
        <w:t>to gain insight into people’s choices and decisions (e.g.</w:t>
      </w:r>
      <w:r w:rsidR="009327F5" w:rsidRPr="00C20ECF">
        <w:t>,</w:t>
      </w:r>
      <w:r w:rsidR="007E2247" w:rsidRPr="00C20ECF">
        <w:t xml:space="preserve"> Morales et al., 2017).</w:t>
      </w:r>
      <w:r w:rsidR="00B67203" w:rsidRPr="00C20ECF">
        <w:t xml:space="preserve"> However, to the best of our knowledge, only one study investigated the impact of personal values on actual donations </w:t>
      </w:r>
      <w:r w:rsidR="00F97C8A" w:rsidRPr="00E033AD">
        <w:t xml:space="preserve">to </w:t>
      </w:r>
      <w:r w:rsidR="009327F5" w:rsidRPr="00E033AD">
        <w:t>pro-</w:t>
      </w:r>
      <w:r w:rsidR="00F97C8A" w:rsidRPr="00813CF1">
        <w:t xml:space="preserve">environmental charities </w:t>
      </w:r>
      <w:r w:rsidR="00B67203" w:rsidRPr="00AD17E6">
        <w:t>(e.g., Clements et al., 2015</w:t>
      </w:r>
      <w:r w:rsidR="00F97C8A" w:rsidRPr="00AD17E6">
        <w:t xml:space="preserve">; see </w:t>
      </w:r>
      <w:r w:rsidR="009327F5" w:rsidRPr="00AD17E6">
        <w:t xml:space="preserve">also </w:t>
      </w:r>
      <w:r w:rsidR="00F97C8A" w:rsidRPr="00AD17E6">
        <w:t xml:space="preserve">van Dijk et al., </w:t>
      </w:r>
      <w:r w:rsidR="009327F5" w:rsidRPr="00AD17E6">
        <w:t>2019, f</w:t>
      </w:r>
      <w:r w:rsidR="00F97C8A" w:rsidRPr="00AD17E6">
        <w:t xml:space="preserve">or donations to various </w:t>
      </w:r>
      <w:r w:rsidR="009327F5" w:rsidRPr="00A67BC9">
        <w:t>charities</w:t>
      </w:r>
      <w:r w:rsidR="00B67203" w:rsidRPr="00A67BC9">
        <w:t>)</w:t>
      </w:r>
      <w:r w:rsidR="009327F5" w:rsidRPr="00A4748A">
        <w:t>. As such,</w:t>
      </w:r>
      <w:r w:rsidR="003621CC" w:rsidRPr="00A4748A">
        <w:t xml:space="preserve"> it is important to </w:t>
      </w:r>
      <w:r w:rsidR="009327F5" w:rsidRPr="00A4748A">
        <w:t>investigate whether</w:t>
      </w:r>
      <w:r w:rsidR="003621CC" w:rsidRPr="00A04D18">
        <w:t xml:space="preserve"> the effect </w:t>
      </w:r>
      <w:r w:rsidR="009327F5" w:rsidRPr="00A04D18">
        <w:t xml:space="preserve">of values on actual donations </w:t>
      </w:r>
      <w:r w:rsidR="003621CC" w:rsidRPr="00A04D18">
        <w:t>would replicate when tested in a very different way</w:t>
      </w:r>
      <w:r w:rsidR="00B67203" w:rsidRPr="00A04D18">
        <w:t xml:space="preserve">. </w:t>
      </w:r>
      <w:r w:rsidR="007205B2">
        <w:t>W</w:t>
      </w:r>
      <w:r w:rsidR="00D80D34" w:rsidRPr="00A04D18">
        <w:t xml:space="preserve">e first review relevant literature on the role values play in </w:t>
      </w:r>
      <w:r w:rsidR="009327F5" w:rsidRPr="00A04D18">
        <w:t xml:space="preserve">donating </w:t>
      </w:r>
      <w:r w:rsidR="006E74CD">
        <w:t>to</w:t>
      </w:r>
      <w:r w:rsidR="006E74CD" w:rsidRPr="006E74CD">
        <w:t xml:space="preserve"> </w:t>
      </w:r>
      <w:r w:rsidR="009327F5" w:rsidRPr="006E74CD">
        <w:t>pro-</w:t>
      </w:r>
      <w:r w:rsidR="00D80D34" w:rsidRPr="006E74CD">
        <w:t xml:space="preserve">environmental </w:t>
      </w:r>
      <w:r w:rsidR="006E74CD">
        <w:t>charities</w:t>
      </w:r>
      <w:r w:rsidR="00D80D34" w:rsidRPr="006E74CD">
        <w:t xml:space="preserve">, then </w:t>
      </w:r>
      <w:r w:rsidR="009327F5" w:rsidRPr="006E74CD">
        <w:t>discuss</w:t>
      </w:r>
      <w:r w:rsidR="00D80D34" w:rsidRPr="006E74CD">
        <w:t xml:space="preserve"> regulatory focus and regulatory fit effects, and finally </w:t>
      </w:r>
      <w:r w:rsidR="009327F5" w:rsidRPr="006E74CD">
        <w:t xml:space="preserve">we </w:t>
      </w:r>
      <w:r w:rsidR="00D80D34" w:rsidRPr="006E74CD">
        <w:t xml:space="preserve">combine these lines of research, which jointly informed our predictions. </w:t>
      </w:r>
    </w:p>
    <w:p w14:paraId="28415836" w14:textId="04757989" w:rsidR="00F25616" w:rsidRPr="00AD17E6" w:rsidRDefault="00F25616" w:rsidP="00BB611F">
      <w:pPr>
        <w:spacing w:line="480" w:lineRule="auto"/>
        <w:rPr>
          <w:b/>
          <w:bCs/>
          <w:iCs/>
        </w:rPr>
      </w:pPr>
      <w:r w:rsidRPr="00E255CF">
        <w:rPr>
          <w:b/>
          <w:bCs/>
          <w:iCs/>
        </w:rPr>
        <w:t>Values</w:t>
      </w:r>
      <w:r w:rsidR="00623C9B" w:rsidRPr="00E033AD">
        <w:rPr>
          <w:b/>
          <w:bCs/>
          <w:iCs/>
        </w:rPr>
        <w:t>, Behavior</w:t>
      </w:r>
      <w:r w:rsidR="00A757F6" w:rsidRPr="00E033AD">
        <w:rPr>
          <w:b/>
          <w:bCs/>
          <w:iCs/>
        </w:rPr>
        <w:t>,</w:t>
      </w:r>
      <w:r w:rsidR="00623C9B" w:rsidRPr="00813CF1">
        <w:rPr>
          <w:b/>
          <w:bCs/>
          <w:iCs/>
        </w:rPr>
        <w:t xml:space="preserve"> and </w:t>
      </w:r>
      <w:r w:rsidR="001268BF" w:rsidRPr="00AD17E6">
        <w:rPr>
          <w:b/>
          <w:bCs/>
          <w:iCs/>
        </w:rPr>
        <w:t>Pro-</w:t>
      </w:r>
      <w:r w:rsidR="00623C9B" w:rsidRPr="00AD17E6">
        <w:rPr>
          <w:b/>
          <w:bCs/>
          <w:iCs/>
        </w:rPr>
        <w:t xml:space="preserve">Environmental </w:t>
      </w:r>
      <w:r w:rsidR="001268BF" w:rsidRPr="00AD17E6">
        <w:rPr>
          <w:b/>
          <w:bCs/>
          <w:iCs/>
        </w:rPr>
        <w:t xml:space="preserve">Donations </w:t>
      </w:r>
    </w:p>
    <w:p w14:paraId="1E73B3FC" w14:textId="0BE79BC6" w:rsidR="00FA32ED" w:rsidRPr="00083961" w:rsidRDefault="00F25616" w:rsidP="00FA32ED">
      <w:pPr>
        <w:spacing w:line="480" w:lineRule="auto"/>
        <w:ind w:firstLine="720"/>
      </w:pPr>
      <w:r w:rsidRPr="00A67BC9">
        <w:t xml:space="preserve">Values </w:t>
      </w:r>
      <w:r w:rsidR="00BF2884" w:rsidRPr="00A67BC9">
        <w:t xml:space="preserve">(e.g., </w:t>
      </w:r>
      <w:r w:rsidR="00831155" w:rsidRPr="00A4748A">
        <w:t xml:space="preserve">caring for </w:t>
      </w:r>
      <w:r w:rsidR="00BF2884" w:rsidRPr="00A4748A">
        <w:t xml:space="preserve">nature, power) </w:t>
      </w:r>
      <w:r w:rsidRPr="00A4748A">
        <w:t>are desirable, trans-situational goals</w:t>
      </w:r>
      <w:r w:rsidR="001C304B">
        <w:t>, which</w:t>
      </w:r>
      <w:r w:rsidRPr="001C304B">
        <w:t xml:space="preserve"> express </w:t>
      </w:r>
      <w:r w:rsidR="00016BDE" w:rsidRPr="001C304B">
        <w:t xml:space="preserve">broad </w:t>
      </w:r>
      <w:proofErr w:type="gramStart"/>
      <w:r w:rsidR="00016BDE" w:rsidRPr="001C304B">
        <w:t>life-goals</w:t>
      </w:r>
      <w:proofErr w:type="gramEnd"/>
      <w:r w:rsidR="00016BDE" w:rsidRPr="001C304B">
        <w:t xml:space="preserve"> that</w:t>
      </w:r>
      <w:r w:rsidRPr="001C304B">
        <w:t xml:space="preserve"> motivate action and serve as the standards by which people evaluate events and the ac</w:t>
      </w:r>
      <w:r w:rsidRPr="00C20ECF">
        <w:t xml:space="preserve">tions of others (Rokeach, 1973; Schwartz, 1992, 1994). </w:t>
      </w:r>
      <w:r w:rsidR="00B4727E" w:rsidRPr="00E033AD">
        <w:t xml:space="preserve">Several value theories </w:t>
      </w:r>
      <w:r w:rsidR="00C1383F" w:rsidRPr="00E033AD">
        <w:t xml:space="preserve">have </w:t>
      </w:r>
      <w:r w:rsidR="00C57FF0" w:rsidRPr="00813CF1">
        <w:t>incorporate</w:t>
      </w:r>
      <w:r w:rsidR="00C1383F" w:rsidRPr="00AD17E6">
        <w:t>d</w:t>
      </w:r>
      <w:r w:rsidR="00C57FF0" w:rsidRPr="00AD17E6">
        <w:t xml:space="preserve"> </w:t>
      </w:r>
      <w:r w:rsidR="00E63C00" w:rsidRPr="00AD17E6">
        <w:t xml:space="preserve">environmental concerns. For </w:t>
      </w:r>
      <w:proofErr w:type="gramStart"/>
      <w:r w:rsidR="00E63C00" w:rsidRPr="00AD17E6">
        <w:t>example</w:t>
      </w:r>
      <w:proofErr w:type="gramEnd"/>
      <w:r w:rsidR="00E63C00" w:rsidRPr="00AD17E6">
        <w:t xml:space="preserve"> Ingelhart</w:t>
      </w:r>
      <w:r w:rsidR="00C545B3">
        <w:t>’s</w:t>
      </w:r>
      <w:r w:rsidR="00E63C00" w:rsidRPr="00AD17E6">
        <w:t xml:space="preserve"> (1977) </w:t>
      </w:r>
      <w:r w:rsidR="00C545B3" w:rsidRPr="00AD17E6">
        <w:t>post</w:t>
      </w:r>
      <w:r w:rsidR="00C545B3">
        <w:t>-</w:t>
      </w:r>
      <w:r w:rsidR="00C545B3" w:rsidRPr="00B975B5">
        <w:t>materialist values index</w:t>
      </w:r>
      <w:r w:rsidR="00C545B3" w:rsidRPr="00AD17E6">
        <w:t xml:space="preserve"> </w:t>
      </w:r>
      <w:r w:rsidR="00E63C00" w:rsidRPr="00AD17E6">
        <w:t>include</w:t>
      </w:r>
      <w:r w:rsidR="00C1383F" w:rsidRPr="00AD17E6">
        <w:t>d</w:t>
      </w:r>
      <w:r w:rsidR="00E63C00" w:rsidRPr="00A67BC9">
        <w:t xml:space="preserve"> a facet </w:t>
      </w:r>
      <w:r w:rsidR="00C545B3">
        <w:t>regarding</w:t>
      </w:r>
      <w:r w:rsidR="00C545B3" w:rsidRPr="00A67BC9">
        <w:t xml:space="preserve"> </w:t>
      </w:r>
      <w:r w:rsidR="00795D39" w:rsidRPr="00A67BC9">
        <w:t>‘</w:t>
      </w:r>
      <w:r w:rsidR="00E63C00" w:rsidRPr="00A4748A">
        <w:t xml:space="preserve">trying to make cities and the </w:t>
      </w:r>
      <w:r w:rsidR="00E63C00" w:rsidRPr="00AD17E6">
        <w:t>countryside more beautiful</w:t>
      </w:r>
      <w:r w:rsidR="00795D39" w:rsidRPr="00AD17E6">
        <w:t>’</w:t>
      </w:r>
      <w:r w:rsidR="007205B2">
        <w:t xml:space="preserve">. </w:t>
      </w:r>
      <w:r w:rsidR="00E63C00" w:rsidRPr="006E74CD">
        <w:t xml:space="preserve">Stern and colleagues (1993) </w:t>
      </w:r>
      <w:r w:rsidR="00C1383F" w:rsidRPr="006E74CD">
        <w:t xml:space="preserve">drew on </w:t>
      </w:r>
      <w:r w:rsidR="00BA1CE9" w:rsidRPr="00AD17E6">
        <w:t>Schwartz’s (1992</w:t>
      </w:r>
      <w:r w:rsidR="00BA1CE9" w:rsidRPr="00051019">
        <w:t xml:space="preserve">) </w:t>
      </w:r>
      <w:r w:rsidR="00C1383F" w:rsidRPr="00051019">
        <w:t xml:space="preserve">theory of human </w:t>
      </w:r>
      <w:r w:rsidR="00BA1CE9" w:rsidRPr="00051019">
        <w:t xml:space="preserve">values to </w:t>
      </w:r>
      <w:r w:rsidR="00C1383F" w:rsidRPr="00B975B5">
        <w:t>identify four value types (i.e., biospheric, altruistic, egoistic, and hedonic) to predict environmental beliefs and behaviors</w:t>
      </w:r>
      <w:r w:rsidR="00D95F6A" w:rsidRPr="00B975B5">
        <w:t>.</w:t>
      </w:r>
      <w:r w:rsidR="00E63C00" w:rsidRPr="00B975B5">
        <w:t xml:space="preserve"> </w:t>
      </w:r>
      <w:r w:rsidR="00C1383F" w:rsidRPr="00B975B5">
        <w:t>Within this framework</w:t>
      </w:r>
      <w:r w:rsidR="00CD5D0A" w:rsidRPr="006E74CD">
        <w:t>,</w:t>
      </w:r>
      <w:r w:rsidR="00C1383F" w:rsidRPr="006E74CD">
        <w:t xml:space="preserve"> biospheric values reflect the motivation towards unity with, respect for, and protection of nature</w:t>
      </w:r>
      <w:r w:rsidR="004B5BE8" w:rsidRPr="001C304B">
        <w:t xml:space="preserve"> (see also Steg et al., 2011)</w:t>
      </w:r>
      <w:r w:rsidR="00C1383F" w:rsidRPr="001C304B">
        <w:t xml:space="preserve">. </w:t>
      </w:r>
      <w:r w:rsidR="00166C09" w:rsidRPr="001C304B">
        <w:t>However, o</w:t>
      </w:r>
      <w:r w:rsidR="002258CD" w:rsidRPr="001C304B">
        <w:t xml:space="preserve">ther value theories, such as Gouveia and colleagues’ (2014) functional theory of human values, do not specifically </w:t>
      </w:r>
      <w:r w:rsidR="003621CC" w:rsidRPr="00083961">
        <w:t>include</w:t>
      </w:r>
      <w:r w:rsidR="002258CD" w:rsidRPr="00083961">
        <w:t xml:space="preserve"> environmental concerns. </w:t>
      </w:r>
    </w:p>
    <w:p w14:paraId="6DE1C5F0" w14:textId="2DA61FB7" w:rsidR="00F25616" w:rsidRPr="004365E1" w:rsidRDefault="00F25616" w:rsidP="00FA32ED">
      <w:pPr>
        <w:spacing w:line="480" w:lineRule="auto"/>
        <w:ind w:firstLine="720"/>
      </w:pPr>
      <w:r w:rsidRPr="00E255CF">
        <w:lastRenderedPageBreak/>
        <w:t xml:space="preserve">In this study, we use </w:t>
      </w:r>
      <w:r w:rsidR="009B1286" w:rsidRPr="00E255CF">
        <w:t xml:space="preserve">the </w:t>
      </w:r>
      <w:r w:rsidRPr="00E033AD">
        <w:t xml:space="preserve">empirically </w:t>
      </w:r>
      <w:r w:rsidR="002258CD" w:rsidRPr="00E033AD">
        <w:t>well-</w:t>
      </w:r>
      <w:r w:rsidRPr="00E033AD">
        <w:t xml:space="preserve">established theory of </w:t>
      </w:r>
      <w:r w:rsidR="009B1286" w:rsidRPr="00813CF1">
        <w:t>refined</w:t>
      </w:r>
      <w:r w:rsidR="00274F9F">
        <w:t xml:space="preserve"> </w:t>
      </w:r>
      <w:r w:rsidRPr="00274F9F">
        <w:t>values</w:t>
      </w:r>
      <w:r w:rsidR="009B1286" w:rsidRPr="00274F9F">
        <w:t xml:space="preserve"> (</w:t>
      </w:r>
      <w:r w:rsidRPr="004365E1">
        <w:t xml:space="preserve">Schwartz </w:t>
      </w:r>
      <w:r w:rsidR="009B1286" w:rsidRPr="004365E1">
        <w:t>et al., 2012</w:t>
      </w:r>
      <w:r w:rsidRPr="004365E1">
        <w:t>)</w:t>
      </w:r>
      <w:r w:rsidR="00AD0025" w:rsidRPr="004365E1">
        <w:t>, which is a</w:t>
      </w:r>
      <w:r w:rsidR="004365E1">
        <w:t>n extension of the</w:t>
      </w:r>
      <w:r w:rsidR="00AD0025" w:rsidRPr="004365E1">
        <w:t xml:space="preserve"> </w:t>
      </w:r>
      <w:r w:rsidR="004365E1">
        <w:t xml:space="preserve">Schwartz (1992) theory of </w:t>
      </w:r>
      <w:r w:rsidR="00C545B3">
        <w:t>(</w:t>
      </w:r>
      <w:r w:rsidR="004365E1">
        <w:t>10</w:t>
      </w:r>
      <w:r w:rsidR="00C545B3">
        <w:t>)</w:t>
      </w:r>
      <w:r w:rsidR="004365E1">
        <w:t xml:space="preserve"> basic human values. </w:t>
      </w:r>
      <w:r w:rsidR="00C545B3">
        <w:t>T</w:t>
      </w:r>
      <w:r w:rsidR="00B340AE" w:rsidRPr="004365E1">
        <w:rPr>
          <w:color w:val="000000" w:themeColor="text1"/>
        </w:rPr>
        <w:t>h</w:t>
      </w:r>
      <w:r w:rsidR="004365E1">
        <w:rPr>
          <w:color w:val="000000" w:themeColor="text1"/>
        </w:rPr>
        <w:t xml:space="preserve">e refined values </w:t>
      </w:r>
      <w:r w:rsidR="00B340AE" w:rsidRPr="004365E1">
        <w:rPr>
          <w:color w:val="000000" w:themeColor="text1"/>
        </w:rPr>
        <w:t xml:space="preserve">theory </w:t>
      </w:r>
      <w:r w:rsidR="00C545B3">
        <w:rPr>
          <w:color w:val="000000" w:themeColor="text1"/>
        </w:rPr>
        <w:t xml:space="preserve">divided </w:t>
      </w:r>
      <w:r w:rsidR="004C3328" w:rsidRPr="004365E1">
        <w:rPr>
          <w:color w:val="000000" w:themeColor="text1"/>
        </w:rPr>
        <w:t xml:space="preserve">some of the original 10 </w:t>
      </w:r>
      <w:r w:rsidR="00C545B3">
        <w:rPr>
          <w:color w:val="000000" w:themeColor="text1"/>
        </w:rPr>
        <w:t>basic</w:t>
      </w:r>
      <w:r w:rsidR="00C545B3" w:rsidRPr="004365E1">
        <w:rPr>
          <w:color w:val="000000" w:themeColor="text1"/>
        </w:rPr>
        <w:t xml:space="preserve"> </w:t>
      </w:r>
      <w:r w:rsidR="004C3328" w:rsidRPr="004365E1">
        <w:rPr>
          <w:color w:val="000000" w:themeColor="text1"/>
        </w:rPr>
        <w:t xml:space="preserve">values, resulting in </w:t>
      </w:r>
      <w:r w:rsidRPr="004365E1">
        <w:rPr>
          <w:color w:val="000000" w:themeColor="text1"/>
        </w:rPr>
        <w:t>1</w:t>
      </w:r>
      <w:r w:rsidR="009B1286" w:rsidRPr="004365E1">
        <w:rPr>
          <w:color w:val="000000" w:themeColor="text1"/>
        </w:rPr>
        <w:t>9</w:t>
      </w:r>
      <w:r w:rsidRPr="004365E1">
        <w:rPr>
          <w:color w:val="000000" w:themeColor="text1"/>
        </w:rPr>
        <w:t xml:space="preserve"> </w:t>
      </w:r>
      <w:r w:rsidR="004365E1">
        <w:rPr>
          <w:color w:val="000000" w:themeColor="text1"/>
        </w:rPr>
        <w:t>value facets</w:t>
      </w:r>
      <w:r w:rsidR="004C3328" w:rsidRPr="004365E1">
        <w:rPr>
          <w:color w:val="000000" w:themeColor="text1"/>
        </w:rPr>
        <w:t xml:space="preserve"> </w:t>
      </w:r>
      <w:r w:rsidR="00FD12F5" w:rsidRPr="004365E1">
        <w:rPr>
          <w:color w:val="000000" w:themeColor="text1"/>
        </w:rPr>
        <w:t xml:space="preserve">organized </w:t>
      </w:r>
      <w:r w:rsidR="00A538E7" w:rsidRPr="004365E1">
        <w:rPr>
          <w:color w:val="000000" w:themeColor="text1"/>
        </w:rPr>
        <w:t xml:space="preserve">in a </w:t>
      </w:r>
      <w:r w:rsidR="004365E1">
        <w:rPr>
          <w:color w:val="000000" w:themeColor="text1"/>
        </w:rPr>
        <w:t xml:space="preserve">circular </w:t>
      </w:r>
      <w:r w:rsidR="00A538E7" w:rsidRPr="004365E1">
        <w:rPr>
          <w:color w:val="000000" w:themeColor="text1"/>
        </w:rPr>
        <w:t xml:space="preserve">system of </w:t>
      </w:r>
      <w:r w:rsidRPr="004365E1">
        <w:rPr>
          <w:color w:val="000000" w:themeColor="text1"/>
        </w:rPr>
        <w:t>motivation</w:t>
      </w:r>
      <w:r w:rsidR="00A538E7" w:rsidRPr="004365E1">
        <w:rPr>
          <w:color w:val="000000" w:themeColor="text1"/>
        </w:rPr>
        <w:t>s</w:t>
      </w:r>
      <w:r w:rsidRPr="004365E1">
        <w:rPr>
          <w:color w:val="000000" w:themeColor="text1"/>
        </w:rPr>
        <w:t xml:space="preserve">. </w:t>
      </w:r>
      <w:r w:rsidR="000D0FCA">
        <w:t>N</w:t>
      </w:r>
      <w:r w:rsidR="00AD0025" w:rsidRPr="004365E1">
        <w:t xml:space="preserve">eighboring </w:t>
      </w:r>
      <w:r w:rsidRPr="004365E1">
        <w:t xml:space="preserve">values </w:t>
      </w:r>
      <w:r w:rsidR="002C378E" w:rsidRPr="004365E1">
        <w:t>i</w:t>
      </w:r>
      <w:r w:rsidRPr="004365E1">
        <w:t>n the circle share similar motivations</w:t>
      </w:r>
      <w:r w:rsidR="004365E1">
        <w:t xml:space="preserve"> and </w:t>
      </w:r>
      <w:r w:rsidRPr="004365E1">
        <w:t>support the pursuit of similar goals</w:t>
      </w:r>
      <w:r w:rsidR="00391919" w:rsidRPr="004365E1">
        <w:t xml:space="preserve">, whereas values that </w:t>
      </w:r>
      <w:r w:rsidR="004C3328" w:rsidRPr="004365E1">
        <w:t xml:space="preserve">are located </w:t>
      </w:r>
      <w:r w:rsidR="00391919" w:rsidRPr="004365E1">
        <w:t>oppos</w:t>
      </w:r>
      <w:r w:rsidR="004C3328" w:rsidRPr="004365E1">
        <w:t>it</w:t>
      </w:r>
      <w:r w:rsidR="00391919" w:rsidRPr="004365E1">
        <w:t xml:space="preserve">e </w:t>
      </w:r>
      <w:r w:rsidR="004C3328" w:rsidRPr="004365E1">
        <w:t>to on one an</w:t>
      </w:r>
      <w:r w:rsidR="00391919" w:rsidRPr="004365E1">
        <w:t>other in the circle are based on conflicting motivations</w:t>
      </w:r>
      <w:r w:rsidRPr="004365E1">
        <w:t xml:space="preserve">. </w:t>
      </w:r>
      <w:r w:rsidR="00391919" w:rsidRPr="004365E1">
        <w:t xml:space="preserve">As such, the importance of each value is operationalized in terms of its </w:t>
      </w:r>
      <w:r w:rsidR="00391919" w:rsidRPr="004365E1">
        <w:rPr>
          <w:i/>
          <w:iCs/>
        </w:rPr>
        <w:t>relative</w:t>
      </w:r>
      <w:r w:rsidR="00391919" w:rsidRPr="004365E1">
        <w:t xml:space="preserve"> importance within the system of values. </w:t>
      </w:r>
      <w:r w:rsidR="00391919" w:rsidRPr="004365E1">
        <w:rPr>
          <w:color w:val="000000" w:themeColor="text1"/>
        </w:rPr>
        <w:t xml:space="preserve">For instance, when asked how important nature values are in their life, people provide this answer relative to all other values they could </w:t>
      </w:r>
      <w:r w:rsidR="000D0FCA">
        <w:rPr>
          <w:color w:val="000000" w:themeColor="text1"/>
        </w:rPr>
        <w:t xml:space="preserve">(or do) </w:t>
      </w:r>
      <w:r w:rsidR="00391919" w:rsidRPr="004365E1">
        <w:rPr>
          <w:color w:val="000000" w:themeColor="text1"/>
        </w:rPr>
        <w:t xml:space="preserve">endorse. </w:t>
      </w:r>
      <w:r w:rsidR="00FF56ED" w:rsidRPr="004365E1">
        <w:rPr>
          <w:color w:val="000000" w:themeColor="text1"/>
        </w:rPr>
        <w:t>People tend</w:t>
      </w:r>
      <w:r w:rsidRPr="004365E1">
        <w:t xml:space="preserve"> to behave </w:t>
      </w:r>
      <w:r w:rsidR="00FF56ED" w:rsidRPr="004365E1">
        <w:t xml:space="preserve">according to the </w:t>
      </w:r>
      <w:r w:rsidR="000D0FCA">
        <w:t xml:space="preserve">values they hold most </w:t>
      </w:r>
      <w:r w:rsidR="00FF56ED" w:rsidRPr="004365E1">
        <w:t>important</w:t>
      </w:r>
      <w:r w:rsidRPr="004365E1">
        <w:t xml:space="preserve"> </w:t>
      </w:r>
      <w:r w:rsidR="00FF56ED" w:rsidRPr="004365E1">
        <w:t xml:space="preserve">(e.g., Lee et al., </w:t>
      </w:r>
      <w:r w:rsidR="004365E1">
        <w:t>2021</w:t>
      </w:r>
      <w:r w:rsidR="00FF56ED" w:rsidRPr="004365E1">
        <w:t>)</w:t>
      </w:r>
      <w:r w:rsidRPr="004365E1">
        <w:t xml:space="preserve">. </w:t>
      </w:r>
      <w:proofErr w:type="gramStart"/>
      <w:r w:rsidR="00DE799C" w:rsidRPr="004365E1">
        <w:t>However</w:t>
      </w:r>
      <w:proofErr w:type="gramEnd"/>
      <w:r w:rsidR="000D0FCA" w:rsidRPr="000D0FCA">
        <w:t xml:space="preserve"> </w:t>
      </w:r>
      <w:r w:rsidR="000D0FCA" w:rsidRPr="004365E1">
        <w:t>the overall relations between values and behaviors tend to be weak to moderate</w:t>
      </w:r>
      <w:r w:rsidR="00DE799C" w:rsidRPr="004365E1">
        <w:t xml:space="preserve"> </w:t>
      </w:r>
      <w:r w:rsidR="00FF56ED" w:rsidRPr="004365E1">
        <w:t xml:space="preserve">when examining all levels of value importance, </w:t>
      </w:r>
      <w:r w:rsidR="00DE799C" w:rsidRPr="004365E1">
        <w:t>(e.g., Bardi &amp; Schwartz, 2003)</w:t>
      </w:r>
      <w:r w:rsidR="000D0FCA">
        <w:t>.</w:t>
      </w:r>
      <w:r w:rsidR="00DE799C" w:rsidRPr="004365E1">
        <w:t xml:space="preserve"> </w:t>
      </w:r>
      <w:r w:rsidR="000D0FCA">
        <w:t xml:space="preserve">This may be </w:t>
      </w:r>
      <w:r w:rsidR="00D9003F" w:rsidRPr="004365E1">
        <w:t xml:space="preserve">due to other factors that </w:t>
      </w:r>
      <w:r w:rsidR="00A1263B" w:rsidRPr="004365E1">
        <w:t xml:space="preserve">also </w:t>
      </w:r>
      <w:r w:rsidR="00D9003F" w:rsidRPr="004365E1">
        <w:t xml:space="preserve">impact behavior, some of which we test in the current </w:t>
      </w:r>
      <w:r w:rsidR="00FF56ED" w:rsidRPr="004365E1">
        <w:t>study</w:t>
      </w:r>
      <w:r w:rsidR="00DE799C" w:rsidRPr="004365E1">
        <w:t xml:space="preserve">.  </w:t>
      </w:r>
    </w:p>
    <w:p w14:paraId="48A467C3" w14:textId="15CCDF00" w:rsidR="005A3F37" w:rsidRPr="00E033AD" w:rsidRDefault="005A3F37" w:rsidP="005A3F37">
      <w:pPr>
        <w:spacing w:line="480" w:lineRule="auto"/>
        <w:ind w:firstLine="720"/>
      </w:pPr>
      <w:r w:rsidRPr="00E255CF">
        <w:t xml:space="preserve">The </w:t>
      </w:r>
      <w:r w:rsidR="00607D88">
        <w:t>basic</w:t>
      </w:r>
      <w:r w:rsidR="00607D88" w:rsidRPr="00E255CF">
        <w:t xml:space="preserve"> </w:t>
      </w:r>
      <w:r w:rsidRPr="00E255CF">
        <w:t xml:space="preserve">value of universalism, defined as “understanding, appreciation, tolerance, and protection for the welfare of all people and for nature” (Schwartz, 2015, p. 66), underlies concerns for the environment. </w:t>
      </w:r>
      <w:r w:rsidR="000D0FCA">
        <w:t>Universalism</w:t>
      </w:r>
      <w:r w:rsidRPr="00E255CF">
        <w:t xml:space="preserve"> is positively associated with pro-e</w:t>
      </w:r>
      <w:r w:rsidRPr="00E033AD">
        <w:t xml:space="preserve">nvironmental behaviors, usually measured by intentions (e.g., De Groot &amp; Steg, 2010; Stern et al., 1993) or self-reports (e.g., Bouman et al., 2018; Katz-Gerro et al., 2017; Marshall et al., 2019; Steg et al., 2014), but rarely with actual behaviors (e.g., Clements et al., 2015). </w:t>
      </w:r>
    </w:p>
    <w:p w14:paraId="09737C7B" w14:textId="6470A091" w:rsidR="008D5C91" w:rsidRPr="00E033AD" w:rsidRDefault="00BE4656">
      <w:pPr>
        <w:spacing w:line="480" w:lineRule="auto"/>
        <w:ind w:firstLine="720"/>
      </w:pPr>
      <w:r w:rsidRPr="00E033AD">
        <w:t xml:space="preserve">The </w:t>
      </w:r>
      <w:r w:rsidRPr="00AD17E6">
        <w:t>r</w:t>
      </w:r>
      <w:r w:rsidR="00F25616" w:rsidRPr="00B975B5">
        <w:t>efine</w:t>
      </w:r>
      <w:r w:rsidRPr="00B975B5">
        <w:t>d</w:t>
      </w:r>
      <w:r w:rsidR="00083961">
        <w:t xml:space="preserve"> </w:t>
      </w:r>
      <w:r w:rsidR="00F25616" w:rsidRPr="00B975B5">
        <w:t xml:space="preserve">values theory </w:t>
      </w:r>
      <w:r w:rsidRPr="00B975B5">
        <w:t xml:space="preserve">(Schwartz et al., 2012) </w:t>
      </w:r>
      <w:r w:rsidR="00F25616" w:rsidRPr="006E74CD">
        <w:t>include</w:t>
      </w:r>
      <w:r w:rsidRPr="006E74CD">
        <w:t>s</w:t>
      </w:r>
      <w:r w:rsidR="00F25616" w:rsidRPr="001C304B">
        <w:t xml:space="preserve"> </w:t>
      </w:r>
      <w:r w:rsidRPr="001C304B">
        <w:t>the refined</w:t>
      </w:r>
      <w:r w:rsidR="00083961">
        <w:t xml:space="preserve"> </w:t>
      </w:r>
      <w:r w:rsidRPr="001C304B">
        <w:t xml:space="preserve">value of universalism-nature </w:t>
      </w:r>
      <w:r w:rsidR="00F25616" w:rsidRPr="00E033AD">
        <w:t xml:space="preserve">that emphasizes </w:t>
      </w:r>
      <w:r w:rsidR="006A7728" w:rsidRPr="00E033AD">
        <w:t xml:space="preserve">caring for nature, </w:t>
      </w:r>
      <w:r w:rsidR="009C1ED3" w:rsidRPr="00E033AD">
        <w:t xml:space="preserve">defending its welfare, and protecting </w:t>
      </w:r>
      <w:r w:rsidR="00F25616" w:rsidRPr="00813CF1">
        <w:t>the natural environment</w:t>
      </w:r>
      <w:r w:rsidR="004B5BE8" w:rsidRPr="00C05B5B">
        <w:t xml:space="preserve">. Lee and colleagues (2019a) </w:t>
      </w:r>
      <w:r w:rsidR="00083961">
        <w:t xml:space="preserve">extended the theory of refined values with the addition of the </w:t>
      </w:r>
      <w:r w:rsidR="004B5BE8" w:rsidRPr="00083961">
        <w:t>universalism-animals</w:t>
      </w:r>
      <w:r w:rsidR="00083961">
        <w:t xml:space="preserve"> value</w:t>
      </w:r>
      <w:r w:rsidR="004B5BE8" w:rsidRPr="00083961">
        <w:t>, which expresses empathic concern for the welfare of all animals. These</w:t>
      </w:r>
      <w:r w:rsidR="00923CDE" w:rsidRPr="00083961">
        <w:t xml:space="preserve"> two refined</w:t>
      </w:r>
      <w:r w:rsidR="00653E74">
        <w:t xml:space="preserve"> </w:t>
      </w:r>
      <w:r w:rsidR="004B5BE8" w:rsidRPr="00083961">
        <w:t xml:space="preserve">values are somewhat </w:t>
      </w:r>
      <w:proofErr w:type="gramStart"/>
      <w:r w:rsidR="004B5BE8" w:rsidRPr="00083961">
        <w:t>similar to</w:t>
      </w:r>
      <w:proofErr w:type="gramEnd"/>
      <w:r w:rsidR="004B5BE8" w:rsidRPr="00083961">
        <w:t xml:space="preserve"> Stern and </w:t>
      </w:r>
      <w:r w:rsidR="004B5BE8" w:rsidRPr="00083961">
        <w:lastRenderedPageBreak/>
        <w:t>colleagues’ (1993) biospheric altruism and Dietz and colleagues (2017) animal altruism values, respectively. However, measuring the entire system of refined</w:t>
      </w:r>
      <w:r w:rsidR="00083961">
        <w:t xml:space="preserve"> </w:t>
      </w:r>
      <w:r w:rsidR="004B5BE8" w:rsidRPr="00083961">
        <w:t>values</w:t>
      </w:r>
      <w:r w:rsidR="001110D2" w:rsidRPr="00083961">
        <w:t xml:space="preserve"> has the advantage of considering the relative importance of </w:t>
      </w:r>
      <w:r w:rsidR="00083961">
        <w:t xml:space="preserve">these </w:t>
      </w:r>
      <w:r w:rsidR="001110D2" w:rsidRPr="00083961">
        <w:t>nature</w:t>
      </w:r>
      <w:r w:rsidR="00083961">
        <w:t xml:space="preserve">-focused </w:t>
      </w:r>
      <w:r w:rsidR="001110D2" w:rsidRPr="00083961">
        <w:t>values compared to all other refined values</w:t>
      </w:r>
      <w:r w:rsidR="00A433ED" w:rsidRPr="00083961">
        <w:t>.</w:t>
      </w:r>
      <w:r w:rsidR="0002227A" w:rsidRPr="00083961">
        <w:t xml:space="preserve"> </w:t>
      </w:r>
      <w:r w:rsidR="00653E74">
        <w:t>T</w:t>
      </w:r>
      <w:r w:rsidR="00F25616" w:rsidRPr="00083961">
        <w:t xml:space="preserve">he universalism-nature </w:t>
      </w:r>
      <w:r w:rsidR="001110D2" w:rsidRPr="00083961">
        <w:t xml:space="preserve">and universalism-animals </w:t>
      </w:r>
      <w:r w:rsidR="00F25616" w:rsidRPr="00083961">
        <w:t>value</w:t>
      </w:r>
      <w:r w:rsidR="001110D2" w:rsidRPr="00083961">
        <w:t>s</w:t>
      </w:r>
      <w:r w:rsidR="00F25616" w:rsidRPr="00083961">
        <w:t xml:space="preserve"> convey a </w:t>
      </w:r>
      <w:r w:rsidR="00D95F6A" w:rsidRPr="00083961">
        <w:t xml:space="preserve">specific and unique </w:t>
      </w:r>
      <w:r w:rsidR="00182D44" w:rsidRPr="00083961">
        <w:t>concern for</w:t>
      </w:r>
      <w:r w:rsidR="00F25616" w:rsidRPr="00083961">
        <w:t xml:space="preserve"> natur</w:t>
      </w:r>
      <w:r w:rsidR="00182D44" w:rsidRPr="00083961">
        <w:t>e</w:t>
      </w:r>
      <w:r w:rsidR="00F25616" w:rsidRPr="00083961">
        <w:t xml:space="preserve"> </w:t>
      </w:r>
      <w:r w:rsidR="001110D2" w:rsidRPr="00083961">
        <w:t xml:space="preserve">and animals </w:t>
      </w:r>
      <w:r w:rsidR="005D351F" w:rsidRPr="00AD17E6">
        <w:t xml:space="preserve">within the values </w:t>
      </w:r>
      <w:r w:rsidR="005D351F" w:rsidRPr="008F63F4">
        <w:t xml:space="preserve">circle </w:t>
      </w:r>
      <w:r w:rsidR="00F25616" w:rsidRPr="00B975B5">
        <w:t>(Schwartz, 2015)</w:t>
      </w:r>
      <w:r w:rsidR="001110D2" w:rsidRPr="00B975B5">
        <w:t xml:space="preserve"> and have been associated with self-reported donating to </w:t>
      </w:r>
      <w:r w:rsidR="00083961">
        <w:t>pro-</w:t>
      </w:r>
      <w:r w:rsidR="001110D2" w:rsidRPr="00B975B5">
        <w:t>environmental charities (Sneddon et al., 2020)</w:t>
      </w:r>
      <w:r w:rsidR="00F25616" w:rsidRPr="00B975B5">
        <w:t xml:space="preserve">, </w:t>
      </w:r>
      <w:r w:rsidR="00653E74">
        <w:t>and therefore</w:t>
      </w:r>
      <w:r w:rsidR="00653E74" w:rsidRPr="00B975B5">
        <w:t xml:space="preserve"> </w:t>
      </w:r>
      <w:r w:rsidR="001110D2" w:rsidRPr="00B975B5">
        <w:t>were</w:t>
      </w:r>
      <w:r w:rsidR="00182D44" w:rsidRPr="006E74CD">
        <w:t xml:space="preserve"> </w:t>
      </w:r>
      <w:r w:rsidR="00653E74">
        <w:t xml:space="preserve">of </w:t>
      </w:r>
      <w:proofErr w:type="gramStart"/>
      <w:r w:rsidR="00653E74">
        <w:t>particular relevance</w:t>
      </w:r>
      <w:proofErr w:type="gramEnd"/>
      <w:r w:rsidR="00F25616" w:rsidRPr="001C304B">
        <w:t xml:space="preserve"> to the current invest</w:t>
      </w:r>
      <w:r w:rsidR="00F25616" w:rsidRPr="00083961">
        <w:t xml:space="preserve">igation. </w:t>
      </w:r>
      <w:r w:rsidR="00E17508" w:rsidRPr="00083961">
        <w:t xml:space="preserve">Focusing specifically on </w:t>
      </w:r>
      <w:r w:rsidR="001110D2" w:rsidRPr="00083961">
        <w:t>these values</w:t>
      </w:r>
      <w:r w:rsidR="00E17508" w:rsidRPr="00083961">
        <w:t xml:space="preserve"> is also </w:t>
      </w:r>
      <w:r w:rsidR="00FA4253" w:rsidRPr="00083961">
        <w:t xml:space="preserve">justified by the finding of </w:t>
      </w:r>
      <w:r w:rsidR="00E17508" w:rsidRPr="00083961">
        <w:t xml:space="preserve">an ideological difference </w:t>
      </w:r>
      <w:r w:rsidR="00FA4253" w:rsidRPr="00083961">
        <w:t>between people who are motivated to help society (</w:t>
      </w:r>
      <w:r w:rsidR="001110D2" w:rsidRPr="00083961">
        <w:t>i.e., universalism-concern in Schwartz et al.’s 2012 refined value theory</w:t>
      </w:r>
      <w:r w:rsidR="00FA4253" w:rsidRPr="00083961">
        <w:t xml:space="preserve">) and people who are motivated to help nature </w:t>
      </w:r>
      <w:r w:rsidR="00FA4253" w:rsidRPr="00E033AD">
        <w:t>(</w:t>
      </w:r>
      <w:r w:rsidR="00FA4253" w:rsidRPr="00AD17E6">
        <w:rPr>
          <w:shd w:val="clear" w:color="auto" w:fill="FFFFFF"/>
        </w:rPr>
        <w:t>Molinario et al., 2020).</w:t>
      </w:r>
    </w:p>
    <w:p w14:paraId="77DC2EAC" w14:textId="29DEBECE" w:rsidR="008F63F4" w:rsidRDefault="008D5C91" w:rsidP="00166904">
      <w:pPr>
        <w:spacing w:line="480" w:lineRule="auto"/>
        <w:ind w:firstLine="720"/>
      </w:pPr>
      <w:r w:rsidRPr="00E033AD">
        <w:t xml:space="preserve">The limited number of studies that have examined </w:t>
      </w:r>
      <w:r w:rsidR="002C12C6" w:rsidRPr="00E033AD">
        <w:t xml:space="preserve">donating </w:t>
      </w:r>
      <w:r w:rsidRPr="00E033AD">
        <w:t xml:space="preserve">to </w:t>
      </w:r>
      <w:r w:rsidR="00BE4656" w:rsidRPr="00E033AD">
        <w:t>pro-</w:t>
      </w:r>
      <w:r w:rsidRPr="00E033AD">
        <w:t>environmental charities largely focused on identifying who to target by examinin</w:t>
      </w:r>
      <w:r w:rsidRPr="00813CF1">
        <w:t xml:space="preserve">g the socio-demographic characteristics of existing and potential donors. For instance, </w:t>
      </w:r>
      <w:r w:rsidR="002C12C6" w:rsidRPr="00C05B5B">
        <w:t xml:space="preserve">self-reported donating </w:t>
      </w:r>
      <w:r w:rsidRPr="00AD17E6">
        <w:t xml:space="preserve">to </w:t>
      </w:r>
      <w:r w:rsidR="00BE4656" w:rsidRPr="00AD17E6">
        <w:t>pro-</w:t>
      </w:r>
      <w:r w:rsidRPr="00AD17E6">
        <w:t xml:space="preserve">environmental </w:t>
      </w:r>
      <w:r w:rsidR="00BE4656" w:rsidRPr="00AD17E6">
        <w:t xml:space="preserve">charities </w:t>
      </w:r>
      <w:r w:rsidRPr="00AD17E6">
        <w:t xml:space="preserve">has been associated with being female (Casale &amp; Baumann, 2015; Srnka et al., 2003), higher levels of education </w:t>
      </w:r>
      <w:r w:rsidR="002C12C6" w:rsidRPr="00A67BC9">
        <w:t>(</w:t>
      </w:r>
      <w:r w:rsidRPr="00A67BC9">
        <w:t>Sr</w:t>
      </w:r>
      <w:r w:rsidRPr="00A4748A">
        <w:t>nka et al., 2003)</w:t>
      </w:r>
      <w:r w:rsidR="00E7037D">
        <w:t>,</w:t>
      </w:r>
      <w:r w:rsidRPr="00E7037D">
        <w:t xml:space="preserve"> and religious affiliation (Neumayr &amp; Handy, 2</w:t>
      </w:r>
      <w:r w:rsidRPr="00E033AD">
        <w:t>01</w:t>
      </w:r>
      <w:r w:rsidR="005E13CE" w:rsidRPr="00E033AD">
        <w:t>9</w:t>
      </w:r>
      <w:r w:rsidRPr="00E033AD">
        <w:t>). However, other studies f</w:t>
      </w:r>
      <w:r w:rsidR="00BE4656" w:rsidRPr="00E033AD">
        <w:t>ou</w:t>
      </w:r>
      <w:r w:rsidRPr="00E033AD">
        <w:t xml:space="preserve">nd no relations between </w:t>
      </w:r>
      <w:r w:rsidR="002C12C6" w:rsidRPr="00813CF1">
        <w:t xml:space="preserve">self-reported donations </w:t>
      </w:r>
      <w:r w:rsidRPr="00C05B5B">
        <w:t xml:space="preserve">to </w:t>
      </w:r>
      <w:r w:rsidR="00E7037D">
        <w:t>pro-</w:t>
      </w:r>
      <w:r w:rsidRPr="00E7037D">
        <w:t xml:space="preserve">environmental charities and </w:t>
      </w:r>
      <w:r w:rsidR="00E7037D">
        <w:t xml:space="preserve">the </w:t>
      </w:r>
      <w:r w:rsidRPr="00E7037D">
        <w:t xml:space="preserve">socio-demographic characteristics of donors (e.g., </w:t>
      </w:r>
      <w:r w:rsidR="006B4104" w:rsidRPr="00E7037D">
        <w:t xml:space="preserve">Greenspan et al., 2012; </w:t>
      </w:r>
      <w:r w:rsidRPr="00E7037D">
        <w:t>Wiepking, 2010).</w:t>
      </w:r>
      <w:r w:rsidR="00A163CC" w:rsidRPr="00E7037D">
        <w:t xml:space="preserve"> More consistent results </w:t>
      </w:r>
      <w:r w:rsidR="00BE4656" w:rsidRPr="00E7037D">
        <w:t xml:space="preserve">have been </w:t>
      </w:r>
      <w:r w:rsidR="00A163CC" w:rsidRPr="00E7037D">
        <w:t xml:space="preserve">reported </w:t>
      </w:r>
      <w:r w:rsidR="00166C09" w:rsidRPr="00E033AD">
        <w:t>regarding</w:t>
      </w:r>
      <w:r w:rsidRPr="00E033AD">
        <w:t xml:space="preserve"> donors</w:t>
      </w:r>
      <w:r w:rsidR="00923CDE" w:rsidRPr="00E033AD">
        <w:t>’</w:t>
      </w:r>
      <w:r w:rsidRPr="00E033AD">
        <w:t xml:space="preserve"> personal values</w:t>
      </w:r>
      <w:r w:rsidR="0001577B" w:rsidRPr="00E033AD">
        <w:t xml:space="preserve">, </w:t>
      </w:r>
      <w:r w:rsidRPr="00813CF1">
        <w:t xml:space="preserve">namely positive relations between values that emphasize the protection of nature (i.e., universalism-nature or biospheric values) and </w:t>
      </w:r>
      <w:r w:rsidR="0001577B" w:rsidRPr="00813CF1">
        <w:t>intentions</w:t>
      </w:r>
      <w:r w:rsidR="00CA63DC" w:rsidRPr="00C05B5B">
        <w:t xml:space="preserve"> </w:t>
      </w:r>
      <w:r w:rsidRPr="00AD17E6">
        <w:t>(De Groot &amp; Steg, 2008</w:t>
      </w:r>
      <w:r w:rsidR="0001577B" w:rsidRPr="00AD17E6">
        <w:t>)</w:t>
      </w:r>
      <w:r w:rsidR="00BE4656" w:rsidRPr="00AD17E6">
        <w:t>,</w:t>
      </w:r>
      <w:r w:rsidR="00846B02" w:rsidRPr="00AD17E6">
        <w:t xml:space="preserve"> </w:t>
      </w:r>
      <w:r w:rsidR="00CA63DC" w:rsidRPr="00AD17E6">
        <w:t>as well as</w:t>
      </w:r>
      <w:r w:rsidR="00846B02" w:rsidRPr="00AD17E6">
        <w:t xml:space="preserve"> </w:t>
      </w:r>
      <w:r w:rsidR="0001577B" w:rsidRPr="00AD17E6">
        <w:t xml:space="preserve">self-reported </w:t>
      </w:r>
      <w:r w:rsidR="00846B02" w:rsidRPr="00AD17E6">
        <w:t>donati</w:t>
      </w:r>
      <w:r w:rsidR="00BE4656" w:rsidRPr="00AD17E6">
        <w:t>ons</w:t>
      </w:r>
      <w:r w:rsidR="00846B02" w:rsidRPr="00AD17E6">
        <w:t xml:space="preserve"> to environmental organizations </w:t>
      </w:r>
      <w:r w:rsidR="0001577B" w:rsidRPr="00A67BC9">
        <w:t>(</w:t>
      </w:r>
      <w:r w:rsidRPr="00A67BC9">
        <w:t>Greenspan et al., 201</w:t>
      </w:r>
      <w:r w:rsidR="00E033AD">
        <w:t>2</w:t>
      </w:r>
      <w:r w:rsidRPr="00E033AD">
        <w:t>; Lee et al., 2019</w:t>
      </w:r>
      <w:r w:rsidR="005102A4" w:rsidRPr="00E033AD">
        <w:t>a</w:t>
      </w:r>
      <w:r w:rsidRPr="00E033AD">
        <w:t>; Sneddon et al., 2020)</w:t>
      </w:r>
      <w:r w:rsidR="00846B02" w:rsidRPr="00E033AD">
        <w:t xml:space="preserve">. </w:t>
      </w:r>
    </w:p>
    <w:p w14:paraId="2E7B2A90" w14:textId="472B5998" w:rsidR="007E3B00" w:rsidRPr="001C304B" w:rsidRDefault="0057642F" w:rsidP="00166904">
      <w:pPr>
        <w:spacing w:line="480" w:lineRule="auto"/>
        <w:ind w:firstLine="720"/>
      </w:pPr>
      <w:r>
        <w:t>D</w:t>
      </w:r>
      <w:r w:rsidR="00846B02" w:rsidRPr="00E033AD">
        <w:t xml:space="preserve">espite concerns about the gap between intentions and behaviors (e.g., </w:t>
      </w:r>
      <w:r w:rsidR="002C733D" w:rsidRPr="00813CF1">
        <w:t>Sheeran &amp; Webb, 2016</w:t>
      </w:r>
      <w:r w:rsidR="00846B02" w:rsidRPr="00C05B5B">
        <w:t>) and th</w:t>
      </w:r>
      <w:r w:rsidR="00846B02" w:rsidRPr="00AD17E6">
        <w:t xml:space="preserve">e </w:t>
      </w:r>
      <w:proofErr w:type="gramStart"/>
      <w:r w:rsidR="00923CDE" w:rsidRPr="00AD17E6">
        <w:t>less than ideal</w:t>
      </w:r>
      <w:proofErr w:type="gramEnd"/>
      <w:r w:rsidR="00923CDE" w:rsidRPr="00AD17E6">
        <w:t xml:space="preserve"> </w:t>
      </w:r>
      <w:r w:rsidR="00846B02" w:rsidRPr="00AD17E6">
        <w:t xml:space="preserve">reliability of self-report data in </w:t>
      </w:r>
      <w:r w:rsidR="00923CDE" w:rsidRPr="00AD17E6">
        <w:t xml:space="preserve">pro-environmental </w:t>
      </w:r>
      <w:r w:rsidR="00923CDE" w:rsidRPr="00AD17E6">
        <w:lastRenderedPageBreak/>
        <w:t xml:space="preserve">behavior </w:t>
      </w:r>
      <w:r w:rsidR="00846B02" w:rsidRPr="00AD17E6">
        <w:t>research (e.g., Kormos &amp; Gifford, 2014)</w:t>
      </w:r>
      <w:r w:rsidR="00500B4B" w:rsidRPr="00A67BC9">
        <w:t>,</w:t>
      </w:r>
      <w:r w:rsidR="00846B02" w:rsidRPr="00A67BC9">
        <w:t xml:space="preserve"> </w:t>
      </w:r>
      <w:r w:rsidR="00CA63DC" w:rsidRPr="00A4748A">
        <w:t xml:space="preserve">to the best of our knowledge </w:t>
      </w:r>
      <w:r w:rsidR="00846B02" w:rsidRPr="00A4748A">
        <w:t>only one study examine</w:t>
      </w:r>
      <w:r w:rsidR="00CA63DC" w:rsidRPr="00A04D18">
        <w:t>d</w:t>
      </w:r>
      <w:r w:rsidR="00846B02" w:rsidRPr="00A04D18">
        <w:t xml:space="preserve"> relations between values and actual donations to </w:t>
      </w:r>
      <w:r w:rsidR="00400EBC" w:rsidRPr="00A04D18">
        <w:t>pro-</w:t>
      </w:r>
      <w:r w:rsidR="00846B02" w:rsidRPr="00A04D18">
        <w:t xml:space="preserve">environmental charities. </w:t>
      </w:r>
      <w:r w:rsidR="00166C09" w:rsidRPr="00A04D18">
        <w:t>Specifically</w:t>
      </w:r>
      <w:r w:rsidR="007E3B00" w:rsidRPr="00A04D18">
        <w:t>,</w:t>
      </w:r>
      <w:r w:rsidR="00846B02" w:rsidRPr="00A04D18">
        <w:t xml:space="preserve"> </w:t>
      </w:r>
      <w:r w:rsidR="002C733D" w:rsidRPr="00A04D18">
        <w:t xml:space="preserve">Clements and colleagues (2015) found that </w:t>
      </w:r>
      <w:r w:rsidR="002C733D" w:rsidRPr="00AD17E6">
        <w:t>biospheric value</w:t>
      </w:r>
      <w:r w:rsidR="006B4472" w:rsidRPr="00AD17E6">
        <w:t xml:space="preserve"> orientation </w:t>
      </w:r>
      <w:r w:rsidR="004A2F1A" w:rsidRPr="00B975B5">
        <w:t>was</w:t>
      </w:r>
      <w:r w:rsidR="002C733D" w:rsidRPr="00B975B5">
        <w:t xml:space="preserve"> positively associated with actual </w:t>
      </w:r>
      <w:r w:rsidR="00995949" w:rsidRPr="00B975B5">
        <w:t>donations</w:t>
      </w:r>
      <w:r w:rsidR="00166C09" w:rsidRPr="00B975B5">
        <w:t xml:space="preserve"> </w:t>
      </w:r>
      <w:r w:rsidR="00944790" w:rsidRPr="006E74CD">
        <w:t xml:space="preserve">to </w:t>
      </w:r>
      <w:r w:rsidR="00166C09" w:rsidRPr="006E74CD">
        <w:t>the World Wildlife Fund</w:t>
      </w:r>
      <w:r w:rsidR="002C733D" w:rsidRPr="001C304B">
        <w:t xml:space="preserve">. </w:t>
      </w:r>
      <w:r w:rsidR="00593E66" w:rsidRPr="001C304B">
        <w:t>More broadly, van Dijk and colleagues (2019) demonstrated a two-stage process in donation choices</w:t>
      </w:r>
      <w:r w:rsidR="00F97C8A" w:rsidRPr="00E7037D">
        <w:t xml:space="preserve"> regarding nonprofit organizations</w:t>
      </w:r>
      <w:r w:rsidR="00E7037D">
        <w:t>. First, u</w:t>
      </w:r>
      <w:r w:rsidR="00593E66" w:rsidRPr="00E7037D">
        <w:t xml:space="preserve">niversalism </w:t>
      </w:r>
      <w:r w:rsidR="00400EBC" w:rsidRPr="00E7037D">
        <w:t xml:space="preserve">values </w:t>
      </w:r>
      <w:r w:rsidR="00593E66" w:rsidRPr="00E7037D">
        <w:t xml:space="preserve">(broadly conceptualized and </w:t>
      </w:r>
      <w:r w:rsidR="00F97C8A" w:rsidRPr="00E7037D">
        <w:t xml:space="preserve">including concern for the welfare of those in the </w:t>
      </w:r>
      <w:r w:rsidR="00E7037D">
        <w:t>wider</w:t>
      </w:r>
      <w:r w:rsidR="00E7037D" w:rsidRPr="00E7037D">
        <w:t xml:space="preserve"> </w:t>
      </w:r>
      <w:r w:rsidR="00F97C8A" w:rsidRPr="00E7037D">
        <w:t xml:space="preserve">society and world as well as for nature) </w:t>
      </w:r>
      <w:r w:rsidR="00400EBC" w:rsidRPr="00E7037D">
        <w:t xml:space="preserve">influenced the </w:t>
      </w:r>
      <w:r w:rsidR="00593E66" w:rsidRPr="00E7037D">
        <w:t>likelihood</w:t>
      </w:r>
      <w:r w:rsidR="00400EBC" w:rsidRPr="00E7037D">
        <w:t xml:space="preserve"> of donating</w:t>
      </w:r>
      <w:r w:rsidR="00E7037D">
        <w:t xml:space="preserve">, and </w:t>
      </w:r>
      <w:r w:rsidR="00400EBC" w:rsidRPr="00E7037D">
        <w:t xml:space="preserve">second, choice of charity reflected </w:t>
      </w:r>
      <w:r w:rsidR="00593E66" w:rsidRPr="00E7037D">
        <w:t xml:space="preserve">congruency between </w:t>
      </w:r>
      <w:r w:rsidR="00400EBC" w:rsidRPr="00E033AD">
        <w:t>donors’ perceptions of the</w:t>
      </w:r>
      <w:r w:rsidR="00593E66" w:rsidRPr="00E033AD">
        <w:t xml:space="preserve"> charit</w:t>
      </w:r>
      <w:r w:rsidR="00400EBC" w:rsidRPr="00E033AD">
        <w:t>ies</w:t>
      </w:r>
      <w:r w:rsidR="009B7490" w:rsidRPr="00E033AD">
        <w:t>’</w:t>
      </w:r>
      <w:r w:rsidR="00593E66" w:rsidRPr="00E033AD">
        <w:t xml:space="preserve"> </w:t>
      </w:r>
      <w:r w:rsidR="00400EBC" w:rsidRPr="00E033AD">
        <w:t xml:space="preserve">values </w:t>
      </w:r>
      <w:r w:rsidR="00F97C8A" w:rsidRPr="00E033AD">
        <w:t>and donor</w:t>
      </w:r>
      <w:r w:rsidR="00400EBC" w:rsidRPr="00E033AD">
        <w:t>s’</w:t>
      </w:r>
      <w:r w:rsidR="00F97C8A" w:rsidRPr="00E033AD">
        <w:t xml:space="preserve"> nonprofit organization values (e.g., starting challenging projects). </w:t>
      </w:r>
      <w:r w:rsidR="00443456" w:rsidRPr="00813CF1">
        <w:t>We aim</w:t>
      </w:r>
      <w:r w:rsidR="00CD7C42" w:rsidRPr="00C05B5B">
        <w:t>ed</w:t>
      </w:r>
      <w:r w:rsidR="00443456" w:rsidRPr="00AD17E6">
        <w:t xml:space="preserve"> to contribute to this emerging research by considering the </w:t>
      </w:r>
      <w:r w:rsidR="00FD077F" w:rsidRPr="00AD17E6">
        <w:t xml:space="preserve">effect </w:t>
      </w:r>
      <w:r w:rsidR="00443456" w:rsidRPr="00AD17E6">
        <w:t>of nature value</w:t>
      </w:r>
      <w:r w:rsidR="00DE03F4" w:rsidRPr="00AD17E6">
        <w:t>s</w:t>
      </w:r>
      <w:r w:rsidR="00443456" w:rsidRPr="00AD17E6">
        <w:t xml:space="preserve"> on actual donations</w:t>
      </w:r>
      <w:r w:rsidR="00500B4B" w:rsidRPr="00AD17E6">
        <w:t xml:space="preserve"> to </w:t>
      </w:r>
      <w:r w:rsidR="006B4472" w:rsidRPr="00AD17E6">
        <w:t xml:space="preserve">a </w:t>
      </w:r>
      <w:r w:rsidR="00394909" w:rsidRPr="00B975B5">
        <w:t xml:space="preserve">diverse </w:t>
      </w:r>
      <w:r w:rsidR="006B4472" w:rsidRPr="00B975B5">
        <w:t xml:space="preserve">range of </w:t>
      </w:r>
      <w:r w:rsidR="00C33DD1" w:rsidRPr="00B975B5">
        <w:t>pro-</w:t>
      </w:r>
      <w:r w:rsidR="00500B4B" w:rsidRPr="00B975B5">
        <w:t>environmental organizations</w:t>
      </w:r>
      <w:r w:rsidR="00443456" w:rsidRPr="006E74CD">
        <w:t>.</w:t>
      </w:r>
      <w:r w:rsidR="002C733D" w:rsidRPr="006E74CD">
        <w:t xml:space="preserve"> </w:t>
      </w:r>
    </w:p>
    <w:p w14:paraId="461CB2C6" w14:textId="3A6D3078" w:rsidR="00FE776B" w:rsidRPr="00E033AD" w:rsidRDefault="00FE776B" w:rsidP="00BB611F">
      <w:pPr>
        <w:spacing w:line="480" w:lineRule="auto"/>
        <w:rPr>
          <w:b/>
          <w:bCs/>
          <w:iCs/>
        </w:rPr>
      </w:pPr>
      <w:r w:rsidRPr="00E033AD">
        <w:rPr>
          <w:b/>
          <w:bCs/>
          <w:iCs/>
        </w:rPr>
        <w:t xml:space="preserve"> Message Framing</w:t>
      </w:r>
      <w:r w:rsidR="00695FEE" w:rsidRPr="00E033AD">
        <w:rPr>
          <w:b/>
          <w:bCs/>
          <w:iCs/>
        </w:rPr>
        <w:t>, Regulatory Focus and Regulatory Fit in Persuasion</w:t>
      </w:r>
    </w:p>
    <w:p w14:paraId="56033550" w14:textId="0AE660A4" w:rsidR="00630443" w:rsidRPr="00A4748A" w:rsidRDefault="00FE776B" w:rsidP="00166904">
      <w:pPr>
        <w:spacing w:line="480" w:lineRule="auto"/>
        <w:ind w:firstLine="720"/>
      </w:pPr>
      <w:r w:rsidRPr="00813CF1">
        <w:t xml:space="preserve"> </w:t>
      </w:r>
      <w:r w:rsidR="008D5C91" w:rsidRPr="00C05B5B">
        <w:t xml:space="preserve">Research examining the effectiveness of environment-focused </w:t>
      </w:r>
      <w:r w:rsidR="00F8778E" w:rsidRPr="00AD17E6">
        <w:t xml:space="preserve">messages and </w:t>
      </w:r>
      <w:r w:rsidR="008D5C91" w:rsidRPr="00AD17E6">
        <w:t xml:space="preserve">appeals has mainly considered the persuasiveness of differently framed messages </w:t>
      </w:r>
      <w:r w:rsidR="00856CE8">
        <w:t>on</w:t>
      </w:r>
      <w:r w:rsidR="00856CE8" w:rsidRPr="00856CE8">
        <w:t xml:space="preserve"> </w:t>
      </w:r>
      <w:r w:rsidR="00DE03F4" w:rsidRPr="00856CE8">
        <w:t xml:space="preserve">intentions to engage in </w:t>
      </w:r>
      <w:r w:rsidR="00F8778E" w:rsidRPr="00856CE8">
        <w:t>pro-</w:t>
      </w:r>
      <w:r w:rsidR="008D5C91" w:rsidRPr="00856CE8">
        <w:t>environmental</w:t>
      </w:r>
      <w:r w:rsidR="00630443" w:rsidRPr="00856CE8">
        <w:t xml:space="preserve"> </w:t>
      </w:r>
      <w:r w:rsidR="00DE03F4" w:rsidRPr="00CF1938">
        <w:t>behavior</w:t>
      </w:r>
      <w:r w:rsidR="00856CE8">
        <w:t>,</w:t>
      </w:r>
      <w:r w:rsidR="00FD077F" w:rsidRPr="00856CE8">
        <w:t xml:space="preserve"> </w:t>
      </w:r>
      <w:r w:rsidR="00585277" w:rsidRPr="00856CE8">
        <w:t>as opposed to</w:t>
      </w:r>
      <w:r w:rsidR="00FD077F" w:rsidRPr="00856CE8">
        <w:t xml:space="preserve"> actual behavior</w:t>
      </w:r>
      <w:r w:rsidR="00585277" w:rsidRPr="00856CE8">
        <w:t>. This research has</w:t>
      </w:r>
      <w:r w:rsidR="00253588" w:rsidRPr="00E033AD">
        <w:t xml:space="preserve"> provided </w:t>
      </w:r>
      <w:r w:rsidR="004B04E1">
        <w:t>some</w:t>
      </w:r>
      <w:r w:rsidR="004B04E1" w:rsidRPr="00E033AD">
        <w:t xml:space="preserve"> </w:t>
      </w:r>
      <w:r w:rsidR="008D5C91" w:rsidRPr="00E033AD">
        <w:t xml:space="preserve">contradictory results. </w:t>
      </w:r>
      <w:r w:rsidR="00695FEE" w:rsidRPr="00E033AD">
        <w:t>For instance, van den Broek and colleagues (2017</w:t>
      </w:r>
      <w:r w:rsidR="00695FEE" w:rsidRPr="00813CF1">
        <w:t xml:space="preserve">) found that people who prioritized biospheric values were more persuaded </w:t>
      </w:r>
      <w:r w:rsidR="00F57093" w:rsidRPr="00AD17E6">
        <w:t>to accept paper saving tips by biospheric value congruent messages (i.e., emphasizing the positive impact of paper saving on the environment)</w:t>
      </w:r>
      <w:r w:rsidR="008F63F4">
        <w:t xml:space="preserve"> than those that did not prioritize these values</w:t>
      </w:r>
      <w:r w:rsidR="00F57093" w:rsidRPr="00AD17E6">
        <w:t>.</w:t>
      </w:r>
      <w:r w:rsidR="00695FEE" w:rsidRPr="00AD17E6">
        <w:t xml:space="preserve"> In contrast, Herziger and colleagues (2</w:t>
      </w:r>
      <w:r w:rsidR="00695FEE" w:rsidRPr="00A67BC9">
        <w:t>020</w:t>
      </w:r>
      <w:r w:rsidR="00585277" w:rsidRPr="00A67BC9">
        <w:t>;</w:t>
      </w:r>
      <w:r w:rsidR="00695FEE" w:rsidRPr="00A4748A">
        <w:t xml:space="preserve"> see also Chang, 2014) found that only </w:t>
      </w:r>
      <w:r w:rsidR="004B2269" w:rsidRPr="00A4748A">
        <w:t xml:space="preserve">those messages framed to reflect egoistic value orientations </w:t>
      </w:r>
      <w:r w:rsidR="00D73E60" w:rsidRPr="00A04D18">
        <w:t>(i.e., values that emphasize personal gains, such as achievement, power</w:t>
      </w:r>
      <w:r w:rsidR="00585277" w:rsidRPr="00A04D18">
        <w:t>,</w:t>
      </w:r>
      <w:r w:rsidR="00D73E60" w:rsidRPr="00A04D18">
        <w:t xml:space="preserve"> and </w:t>
      </w:r>
      <w:r w:rsidR="00D73E60" w:rsidRPr="00AD17E6">
        <w:t xml:space="preserve">hedonism) </w:t>
      </w:r>
      <w:r w:rsidR="00695FEE" w:rsidRPr="00B975B5">
        <w:t xml:space="preserve">were </w:t>
      </w:r>
      <w:r w:rsidR="00FF58F9" w:rsidRPr="00B975B5">
        <w:t xml:space="preserve">effective in promoting consumption-curtailment among </w:t>
      </w:r>
      <w:r w:rsidR="00695FEE" w:rsidRPr="00B975B5">
        <w:t xml:space="preserve">people who prioritized either biospheric or egoistic values. </w:t>
      </w:r>
      <w:r w:rsidR="0071151C" w:rsidRPr="00856CE8">
        <w:t>Moreover</w:t>
      </w:r>
      <w:r w:rsidR="008D5C91" w:rsidRPr="00856CE8">
        <w:t>, intentions to increase pro-environ</w:t>
      </w:r>
      <w:r w:rsidR="008D5C91" w:rsidRPr="00E033AD">
        <w:t xml:space="preserve">mental behaviors in response to climate change messages have been </w:t>
      </w:r>
      <w:r w:rsidR="008D5C91" w:rsidRPr="00E033AD">
        <w:lastRenderedPageBreak/>
        <w:t xml:space="preserve">reported to </w:t>
      </w:r>
      <w:r w:rsidR="00585277" w:rsidRPr="00E033AD">
        <w:t xml:space="preserve">be </w:t>
      </w:r>
      <w:r w:rsidR="008D5C91" w:rsidRPr="00813CF1">
        <w:t xml:space="preserve">positively </w:t>
      </w:r>
      <w:r w:rsidR="00585277" w:rsidRPr="00AD17E6">
        <w:t>associated with both</w:t>
      </w:r>
      <w:r w:rsidR="008D5C91" w:rsidRPr="00AD17E6">
        <w:t xml:space="preserve"> threat-framed (Hartmann et al., 2014)</w:t>
      </w:r>
      <w:r w:rsidR="00585277" w:rsidRPr="00AD17E6">
        <w:t xml:space="preserve"> and </w:t>
      </w:r>
      <w:r w:rsidR="008D5C91" w:rsidRPr="00AD17E6">
        <w:rPr>
          <w:i/>
          <w:iCs/>
        </w:rPr>
        <w:t>low</w:t>
      </w:r>
      <w:r w:rsidR="008D5C91" w:rsidRPr="00AD17E6">
        <w:t xml:space="preserve"> fear-framed (Chen, 2016)</w:t>
      </w:r>
      <w:r w:rsidR="00CD7C42" w:rsidRPr="00A67BC9">
        <w:t xml:space="preserve"> messages,</w:t>
      </w:r>
      <w:r w:rsidR="00585277" w:rsidRPr="00A67BC9">
        <w:t xml:space="preserve"> as well as </w:t>
      </w:r>
      <w:r w:rsidR="008D5C91" w:rsidRPr="00A4748A">
        <w:t xml:space="preserve">hope-framed messages (Bain et al., 2012). </w:t>
      </w:r>
    </w:p>
    <w:p w14:paraId="542120AB" w14:textId="1735B538" w:rsidR="00630443" w:rsidRPr="00CF1938" w:rsidRDefault="00630443" w:rsidP="00166904">
      <w:pPr>
        <w:spacing w:line="480" w:lineRule="auto"/>
        <w:ind w:firstLine="720"/>
      </w:pPr>
      <w:r w:rsidRPr="00A04D18">
        <w:t xml:space="preserve">One promising avenue </w:t>
      </w:r>
      <w:r w:rsidR="00CD7C42" w:rsidRPr="00A04D18">
        <w:t xml:space="preserve">of research </w:t>
      </w:r>
      <w:r w:rsidR="00203A27" w:rsidRPr="00A04D18">
        <w:t>regarding message framing</w:t>
      </w:r>
      <w:r w:rsidRPr="00A04D18">
        <w:t xml:space="preserve"> is regulatory fit, as this has been successful in </w:t>
      </w:r>
      <w:r w:rsidR="002F0328" w:rsidRPr="00A04D18">
        <w:t>augmenting</w:t>
      </w:r>
      <w:r w:rsidRPr="00A04D18">
        <w:t xml:space="preserve"> message </w:t>
      </w:r>
      <w:r w:rsidR="002F0328" w:rsidRPr="00AD17E6">
        <w:t>persuasiveness</w:t>
      </w:r>
      <w:r w:rsidR="00D96C1D" w:rsidRPr="00AD17E6">
        <w:t>. Essentially</w:t>
      </w:r>
      <w:r w:rsidR="00D96C1D" w:rsidRPr="008F63F4">
        <w:t xml:space="preserve">, </w:t>
      </w:r>
      <w:r w:rsidR="005F4E02" w:rsidRPr="00B975B5">
        <w:t xml:space="preserve">fit influences persuasion by making message recipients </w:t>
      </w:r>
      <w:r w:rsidR="00C20ECF">
        <w:t>‘</w:t>
      </w:r>
      <w:r w:rsidR="005F4E02" w:rsidRPr="00B975B5">
        <w:t>feel right</w:t>
      </w:r>
      <w:r w:rsidR="00C20ECF">
        <w:t>’</w:t>
      </w:r>
      <w:r w:rsidR="005F4E02" w:rsidRPr="006E74CD">
        <w:t xml:space="preserve"> during message reception, increas</w:t>
      </w:r>
      <w:r w:rsidR="00CF1938">
        <w:t>ing</w:t>
      </w:r>
      <w:r w:rsidR="005F4E02" w:rsidRPr="006E74CD">
        <w:t xml:space="preserve"> the fluency of message processing and the strength of message engagement, and influenc</w:t>
      </w:r>
      <w:r w:rsidR="00CF1938">
        <w:t>ing</w:t>
      </w:r>
      <w:r w:rsidR="005F4E02" w:rsidRPr="006E74CD">
        <w:t xml:space="preserve"> message elaboration (Cesario et al., 2008)</w:t>
      </w:r>
      <w:r w:rsidRPr="00CF1938">
        <w:t xml:space="preserve">. </w:t>
      </w:r>
      <w:r w:rsidR="00A163CC" w:rsidRPr="00CF1938">
        <w:t>We</w:t>
      </w:r>
      <w:r w:rsidR="00932BA6" w:rsidRPr="00CF1938">
        <w:t xml:space="preserve"> examine</w:t>
      </w:r>
      <w:r w:rsidR="00CD7C42" w:rsidRPr="00CF1938">
        <w:t>d</w:t>
      </w:r>
      <w:r w:rsidR="00F20A69" w:rsidRPr="00CF1938">
        <w:t xml:space="preserve"> whether </w:t>
      </w:r>
      <w:r w:rsidR="0082713B" w:rsidRPr="00CF1938">
        <w:t xml:space="preserve">framing climate change </w:t>
      </w:r>
      <w:r w:rsidR="00540ED0" w:rsidRPr="00E033AD">
        <w:t xml:space="preserve">messages </w:t>
      </w:r>
      <w:r w:rsidR="0082713B" w:rsidRPr="00E033AD">
        <w:t xml:space="preserve">to fit the regulatory focus of recipients </w:t>
      </w:r>
      <w:r w:rsidR="00CD7C42" w:rsidRPr="00E033AD">
        <w:t xml:space="preserve">would </w:t>
      </w:r>
      <w:r w:rsidR="00E4710F" w:rsidRPr="00E033AD">
        <w:t xml:space="preserve">increase positive </w:t>
      </w:r>
      <w:r w:rsidR="0082713B" w:rsidRPr="00813CF1">
        <w:t>message evaluation</w:t>
      </w:r>
      <w:r w:rsidR="00E4710F" w:rsidRPr="00AD17E6">
        <w:t xml:space="preserve"> and persuasiveness</w:t>
      </w:r>
      <w:r w:rsidR="00CD7C42" w:rsidRPr="00AD17E6">
        <w:t>,</w:t>
      </w:r>
      <w:r w:rsidR="00E4710F" w:rsidRPr="00AD17E6">
        <w:t xml:space="preserve"> as well as</w:t>
      </w:r>
      <w:r w:rsidR="0082713B" w:rsidRPr="00AD17E6">
        <w:t xml:space="preserve"> donations to </w:t>
      </w:r>
      <w:r w:rsidR="00CD7C42" w:rsidRPr="00AD17E6">
        <w:t>pro-</w:t>
      </w:r>
      <w:r w:rsidR="00540ED0" w:rsidRPr="00AD17E6">
        <w:t>environmental</w:t>
      </w:r>
      <w:r w:rsidR="0082713B" w:rsidRPr="00AD17E6">
        <w:t xml:space="preserve"> organizations</w:t>
      </w:r>
      <w:r w:rsidR="00CE0359" w:rsidRPr="00A67BC9">
        <w:t xml:space="preserve"> for everyone or only</w:t>
      </w:r>
      <w:r w:rsidR="00540ED0" w:rsidRPr="00A67BC9">
        <w:t xml:space="preserve"> </w:t>
      </w:r>
      <w:r w:rsidR="00CF1938">
        <w:t xml:space="preserve">for those </w:t>
      </w:r>
      <w:r w:rsidR="0082713B" w:rsidRPr="00CF1938">
        <w:t xml:space="preserve">who </w:t>
      </w:r>
      <w:r w:rsidR="00CD7C42" w:rsidRPr="00CF1938">
        <w:t>attribute</w:t>
      </w:r>
      <w:r w:rsidR="0082713B" w:rsidRPr="00CF1938">
        <w:t xml:space="preserve"> relatively </w:t>
      </w:r>
      <w:r w:rsidR="00CD7C42" w:rsidRPr="00CF1938">
        <w:t>high</w:t>
      </w:r>
      <w:r w:rsidR="00CF1938">
        <w:t xml:space="preserve"> </w:t>
      </w:r>
      <w:r w:rsidR="0082713B" w:rsidRPr="00CF1938">
        <w:t>importan</w:t>
      </w:r>
      <w:r w:rsidR="00CD7C42" w:rsidRPr="00CF1938">
        <w:t>ce to nature values</w:t>
      </w:r>
      <w:r w:rsidR="0082713B" w:rsidRPr="00CF1938">
        <w:t xml:space="preserve">. </w:t>
      </w:r>
    </w:p>
    <w:p w14:paraId="4D46FF56" w14:textId="5384F5EC" w:rsidR="00CB3B17" w:rsidRPr="00B52878" w:rsidRDefault="003C4552" w:rsidP="00007EBE">
      <w:pPr>
        <w:spacing w:line="480" w:lineRule="auto"/>
        <w:ind w:firstLine="720"/>
      </w:pPr>
      <w:r w:rsidRPr="00E033AD">
        <w:t>Regulatory focus theory posits two different self-regulatory systems operating within individuals (Higgins, 1997, 1998). In a promotion focus</w:t>
      </w:r>
      <w:r w:rsidR="00D01D66" w:rsidRPr="00E033AD">
        <w:t>,</w:t>
      </w:r>
      <w:r w:rsidRPr="00E033AD">
        <w:t xml:space="preserve"> individuals are concerned with advancement and growth </w:t>
      </w:r>
      <w:proofErr w:type="gramStart"/>
      <w:r w:rsidRPr="00E033AD">
        <w:t>needs</w:t>
      </w:r>
      <w:proofErr w:type="gramEnd"/>
      <w:r w:rsidRPr="00E033AD">
        <w:t xml:space="preserve"> and </w:t>
      </w:r>
      <w:r w:rsidR="00161A8F" w:rsidRPr="005C7B9F">
        <w:t xml:space="preserve">they are </w:t>
      </w:r>
      <w:r w:rsidRPr="005C7B9F">
        <w:t>focused on the presence or absence of positive outcomes (gains or non-gains). Conversely, in a prevention focus</w:t>
      </w:r>
      <w:r w:rsidR="00C4016A" w:rsidRPr="00813CF1">
        <w:t>,</w:t>
      </w:r>
      <w:r w:rsidRPr="00AD17E6">
        <w:t xml:space="preserve"> individuals are concerned with safety and </w:t>
      </w:r>
      <w:proofErr w:type="gramStart"/>
      <w:r w:rsidRPr="00AD17E6">
        <w:t>security</w:t>
      </w:r>
      <w:proofErr w:type="gramEnd"/>
      <w:r w:rsidRPr="00AD17E6">
        <w:t xml:space="preserve"> and </w:t>
      </w:r>
      <w:r w:rsidR="00F969B7" w:rsidRPr="00AD17E6">
        <w:t xml:space="preserve">they </w:t>
      </w:r>
      <w:r w:rsidR="00D01D66" w:rsidRPr="00AD17E6">
        <w:t xml:space="preserve">are </w:t>
      </w:r>
      <w:r w:rsidRPr="00AD17E6">
        <w:t>focused on the absence or presence of negative outcomes (non-losses and losse</w:t>
      </w:r>
      <w:r w:rsidRPr="00A67BC9">
        <w:t>s). Consequently, individuals in a promotion focus show greater sensitivity for positive events and information</w:t>
      </w:r>
      <w:r w:rsidR="00CD7C42" w:rsidRPr="00A67BC9">
        <w:t>,</w:t>
      </w:r>
      <w:r w:rsidR="00F969B7" w:rsidRPr="00A4748A">
        <w:t xml:space="preserve"> and </w:t>
      </w:r>
      <w:r w:rsidR="00A163CC" w:rsidRPr="00A04D18">
        <w:t>use</w:t>
      </w:r>
      <w:r w:rsidR="00F969B7" w:rsidRPr="00A04D18">
        <w:t xml:space="preserve"> </w:t>
      </w:r>
      <w:r w:rsidR="004B04E1">
        <w:t>‘</w:t>
      </w:r>
      <w:r w:rsidR="00F969B7" w:rsidRPr="00A04D18">
        <w:t>eager</w:t>
      </w:r>
      <w:r w:rsidR="004B04E1">
        <w:t>’</w:t>
      </w:r>
      <w:r w:rsidR="00F969B7" w:rsidRPr="00A04D18">
        <w:t xml:space="preserve"> strateg</w:t>
      </w:r>
      <w:r w:rsidR="00A163CC" w:rsidRPr="00A04D18">
        <w:t>ies</w:t>
      </w:r>
      <w:r w:rsidR="00F969B7" w:rsidRPr="00A04D18">
        <w:t xml:space="preserve"> </w:t>
      </w:r>
      <w:r w:rsidR="00A163CC" w:rsidRPr="00A04D18">
        <w:t>in</w:t>
      </w:r>
      <w:r w:rsidR="00F969B7" w:rsidRPr="00A04D18">
        <w:t xml:space="preserve"> pursuing goals</w:t>
      </w:r>
      <w:r w:rsidR="00F969B7" w:rsidRPr="00B52878">
        <w:t>,</w:t>
      </w:r>
      <w:r w:rsidRPr="00B52878">
        <w:t xml:space="preserve"> </w:t>
      </w:r>
      <w:r w:rsidR="00007EBE">
        <w:t xml:space="preserve">whereas </w:t>
      </w:r>
      <w:r w:rsidRPr="00B52878">
        <w:t>individuals in a prevention focus show a greater sensitivity for negative events and information</w:t>
      </w:r>
      <w:r w:rsidR="00CD7C42" w:rsidRPr="00E033AD">
        <w:t xml:space="preserve">, </w:t>
      </w:r>
      <w:r w:rsidR="00333A10" w:rsidRPr="00E033AD">
        <w:t xml:space="preserve">and </w:t>
      </w:r>
      <w:r w:rsidR="00A163CC" w:rsidRPr="00E033AD">
        <w:t>use</w:t>
      </w:r>
      <w:r w:rsidR="00333A10" w:rsidRPr="00E033AD">
        <w:t xml:space="preserve"> </w:t>
      </w:r>
      <w:r w:rsidR="004B04E1">
        <w:t>‘</w:t>
      </w:r>
      <w:r w:rsidR="00333A10" w:rsidRPr="00E033AD">
        <w:t>vigilant</w:t>
      </w:r>
      <w:r w:rsidR="004B04E1">
        <w:t>’</w:t>
      </w:r>
      <w:r w:rsidR="00333A10" w:rsidRPr="00E033AD">
        <w:t xml:space="preserve"> strateg</w:t>
      </w:r>
      <w:r w:rsidR="00A163CC" w:rsidRPr="00E033AD">
        <w:t>ies</w:t>
      </w:r>
      <w:r w:rsidR="00333A10" w:rsidRPr="00E033AD">
        <w:t xml:space="preserve"> in pursuing goals (Crowe &amp; Higgins, 1997; </w:t>
      </w:r>
      <w:r w:rsidR="004650A3" w:rsidRPr="005C7B9F">
        <w:t xml:space="preserve">Higgins &amp; Tykocinski, 1992; </w:t>
      </w:r>
      <w:r w:rsidR="00333A10" w:rsidRPr="00E033AD">
        <w:t xml:space="preserve">Higgins et al., 1994; </w:t>
      </w:r>
      <w:r w:rsidR="004650A3" w:rsidRPr="00E033AD">
        <w:t xml:space="preserve">Idson et al., 2000; </w:t>
      </w:r>
      <w:r w:rsidR="00333A10" w:rsidRPr="00E033AD">
        <w:t>Shah et al., 1998)</w:t>
      </w:r>
      <w:r w:rsidRPr="00E033AD">
        <w:t xml:space="preserve">. </w:t>
      </w:r>
      <w:r w:rsidR="00333A10" w:rsidRPr="00E033AD">
        <w:t>Hence</w:t>
      </w:r>
      <w:r w:rsidR="00D81F0A" w:rsidRPr="00E033AD">
        <w:t>, a strategic approach (</w:t>
      </w:r>
      <w:r w:rsidR="00CB3B17" w:rsidRPr="005C7B9F">
        <w:t xml:space="preserve">or </w:t>
      </w:r>
      <w:r w:rsidR="00D81F0A" w:rsidRPr="005C7B9F">
        <w:t>avoidance) orientation “</w:t>
      </w:r>
      <w:r w:rsidR="00A5673D" w:rsidRPr="005C7B9F">
        <w:t xml:space="preserve">is </w:t>
      </w:r>
      <w:r w:rsidR="00D81F0A" w:rsidRPr="00813CF1">
        <w:t>the natura</w:t>
      </w:r>
      <w:r w:rsidR="00D81F0A" w:rsidRPr="00AD17E6">
        <w:t>l strategy for promotion (</w:t>
      </w:r>
      <w:r w:rsidR="00CB3B17" w:rsidRPr="00AD17E6">
        <w:t xml:space="preserve">or </w:t>
      </w:r>
      <w:r w:rsidR="00D81F0A" w:rsidRPr="00AD17E6">
        <w:t>prevention) self-regulation” (Higgins, 1997, p. 1292, parenthesis added</w:t>
      </w:r>
      <w:r w:rsidR="0043791E" w:rsidRPr="00AD17E6">
        <w:t>; see also Higgins, 1998</w:t>
      </w:r>
      <w:r w:rsidR="00B52878">
        <w:t>,</w:t>
      </w:r>
      <w:r w:rsidR="0043791E" w:rsidRPr="00B52878">
        <w:t xml:space="preserve"> 200</w:t>
      </w:r>
      <w:r w:rsidR="00CD7C42" w:rsidRPr="00B52878">
        <w:t>0</w:t>
      </w:r>
      <w:r w:rsidR="00672A6D" w:rsidRPr="00B52878">
        <w:t>; Keller 2006</w:t>
      </w:r>
      <w:r w:rsidR="0043791E" w:rsidRPr="00B52878">
        <w:t>)</w:t>
      </w:r>
      <w:r w:rsidR="00762438" w:rsidRPr="00B52878">
        <w:t xml:space="preserve">. </w:t>
      </w:r>
    </w:p>
    <w:p w14:paraId="15EF1B76" w14:textId="5BA92DC5" w:rsidR="00F43024" w:rsidRPr="00B975B5" w:rsidRDefault="00F43024" w:rsidP="00166904">
      <w:pPr>
        <w:spacing w:line="480" w:lineRule="auto"/>
        <w:ind w:firstLine="720"/>
      </w:pPr>
      <w:r w:rsidRPr="00E033AD">
        <w:t>Regulatory focus differs across individuals (</w:t>
      </w:r>
      <w:r w:rsidR="00CD7C42" w:rsidRPr="00E033AD">
        <w:t xml:space="preserve">i.e., chronic regulatory focus; </w:t>
      </w:r>
      <w:r w:rsidRPr="00E033AD">
        <w:t xml:space="preserve">Higgins et al., 2001) </w:t>
      </w:r>
      <w:r w:rsidR="00A163CC" w:rsidRPr="00813CF1">
        <w:t>and</w:t>
      </w:r>
      <w:r w:rsidRPr="00AD17E6">
        <w:t xml:space="preserve"> situations (Higgins et al., 2001; Higgins</w:t>
      </w:r>
      <w:r w:rsidR="00E0628D" w:rsidRPr="00AD17E6">
        <w:t xml:space="preserve"> et al.</w:t>
      </w:r>
      <w:r w:rsidRPr="00AD17E6">
        <w:t>, 1994).</w:t>
      </w:r>
      <w:r w:rsidR="00B569CB" w:rsidRPr="00AD17E6">
        <w:t xml:space="preserve"> </w:t>
      </w:r>
      <w:r w:rsidR="005C5048" w:rsidRPr="00AD17E6">
        <w:t>In line with p</w:t>
      </w:r>
      <w:r w:rsidR="00B569CB" w:rsidRPr="00AD17E6">
        <w:t xml:space="preserve">romotion </w:t>
      </w:r>
      <w:r w:rsidR="00B569CB" w:rsidRPr="00AD17E6">
        <w:lastRenderedPageBreak/>
        <w:t xml:space="preserve">and prevention focus </w:t>
      </w:r>
      <w:r w:rsidR="005C5048" w:rsidRPr="00AD17E6">
        <w:t xml:space="preserve">being </w:t>
      </w:r>
      <w:r w:rsidR="00B569CB" w:rsidRPr="00AD17E6">
        <w:t>conceptualized as independent</w:t>
      </w:r>
      <w:r w:rsidR="00876416" w:rsidRPr="00AD17E6">
        <w:t xml:space="preserve"> </w:t>
      </w:r>
      <w:r w:rsidR="00B569CB" w:rsidRPr="00AD17E6">
        <w:t>dimensions (Higgins, 1997, 1998)</w:t>
      </w:r>
      <w:r w:rsidR="005C5048" w:rsidRPr="00AD17E6">
        <w:t xml:space="preserve">, </w:t>
      </w:r>
      <w:r w:rsidR="00B569CB" w:rsidRPr="00AD17E6">
        <w:t>scales</w:t>
      </w:r>
      <w:r w:rsidR="003D63FE" w:rsidRPr="00AD17E6">
        <w:t xml:space="preserve"> that measure these dimensions</w:t>
      </w:r>
      <w:r w:rsidR="00B569CB" w:rsidRPr="00B975B5">
        <w:t xml:space="preserve"> </w:t>
      </w:r>
      <w:r w:rsidR="005C5048" w:rsidRPr="00B975B5">
        <w:t>are</w:t>
      </w:r>
      <w:r w:rsidR="00B569CB" w:rsidRPr="00B975B5">
        <w:t xml:space="preserve"> uncorrelated (e.g., Higgins et al., 2001), </w:t>
      </w:r>
      <w:r w:rsidR="005C2FE4">
        <w:t xml:space="preserve">and </w:t>
      </w:r>
      <w:r w:rsidR="003D63FE" w:rsidRPr="00582058">
        <w:t xml:space="preserve">they are </w:t>
      </w:r>
      <w:r w:rsidR="00B569CB" w:rsidRPr="00B975B5">
        <w:t>orthogonal in factor analyses (e.g., Semin et al., 2005)</w:t>
      </w:r>
      <w:r w:rsidR="005C2FE4">
        <w:t>. Moreover,</w:t>
      </w:r>
      <w:r w:rsidR="00F55760" w:rsidRPr="00B975B5">
        <w:t xml:space="preserve"> the</w:t>
      </w:r>
      <w:r w:rsidR="000B312F" w:rsidRPr="00B975B5">
        <w:t xml:space="preserve"> </w:t>
      </w:r>
      <w:r w:rsidR="00B569CB" w:rsidRPr="00B975B5">
        <w:t xml:space="preserve">orthogonal </w:t>
      </w:r>
      <w:r w:rsidR="005C5048" w:rsidRPr="00B975B5">
        <w:t xml:space="preserve">foci </w:t>
      </w:r>
      <w:r w:rsidR="00876416" w:rsidRPr="006E74CD">
        <w:t>are</w:t>
      </w:r>
      <w:r w:rsidR="00B569CB" w:rsidRPr="006E74CD">
        <w:t xml:space="preserve"> uniquely relate</w:t>
      </w:r>
      <w:r w:rsidR="00F55760" w:rsidRPr="00E033AD">
        <w:t>d</w:t>
      </w:r>
      <w:r w:rsidR="00B569CB" w:rsidRPr="00E033AD">
        <w:t xml:space="preserve"> to other theoretically relevant constructs (</w:t>
      </w:r>
      <w:r w:rsidR="00876416" w:rsidRPr="00E033AD">
        <w:t>for a meta-analysis, see</w:t>
      </w:r>
      <w:r w:rsidR="00B569CB" w:rsidRPr="00E033AD">
        <w:t xml:space="preserve"> Gorman et al., 2012).</w:t>
      </w:r>
      <w:r w:rsidR="00A25FDF" w:rsidRPr="00E033AD">
        <w:t xml:space="preserve"> </w:t>
      </w:r>
      <w:r w:rsidR="00CD7C42" w:rsidRPr="00E033AD">
        <w:t>As such, w</w:t>
      </w:r>
      <w:r w:rsidR="005C5048" w:rsidRPr="00E033AD">
        <w:t xml:space="preserve">e </w:t>
      </w:r>
      <w:r w:rsidR="00A25FDF" w:rsidRPr="00E033AD">
        <w:t>treat the</w:t>
      </w:r>
      <w:r w:rsidR="00876416" w:rsidRPr="00E033AD">
        <w:t xml:space="preserve">m </w:t>
      </w:r>
      <w:r w:rsidR="00CD7C42" w:rsidRPr="00E033AD">
        <w:t xml:space="preserve">as </w:t>
      </w:r>
      <w:r w:rsidR="00A25FDF" w:rsidRPr="005C7B9F">
        <w:t>independent</w:t>
      </w:r>
      <w:r w:rsidR="00CD7C42" w:rsidRPr="005C7B9F">
        <w:t xml:space="preserve"> dimensions</w:t>
      </w:r>
      <w:r w:rsidR="00F13EF2" w:rsidRPr="00AD17E6">
        <w:t xml:space="preserve"> in the current </w:t>
      </w:r>
      <w:r w:rsidR="00F13EF2" w:rsidRPr="00582058">
        <w:t>study</w:t>
      </w:r>
      <w:r w:rsidR="00A25FDF" w:rsidRPr="00B975B5">
        <w:t xml:space="preserve">. </w:t>
      </w:r>
    </w:p>
    <w:p w14:paraId="10FD4175" w14:textId="5E9FD9D5" w:rsidR="003C4552" w:rsidRPr="00813CF1" w:rsidRDefault="003C4552" w:rsidP="00166904">
      <w:pPr>
        <w:spacing w:line="480" w:lineRule="auto"/>
        <w:ind w:firstLine="720"/>
      </w:pPr>
      <w:r w:rsidRPr="00B975B5">
        <w:t xml:space="preserve">When individuals pursue a goal in a manner that sustains, rather than disrupts, their chronic regulatory </w:t>
      </w:r>
      <w:r w:rsidR="00597A8C" w:rsidRPr="00B975B5">
        <w:t>foc</w:t>
      </w:r>
      <w:r w:rsidR="00597A8C" w:rsidRPr="006E74CD">
        <w:t xml:space="preserve">us </w:t>
      </w:r>
      <w:r w:rsidRPr="006E74CD">
        <w:t xml:space="preserve">or when </w:t>
      </w:r>
      <w:r w:rsidR="00597A8C" w:rsidRPr="001C304B">
        <w:t xml:space="preserve">a </w:t>
      </w:r>
      <w:r w:rsidRPr="001C304B">
        <w:t xml:space="preserve">goal or other information is framed to fit their </w:t>
      </w:r>
      <w:r w:rsidR="00414FB4" w:rsidRPr="00B20696">
        <w:t xml:space="preserve">predominant </w:t>
      </w:r>
      <w:r w:rsidRPr="00B20696">
        <w:t xml:space="preserve">focus, they experience regulatory fit: the manner of goal pursuit or the nature of the pursued goal itself feels right and this, in turn, increases goal engagement and goal value (Higgins, 2000, 2005). Consequently, regulatory fit </w:t>
      </w:r>
      <w:r w:rsidR="009554B2" w:rsidRPr="00B20696">
        <w:t>is used</w:t>
      </w:r>
      <w:r w:rsidRPr="00B20696">
        <w:t xml:space="preserve"> to increase the effectiveness of attempts to change attitudes and behavior by making recipients have an </w:t>
      </w:r>
      <w:r w:rsidR="00B9006A">
        <w:t>“</w:t>
      </w:r>
      <w:r w:rsidRPr="00B20696">
        <w:t>it-just-feels-right experience</w:t>
      </w:r>
      <w:r w:rsidR="00B9006A">
        <w:t>”</w:t>
      </w:r>
      <w:r w:rsidRPr="00B20696">
        <w:t xml:space="preserve"> during message reception</w:t>
      </w:r>
      <w:r w:rsidR="00F51F44">
        <w:t xml:space="preserve"> </w:t>
      </w:r>
      <w:r w:rsidR="00F51F44" w:rsidRPr="00B20696">
        <w:t>(Aaker &amp; Lee, 2006, p. 15)</w:t>
      </w:r>
      <w:r w:rsidRPr="00B20696">
        <w:t xml:space="preserve">. When </w:t>
      </w:r>
      <w:r w:rsidR="004318DD" w:rsidRPr="00B20696">
        <w:t xml:space="preserve">the concerns of </w:t>
      </w:r>
      <w:r w:rsidRPr="00B20696">
        <w:t xml:space="preserve">individuals’ regulatory </w:t>
      </w:r>
      <w:r w:rsidR="004318DD" w:rsidRPr="00B20696">
        <w:t xml:space="preserve">focus </w:t>
      </w:r>
      <w:r w:rsidRPr="00B20696">
        <w:t xml:space="preserve">are met by what is promoted in a message or how it is presented, this fit experience increases </w:t>
      </w:r>
      <w:r w:rsidR="004318DD" w:rsidRPr="00B20696">
        <w:t xml:space="preserve">their </w:t>
      </w:r>
      <w:r w:rsidRPr="00B20696">
        <w:t xml:space="preserve">strength of engagement with the message, resulting in more favorable attitudes towards the </w:t>
      </w:r>
      <w:r w:rsidR="004318DD" w:rsidRPr="00E033AD">
        <w:t>message</w:t>
      </w:r>
      <w:r w:rsidRPr="00E033AD">
        <w:t xml:space="preserve"> and compliance with advocated actions (Aaker &amp; Lee, 2006; for further reviews, see Cesario</w:t>
      </w:r>
      <w:r w:rsidR="006048AC" w:rsidRPr="00E033AD">
        <w:t xml:space="preserve"> et al.</w:t>
      </w:r>
      <w:r w:rsidRPr="00E033AD">
        <w:t>, 2008; Lee &amp; Aaker, 2004; Lee &amp; H</w:t>
      </w:r>
      <w:r w:rsidRPr="00813CF1">
        <w:t xml:space="preserve">iggins, 2009). </w:t>
      </w:r>
    </w:p>
    <w:p w14:paraId="5EC4D2D5" w14:textId="1CEECD89" w:rsidR="00317270" w:rsidRPr="00AD17E6" w:rsidRDefault="003C4552" w:rsidP="00166904">
      <w:pPr>
        <w:spacing w:line="480" w:lineRule="auto"/>
        <w:ind w:firstLine="720"/>
      </w:pPr>
      <w:r w:rsidRPr="00AD17E6">
        <w:t xml:space="preserve">One way of conceptualizing regulatory </w:t>
      </w:r>
      <w:r w:rsidR="00C97543" w:rsidRPr="00AD17E6">
        <w:t>fit and</w:t>
      </w:r>
      <w:r w:rsidRPr="00AD17E6">
        <w:t xml:space="preserve"> situating it within other approaches to message-framing is to consider it as one example of consequence-based argumentation</w:t>
      </w:r>
      <w:r w:rsidR="004318DD" w:rsidRPr="00A67BC9">
        <w:t>, in that messages may be</w:t>
      </w:r>
      <w:r w:rsidRPr="00A67BC9">
        <w:t xml:space="preserve"> more effective if they highlight consequences that fit perceivers’ regulatory concerns (O’Keefe, 2013). </w:t>
      </w:r>
      <w:r w:rsidR="00317270" w:rsidRPr="00A4748A">
        <w:t xml:space="preserve">In the current context, </w:t>
      </w:r>
      <w:r w:rsidR="00EE5292" w:rsidRPr="00A4748A">
        <w:t>this</w:t>
      </w:r>
      <w:r w:rsidR="00317270" w:rsidRPr="00A4748A">
        <w:t xml:space="preserve"> suggests that messages address</w:t>
      </w:r>
      <w:r w:rsidR="00EE5292" w:rsidRPr="00A04D18">
        <w:t xml:space="preserve">ing </w:t>
      </w:r>
      <w:r w:rsidR="00317270" w:rsidRPr="00A04D18">
        <w:t>promotion nurturance concerns with a gain-frame</w:t>
      </w:r>
      <w:r w:rsidR="00C97543" w:rsidRPr="00A04D18">
        <w:t xml:space="preserve"> stressing the pleasures of adherence to the message</w:t>
      </w:r>
      <w:r w:rsidR="00317270" w:rsidRPr="00A04D18">
        <w:t xml:space="preserve">, </w:t>
      </w:r>
      <w:r w:rsidR="00C97543" w:rsidRPr="00A04D18">
        <w:t xml:space="preserve">should </w:t>
      </w:r>
      <w:r w:rsidR="004318DD" w:rsidRPr="00A04D18">
        <w:t>‘</w:t>
      </w:r>
      <w:r w:rsidR="00C97543" w:rsidRPr="00A04D18">
        <w:t>feel right</w:t>
      </w:r>
      <w:r w:rsidR="004318DD" w:rsidRPr="00A04D18">
        <w:t>’</w:t>
      </w:r>
      <w:r w:rsidR="00C97543" w:rsidRPr="00A04D18">
        <w:t xml:space="preserve">, be perceived </w:t>
      </w:r>
      <w:r w:rsidR="00B14D36">
        <w:t xml:space="preserve">as being </w:t>
      </w:r>
      <w:r w:rsidR="00C97543" w:rsidRPr="00B14D36">
        <w:t xml:space="preserve">of higher quality, and be evaluated more favorably by individuals with a </w:t>
      </w:r>
      <w:r w:rsidR="00EE5292" w:rsidRPr="00B14D36">
        <w:t xml:space="preserve">strong </w:t>
      </w:r>
      <w:r w:rsidR="00C97543" w:rsidRPr="00B14D36">
        <w:t>promotion focus. The same should hold for individuals with</w:t>
      </w:r>
      <w:r w:rsidR="00C97543" w:rsidRPr="00E033AD">
        <w:t xml:space="preserve"> a </w:t>
      </w:r>
      <w:r w:rsidR="00EE5292" w:rsidRPr="00E033AD">
        <w:t xml:space="preserve">strong </w:t>
      </w:r>
      <w:r w:rsidR="00C97543" w:rsidRPr="00E033AD">
        <w:t xml:space="preserve">prevention focus when messages address prevention </w:t>
      </w:r>
      <w:r w:rsidR="00317270" w:rsidRPr="00E033AD">
        <w:t xml:space="preserve">safety </w:t>
      </w:r>
      <w:r w:rsidR="00317270" w:rsidRPr="00E033AD">
        <w:lastRenderedPageBreak/>
        <w:t>concerns with a loss-frame</w:t>
      </w:r>
      <w:r w:rsidR="00C97543" w:rsidRPr="00813CF1">
        <w:t xml:space="preserve"> stressing the </w:t>
      </w:r>
      <w:r w:rsidR="00C97543" w:rsidRPr="00AD17E6">
        <w:t xml:space="preserve">pains of non-adherence (Cesario et al., 2004; Cesario et al., 2013; Lee &amp; Aaker, 2004; Spiegel et al., 2004). </w:t>
      </w:r>
    </w:p>
    <w:p w14:paraId="3FD93176" w14:textId="2222E4D1" w:rsidR="00835966" w:rsidRPr="00B14D36" w:rsidRDefault="009467ED" w:rsidP="00F2389F">
      <w:pPr>
        <w:spacing w:line="480" w:lineRule="auto"/>
        <w:ind w:firstLine="720"/>
      </w:pPr>
      <w:r w:rsidRPr="00A67BC9">
        <w:t>R</w:t>
      </w:r>
      <w:r w:rsidR="0098279D" w:rsidRPr="00A67BC9">
        <w:t xml:space="preserve">egulatory fit </w:t>
      </w:r>
      <w:r w:rsidRPr="00A4748A">
        <w:t xml:space="preserve">has been applied to a wide variety of social influence domains. For example, it </w:t>
      </w:r>
      <w:r w:rsidR="004318DD" w:rsidRPr="00A4748A">
        <w:t xml:space="preserve">has been associated with </w:t>
      </w:r>
      <w:r w:rsidR="0098279D" w:rsidRPr="00A4748A">
        <w:t>more effective communica</w:t>
      </w:r>
      <w:r w:rsidR="0098279D" w:rsidRPr="00A04D18">
        <w:t>tions</w:t>
      </w:r>
      <w:r w:rsidR="003A0187" w:rsidRPr="00A04D18">
        <w:t xml:space="preserve"> in </w:t>
      </w:r>
      <w:r w:rsidR="00E81093" w:rsidRPr="00A04D18">
        <w:t xml:space="preserve">health </w:t>
      </w:r>
      <w:r w:rsidRPr="00A04D18">
        <w:t xml:space="preserve">psychology </w:t>
      </w:r>
      <w:r w:rsidR="0098279D" w:rsidRPr="00A04D18">
        <w:t>(for a review see Ludolph &amp; Schulz, 2015)</w:t>
      </w:r>
      <w:r w:rsidR="00401156" w:rsidRPr="00A04D18">
        <w:t xml:space="preserve"> and </w:t>
      </w:r>
      <w:r w:rsidR="00392501" w:rsidRPr="00A04D18">
        <w:t>consumer psychology (</w:t>
      </w:r>
      <w:r w:rsidR="00E97C6A" w:rsidRPr="00A04D18">
        <w:t>for a review and meta-analytic synthesis see Motyka et al. 2014</w:t>
      </w:r>
      <w:r w:rsidR="00AF2036" w:rsidRPr="00A04D18">
        <w:t xml:space="preserve">). </w:t>
      </w:r>
      <w:r w:rsidR="009A2563" w:rsidRPr="00A04D18">
        <w:t xml:space="preserve">In the context </w:t>
      </w:r>
      <w:r w:rsidR="008A27B0" w:rsidRPr="00A04D18">
        <w:t xml:space="preserve">of </w:t>
      </w:r>
      <w:r w:rsidR="00066DF1" w:rsidRPr="00A04D18">
        <w:t xml:space="preserve">soliciting </w:t>
      </w:r>
      <w:r w:rsidR="008A27B0" w:rsidRPr="00A04D18">
        <w:t>donations to charit</w:t>
      </w:r>
      <w:r w:rsidR="00066DF1" w:rsidRPr="00A04D18">
        <w:t>y</w:t>
      </w:r>
      <w:r w:rsidR="008A27B0" w:rsidRPr="00A04D18">
        <w:t xml:space="preserve">, </w:t>
      </w:r>
      <w:proofErr w:type="gramStart"/>
      <w:r w:rsidR="003802C0" w:rsidRPr="00A04D18">
        <w:t>Shaw</w:t>
      </w:r>
      <w:proofErr w:type="gramEnd"/>
      <w:r w:rsidR="003802C0" w:rsidRPr="00A04D18">
        <w:t xml:space="preserve"> and colleagues (2017) found that</w:t>
      </w:r>
      <w:r w:rsidR="00241B8E" w:rsidRPr="00A04D18">
        <w:t xml:space="preserve"> among participants </w:t>
      </w:r>
      <w:r w:rsidR="00CD779A" w:rsidRPr="00A04D18">
        <w:t>who</w:t>
      </w:r>
      <w:r w:rsidR="00ED283B" w:rsidRPr="00A04D18">
        <w:t xml:space="preserve"> donat</w:t>
      </w:r>
      <w:r w:rsidR="00CD779A" w:rsidRPr="00A04D18">
        <w:t>ed</w:t>
      </w:r>
      <w:r w:rsidR="00ED283B" w:rsidRPr="00A04D18">
        <w:t xml:space="preserve">, </w:t>
      </w:r>
      <w:r w:rsidR="004318DD" w:rsidRPr="00A04D18">
        <w:t>the amount donated was</w:t>
      </w:r>
      <w:r w:rsidR="00241B8E" w:rsidRPr="00A04D18">
        <w:t xml:space="preserve"> higher under conditions of fit between the regulatory framing of goals and means</w:t>
      </w:r>
      <w:r w:rsidR="009A2563" w:rsidRPr="00A04D18">
        <w:t xml:space="preserve"> (</w:t>
      </w:r>
      <w:r w:rsidR="004318DD" w:rsidRPr="00A04D18">
        <w:t xml:space="preserve">i.e., </w:t>
      </w:r>
      <w:r w:rsidR="009A2563" w:rsidRPr="00A04D18">
        <w:t xml:space="preserve">succeeding in raising </w:t>
      </w:r>
      <w:r w:rsidR="00AD7BCB" w:rsidRPr="00A04D18">
        <w:t xml:space="preserve">US </w:t>
      </w:r>
      <w:r w:rsidR="009A2563" w:rsidRPr="00A04D18">
        <w:t xml:space="preserve">$1000/reaching the target; not falling short of raising </w:t>
      </w:r>
      <w:r w:rsidR="00AD7BCB" w:rsidRPr="00A04D18">
        <w:t xml:space="preserve">US </w:t>
      </w:r>
      <w:r w:rsidR="009A2563" w:rsidRPr="00A04D18">
        <w:t xml:space="preserve">$1000/not failing to reach the target) than under conditions of misfit. </w:t>
      </w:r>
      <w:r w:rsidR="001E0430" w:rsidRPr="00A04D18">
        <w:t>Also, individuals induced with a global processing style</w:t>
      </w:r>
      <w:r w:rsidR="00582058" w:rsidRPr="00A04D18">
        <w:t xml:space="preserve"> </w:t>
      </w:r>
      <w:r w:rsidR="00953D6C">
        <w:t>(</w:t>
      </w:r>
      <w:proofErr w:type="gramStart"/>
      <w:r w:rsidR="004318DD" w:rsidRPr="00A04D18">
        <w:t xml:space="preserve">similar </w:t>
      </w:r>
      <w:r w:rsidR="001E0430" w:rsidRPr="00A04D18">
        <w:t>to</w:t>
      </w:r>
      <w:proofErr w:type="gramEnd"/>
      <w:r w:rsidR="001E0430" w:rsidRPr="00A04D18">
        <w:t xml:space="preserve"> a promotion focus</w:t>
      </w:r>
      <w:r w:rsidR="00DA7B9E">
        <w:t>;</w:t>
      </w:r>
      <w:r w:rsidR="004318DD" w:rsidRPr="00A04D18">
        <w:t xml:space="preserve"> </w:t>
      </w:r>
      <w:r w:rsidR="00B85EA9" w:rsidRPr="00A04D18">
        <w:t>Förster &amp; Higgins, 2005</w:t>
      </w:r>
      <w:r w:rsidR="001E0430" w:rsidRPr="00A04D18">
        <w:t>)</w:t>
      </w:r>
      <w:r w:rsidR="004318DD" w:rsidRPr="00A04D18">
        <w:t>,</w:t>
      </w:r>
      <w:r w:rsidR="001E0430" w:rsidRPr="00A04D18">
        <w:t xml:space="preserve"> </w:t>
      </w:r>
      <w:r w:rsidR="00086D99" w:rsidRPr="00A04D18">
        <w:t>express</w:t>
      </w:r>
      <w:r w:rsidR="000B312F" w:rsidRPr="00A04D18">
        <w:t>ed</w:t>
      </w:r>
      <w:r w:rsidR="00086D99" w:rsidRPr="00A04D18">
        <w:t xml:space="preserve"> </w:t>
      </w:r>
      <w:r w:rsidR="001E0430" w:rsidRPr="00A04D18">
        <w:t xml:space="preserve">larger </w:t>
      </w:r>
      <w:r w:rsidR="003B0310" w:rsidRPr="00A04D18">
        <w:t>donation</w:t>
      </w:r>
      <w:r w:rsidR="00086D99" w:rsidRPr="00A04D18">
        <w:t xml:space="preserve"> intentions</w:t>
      </w:r>
      <w:r w:rsidR="001E0430" w:rsidRPr="00A04D18">
        <w:t xml:space="preserve"> to prosocial charities with approach-oriented appeals (Mukherjee</w:t>
      </w:r>
      <w:r w:rsidR="00412D71" w:rsidRPr="00A04D18">
        <w:t xml:space="preserve"> et al.</w:t>
      </w:r>
      <w:r w:rsidR="001E0430" w:rsidRPr="00A04D18">
        <w:t>, 2014</w:t>
      </w:r>
      <w:r w:rsidR="00EE5292" w:rsidRPr="00A04D18">
        <w:t>; cf. Cao, 2016</w:t>
      </w:r>
      <w:r w:rsidR="001E0430" w:rsidRPr="00A04D18">
        <w:t>)</w:t>
      </w:r>
      <w:r w:rsidR="00B07B38" w:rsidRPr="00A04D18">
        <w:t xml:space="preserve">. </w:t>
      </w:r>
      <w:r w:rsidR="001E0430" w:rsidRPr="00A04D18">
        <w:t xml:space="preserve">However, </w:t>
      </w:r>
      <w:r w:rsidR="00EE5292" w:rsidRPr="00A04D18">
        <w:t>these</w:t>
      </w:r>
      <w:r w:rsidR="00086D99" w:rsidRPr="00A04D18">
        <w:t xml:space="preserve"> </w:t>
      </w:r>
      <w:r w:rsidR="00B020F3" w:rsidRPr="00A04D18">
        <w:t xml:space="preserve">effects </w:t>
      </w:r>
      <w:r w:rsidR="004318DD" w:rsidRPr="00A04D18">
        <w:t xml:space="preserve">were </w:t>
      </w:r>
      <w:r w:rsidR="00086D99" w:rsidRPr="00A04D18">
        <w:t xml:space="preserve">limited to behavioral intentions or </w:t>
      </w:r>
      <w:r w:rsidR="00414FB4" w:rsidRPr="00A04D18">
        <w:t xml:space="preserve">to </w:t>
      </w:r>
      <w:r w:rsidR="00086D99" w:rsidRPr="00A04D18">
        <w:t>small sub-sample</w:t>
      </w:r>
      <w:r w:rsidR="004318DD" w:rsidRPr="00A04D18">
        <w:t>s</w:t>
      </w:r>
      <w:r w:rsidR="00086D99" w:rsidRPr="00A04D18">
        <w:t xml:space="preserve"> of participants, </w:t>
      </w:r>
      <w:r w:rsidR="00EE5292" w:rsidRPr="00A04D18">
        <w:t xml:space="preserve">and </w:t>
      </w:r>
      <w:r w:rsidR="00B14D36">
        <w:t>differences in</w:t>
      </w:r>
      <w:r w:rsidR="00B14D36" w:rsidRPr="00B14D36">
        <w:t xml:space="preserve"> </w:t>
      </w:r>
      <w:r w:rsidR="00C21886" w:rsidRPr="00B14D36">
        <w:t xml:space="preserve">individuals’ </w:t>
      </w:r>
      <w:r w:rsidR="00C87719" w:rsidRPr="00B14D36">
        <w:t xml:space="preserve">values </w:t>
      </w:r>
      <w:r w:rsidR="00B14D36">
        <w:t>or</w:t>
      </w:r>
      <w:r w:rsidR="00B14D36" w:rsidRPr="00B14D36">
        <w:t xml:space="preserve"> </w:t>
      </w:r>
      <w:r w:rsidR="00C21886" w:rsidRPr="00B14D36">
        <w:t>regulatory focus</w:t>
      </w:r>
      <w:r w:rsidR="00C87719" w:rsidRPr="00B14D36">
        <w:t xml:space="preserve"> </w:t>
      </w:r>
      <w:r w:rsidR="00EE5292" w:rsidRPr="00B14D36">
        <w:t xml:space="preserve">were </w:t>
      </w:r>
      <w:r w:rsidR="00B14D36">
        <w:t xml:space="preserve">not </w:t>
      </w:r>
      <w:r w:rsidR="00EE5292" w:rsidRPr="00B14D36">
        <w:t>considered</w:t>
      </w:r>
      <w:r w:rsidR="001E0430" w:rsidRPr="00B14D36">
        <w:t xml:space="preserve">. </w:t>
      </w:r>
    </w:p>
    <w:p w14:paraId="0A4B4DEB" w14:textId="43D8B4C1" w:rsidR="00F04928" w:rsidRPr="00A04D18" w:rsidRDefault="00C87719" w:rsidP="00C87719">
      <w:pPr>
        <w:spacing w:line="480" w:lineRule="auto"/>
        <w:ind w:firstLine="720"/>
      </w:pPr>
      <w:r w:rsidRPr="00E033AD">
        <w:t xml:space="preserve">To the latter point, </w:t>
      </w:r>
      <w:r w:rsidR="003B0310" w:rsidRPr="00E033AD">
        <w:t>climate change</w:t>
      </w:r>
      <w:r w:rsidR="00D52401" w:rsidRPr="00E033AD">
        <w:t xml:space="preserve"> policy communications</w:t>
      </w:r>
      <w:r w:rsidRPr="00E033AD">
        <w:t xml:space="preserve"> </w:t>
      </w:r>
      <w:r w:rsidR="00BF6269" w:rsidRPr="005C7B9F">
        <w:t xml:space="preserve">have </w:t>
      </w:r>
      <w:r w:rsidR="00F44EAF" w:rsidRPr="005C7B9F">
        <w:t xml:space="preserve">recently </w:t>
      </w:r>
      <w:r w:rsidR="00BF6269" w:rsidRPr="005C7B9F">
        <w:t xml:space="preserve">been </w:t>
      </w:r>
      <w:r w:rsidR="00F44EAF" w:rsidRPr="005C7B9F">
        <w:t xml:space="preserve">found </w:t>
      </w:r>
      <w:r w:rsidR="00BF6269" w:rsidRPr="00813CF1">
        <w:t xml:space="preserve">to be </w:t>
      </w:r>
      <w:r w:rsidR="003B0310" w:rsidRPr="00AD17E6">
        <w:t xml:space="preserve">most persuasive when different levels of framing fit with each other (i.e., a message focused on renewable energy sources framed </w:t>
      </w:r>
      <w:r w:rsidR="00960C10" w:rsidRPr="00AD17E6">
        <w:t>as</w:t>
      </w:r>
      <w:r w:rsidR="003B0310" w:rsidRPr="00AD17E6">
        <w:t xml:space="preserve"> achieving positive outcomes </w:t>
      </w:r>
      <w:r w:rsidR="00B14D36">
        <w:t xml:space="preserve">that </w:t>
      </w:r>
      <w:r w:rsidR="003B0310" w:rsidRPr="00B14D36">
        <w:t>emphasiz</w:t>
      </w:r>
      <w:r w:rsidR="00B14D36">
        <w:t>e</w:t>
      </w:r>
      <w:r w:rsidR="003B0310" w:rsidRPr="00B14D36">
        <w:t xml:space="preserve"> growth</w:t>
      </w:r>
      <w:r w:rsidR="00B14D36">
        <w:t xml:space="preserve"> versus </w:t>
      </w:r>
      <w:r w:rsidR="003B0310" w:rsidRPr="00B14D36">
        <w:t xml:space="preserve">a message focused on greenhouse gas emissions framed </w:t>
      </w:r>
      <w:r w:rsidR="00960C10" w:rsidRPr="00B14D36">
        <w:t>as</w:t>
      </w:r>
      <w:r w:rsidR="003B0310" w:rsidRPr="00B14D36">
        <w:t xml:space="preserve"> avoiding negative outcomes </w:t>
      </w:r>
      <w:r w:rsidR="00B14D36">
        <w:t xml:space="preserve">that </w:t>
      </w:r>
      <w:r w:rsidR="003B0310" w:rsidRPr="00B14D36">
        <w:t>emphasiz</w:t>
      </w:r>
      <w:r w:rsidR="00B14D36">
        <w:t>e</w:t>
      </w:r>
      <w:r w:rsidR="003B0310" w:rsidRPr="00B14D36">
        <w:t xml:space="preserve"> safety) and with </w:t>
      </w:r>
      <w:r w:rsidR="00960C10" w:rsidRPr="00B14D36">
        <w:t xml:space="preserve">recipients’ </w:t>
      </w:r>
      <w:r w:rsidR="003B0310" w:rsidRPr="00B14D36">
        <w:t>regu</w:t>
      </w:r>
      <w:r w:rsidR="00AE786F" w:rsidRPr="00B14D36">
        <w:t>latory focus</w:t>
      </w:r>
      <w:r w:rsidR="00196683" w:rsidRPr="00B14D36">
        <w:t>. Specifically,</w:t>
      </w:r>
      <w:r w:rsidR="00AE786F" w:rsidRPr="00E033AD">
        <w:t xml:space="preserve"> </w:t>
      </w:r>
      <w:r w:rsidR="00196683" w:rsidRPr="00E033AD">
        <w:t>p</w:t>
      </w:r>
      <w:r w:rsidR="003B0310" w:rsidRPr="00E033AD">
        <w:t>romotion- (</w:t>
      </w:r>
      <w:r w:rsidR="005B3032" w:rsidRPr="00E033AD">
        <w:t xml:space="preserve">or </w:t>
      </w:r>
      <w:r w:rsidR="003B0310" w:rsidRPr="005C7B9F">
        <w:t>prevention-)</w:t>
      </w:r>
      <w:r w:rsidR="001E0430" w:rsidRPr="005C7B9F">
        <w:t xml:space="preserve"> </w:t>
      </w:r>
      <w:r w:rsidR="002C4151" w:rsidRPr="005C7B9F">
        <w:t xml:space="preserve">focused </w:t>
      </w:r>
      <w:r w:rsidR="003B0310" w:rsidRPr="005C7B9F">
        <w:t xml:space="preserve">participants agreed more with messages </w:t>
      </w:r>
      <w:r w:rsidR="00196683" w:rsidRPr="00813CF1">
        <w:t xml:space="preserve">that </w:t>
      </w:r>
      <w:r w:rsidR="003B0310" w:rsidRPr="00AD17E6">
        <w:t>present</w:t>
      </w:r>
      <w:r w:rsidR="00196683" w:rsidRPr="00AD17E6">
        <w:t>ed</w:t>
      </w:r>
      <w:r w:rsidR="003B0310" w:rsidRPr="00AD17E6">
        <w:t xml:space="preserve"> the achievement of positive (</w:t>
      </w:r>
      <w:r w:rsidR="005B3032" w:rsidRPr="00AD17E6">
        <w:t xml:space="preserve">or </w:t>
      </w:r>
      <w:r w:rsidR="003B0310" w:rsidRPr="00AD17E6">
        <w:t>the avoidance of negative) outcomes than vi</w:t>
      </w:r>
      <w:r w:rsidR="00AC11D7" w:rsidRPr="00AD17E6">
        <w:t>c</w:t>
      </w:r>
      <w:r w:rsidR="003B0310" w:rsidRPr="00A67BC9">
        <w:t>e-versa</w:t>
      </w:r>
      <w:r w:rsidR="00D52401" w:rsidRPr="00A67BC9">
        <w:t xml:space="preserve"> (Bertolotti &amp; Catellani, 2014)</w:t>
      </w:r>
      <w:r w:rsidR="003B0310" w:rsidRPr="00A4748A">
        <w:t xml:space="preserve">. </w:t>
      </w:r>
      <w:r w:rsidR="00373DA8" w:rsidRPr="00A4748A">
        <w:t xml:space="preserve">However, </w:t>
      </w:r>
      <w:r w:rsidR="00B07B38" w:rsidRPr="00A4748A">
        <w:t>this research</w:t>
      </w:r>
      <w:r w:rsidR="00373DA8" w:rsidRPr="00A04D18">
        <w:t xml:space="preserve"> </w:t>
      </w:r>
      <w:r w:rsidR="00335A23" w:rsidRPr="00A04D18">
        <w:t xml:space="preserve">neither </w:t>
      </w:r>
      <w:r w:rsidR="00373DA8" w:rsidRPr="00A04D18">
        <w:t>consider</w:t>
      </w:r>
      <w:r w:rsidR="00335A23" w:rsidRPr="00A04D18">
        <w:t>ed</w:t>
      </w:r>
      <w:r w:rsidR="00373DA8" w:rsidRPr="00A04D18">
        <w:t xml:space="preserve"> </w:t>
      </w:r>
      <w:r w:rsidR="006B20AD" w:rsidRPr="00A04D18">
        <w:t xml:space="preserve">the role of </w:t>
      </w:r>
      <w:r w:rsidR="00373DA8" w:rsidRPr="00A04D18">
        <w:t>value</w:t>
      </w:r>
      <w:r w:rsidR="00AC11D7" w:rsidRPr="00A04D18">
        <w:t>s</w:t>
      </w:r>
      <w:r w:rsidR="006B20AD" w:rsidRPr="00A04D18">
        <w:t>,</w:t>
      </w:r>
      <w:r w:rsidR="00AC11D7" w:rsidRPr="00A04D18">
        <w:t xml:space="preserve"> </w:t>
      </w:r>
      <w:r w:rsidR="00335A23" w:rsidRPr="00A04D18">
        <w:t>n</w:t>
      </w:r>
      <w:r w:rsidR="00373DA8" w:rsidRPr="00A04D18">
        <w:t xml:space="preserve">or </w:t>
      </w:r>
      <w:r w:rsidR="006B20AD" w:rsidRPr="00A04D18">
        <w:t xml:space="preserve">did it consider </w:t>
      </w:r>
      <w:r w:rsidR="00373DA8" w:rsidRPr="00A04D18">
        <w:t>behavioral outcomes.</w:t>
      </w:r>
      <w:r w:rsidR="000830D0" w:rsidRPr="00A04D18">
        <w:t xml:space="preserve"> </w:t>
      </w:r>
    </w:p>
    <w:p w14:paraId="2AD82B23" w14:textId="1B710B79" w:rsidR="00441D74" w:rsidRPr="00CD4D62" w:rsidRDefault="00953D6C" w:rsidP="00C87719">
      <w:pPr>
        <w:spacing w:line="480" w:lineRule="auto"/>
        <w:ind w:firstLine="720"/>
      </w:pPr>
      <w:r>
        <w:lastRenderedPageBreak/>
        <w:t>T</w:t>
      </w:r>
      <w:r w:rsidR="00441D74" w:rsidRPr="00A04D18">
        <w:t xml:space="preserve">here is </w:t>
      </w:r>
      <w:r>
        <w:t>also</w:t>
      </w:r>
      <w:r w:rsidRPr="00A04D18">
        <w:t xml:space="preserve"> </w:t>
      </w:r>
      <w:r w:rsidR="00441D74" w:rsidRPr="00A04D18">
        <w:t>evidence that framing exerts effects</w:t>
      </w:r>
      <w:r w:rsidR="006B20AD" w:rsidRPr="00A04D18">
        <w:t xml:space="preserve"> in the domain of personal values</w:t>
      </w:r>
      <w:r w:rsidR="00441D74" w:rsidRPr="00A04D18">
        <w:t xml:space="preserve">. </w:t>
      </w:r>
      <w:r w:rsidR="006B20AD" w:rsidRPr="00A04D18">
        <w:t xml:space="preserve">For instance, </w:t>
      </w:r>
      <w:r w:rsidR="00441D74" w:rsidRPr="00A04D18">
        <w:t xml:space="preserve">Feinberg and Willer (2015) </w:t>
      </w:r>
      <w:r w:rsidR="006B20AD" w:rsidRPr="00A04D18">
        <w:t>found</w:t>
      </w:r>
      <w:r w:rsidR="00441D74" w:rsidRPr="00A04D18">
        <w:t xml:space="preserve"> that political arguments reframed to </w:t>
      </w:r>
      <w:r w:rsidR="00BA4D7B" w:rsidRPr="00A04D18">
        <w:t>appeal</w:t>
      </w:r>
      <w:r w:rsidR="00441D74" w:rsidRPr="00A04D18">
        <w:t xml:space="preserve"> to the moral values of those holding a different political position </w:t>
      </w:r>
      <w:r w:rsidR="006B20AD" w:rsidRPr="00A04D18">
        <w:t>were</w:t>
      </w:r>
      <w:r w:rsidR="00441D74" w:rsidRPr="00A04D18">
        <w:t xml:space="preserve"> more effective</w:t>
      </w:r>
      <w:r w:rsidR="00BA4D7B" w:rsidRPr="00A04D18">
        <w:t xml:space="preserve"> in terms of increasing self-reported support</w:t>
      </w:r>
      <w:r w:rsidR="00441D74" w:rsidRPr="00A04D18">
        <w:t>.</w:t>
      </w:r>
      <w:r w:rsidR="00BA4D7B" w:rsidRPr="00A04D18">
        <w:t xml:space="preserve"> Regarding climate related issues, Graham and Abrahamse (2017) found that messages about the impact of meat consumption </w:t>
      </w:r>
      <w:r w:rsidR="006B20AD" w:rsidRPr="00A04D18">
        <w:t xml:space="preserve">that were framed </w:t>
      </w:r>
      <w:r w:rsidR="00BA4D7B" w:rsidRPr="00A04D18">
        <w:t xml:space="preserve">to fit </w:t>
      </w:r>
      <w:r w:rsidR="006B20AD" w:rsidRPr="00A04D18">
        <w:t xml:space="preserve">people’s values </w:t>
      </w:r>
      <w:r w:rsidR="006B20AD" w:rsidRPr="00CD4D62">
        <w:t xml:space="preserve">emphasizing </w:t>
      </w:r>
      <w:r w:rsidR="00582058">
        <w:t xml:space="preserve">either </w:t>
      </w:r>
      <w:r w:rsidR="006B20AD" w:rsidRPr="00CD4D62">
        <w:t xml:space="preserve">the pursuit of one’s own self-interest </w:t>
      </w:r>
      <w:r w:rsidR="00582058">
        <w:t>or</w:t>
      </w:r>
      <w:r w:rsidR="00582058" w:rsidRPr="00CD4D62">
        <w:t xml:space="preserve"> </w:t>
      </w:r>
      <w:r w:rsidR="006B20AD" w:rsidRPr="00CD4D62">
        <w:t>values emphasizing transcending self-interest for the sake of others</w:t>
      </w:r>
      <w:r w:rsidR="00CD4D62">
        <w:t>,</w:t>
      </w:r>
      <w:r w:rsidR="006B20AD" w:rsidRPr="00CD4D62">
        <w:t xml:space="preserve"> influenced </w:t>
      </w:r>
      <w:r w:rsidR="00BA4D7B" w:rsidRPr="00CD4D62">
        <w:t>attitudes towards meat consumption</w:t>
      </w:r>
      <w:r w:rsidR="006B20AD" w:rsidRPr="00CD4D62">
        <w:t>. However, no effects were found for either behavioral intentions or actual meat consumption</w:t>
      </w:r>
      <w:r w:rsidR="00434902" w:rsidRPr="00CD4D62">
        <w:t xml:space="preserve">. </w:t>
      </w:r>
      <w:r w:rsidR="00BA4D7B" w:rsidRPr="00CD4D62">
        <w:t xml:space="preserve"> </w:t>
      </w:r>
    </w:p>
    <w:p w14:paraId="05F8DFE1" w14:textId="4B79112D" w:rsidR="001E0430" w:rsidRPr="00515DDA" w:rsidRDefault="001D086F" w:rsidP="00166904">
      <w:pPr>
        <w:spacing w:line="480" w:lineRule="auto"/>
        <w:ind w:firstLine="720"/>
      </w:pPr>
      <w:r w:rsidRPr="00E033AD">
        <w:t xml:space="preserve">Overall, the interactive effects </w:t>
      </w:r>
      <w:r w:rsidR="004B04E1">
        <w:t>between</w:t>
      </w:r>
      <w:r w:rsidR="004B04E1" w:rsidRPr="00E033AD">
        <w:t xml:space="preserve"> </w:t>
      </w:r>
      <w:r w:rsidRPr="00E033AD">
        <w:t>participants</w:t>
      </w:r>
      <w:r w:rsidR="00594667" w:rsidRPr="00E033AD">
        <w:t>’</w:t>
      </w:r>
      <w:r w:rsidRPr="005C7B9F">
        <w:t xml:space="preserve"> regulatory focus and message framing </w:t>
      </w:r>
      <w:r w:rsidR="00A54540" w:rsidRPr="00813CF1">
        <w:t xml:space="preserve">have </w:t>
      </w:r>
      <w:r w:rsidRPr="00AD17E6">
        <w:t>remain</w:t>
      </w:r>
      <w:r w:rsidR="00A54540" w:rsidRPr="00AD17E6">
        <w:t>ed</w:t>
      </w:r>
      <w:r w:rsidRPr="00AD17E6">
        <w:t xml:space="preserve"> largely unexplored</w:t>
      </w:r>
      <w:r w:rsidR="00475DF9" w:rsidRPr="00AD17E6">
        <w:t xml:space="preserve"> </w:t>
      </w:r>
      <w:r w:rsidRPr="00AD17E6">
        <w:t>in the context of climate change communications and</w:t>
      </w:r>
      <w:r w:rsidR="00A54540" w:rsidRPr="00AD17E6">
        <w:t>,</w:t>
      </w:r>
      <w:r w:rsidRPr="00AD17E6">
        <w:t xml:space="preserve"> </w:t>
      </w:r>
      <w:r w:rsidR="009E0EE4" w:rsidRPr="00A67BC9">
        <w:t xml:space="preserve">more </w:t>
      </w:r>
      <w:r w:rsidR="00BB0C90" w:rsidRPr="00A67BC9">
        <w:t>importantly</w:t>
      </w:r>
      <w:r w:rsidR="00A54540" w:rsidRPr="00A4748A">
        <w:t>,</w:t>
      </w:r>
      <w:r w:rsidR="009E0EE4" w:rsidRPr="00A4748A">
        <w:t xml:space="preserve"> regarding </w:t>
      </w:r>
      <w:r w:rsidR="00F04928" w:rsidRPr="00A4748A">
        <w:t xml:space="preserve">actual </w:t>
      </w:r>
      <w:r w:rsidR="00A54540" w:rsidRPr="00A04D18">
        <w:t xml:space="preserve">charitable </w:t>
      </w:r>
      <w:r w:rsidRPr="00A04D18">
        <w:t>donations. The current research aim</w:t>
      </w:r>
      <w:r w:rsidR="00A54540" w:rsidRPr="00A04D18">
        <w:t>ed</w:t>
      </w:r>
      <w:r w:rsidRPr="00A04D18">
        <w:t xml:space="preserve"> to address this gap</w:t>
      </w:r>
      <w:r w:rsidR="00C21886" w:rsidRPr="00A04D18">
        <w:t>, whil</w:t>
      </w:r>
      <w:r w:rsidR="00470007" w:rsidRPr="00A04D18">
        <w:t>e</w:t>
      </w:r>
      <w:r w:rsidR="00C21886" w:rsidRPr="00A04D18">
        <w:t xml:space="preserve"> </w:t>
      </w:r>
      <w:r w:rsidR="00A54540" w:rsidRPr="00A04D18">
        <w:t xml:space="preserve">also </w:t>
      </w:r>
      <w:r w:rsidR="00C21886" w:rsidRPr="00A04D18">
        <w:t>considering</w:t>
      </w:r>
      <w:r w:rsidR="00A54540" w:rsidRPr="00A04D18">
        <w:t xml:space="preserve"> the importance that</w:t>
      </w:r>
      <w:r w:rsidR="00C21886" w:rsidRPr="00A04D18">
        <w:t xml:space="preserve"> individuals </w:t>
      </w:r>
      <w:r w:rsidR="00A54540" w:rsidRPr="00A04D18">
        <w:t>attribute to</w:t>
      </w:r>
      <w:r w:rsidR="00C21886" w:rsidRPr="00A04D18">
        <w:t xml:space="preserve"> nature </w:t>
      </w:r>
      <w:r w:rsidR="00C21886" w:rsidRPr="00AD17E6">
        <w:t>value</w:t>
      </w:r>
      <w:r w:rsidR="00CD779A" w:rsidRPr="00AD17E6">
        <w:t>s</w:t>
      </w:r>
      <w:r w:rsidRPr="00B975B5">
        <w:t xml:space="preserve">. </w:t>
      </w:r>
      <w:r w:rsidR="009F388A" w:rsidRPr="00B975B5">
        <w:t xml:space="preserve">Messages that contain content </w:t>
      </w:r>
      <w:r w:rsidR="00044972">
        <w:t>that ‘fit</w:t>
      </w:r>
      <w:r w:rsidR="00BE3A53">
        <w:t>s</w:t>
      </w:r>
      <w:r w:rsidR="00044972">
        <w:t xml:space="preserve">’ </w:t>
      </w:r>
      <w:r w:rsidR="009F388A" w:rsidRPr="00B975B5">
        <w:t>one’s attitudes are more persuasive (e.g., Petty et al., 2000)</w:t>
      </w:r>
      <w:r w:rsidR="00A32B65" w:rsidRPr="00B975B5">
        <w:t xml:space="preserve">. Thus, in the current </w:t>
      </w:r>
      <w:r w:rsidR="00A54540" w:rsidRPr="00B975B5">
        <w:t>study, we expected that</w:t>
      </w:r>
      <w:r w:rsidR="00A32B65" w:rsidRPr="006E74CD">
        <w:t xml:space="preserve"> fi</w:t>
      </w:r>
      <w:r w:rsidR="00A32B65" w:rsidRPr="001C304B">
        <w:t xml:space="preserve">t effects </w:t>
      </w:r>
      <w:r w:rsidR="00A54540" w:rsidRPr="001C304B">
        <w:t>would</w:t>
      </w:r>
      <w:r w:rsidR="00A32B65" w:rsidRPr="004365E1">
        <w:t xml:space="preserve"> be especially pronounced for people </w:t>
      </w:r>
      <w:r w:rsidR="00515DDA">
        <w:t xml:space="preserve">who attribute </w:t>
      </w:r>
      <w:r w:rsidR="00A32B65" w:rsidRPr="004365E1">
        <w:t xml:space="preserve">relatively </w:t>
      </w:r>
      <w:r w:rsidR="00BD23FE">
        <w:t xml:space="preserve">high </w:t>
      </w:r>
      <w:r w:rsidR="00515DDA">
        <w:t xml:space="preserve">importance to </w:t>
      </w:r>
      <w:r w:rsidR="00A32B65" w:rsidRPr="004365E1">
        <w:t xml:space="preserve">nature values. </w:t>
      </w:r>
    </w:p>
    <w:p w14:paraId="37B1745C" w14:textId="31859107" w:rsidR="005733D2" w:rsidRPr="00E033AD" w:rsidRDefault="005733D2" w:rsidP="00BB611F">
      <w:pPr>
        <w:spacing w:line="480" w:lineRule="auto"/>
        <w:rPr>
          <w:b/>
          <w:bCs/>
          <w:iCs/>
        </w:rPr>
      </w:pPr>
      <w:r w:rsidRPr="00E033AD">
        <w:rPr>
          <w:b/>
          <w:bCs/>
          <w:iCs/>
        </w:rPr>
        <w:t>The Current Research</w:t>
      </w:r>
    </w:p>
    <w:p w14:paraId="2F199C18" w14:textId="2687F1F7" w:rsidR="00075A7F" w:rsidRPr="00A04D18" w:rsidRDefault="00AC11D7" w:rsidP="0059688A">
      <w:pPr>
        <w:spacing w:line="480" w:lineRule="auto"/>
        <w:ind w:firstLine="720"/>
      </w:pPr>
      <w:r w:rsidRPr="005C7B9F">
        <w:t xml:space="preserve">Drawing on </w:t>
      </w:r>
      <w:r w:rsidR="00010BD5" w:rsidRPr="00813CF1">
        <w:t>the above research</w:t>
      </w:r>
      <w:r w:rsidR="005733D2" w:rsidRPr="00AD17E6">
        <w:t xml:space="preserve">, it stands to reason that </w:t>
      </w:r>
      <w:r w:rsidR="00010BD5" w:rsidRPr="00AD17E6">
        <w:t>people</w:t>
      </w:r>
      <w:r w:rsidR="00BD18BF" w:rsidRPr="00AD17E6">
        <w:t xml:space="preserve"> </w:t>
      </w:r>
      <w:r w:rsidR="00792618" w:rsidRPr="00AD17E6">
        <w:t xml:space="preserve">for whom nature values are relatively important </w:t>
      </w:r>
      <w:r w:rsidR="00BD18BF" w:rsidRPr="00A67BC9">
        <w:t xml:space="preserve">should </w:t>
      </w:r>
      <w:r w:rsidR="00FD006E" w:rsidRPr="00A67BC9">
        <w:t xml:space="preserve">have </w:t>
      </w:r>
      <w:r w:rsidR="001E7682" w:rsidRPr="00A4748A">
        <w:t>more positive</w:t>
      </w:r>
      <w:r w:rsidR="00FD006E" w:rsidRPr="00A4748A">
        <w:t xml:space="preserve"> evaluations of</w:t>
      </w:r>
      <w:r w:rsidR="00DD392A" w:rsidRPr="00A4748A">
        <w:t xml:space="preserve"> promotion</w:t>
      </w:r>
      <w:r w:rsidR="005733D2" w:rsidRPr="00A04D18">
        <w:t>-framed environmental message</w:t>
      </w:r>
      <w:r w:rsidR="008571B1" w:rsidRPr="00A04D18">
        <w:t>s</w:t>
      </w:r>
      <w:r w:rsidR="005733D2" w:rsidRPr="00A04D18">
        <w:t xml:space="preserve"> (</w:t>
      </w:r>
      <w:r w:rsidR="001E7682" w:rsidRPr="00A04D18">
        <w:t xml:space="preserve">e.g., </w:t>
      </w:r>
      <w:r w:rsidR="00F502BD" w:rsidRPr="00A04D18">
        <w:t>ensur</w:t>
      </w:r>
      <w:r w:rsidR="001E7682" w:rsidRPr="00A04D18">
        <w:t>ing</w:t>
      </w:r>
      <w:r w:rsidR="00F502BD" w:rsidRPr="00A04D18">
        <w:t xml:space="preserve"> environmental growth</w:t>
      </w:r>
      <w:r w:rsidR="005733D2" w:rsidRPr="00A04D18">
        <w:t xml:space="preserve">) than </w:t>
      </w:r>
      <w:r w:rsidR="00FD006E" w:rsidRPr="00A04D18">
        <w:t xml:space="preserve">of </w:t>
      </w:r>
      <w:r w:rsidR="00DD392A" w:rsidRPr="00A04D18">
        <w:t>prevention</w:t>
      </w:r>
      <w:r w:rsidR="005733D2" w:rsidRPr="00A04D18">
        <w:t>-framed message</w:t>
      </w:r>
      <w:r w:rsidR="008571B1" w:rsidRPr="00A04D18">
        <w:t>s</w:t>
      </w:r>
      <w:r w:rsidR="005221EB">
        <w:t>,</w:t>
      </w:r>
      <w:r w:rsidR="005733D2" w:rsidRPr="005221EB">
        <w:t xml:space="preserve"> </w:t>
      </w:r>
      <w:r w:rsidR="001E7682" w:rsidRPr="005221EB">
        <w:t>the</w:t>
      </w:r>
      <w:r w:rsidR="005733D2" w:rsidRPr="005221EB">
        <w:t xml:space="preserve"> strong</w:t>
      </w:r>
      <w:r w:rsidR="00DD392A" w:rsidRPr="005221EB">
        <w:t>er</w:t>
      </w:r>
      <w:r w:rsidR="005733D2" w:rsidRPr="005221EB">
        <w:t xml:space="preserve"> </w:t>
      </w:r>
      <w:r w:rsidR="001E7682" w:rsidRPr="005221EB">
        <w:t xml:space="preserve">their </w:t>
      </w:r>
      <w:r w:rsidR="005733D2" w:rsidRPr="005221EB">
        <w:t>promotion focus</w:t>
      </w:r>
      <w:r w:rsidR="001E7682" w:rsidRPr="005221EB">
        <w:t xml:space="preserve"> is</w:t>
      </w:r>
      <w:r w:rsidR="005733D2" w:rsidRPr="005221EB">
        <w:t xml:space="preserve">. </w:t>
      </w:r>
      <w:r w:rsidR="00B721D6" w:rsidRPr="005221EB">
        <w:t>However, a similar pattern regarding prevention fo</w:t>
      </w:r>
      <w:r w:rsidR="00AF2036" w:rsidRPr="005221EB">
        <w:t xml:space="preserve">cus and </w:t>
      </w:r>
      <w:r w:rsidR="00DD392A" w:rsidRPr="005221EB">
        <w:t>prevention</w:t>
      </w:r>
      <w:r w:rsidR="00AF2036" w:rsidRPr="00DA6588">
        <w:t>-framed messages (</w:t>
      </w:r>
      <w:r w:rsidR="001E7682" w:rsidRPr="00DA6588">
        <w:t xml:space="preserve">e.g., </w:t>
      </w:r>
      <w:r w:rsidR="00AF2036" w:rsidRPr="00DA6588">
        <w:t>prevent</w:t>
      </w:r>
      <w:r w:rsidR="001E7682" w:rsidRPr="00DA6588">
        <w:t>ing</w:t>
      </w:r>
      <w:r w:rsidR="00AF2036" w:rsidRPr="00DA6588">
        <w:t xml:space="preserve"> environmental destruction) is less </w:t>
      </w:r>
      <w:r w:rsidR="00B721D6" w:rsidRPr="00E033AD">
        <w:t>likely to emerge</w:t>
      </w:r>
      <w:r w:rsidR="008571B1" w:rsidRPr="00E033AD">
        <w:t xml:space="preserve"> for two reasons</w:t>
      </w:r>
      <w:r w:rsidR="00B721D6" w:rsidRPr="00E033AD">
        <w:t xml:space="preserve">. </w:t>
      </w:r>
      <w:r w:rsidR="008571B1" w:rsidRPr="00E033AD">
        <w:t>First,</w:t>
      </w:r>
      <w:r w:rsidR="00BD18BF" w:rsidRPr="005C7B9F">
        <w:t xml:space="preserve"> </w:t>
      </w:r>
      <w:r w:rsidR="001E7682" w:rsidRPr="005C7B9F">
        <w:t>values are conceptualized as ideals people strive for (</w:t>
      </w:r>
      <w:r w:rsidR="00D07E8B" w:rsidRPr="00813CF1">
        <w:t xml:space="preserve">Rokeach, 1973; </w:t>
      </w:r>
      <w:r w:rsidR="001E7682" w:rsidRPr="00AD17E6">
        <w:t>Schwartz, 1994)</w:t>
      </w:r>
      <w:r w:rsidR="008571B1" w:rsidRPr="00AD17E6">
        <w:t>.</w:t>
      </w:r>
      <w:r w:rsidR="001E7682" w:rsidRPr="00AD17E6">
        <w:t xml:space="preserve"> Thus,</w:t>
      </w:r>
      <w:r w:rsidR="00AF2036" w:rsidRPr="00AD17E6">
        <w:t xml:space="preserve"> people may naturally conceptualize nature value</w:t>
      </w:r>
      <w:r w:rsidR="00D07E8B" w:rsidRPr="00A67BC9">
        <w:t>s</w:t>
      </w:r>
      <w:r w:rsidR="00AF2036" w:rsidRPr="00A67BC9">
        <w:t xml:space="preserve"> as a desired </w:t>
      </w:r>
      <w:r w:rsidR="00010BD5" w:rsidRPr="00A4748A">
        <w:t>goal</w:t>
      </w:r>
      <w:r w:rsidR="00AF2036" w:rsidRPr="00A4748A">
        <w:t xml:space="preserve"> they wish to approach</w:t>
      </w:r>
      <w:r w:rsidR="00AF2036" w:rsidRPr="005221EB">
        <w:t xml:space="preserve">, rendering promotion-framed messages </w:t>
      </w:r>
      <w:r w:rsidR="00AF2036" w:rsidRPr="005221EB">
        <w:lastRenderedPageBreak/>
        <w:t>more</w:t>
      </w:r>
      <w:r w:rsidR="00E80F52" w:rsidRPr="005221EB">
        <w:t xml:space="preserve"> fitting.</w:t>
      </w:r>
      <w:r w:rsidR="00AF2036" w:rsidRPr="005221EB">
        <w:t xml:space="preserve"> </w:t>
      </w:r>
      <w:r w:rsidR="008571B1" w:rsidRPr="005221EB">
        <w:t>Indeed</w:t>
      </w:r>
      <w:r w:rsidR="00AF2036" w:rsidRPr="005221EB">
        <w:t xml:space="preserve">, previous research found stronger endorsement of </w:t>
      </w:r>
      <w:r w:rsidR="001E7682" w:rsidRPr="005221EB">
        <w:t>approach-</w:t>
      </w:r>
      <w:r w:rsidR="00AF2036" w:rsidRPr="005221EB">
        <w:t xml:space="preserve"> than avoid</w:t>
      </w:r>
      <w:r w:rsidR="001E7682" w:rsidRPr="00E033AD">
        <w:t>ance-framed values</w:t>
      </w:r>
      <w:r w:rsidR="00AF2036" w:rsidRPr="00E033AD">
        <w:t xml:space="preserve"> </w:t>
      </w:r>
      <w:r w:rsidR="001E7682" w:rsidRPr="00E033AD">
        <w:t>among</w:t>
      </w:r>
      <w:r w:rsidR="00AF2036" w:rsidRPr="00E033AD">
        <w:t xml:space="preserve"> promotion</w:t>
      </w:r>
      <w:r w:rsidR="006376EE">
        <w:t xml:space="preserve"> </w:t>
      </w:r>
      <w:r w:rsidR="00AF2036" w:rsidRPr="00E033AD">
        <w:t>focused participants, wh</w:t>
      </w:r>
      <w:r w:rsidR="00470007" w:rsidRPr="005C7B9F">
        <w:t>ereas</w:t>
      </w:r>
      <w:r w:rsidR="00AF2036" w:rsidRPr="005C7B9F">
        <w:t xml:space="preserve"> value-framing did not impact </w:t>
      </w:r>
      <w:r w:rsidR="00A85903" w:rsidRPr="00813CF1">
        <w:t xml:space="preserve">value </w:t>
      </w:r>
      <w:r w:rsidR="00AF2036" w:rsidRPr="00AD17E6">
        <w:t xml:space="preserve">endorsement </w:t>
      </w:r>
      <w:r w:rsidR="001E7682" w:rsidRPr="00AD17E6">
        <w:t xml:space="preserve">among </w:t>
      </w:r>
      <w:r w:rsidR="00AF2036" w:rsidRPr="00AD17E6">
        <w:t>prevention</w:t>
      </w:r>
      <w:r w:rsidR="006376EE">
        <w:t xml:space="preserve"> </w:t>
      </w:r>
      <w:r w:rsidR="00AF2036" w:rsidRPr="00AD17E6">
        <w:t xml:space="preserve">focused participants (Woltin &amp; Bardi, 2018). </w:t>
      </w:r>
      <w:r w:rsidR="008571B1" w:rsidRPr="00A67BC9">
        <w:t xml:space="preserve">Second, regardless of values, </w:t>
      </w:r>
      <w:r w:rsidR="00DD392A" w:rsidRPr="00A67BC9">
        <w:t xml:space="preserve">asymmetrical </w:t>
      </w:r>
      <w:r w:rsidR="008571B1" w:rsidRPr="00A4748A">
        <w:t xml:space="preserve">regulatory fit </w:t>
      </w:r>
      <w:r w:rsidR="00DD392A" w:rsidRPr="00A4748A">
        <w:t xml:space="preserve">effects </w:t>
      </w:r>
      <w:r w:rsidR="0059688A" w:rsidRPr="00A4748A">
        <w:t>emerged in</w:t>
      </w:r>
      <w:r w:rsidR="002B3BD0" w:rsidRPr="00A04D18">
        <w:t xml:space="preserve"> a recent meta-analy</w:t>
      </w:r>
      <w:r w:rsidR="0059688A" w:rsidRPr="00A04D18">
        <w:t xml:space="preserve">sis, showing that </w:t>
      </w:r>
      <w:r w:rsidR="002B3BD0" w:rsidRPr="00A04D18">
        <w:t>promotion fit ha</w:t>
      </w:r>
      <w:r w:rsidR="00D07E8B" w:rsidRPr="00A04D18">
        <w:t>d</w:t>
      </w:r>
      <w:r w:rsidR="002B3BD0" w:rsidRPr="00A04D18">
        <w:t xml:space="preserve"> stronger effects on evaluations than prevention fit (Motyka et al., 2014)</w:t>
      </w:r>
      <w:r w:rsidR="0059688A" w:rsidRPr="00A04D18">
        <w:t>. Also,</w:t>
      </w:r>
      <w:r w:rsidR="006870D6" w:rsidRPr="00A04D18">
        <w:t xml:space="preserve"> promotion focus </w:t>
      </w:r>
      <w:r w:rsidR="0059688A" w:rsidRPr="00A04D18">
        <w:t>has been found to be a more</w:t>
      </w:r>
      <w:r w:rsidR="006870D6" w:rsidRPr="00A04D18">
        <w:t xml:space="preserve"> important predictor of environmental concerns than prevention focus (Bhatnagar &amp; McKay-Nesbitt, 2016)</w:t>
      </w:r>
      <w:r w:rsidR="002B3BD0" w:rsidRPr="00A04D18">
        <w:t xml:space="preserve">. </w:t>
      </w:r>
      <w:r w:rsidR="00511280" w:rsidRPr="00A04D18">
        <w:t>T</w:t>
      </w:r>
      <w:r w:rsidR="008571B1" w:rsidRPr="00A04D18">
        <w:t xml:space="preserve">his </w:t>
      </w:r>
      <w:r w:rsidR="00FC3E9B" w:rsidRPr="00A04D18">
        <w:t>also implies</w:t>
      </w:r>
      <w:r w:rsidR="008571B1" w:rsidRPr="00A04D18">
        <w:t xml:space="preserve"> an advantage of promotion over prevention regulatory fit in the current context.</w:t>
      </w:r>
    </w:p>
    <w:p w14:paraId="04860B4E" w14:textId="485A4EFF" w:rsidR="00B721D6" w:rsidRPr="00AD17E6" w:rsidRDefault="009A2D26" w:rsidP="00166904">
      <w:pPr>
        <w:spacing w:line="480" w:lineRule="auto"/>
        <w:ind w:firstLine="720"/>
      </w:pPr>
      <w:r w:rsidRPr="00A04D18">
        <w:t>Overall</w:t>
      </w:r>
      <w:r w:rsidR="00075A7F" w:rsidRPr="00A04D18">
        <w:t>, we thus expect</w:t>
      </w:r>
      <w:r w:rsidR="00D07E8B" w:rsidRPr="00A04D18">
        <w:t>ed</w:t>
      </w:r>
      <w:r w:rsidR="00075A7F" w:rsidRPr="00A04D18">
        <w:t xml:space="preserve"> </w:t>
      </w:r>
      <w:r w:rsidRPr="00A04D18">
        <w:t xml:space="preserve">regulatory fit of climate change message framing to interact with people’s </w:t>
      </w:r>
      <w:r w:rsidR="00281FDD" w:rsidRPr="00A04D18">
        <w:t xml:space="preserve">endorsement of </w:t>
      </w:r>
      <w:r w:rsidRPr="00A04D18">
        <w:t>nature</w:t>
      </w:r>
      <w:r w:rsidR="009D59BC" w:rsidRPr="00A04D18">
        <w:t xml:space="preserve"> </w:t>
      </w:r>
      <w:r w:rsidR="00281FDD" w:rsidRPr="00A04D18">
        <w:t xml:space="preserve">values </w:t>
      </w:r>
      <w:r w:rsidR="009D59BC" w:rsidRPr="00A04D18">
        <w:t>in impacting</w:t>
      </w:r>
      <w:r w:rsidR="00281FDD" w:rsidRPr="00A04D18">
        <w:t xml:space="preserve"> both</w:t>
      </w:r>
      <w:r w:rsidR="009D59BC" w:rsidRPr="00A04D18">
        <w:t xml:space="preserve"> their</w:t>
      </w:r>
      <w:r w:rsidR="009C2391" w:rsidRPr="00A04D18">
        <w:t xml:space="preserve"> </w:t>
      </w:r>
      <w:r w:rsidR="00281FDD" w:rsidRPr="00A04D18">
        <w:t xml:space="preserve">climate change </w:t>
      </w:r>
      <w:r w:rsidR="009C2391" w:rsidRPr="00A04D18">
        <w:t xml:space="preserve">message evaluations and </w:t>
      </w:r>
      <w:r w:rsidR="009D59BC" w:rsidRPr="00A04D18">
        <w:t xml:space="preserve">their </w:t>
      </w:r>
      <w:r w:rsidR="00075A7F" w:rsidRPr="00A04D18">
        <w:t xml:space="preserve">donations to </w:t>
      </w:r>
      <w:r w:rsidR="00DA6588">
        <w:t>pro-</w:t>
      </w:r>
      <w:r w:rsidR="00D07E8B" w:rsidRPr="00DA6588">
        <w:t xml:space="preserve">environmental </w:t>
      </w:r>
      <w:r w:rsidR="00075A7F" w:rsidRPr="00DA6588">
        <w:t xml:space="preserve">charities. </w:t>
      </w:r>
      <w:r w:rsidR="009C2391" w:rsidRPr="00DA6588">
        <w:t>H</w:t>
      </w:r>
      <w:r w:rsidR="00075A7F" w:rsidRPr="00DA6588">
        <w:t>owever</w:t>
      </w:r>
      <w:r w:rsidR="001C4BF1" w:rsidRPr="00DA6588">
        <w:t>,</w:t>
      </w:r>
      <w:r w:rsidR="00075A7F" w:rsidRPr="00DA6588">
        <w:t xml:space="preserve"> </w:t>
      </w:r>
      <w:r w:rsidR="00281FDD" w:rsidRPr="00DA6588">
        <w:t>among participant</w:t>
      </w:r>
      <w:r w:rsidR="00D07E8B" w:rsidRPr="00DA6588">
        <w:t>s</w:t>
      </w:r>
      <w:r w:rsidR="00281FDD" w:rsidRPr="00DA6588">
        <w:t xml:space="preserve"> who </w:t>
      </w:r>
      <w:r w:rsidR="00C5733D" w:rsidRPr="00DA6588">
        <w:t xml:space="preserve">prioritize </w:t>
      </w:r>
      <w:r w:rsidR="00281FDD" w:rsidRPr="00DA6588">
        <w:t>nature</w:t>
      </w:r>
      <w:r w:rsidR="00C5733D" w:rsidRPr="00DA6588">
        <w:t xml:space="preserve"> values</w:t>
      </w:r>
      <w:r w:rsidR="00281FDD" w:rsidRPr="00DA6588">
        <w:t xml:space="preserve">, </w:t>
      </w:r>
      <w:r w:rsidR="00075A7F" w:rsidRPr="00596794">
        <w:t>we expect</w:t>
      </w:r>
      <w:r w:rsidR="00D07E8B" w:rsidRPr="00596794">
        <w:t>ed</w:t>
      </w:r>
      <w:r w:rsidR="00075A7F" w:rsidRPr="00596794">
        <w:t xml:space="preserve"> effect</w:t>
      </w:r>
      <w:r w:rsidR="00281FDD" w:rsidRPr="00596794">
        <w:t>s</w:t>
      </w:r>
      <w:r w:rsidR="00075A7F" w:rsidRPr="00596794">
        <w:t xml:space="preserve"> to be more strongly pronounced for promotion regulatory fit and not necessarily to emerge for prevention regulatory fit</w:t>
      </w:r>
      <w:r w:rsidR="00D07E8B" w:rsidRPr="00E033AD">
        <w:t>,</w:t>
      </w:r>
      <w:r w:rsidR="00FC3E9B" w:rsidRPr="00E033AD">
        <w:t xml:space="preserve"> </w:t>
      </w:r>
      <w:proofErr w:type="gramStart"/>
      <w:r w:rsidR="00FC3E9B" w:rsidRPr="00E033AD">
        <w:t>in light of</w:t>
      </w:r>
      <w:proofErr w:type="gramEnd"/>
      <w:r w:rsidR="00FC3E9B" w:rsidRPr="00E033AD">
        <w:t xml:space="preserve"> the asymmetric </w:t>
      </w:r>
      <w:r w:rsidR="00C5733D" w:rsidRPr="00813CF1">
        <w:t>regulatory fit effect</w:t>
      </w:r>
      <w:r w:rsidR="00D07E8B" w:rsidRPr="00AD17E6">
        <w:t>s</w:t>
      </w:r>
      <w:r w:rsidR="00075A7F" w:rsidRPr="00AD17E6">
        <w:t xml:space="preserve">.   </w:t>
      </w:r>
    </w:p>
    <w:p w14:paraId="256C66DC" w14:textId="4CF384FA" w:rsidR="006C4DBD" w:rsidRPr="00A67BC9" w:rsidRDefault="003D08F2" w:rsidP="006C4DBD">
      <w:pPr>
        <w:pStyle w:val="APALevel1"/>
        <w:spacing w:line="480" w:lineRule="auto"/>
        <w:rPr>
          <w:b/>
        </w:rPr>
      </w:pPr>
      <w:r w:rsidRPr="002B6ED8">
        <w:rPr>
          <w:b/>
        </w:rPr>
        <w:t>M</w:t>
      </w:r>
      <w:r w:rsidR="00FF421F" w:rsidRPr="002B6ED8">
        <w:rPr>
          <w:b/>
        </w:rPr>
        <w:t>ethods</w:t>
      </w:r>
    </w:p>
    <w:p w14:paraId="4AB2D040" w14:textId="53D615D5" w:rsidR="00D30969" w:rsidRPr="00596794" w:rsidRDefault="00276739" w:rsidP="00AD5D0B">
      <w:pPr>
        <w:spacing w:line="480" w:lineRule="auto"/>
        <w:ind w:firstLine="720"/>
      </w:pPr>
      <w:r w:rsidRPr="002B6ED8">
        <w:t xml:space="preserve">Below we report all manipulations, </w:t>
      </w:r>
      <w:proofErr w:type="gramStart"/>
      <w:r w:rsidRPr="002B6ED8">
        <w:t>measures</w:t>
      </w:r>
      <w:proofErr w:type="gramEnd"/>
      <w:r w:rsidRPr="002B6ED8">
        <w:t xml:space="preserve"> and data exclusions in this study. </w:t>
      </w:r>
      <w:r w:rsidR="00885B11" w:rsidRPr="002B6ED8">
        <w:rPr>
          <w:rFonts w:eastAsiaTheme="minorEastAsia"/>
          <w:kern w:val="24"/>
          <w:lang w:eastAsia="ja-JP"/>
        </w:rPr>
        <w:t>De</w:t>
      </w:r>
      <w:r w:rsidR="00BB44C0" w:rsidRPr="002B6ED8">
        <w:rPr>
          <w:rFonts w:eastAsiaTheme="minorEastAsia"/>
          <w:kern w:val="24"/>
          <w:lang w:eastAsia="ja-JP"/>
        </w:rPr>
        <w:t>-</w:t>
      </w:r>
      <w:r w:rsidR="00885B11" w:rsidRPr="002B6ED8">
        <w:rPr>
          <w:rFonts w:eastAsiaTheme="minorEastAsia"/>
          <w:kern w:val="24"/>
          <w:lang w:eastAsia="ja-JP"/>
        </w:rPr>
        <w:t xml:space="preserve">identified </w:t>
      </w:r>
      <w:r w:rsidR="00885B11" w:rsidRPr="001B15EB">
        <w:rPr>
          <w:rFonts w:eastAsiaTheme="minorEastAsia"/>
          <w:kern w:val="24"/>
          <w:lang w:eastAsia="ja-JP"/>
        </w:rPr>
        <w:t>and cleaned data for this study</w:t>
      </w:r>
      <w:r w:rsidR="00C94112" w:rsidRPr="001B15EB">
        <w:rPr>
          <w:rFonts w:eastAsiaTheme="minorEastAsia"/>
          <w:kern w:val="24"/>
          <w:lang w:eastAsia="ja-JP"/>
        </w:rPr>
        <w:t xml:space="preserve">, </w:t>
      </w:r>
      <w:r w:rsidR="00885B11" w:rsidRPr="001B15EB">
        <w:rPr>
          <w:rFonts w:eastAsiaTheme="minorEastAsia"/>
          <w:kern w:val="24"/>
          <w:lang w:eastAsia="ja-JP"/>
        </w:rPr>
        <w:t>the data-analysis script</w:t>
      </w:r>
      <w:r w:rsidR="00C94112" w:rsidRPr="001B15EB">
        <w:rPr>
          <w:rFonts w:eastAsiaTheme="minorEastAsia"/>
          <w:kern w:val="24"/>
          <w:lang w:eastAsia="ja-JP"/>
        </w:rPr>
        <w:t>, and supporting information</w:t>
      </w:r>
      <w:r w:rsidR="00885B11" w:rsidRPr="001B15EB">
        <w:rPr>
          <w:rFonts w:eastAsiaTheme="minorEastAsia"/>
          <w:kern w:val="24"/>
          <w:lang w:eastAsia="ja-JP"/>
        </w:rPr>
        <w:t xml:space="preserve"> </w:t>
      </w:r>
      <w:r w:rsidR="00885B11" w:rsidRPr="002B6ED8">
        <w:rPr>
          <w:rFonts w:eastAsiaTheme="minorEastAsia"/>
          <w:kern w:val="24"/>
          <w:lang w:eastAsia="ja-JP"/>
        </w:rPr>
        <w:t xml:space="preserve">are publicly available </w:t>
      </w:r>
      <w:r w:rsidR="00885B11" w:rsidRPr="002B6ED8">
        <w:t xml:space="preserve">via the Open Science Framework </w:t>
      </w:r>
      <w:r w:rsidRPr="00B975B5">
        <w:t>(OSF;</w:t>
      </w:r>
      <w:r w:rsidR="00F5079D" w:rsidRPr="00B975B5">
        <w:t xml:space="preserve"> </w:t>
      </w:r>
      <w:hyperlink r:id="rId14" w:history="1">
        <w:r w:rsidR="00F5079D" w:rsidRPr="002B6ED8">
          <w:rPr>
            <w:rStyle w:val="Hyperlink"/>
            <w:rFonts w:ascii="Times" w:hAnsi="Times" w:cstheme="minorBidi"/>
          </w:rPr>
          <w:t>https://osf.io/8xrdt/?view_only=a0599488a01c47678035ce88f1a330dd</w:t>
        </w:r>
      </w:hyperlink>
      <w:r w:rsidRPr="00B975B5">
        <w:t xml:space="preserve">). </w:t>
      </w:r>
      <w:r w:rsidR="001A433B" w:rsidRPr="00B975B5">
        <w:t xml:space="preserve">All data used in this study </w:t>
      </w:r>
      <w:r w:rsidR="006630DE" w:rsidRPr="00B975B5">
        <w:t xml:space="preserve">were </w:t>
      </w:r>
      <w:r w:rsidR="001A433B" w:rsidRPr="00B975B5">
        <w:t xml:space="preserve">collected in accordance with </w:t>
      </w:r>
      <w:r w:rsidR="00AC11D7" w:rsidRPr="006E74CD">
        <w:t xml:space="preserve">the </w:t>
      </w:r>
      <w:r w:rsidR="004E0481" w:rsidRPr="001C304B">
        <w:t xml:space="preserve">guidelines of the human research ethics committee at </w:t>
      </w:r>
      <w:r w:rsidR="00596794">
        <w:t>The University of Western Australia</w:t>
      </w:r>
      <w:r w:rsidR="001A433B" w:rsidRPr="00596794">
        <w:t>.</w:t>
      </w:r>
      <w:r w:rsidR="00AD5D0B" w:rsidRPr="00596794">
        <w:t xml:space="preserve"> </w:t>
      </w:r>
    </w:p>
    <w:p w14:paraId="48EC0848" w14:textId="167E0038" w:rsidR="00D37F1A" w:rsidRPr="00E033AD" w:rsidRDefault="00D37F1A" w:rsidP="00BB611F">
      <w:pPr>
        <w:spacing w:line="480" w:lineRule="auto"/>
        <w:rPr>
          <w:b/>
          <w:bCs/>
        </w:rPr>
      </w:pPr>
      <w:r w:rsidRPr="00E033AD">
        <w:rPr>
          <w:b/>
          <w:bCs/>
        </w:rPr>
        <w:t>Participants and Design</w:t>
      </w:r>
    </w:p>
    <w:p w14:paraId="2206949D" w14:textId="302BFA61" w:rsidR="00F87736" w:rsidRPr="00763E74" w:rsidRDefault="000902D4" w:rsidP="000902D4">
      <w:pPr>
        <w:spacing w:line="480" w:lineRule="auto"/>
        <w:ind w:firstLine="720"/>
      </w:pPr>
      <w:r w:rsidRPr="00813CF1">
        <w:t>Overall, 570 Australia</w:t>
      </w:r>
      <w:r w:rsidR="003154EE">
        <w:t>n adults</w:t>
      </w:r>
      <w:r w:rsidRPr="00813CF1">
        <w:t xml:space="preserve"> were recruited </w:t>
      </w:r>
      <w:r w:rsidR="00475DF9" w:rsidRPr="00AD17E6">
        <w:t xml:space="preserve">by an online commercial panel provider </w:t>
      </w:r>
      <w:r w:rsidR="001305FF" w:rsidRPr="00AD17E6">
        <w:t xml:space="preserve">to complete a survey about their evaluation of a text </w:t>
      </w:r>
      <w:r w:rsidR="00467125">
        <w:t xml:space="preserve">that they were told was </w:t>
      </w:r>
      <w:r w:rsidR="001305FF" w:rsidRPr="00AD17E6">
        <w:t xml:space="preserve">written by a </w:t>
      </w:r>
      <w:r w:rsidR="001305FF" w:rsidRPr="00AD17E6">
        <w:lastRenderedPageBreak/>
        <w:t xml:space="preserve">journalism student. They were recruited </w:t>
      </w:r>
      <w:r w:rsidRPr="002B6ED8">
        <w:t xml:space="preserve">from </w:t>
      </w:r>
      <w:r w:rsidR="00467125">
        <w:t xml:space="preserve">the pool of participants from </w:t>
      </w:r>
      <w:r w:rsidRPr="002B6ED8">
        <w:t xml:space="preserve">a larger </w:t>
      </w:r>
      <w:r w:rsidR="00881359" w:rsidRPr="002B6ED8">
        <w:t xml:space="preserve">initial </w:t>
      </w:r>
      <w:r w:rsidRPr="002B6ED8">
        <w:t xml:space="preserve">study </w:t>
      </w:r>
      <w:r w:rsidR="00E74176" w:rsidRPr="002B6ED8">
        <w:t xml:space="preserve">of values </w:t>
      </w:r>
      <w:r w:rsidR="00847237" w:rsidRPr="002B6ED8">
        <w:t>and their expression</w:t>
      </w:r>
      <w:r w:rsidR="004818BC" w:rsidRPr="002B6ED8">
        <w:t>,</w:t>
      </w:r>
      <w:r w:rsidR="00847237" w:rsidRPr="002B6ED8">
        <w:t xml:space="preserve"> </w:t>
      </w:r>
      <w:r w:rsidR="001305FF" w:rsidRPr="00B975B5">
        <w:t xml:space="preserve">for which participants were compensated at the time </w:t>
      </w:r>
      <w:r w:rsidR="00475DF9" w:rsidRPr="00B975B5">
        <w:t>(</w:t>
      </w:r>
      <w:r w:rsidR="00475DF9" w:rsidRPr="00B975B5">
        <w:rPr>
          <w:i/>
        </w:rPr>
        <w:t>N</w:t>
      </w:r>
      <w:r w:rsidR="00BB44C0" w:rsidRPr="00B975B5">
        <w:rPr>
          <w:i/>
        </w:rPr>
        <w:t xml:space="preserve"> </w:t>
      </w:r>
      <w:r w:rsidR="00475DF9" w:rsidRPr="006E74CD">
        <w:t>=</w:t>
      </w:r>
      <w:r w:rsidR="00BB44C0" w:rsidRPr="001C304B">
        <w:t xml:space="preserve"> </w:t>
      </w:r>
      <w:r w:rsidR="00475DF9" w:rsidRPr="001C304B">
        <w:t>1991</w:t>
      </w:r>
      <w:r w:rsidR="00E74176" w:rsidRPr="004365E1">
        <w:t xml:space="preserve">; The Values Project, see </w:t>
      </w:r>
      <w:hyperlink r:id="rId15" w:history="1">
        <w:r w:rsidR="00847237" w:rsidRPr="00B975B5">
          <w:rPr>
            <w:rStyle w:val="Hyperlink"/>
          </w:rPr>
          <w:t>www.thevaluesproject.com</w:t>
        </w:r>
      </w:hyperlink>
      <w:r w:rsidR="00475DF9" w:rsidRPr="00B975B5">
        <w:t>)</w:t>
      </w:r>
      <w:r w:rsidR="00847237" w:rsidRPr="002B6ED8">
        <w:t xml:space="preserve">. The initial study included measures of </w:t>
      </w:r>
      <w:r w:rsidR="00150F96" w:rsidRPr="002B6ED8">
        <w:t>participants</w:t>
      </w:r>
      <w:r w:rsidR="003024E4" w:rsidRPr="002B6ED8">
        <w:t>’</w:t>
      </w:r>
      <w:r w:rsidR="00847237" w:rsidRPr="002B6ED8">
        <w:t xml:space="preserve"> </w:t>
      </w:r>
      <w:r w:rsidR="00847237" w:rsidRPr="001B15EB">
        <w:t xml:space="preserve">regulatory focus and their personal values. </w:t>
      </w:r>
      <w:r w:rsidR="00D30969" w:rsidRPr="00B975B5">
        <w:rPr>
          <w:color w:val="000000" w:themeColor="text1"/>
        </w:rPr>
        <w:t>Past research shows that data from</w:t>
      </w:r>
      <w:r w:rsidR="00515BC8" w:rsidRPr="00B975B5">
        <w:rPr>
          <w:color w:val="000000" w:themeColor="text1"/>
        </w:rPr>
        <w:t xml:space="preserve"> similar</w:t>
      </w:r>
      <w:r w:rsidR="00D30969" w:rsidRPr="00B975B5">
        <w:rPr>
          <w:color w:val="000000" w:themeColor="text1"/>
        </w:rPr>
        <w:t xml:space="preserve"> </w:t>
      </w:r>
      <w:r w:rsidR="00515BC8" w:rsidRPr="00B975B5">
        <w:rPr>
          <w:color w:val="000000" w:themeColor="text1"/>
        </w:rPr>
        <w:t xml:space="preserve">online panel providers, such as </w:t>
      </w:r>
      <w:r w:rsidR="00D30969" w:rsidRPr="00E033AD">
        <w:rPr>
          <w:color w:val="000000" w:themeColor="text1"/>
        </w:rPr>
        <w:t>MTurk</w:t>
      </w:r>
      <w:r w:rsidR="00515BC8" w:rsidRPr="00E033AD">
        <w:rPr>
          <w:color w:val="000000" w:themeColor="text1"/>
        </w:rPr>
        <w:t xml:space="preserve"> and </w:t>
      </w:r>
      <w:r w:rsidR="00E34CA8" w:rsidRPr="00E033AD">
        <w:rPr>
          <w:color w:val="000000" w:themeColor="text1"/>
        </w:rPr>
        <w:t xml:space="preserve">Prolific Academic, </w:t>
      </w:r>
      <w:r w:rsidR="00D30969" w:rsidRPr="00E033AD">
        <w:rPr>
          <w:color w:val="000000" w:themeColor="text1"/>
        </w:rPr>
        <w:t xml:space="preserve">is reliable (e.g., </w:t>
      </w:r>
      <w:r w:rsidR="00F571D4" w:rsidRPr="005C7B9F">
        <w:t>Buhrmester et al</w:t>
      </w:r>
      <w:r w:rsidR="00475DF9" w:rsidRPr="005C7B9F">
        <w:t>.,</w:t>
      </w:r>
      <w:r w:rsidR="00F571D4" w:rsidRPr="005C7B9F">
        <w:t xml:space="preserve"> 2011; Mason &amp; Suri</w:t>
      </w:r>
      <w:r w:rsidR="00475DF9" w:rsidRPr="00813CF1">
        <w:t>,</w:t>
      </w:r>
      <w:r w:rsidR="00D30969" w:rsidRPr="00AD17E6">
        <w:t xml:space="preserve"> 2012). </w:t>
      </w:r>
      <w:r w:rsidR="006630DE" w:rsidRPr="00AD17E6">
        <w:t>The large sample had equal d</w:t>
      </w:r>
      <w:r w:rsidR="00F45F9F" w:rsidRPr="00AD17E6">
        <w:t xml:space="preserve">istribution </w:t>
      </w:r>
      <w:r w:rsidR="00596794">
        <w:t xml:space="preserve">in terms of </w:t>
      </w:r>
      <w:r w:rsidR="00F45F9F" w:rsidRPr="00596794">
        <w:t>age</w:t>
      </w:r>
      <w:r w:rsidR="00596794">
        <w:t xml:space="preserve">, </w:t>
      </w:r>
      <w:r w:rsidR="00F45F9F" w:rsidRPr="00596794">
        <w:t>a wide range of occupations</w:t>
      </w:r>
      <w:r w:rsidR="00596794">
        <w:t>,</w:t>
      </w:r>
      <w:r w:rsidR="00F45F9F" w:rsidRPr="00596794">
        <w:t xml:space="preserve"> and </w:t>
      </w:r>
      <w:r w:rsidR="00F2389F" w:rsidRPr="00596794">
        <w:t xml:space="preserve">levels of </w:t>
      </w:r>
      <w:r w:rsidR="00F45F9F" w:rsidRPr="00596794">
        <w:t>socio</w:t>
      </w:r>
      <w:r w:rsidR="00E74176" w:rsidRPr="00596794">
        <w:t>-</w:t>
      </w:r>
      <w:r w:rsidR="00F45F9F" w:rsidRPr="00596794">
        <w:t>economic status</w:t>
      </w:r>
      <w:r w:rsidR="00897729" w:rsidRPr="00596794">
        <w:t xml:space="preserve"> (see Lee et al., 2019b)</w:t>
      </w:r>
      <w:r w:rsidR="00F45F9F" w:rsidRPr="00596794">
        <w:t>. It was therefore particularly diverse</w:t>
      </w:r>
      <w:r w:rsidR="00F45F9F" w:rsidRPr="00596794">
        <w:rPr>
          <w:color w:val="000000" w:themeColor="text1"/>
        </w:rPr>
        <w:t xml:space="preserve">. </w:t>
      </w:r>
      <w:proofErr w:type="gramStart"/>
      <w:r w:rsidR="007334B9" w:rsidRPr="00596794">
        <w:rPr>
          <w:color w:val="000000" w:themeColor="text1"/>
        </w:rPr>
        <w:t>The majority of</w:t>
      </w:r>
      <w:proofErr w:type="gramEnd"/>
      <w:r w:rsidR="007334B9" w:rsidRPr="00596794">
        <w:rPr>
          <w:color w:val="000000" w:themeColor="text1"/>
        </w:rPr>
        <w:t xml:space="preserve"> participants in the final sample reported being born in the Oceania region (75.6%), with 13.2% being born in Europe</w:t>
      </w:r>
      <w:r w:rsidR="00BB44C0" w:rsidRPr="00E033AD">
        <w:rPr>
          <w:color w:val="000000" w:themeColor="text1"/>
        </w:rPr>
        <w:t>,</w:t>
      </w:r>
      <w:r w:rsidR="007334B9" w:rsidRPr="00E033AD">
        <w:rPr>
          <w:color w:val="000000" w:themeColor="text1"/>
        </w:rPr>
        <w:t xml:space="preserve"> and 9% in Asia. Roughly half of the sample (47.9%) identified as Christian, and th</w:t>
      </w:r>
      <w:r w:rsidR="003154EE">
        <w:rPr>
          <w:color w:val="000000" w:themeColor="text1"/>
        </w:rPr>
        <w:t>ose who</w:t>
      </w:r>
      <w:r w:rsidR="007334B9" w:rsidRPr="00E033AD">
        <w:rPr>
          <w:color w:val="000000" w:themeColor="text1"/>
        </w:rPr>
        <w:t xml:space="preserve"> </w:t>
      </w:r>
      <w:r w:rsidR="003154EE" w:rsidRPr="00AD17E6">
        <w:rPr>
          <w:color w:val="000000" w:themeColor="text1"/>
        </w:rPr>
        <w:t>did not identify with a religion</w:t>
      </w:r>
      <w:r w:rsidR="003154EE">
        <w:rPr>
          <w:color w:val="000000" w:themeColor="text1"/>
        </w:rPr>
        <w:t xml:space="preserve"> comprised the</w:t>
      </w:r>
      <w:r w:rsidR="003154EE" w:rsidRPr="00813CF1">
        <w:rPr>
          <w:color w:val="000000" w:themeColor="text1"/>
        </w:rPr>
        <w:t xml:space="preserve"> </w:t>
      </w:r>
      <w:r w:rsidR="00BB44C0" w:rsidRPr="00813CF1">
        <w:rPr>
          <w:color w:val="000000" w:themeColor="text1"/>
        </w:rPr>
        <w:t xml:space="preserve">second largest group </w:t>
      </w:r>
      <w:r w:rsidR="007334B9" w:rsidRPr="00AD17E6">
        <w:rPr>
          <w:color w:val="000000" w:themeColor="text1"/>
        </w:rPr>
        <w:t xml:space="preserve">(45.5%). </w:t>
      </w:r>
      <w:r w:rsidR="00596794">
        <w:rPr>
          <w:color w:val="000000" w:themeColor="text1"/>
        </w:rPr>
        <w:t>The m</w:t>
      </w:r>
      <w:r w:rsidR="007334B9" w:rsidRPr="00596794">
        <w:rPr>
          <w:color w:val="000000" w:themeColor="text1"/>
        </w:rPr>
        <w:t xml:space="preserve">edian level on the </w:t>
      </w:r>
      <w:r w:rsidR="00F2389F" w:rsidRPr="00596794">
        <w:rPr>
          <w:color w:val="000000" w:themeColor="text1"/>
        </w:rPr>
        <w:t xml:space="preserve">socio-economic self-perception </w:t>
      </w:r>
      <w:r w:rsidR="007334B9" w:rsidRPr="00596794">
        <w:rPr>
          <w:color w:val="000000" w:themeColor="text1"/>
        </w:rPr>
        <w:t>ladder was 5 (range 1</w:t>
      </w:r>
      <w:r w:rsidR="00BB44C0" w:rsidRPr="00763E74">
        <w:rPr>
          <w:color w:val="000000" w:themeColor="text1"/>
        </w:rPr>
        <w:t xml:space="preserve"> </w:t>
      </w:r>
      <w:r w:rsidR="004C4586" w:rsidRPr="00763E74">
        <w:rPr>
          <w:color w:val="000000" w:themeColor="text1"/>
        </w:rPr>
        <w:t>=</w:t>
      </w:r>
      <w:r w:rsidR="00BB44C0" w:rsidRPr="00763E74">
        <w:rPr>
          <w:color w:val="000000" w:themeColor="text1"/>
        </w:rPr>
        <w:t xml:space="preserve"> </w:t>
      </w:r>
      <w:r w:rsidR="004C4586" w:rsidRPr="00763E74">
        <w:rPr>
          <w:i/>
          <w:iCs/>
          <w:color w:val="000000" w:themeColor="text1"/>
        </w:rPr>
        <w:t>low</w:t>
      </w:r>
      <w:r w:rsidR="007334B9" w:rsidRPr="00763E74">
        <w:rPr>
          <w:color w:val="000000" w:themeColor="text1"/>
        </w:rPr>
        <w:t xml:space="preserve"> to 10</w:t>
      </w:r>
      <w:r w:rsidR="00BB44C0" w:rsidRPr="00763E74">
        <w:rPr>
          <w:color w:val="000000" w:themeColor="text1"/>
        </w:rPr>
        <w:t xml:space="preserve"> </w:t>
      </w:r>
      <w:r w:rsidR="004C4586" w:rsidRPr="00763E74">
        <w:rPr>
          <w:color w:val="000000" w:themeColor="text1"/>
        </w:rPr>
        <w:t>=</w:t>
      </w:r>
      <w:r w:rsidR="00BB44C0" w:rsidRPr="00763E74">
        <w:rPr>
          <w:color w:val="000000" w:themeColor="text1"/>
        </w:rPr>
        <w:t xml:space="preserve"> </w:t>
      </w:r>
      <w:r w:rsidR="004C4586" w:rsidRPr="00763E74">
        <w:rPr>
          <w:i/>
          <w:iCs/>
          <w:color w:val="000000" w:themeColor="text1"/>
        </w:rPr>
        <w:t>high</w:t>
      </w:r>
      <w:r w:rsidR="004C4586" w:rsidRPr="00763E74">
        <w:rPr>
          <w:color w:val="000000" w:themeColor="text1"/>
        </w:rPr>
        <w:t>)</w:t>
      </w:r>
      <w:r w:rsidR="007334B9" w:rsidRPr="00763E74">
        <w:rPr>
          <w:color w:val="000000" w:themeColor="text1"/>
        </w:rPr>
        <w:t xml:space="preserve">. </w:t>
      </w:r>
    </w:p>
    <w:p w14:paraId="7180186F" w14:textId="53F39BC4" w:rsidR="000902D4" w:rsidRPr="00A04D18" w:rsidRDefault="000902D4" w:rsidP="000902D4">
      <w:pPr>
        <w:spacing w:line="480" w:lineRule="auto"/>
        <w:ind w:firstLine="720"/>
      </w:pPr>
      <w:r w:rsidRPr="00E033AD">
        <w:t xml:space="preserve">With the aim </w:t>
      </w:r>
      <w:r w:rsidR="00BB44C0" w:rsidRPr="00E033AD">
        <w:t>of</w:t>
      </w:r>
      <w:r w:rsidRPr="00E033AD">
        <w:t xml:space="preserve"> increas</w:t>
      </w:r>
      <w:r w:rsidR="00BB44C0" w:rsidRPr="00E033AD">
        <w:t>ing</w:t>
      </w:r>
      <w:r w:rsidRPr="005C7B9F">
        <w:t xml:space="preserve"> </w:t>
      </w:r>
      <w:r w:rsidR="00C95A36" w:rsidRPr="005C7B9F">
        <w:t xml:space="preserve">statistical </w:t>
      </w:r>
      <w:r w:rsidRPr="005C7B9F">
        <w:t xml:space="preserve">power, only those participants from the larger study with </w:t>
      </w:r>
      <w:r w:rsidR="003154EE">
        <w:t xml:space="preserve">either </w:t>
      </w:r>
      <w:r w:rsidRPr="005C7B9F">
        <w:t xml:space="preserve">a </w:t>
      </w:r>
      <w:r w:rsidR="00BB6318" w:rsidRPr="00813CF1">
        <w:t>relatively strong</w:t>
      </w:r>
      <w:r w:rsidR="00BB6318" w:rsidRPr="00AD17E6">
        <w:t xml:space="preserve"> </w:t>
      </w:r>
      <w:r w:rsidRPr="00AD17E6">
        <w:t xml:space="preserve">promotion or prevention focus were selected for the current study. </w:t>
      </w:r>
      <w:r w:rsidR="00A40C8F" w:rsidRPr="00A67BC9">
        <w:t>Specifically,</w:t>
      </w:r>
      <w:r w:rsidRPr="00A67BC9">
        <w:t xml:space="preserve"> we selected (1) participants with a mean score in the top two quartiles for promotion focus items and bottom </w:t>
      </w:r>
      <w:r w:rsidR="00973B5A" w:rsidRPr="00A4748A">
        <w:t xml:space="preserve">two </w:t>
      </w:r>
      <w:r w:rsidRPr="00A4748A">
        <w:t>quartile</w:t>
      </w:r>
      <w:r w:rsidR="00973B5A" w:rsidRPr="00A4748A">
        <w:t>s</w:t>
      </w:r>
      <w:r w:rsidRPr="00A4748A">
        <w:t xml:space="preserve"> for prevention focus items</w:t>
      </w:r>
      <w:r w:rsidR="00763E74">
        <w:t>,</w:t>
      </w:r>
      <w:r w:rsidRPr="00763E74">
        <w:t xml:space="preserve"> and (2) participants with a mean score in the top two quart</w:t>
      </w:r>
      <w:r w:rsidRPr="00E033AD">
        <w:t xml:space="preserve">iles for prevention focus items and bottom </w:t>
      </w:r>
      <w:r w:rsidR="00973B5A" w:rsidRPr="00813CF1">
        <w:t xml:space="preserve">two </w:t>
      </w:r>
      <w:r w:rsidRPr="00AD17E6">
        <w:t>quartile</w:t>
      </w:r>
      <w:r w:rsidR="00973B5A" w:rsidRPr="00AD17E6">
        <w:t>s</w:t>
      </w:r>
      <w:r w:rsidRPr="00AD17E6">
        <w:t xml:space="preserve"> for promotion focus items. The initial values and regulatory focus survey and </w:t>
      </w:r>
      <w:r w:rsidR="00F87736" w:rsidRPr="00A67BC9">
        <w:t>the current</w:t>
      </w:r>
      <w:r w:rsidRPr="00A67BC9">
        <w:t xml:space="preserve"> text evaluation </w:t>
      </w:r>
      <w:r w:rsidR="00F87736" w:rsidRPr="00A4748A">
        <w:t xml:space="preserve">and donation study </w:t>
      </w:r>
      <w:r w:rsidRPr="00A4748A">
        <w:t>were undertaken approximately 10 months ap</w:t>
      </w:r>
      <w:r w:rsidRPr="00A04D18">
        <w:t>art.</w:t>
      </w:r>
      <w:r w:rsidR="00F45F9F" w:rsidRPr="00A04D18">
        <w:t xml:space="preserve"> This is a </w:t>
      </w:r>
      <w:r w:rsidR="008161CE" w:rsidRPr="00A04D18">
        <w:t xml:space="preserve">valid </w:t>
      </w:r>
      <w:r w:rsidR="00F45F9F" w:rsidRPr="00A04D18">
        <w:t>method (see Roccas et al., 2017)</w:t>
      </w:r>
      <w:r w:rsidR="00475DF9" w:rsidRPr="00A04D18">
        <w:t>,</w:t>
      </w:r>
      <w:r w:rsidR="00F45F9F" w:rsidRPr="00A04D18">
        <w:t xml:space="preserve"> as values and regulatory focus </w:t>
      </w:r>
      <w:r w:rsidR="00374D75">
        <w:t>are relatively</w:t>
      </w:r>
      <w:r w:rsidR="00F45F9F" w:rsidRPr="00A04D18">
        <w:t xml:space="preserve"> stable (</w:t>
      </w:r>
      <w:r w:rsidR="00475DF9" w:rsidRPr="00A04D18">
        <w:t xml:space="preserve">e.g., Sassenberg &amp; Scholl, 2013; </w:t>
      </w:r>
      <w:r w:rsidR="00F45F9F" w:rsidRPr="00A04D18">
        <w:t>Schuster et al</w:t>
      </w:r>
      <w:r w:rsidR="00475DF9" w:rsidRPr="00A04D18">
        <w:t>.</w:t>
      </w:r>
      <w:r w:rsidR="00F45F9F" w:rsidRPr="00A04D18">
        <w:t>, 2019)</w:t>
      </w:r>
      <w:r w:rsidR="00475DF9" w:rsidRPr="00A04D18">
        <w:t>.</w:t>
      </w:r>
    </w:p>
    <w:p w14:paraId="5A364C83" w14:textId="276F1595" w:rsidR="00F87736" w:rsidRPr="00A04D18" w:rsidRDefault="00F87736" w:rsidP="000902D4">
      <w:pPr>
        <w:spacing w:line="480" w:lineRule="auto"/>
        <w:ind w:firstLine="720"/>
      </w:pPr>
      <w:r w:rsidRPr="00A04D18">
        <w:t xml:space="preserve">Participants in the present study </w:t>
      </w:r>
      <w:r w:rsidR="00DE2953" w:rsidRPr="00A04D18">
        <w:t>were randomly assigned to one of two experimental conditions (see below)</w:t>
      </w:r>
      <w:r w:rsidR="00D30969" w:rsidRPr="00A04D18">
        <w:t xml:space="preserve"> and were paid </w:t>
      </w:r>
      <w:r w:rsidR="00E34CA8" w:rsidRPr="00A04D18">
        <w:t xml:space="preserve">AUS </w:t>
      </w:r>
      <w:r w:rsidR="00D30969" w:rsidRPr="00A04D18">
        <w:t>$</w:t>
      </w:r>
      <w:r w:rsidRPr="00A04D18">
        <w:t>1</w:t>
      </w:r>
      <w:r w:rsidR="00841B5C" w:rsidRPr="00A04D18">
        <w:t>.</w:t>
      </w:r>
      <w:r w:rsidRPr="00A04D18">
        <w:t>30</w:t>
      </w:r>
      <w:r w:rsidR="00AC11D7" w:rsidRPr="00A04D18">
        <w:t xml:space="preserve"> to complete a brief online survey</w:t>
      </w:r>
      <w:r w:rsidR="00D30969" w:rsidRPr="00A04D18">
        <w:t xml:space="preserve">. </w:t>
      </w:r>
      <w:r w:rsidR="00AA62C7" w:rsidRPr="00A04D18">
        <w:t xml:space="preserve">A sensitivity power </w:t>
      </w:r>
      <w:r w:rsidR="00A82620" w:rsidRPr="00A04D18">
        <w:t>analysis using G*Power (Faul et al.</w:t>
      </w:r>
      <w:r w:rsidR="00752D3D" w:rsidRPr="00A04D18">
        <w:t>,</w:t>
      </w:r>
      <w:r w:rsidR="00AA62C7" w:rsidRPr="00A04D18">
        <w:t xml:space="preserve"> 2007) indicated that with </w:t>
      </w:r>
      <w:r w:rsidRPr="00A04D18">
        <w:t xml:space="preserve">our sample size, </w:t>
      </w:r>
      <w:r w:rsidR="00AA62C7" w:rsidRPr="00A04D18">
        <w:t>α</w:t>
      </w:r>
      <w:r w:rsidR="00050FC9" w:rsidRPr="00A04D18">
        <w:t xml:space="preserve"> </w:t>
      </w:r>
      <w:r w:rsidR="00AA62C7" w:rsidRPr="00A04D18">
        <w:t>=</w:t>
      </w:r>
      <w:r w:rsidR="00050FC9" w:rsidRPr="00A04D18">
        <w:t xml:space="preserve"> </w:t>
      </w:r>
      <w:r w:rsidR="00AA62C7" w:rsidRPr="00A04D18">
        <w:t xml:space="preserve">.05, 80% power (1- β) and number of regression predictors </w:t>
      </w:r>
      <w:r w:rsidRPr="00A04D18">
        <w:t xml:space="preserve">(15, including all </w:t>
      </w:r>
      <w:r w:rsidRPr="00A04D18">
        <w:lastRenderedPageBreak/>
        <w:t xml:space="preserve">interactions) </w:t>
      </w:r>
      <w:r w:rsidR="000D25BE" w:rsidRPr="00A04D18">
        <w:t>the study would be able to</w:t>
      </w:r>
      <w:r w:rsidR="00AA62C7" w:rsidRPr="00A04D18">
        <w:t xml:space="preserve"> detect an effect size of </w:t>
      </w:r>
      <w:r w:rsidR="00AA62C7" w:rsidRPr="00A04D18">
        <w:rPr>
          <w:i/>
          <w:iCs/>
        </w:rPr>
        <w:t>f</w:t>
      </w:r>
      <w:r w:rsidR="00AA62C7" w:rsidRPr="00A04D18">
        <w:rPr>
          <w:i/>
          <w:iCs/>
          <w:vertAlign w:val="superscript"/>
        </w:rPr>
        <w:t>2</w:t>
      </w:r>
      <w:r w:rsidR="00050FC9" w:rsidRPr="00A04D18">
        <w:rPr>
          <w:i/>
          <w:iCs/>
          <w:vertAlign w:val="superscript"/>
        </w:rPr>
        <w:t xml:space="preserve"> </w:t>
      </w:r>
      <w:r w:rsidR="000D25BE" w:rsidRPr="00A04D18">
        <w:t>=</w:t>
      </w:r>
      <w:r w:rsidR="00050FC9" w:rsidRPr="00A04D18">
        <w:t xml:space="preserve"> </w:t>
      </w:r>
      <w:r w:rsidR="000D25BE" w:rsidRPr="00A04D18">
        <w:t>.03</w:t>
      </w:r>
      <w:r w:rsidR="00AF222E" w:rsidRPr="00A04D18">
        <w:t>,</w:t>
      </w:r>
      <w:r w:rsidRPr="00A04D18">
        <w:t xml:space="preserve"> and thus even a small effect</w:t>
      </w:r>
      <w:r w:rsidR="00AA62C7" w:rsidRPr="00A04D18">
        <w:t xml:space="preserve">. </w:t>
      </w:r>
    </w:p>
    <w:p w14:paraId="702236E5" w14:textId="76FC6B9B" w:rsidR="00FF421F" w:rsidRPr="00DE6323" w:rsidRDefault="00CF5DB2" w:rsidP="000902D4">
      <w:pPr>
        <w:spacing w:line="480" w:lineRule="auto"/>
        <w:ind w:firstLine="720"/>
      </w:pPr>
      <w:r w:rsidRPr="00A04D18">
        <w:t>B</w:t>
      </w:r>
      <w:r w:rsidR="008D695F" w:rsidRPr="00A04D18">
        <w:t>ased on</w:t>
      </w:r>
      <w:r w:rsidR="00841B5C" w:rsidRPr="00A04D18">
        <w:t xml:space="preserve"> responses </w:t>
      </w:r>
      <w:r w:rsidR="00AC11D7" w:rsidRPr="00A04D18">
        <w:t xml:space="preserve">to </w:t>
      </w:r>
      <w:r w:rsidR="00841B5C" w:rsidRPr="00A04D18">
        <w:t xml:space="preserve">an open question at the end </w:t>
      </w:r>
      <w:r w:rsidR="00AC11D7" w:rsidRPr="00A04D18">
        <w:t xml:space="preserve">of the </w:t>
      </w:r>
      <w:r w:rsidRPr="00A04D18">
        <w:t xml:space="preserve">study </w:t>
      </w:r>
      <w:r w:rsidR="00841B5C" w:rsidRPr="00A04D18">
        <w:t xml:space="preserve">asking </w:t>
      </w:r>
      <w:r w:rsidRPr="00A04D18">
        <w:t xml:space="preserve">participants </w:t>
      </w:r>
      <w:r w:rsidR="00841B5C" w:rsidRPr="00A04D18">
        <w:t xml:space="preserve">what they thought </w:t>
      </w:r>
      <w:r w:rsidRPr="00A04D18">
        <w:t>it</w:t>
      </w:r>
      <w:r w:rsidR="00841B5C" w:rsidRPr="00A04D18">
        <w:t xml:space="preserve"> was about</w:t>
      </w:r>
      <w:r w:rsidRPr="00A04D18">
        <w:t>, 13 participants (2.28%) were excluded</w:t>
      </w:r>
      <w:r w:rsidR="00DE6323">
        <w:t xml:space="preserve"> from the analysis</w:t>
      </w:r>
      <w:r w:rsidR="00AC11D7" w:rsidRPr="00DE6323">
        <w:t xml:space="preserve">. These participants were excluded for either </w:t>
      </w:r>
      <w:r w:rsidR="008158DB" w:rsidRPr="00DE6323">
        <w:t>(</w:t>
      </w:r>
      <w:r w:rsidR="00DE2953" w:rsidRPr="00DE6323">
        <w:t>a)</w:t>
      </w:r>
      <w:r w:rsidR="00D54696" w:rsidRPr="00DE6323">
        <w:t xml:space="preserve"> guess</w:t>
      </w:r>
      <w:r w:rsidR="00AC11D7" w:rsidRPr="00DE6323">
        <w:t xml:space="preserve">ing </w:t>
      </w:r>
      <w:r w:rsidR="00D54696" w:rsidRPr="00DE6323">
        <w:t>the study aim (</w:t>
      </w:r>
      <w:r w:rsidR="00D54696" w:rsidRPr="00DE6323">
        <w:rPr>
          <w:i/>
        </w:rPr>
        <w:t>n</w:t>
      </w:r>
      <w:r w:rsidR="00050FC9" w:rsidRPr="00DE6323">
        <w:rPr>
          <w:i/>
        </w:rPr>
        <w:t xml:space="preserve"> </w:t>
      </w:r>
      <w:r w:rsidR="00D54696" w:rsidRPr="00DE6323">
        <w:t>=</w:t>
      </w:r>
      <w:r w:rsidR="00050FC9" w:rsidRPr="00DE6323">
        <w:t xml:space="preserve"> </w:t>
      </w:r>
      <w:r w:rsidR="00D54696" w:rsidRPr="00DE6323">
        <w:t xml:space="preserve">3), </w:t>
      </w:r>
      <w:r w:rsidR="008158DB" w:rsidRPr="00DE6323">
        <w:t>(</w:t>
      </w:r>
      <w:r w:rsidR="00DE2953" w:rsidRPr="00DE6323">
        <w:t xml:space="preserve">b) </w:t>
      </w:r>
      <w:r w:rsidR="00D54696" w:rsidRPr="00DE6323">
        <w:t>indicat</w:t>
      </w:r>
      <w:r w:rsidR="00AC11D7" w:rsidRPr="00DE6323">
        <w:t xml:space="preserve">ing </w:t>
      </w:r>
      <w:r w:rsidR="00D54696" w:rsidRPr="00DE6323">
        <w:t xml:space="preserve">that they had </w:t>
      </w:r>
      <w:r w:rsidR="00BB44C0" w:rsidRPr="00DE6323">
        <w:t xml:space="preserve">either </w:t>
      </w:r>
      <w:r w:rsidR="00D54696" w:rsidRPr="00DE6323">
        <w:t>left the study at some point or that they could</w:t>
      </w:r>
      <w:r w:rsidR="00AC11D7" w:rsidRPr="00DE6323">
        <w:t xml:space="preserve"> </w:t>
      </w:r>
      <w:r w:rsidR="00D54696" w:rsidRPr="00DE6323">
        <w:t>n</w:t>
      </w:r>
      <w:r w:rsidR="00AC11D7" w:rsidRPr="00DE6323">
        <w:t>o</w:t>
      </w:r>
      <w:r w:rsidR="00D54696" w:rsidRPr="00DE6323">
        <w:t>t remember the text</w:t>
      </w:r>
      <w:r w:rsidR="00AC11D7" w:rsidRPr="00DE6323">
        <w:t xml:space="preserve"> or </w:t>
      </w:r>
      <w:r w:rsidR="00C57A15" w:rsidRPr="00E033AD">
        <w:t>content</w:t>
      </w:r>
      <w:r w:rsidR="00D54696" w:rsidRPr="00E033AD">
        <w:t xml:space="preserve"> of the study (i.e., our manipulation; </w:t>
      </w:r>
      <w:r w:rsidR="00D54696" w:rsidRPr="00E033AD">
        <w:rPr>
          <w:i/>
        </w:rPr>
        <w:t>n</w:t>
      </w:r>
      <w:r w:rsidR="00050FC9" w:rsidRPr="005C7B9F">
        <w:rPr>
          <w:i/>
        </w:rPr>
        <w:t xml:space="preserve"> </w:t>
      </w:r>
      <w:r w:rsidR="00D54696" w:rsidRPr="005C7B9F">
        <w:t>=</w:t>
      </w:r>
      <w:r w:rsidR="00050FC9" w:rsidRPr="005C7B9F">
        <w:t xml:space="preserve"> </w:t>
      </w:r>
      <w:r w:rsidR="00D54696" w:rsidRPr="005C7B9F">
        <w:t>7),</w:t>
      </w:r>
      <w:r w:rsidR="00AC11D7" w:rsidRPr="00813CF1">
        <w:t xml:space="preserve"> or </w:t>
      </w:r>
      <w:r w:rsidR="008158DB" w:rsidRPr="00AD17E6">
        <w:t>(</w:t>
      </w:r>
      <w:r w:rsidR="00DE2953" w:rsidRPr="00AD17E6">
        <w:t xml:space="preserve">c) </w:t>
      </w:r>
      <w:r w:rsidR="00D54696" w:rsidRPr="00AD17E6">
        <w:t>show</w:t>
      </w:r>
      <w:r w:rsidR="00AC11D7" w:rsidRPr="00AD17E6">
        <w:t xml:space="preserve">ing </w:t>
      </w:r>
      <w:r w:rsidR="00374DB5">
        <w:t xml:space="preserve">a </w:t>
      </w:r>
      <w:r w:rsidR="00D54696" w:rsidRPr="002B6ED8">
        <w:t xml:space="preserve">strong </w:t>
      </w:r>
      <w:r w:rsidR="00AC11D7" w:rsidRPr="002B6ED8">
        <w:t xml:space="preserve">negative </w:t>
      </w:r>
      <w:r w:rsidR="00374DB5">
        <w:t>reaction</w:t>
      </w:r>
      <w:r w:rsidR="00374DB5" w:rsidRPr="002B6ED8">
        <w:t xml:space="preserve"> </w:t>
      </w:r>
      <w:r w:rsidR="00AC11D7" w:rsidRPr="00A67BC9">
        <w:t xml:space="preserve">to the text </w:t>
      </w:r>
      <w:r w:rsidR="00D54696" w:rsidRPr="00A67BC9">
        <w:t>(</w:t>
      </w:r>
      <w:r w:rsidR="00D54696" w:rsidRPr="00A67BC9">
        <w:rPr>
          <w:i/>
        </w:rPr>
        <w:t>n</w:t>
      </w:r>
      <w:r w:rsidR="00050FC9" w:rsidRPr="00A67BC9">
        <w:rPr>
          <w:i/>
        </w:rPr>
        <w:t xml:space="preserve"> </w:t>
      </w:r>
      <w:r w:rsidR="00D54696" w:rsidRPr="00A4748A">
        <w:t>=</w:t>
      </w:r>
      <w:r w:rsidR="00050FC9" w:rsidRPr="00A4748A">
        <w:t xml:space="preserve"> </w:t>
      </w:r>
      <w:r w:rsidR="00D54696" w:rsidRPr="00A4748A">
        <w:t>3</w:t>
      </w:r>
      <w:r w:rsidR="0069562D" w:rsidRPr="00A4748A">
        <w:t>;</w:t>
      </w:r>
      <w:r w:rsidRPr="00A4748A">
        <w:t xml:space="preserve"> </w:t>
      </w:r>
      <w:r w:rsidR="0069562D" w:rsidRPr="00DE6323">
        <w:t xml:space="preserve">both the </w:t>
      </w:r>
      <w:r w:rsidR="00E4548D" w:rsidRPr="00DE6323">
        <w:t>interaction regarding text evaluation and the main effects regarding donations</w:t>
      </w:r>
      <w:r w:rsidR="0069562D" w:rsidRPr="00DE6323">
        <w:t xml:space="preserve"> </w:t>
      </w:r>
      <w:r w:rsidR="0045395F" w:rsidRPr="00DE6323">
        <w:t xml:space="preserve">reported </w:t>
      </w:r>
      <w:r w:rsidR="007072F5" w:rsidRPr="00DE6323">
        <w:t xml:space="preserve">below </w:t>
      </w:r>
      <w:r w:rsidR="0069562D" w:rsidRPr="00DE6323">
        <w:t>are highly similar or unchanged</w:t>
      </w:r>
      <w:r w:rsidR="00C84483" w:rsidRPr="00DE6323">
        <w:t xml:space="preserve"> </w:t>
      </w:r>
      <w:r w:rsidR="0069562D" w:rsidRPr="00DE6323">
        <w:t xml:space="preserve">and remain </w:t>
      </w:r>
      <w:r w:rsidR="00C84483" w:rsidRPr="00DE6323">
        <w:t>significant</w:t>
      </w:r>
      <w:r w:rsidR="0069562D" w:rsidRPr="00DE6323">
        <w:t xml:space="preserve"> when these participants are not excluded)</w:t>
      </w:r>
      <w:r w:rsidR="0045395F" w:rsidRPr="00E033AD">
        <w:t>. V</w:t>
      </w:r>
      <w:r w:rsidR="008D695F" w:rsidRPr="00E033AD">
        <w:t xml:space="preserve">erbatim responses </w:t>
      </w:r>
      <w:r w:rsidR="0045395F" w:rsidRPr="00E033AD">
        <w:t xml:space="preserve">of all excluded participants can be found </w:t>
      </w:r>
      <w:r w:rsidR="008D695F" w:rsidRPr="00813CF1">
        <w:t xml:space="preserve">in the online </w:t>
      </w:r>
      <w:r w:rsidR="00BB44C0" w:rsidRPr="00AD17E6">
        <w:t>supplemental material</w:t>
      </w:r>
      <w:r w:rsidR="0045395F" w:rsidRPr="00AD17E6">
        <w:t xml:space="preserve"> (see </w:t>
      </w:r>
      <w:r w:rsidR="00C109DC" w:rsidRPr="00AD17E6">
        <w:t>S1</w:t>
      </w:r>
      <w:r w:rsidR="00D54696" w:rsidRPr="00AD17E6">
        <w:t>).</w:t>
      </w:r>
      <w:r w:rsidR="00144C79" w:rsidRPr="002B6ED8">
        <w:t xml:space="preserve"> </w:t>
      </w:r>
      <w:r w:rsidR="001173CE">
        <w:t xml:space="preserve">A total of </w:t>
      </w:r>
      <w:r w:rsidR="00991AAF" w:rsidRPr="002B6ED8">
        <w:t>557</w:t>
      </w:r>
      <w:r w:rsidR="00144C79" w:rsidRPr="00A67BC9">
        <w:t xml:space="preserve"> participants </w:t>
      </w:r>
      <w:r w:rsidR="00BA2CC5" w:rsidRPr="00A67BC9">
        <w:t xml:space="preserve">remained </w:t>
      </w:r>
      <w:r w:rsidR="00144C79" w:rsidRPr="00A67BC9">
        <w:t xml:space="preserve">in our </w:t>
      </w:r>
      <w:r w:rsidR="00723D8C" w:rsidRPr="00A67BC9">
        <w:t xml:space="preserve">final </w:t>
      </w:r>
      <w:r w:rsidR="00144C79" w:rsidRPr="00A67BC9">
        <w:t>sample (</w:t>
      </w:r>
      <w:r w:rsidR="00144C79" w:rsidRPr="00A67BC9">
        <w:rPr>
          <w:i/>
        </w:rPr>
        <w:t>M</w:t>
      </w:r>
      <w:r w:rsidR="00144C79" w:rsidRPr="00A4748A">
        <w:rPr>
          <w:vertAlign w:val="subscript"/>
        </w:rPr>
        <w:t>age</w:t>
      </w:r>
      <w:r w:rsidR="00050FC9" w:rsidRPr="00A4748A">
        <w:rPr>
          <w:vertAlign w:val="subscript"/>
        </w:rPr>
        <w:t xml:space="preserve"> </w:t>
      </w:r>
      <w:r w:rsidR="00144C79" w:rsidRPr="00A4748A">
        <w:t>=</w:t>
      </w:r>
      <w:r w:rsidR="00050FC9" w:rsidRPr="00A4748A">
        <w:t xml:space="preserve"> </w:t>
      </w:r>
      <w:r w:rsidR="00991AAF" w:rsidRPr="00A4748A">
        <w:t>51.</w:t>
      </w:r>
      <w:r w:rsidR="00304F7A" w:rsidRPr="00A04D18">
        <w:t>66</w:t>
      </w:r>
      <w:r w:rsidR="00144C79" w:rsidRPr="00A04D18">
        <w:t xml:space="preserve">, </w:t>
      </w:r>
      <w:r w:rsidR="00144C79" w:rsidRPr="00A04D18">
        <w:rPr>
          <w:i/>
        </w:rPr>
        <w:t>SD</w:t>
      </w:r>
      <w:r w:rsidR="00144C79" w:rsidRPr="00A04D18">
        <w:rPr>
          <w:vertAlign w:val="subscript"/>
        </w:rPr>
        <w:t>age</w:t>
      </w:r>
      <w:r w:rsidR="00050FC9" w:rsidRPr="00A04D18">
        <w:rPr>
          <w:vertAlign w:val="subscript"/>
        </w:rPr>
        <w:t xml:space="preserve"> </w:t>
      </w:r>
      <w:r w:rsidR="00144C79" w:rsidRPr="00A04D18">
        <w:t>=</w:t>
      </w:r>
      <w:r w:rsidR="00050FC9" w:rsidRPr="00A04D18">
        <w:t xml:space="preserve"> </w:t>
      </w:r>
      <w:r w:rsidR="00991AAF" w:rsidRPr="00A04D18">
        <w:t>14.</w:t>
      </w:r>
      <w:r w:rsidR="00304F7A" w:rsidRPr="00A04D18">
        <w:t>4</w:t>
      </w:r>
      <w:r w:rsidR="00991AAF" w:rsidRPr="00A04D18">
        <w:t>2</w:t>
      </w:r>
      <w:r w:rsidR="00BB3086" w:rsidRPr="00A04D18">
        <w:t xml:space="preserve">; </w:t>
      </w:r>
      <w:r w:rsidR="00304F7A" w:rsidRPr="00A04D18">
        <w:t>336</w:t>
      </w:r>
      <w:r w:rsidR="00144C79" w:rsidRPr="00A04D18">
        <w:t xml:space="preserve"> female</w:t>
      </w:r>
      <w:r w:rsidR="00EB4CF3" w:rsidRPr="00A04D18">
        <w:t>s</w:t>
      </w:r>
      <w:r w:rsidR="00304F7A" w:rsidRPr="00A67BC9">
        <w:t>, 221 male</w:t>
      </w:r>
      <w:r w:rsidR="00EB4CF3" w:rsidRPr="00A67BC9">
        <w:t>s</w:t>
      </w:r>
      <w:r w:rsidR="00144C79" w:rsidRPr="00A67BC9">
        <w:t>)</w:t>
      </w:r>
      <w:r w:rsidR="000A6CAE" w:rsidRPr="00A67BC9">
        <w:t xml:space="preserve">, which </w:t>
      </w:r>
      <w:r w:rsidR="00FC3E9B" w:rsidRPr="00A67BC9">
        <w:t xml:space="preserve">is </w:t>
      </w:r>
      <w:proofErr w:type="gramStart"/>
      <w:r w:rsidR="00FC3E9B" w:rsidRPr="00A67BC9">
        <w:t>similar to</w:t>
      </w:r>
      <w:proofErr w:type="gramEnd"/>
      <w:r w:rsidR="00FC3E9B" w:rsidRPr="00A67BC9">
        <w:t xml:space="preserve"> the</w:t>
      </w:r>
      <w:r w:rsidR="000A6CAE" w:rsidRPr="00A67BC9">
        <w:t xml:space="preserve"> larger initial study’s sample (</w:t>
      </w:r>
      <w:r w:rsidR="00FF09F6" w:rsidRPr="0060431C">
        <w:rPr>
          <w:i/>
          <w:iCs/>
        </w:rPr>
        <w:t>N</w:t>
      </w:r>
      <w:r w:rsidR="00FF09F6">
        <w:t xml:space="preserve"> = 1991, </w:t>
      </w:r>
      <w:r w:rsidR="000A6CAE" w:rsidRPr="00A67BC9">
        <w:rPr>
          <w:i/>
        </w:rPr>
        <w:t>M</w:t>
      </w:r>
      <w:r w:rsidR="000A6CAE" w:rsidRPr="00A67BC9">
        <w:rPr>
          <w:vertAlign w:val="subscript"/>
        </w:rPr>
        <w:t>age</w:t>
      </w:r>
      <w:r w:rsidR="00DE6323">
        <w:rPr>
          <w:vertAlign w:val="subscript"/>
        </w:rPr>
        <w:t xml:space="preserve"> </w:t>
      </w:r>
      <w:r w:rsidR="000A6CAE" w:rsidRPr="00DE6323">
        <w:t>=</w:t>
      </w:r>
      <w:r w:rsidR="00DE6323">
        <w:t xml:space="preserve"> </w:t>
      </w:r>
      <w:r w:rsidR="009067C7" w:rsidRPr="00A67BC9">
        <w:t>48.18</w:t>
      </w:r>
      <w:r w:rsidR="000A6CAE" w:rsidRPr="00B975B5">
        <w:t xml:space="preserve">, </w:t>
      </w:r>
      <w:r w:rsidR="000A6CAE" w:rsidRPr="00B975B5">
        <w:rPr>
          <w:i/>
        </w:rPr>
        <w:t>SD</w:t>
      </w:r>
      <w:r w:rsidR="000A6CAE" w:rsidRPr="00B975B5">
        <w:rPr>
          <w:vertAlign w:val="subscript"/>
        </w:rPr>
        <w:t>age</w:t>
      </w:r>
      <w:r w:rsidR="00DE6323">
        <w:rPr>
          <w:vertAlign w:val="subscript"/>
        </w:rPr>
        <w:t xml:space="preserve"> </w:t>
      </w:r>
      <w:r w:rsidR="000A6CAE" w:rsidRPr="00B975B5">
        <w:t>=</w:t>
      </w:r>
      <w:r w:rsidR="00DE6323">
        <w:t xml:space="preserve"> </w:t>
      </w:r>
      <w:r w:rsidR="009067C7" w:rsidRPr="00A67BC9">
        <w:t>15.36</w:t>
      </w:r>
      <w:r w:rsidR="000A6CAE" w:rsidRPr="00B975B5">
        <w:t xml:space="preserve">; </w:t>
      </w:r>
      <w:r w:rsidR="009067C7" w:rsidRPr="00A67BC9">
        <w:t>1201</w:t>
      </w:r>
      <w:r w:rsidR="000A6CAE" w:rsidRPr="00B975B5">
        <w:t xml:space="preserve"> females, </w:t>
      </w:r>
      <w:r w:rsidR="009067C7" w:rsidRPr="00A67BC9">
        <w:t>790</w:t>
      </w:r>
      <w:r w:rsidR="000A6CAE" w:rsidRPr="00B975B5">
        <w:t xml:space="preserve"> males)</w:t>
      </w:r>
      <w:r w:rsidR="001173CE">
        <w:t xml:space="preserve"> in terms of age and gender</w:t>
      </w:r>
      <w:r w:rsidR="00AA2EF8" w:rsidRPr="00B975B5">
        <w:t>. They were randomly assigned to either a promotion-framing (</w:t>
      </w:r>
      <w:r w:rsidR="00AA2EF8" w:rsidRPr="00B975B5">
        <w:rPr>
          <w:i/>
          <w:iCs/>
        </w:rPr>
        <w:t>n</w:t>
      </w:r>
      <w:r w:rsidR="00050FC9" w:rsidRPr="00B975B5">
        <w:rPr>
          <w:i/>
          <w:iCs/>
        </w:rPr>
        <w:t xml:space="preserve"> </w:t>
      </w:r>
      <w:r w:rsidR="00AA2EF8" w:rsidRPr="006E74CD">
        <w:t>=</w:t>
      </w:r>
      <w:r w:rsidR="00050FC9" w:rsidRPr="006E74CD">
        <w:t xml:space="preserve"> </w:t>
      </w:r>
      <w:r w:rsidR="00AA2EF8" w:rsidRPr="001C304B">
        <w:t>286) or a prevention-framing condition (</w:t>
      </w:r>
      <w:r w:rsidR="00AA2EF8" w:rsidRPr="00DE6323">
        <w:rPr>
          <w:i/>
          <w:iCs/>
        </w:rPr>
        <w:t>n</w:t>
      </w:r>
      <w:r w:rsidR="00050FC9" w:rsidRPr="00DE6323">
        <w:rPr>
          <w:i/>
          <w:iCs/>
        </w:rPr>
        <w:t xml:space="preserve"> </w:t>
      </w:r>
      <w:r w:rsidR="00AA2EF8" w:rsidRPr="00DE6323">
        <w:t>=</w:t>
      </w:r>
      <w:r w:rsidR="00050FC9" w:rsidRPr="00DE6323">
        <w:t xml:space="preserve"> </w:t>
      </w:r>
      <w:r w:rsidR="00AA2EF8" w:rsidRPr="00DE6323">
        <w:t xml:space="preserve">271; see below). </w:t>
      </w:r>
    </w:p>
    <w:p w14:paraId="6BA0F250" w14:textId="7E936945" w:rsidR="00460679" w:rsidRPr="00E033AD" w:rsidRDefault="00460679" w:rsidP="00BB611F">
      <w:pPr>
        <w:spacing w:line="480" w:lineRule="auto"/>
        <w:rPr>
          <w:b/>
          <w:bCs/>
          <w:iCs/>
        </w:rPr>
      </w:pPr>
      <w:r w:rsidRPr="00E033AD">
        <w:rPr>
          <w:b/>
          <w:bCs/>
          <w:iCs/>
        </w:rPr>
        <w:t>Procedure and Materials</w:t>
      </w:r>
    </w:p>
    <w:p w14:paraId="187CE279" w14:textId="4CB91DA2" w:rsidR="00F13170" w:rsidRPr="00A04D18" w:rsidRDefault="00E34CA8" w:rsidP="00D30969">
      <w:pPr>
        <w:spacing w:line="480" w:lineRule="auto"/>
        <w:ind w:firstLine="720"/>
      </w:pPr>
      <w:r w:rsidRPr="00813CF1">
        <w:t xml:space="preserve">In the </w:t>
      </w:r>
      <w:r w:rsidR="00F87736" w:rsidRPr="00AD17E6">
        <w:t>initial survey</w:t>
      </w:r>
      <w:r w:rsidR="009925F4" w:rsidRPr="00AD17E6">
        <w:t>,</w:t>
      </w:r>
      <w:r w:rsidR="00F87736" w:rsidRPr="00AD17E6">
        <w:t xml:space="preserve"> 10 months prior to the current study, </w:t>
      </w:r>
      <w:r w:rsidRPr="002B6ED8">
        <w:t>participants’ regulatory focus was measured with the Regulatory Focus Que</w:t>
      </w:r>
      <w:r w:rsidR="00A82620" w:rsidRPr="00A67BC9">
        <w:t>stionnaire (RFQ; Higgins et al.</w:t>
      </w:r>
      <w:r w:rsidR="00752D3D" w:rsidRPr="00A67BC9">
        <w:t>,</w:t>
      </w:r>
      <w:r w:rsidRPr="00A67BC9">
        <w:t xml:space="preserve"> 2001)</w:t>
      </w:r>
      <w:r w:rsidR="00F87736" w:rsidRPr="00A67BC9">
        <w:t xml:space="preserve">. </w:t>
      </w:r>
      <w:r w:rsidR="00D85B71" w:rsidRPr="00A4748A">
        <w:t>The RFQ consists of six</w:t>
      </w:r>
      <w:r w:rsidRPr="00A4748A">
        <w:t xml:space="preserve"> promotion focus </w:t>
      </w:r>
      <w:r w:rsidR="00752D3D" w:rsidRPr="00A4748A">
        <w:t xml:space="preserve">items </w:t>
      </w:r>
      <w:r w:rsidRPr="00A4748A">
        <w:t>(</w:t>
      </w:r>
      <w:r w:rsidRPr="00A4748A">
        <w:rPr>
          <w:i/>
        </w:rPr>
        <w:t>M</w:t>
      </w:r>
      <w:r w:rsidR="00050FC9" w:rsidRPr="00A04D18">
        <w:rPr>
          <w:i/>
        </w:rPr>
        <w:t xml:space="preserve"> </w:t>
      </w:r>
      <w:r w:rsidRPr="00A04D18">
        <w:t>=</w:t>
      </w:r>
      <w:r w:rsidR="00050FC9" w:rsidRPr="00A04D18">
        <w:t xml:space="preserve"> </w:t>
      </w:r>
      <w:r w:rsidR="009807D3" w:rsidRPr="00A04D18">
        <w:t>3.33</w:t>
      </w:r>
      <w:r w:rsidRPr="00A04D18">
        <w:t xml:space="preserve">, </w:t>
      </w:r>
      <w:r w:rsidRPr="00A04D18">
        <w:rPr>
          <w:i/>
        </w:rPr>
        <w:t>SD</w:t>
      </w:r>
      <w:r w:rsidR="00050FC9" w:rsidRPr="00A04D18">
        <w:rPr>
          <w:i/>
        </w:rPr>
        <w:t xml:space="preserve"> </w:t>
      </w:r>
      <w:r w:rsidRPr="00A04D18">
        <w:t>=</w:t>
      </w:r>
      <w:r w:rsidR="00050FC9" w:rsidRPr="00A04D18">
        <w:t xml:space="preserve"> </w:t>
      </w:r>
      <w:r w:rsidR="009807D3" w:rsidRPr="00A04D18">
        <w:t>.69</w:t>
      </w:r>
      <w:r w:rsidRPr="00A04D18">
        <w:t>, α</w:t>
      </w:r>
      <w:r w:rsidR="00050FC9" w:rsidRPr="00A04D18">
        <w:t xml:space="preserve"> </w:t>
      </w:r>
      <w:r w:rsidRPr="00A04D18">
        <w:t>=</w:t>
      </w:r>
      <w:r w:rsidR="00050FC9" w:rsidRPr="00A04D18">
        <w:t xml:space="preserve"> </w:t>
      </w:r>
      <w:r w:rsidR="009807D3" w:rsidRPr="00A04D18">
        <w:t>.72</w:t>
      </w:r>
      <w:r w:rsidR="00C57F88" w:rsidRPr="00A04D18">
        <w:t>; e.g.</w:t>
      </w:r>
      <w:r w:rsidR="0066236D">
        <w:t>,</w:t>
      </w:r>
      <w:r w:rsidR="00C57F88" w:rsidRPr="0066236D">
        <w:t xml:space="preserve"> “How often have you accomplished things that got you psyched to try even harder?”)</w:t>
      </w:r>
      <w:r w:rsidR="00D85B71" w:rsidRPr="0066236D">
        <w:t xml:space="preserve"> and five</w:t>
      </w:r>
      <w:r w:rsidRPr="0066236D">
        <w:t xml:space="preserve"> prevention focus </w:t>
      </w:r>
      <w:r w:rsidR="00D85B71" w:rsidRPr="0066236D">
        <w:t xml:space="preserve">items </w:t>
      </w:r>
      <w:r w:rsidRPr="0066236D">
        <w:t>(</w:t>
      </w:r>
      <w:r w:rsidRPr="0066236D">
        <w:rPr>
          <w:i/>
        </w:rPr>
        <w:t>M</w:t>
      </w:r>
      <w:r w:rsidR="00050FC9" w:rsidRPr="0066236D">
        <w:rPr>
          <w:i/>
        </w:rPr>
        <w:t xml:space="preserve"> </w:t>
      </w:r>
      <w:r w:rsidRPr="0066236D">
        <w:t>=</w:t>
      </w:r>
      <w:r w:rsidR="00050FC9" w:rsidRPr="0066236D">
        <w:t xml:space="preserve"> </w:t>
      </w:r>
      <w:r w:rsidR="009807D3" w:rsidRPr="0066236D">
        <w:t>3.32</w:t>
      </w:r>
      <w:r w:rsidRPr="0066236D">
        <w:t xml:space="preserve">, </w:t>
      </w:r>
      <w:r w:rsidRPr="0066236D">
        <w:rPr>
          <w:i/>
        </w:rPr>
        <w:t>SD</w:t>
      </w:r>
      <w:r w:rsidR="00050FC9" w:rsidRPr="0066236D">
        <w:rPr>
          <w:i/>
        </w:rPr>
        <w:t xml:space="preserve"> </w:t>
      </w:r>
      <w:r w:rsidRPr="0066236D">
        <w:t>=</w:t>
      </w:r>
      <w:r w:rsidR="00050FC9" w:rsidRPr="00EE2C81">
        <w:t xml:space="preserve"> </w:t>
      </w:r>
      <w:r w:rsidR="009807D3" w:rsidRPr="00EE2C81">
        <w:t>.93</w:t>
      </w:r>
      <w:r w:rsidRPr="00EE2C81">
        <w:t>, α</w:t>
      </w:r>
      <w:r w:rsidR="00050FC9" w:rsidRPr="00EE2C81">
        <w:t xml:space="preserve"> </w:t>
      </w:r>
      <w:r w:rsidR="009807D3" w:rsidRPr="00EE2C81">
        <w:t>=</w:t>
      </w:r>
      <w:r w:rsidR="00050FC9" w:rsidRPr="00EE2C81">
        <w:t xml:space="preserve"> </w:t>
      </w:r>
      <w:r w:rsidR="009807D3" w:rsidRPr="00EE2C81">
        <w:t>.85</w:t>
      </w:r>
      <w:r w:rsidR="00C57F88" w:rsidRPr="00EE2C81">
        <w:t>; e.g.</w:t>
      </w:r>
      <w:r w:rsidR="0066236D">
        <w:t>,</w:t>
      </w:r>
      <w:r w:rsidR="00C57F88" w:rsidRPr="0066236D">
        <w:t xml:space="preserve"> “Not being careful enough has gotten me into trouble at times</w:t>
      </w:r>
      <w:r w:rsidR="00AD7BCB" w:rsidRPr="0066236D">
        <w:t>”</w:t>
      </w:r>
      <w:r w:rsidR="00C57F88" w:rsidRPr="0066236D">
        <w:t xml:space="preserve"> </w:t>
      </w:r>
      <w:r w:rsidR="0060431C">
        <w:t xml:space="preserve">– </w:t>
      </w:r>
      <w:r w:rsidR="00C57F88" w:rsidRPr="0066236D">
        <w:t>reverse scored)</w:t>
      </w:r>
      <w:r w:rsidR="00D85B71" w:rsidRPr="0066236D">
        <w:t xml:space="preserve"> forming </w:t>
      </w:r>
      <w:r w:rsidR="00BB44C0" w:rsidRPr="0066236D">
        <w:t>th</w:t>
      </w:r>
      <w:r w:rsidR="00BB44C0" w:rsidRPr="00EE2C81">
        <w:t xml:space="preserve">e </w:t>
      </w:r>
      <w:r w:rsidR="00752D3D" w:rsidRPr="00EE2C81">
        <w:t xml:space="preserve">respective </w:t>
      </w:r>
      <w:r w:rsidR="00D85B71" w:rsidRPr="00EE2C81">
        <w:t>subscales</w:t>
      </w:r>
      <w:r w:rsidRPr="00EE2C81">
        <w:t xml:space="preserve">. </w:t>
      </w:r>
      <w:r w:rsidR="00D85B71" w:rsidRPr="00EE2C81">
        <w:t>Items</w:t>
      </w:r>
      <w:r w:rsidR="00C57F88" w:rsidRPr="00EE2C81">
        <w:t xml:space="preserve"> </w:t>
      </w:r>
      <w:r w:rsidR="009925F4" w:rsidRPr="00EE2C81">
        <w:t xml:space="preserve">were </w:t>
      </w:r>
      <w:r w:rsidR="00C57F88" w:rsidRPr="00E033AD">
        <w:t>rated on 5-point scales (1</w:t>
      </w:r>
      <w:r w:rsidR="00050FC9" w:rsidRPr="00E033AD">
        <w:t xml:space="preserve"> </w:t>
      </w:r>
      <w:r w:rsidR="00C57F88" w:rsidRPr="00E033AD">
        <w:t>=</w:t>
      </w:r>
      <w:r w:rsidR="00050FC9" w:rsidRPr="00E033AD">
        <w:t xml:space="preserve"> </w:t>
      </w:r>
      <w:r w:rsidR="00BB7797" w:rsidRPr="005C7B9F">
        <w:rPr>
          <w:i/>
        </w:rPr>
        <w:t>never</w:t>
      </w:r>
      <w:r w:rsidR="00C57F88" w:rsidRPr="005C7B9F">
        <w:rPr>
          <w:i/>
        </w:rPr>
        <w:t xml:space="preserve"> or seldom/certainly false </w:t>
      </w:r>
      <w:r w:rsidR="00C57F88" w:rsidRPr="005C7B9F">
        <w:t>to 5</w:t>
      </w:r>
      <w:r w:rsidR="00050FC9" w:rsidRPr="00813CF1">
        <w:t xml:space="preserve"> </w:t>
      </w:r>
      <w:r w:rsidR="00C57F88" w:rsidRPr="00813CF1">
        <w:t>=</w:t>
      </w:r>
      <w:r w:rsidR="00050FC9" w:rsidRPr="00AD17E6">
        <w:t xml:space="preserve"> </w:t>
      </w:r>
      <w:r w:rsidR="00C57F88" w:rsidRPr="00AD17E6">
        <w:rPr>
          <w:i/>
        </w:rPr>
        <w:t xml:space="preserve">very often/certainly </w:t>
      </w:r>
      <w:r w:rsidR="00C57F88" w:rsidRPr="00AD17E6">
        <w:t xml:space="preserve">true). </w:t>
      </w:r>
      <w:r w:rsidR="00805F57" w:rsidRPr="00A67BC9">
        <w:t xml:space="preserve">In line with their independent conceptualization, the scales were </w:t>
      </w:r>
      <w:r w:rsidR="003F44DC" w:rsidRPr="00A67BC9">
        <w:t xml:space="preserve">not </w:t>
      </w:r>
      <w:r w:rsidR="00805F57" w:rsidRPr="00A67BC9">
        <w:t xml:space="preserve">correlated, </w:t>
      </w:r>
      <w:proofErr w:type="gramStart"/>
      <w:r w:rsidR="00805F57" w:rsidRPr="00A67BC9">
        <w:rPr>
          <w:i/>
          <w:iCs/>
        </w:rPr>
        <w:t>r</w:t>
      </w:r>
      <w:r w:rsidR="00805F57" w:rsidRPr="00A67BC9">
        <w:t>(</w:t>
      </w:r>
      <w:proofErr w:type="gramEnd"/>
      <w:r w:rsidR="007D0FAE" w:rsidRPr="00A4748A">
        <w:t>557</w:t>
      </w:r>
      <w:r w:rsidR="00805F57" w:rsidRPr="00A4748A">
        <w:t>)</w:t>
      </w:r>
      <w:r w:rsidR="00F42633" w:rsidRPr="00A4748A">
        <w:t xml:space="preserve"> </w:t>
      </w:r>
      <w:r w:rsidR="00805F57" w:rsidRPr="00A4748A">
        <w:t>=</w:t>
      </w:r>
      <w:r w:rsidR="00F42633" w:rsidRPr="00A4748A">
        <w:t xml:space="preserve"> </w:t>
      </w:r>
      <w:r w:rsidR="007D0FAE" w:rsidRPr="00A4748A">
        <w:t>-</w:t>
      </w:r>
      <w:r w:rsidR="00805F57" w:rsidRPr="00A04D18">
        <w:t>.</w:t>
      </w:r>
      <w:r w:rsidR="007D0FAE" w:rsidRPr="00A04D18">
        <w:t>074</w:t>
      </w:r>
      <w:r w:rsidR="00805F57" w:rsidRPr="00A04D18">
        <w:t xml:space="preserve">, </w:t>
      </w:r>
      <w:r w:rsidR="00805F57" w:rsidRPr="00A04D18">
        <w:rPr>
          <w:i/>
          <w:iCs/>
        </w:rPr>
        <w:t>p</w:t>
      </w:r>
      <w:r w:rsidR="00F42633" w:rsidRPr="00A04D18">
        <w:rPr>
          <w:i/>
          <w:iCs/>
        </w:rPr>
        <w:t xml:space="preserve"> </w:t>
      </w:r>
      <w:r w:rsidR="00050FC9" w:rsidRPr="00A04D18">
        <w:t>=</w:t>
      </w:r>
      <w:r w:rsidR="00F42633" w:rsidRPr="00A04D18">
        <w:t xml:space="preserve"> </w:t>
      </w:r>
      <w:r w:rsidR="00805F57" w:rsidRPr="00A04D18">
        <w:t>.</w:t>
      </w:r>
      <w:r w:rsidR="007D0FAE" w:rsidRPr="00A04D18">
        <w:t>08</w:t>
      </w:r>
      <w:r w:rsidR="00D3171B" w:rsidRPr="00A04D18">
        <w:t>0</w:t>
      </w:r>
      <w:r w:rsidR="00805F57" w:rsidRPr="00A04D18">
        <w:t xml:space="preserve">. </w:t>
      </w:r>
    </w:p>
    <w:p w14:paraId="0A08F5BB" w14:textId="69C27D16" w:rsidR="00F13170" w:rsidRPr="00EE2C81" w:rsidRDefault="009925F4" w:rsidP="00F13170">
      <w:pPr>
        <w:spacing w:line="480" w:lineRule="auto"/>
        <w:ind w:firstLine="720"/>
      </w:pPr>
      <w:r w:rsidRPr="00A04D18">
        <w:lastRenderedPageBreak/>
        <w:t>V</w:t>
      </w:r>
      <w:r w:rsidR="00F13170" w:rsidRPr="00A04D18">
        <w:t xml:space="preserve">alues were measured </w:t>
      </w:r>
      <w:r w:rsidRPr="00A04D18">
        <w:t xml:space="preserve">in the initial survey </w:t>
      </w:r>
      <w:r w:rsidRPr="00A4748A">
        <w:t xml:space="preserve">using the </w:t>
      </w:r>
      <w:r w:rsidR="00F13170" w:rsidRPr="00A4748A">
        <w:t xml:space="preserve">Schwartz Best Worst </w:t>
      </w:r>
      <w:r w:rsidR="00F42633" w:rsidRPr="00A4748A">
        <w:t>Values Refined instrument</w:t>
      </w:r>
      <w:r w:rsidR="00F13170" w:rsidRPr="00A4748A">
        <w:t xml:space="preserve"> (BWV-R; Lee et al.</w:t>
      </w:r>
      <w:r w:rsidR="00752D3D" w:rsidRPr="00A4748A">
        <w:t>,</w:t>
      </w:r>
      <w:r w:rsidR="00F13170" w:rsidRPr="00A4748A">
        <w:t xml:space="preserve"> </w:t>
      </w:r>
      <w:r w:rsidR="00F13170" w:rsidRPr="00A67BC9">
        <w:t>2019</w:t>
      </w:r>
      <w:r w:rsidR="005102A4" w:rsidRPr="00A67BC9">
        <w:t>a</w:t>
      </w:r>
      <w:r w:rsidR="00F13170" w:rsidRPr="00A67BC9">
        <w:t>). The BWV</w:t>
      </w:r>
      <w:r w:rsidR="00F13170" w:rsidRPr="00A4748A">
        <w:t>-R survey asks participants to choose the most and the least important values</w:t>
      </w:r>
      <w:r w:rsidR="00185796" w:rsidRPr="00A4748A">
        <w:t xml:space="preserve"> in a set of </w:t>
      </w:r>
      <w:r w:rsidR="002C733D" w:rsidRPr="00A4748A">
        <w:t>5</w:t>
      </w:r>
      <w:r w:rsidR="00185796" w:rsidRPr="00A4748A">
        <w:t xml:space="preserve"> values</w:t>
      </w:r>
      <w:r w:rsidR="002C733D" w:rsidRPr="00A4748A">
        <w:t xml:space="preserve"> across </w:t>
      </w:r>
      <w:r w:rsidR="00F13170" w:rsidRPr="00A4748A">
        <w:t xml:space="preserve">21 </w:t>
      </w:r>
      <w:r w:rsidR="002C733D" w:rsidRPr="00A4748A">
        <w:t>sets</w:t>
      </w:r>
      <w:r w:rsidR="00EE2C81">
        <w:t>,</w:t>
      </w:r>
      <w:r w:rsidR="002C733D" w:rsidRPr="00A4748A">
        <w:t xml:space="preserve"> </w:t>
      </w:r>
      <w:r w:rsidR="00F13170" w:rsidRPr="00A4748A">
        <w:t xml:space="preserve">derived from a balanced incomplete block experimental design (see </w:t>
      </w:r>
      <w:r w:rsidR="00F13170" w:rsidRPr="00B975B5">
        <w:t>Lee et al.</w:t>
      </w:r>
      <w:r w:rsidRPr="00B975B5">
        <w:t>,</w:t>
      </w:r>
      <w:r w:rsidR="00F13170" w:rsidRPr="00B975B5">
        <w:t xml:space="preserve"> 2019</w:t>
      </w:r>
      <w:r w:rsidR="005102A4" w:rsidRPr="00B975B5">
        <w:t>a</w:t>
      </w:r>
      <w:r w:rsidR="00F13170" w:rsidRPr="006E74CD">
        <w:t xml:space="preserve"> for details</w:t>
      </w:r>
      <w:r w:rsidR="00F13170" w:rsidRPr="00A4748A">
        <w:t xml:space="preserve">). The simple count method was used to score values on a scale from -1 to +1 (see Louviere, Flynn, </w:t>
      </w:r>
      <w:r w:rsidR="00F13170" w:rsidRPr="00DE7A12">
        <w:t xml:space="preserve">&amp; Marley, 2015), with higher </w:t>
      </w:r>
      <w:r w:rsidR="005E0003">
        <w:t>scores</w:t>
      </w:r>
      <w:r w:rsidR="005E0003" w:rsidRPr="00DE7A12">
        <w:t xml:space="preserve"> </w:t>
      </w:r>
      <w:r w:rsidR="00F13170" w:rsidRPr="00DE7A12">
        <w:t xml:space="preserve">reflecting greater importance and zero being the midpoint of the scale. </w:t>
      </w:r>
      <w:r w:rsidR="00F13170" w:rsidRPr="00B975B5">
        <w:t xml:space="preserve">Participants’ </w:t>
      </w:r>
      <w:r w:rsidR="002B6663" w:rsidRPr="00B975B5">
        <w:t xml:space="preserve">overall </w:t>
      </w:r>
      <w:r w:rsidR="00F13170" w:rsidRPr="00B975B5">
        <w:t>nature value</w:t>
      </w:r>
      <w:r w:rsidR="00F42633" w:rsidRPr="00B975B5">
        <w:t>s</w:t>
      </w:r>
      <w:r w:rsidR="00F13170" w:rsidRPr="006E74CD">
        <w:t xml:space="preserve"> score (</w:t>
      </w:r>
      <w:r w:rsidR="00F13170" w:rsidRPr="006E74CD">
        <w:rPr>
          <w:i/>
        </w:rPr>
        <w:t>M</w:t>
      </w:r>
      <w:r w:rsidR="00F42633" w:rsidRPr="001C304B">
        <w:rPr>
          <w:i/>
        </w:rPr>
        <w:t xml:space="preserve"> </w:t>
      </w:r>
      <w:r w:rsidR="00F13170" w:rsidRPr="001C304B">
        <w:t>=</w:t>
      </w:r>
      <w:r w:rsidR="00F42633" w:rsidRPr="004365E1">
        <w:t xml:space="preserve"> </w:t>
      </w:r>
      <w:r w:rsidR="00F13170" w:rsidRPr="004365E1">
        <w:t xml:space="preserve">.08, </w:t>
      </w:r>
      <w:r w:rsidR="00F13170" w:rsidRPr="004365E1">
        <w:rPr>
          <w:i/>
        </w:rPr>
        <w:t>SD</w:t>
      </w:r>
      <w:r w:rsidR="00F42633" w:rsidRPr="004365E1">
        <w:rPr>
          <w:i/>
        </w:rPr>
        <w:t xml:space="preserve"> </w:t>
      </w:r>
      <w:r w:rsidR="00F13170" w:rsidRPr="00083961">
        <w:t>=</w:t>
      </w:r>
      <w:r w:rsidR="00F42633" w:rsidRPr="00E7037D">
        <w:t xml:space="preserve"> </w:t>
      </w:r>
      <w:r w:rsidR="00F13170" w:rsidRPr="00CF1938">
        <w:t>.33) was computed as the mean score of the two relevant BWV-R items</w:t>
      </w:r>
      <w:r w:rsidRPr="00E033AD">
        <w:t xml:space="preserve">, </w:t>
      </w:r>
      <w:r w:rsidR="00F13170" w:rsidRPr="00E033AD">
        <w:t>universalism-animals</w:t>
      </w:r>
      <w:r w:rsidRPr="00E033AD">
        <w:t xml:space="preserve"> (</w:t>
      </w:r>
      <w:r w:rsidR="00F13170" w:rsidRPr="00813CF1">
        <w:t>“Caring for the welfare of all animals”</w:t>
      </w:r>
      <w:r w:rsidRPr="00AD17E6">
        <w:t xml:space="preserve">) </w:t>
      </w:r>
      <w:r w:rsidR="00BF04B0" w:rsidRPr="00AD17E6">
        <w:t>and universalism</w:t>
      </w:r>
      <w:r w:rsidR="00F13170" w:rsidRPr="00AD17E6">
        <w:t>-nature</w:t>
      </w:r>
      <w:r w:rsidRPr="00AD17E6">
        <w:t xml:space="preserve"> (</w:t>
      </w:r>
      <w:r w:rsidR="00F13170" w:rsidRPr="00A67BC9">
        <w:t xml:space="preserve">“Protecting the natural environment from destruction or pollution”), </w:t>
      </w:r>
      <w:proofErr w:type="gramStart"/>
      <w:r w:rsidR="00F13170" w:rsidRPr="00A67BC9">
        <w:rPr>
          <w:i/>
        </w:rPr>
        <w:t>r</w:t>
      </w:r>
      <w:r w:rsidR="00F13170" w:rsidRPr="00A67BC9">
        <w:t>(</w:t>
      </w:r>
      <w:proofErr w:type="gramEnd"/>
      <w:r w:rsidR="00F13170" w:rsidRPr="00A67BC9">
        <w:t>557)</w:t>
      </w:r>
      <w:r w:rsidR="00F42633" w:rsidRPr="00A67BC9">
        <w:t xml:space="preserve"> </w:t>
      </w:r>
      <w:r w:rsidR="00F13170" w:rsidRPr="00A67BC9">
        <w:t>=</w:t>
      </w:r>
      <w:r w:rsidR="00F42633" w:rsidRPr="00A4748A">
        <w:t xml:space="preserve"> </w:t>
      </w:r>
      <w:r w:rsidR="00F13170" w:rsidRPr="00A4748A">
        <w:t xml:space="preserve">.44, </w:t>
      </w:r>
      <w:r w:rsidR="00F13170" w:rsidRPr="00A4748A">
        <w:rPr>
          <w:i/>
        </w:rPr>
        <w:t>p</w:t>
      </w:r>
      <w:r w:rsidR="00F42633" w:rsidRPr="00A4748A">
        <w:rPr>
          <w:i/>
        </w:rPr>
        <w:t xml:space="preserve"> </w:t>
      </w:r>
      <w:r w:rsidR="00F13170" w:rsidRPr="00A4748A">
        <w:t>&lt;</w:t>
      </w:r>
      <w:r w:rsidR="00F42633" w:rsidRPr="00A4748A">
        <w:t xml:space="preserve"> </w:t>
      </w:r>
      <w:r w:rsidR="00F13170" w:rsidRPr="00A4748A">
        <w:t xml:space="preserve">.001. </w:t>
      </w:r>
      <w:r w:rsidR="00FA77CE" w:rsidRPr="00A4748A">
        <w:t xml:space="preserve">As these two items are phrased in terms of nurturance (fitting promotion concerns) and protection (fitting prevention concerns), respectively, </w:t>
      </w:r>
      <w:r w:rsidR="00C541EF" w:rsidRPr="00A04D18">
        <w:t xml:space="preserve">and in light of recent work on framing of human values and subsequent endorsement </w:t>
      </w:r>
      <w:r w:rsidR="001A6584" w:rsidRPr="00A04D18">
        <w:t xml:space="preserve">and value dimensionality </w:t>
      </w:r>
      <w:r w:rsidR="00C541EF" w:rsidRPr="00A04D18">
        <w:t xml:space="preserve">(Aavik &amp; </w:t>
      </w:r>
      <w:proofErr w:type="spellStart"/>
      <w:r w:rsidR="00C541EF" w:rsidRPr="00A04D18">
        <w:t>Dobewall</w:t>
      </w:r>
      <w:proofErr w:type="spellEnd"/>
      <w:r w:rsidR="00C541EF" w:rsidRPr="00A04D18">
        <w:t xml:space="preserve">, 2017; Woltin &amp; Bardi, 2018), </w:t>
      </w:r>
      <w:r w:rsidR="001A6584" w:rsidRPr="00A04D18">
        <w:t>it may be of interest that</w:t>
      </w:r>
      <w:r w:rsidR="00FA77CE" w:rsidRPr="00A04D18">
        <w:t xml:space="preserve"> promotion focus was positively associated with </w:t>
      </w:r>
      <w:r w:rsidR="00F42633" w:rsidRPr="00A04D18">
        <w:t xml:space="preserve">the </w:t>
      </w:r>
      <w:r w:rsidR="00FA77CE" w:rsidRPr="00A04D18">
        <w:t>universalism-nature</w:t>
      </w:r>
      <w:r w:rsidR="00F42633" w:rsidRPr="00A04D18">
        <w:t xml:space="preserve"> item</w:t>
      </w:r>
      <w:r w:rsidR="00FA77CE" w:rsidRPr="00A04D18">
        <w:t xml:space="preserve">, </w:t>
      </w:r>
      <w:proofErr w:type="gramStart"/>
      <w:r w:rsidR="00FA77CE" w:rsidRPr="00A04D18">
        <w:rPr>
          <w:i/>
        </w:rPr>
        <w:t>r</w:t>
      </w:r>
      <w:r w:rsidR="00FA77CE" w:rsidRPr="00A04D18">
        <w:t>(</w:t>
      </w:r>
      <w:proofErr w:type="gramEnd"/>
      <w:r w:rsidR="00FA77CE" w:rsidRPr="00A04D18">
        <w:t>557)</w:t>
      </w:r>
      <w:r w:rsidR="00F42633" w:rsidRPr="00A04D18">
        <w:t xml:space="preserve"> </w:t>
      </w:r>
      <w:r w:rsidR="00FA77CE" w:rsidRPr="00A04D18">
        <w:t>=</w:t>
      </w:r>
      <w:r w:rsidR="00F42633" w:rsidRPr="00A04D18">
        <w:t xml:space="preserve"> </w:t>
      </w:r>
      <w:r w:rsidR="00FA77CE" w:rsidRPr="00A04D18">
        <w:t xml:space="preserve">.12, </w:t>
      </w:r>
      <w:r w:rsidR="00FA77CE" w:rsidRPr="00A04D18">
        <w:rPr>
          <w:i/>
        </w:rPr>
        <w:t>p</w:t>
      </w:r>
      <w:r w:rsidR="00F42633" w:rsidRPr="00A04D18">
        <w:rPr>
          <w:i/>
        </w:rPr>
        <w:t xml:space="preserve"> </w:t>
      </w:r>
      <w:r w:rsidR="00FA77CE" w:rsidRPr="00A04D18">
        <w:t>=</w:t>
      </w:r>
      <w:r w:rsidR="00F42633" w:rsidRPr="00A04D18">
        <w:t xml:space="preserve"> </w:t>
      </w:r>
      <w:r w:rsidR="00FA77CE" w:rsidRPr="00A04D18">
        <w:t xml:space="preserve">.006, and thus </w:t>
      </w:r>
      <w:r w:rsidR="00FA77CE" w:rsidRPr="00A04D18">
        <w:rPr>
          <w:i/>
          <w:iCs/>
        </w:rPr>
        <w:t>protection</w:t>
      </w:r>
      <w:r w:rsidR="00FA77CE" w:rsidRPr="00A04D18">
        <w:t xml:space="preserve"> concerns</w:t>
      </w:r>
      <w:r w:rsidR="00EE2C81">
        <w:t xml:space="preserve">. </w:t>
      </w:r>
      <w:proofErr w:type="gramStart"/>
      <w:r w:rsidR="00EE2C81">
        <w:t xml:space="preserve">Whereas, </w:t>
      </w:r>
      <w:r w:rsidR="00FA77CE" w:rsidRPr="00EE2C81">
        <w:t xml:space="preserve"> correlations</w:t>
      </w:r>
      <w:proofErr w:type="gramEnd"/>
      <w:r w:rsidR="00FA77CE" w:rsidRPr="00EE2C81">
        <w:t xml:space="preserve"> between promotion </w:t>
      </w:r>
      <w:r w:rsidR="00F42633" w:rsidRPr="00EE2C81">
        <w:t xml:space="preserve">focus </w:t>
      </w:r>
      <w:r w:rsidR="00FA77CE" w:rsidRPr="00EE2C81">
        <w:t xml:space="preserve">and </w:t>
      </w:r>
      <w:r w:rsidR="00F42633" w:rsidRPr="00EE2C81">
        <w:t xml:space="preserve">the </w:t>
      </w:r>
      <w:r w:rsidR="00FA77CE" w:rsidRPr="00EE2C81">
        <w:t xml:space="preserve">universalism-animals </w:t>
      </w:r>
      <w:r w:rsidR="00F42633" w:rsidRPr="00EE2C81">
        <w:t xml:space="preserve">item, </w:t>
      </w:r>
      <w:r w:rsidR="00FA77CE" w:rsidRPr="00EE2C81">
        <w:t xml:space="preserve">and correlations of both items with prevention </w:t>
      </w:r>
      <w:r w:rsidR="00C656D6" w:rsidRPr="00EE2C81">
        <w:t xml:space="preserve">focus </w:t>
      </w:r>
      <w:r w:rsidR="00FA77CE" w:rsidRPr="00EE2C81">
        <w:t>were not significant</w:t>
      </w:r>
      <w:r w:rsidR="00EE2C81">
        <w:t xml:space="preserve"> (</w:t>
      </w:r>
      <w:r w:rsidR="00FA77CE" w:rsidRPr="00EE2C81">
        <w:t xml:space="preserve">all </w:t>
      </w:r>
      <w:proofErr w:type="spellStart"/>
      <w:r w:rsidR="00FA77CE" w:rsidRPr="00EE2C81">
        <w:rPr>
          <w:i/>
          <w:iCs/>
        </w:rPr>
        <w:t>r</w:t>
      </w:r>
      <w:r w:rsidR="00FA77CE" w:rsidRPr="00EE2C81">
        <w:t>s</w:t>
      </w:r>
      <w:proofErr w:type="spellEnd"/>
      <w:r w:rsidR="00F42633" w:rsidRPr="00EE2C81">
        <w:t xml:space="preserve"> </w:t>
      </w:r>
      <w:r w:rsidR="00FA77CE" w:rsidRPr="00EE2C81">
        <w:t>&lt;</w:t>
      </w:r>
      <w:r w:rsidR="00F42633" w:rsidRPr="00EE2C81">
        <w:t xml:space="preserve"> </w:t>
      </w:r>
      <w:r w:rsidR="00FA77CE" w:rsidRPr="00EE2C81">
        <w:t xml:space="preserve">|.08|, all </w:t>
      </w:r>
      <w:proofErr w:type="spellStart"/>
      <w:r w:rsidR="00FA77CE" w:rsidRPr="00EE2C81">
        <w:rPr>
          <w:i/>
          <w:iCs/>
        </w:rPr>
        <w:t>p</w:t>
      </w:r>
      <w:r w:rsidR="00FA77CE" w:rsidRPr="00EE2C81">
        <w:t>s</w:t>
      </w:r>
      <w:proofErr w:type="spellEnd"/>
      <w:r w:rsidR="00F42633" w:rsidRPr="0074455B">
        <w:t xml:space="preserve"> </w:t>
      </w:r>
      <w:r w:rsidR="00FA77CE" w:rsidRPr="00E255CF">
        <w:t>&gt;</w:t>
      </w:r>
      <w:r w:rsidR="00F42633" w:rsidRPr="00E033AD">
        <w:t xml:space="preserve"> </w:t>
      </w:r>
      <w:r w:rsidR="00FA77CE" w:rsidRPr="00E033AD">
        <w:t>.074</w:t>
      </w:r>
      <w:r w:rsidR="00EE2C81">
        <w:t>)</w:t>
      </w:r>
      <w:r w:rsidR="00FA77CE" w:rsidRPr="00EE2C81">
        <w:t>.</w:t>
      </w:r>
    </w:p>
    <w:p w14:paraId="14C7BC23" w14:textId="6615E380" w:rsidR="003574A1" w:rsidRPr="00A04D18" w:rsidRDefault="00E143CE" w:rsidP="00D30969">
      <w:pPr>
        <w:spacing w:line="480" w:lineRule="auto"/>
        <w:ind w:firstLine="720"/>
      </w:pPr>
      <w:r w:rsidRPr="00E033AD">
        <w:t xml:space="preserve">In the current study, </w:t>
      </w:r>
      <w:r w:rsidR="0010346E" w:rsidRPr="00E033AD">
        <w:t>after providing</w:t>
      </w:r>
      <w:r w:rsidRPr="00E033AD">
        <w:t xml:space="preserve"> informed consent</w:t>
      </w:r>
      <w:r w:rsidR="009925F4" w:rsidRPr="005C7B9F">
        <w:t>,</w:t>
      </w:r>
      <w:r w:rsidRPr="005C7B9F">
        <w:t xml:space="preserve"> participants were randomly assigned to</w:t>
      </w:r>
      <w:r w:rsidR="00C57A15" w:rsidRPr="00813CF1">
        <w:t xml:space="preserve"> </w:t>
      </w:r>
      <w:r w:rsidR="009925F4" w:rsidRPr="00AD17E6">
        <w:t xml:space="preserve">one of two </w:t>
      </w:r>
      <w:r w:rsidR="00881359" w:rsidRPr="00AD17E6">
        <w:t>text-framing</w:t>
      </w:r>
      <w:r w:rsidRPr="00AD17E6">
        <w:t xml:space="preserve"> condition</w:t>
      </w:r>
      <w:r w:rsidR="009925F4" w:rsidRPr="00AD17E6">
        <w:t>s</w:t>
      </w:r>
      <w:r w:rsidRPr="00A67BC9">
        <w:t xml:space="preserve">, in which they read an article about climate change, allegedly written by a journalism student. </w:t>
      </w:r>
      <w:r w:rsidR="00C57A15" w:rsidRPr="00A67BC9">
        <w:t>For example</w:t>
      </w:r>
      <w:r w:rsidR="00A35F8D" w:rsidRPr="00A67BC9">
        <w:t>,</w:t>
      </w:r>
      <w:r w:rsidR="00C57A15" w:rsidRPr="00A67BC9">
        <w:t xml:space="preserve"> in the </w:t>
      </w:r>
      <w:r w:rsidR="00881359" w:rsidRPr="00A4748A">
        <w:t>promotion</w:t>
      </w:r>
      <w:r w:rsidR="002A733B" w:rsidRPr="00A4748A">
        <w:t>-</w:t>
      </w:r>
      <w:r w:rsidR="00C57A15" w:rsidRPr="00A4748A">
        <w:t xml:space="preserve"> (vs. </w:t>
      </w:r>
      <w:r w:rsidR="002A733B" w:rsidRPr="00A04D18">
        <w:rPr>
          <w:i/>
        </w:rPr>
        <w:t>prevention-</w:t>
      </w:r>
      <w:r w:rsidR="00C57A15" w:rsidRPr="00A04D18">
        <w:t xml:space="preserve">) </w:t>
      </w:r>
      <w:r w:rsidR="001213BA" w:rsidRPr="00A04D18">
        <w:t xml:space="preserve">framing </w:t>
      </w:r>
      <w:r w:rsidR="00C57A15" w:rsidRPr="00A04D18">
        <w:t>condition</w:t>
      </w:r>
      <w:r w:rsidR="00C57A15" w:rsidRPr="008D5CDF">
        <w:t xml:space="preserve"> the text highlighted that people are eager to (</w:t>
      </w:r>
      <w:r w:rsidR="00BF64D9" w:rsidRPr="008D5CDF">
        <w:t xml:space="preserve">vs. </w:t>
      </w:r>
      <w:r w:rsidR="00C57A15" w:rsidRPr="008D5CDF">
        <w:rPr>
          <w:i/>
        </w:rPr>
        <w:t>vigilant not to</w:t>
      </w:r>
      <w:r w:rsidR="00C57A15" w:rsidRPr="008D5CDF">
        <w:t>) further advance (</w:t>
      </w:r>
      <w:r w:rsidR="00BF64D9" w:rsidRPr="008D5CDF">
        <w:t xml:space="preserve">vs. </w:t>
      </w:r>
      <w:r w:rsidR="00C57A15" w:rsidRPr="008D5CDF">
        <w:rPr>
          <w:i/>
        </w:rPr>
        <w:t>destroy</w:t>
      </w:r>
      <w:r w:rsidR="00C57A15" w:rsidRPr="008D5CDF">
        <w:t>) the natural environment</w:t>
      </w:r>
      <w:r w:rsidR="008D5CDF">
        <w:t>,</w:t>
      </w:r>
      <w:r w:rsidR="00C57A15" w:rsidRPr="008D5CDF">
        <w:t xml:space="preserve"> and that it is important to </w:t>
      </w:r>
      <w:r w:rsidR="0040014A" w:rsidRPr="008D5CDF">
        <w:t xml:space="preserve">ensure </w:t>
      </w:r>
      <w:r w:rsidR="00C57A15" w:rsidRPr="008D5CDF">
        <w:t>nature’s welfare and flourishing (</w:t>
      </w:r>
      <w:r w:rsidR="00BF64D9" w:rsidRPr="008D5CDF">
        <w:t xml:space="preserve">vs. </w:t>
      </w:r>
      <w:r w:rsidR="00C57A15" w:rsidRPr="008D5CDF">
        <w:rPr>
          <w:i/>
        </w:rPr>
        <w:t>to prevent nature’s pollution and destruction</w:t>
      </w:r>
      <w:r w:rsidR="008D5CDF">
        <w:t>). T</w:t>
      </w:r>
      <w:r w:rsidR="00C57A15" w:rsidRPr="008D5CDF">
        <w:t>he full texts</w:t>
      </w:r>
      <w:r w:rsidR="009925F4" w:rsidRPr="008D5CDF">
        <w:t xml:space="preserve"> are provided in </w:t>
      </w:r>
      <w:r w:rsidR="0010346E" w:rsidRPr="008D5CDF">
        <w:t xml:space="preserve">online </w:t>
      </w:r>
      <w:r w:rsidR="009717D3" w:rsidRPr="008D5CDF">
        <w:t>supplemental material</w:t>
      </w:r>
      <w:r w:rsidR="004B5271" w:rsidRPr="008D5CDF">
        <w:t xml:space="preserve"> S2</w:t>
      </w:r>
      <w:r w:rsidR="00C57A15" w:rsidRPr="008D5CDF">
        <w:t>.</w:t>
      </w:r>
      <w:r w:rsidR="00764E3B" w:rsidRPr="008D5CDF">
        <w:t xml:space="preserve"> The article was also constructed to follow best-practice guidelines for public engagement with climate change (see van der </w:t>
      </w:r>
      <w:r w:rsidR="00764E3B" w:rsidRPr="008D5CDF">
        <w:lastRenderedPageBreak/>
        <w:t xml:space="preserve">Linden et al., 2015), such as presenting climate change as present in the </w:t>
      </w:r>
      <w:r w:rsidR="00BD3DB8" w:rsidRPr="005A1794">
        <w:t xml:space="preserve">article’s </w:t>
      </w:r>
      <w:r w:rsidR="00764E3B" w:rsidRPr="00E255CF">
        <w:t>opening</w:t>
      </w:r>
      <w:r w:rsidR="00764E3B" w:rsidRPr="00E033AD">
        <w:t xml:space="preserve"> sentence </w:t>
      </w:r>
      <w:r w:rsidR="00BD3DB8" w:rsidRPr="00E033AD">
        <w:t>in</w:t>
      </w:r>
      <w:r w:rsidR="00764E3B" w:rsidRPr="00E033AD">
        <w:t xml:space="preserve"> both conditions</w:t>
      </w:r>
      <w:r w:rsidR="008D5CDF">
        <w:t xml:space="preserve"> (e.g., </w:t>
      </w:r>
      <w:r w:rsidR="00764E3B" w:rsidRPr="008D5CDF">
        <w:t>“Research suggests that climate change is affecting the planet”</w:t>
      </w:r>
      <w:r w:rsidR="00041A2F">
        <w:t>).</w:t>
      </w:r>
      <w:r w:rsidR="00BD3DB8" w:rsidRPr="008D5CDF">
        <w:t xml:space="preserve"> </w:t>
      </w:r>
      <w:r w:rsidR="003574A1" w:rsidRPr="008D5CDF">
        <w:t>Participants were then invited to evaluate on 7-point scale</w:t>
      </w:r>
      <w:r w:rsidR="008D5CDF">
        <w:t>s</w:t>
      </w:r>
      <w:r w:rsidR="003574A1" w:rsidRPr="008D5CDF">
        <w:t xml:space="preserve"> (1</w:t>
      </w:r>
      <w:r w:rsidR="009717D3" w:rsidRPr="008D5CDF">
        <w:t xml:space="preserve"> </w:t>
      </w:r>
      <w:r w:rsidR="003574A1" w:rsidRPr="008D5CDF">
        <w:t>=</w:t>
      </w:r>
      <w:r w:rsidR="009717D3" w:rsidRPr="008D5CDF">
        <w:t xml:space="preserve"> </w:t>
      </w:r>
      <w:r w:rsidR="003574A1" w:rsidRPr="008D5CDF">
        <w:rPr>
          <w:i/>
        </w:rPr>
        <w:t xml:space="preserve">not at all </w:t>
      </w:r>
      <w:r w:rsidR="003574A1" w:rsidRPr="008D5CDF">
        <w:t>to 7</w:t>
      </w:r>
      <w:r w:rsidR="009717D3" w:rsidRPr="008D5CDF">
        <w:t xml:space="preserve"> </w:t>
      </w:r>
      <w:r w:rsidR="003574A1" w:rsidRPr="008D5CDF">
        <w:t>=</w:t>
      </w:r>
      <w:r w:rsidR="009717D3" w:rsidRPr="008D5CDF">
        <w:t xml:space="preserve"> </w:t>
      </w:r>
      <w:r w:rsidR="003574A1" w:rsidRPr="008D5CDF">
        <w:rPr>
          <w:i/>
        </w:rPr>
        <w:t>very much</w:t>
      </w:r>
      <w:r w:rsidR="003574A1" w:rsidRPr="008D5CDF">
        <w:t xml:space="preserve">) how convincing, </w:t>
      </w:r>
      <w:proofErr w:type="gramStart"/>
      <w:r w:rsidR="003574A1" w:rsidRPr="008D5CDF">
        <w:t>effective</w:t>
      </w:r>
      <w:proofErr w:type="gramEnd"/>
      <w:r w:rsidR="003574A1" w:rsidRPr="008D5CDF">
        <w:t xml:space="preserve"> and compelling the</w:t>
      </w:r>
      <w:r w:rsidR="00A95D9B" w:rsidRPr="008D5CDF">
        <w:t>y</w:t>
      </w:r>
      <w:r w:rsidR="003574A1" w:rsidRPr="008D5CDF">
        <w:t xml:space="preserve"> found the article. </w:t>
      </w:r>
      <w:r w:rsidR="009717D3" w:rsidRPr="008D5CDF">
        <w:t>Scores for t</w:t>
      </w:r>
      <w:r w:rsidR="003574A1" w:rsidRPr="008D5CDF">
        <w:t xml:space="preserve">hese </w:t>
      </w:r>
      <w:r w:rsidR="009717D3" w:rsidRPr="00E033AD">
        <w:t xml:space="preserve">three </w:t>
      </w:r>
      <w:r w:rsidR="003574A1" w:rsidRPr="00E033AD">
        <w:t xml:space="preserve">items were </w:t>
      </w:r>
      <w:r w:rsidR="0025107B" w:rsidRPr="00E033AD">
        <w:t>averag</w:t>
      </w:r>
      <w:r w:rsidR="009717D3" w:rsidRPr="00E033AD">
        <w:t>ed to produce</w:t>
      </w:r>
      <w:r w:rsidR="003574A1" w:rsidRPr="005C7B9F">
        <w:t xml:space="preserve"> </w:t>
      </w:r>
      <w:r w:rsidR="00A95D9B" w:rsidRPr="005C7B9F">
        <w:t xml:space="preserve">a </w:t>
      </w:r>
      <w:r w:rsidR="0025107B" w:rsidRPr="00813CF1">
        <w:t xml:space="preserve">perceived </w:t>
      </w:r>
      <w:r w:rsidR="004B5271" w:rsidRPr="00813CF1">
        <w:t xml:space="preserve">text </w:t>
      </w:r>
      <w:r w:rsidR="0025107B" w:rsidRPr="00AD17E6">
        <w:t>persuasiveness</w:t>
      </w:r>
      <w:r w:rsidR="003574A1" w:rsidRPr="00AD17E6">
        <w:t xml:space="preserve"> </w:t>
      </w:r>
      <w:r w:rsidR="0025107B" w:rsidRPr="00AD17E6">
        <w:t>index</w:t>
      </w:r>
      <w:r w:rsidR="003574A1" w:rsidRPr="00AD17E6">
        <w:t xml:space="preserve"> (</w:t>
      </w:r>
      <w:r w:rsidR="003574A1" w:rsidRPr="00A67BC9">
        <w:rPr>
          <w:i/>
        </w:rPr>
        <w:t>M</w:t>
      </w:r>
      <w:r w:rsidR="009717D3" w:rsidRPr="00A67BC9">
        <w:rPr>
          <w:i/>
        </w:rPr>
        <w:t xml:space="preserve"> </w:t>
      </w:r>
      <w:r w:rsidR="003574A1" w:rsidRPr="00A67BC9">
        <w:t>=</w:t>
      </w:r>
      <w:r w:rsidR="009717D3" w:rsidRPr="00A67BC9">
        <w:t xml:space="preserve"> </w:t>
      </w:r>
      <w:r w:rsidR="00AB3E89" w:rsidRPr="00A4748A">
        <w:t>4.38</w:t>
      </w:r>
      <w:r w:rsidR="003574A1" w:rsidRPr="00A4748A">
        <w:t xml:space="preserve">, </w:t>
      </w:r>
      <w:r w:rsidR="003574A1" w:rsidRPr="00A4748A">
        <w:rPr>
          <w:i/>
        </w:rPr>
        <w:t>SD</w:t>
      </w:r>
      <w:r w:rsidR="009717D3" w:rsidRPr="00A4748A">
        <w:rPr>
          <w:i/>
        </w:rPr>
        <w:t xml:space="preserve"> </w:t>
      </w:r>
      <w:r w:rsidR="003574A1" w:rsidRPr="00A4748A">
        <w:t>=</w:t>
      </w:r>
      <w:r w:rsidR="009717D3" w:rsidRPr="00A4748A">
        <w:t xml:space="preserve"> </w:t>
      </w:r>
      <w:r w:rsidR="00AB3E89" w:rsidRPr="00A04D18">
        <w:t>1.47</w:t>
      </w:r>
      <w:r w:rsidR="003574A1" w:rsidRPr="00A04D18">
        <w:t>, α</w:t>
      </w:r>
      <w:r w:rsidR="009717D3" w:rsidRPr="00A04D18">
        <w:t xml:space="preserve"> </w:t>
      </w:r>
      <w:r w:rsidR="00AB3E89" w:rsidRPr="00A04D18">
        <w:t>=</w:t>
      </w:r>
      <w:r w:rsidR="009717D3" w:rsidRPr="00A04D18">
        <w:t xml:space="preserve"> </w:t>
      </w:r>
      <w:r w:rsidR="00AB3E89" w:rsidRPr="00A04D18">
        <w:t>.96</w:t>
      </w:r>
      <w:r w:rsidR="003574A1" w:rsidRPr="00A04D18">
        <w:t xml:space="preserve">). </w:t>
      </w:r>
      <w:r w:rsidR="009925F4" w:rsidRPr="00A04D18">
        <w:t>Participants also responded to three items (</w:t>
      </w:r>
      <w:r w:rsidR="003574A1" w:rsidRPr="00A04D18">
        <w:t>“Overall, what is your general impression of the text”</w:t>
      </w:r>
      <w:r w:rsidR="008D5CDF">
        <w:t xml:space="preserve">, </w:t>
      </w:r>
      <w:r w:rsidR="003574A1" w:rsidRPr="008D5CDF">
        <w:t>“Overall, how much did you like the text”</w:t>
      </w:r>
      <w:r w:rsidR="008D5CDF">
        <w:t>, and</w:t>
      </w:r>
      <w:r w:rsidR="003574A1" w:rsidRPr="008D5CDF">
        <w:t xml:space="preserve"> </w:t>
      </w:r>
      <w:r w:rsidR="009717D3" w:rsidRPr="008D5CDF">
        <w:t>“</w:t>
      </w:r>
      <w:r w:rsidR="003574A1" w:rsidRPr="008D5CDF">
        <w:t>How ‘right’ did the text feel to you</w:t>
      </w:r>
      <w:r w:rsidR="00AB3E89" w:rsidRPr="008D5CDF">
        <w:t>?</w:t>
      </w:r>
      <w:r w:rsidR="003574A1" w:rsidRPr="008D5CDF">
        <w:t>”</w:t>
      </w:r>
      <w:r w:rsidR="009925F4" w:rsidRPr="008D5CDF">
        <w:t>), measured on a7-po</w:t>
      </w:r>
      <w:r w:rsidR="00EA0DEB" w:rsidRPr="008D5CDF">
        <w:t>i</w:t>
      </w:r>
      <w:r w:rsidR="009925F4" w:rsidRPr="008D5CDF">
        <w:t>nt scale</w:t>
      </w:r>
      <w:r w:rsidR="001B179B">
        <w:t>s</w:t>
      </w:r>
      <w:r w:rsidR="009925F4" w:rsidRPr="008D5CDF">
        <w:t xml:space="preserve"> (</w:t>
      </w:r>
      <w:r w:rsidR="00B72B9F" w:rsidRPr="008D5CDF">
        <w:t>1</w:t>
      </w:r>
      <w:r w:rsidR="009717D3" w:rsidRPr="008D5CDF">
        <w:t xml:space="preserve"> </w:t>
      </w:r>
      <w:r w:rsidR="00B72B9F" w:rsidRPr="008D5CDF">
        <w:t>=</w:t>
      </w:r>
      <w:r w:rsidR="009717D3" w:rsidRPr="008D5CDF">
        <w:t xml:space="preserve"> </w:t>
      </w:r>
      <w:r w:rsidR="00B72B9F" w:rsidRPr="008D5CDF">
        <w:rPr>
          <w:i/>
        </w:rPr>
        <w:t>not at all/extremely negative</w:t>
      </w:r>
      <w:r w:rsidR="00B72B9F" w:rsidRPr="008D5CDF">
        <w:t xml:space="preserve"> to 7</w:t>
      </w:r>
      <w:r w:rsidR="009717D3" w:rsidRPr="008D5CDF">
        <w:t xml:space="preserve"> </w:t>
      </w:r>
      <w:r w:rsidR="00B72B9F" w:rsidRPr="008D5CDF">
        <w:t>=</w:t>
      </w:r>
      <w:r w:rsidR="009717D3" w:rsidRPr="008D5CDF">
        <w:t xml:space="preserve"> </w:t>
      </w:r>
      <w:r w:rsidR="00B72B9F" w:rsidRPr="008D5CDF">
        <w:rPr>
          <w:i/>
        </w:rPr>
        <w:t>very/extremely positive</w:t>
      </w:r>
      <w:r w:rsidR="00626874" w:rsidRPr="008D5CDF">
        <w:t>)</w:t>
      </w:r>
      <w:r w:rsidR="008D5CDF">
        <w:t>. S</w:t>
      </w:r>
      <w:r w:rsidR="009717D3" w:rsidRPr="008D5CDF">
        <w:t>cores for these</w:t>
      </w:r>
      <w:r w:rsidR="008D5CDF">
        <w:t xml:space="preserve"> three</w:t>
      </w:r>
      <w:r w:rsidR="009717D3" w:rsidRPr="008D5CDF">
        <w:t xml:space="preserve"> items </w:t>
      </w:r>
      <w:r w:rsidR="00460679" w:rsidRPr="008D5CDF">
        <w:t xml:space="preserve">were </w:t>
      </w:r>
      <w:r w:rsidR="0025107B" w:rsidRPr="008D5CDF">
        <w:t>averag</w:t>
      </w:r>
      <w:r w:rsidR="009717D3" w:rsidRPr="008D5CDF">
        <w:t>ed to produce</w:t>
      </w:r>
      <w:r w:rsidR="0025107B" w:rsidRPr="008D5CDF">
        <w:t xml:space="preserve"> a </w:t>
      </w:r>
      <w:r w:rsidR="004B5271" w:rsidRPr="008D5CDF">
        <w:t>text liking</w:t>
      </w:r>
      <w:r w:rsidR="003574A1" w:rsidRPr="008D5CDF">
        <w:t xml:space="preserve"> </w:t>
      </w:r>
      <w:r w:rsidR="0025107B" w:rsidRPr="008D5CDF">
        <w:t>index</w:t>
      </w:r>
      <w:r w:rsidR="003574A1" w:rsidRPr="008D5CDF">
        <w:t xml:space="preserve"> (</w:t>
      </w:r>
      <w:r w:rsidR="003574A1" w:rsidRPr="008D5CDF">
        <w:rPr>
          <w:i/>
        </w:rPr>
        <w:t>M</w:t>
      </w:r>
      <w:r w:rsidR="009717D3" w:rsidRPr="008D5CDF">
        <w:rPr>
          <w:i/>
        </w:rPr>
        <w:t xml:space="preserve"> </w:t>
      </w:r>
      <w:r w:rsidR="003574A1" w:rsidRPr="008D5CDF">
        <w:t>=</w:t>
      </w:r>
      <w:r w:rsidR="009717D3" w:rsidRPr="008D5CDF">
        <w:t xml:space="preserve"> </w:t>
      </w:r>
      <w:r w:rsidR="00AB3E89" w:rsidRPr="008D5CDF">
        <w:t>4.6</w:t>
      </w:r>
      <w:r w:rsidR="004D487B" w:rsidRPr="008D5CDF">
        <w:t>2</w:t>
      </w:r>
      <w:r w:rsidR="003574A1" w:rsidRPr="008D5CDF">
        <w:t xml:space="preserve">, </w:t>
      </w:r>
      <w:r w:rsidR="003574A1" w:rsidRPr="008D5CDF">
        <w:rPr>
          <w:i/>
        </w:rPr>
        <w:t>SD</w:t>
      </w:r>
      <w:r w:rsidR="009717D3" w:rsidRPr="008D5CDF">
        <w:rPr>
          <w:i/>
        </w:rPr>
        <w:t xml:space="preserve"> </w:t>
      </w:r>
      <w:r w:rsidR="003574A1" w:rsidRPr="008D5CDF">
        <w:t>=</w:t>
      </w:r>
      <w:r w:rsidR="009717D3" w:rsidRPr="008D5CDF">
        <w:t xml:space="preserve"> </w:t>
      </w:r>
      <w:r w:rsidR="00AB3E89" w:rsidRPr="008D5CDF">
        <w:t>1.</w:t>
      </w:r>
      <w:r w:rsidR="001975D4" w:rsidRPr="008D5CDF">
        <w:t>36</w:t>
      </w:r>
      <w:r w:rsidR="003574A1" w:rsidRPr="008D5CDF">
        <w:t>, α</w:t>
      </w:r>
      <w:r w:rsidR="009717D3" w:rsidRPr="008D5CDF">
        <w:t xml:space="preserve"> </w:t>
      </w:r>
      <w:r w:rsidR="003574A1" w:rsidRPr="008D5CDF">
        <w:t>=</w:t>
      </w:r>
      <w:r w:rsidR="009717D3" w:rsidRPr="008D5CDF">
        <w:t xml:space="preserve"> </w:t>
      </w:r>
      <w:r w:rsidR="00AB3E89" w:rsidRPr="008D5CDF">
        <w:t>.94</w:t>
      </w:r>
      <w:r w:rsidR="003574A1" w:rsidRPr="008D5CDF">
        <w:t>).</w:t>
      </w:r>
      <w:r w:rsidR="00A95D9B" w:rsidRPr="008D5CDF">
        <w:t xml:space="preserve"> </w:t>
      </w:r>
      <w:r w:rsidR="009717D3" w:rsidRPr="008D5CDF">
        <w:t>The</w:t>
      </w:r>
      <w:r w:rsidR="004B5271" w:rsidRPr="008D5CDF">
        <w:t xml:space="preserve"> </w:t>
      </w:r>
      <w:r w:rsidR="009717D3" w:rsidRPr="008D5CDF">
        <w:t xml:space="preserve">text persuasiveness and liking scales </w:t>
      </w:r>
      <w:r w:rsidR="004B5271" w:rsidRPr="008D5CDF">
        <w:t xml:space="preserve">were </w:t>
      </w:r>
      <w:r w:rsidR="00387589" w:rsidRPr="008D5CDF">
        <w:t>strongly</w:t>
      </w:r>
      <w:r w:rsidR="004B5271" w:rsidRPr="008D5CDF">
        <w:t xml:space="preserve"> correlated, </w:t>
      </w:r>
      <w:proofErr w:type="gramStart"/>
      <w:r w:rsidR="004B5271" w:rsidRPr="008D5CDF">
        <w:rPr>
          <w:i/>
        </w:rPr>
        <w:t>r</w:t>
      </w:r>
      <w:r w:rsidR="004B5271" w:rsidRPr="008D5CDF">
        <w:t>(</w:t>
      </w:r>
      <w:proofErr w:type="gramEnd"/>
      <w:r w:rsidR="004B5271" w:rsidRPr="008D5CDF">
        <w:t>557)</w:t>
      </w:r>
      <w:r w:rsidR="009717D3" w:rsidRPr="008D5CDF">
        <w:t xml:space="preserve"> </w:t>
      </w:r>
      <w:r w:rsidR="004B5271" w:rsidRPr="008D5CDF">
        <w:t>=</w:t>
      </w:r>
      <w:r w:rsidR="009717D3" w:rsidRPr="008D5CDF">
        <w:t xml:space="preserve"> </w:t>
      </w:r>
      <w:r w:rsidR="004B5271" w:rsidRPr="008D5CDF">
        <w:t>.</w:t>
      </w:r>
      <w:r w:rsidR="00780876" w:rsidRPr="008D5CDF">
        <w:t>89</w:t>
      </w:r>
      <w:r w:rsidR="004B5271" w:rsidRPr="008D5CDF">
        <w:t xml:space="preserve">, </w:t>
      </w:r>
      <w:r w:rsidR="00780876" w:rsidRPr="008D5CDF">
        <w:rPr>
          <w:i/>
        </w:rPr>
        <w:t>p</w:t>
      </w:r>
      <w:r w:rsidR="009717D3" w:rsidRPr="008D5CDF">
        <w:rPr>
          <w:i/>
        </w:rPr>
        <w:t xml:space="preserve"> </w:t>
      </w:r>
      <w:r w:rsidR="00780876" w:rsidRPr="008D5CDF">
        <w:t>&lt;</w:t>
      </w:r>
      <w:r w:rsidR="009717D3" w:rsidRPr="008D5CDF">
        <w:t xml:space="preserve"> </w:t>
      </w:r>
      <w:r w:rsidR="00780876" w:rsidRPr="008D5CDF">
        <w:t>.001</w:t>
      </w:r>
      <w:r w:rsidR="008D5CDF">
        <w:t xml:space="preserve"> and </w:t>
      </w:r>
      <w:r w:rsidR="00387589" w:rsidRPr="008D5CDF">
        <w:t>the</w:t>
      </w:r>
      <w:r w:rsidR="004B5271" w:rsidRPr="008D5CDF">
        <w:t xml:space="preserve"> six items formed a highly reliable scale</w:t>
      </w:r>
      <w:r w:rsidR="00B917A7" w:rsidRPr="008D5CDF">
        <w:t xml:space="preserve"> </w:t>
      </w:r>
      <w:r w:rsidR="00723510" w:rsidRPr="008D5CDF">
        <w:t>(</w:t>
      </w:r>
      <w:r w:rsidR="004B5271" w:rsidRPr="008D5CDF">
        <w:t>α</w:t>
      </w:r>
      <w:r w:rsidR="009717D3" w:rsidRPr="008D5CDF">
        <w:t xml:space="preserve"> </w:t>
      </w:r>
      <w:r w:rsidR="004B5271" w:rsidRPr="008D5CDF">
        <w:t>=</w:t>
      </w:r>
      <w:r w:rsidR="009717D3" w:rsidRPr="008D5CDF">
        <w:t xml:space="preserve"> </w:t>
      </w:r>
      <w:r w:rsidR="00387589" w:rsidRPr="008D5CDF">
        <w:t>.97</w:t>
      </w:r>
      <w:r w:rsidR="00723510" w:rsidRPr="008D5CDF">
        <w:t>)</w:t>
      </w:r>
      <w:r w:rsidR="008D5CDF">
        <w:t xml:space="preserve">. </w:t>
      </w:r>
      <w:r w:rsidR="005E0003">
        <w:t>F</w:t>
      </w:r>
      <w:r w:rsidR="000E5DD3" w:rsidRPr="008D5CDF">
        <w:t xml:space="preserve">actor analysis </w:t>
      </w:r>
      <w:r w:rsidR="008D5CDF">
        <w:t xml:space="preserve">of the six items, using </w:t>
      </w:r>
      <w:r w:rsidR="000E5DD3" w:rsidRPr="008D5CDF">
        <w:t>varimax rotation</w:t>
      </w:r>
      <w:r w:rsidR="008D5CDF">
        <w:t xml:space="preserve">, </w:t>
      </w:r>
      <w:r w:rsidR="000E5DD3" w:rsidRPr="008D5CDF">
        <w:t>suggested a one-factor solution, with one factor explaining over 85% of the variance</w:t>
      </w:r>
      <w:r w:rsidR="009717D3" w:rsidRPr="008D5CDF">
        <w:t xml:space="preserve">. </w:t>
      </w:r>
      <w:proofErr w:type="gramStart"/>
      <w:r w:rsidR="009717D3" w:rsidRPr="008D5CDF">
        <w:t>Thus</w:t>
      </w:r>
      <w:proofErr w:type="gramEnd"/>
      <w:r w:rsidR="004B5271" w:rsidRPr="008D5CDF">
        <w:t xml:space="preserve"> we present results for a combined text evaluation index (</w:t>
      </w:r>
      <w:r w:rsidR="004B5271" w:rsidRPr="008D5CDF">
        <w:rPr>
          <w:i/>
        </w:rPr>
        <w:t>M</w:t>
      </w:r>
      <w:r w:rsidR="009717D3" w:rsidRPr="008D5CDF">
        <w:rPr>
          <w:i/>
        </w:rPr>
        <w:t xml:space="preserve"> </w:t>
      </w:r>
      <w:r w:rsidR="004B5271" w:rsidRPr="008D5CDF">
        <w:t>=</w:t>
      </w:r>
      <w:r w:rsidR="009717D3" w:rsidRPr="008D5CDF">
        <w:t xml:space="preserve"> </w:t>
      </w:r>
      <w:r w:rsidR="00F03B46" w:rsidRPr="008D5CDF">
        <w:t>4.50</w:t>
      </w:r>
      <w:r w:rsidR="004B5271" w:rsidRPr="008D5CDF">
        <w:t xml:space="preserve">, </w:t>
      </w:r>
      <w:r w:rsidR="004B5271" w:rsidRPr="008D5CDF">
        <w:rPr>
          <w:i/>
        </w:rPr>
        <w:t>SD</w:t>
      </w:r>
      <w:r w:rsidR="009717D3" w:rsidRPr="008D5CDF">
        <w:rPr>
          <w:i/>
        </w:rPr>
        <w:t xml:space="preserve"> </w:t>
      </w:r>
      <w:r w:rsidR="004B5271" w:rsidRPr="008D5CDF">
        <w:t>=</w:t>
      </w:r>
      <w:r w:rsidR="009717D3" w:rsidRPr="008D5CDF">
        <w:t xml:space="preserve"> </w:t>
      </w:r>
      <w:r w:rsidR="00F03B46" w:rsidRPr="008D5CDF">
        <w:t>1.38</w:t>
      </w:r>
      <w:r w:rsidR="008D5CDF">
        <w:t>). S</w:t>
      </w:r>
      <w:r w:rsidR="004B5271" w:rsidRPr="008D5CDF">
        <w:t xml:space="preserve">eparate analyses, showing the same pattern of results as reported below for </w:t>
      </w:r>
      <w:r w:rsidR="00387589" w:rsidRPr="008D5CDF">
        <w:t>perceived</w:t>
      </w:r>
      <w:r w:rsidR="004B5271" w:rsidRPr="008D5CDF">
        <w:t xml:space="preserve"> text persuasiveness and text </w:t>
      </w:r>
      <w:r w:rsidR="00387589" w:rsidRPr="008D5CDF">
        <w:t>liking</w:t>
      </w:r>
      <w:r w:rsidR="004B5271" w:rsidRPr="008D5CDF">
        <w:t xml:space="preserve"> are provided in the online </w:t>
      </w:r>
      <w:r w:rsidR="009717D3" w:rsidRPr="008D5CDF">
        <w:t>s</w:t>
      </w:r>
      <w:r w:rsidR="004B5271" w:rsidRPr="008D5CDF">
        <w:t xml:space="preserve">upplemental </w:t>
      </w:r>
      <w:r w:rsidR="009717D3" w:rsidRPr="008D5CDF">
        <w:t xml:space="preserve">material </w:t>
      </w:r>
      <w:r w:rsidR="004B5271" w:rsidRPr="008D5CDF">
        <w:t>S3</w:t>
      </w:r>
      <w:r w:rsidR="009717D3" w:rsidRPr="008D5CDF">
        <w:t xml:space="preserve"> and Table S1</w:t>
      </w:r>
      <w:r w:rsidR="004B5271" w:rsidRPr="008D5CDF">
        <w:t xml:space="preserve">. </w:t>
      </w:r>
      <w:r w:rsidR="00D12BE6" w:rsidRPr="008D5CDF">
        <w:t>To</w:t>
      </w:r>
      <w:r w:rsidR="000C5B2C" w:rsidRPr="008D5CDF">
        <w:t xml:space="preserve"> </w:t>
      </w:r>
      <w:r w:rsidR="00DC6700" w:rsidRPr="008D5CDF">
        <w:t>assess</w:t>
      </w:r>
      <w:r w:rsidR="000C5B2C" w:rsidRPr="008D5CDF">
        <w:t xml:space="preserve"> possible mood effects</w:t>
      </w:r>
      <w:r w:rsidR="001213BA" w:rsidRPr="008D5CDF">
        <w:t xml:space="preserve"> due to the differently framed texts</w:t>
      </w:r>
      <w:r w:rsidR="000C5B2C" w:rsidRPr="008D5CDF">
        <w:t xml:space="preserve">, participants indicated </w:t>
      </w:r>
      <w:r w:rsidR="002B6663" w:rsidRPr="008D5CDF">
        <w:t xml:space="preserve">for four items </w:t>
      </w:r>
      <w:r w:rsidR="009925F4" w:rsidRPr="008D5CDF">
        <w:t>on a 7-point scale (1</w:t>
      </w:r>
      <w:r w:rsidR="009717D3" w:rsidRPr="008D5CDF">
        <w:t xml:space="preserve"> </w:t>
      </w:r>
      <w:r w:rsidR="009925F4" w:rsidRPr="008D5CDF">
        <w:t>=</w:t>
      </w:r>
      <w:r w:rsidR="009717D3" w:rsidRPr="008D5CDF">
        <w:t xml:space="preserve"> </w:t>
      </w:r>
      <w:r w:rsidR="009925F4" w:rsidRPr="008D5CDF">
        <w:rPr>
          <w:i/>
        </w:rPr>
        <w:t>not at all</w:t>
      </w:r>
      <w:r w:rsidR="009925F4" w:rsidRPr="008D5CDF">
        <w:t>, 7</w:t>
      </w:r>
      <w:r w:rsidR="009717D3" w:rsidRPr="008D5CDF">
        <w:t xml:space="preserve"> </w:t>
      </w:r>
      <w:r w:rsidR="009925F4" w:rsidRPr="008D5CDF">
        <w:t>=</w:t>
      </w:r>
      <w:r w:rsidR="009717D3" w:rsidRPr="008D5CDF">
        <w:t xml:space="preserve"> </w:t>
      </w:r>
      <w:r w:rsidR="009925F4" w:rsidRPr="008D5CDF">
        <w:rPr>
          <w:i/>
        </w:rPr>
        <w:t>very much</w:t>
      </w:r>
      <w:r w:rsidR="009925F4" w:rsidRPr="008D5CDF">
        <w:t xml:space="preserve">) </w:t>
      </w:r>
      <w:r w:rsidR="000C5B2C" w:rsidRPr="008D5CDF">
        <w:t xml:space="preserve">to what extent </w:t>
      </w:r>
      <w:r w:rsidR="00AB3E89" w:rsidRPr="008D5CDF">
        <w:t>they felt happy and</w:t>
      </w:r>
      <w:r w:rsidR="000C5B2C" w:rsidRPr="008D5CDF">
        <w:t xml:space="preserve"> r</w:t>
      </w:r>
      <w:r w:rsidR="00AB3E89" w:rsidRPr="00E033AD">
        <w:t>elaxed</w:t>
      </w:r>
      <w:r w:rsidR="000C5B2C" w:rsidRPr="00E033AD">
        <w:t xml:space="preserve"> </w:t>
      </w:r>
      <w:r w:rsidR="0040014A" w:rsidRPr="00E033AD">
        <w:t>[</w:t>
      </w:r>
      <w:r w:rsidR="000C5B2C" w:rsidRPr="00E033AD">
        <w:t xml:space="preserve">positive mood; </w:t>
      </w:r>
      <w:r w:rsidR="000C5B2C" w:rsidRPr="005C7B9F">
        <w:rPr>
          <w:i/>
        </w:rPr>
        <w:t>M</w:t>
      </w:r>
      <w:r w:rsidR="009717D3" w:rsidRPr="005C7B9F">
        <w:rPr>
          <w:i/>
        </w:rPr>
        <w:t xml:space="preserve"> </w:t>
      </w:r>
      <w:r w:rsidR="00AB3E89" w:rsidRPr="00813CF1">
        <w:t>=</w:t>
      </w:r>
      <w:r w:rsidR="009717D3" w:rsidRPr="00813CF1">
        <w:t xml:space="preserve"> </w:t>
      </w:r>
      <w:r w:rsidR="00AB3E89" w:rsidRPr="00AD17E6">
        <w:t>4.14</w:t>
      </w:r>
      <w:r w:rsidR="000C5B2C" w:rsidRPr="00AD17E6">
        <w:t xml:space="preserve">, </w:t>
      </w:r>
      <w:r w:rsidR="000C5B2C" w:rsidRPr="00AD17E6">
        <w:rPr>
          <w:i/>
        </w:rPr>
        <w:t>SD</w:t>
      </w:r>
      <w:r w:rsidR="009717D3" w:rsidRPr="00AD17E6">
        <w:rPr>
          <w:i/>
        </w:rPr>
        <w:t xml:space="preserve"> </w:t>
      </w:r>
      <w:r w:rsidR="00AB3E89" w:rsidRPr="00A67BC9">
        <w:t>=</w:t>
      </w:r>
      <w:r w:rsidR="009717D3" w:rsidRPr="00A67BC9">
        <w:t xml:space="preserve"> </w:t>
      </w:r>
      <w:r w:rsidR="00AB3E89" w:rsidRPr="00A4748A">
        <w:t>1.33</w:t>
      </w:r>
      <w:r w:rsidR="000C5B2C" w:rsidRPr="00A4748A">
        <w:t xml:space="preserve">; </w:t>
      </w:r>
      <w:r w:rsidR="000C5B2C" w:rsidRPr="00A4748A">
        <w:rPr>
          <w:i/>
        </w:rPr>
        <w:t>r</w:t>
      </w:r>
      <w:r w:rsidR="000C5B2C" w:rsidRPr="00A4748A">
        <w:t>(</w:t>
      </w:r>
      <w:r w:rsidR="00AB3E89" w:rsidRPr="00A4748A">
        <w:t>557)</w:t>
      </w:r>
      <w:r w:rsidR="009717D3" w:rsidRPr="00A4748A">
        <w:t xml:space="preserve"> </w:t>
      </w:r>
      <w:r w:rsidR="00AB3E89" w:rsidRPr="00A4748A">
        <w:t>=</w:t>
      </w:r>
      <w:r w:rsidR="009717D3" w:rsidRPr="00A04D18">
        <w:t xml:space="preserve"> </w:t>
      </w:r>
      <w:r w:rsidR="00AB3E89" w:rsidRPr="00A04D18">
        <w:t>.64</w:t>
      </w:r>
      <w:r w:rsidR="000C5B2C" w:rsidRPr="00A04D18">
        <w:t xml:space="preserve">, </w:t>
      </w:r>
      <w:r w:rsidR="000C5B2C" w:rsidRPr="00A04D18">
        <w:rPr>
          <w:i/>
        </w:rPr>
        <w:t>p</w:t>
      </w:r>
      <w:r w:rsidR="009717D3" w:rsidRPr="00A04D18">
        <w:rPr>
          <w:i/>
        </w:rPr>
        <w:t xml:space="preserve"> </w:t>
      </w:r>
      <w:r w:rsidR="00AB3E89" w:rsidRPr="00A04D18">
        <w:t>&lt;</w:t>
      </w:r>
      <w:r w:rsidR="009717D3" w:rsidRPr="00A04D18">
        <w:t xml:space="preserve"> </w:t>
      </w:r>
      <w:r w:rsidR="00AB3E89" w:rsidRPr="00A04D18">
        <w:t>.001</w:t>
      </w:r>
      <w:r w:rsidR="0040014A" w:rsidRPr="00A04D18">
        <w:t>]</w:t>
      </w:r>
      <w:r w:rsidR="00AB3E89" w:rsidRPr="00A04D18">
        <w:t xml:space="preserve"> </w:t>
      </w:r>
      <w:r w:rsidR="00C64083" w:rsidRPr="00A04D18">
        <w:t>and</w:t>
      </w:r>
      <w:r w:rsidR="00AB3E89" w:rsidRPr="00A04D18">
        <w:t xml:space="preserve"> </w:t>
      </w:r>
      <w:r w:rsidR="000C5B2C" w:rsidRPr="00A04D18">
        <w:t xml:space="preserve">sad and </w:t>
      </w:r>
      <w:r w:rsidR="00AB3E89" w:rsidRPr="00A04D18">
        <w:t>tense</w:t>
      </w:r>
      <w:r w:rsidR="000C5B2C" w:rsidRPr="00A04D18">
        <w:t xml:space="preserve"> </w:t>
      </w:r>
      <w:r w:rsidR="0040014A" w:rsidRPr="00A04D18">
        <w:t>[</w:t>
      </w:r>
      <w:r w:rsidR="000C5B2C" w:rsidRPr="00A04D18">
        <w:t xml:space="preserve">negative mood; </w:t>
      </w:r>
      <w:r w:rsidR="000C5B2C" w:rsidRPr="00A04D18">
        <w:rPr>
          <w:i/>
        </w:rPr>
        <w:t>M</w:t>
      </w:r>
      <w:r w:rsidR="009717D3" w:rsidRPr="00A04D18">
        <w:rPr>
          <w:i/>
        </w:rPr>
        <w:t xml:space="preserve"> </w:t>
      </w:r>
      <w:r w:rsidR="000C5B2C" w:rsidRPr="00A04D18">
        <w:t>=</w:t>
      </w:r>
      <w:r w:rsidR="009717D3" w:rsidRPr="00A04D18">
        <w:t xml:space="preserve"> </w:t>
      </w:r>
      <w:r w:rsidR="00AB3E89" w:rsidRPr="00A04D18">
        <w:t>3.30</w:t>
      </w:r>
      <w:r w:rsidR="000C5B2C" w:rsidRPr="00A04D18">
        <w:t xml:space="preserve">, </w:t>
      </w:r>
      <w:r w:rsidR="000C5B2C" w:rsidRPr="00A04D18">
        <w:rPr>
          <w:i/>
        </w:rPr>
        <w:t>SD</w:t>
      </w:r>
      <w:r w:rsidR="009717D3" w:rsidRPr="00A04D18">
        <w:rPr>
          <w:i/>
        </w:rPr>
        <w:t xml:space="preserve"> </w:t>
      </w:r>
      <w:r w:rsidR="00AB3E89" w:rsidRPr="00A04D18">
        <w:t>=</w:t>
      </w:r>
      <w:r w:rsidR="009717D3" w:rsidRPr="00A04D18">
        <w:t xml:space="preserve"> </w:t>
      </w:r>
      <w:r w:rsidR="00AB3E89" w:rsidRPr="00A04D18">
        <w:t>1.40</w:t>
      </w:r>
      <w:r w:rsidR="000C5B2C" w:rsidRPr="00A04D18">
        <w:t xml:space="preserve">; </w:t>
      </w:r>
      <w:r w:rsidR="000C5B2C" w:rsidRPr="00A04D18">
        <w:rPr>
          <w:i/>
        </w:rPr>
        <w:t>r</w:t>
      </w:r>
      <w:r w:rsidR="00AB3E89" w:rsidRPr="00A04D18">
        <w:t>(557)</w:t>
      </w:r>
      <w:r w:rsidR="009717D3" w:rsidRPr="00A04D18">
        <w:t xml:space="preserve"> </w:t>
      </w:r>
      <w:r w:rsidR="00AB3E89" w:rsidRPr="00A04D18">
        <w:t>=</w:t>
      </w:r>
      <w:r w:rsidR="009717D3" w:rsidRPr="00A04D18">
        <w:t xml:space="preserve"> </w:t>
      </w:r>
      <w:r w:rsidR="00AB3E89" w:rsidRPr="00A04D18">
        <w:t>.62</w:t>
      </w:r>
      <w:r w:rsidR="000C5B2C" w:rsidRPr="00A04D18">
        <w:t xml:space="preserve">, </w:t>
      </w:r>
      <w:r w:rsidR="000C5B2C" w:rsidRPr="00A04D18">
        <w:rPr>
          <w:i/>
        </w:rPr>
        <w:t>p</w:t>
      </w:r>
      <w:r w:rsidR="009717D3" w:rsidRPr="00A04D18">
        <w:rPr>
          <w:i/>
        </w:rPr>
        <w:t xml:space="preserve"> </w:t>
      </w:r>
      <w:r w:rsidR="00AB3E89" w:rsidRPr="00A04D18">
        <w:t>&lt;</w:t>
      </w:r>
      <w:r w:rsidR="009717D3" w:rsidRPr="00A04D18">
        <w:t xml:space="preserve"> </w:t>
      </w:r>
      <w:r w:rsidR="00AB3E89" w:rsidRPr="00A04D18">
        <w:t>.001</w:t>
      </w:r>
      <w:r w:rsidR="0040014A" w:rsidRPr="00A04D18">
        <w:t>]</w:t>
      </w:r>
      <w:r w:rsidR="00DC6700" w:rsidRPr="00A04D18">
        <w:t xml:space="preserve"> when reading the text</w:t>
      </w:r>
      <w:r w:rsidR="00860EAD" w:rsidRPr="00A04D18">
        <w:t xml:space="preserve">. </w:t>
      </w:r>
      <w:proofErr w:type="gramStart"/>
      <w:r w:rsidR="009925F4" w:rsidRPr="00A04D18">
        <w:t>All of</w:t>
      </w:r>
      <w:proofErr w:type="gramEnd"/>
      <w:r w:rsidR="009925F4" w:rsidRPr="00A04D18">
        <w:t xml:space="preserve"> the above items were </w:t>
      </w:r>
      <w:r w:rsidR="009717D3" w:rsidRPr="00A04D18">
        <w:t xml:space="preserve">either </w:t>
      </w:r>
      <w:r w:rsidR="00881359" w:rsidRPr="00A04D18">
        <w:t xml:space="preserve">directly taken or </w:t>
      </w:r>
      <w:r w:rsidR="009925F4" w:rsidRPr="00A04D18">
        <w:t xml:space="preserve">adapted from Cesario </w:t>
      </w:r>
      <w:r w:rsidR="0040014A" w:rsidRPr="00A04D18">
        <w:t>and colleagues</w:t>
      </w:r>
      <w:r w:rsidR="009925F4" w:rsidRPr="00A04D18">
        <w:t xml:space="preserve"> (2004).</w:t>
      </w:r>
    </w:p>
    <w:p w14:paraId="4D893CD7" w14:textId="70C5804F" w:rsidR="00A95D9B" w:rsidRPr="00A4748A" w:rsidRDefault="00D12BE6" w:rsidP="00D30969">
      <w:pPr>
        <w:spacing w:line="480" w:lineRule="auto"/>
        <w:ind w:firstLine="720"/>
      </w:pPr>
      <w:r w:rsidRPr="00A04D18">
        <w:t>Finally, participants</w:t>
      </w:r>
      <w:r w:rsidR="00A95D9B" w:rsidRPr="00A04D18">
        <w:t xml:space="preserve"> were given the option to </w:t>
      </w:r>
      <w:r w:rsidR="00F77F7F" w:rsidRPr="00A04D18">
        <w:t xml:space="preserve">make an anonymous </w:t>
      </w:r>
      <w:r w:rsidR="00A95D9B" w:rsidRPr="00A04D18">
        <w:t>donat</w:t>
      </w:r>
      <w:r w:rsidR="00F77F7F" w:rsidRPr="00A04D18">
        <w:t xml:space="preserve">ion of </w:t>
      </w:r>
      <w:r w:rsidR="00A95D9B" w:rsidRPr="00A04D18">
        <w:t>a portion of their remuneration to one charity</w:t>
      </w:r>
      <w:r w:rsidR="002B6663" w:rsidRPr="00A04D18">
        <w:t xml:space="preserve"> (</w:t>
      </w:r>
      <w:r w:rsidR="00387589" w:rsidRPr="00A04D18">
        <w:t>i.e., AUS $0.80</w:t>
      </w:r>
      <w:r w:rsidR="00683CFA" w:rsidRPr="00A04D18">
        <w:t>, and thus approximately 62% of their remuneration</w:t>
      </w:r>
      <w:r w:rsidR="00387589" w:rsidRPr="00A04D18">
        <w:t xml:space="preserve">; </w:t>
      </w:r>
      <w:r w:rsidR="002B6663" w:rsidRPr="00A04D18">
        <w:t>cf. Clements</w:t>
      </w:r>
      <w:r w:rsidR="0040014A" w:rsidRPr="00A04D18">
        <w:t xml:space="preserve"> et al.</w:t>
      </w:r>
      <w:r w:rsidR="002B6663" w:rsidRPr="00A04D18">
        <w:t>, 2015)</w:t>
      </w:r>
      <w:r w:rsidR="00A95D9B" w:rsidRPr="00A04D18">
        <w:t xml:space="preserve">. Participants could choose between </w:t>
      </w:r>
      <w:r w:rsidR="007817B3" w:rsidRPr="00A04D18">
        <w:t xml:space="preserve">giving to one of </w:t>
      </w:r>
      <w:r w:rsidR="00F77F7F" w:rsidRPr="00A04D18">
        <w:t>eight charities</w:t>
      </w:r>
      <w:r w:rsidR="00881359" w:rsidRPr="00A04D18">
        <w:t>,</w:t>
      </w:r>
      <w:r w:rsidR="00F77F7F" w:rsidRPr="00A04D18">
        <w:t xml:space="preserve"> </w:t>
      </w:r>
      <w:r w:rsidR="00A95D9B" w:rsidRPr="00A04D18">
        <w:t>four</w:t>
      </w:r>
      <w:r w:rsidR="007817B3" w:rsidRPr="00A04D18">
        <w:t xml:space="preserve"> of which </w:t>
      </w:r>
      <w:r w:rsidR="007063D6" w:rsidRPr="00A04D18">
        <w:t xml:space="preserve">were </w:t>
      </w:r>
      <w:r w:rsidR="00A95D9B" w:rsidRPr="00A04D18">
        <w:t>concerned with nature and</w:t>
      </w:r>
      <w:r w:rsidR="00460679" w:rsidRPr="00A04D18">
        <w:t>/or</w:t>
      </w:r>
      <w:r w:rsidR="00860EAD" w:rsidRPr="00A04D18">
        <w:t xml:space="preserve"> animal conservation</w:t>
      </w:r>
      <w:r w:rsidR="00A95D9B" w:rsidRPr="00A04D18">
        <w:t xml:space="preserve"> </w:t>
      </w:r>
      <w:r w:rsidR="00A95D9B" w:rsidRPr="00A04D18">
        <w:lastRenderedPageBreak/>
        <w:t>(</w:t>
      </w:r>
      <w:r w:rsidR="007817B3" w:rsidRPr="00A04D18">
        <w:t xml:space="preserve">i.e., </w:t>
      </w:r>
      <w:r w:rsidR="00A95D9B" w:rsidRPr="00A04D18">
        <w:t>Animals Australia, Australia Conservation Foundation, Greenpeace Australia</w:t>
      </w:r>
      <w:r w:rsidR="008D5CDF">
        <w:t>,</w:t>
      </w:r>
      <w:r w:rsidR="007817B3" w:rsidRPr="008D5CDF">
        <w:t xml:space="preserve"> and the </w:t>
      </w:r>
      <w:r w:rsidR="00A95D9B" w:rsidRPr="008D5CDF">
        <w:t>World Wildlife Fund)</w:t>
      </w:r>
      <w:r w:rsidR="007817B3" w:rsidRPr="008D5CDF">
        <w:t xml:space="preserve"> and </w:t>
      </w:r>
      <w:r w:rsidR="00A95D9B" w:rsidRPr="008D5CDF">
        <w:t xml:space="preserve">four </w:t>
      </w:r>
      <w:r w:rsidR="00B07995" w:rsidRPr="008D5CDF">
        <w:t xml:space="preserve">of which </w:t>
      </w:r>
      <w:r w:rsidR="00941308" w:rsidRPr="008D5CDF">
        <w:t xml:space="preserve">were </w:t>
      </w:r>
      <w:r w:rsidR="007817B3" w:rsidRPr="008D5CDF">
        <w:t xml:space="preserve">popular </w:t>
      </w:r>
      <w:r w:rsidR="00E27998" w:rsidRPr="00A4748A">
        <w:t xml:space="preserve">human services </w:t>
      </w:r>
      <w:r w:rsidR="00A95D9B" w:rsidRPr="00B975B5">
        <w:t xml:space="preserve">charities </w:t>
      </w:r>
      <w:r w:rsidR="007817B3" w:rsidRPr="00B975B5">
        <w:t xml:space="preserve">in Australia </w:t>
      </w:r>
      <w:r w:rsidR="00A95D9B" w:rsidRPr="00B975B5">
        <w:t>(</w:t>
      </w:r>
      <w:r w:rsidR="007817B3" w:rsidRPr="00B975B5">
        <w:t xml:space="preserve">i.e., </w:t>
      </w:r>
      <w:r w:rsidR="00A95D9B" w:rsidRPr="006E74CD">
        <w:t>Australia Red Cross, Cancer Council, Royal Flying Doctors Service</w:t>
      </w:r>
      <w:r w:rsidR="008D5CDF">
        <w:t>,</w:t>
      </w:r>
      <w:r w:rsidR="007817B3" w:rsidRPr="001C304B">
        <w:t xml:space="preserve"> and </w:t>
      </w:r>
      <w:r w:rsidR="00A95D9B" w:rsidRPr="00E033AD">
        <w:t>World Vision Australia)</w:t>
      </w:r>
      <w:r w:rsidR="007817B3" w:rsidRPr="00E033AD">
        <w:t xml:space="preserve">. Alternatively, participants could choose not to </w:t>
      </w:r>
      <w:r w:rsidR="00A95D9B" w:rsidRPr="00E033AD">
        <w:t>donat</w:t>
      </w:r>
      <w:r w:rsidR="007817B3" w:rsidRPr="00E033AD">
        <w:t>e</w:t>
      </w:r>
      <w:r w:rsidR="00A95D9B" w:rsidRPr="005C7B9F">
        <w:t xml:space="preserve">. </w:t>
      </w:r>
      <w:r w:rsidR="002F77C3" w:rsidRPr="005C7B9F">
        <w:t>Charities were presented in alphabetical order.</w:t>
      </w:r>
      <w:r w:rsidR="00AB3E89" w:rsidRPr="00813CF1">
        <w:t xml:space="preserve"> </w:t>
      </w:r>
      <w:r w:rsidR="00AA4C7F" w:rsidRPr="00AD17E6">
        <w:t xml:space="preserve">Before being debriefed, </w:t>
      </w:r>
      <w:proofErr w:type="gramStart"/>
      <w:r w:rsidR="00AA4C7F" w:rsidRPr="00AD17E6">
        <w:t>thanked</w:t>
      </w:r>
      <w:proofErr w:type="gramEnd"/>
      <w:r w:rsidR="00AA4C7F" w:rsidRPr="00AD17E6">
        <w:t xml:space="preserve"> and remunerated,</w:t>
      </w:r>
      <w:r w:rsidR="00AB3E89" w:rsidRPr="00AD17E6">
        <w:t xml:space="preserve"> participants</w:t>
      </w:r>
      <w:r w:rsidR="00AA4C7F" w:rsidRPr="00AD17E6">
        <w:t xml:space="preserve"> were asked to state what the</w:t>
      </w:r>
      <w:r w:rsidR="00F53FB5" w:rsidRPr="00A67BC9">
        <w:t>y</w:t>
      </w:r>
      <w:r w:rsidR="00AA4C7F" w:rsidRPr="00A67BC9">
        <w:t xml:space="preserve"> thought the study was about to gauge their naivety.</w:t>
      </w:r>
    </w:p>
    <w:p w14:paraId="24EFF1CD" w14:textId="6E9864D4" w:rsidR="00D30969" w:rsidRPr="00A04D18" w:rsidRDefault="00D30969" w:rsidP="00D30969">
      <w:pPr>
        <w:pStyle w:val="APALevel1"/>
        <w:spacing w:line="480" w:lineRule="auto"/>
        <w:rPr>
          <w:b/>
        </w:rPr>
      </w:pPr>
      <w:r w:rsidRPr="00A04D18">
        <w:rPr>
          <w:b/>
        </w:rPr>
        <w:t>Results</w:t>
      </w:r>
    </w:p>
    <w:p w14:paraId="3801EC32" w14:textId="2A9E9F90" w:rsidR="004E6D36" w:rsidRPr="00E033AD" w:rsidRDefault="004F6424" w:rsidP="004E6D36">
      <w:pPr>
        <w:spacing w:line="480" w:lineRule="auto"/>
        <w:ind w:firstLine="720"/>
      </w:pPr>
      <w:r w:rsidRPr="00A04D18">
        <w:t>An independent samples t-</w:t>
      </w:r>
      <w:r w:rsidR="00E84EF7" w:rsidRPr="00A04D18">
        <w:t>t</w:t>
      </w:r>
      <w:r w:rsidRPr="00A04D18">
        <w:t>est comparing participants</w:t>
      </w:r>
      <w:r w:rsidR="004E6D36" w:rsidRPr="00A04D18">
        <w:t>’</w:t>
      </w:r>
      <w:r w:rsidRPr="00A04D18">
        <w:t xml:space="preserve"> mood between </w:t>
      </w:r>
      <w:r w:rsidR="0018745B" w:rsidRPr="00A04D18">
        <w:t xml:space="preserve">framing </w:t>
      </w:r>
      <w:r w:rsidRPr="00A04D18">
        <w:t xml:space="preserve">conditions showed no </w:t>
      </w:r>
      <w:r w:rsidR="0016682D">
        <w:t>significant difference</w:t>
      </w:r>
      <w:r w:rsidR="0016682D" w:rsidRPr="00A04D18">
        <w:t xml:space="preserve"> </w:t>
      </w:r>
      <w:r w:rsidRPr="00A04D18">
        <w:t xml:space="preserve">(positive mood, </w:t>
      </w:r>
      <w:r w:rsidRPr="00A04D18">
        <w:rPr>
          <w:i/>
        </w:rPr>
        <w:t>t</w:t>
      </w:r>
      <w:r w:rsidR="00583FB0" w:rsidRPr="00A04D18">
        <w:rPr>
          <w:i/>
        </w:rPr>
        <w:t xml:space="preserve"> </w:t>
      </w:r>
      <w:r w:rsidRPr="00A04D18">
        <w:t>&lt;</w:t>
      </w:r>
      <w:r w:rsidR="00583FB0" w:rsidRPr="00A04D18">
        <w:t xml:space="preserve"> </w:t>
      </w:r>
      <w:r w:rsidRPr="00A04D18">
        <w:t xml:space="preserve">1, </w:t>
      </w:r>
      <w:r w:rsidRPr="00A04D18">
        <w:rPr>
          <w:i/>
        </w:rPr>
        <w:t>p</w:t>
      </w:r>
      <w:r w:rsidR="00583FB0" w:rsidRPr="00A04D18">
        <w:rPr>
          <w:i/>
        </w:rPr>
        <w:t xml:space="preserve"> </w:t>
      </w:r>
      <w:r w:rsidRPr="00A04D18">
        <w:t>&gt;</w:t>
      </w:r>
      <w:r w:rsidR="00583FB0" w:rsidRPr="00A04D18">
        <w:t xml:space="preserve"> </w:t>
      </w:r>
      <w:r w:rsidRPr="00A04D18">
        <w:t xml:space="preserve">.75; negative mood, </w:t>
      </w:r>
      <w:r w:rsidRPr="00A04D18">
        <w:rPr>
          <w:i/>
        </w:rPr>
        <w:t>t</w:t>
      </w:r>
      <w:r w:rsidR="00583FB0" w:rsidRPr="00A04D18">
        <w:rPr>
          <w:i/>
        </w:rPr>
        <w:t xml:space="preserve"> </w:t>
      </w:r>
      <w:r w:rsidRPr="00A04D18">
        <w:t>&lt;</w:t>
      </w:r>
      <w:r w:rsidR="00583FB0" w:rsidRPr="00A04D18">
        <w:t xml:space="preserve"> </w:t>
      </w:r>
      <w:r w:rsidRPr="00A04D18">
        <w:t xml:space="preserve">1.74, </w:t>
      </w:r>
      <w:r w:rsidRPr="00A04D18">
        <w:rPr>
          <w:i/>
        </w:rPr>
        <w:t>p</w:t>
      </w:r>
      <w:r w:rsidR="00583FB0" w:rsidRPr="00A04D18">
        <w:rPr>
          <w:i/>
        </w:rPr>
        <w:t xml:space="preserve"> </w:t>
      </w:r>
      <w:r w:rsidRPr="00A04D18">
        <w:t>&gt;</w:t>
      </w:r>
      <w:r w:rsidR="00583FB0" w:rsidRPr="00A04D18">
        <w:t xml:space="preserve"> </w:t>
      </w:r>
      <w:r w:rsidRPr="00A04D18">
        <w:t xml:space="preserve">.08). </w:t>
      </w:r>
      <w:r w:rsidR="00583FB0" w:rsidRPr="00A04D18">
        <w:t>As t</w:t>
      </w:r>
      <w:r w:rsidR="000A6630" w:rsidRPr="00A04D18">
        <w:t>he</w:t>
      </w:r>
      <w:r w:rsidRPr="00A04D18">
        <w:t xml:space="preserve"> </w:t>
      </w:r>
      <w:r w:rsidR="00A02B1E" w:rsidRPr="00A04D18">
        <w:t xml:space="preserve">framing </w:t>
      </w:r>
      <w:r w:rsidRPr="00A04D18">
        <w:t xml:space="preserve">manipulation did not </w:t>
      </w:r>
      <w:r w:rsidR="00684A1E" w:rsidRPr="00A04D18">
        <w:t xml:space="preserve">significantly </w:t>
      </w:r>
      <w:r w:rsidR="00E42CB6" w:rsidRPr="00A04D18">
        <w:t xml:space="preserve">impact </w:t>
      </w:r>
      <w:r w:rsidRPr="00A04D18">
        <w:t>mood</w:t>
      </w:r>
      <w:r w:rsidR="00583FB0" w:rsidRPr="00A04D18">
        <w:t xml:space="preserve">, it </w:t>
      </w:r>
      <w:r w:rsidR="0016682D">
        <w:t>was</w:t>
      </w:r>
      <w:r w:rsidR="0016682D" w:rsidRPr="00A04D18">
        <w:t xml:space="preserve"> </w:t>
      </w:r>
      <w:r w:rsidR="00A13BAF" w:rsidRPr="00A04D18">
        <w:t xml:space="preserve">not considered in </w:t>
      </w:r>
      <w:r w:rsidR="000A6630" w:rsidRPr="00A04D18">
        <w:t>further</w:t>
      </w:r>
      <w:r w:rsidR="00A13BAF" w:rsidRPr="00A04D18">
        <w:t xml:space="preserve"> analys</w:t>
      </w:r>
      <w:r w:rsidR="000A6630" w:rsidRPr="00A04D18">
        <w:t>e</w:t>
      </w:r>
      <w:r w:rsidR="00A13BAF" w:rsidRPr="00A04D18">
        <w:t>s</w:t>
      </w:r>
      <w:r w:rsidR="00E4548D" w:rsidRPr="00A04D18">
        <w:t xml:space="preserve"> (if negative mood</w:t>
      </w:r>
      <w:r w:rsidR="008244BB" w:rsidRPr="00A04D18">
        <w:t xml:space="preserve"> is nonetheless</w:t>
      </w:r>
      <w:r w:rsidR="00E4548D" w:rsidRPr="00A04D18">
        <w:t xml:space="preserve"> included in the analyses below, </w:t>
      </w:r>
      <w:r w:rsidR="00F1026D" w:rsidRPr="00A04D18">
        <w:rPr>
          <w:i/>
          <w:iCs/>
        </w:rPr>
        <w:t>p</w:t>
      </w:r>
      <w:r w:rsidR="005A1794">
        <w:t xml:space="preserve"> </w:t>
      </w:r>
      <w:r w:rsidR="00F1026D" w:rsidRPr="005A1794">
        <w:t>values</w:t>
      </w:r>
      <w:r w:rsidR="00E4548D" w:rsidRPr="005A1794">
        <w:t xml:space="preserve"> for the interaction regarding text evaluation and the main effects regarding donations </w:t>
      </w:r>
      <w:r w:rsidR="00585FDB" w:rsidRPr="00E033AD">
        <w:t xml:space="preserve">reported below </w:t>
      </w:r>
      <w:r w:rsidR="00E4548D" w:rsidRPr="00E033AD">
        <w:t>remain unchanged)</w:t>
      </w:r>
      <w:r w:rsidR="00A13BAF" w:rsidRPr="00E033AD">
        <w:t xml:space="preserve">. </w:t>
      </w:r>
    </w:p>
    <w:p w14:paraId="06AE89B4" w14:textId="092BBF14" w:rsidR="00257AB9" w:rsidRPr="00A04D18" w:rsidRDefault="004E6D36" w:rsidP="00585FDB">
      <w:pPr>
        <w:spacing w:line="480" w:lineRule="auto"/>
        <w:ind w:firstLine="720"/>
      </w:pPr>
      <w:r w:rsidRPr="00813CF1">
        <w:t xml:space="preserve">In line with our prediction of regulatory focus and message framing (i.e., regulatory fit) </w:t>
      </w:r>
      <w:r w:rsidR="00585FDB" w:rsidRPr="00AD17E6">
        <w:t>interacting with</w:t>
      </w:r>
      <w:r w:rsidRPr="00AD17E6">
        <w:t xml:space="preserve"> endorsement of nature value</w:t>
      </w:r>
      <w:r w:rsidR="00585FDB" w:rsidRPr="00AD17E6">
        <w:t>s</w:t>
      </w:r>
      <w:r w:rsidRPr="00AD17E6">
        <w:t xml:space="preserve">, and in line with the independent conceptualization of promotion and prevention </w:t>
      </w:r>
      <w:r w:rsidRPr="00A67BC9">
        <w:t xml:space="preserve">focus (Higgins, 1997, 1998), we regressed participants’ text evaluation on the framing condition, </w:t>
      </w:r>
      <w:r w:rsidR="00E32DEB" w:rsidRPr="00A67BC9">
        <w:t>their</w:t>
      </w:r>
      <w:r w:rsidRPr="00A4748A">
        <w:t xml:space="preserve"> promotion</w:t>
      </w:r>
      <w:r w:rsidR="00585FDB" w:rsidRPr="00A4748A">
        <w:t xml:space="preserve"> focus,</w:t>
      </w:r>
      <w:r w:rsidRPr="00A4748A">
        <w:t xml:space="preserve"> their prevention focus, and their nature </w:t>
      </w:r>
      <w:r w:rsidR="00583FB0" w:rsidRPr="00A04D18">
        <w:t xml:space="preserve">values </w:t>
      </w:r>
      <w:r w:rsidRPr="00A04D18">
        <w:t xml:space="preserve">score, all 2-way and 3-way </w:t>
      </w:r>
      <w:r w:rsidR="00585FDB" w:rsidRPr="00A04D18">
        <w:t xml:space="preserve">interactions, </w:t>
      </w:r>
      <w:r w:rsidRPr="00A04D18">
        <w:t xml:space="preserve">as well as the 4-way interaction between these variables. </w:t>
      </w:r>
      <w:r w:rsidR="0016682D">
        <w:t>The present study was concerned only</w:t>
      </w:r>
      <w:r w:rsidR="00585FDB" w:rsidRPr="00A04D18">
        <w:t xml:space="preserve"> </w:t>
      </w:r>
      <w:r w:rsidR="0016682D">
        <w:t xml:space="preserve">with </w:t>
      </w:r>
      <w:r w:rsidR="00585FDB" w:rsidRPr="00A04D18">
        <w:t xml:space="preserve">the two regulatory </w:t>
      </w:r>
      <w:proofErr w:type="gramStart"/>
      <w:r w:rsidR="00585FDB" w:rsidRPr="00A04D18">
        <w:t>fit</w:t>
      </w:r>
      <w:proofErr w:type="gramEnd"/>
      <w:r w:rsidR="00585FDB" w:rsidRPr="00A04D18">
        <w:t xml:space="preserve"> by nature</w:t>
      </w:r>
      <w:r w:rsidR="00257AB9" w:rsidRPr="00A04D18">
        <w:t xml:space="preserve"> values</w:t>
      </w:r>
      <w:r w:rsidR="00585FDB" w:rsidRPr="00A04D18">
        <w:t xml:space="preserve"> 3-way interactions, </w:t>
      </w:r>
      <w:r w:rsidR="00257AB9" w:rsidRPr="00A04D18">
        <w:t xml:space="preserve">but </w:t>
      </w:r>
      <w:r w:rsidR="00585FDB" w:rsidRPr="00A04D18">
        <w:t>nonetheless</w:t>
      </w:r>
      <w:r w:rsidR="006326FC">
        <w:t xml:space="preserve"> we</w:t>
      </w:r>
      <w:r w:rsidR="00585FDB" w:rsidRPr="00A04D18">
        <w:t xml:space="preserve"> followed guidelines </w:t>
      </w:r>
      <w:r w:rsidR="00734099">
        <w:t>by</w:t>
      </w:r>
      <w:r w:rsidR="00585FDB" w:rsidRPr="00A04D18">
        <w:t xml:space="preserve"> including all possible </w:t>
      </w:r>
      <w:r w:rsidR="0069562D" w:rsidRPr="00A04D18">
        <w:t>interactions</w:t>
      </w:r>
      <w:r w:rsidR="00E32DEB" w:rsidRPr="00A04D18">
        <w:t xml:space="preserve">, </w:t>
      </w:r>
      <w:r w:rsidR="00734099">
        <w:t>by</w:t>
      </w:r>
      <w:r w:rsidR="00E32DEB" w:rsidRPr="00A04D18">
        <w:t xml:space="preserve"> mean-centering all continuous variables, and </w:t>
      </w:r>
      <w:r w:rsidR="00734099">
        <w:t>by</w:t>
      </w:r>
      <w:r w:rsidR="00E32DEB" w:rsidRPr="00A04D18">
        <w:t xml:space="preserve"> coding the framing condition</w:t>
      </w:r>
      <w:r w:rsidR="00257AB9" w:rsidRPr="00A04D18">
        <w:t>s</w:t>
      </w:r>
      <w:r w:rsidR="00E32DEB" w:rsidRPr="00A04D18">
        <w:t xml:space="preserve"> accordingly (-0.5 prevention-framing, +0.5 promotion-framing) prior to regression analyses (</w:t>
      </w:r>
      <w:r w:rsidRPr="00A04D18">
        <w:t xml:space="preserve">Aiken </w:t>
      </w:r>
      <w:r w:rsidR="00585FDB" w:rsidRPr="00A04D18">
        <w:t>&amp;</w:t>
      </w:r>
      <w:r w:rsidRPr="00A04D18">
        <w:t xml:space="preserve"> West</w:t>
      </w:r>
      <w:r w:rsidR="00585FDB" w:rsidRPr="00A04D18">
        <w:t xml:space="preserve">, </w:t>
      </w:r>
      <w:r w:rsidRPr="00A04D18">
        <w:t>1991)</w:t>
      </w:r>
      <w:r w:rsidR="00585FDB" w:rsidRPr="00A04D18">
        <w:t xml:space="preserve">. </w:t>
      </w:r>
    </w:p>
    <w:p w14:paraId="4A0C2D74" w14:textId="5345AFED" w:rsidR="00E32DEB" w:rsidRPr="00A4748A" w:rsidRDefault="00257AB9" w:rsidP="00585FDB">
      <w:pPr>
        <w:spacing w:line="480" w:lineRule="auto"/>
        <w:ind w:firstLine="720"/>
      </w:pPr>
      <w:r w:rsidRPr="00A04D18">
        <w:t>As w</w:t>
      </w:r>
      <w:r w:rsidR="00AF0983" w:rsidRPr="00A04D18">
        <w:t>e are test</w:t>
      </w:r>
      <w:r w:rsidRPr="00A04D18">
        <w:t>ed</w:t>
      </w:r>
      <w:r w:rsidR="00AF0983" w:rsidRPr="00A04D18">
        <w:t xml:space="preserve"> two hypothes</w:t>
      </w:r>
      <w:r w:rsidRPr="00A04D18">
        <w:t>e</w:t>
      </w:r>
      <w:r w:rsidR="00AF0983" w:rsidRPr="00A04D18">
        <w:t xml:space="preserve">s simultaneously (i.e., a promotion by framing condition by </w:t>
      </w:r>
      <w:r w:rsidRPr="00A04D18">
        <w:t>nature values interaction</w:t>
      </w:r>
      <w:r w:rsidR="00AF0983" w:rsidRPr="00A04D18">
        <w:t xml:space="preserve">, and a prevention by framing condition by </w:t>
      </w:r>
      <w:r w:rsidRPr="00A04D18">
        <w:t xml:space="preserve">nature </w:t>
      </w:r>
      <w:r w:rsidRPr="00A04D18">
        <w:lastRenderedPageBreak/>
        <w:t>values</w:t>
      </w:r>
      <w:r w:rsidR="00AF0983" w:rsidRPr="00A04D18">
        <w:t xml:space="preserve"> interaction), we use</w:t>
      </w:r>
      <w:r w:rsidRPr="00A04D18">
        <w:t>d</w:t>
      </w:r>
      <w:r w:rsidR="00AF0983" w:rsidRPr="00A04D18">
        <w:t xml:space="preserve"> the </w:t>
      </w:r>
      <w:r w:rsidRPr="00A04D18">
        <w:t xml:space="preserve">more </w:t>
      </w:r>
      <w:r w:rsidR="00AF0983" w:rsidRPr="00A04D18">
        <w:t>conservative Bonferroni correction and test</w:t>
      </w:r>
      <w:r w:rsidRPr="00A04D18">
        <w:t>ed</w:t>
      </w:r>
      <w:r w:rsidR="00AF0983" w:rsidRPr="00A04D18">
        <w:t xml:space="preserve"> these effects at α/</w:t>
      </w:r>
      <w:r w:rsidR="00AF0983" w:rsidRPr="00A04D18">
        <w:rPr>
          <w:i/>
          <w:iCs/>
        </w:rPr>
        <w:t>n</w:t>
      </w:r>
      <w:r w:rsidR="00C656D6" w:rsidRPr="00A04D18">
        <w:rPr>
          <w:i/>
          <w:iCs/>
        </w:rPr>
        <w:t xml:space="preserve"> </w:t>
      </w:r>
      <w:r w:rsidR="00AF0983" w:rsidRPr="00A04D18">
        <w:t>=</w:t>
      </w:r>
      <w:r w:rsidR="00C656D6" w:rsidRPr="00A04D18">
        <w:t xml:space="preserve"> </w:t>
      </w:r>
      <w:r w:rsidR="00AF0983" w:rsidRPr="00A04D18">
        <w:t>.025 (rather than at</w:t>
      </w:r>
      <w:r w:rsidR="005A1794">
        <w:t xml:space="preserve"> the</w:t>
      </w:r>
      <w:r w:rsidR="00AF0983" w:rsidRPr="005A1794">
        <w:t xml:space="preserve"> .05</w:t>
      </w:r>
      <w:r w:rsidR="005A1794">
        <w:t xml:space="preserve"> level</w:t>
      </w:r>
      <w:r w:rsidR="00AF0983" w:rsidRPr="005A1794">
        <w:t xml:space="preserve">). </w:t>
      </w:r>
      <w:r w:rsidRPr="005A1794">
        <w:t xml:space="preserve">Although </w:t>
      </w:r>
      <w:r w:rsidR="00DD3141" w:rsidRPr="005A1794">
        <w:t xml:space="preserve">the two </w:t>
      </w:r>
      <w:r w:rsidRPr="005A1794">
        <w:t xml:space="preserve">nature values </w:t>
      </w:r>
      <w:r w:rsidR="00DD3141" w:rsidRPr="005A1794">
        <w:t xml:space="preserve">items </w:t>
      </w:r>
      <w:r w:rsidRPr="005A1794">
        <w:t xml:space="preserve">(i.e., universalism-animals and universalism-nature) did </w:t>
      </w:r>
      <w:r w:rsidR="00DD3141" w:rsidRPr="00E033AD">
        <w:t>not systematically correlat</w:t>
      </w:r>
      <w:r w:rsidRPr="00E033AD">
        <w:t>e</w:t>
      </w:r>
      <w:r w:rsidR="00DD3141" w:rsidRPr="00E033AD">
        <w:t xml:space="preserve"> with promotion and prevention</w:t>
      </w:r>
      <w:r w:rsidRPr="00813CF1">
        <w:t xml:space="preserve"> focus</w:t>
      </w:r>
      <w:r w:rsidR="00DD3141" w:rsidRPr="00AD17E6">
        <w:t xml:space="preserve"> (see previous section), </w:t>
      </w:r>
      <w:r w:rsidRPr="00AD17E6">
        <w:t xml:space="preserve">we report the results of separate analyses for </w:t>
      </w:r>
      <w:r w:rsidR="00DD3141" w:rsidRPr="00A67BC9">
        <w:t xml:space="preserve">universalism-nature and universalism-animals </w:t>
      </w:r>
      <w:r w:rsidRPr="00A67BC9">
        <w:t xml:space="preserve">value items in the online supplemental material </w:t>
      </w:r>
      <w:r w:rsidR="00DD3141" w:rsidRPr="00A4748A">
        <w:t>S4.</w:t>
      </w:r>
    </w:p>
    <w:p w14:paraId="657716E8" w14:textId="7914D4B5" w:rsidR="002D36F6" w:rsidRPr="00A04D18" w:rsidRDefault="00257AB9" w:rsidP="00585FDB">
      <w:pPr>
        <w:spacing w:line="480" w:lineRule="auto"/>
        <w:ind w:firstLine="720"/>
      </w:pPr>
      <w:r w:rsidRPr="00A04D18">
        <w:t xml:space="preserve">Our analysis </w:t>
      </w:r>
      <w:r w:rsidR="00585FDB" w:rsidRPr="00A04D18">
        <w:t xml:space="preserve">revealed a </w:t>
      </w:r>
      <w:proofErr w:type="gramStart"/>
      <w:r w:rsidR="00585FDB" w:rsidRPr="00A04D18">
        <w:t>significant nature values</w:t>
      </w:r>
      <w:proofErr w:type="gramEnd"/>
      <w:r w:rsidR="00585FDB" w:rsidRPr="00A04D18">
        <w:t xml:space="preserve"> by prevention interaction </w:t>
      </w:r>
      <w:r w:rsidRPr="00A04D18">
        <w:t xml:space="preserve">and, </w:t>
      </w:r>
      <w:r w:rsidR="00684A1E" w:rsidRPr="00A04D18">
        <w:t>more importantly</w:t>
      </w:r>
      <w:r w:rsidRPr="00A04D18">
        <w:t>,</w:t>
      </w:r>
      <w:r w:rsidR="00684A1E" w:rsidRPr="00A04D18">
        <w:t xml:space="preserve"> a </w:t>
      </w:r>
      <w:r w:rsidR="00021D42" w:rsidRPr="00A04D18">
        <w:t xml:space="preserve">significant </w:t>
      </w:r>
      <w:r w:rsidR="00F576EA" w:rsidRPr="00A04D18">
        <w:t xml:space="preserve">higher-order </w:t>
      </w:r>
      <w:r w:rsidR="00684A1E" w:rsidRPr="00A04D18">
        <w:t xml:space="preserve">promotion by </w:t>
      </w:r>
      <w:r w:rsidR="00E85864" w:rsidRPr="00A04D18">
        <w:t xml:space="preserve">framing </w:t>
      </w:r>
      <w:r w:rsidR="00684A1E" w:rsidRPr="00A04D18">
        <w:t xml:space="preserve">by nature </w:t>
      </w:r>
      <w:r w:rsidR="00E27998" w:rsidRPr="00A04D18">
        <w:t xml:space="preserve">values </w:t>
      </w:r>
      <w:r w:rsidR="00684A1E" w:rsidRPr="00A04D18">
        <w:t>interaction</w:t>
      </w:r>
      <w:r w:rsidR="00585FDB" w:rsidRPr="00A04D18">
        <w:t xml:space="preserve"> (see Table 1)</w:t>
      </w:r>
      <w:r w:rsidR="0087460A" w:rsidRPr="00A04D18">
        <w:t xml:space="preserve">. No other </w:t>
      </w:r>
      <w:r w:rsidR="002D36F6" w:rsidRPr="00A04D18">
        <w:t>effects</w:t>
      </w:r>
      <w:r w:rsidR="009C420C" w:rsidRPr="00A04D18">
        <w:t xml:space="preserve"> </w:t>
      </w:r>
      <w:r w:rsidR="0018745B" w:rsidRPr="00A04D18">
        <w:t>emerged</w:t>
      </w:r>
      <w:r w:rsidR="001975D4" w:rsidRPr="00A04D18">
        <w:t xml:space="preserve">. </w:t>
      </w:r>
      <w:r w:rsidR="006326FC">
        <w:t>T</w:t>
      </w:r>
      <w:r w:rsidR="00E73922" w:rsidRPr="00A04D18">
        <w:t xml:space="preserve">he highest variance inflation factor </w:t>
      </w:r>
      <w:r w:rsidR="003364FC" w:rsidRPr="00A04D18">
        <w:t xml:space="preserve">(VIF) </w:t>
      </w:r>
      <w:r w:rsidR="006326FC">
        <w:t>was</w:t>
      </w:r>
      <w:r w:rsidR="006326FC" w:rsidRPr="00A04D18">
        <w:t xml:space="preserve"> </w:t>
      </w:r>
      <w:r w:rsidR="00E73922" w:rsidRPr="00A04D18">
        <w:t xml:space="preserve">1.28, well below even conservative thresholds, </w:t>
      </w:r>
      <w:r w:rsidR="006326FC">
        <w:t xml:space="preserve">and thus </w:t>
      </w:r>
      <w:r w:rsidR="00E73922" w:rsidRPr="00A04D18">
        <w:t>multicol</w:t>
      </w:r>
      <w:r w:rsidR="00BC077A" w:rsidRPr="00A04D18">
        <w:t>l</w:t>
      </w:r>
      <w:r w:rsidR="00E73922" w:rsidRPr="00A04D18">
        <w:t>in</w:t>
      </w:r>
      <w:r w:rsidR="007D0FAE" w:rsidRPr="00A04D18">
        <w:t>i</w:t>
      </w:r>
      <w:r w:rsidR="00E73922" w:rsidRPr="00A04D18">
        <w:t xml:space="preserve">arity </w:t>
      </w:r>
      <w:r w:rsidRPr="00A04D18">
        <w:t>wa</w:t>
      </w:r>
      <w:r w:rsidR="00BC077A" w:rsidRPr="00A04D18">
        <w:t xml:space="preserve">s </w:t>
      </w:r>
      <w:r w:rsidR="007D12AD" w:rsidRPr="00A04D18">
        <w:t>not a</w:t>
      </w:r>
      <w:r w:rsidR="00E73922" w:rsidRPr="00A04D18">
        <w:t xml:space="preserve"> </w:t>
      </w:r>
      <w:r w:rsidR="00BC077A" w:rsidRPr="00A04D18">
        <w:t xml:space="preserve">concern </w:t>
      </w:r>
      <w:r w:rsidR="007D12AD" w:rsidRPr="00A04D18">
        <w:t xml:space="preserve">in </w:t>
      </w:r>
      <w:r w:rsidR="00BC077A" w:rsidRPr="00A04D18">
        <w:t>the</w:t>
      </w:r>
      <w:r w:rsidR="00E73922" w:rsidRPr="00A04D18">
        <w:t xml:space="preserve"> results reported </w:t>
      </w:r>
      <w:r w:rsidR="00E32DEB" w:rsidRPr="00A04D18">
        <w:t>here</w:t>
      </w:r>
      <w:r w:rsidR="00E73922" w:rsidRPr="00A04D18">
        <w:t xml:space="preserve">. </w:t>
      </w:r>
    </w:p>
    <w:p w14:paraId="24B6A710" w14:textId="30D21BC9" w:rsidR="00D279FF" w:rsidRPr="00A04D18" w:rsidRDefault="006E4586" w:rsidP="00D30969">
      <w:pPr>
        <w:spacing w:line="480" w:lineRule="auto"/>
        <w:ind w:firstLine="720"/>
      </w:pPr>
      <w:r w:rsidRPr="00A04D18">
        <w:t>Decomposing this</w:t>
      </w:r>
      <w:r w:rsidR="0018745B" w:rsidRPr="00A04D18">
        <w:t xml:space="preserve"> </w:t>
      </w:r>
      <w:r w:rsidR="001017B8" w:rsidRPr="00A04D18">
        <w:t xml:space="preserve">latter </w:t>
      </w:r>
      <w:r w:rsidR="0018745B" w:rsidRPr="00A04D18">
        <w:t xml:space="preserve">significant </w:t>
      </w:r>
      <w:r w:rsidRPr="00A04D18">
        <w:t>interaction v</w:t>
      </w:r>
      <w:r w:rsidR="00A82620" w:rsidRPr="00A04D18">
        <w:t>ia simple slopes (Aiken &amp; West</w:t>
      </w:r>
      <w:r w:rsidR="002B0FB7" w:rsidRPr="00A04D18">
        <w:t>,</w:t>
      </w:r>
      <w:r w:rsidR="00A82620" w:rsidRPr="00A04D18">
        <w:t xml:space="preserve"> </w:t>
      </w:r>
      <w:r w:rsidRPr="00A04D18">
        <w:t>1991)</w:t>
      </w:r>
      <w:r w:rsidR="00C5538E" w:rsidRPr="00A04D18">
        <w:t xml:space="preserve">, </w:t>
      </w:r>
      <w:r w:rsidRPr="00A04D18">
        <w:t xml:space="preserve">the promotion by </w:t>
      </w:r>
      <w:r w:rsidR="00E85864" w:rsidRPr="00A4748A">
        <w:t xml:space="preserve">framing </w:t>
      </w:r>
      <w:r w:rsidRPr="00A4748A">
        <w:t xml:space="preserve">interaction was </w:t>
      </w:r>
      <w:r w:rsidR="00904724" w:rsidRPr="00A4748A">
        <w:t xml:space="preserve">positive and </w:t>
      </w:r>
      <w:r w:rsidRPr="00A4748A">
        <w:t>significant for those</w:t>
      </w:r>
      <w:r w:rsidR="008C703E" w:rsidRPr="00A4748A">
        <w:t xml:space="preserve"> </w:t>
      </w:r>
      <w:r w:rsidR="001C0919" w:rsidRPr="00A4748A">
        <w:t>with</w:t>
      </w:r>
      <w:r w:rsidR="00E27998" w:rsidRPr="00A4748A">
        <w:t xml:space="preserve"> relatively high </w:t>
      </w:r>
      <w:r w:rsidR="0087460A" w:rsidRPr="00B975B5">
        <w:t>nature</w:t>
      </w:r>
      <w:r w:rsidRPr="00B975B5">
        <w:t xml:space="preserve"> </w:t>
      </w:r>
      <w:r w:rsidR="008C703E" w:rsidRPr="00B975B5">
        <w:t>value</w:t>
      </w:r>
      <w:r w:rsidR="001C0919" w:rsidRPr="00B975B5">
        <w:t>s</w:t>
      </w:r>
      <w:r w:rsidR="00E27998" w:rsidRPr="00A4748A">
        <w:t xml:space="preserve"> scores </w:t>
      </w:r>
      <w:r w:rsidRPr="00B975B5">
        <w:t>(+1</w:t>
      </w:r>
      <w:r w:rsidR="00811BC1">
        <w:t xml:space="preserve"> </w:t>
      </w:r>
      <w:r w:rsidRPr="00A4748A">
        <w:rPr>
          <w:i/>
        </w:rPr>
        <w:t>SD</w:t>
      </w:r>
      <w:r w:rsidRPr="00B975B5">
        <w:t xml:space="preserve">), </w:t>
      </w:r>
      <w:r w:rsidR="00904724" w:rsidRPr="00B975B5">
        <w:rPr>
          <w:i/>
        </w:rPr>
        <w:t>B</w:t>
      </w:r>
      <w:r w:rsidR="001C0919" w:rsidRPr="00B975B5">
        <w:rPr>
          <w:i/>
        </w:rPr>
        <w:t xml:space="preserve"> </w:t>
      </w:r>
      <w:r w:rsidR="00904724" w:rsidRPr="00B975B5">
        <w:t>=</w:t>
      </w:r>
      <w:r w:rsidR="001C0919" w:rsidRPr="00B975B5">
        <w:t xml:space="preserve"> </w:t>
      </w:r>
      <w:r w:rsidR="00904724" w:rsidRPr="006E74CD">
        <w:t>.</w:t>
      </w:r>
      <w:r w:rsidR="004A3A27" w:rsidRPr="001C304B">
        <w:t>527</w:t>
      </w:r>
      <w:r w:rsidR="00904724" w:rsidRPr="001C304B">
        <w:t xml:space="preserve">, </w:t>
      </w:r>
      <w:r w:rsidR="00904724" w:rsidRPr="004365E1">
        <w:rPr>
          <w:i/>
        </w:rPr>
        <w:t>SE</w:t>
      </w:r>
      <w:r w:rsidR="001C0919" w:rsidRPr="004365E1">
        <w:rPr>
          <w:i/>
        </w:rPr>
        <w:t xml:space="preserve"> </w:t>
      </w:r>
      <w:r w:rsidR="009C420C" w:rsidRPr="004365E1">
        <w:t>=</w:t>
      </w:r>
      <w:r w:rsidR="001C0919" w:rsidRPr="004365E1">
        <w:t xml:space="preserve"> </w:t>
      </w:r>
      <w:r w:rsidR="009C420C" w:rsidRPr="00083961">
        <w:t>.25</w:t>
      </w:r>
      <w:r w:rsidR="004A3A27" w:rsidRPr="00083961">
        <w:t>0</w:t>
      </w:r>
      <w:r w:rsidR="00904724" w:rsidRPr="00E7037D">
        <w:t xml:space="preserve">, </w:t>
      </w:r>
      <w:r w:rsidR="00904724" w:rsidRPr="00E7037D">
        <w:rPr>
          <w:i/>
        </w:rPr>
        <w:t>t</w:t>
      </w:r>
      <w:r w:rsidR="001C0919" w:rsidRPr="00CF1938">
        <w:rPr>
          <w:i/>
        </w:rPr>
        <w:t xml:space="preserve"> </w:t>
      </w:r>
      <w:r w:rsidR="009C420C" w:rsidRPr="00CF1938">
        <w:t>=</w:t>
      </w:r>
      <w:r w:rsidR="001C0919" w:rsidRPr="00C20ECF">
        <w:t xml:space="preserve"> </w:t>
      </w:r>
      <w:r w:rsidR="009C420C" w:rsidRPr="00C20ECF">
        <w:t>2.</w:t>
      </w:r>
      <w:r w:rsidR="004A3A27" w:rsidRPr="00C20ECF">
        <w:t>108</w:t>
      </w:r>
      <w:r w:rsidR="00904724" w:rsidRPr="0066236D">
        <w:t xml:space="preserve">, </w:t>
      </w:r>
      <w:r w:rsidR="00904724" w:rsidRPr="00EE2C81">
        <w:rPr>
          <w:i/>
        </w:rPr>
        <w:t>p</w:t>
      </w:r>
      <w:r w:rsidR="001C0919" w:rsidRPr="00EE2C81">
        <w:rPr>
          <w:i/>
        </w:rPr>
        <w:t xml:space="preserve"> </w:t>
      </w:r>
      <w:r w:rsidR="00904724" w:rsidRPr="008D5CDF">
        <w:t>=</w:t>
      </w:r>
      <w:r w:rsidR="001C0919" w:rsidRPr="005A1794">
        <w:t xml:space="preserve"> </w:t>
      </w:r>
      <w:r w:rsidR="00904724" w:rsidRPr="005A1794">
        <w:t>.</w:t>
      </w:r>
      <w:r w:rsidR="004A3A27" w:rsidRPr="005A1794">
        <w:t>035</w:t>
      </w:r>
      <w:r w:rsidRPr="005A1794">
        <w:t xml:space="preserve">, </w:t>
      </w:r>
      <w:r w:rsidR="009C420C" w:rsidRPr="005A1794">
        <w:t>CI</w:t>
      </w:r>
      <w:r w:rsidR="009C420C" w:rsidRPr="005A1794">
        <w:rPr>
          <w:vertAlign w:val="subscript"/>
        </w:rPr>
        <w:t>95</w:t>
      </w:r>
      <w:r w:rsidR="009C420C" w:rsidRPr="005A1794">
        <w:t xml:space="preserve"> [.0</w:t>
      </w:r>
      <w:r w:rsidR="004A3A27" w:rsidRPr="005A1794">
        <w:t>36</w:t>
      </w:r>
      <w:r w:rsidR="009C420C" w:rsidRPr="005A1794">
        <w:t>, 1.</w:t>
      </w:r>
      <w:r w:rsidR="004A3A27" w:rsidRPr="005A1794">
        <w:t>017</w:t>
      </w:r>
      <w:r w:rsidR="009C420C" w:rsidRPr="005A1794">
        <w:t xml:space="preserve">], </w:t>
      </w:r>
      <w:r w:rsidR="00C5538E" w:rsidRPr="005A1794">
        <w:t xml:space="preserve">but </w:t>
      </w:r>
      <w:r w:rsidR="00904724" w:rsidRPr="005A1794">
        <w:t xml:space="preserve">negative and </w:t>
      </w:r>
      <w:r w:rsidR="004A3A27" w:rsidRPr="005A1794">
        <w:t xml:space="preserve">non-significant </w:t>
      </w:r>
      <w:r w:rsidR="002D36F6" w:rsidRPr="005A1794">
        <w:t xml:space="preserve">for </w:t>
      </w:r>
      <w:r w:rsidRPr="005A1794">
        <w:t>those</w:t>
      </w:r>
      <w:r w:rsidR="008C703E" w:rsidRPr="005A1794">
        <w:t xml:space="preserve"> with</w:t>
      </w:r>
      <w:r w:rsidRPr="005A1794">
        <w:t xml:space="preserve"> </w:t>
      </w:r>
      <w:r w:rsidR="0087460A" w:rsidRPr="005A1794">
        <w:t xml:space="preserve">relatively </w:t>
      </w:r>
      <w:r w:rsidRPr="005A1794">
        <w:t>low nature</w:t>
      </w:r>
      <w:r w:rsidR="008C703E" w:rsidRPr="005A1794">
        <w:t xml:space="preserve"> value</w:t>
      </w:r>
      <w:r w:rsidR="001C0919" w:rsidRPr="005A1794">
        <w:t>s</w:t>
      </w:r>
      <w:r w:rsidR="00E27998" w:rsidRPr="00A4748A">
        <w:t xml:space="preserve"> scores</w:t>
      </w:r>
      <w:r w:rsidRPr="00B975B5">
        <w:t xml:space="preserve"> (-1</w:t>
      </w:r>
      <w:r w:rsidR="00811BC1">
        <w:t xml:space="preserve"> </w:t>
      </w:r>
      <w:r w:rsidRPr="00A4748A">
        <w:rPr>
          <w:i/>
        </w:rPr>
        <w:t>SD</w:t>
      </w:r>
      <w:r w:rsidRPr="00B975B5">
        <w:t xml:space="preserve">), </w:t>
      </w:r>
      <w:r w:rsidR="00904724" w:rsidRPr="00B975B5">
        <w:rPr>
          <w:i/>
        </w:rPr>
        <w:t>B</w:t>
      </w:r>
      <w:r w:rsidR="001C0919" w:rsidRPr="00B975B5">
        <w:rPr>
          <w:i/>
        </w:rPr>
        <w:t xml:space="preserve"> </w:t>
      </w:r>
      <w:r w:rsidR="00904724" w:rsidRPr="00B975B5">
        <w:t>=</w:t>
      </w:r>
      <w:r w:rsidR="001C0919" w:rsidRPr="00B975B5">
        <w:t xml:space="preserve"> </w:t>
      </w:r>
      <w:r w:rsidR="00904724" w:rsidRPr="006E74CD">
        <w:t>-.</w:t>
      </w:r>
      <w:r w:rsidR="004A3A27" w:rsidRPr="001C304B">
        <w:t>425</w:t>
      </w:r>
      <w:r w:rsidR="00904724" w:rsidRPr="001C304B">
        <w:t xml:space="preserve">, </w:t>
      </w:r>
      <w:r w:rsidR="00904724" w:rsidRPr="004365E1">
        <w:rPr>
          <w:i/>
        </w:rPr>
        <w:t>SE</w:t>
      </w:r>
      <w:r w:rsidR="001C0919" w:rsidRPr="004365E1">
        <w:rPr>
          <w:i/>
        </w:rPr>
        <w:t xml:space="preserve"> </w:t>
      </w:r>
      <w:r w:rsidR="009C420C" w:rsidRPr="004365E1">
        <w:t>=</w:t>
      </w:r>
      <w:r w:rsidR="001C0919" w:rsidRPr="004365E1">
        <w:t xml:space="preserve"> </w:t>
      </w:r>
      <w:r w:rsidR="009C420C" w:rsidRPr="00083961">
        <w:t>.28</w:t>
      </w:r>
      <w:r w:rsidR="004A3A27" w:rsidRPr="00083961">
        <w:t>0</w:t>
      </w:r>
      <w:r w:rsidR="00904724" w:rsidRPr="00E7037D">
        <w:t xml:space="preserve">, </w:t>
      </w:r>
      <w:r w:rsidR="00904724" w:rsidRPr="00E7037D">
        <w:rPr>
          <w:i/>
        </w:rPr>
        <w:t>t</w:t>
      </w:r>
      <w:r w:rsidR="001C0919" w:rsidRPr="00CF1938">
        <w:rPr>
          <w:i/>
        </w:rPr>
        <w:t xml:space="preserve"> </w:t>
      </w:r>
      <w:r w:rsidR="00904724" w:rsidRPr="00CF1938">
        <w:t>=</w:t>
      </w:r>
      <w:r w:rsidR="001C0919" w:rsidRPr="00C20ECF">
        <w:t xml:space="preserve"> </w:t>
      </w:r>
      <w:r w:rsidR="00904724" w:rsidRPr="00C20ECF">
        <w:t>-1.</w:t>
      </w:r>
      <w:r w:rsidR="004A3A27" w:rsidRPr="00C20ECF">
        <w:t>518</w:t>
      </w:r>
      <w:r w:rsidR="00904724" w:rsidRPr="0066236D">
        <w:t xml:space="preserve">, </w:t>
      </w:r>
      <w:r w:rsidR="00904724" w:rsidRPr="00EE2C81">
        <w:rPr>
          <w:i/>
        </w:rPr>
        <w:t>p</w:t>
      </w:r>
      <w:r w:rsidR="001C0919" w:rsidRPr="00EE2C81">
        <w:rPr>
          <w:i/>
        </w:rPr>
        <w:t xml:space="preserve"> </w:t>
      </w:r>
      <w:r w:rsidR="00904724" w:rsidRPr="008D5CDF">
        <w:t>=</w:t>
      </w:r>
      <w:r w:rsidR="001C0919" w:rsidRPr="005A1794">
        <w:t xml:space="preserve"> </w:t>
      </w:r>
      <w:r w:rsidR="00904724" w:rsidRPr="005A1794">
        <w:t>.</w:t>
      </w:r>
      <w:r w:rsidR="004A3A27" w:rsidRPr="005A1794">
        <w:t>130</w:t>
      </w:r>
      <w:r w:rsidR="009C420C" w:rsidRPr="005A1794">
        <w:t>, CI</w:t>
      </w:r>
      <w:r w:rsidR="009C420C" w:rsidRPr="005A1794">
        <w:rPr>
          <w:vertAlign w:val="subscript"/>
        </w:rPr>
        <w:t>95</w:t>
      </w:r>
      <w:r w:rsidR="009C420C" w:rsidRPr="005A1794">
        <w:t xml:space="preserve"> [-</w:t>
      </w:r>
      <w:r w:rsidR="004A3A27" w:rsidRPr="005A1794">
        <w:t>.976</w:t>
      </w:r>
      <w:r w:rsidR="009C420C" w:rsidRPr="005A1794">
        <w:t xml:space="preserve">, </w:t>
      </w:r>
      <w:r w:rsidR="004A3A27" w:rsidRPr="005A1794">
        <w:t>.125</w:t>
      </w:r>
      <w:r w:rsidR="009C420C" w:rsidRPr="005A1794">
        <w:t>]</w:t>
      </w:r>
      <w:r w:rsidRPr="005A1794">
        <w:t xml:space="preserve">. </w:t>
      </w:r>
      <w:r w:rsidR="001C56EA" w:rsidRPr="005A1794">
        <w:t>Further decom</w:t>
      </w:r>
      <w:r w:rsidR="001C56EA" w:rsidRPr="00811BC1">
        <w:t xml:space="preserve">posing the </w:t>
      </w:r>
      <w:r w:rsidR="006219AD" w:rsidRPr="00811BC1">
        <w:t xml:space="preserve">promotion by </w:t>
      </w:r>
      <w:r w:rsidR="00E85864" w:rsidRPr="00811BC1">
        <w:t xml:space="preserve">framing </w:t>
      </w:r>
      <w:r w:rsidR="001C56EA" w:rsidRPr="00811BC1">
        <w:t xml:space="preserve">interaction </w:t>
      </w:r>
      <w:r w:rsidR="006219AD" w:rsidRPr="00811BC1">
        <w:t xml:space="preserve">for those </w:t>
      </w:r>
      <w:r w:rsidR="008C703E" w:rsidRPr="00811BC1">
        <w:t xml:space="preserve">with </w:t>
      </w:r>
      <w:r w:rsidR="0018745B" w:rsidRPr="00811BC1">
        <w:t xml:space="preserve">relatively </w:t>
      </w:r>
      <w:r w:rsidR="006219AD" w:rsidRPr="00811BC1">
        <w:t xml:space="preserve">high </w:t>
      </w:r>
      <w:r w:rsidR="006710B0" w:rsidRPr="00811BC1">
        <w:t>nature</w:t>
      </w:r>
      <w:r w:rsidR="008C703E" w:rsidRPr="00811BC1">
        <w:t xml:space="preserve"> value</w:t>
      </w:r>
      <w:r w:rsidR="001C0919" w:rsidRPr="00811BC1">
        <w:t>s</w:t>
      </w:r>
      <w:r w:rsidR="00E27998" w:rsidRPr="00A4748A">
        <w:t xml:space="preserve"> </w:t>
      </w:r>
      <w:r w:rsidR="008C703E" w:rsidRPr="00B975B5">
        <w:t>s</w:t>
      </w:r>
      <w:r w:rsidR="00E27998" w:rsidRPr="00A4748A">
        <w:t>cores</w:t>
      </w:r>
      <w:r w:rsidR="006219AD" w:rsidRPr="00B975B5">
        <w:t xml:space="preserve"> </w:t>
      </w:r>
      <w:r w:rsidR="001C56EA" w:rsidRPr="00B975B5">
        <w:t xml:space="preserve">showed that </w:t>
      </w:r>
      <w:r w:rsidR="001C0919" w:rsidRPr="00B975B5">
        <w:t xml:space="preserve">for those </w:t>
      </w:r>
      <w:r w:rsidR="001C56EA" w:rsidRPr="00B975B5">
        <w:t xml:space="preserve">with </w:t>
      </w:r>
      <w:r w:rsidR="00174059" w:rsidRPr="00B975B5">
        <w:t xml:space="preserve">a </w:t>
      </w:r>
      <w:r w:rsidR="001C56EA" w:rsidRPr="006E74CD">
        <w:t xml:space="preserve">stronger </w:t>
      </w:r>
      <w:r w:rsidR="002D36F6" w:rsidRPr="001C304B">
        <w:t xml:space="preserve">promotion focus, the </w:t>
      </w:r>
      <w:r w:rsidR="006C4E69" w:rsidRPr="001C304B">
        <w:t xml:space="preserve">text </w:t>
      </w:r>
      <w:r w:rsidR="002D36F6" w:rsidRPr="004365E1">
        <w:t xml:space="preserve">was </w:t>
      </w:r>
      <w:r w:rsidR="00B35BA8" w:rsidRPr="004365E1">
        <w:t>evaluated more positively</w:t>
      </w:r>
      <w:r w:rsidR="001C56EA" w:rsidRPr="00E033AD">
        <w:t xml:space="preserve"> </w:t>
      </w:r>
      <w:r w:rsidR="002D36F6" w:rsidRPr="00E033AD">
        <w:t>when it was promotion-</w:t>
      </w:r>
      <w:r w:rsidR="007A47CB" w:rsidRPr="00E033AD">
        <w:t>frame</w:t>
      </w:r>
      <w:r w:rsidR="008553EF" w:rsidRPr="00E033AD">
        <w:t>d</w:t>
      </w:r>
      <w:r w:rsidR="001C56EA" w:rsidRPr="006326FC">
        <w:rPr>
          <w:iCs/>
        </w:rPr>
        <w:t>,</w:t>
      </w:r>
      <w:r w:rsidR="001C56EA" w:rsidRPr="005C7B9F">
        <w:rPr>
          <w:i/>
        </w:rPr>
        <w:t xml:space="preserve"> B</w:t>
      </w:r>
      <w:r w:rsidR="001C0919" w:rsidRPr="00813CF1">
        <w:rPr>
          <w:i/>
        </w:rPr>
        <w:t xml:space="preserve"> </w:t>
      </w:r>
      <w:r w:rsidR="001C56EA" w:rsidRPr="00813CF1">
        <w:t>=</w:t>
      </w:r>
      <w:r w:rsidR="001C0919" w:rsidRPr="00AD17E6">
        <w:t xml:space="preserve"> </w:t>
      </w:r>
      <w:r w:rsidR="001C56EA" w:rsidRPr="00AD17E6">
        <w:t>.</w:t>
      </w:r>
      <w:r w:rsidR="004A3A27" w:rsidRPr="00AD17E6">
        <w:t>319</w:t>
      </w:r>
      <w:r w:rsidR="001C56EA" w:rsidRPr="00AD17E6">
        <w:t xml:space="preserve">, </w:t>
      </w:r>
      <w:r w:rsidR="001C56EA" w:rsidRPr="00A67BC9">
        <w:rPr>
          <w:i/>
        </w:rPr>
        <w:t>SE</w:t>
      </w:r>
      <w:r w:rsidR="001C0919" w:rsidRPr="00A67BC9">
        <w:rPr>
          <w:i/>
        </w:rPr>
        <w:t xml:space="preserve"> </w:t>
      </w:r>
      <w:r w:rsidR="001C56EA" w:rsidRPr="00A4748A">
        <w:t>=</w:t>
      </w:r>
      <w:r w:rsidR="001C0919" w:rsidRPr="00A4748A">
        <w:t xml:space="preserve"> </w:t>
      </w:r>
      <w:r w:rsidR="001C56EA" w:rsidRPr="00A4748A">
        <w:t>.1</w:t>
      </w:r>
      <w:r w:rsidR="004A3A27" w:rsidRPr="00A4748A">
        <w:t>6</w:t>
      </w:r>
      <w:r w:rsidR="001C56EA" w:rsidRPr="00A4748A">
        <w:t xml:space="preserve">1, </w:t>
      </w:r>
      <w:r w:rsidR="001C56EA" w:rsidRPr="00A4748A">
        <w:rPr>
          <w:i/>
        </w:rPr>
        <w:t>t</w:t>
      </w:r>
      <w:r w:rsidR="001C0919" w:rsidRPr="00A4748A">
        <w:rPr>
          <w:i/>
        </w:rPr>
        <w:t xml:space="preserve"> </w:t>
      </w:r>
      <w:r w:rsidR="001C56EA" w:rsidRPr="00A04D18">
        <w:t>=</w:t>
      </w:r>
      <w:r w:rsidR="001C0919" w:rsidRPr="00A04D18">
        <w:t xml:space="preserve"> </w:t>
      </w:r>
      <w:r w:rsidR="004A3A27" w:rsidRPr="00A04D18">
        <w:t>1.983</w:t>
      </w:r>
      <w:r w:rsidR="001C56EA" w:rsidRPr="00A04D18">
        <w:t xml:space="preserve">, </w:t>
      </w:r>
      <w:r w:rsidR="001C56EA" w:rsidRPr="00A04D18">
        <w:rPr>
          <w:i/>
        </w:rPr>
        <w:t>p</w:t>
      </w:r>
      <w:r w:rsidR="001C0919" w:rsidRPr="00A04D18">
        <w:rPr>
          <w:i/>
        </w:rPr>
        <w:t xml:space="preserve"> </w:t>
      </w:r>
      <w:r w:rsidR="001C56EA" w:rsidRPr="00A04D18">
        <w:t>=</w:t>
      </w:r>
      <w:r w:rsidR="001C0919" w:rsidRPr="00A04D18">
        <w:t xml:space="preserve"> </w:t>
      </w:r>
      <w:r w:rsidR="001C56EA" w:rsidRPr="00A04D18">
        <w:t>.0</w:t>
      </w:r>
      <w:r w:rsidR="004A3A27" w:rsidRPr="00A04D18">
        <w:t>48</w:t>
      </w:r>
      <w:r w:rsidR="001C56EA" w:rsidRPr="00A04D18">
        <w:t>, CI</w:t>
      </w:r>
      <w:r w:rsidR="001C56EA" w:rsidRPr="00A04D18">
        <w:rPr>
          <w:vertAlign w:val="subscript"/>
        </w:rPr>
        <w:t>95</w:t>
      </w:r>
      <w:r w:rsidR="001C56EA" w:rsidRPr="00A04D18">
        <w:t xml:space="preserve"> [.0</w:t>
      </w:r>
      <w:r w:rsidR="004A3A27" w:rsidRPr="00A04D18">
        <w:t>0</w:t>
      </w:r>
      <w:r w:rsidR="001C56EA" w:rsidRPr="00A04D18">
        <w:t>3, .6</w:t>
      </w:r>
      <w:r w:rsidR="004A3A27" w:rsidRPr="00A04D18">
        <w:t>35</w:t>
      </w:r>
      <w:r w:rsidR="001C56EA" w:rsidRPr="00A04D18">
        <w:t xml:space="preserve">], </w:t>
      </w:r>
      <w:r w:rsidR="006B4595" w:rsidRPr="00A04D18">
        <w:t>and</w:t>
      </w:r>
      <w:r w:rsidR="001C56EA" w:rsidRPr="00A04D18">
        <w:t xml:space="preserve"> </w:t>
      </w:r>
      <w:r w:rsidR="002D36F6" w:rsidRPr="00A04D18">
        <w:t xml:space="preserve">less </w:t>
      </w:r>
      <w:r w:rsidR="00B35BA8" w:rsidRPr="00A04D18">
        <w:t>positively</w:t>
      </w:r>
      <w:r w:rsidR="00CC7AD6" w:rsidRPr="00A04D18">
        <w:t>, though not significantly so,</w:t>
      </w:r>
      <w:r w:rsidR="001C56EA" w:rsidRPr="00A04D18">
        <w:t xml:space="preserve"> </w:t>
      </w:r>
      <w:r w:rsidR="002D36F6" w:rsidRPr="00A04D18">
        <w:t>when it was prevention-</w:t>
      </w:r>
      <w:r w:rsidR="007A47CB" w:rsidRPr="00A04D18">
        <w:t>frame</w:t>
      </w:r>
      <w:r w:rsidR="002D36F6" w:rsidRPr="00A04D18">
        <w:t>d</w:t>
      </w:r>
      <w:r w:rsidR="001C56EA" w:rsidRPr="00A04D18">
        <w:t xml:space="preserve">, </w:t>
      </w:r>
      <w:r w:rsidR="001C56EA" w:rsidRPr="00A04D18">
        <w:rPr>
          <w:i/>
        </w:rPr>
        <w:t>B</w:t>
      </w:r>
      <w:r w:rsidR="001C0919" w:rsidRPr="00A04D18">
        <w:rPr>
          <w:i/>
        </w:rPr>
        <w:t xml:space="preserve"> </w:t>
      </w:r>
      <w:r w:rsidR="001C56EA" w:rsidRPr="00A04D18">
        <w:t>=</w:t>
      </w:r>
      <w:r w:rsidR="001C0919" w:rsidRPr="00A04D18">
        <w:t xml:space="preserve"> </w:t>
      </w:r>
      <w:r w:rsidR="00CC7AD6" w:rsidRPr="00A04D18">
        <w:t>-</w:t>
      </w:r>
      <w:r w:rsidR="004A3A27" w:rsidRPr="00A04D18">
        <w:t>.208</w:t>
      </w:r>
      <w:r w:rsidR="001C56EA" w:rsidRPr="00A04D18">
        <w:t xml:space="preserve">, </w:t>
      </w:r>
      <w:r w:rsidR="001C56EA" w:rsidRPr="00A04D18">
        <w:rPr>
          <w:i/>
        </w:rPr>
        <w:t>SE</w:t>
      </w:r>
      <w:r w:rsidR="001C0919" w:rsidRPr="00A04D18">
        <w:rPr>
          <w:i/>
        </w:rPr>
        <w:t xml:space="preserve"> </w:t>
      </w:r>
      <w:r w:rsidR="00CC7AD6" w:rsidRPr="00A04D18">
        <w:t>=</w:t>
      </w:r>
      <w:r w:rsidR="001C0919" w:rsidRPr="00A04D18">
        <w:t xml:space="preserve"> </w:t>
      </w:r>
      <w:r w:rsidR="00CC7AD6" w:rsidRPr="00A04D18">
        <w:t>.</w:t>
      </w:r>
      <w:r w:rsidR="004A3A27" w:rsidRPr="00A04D18">
        <w:t>191</w:t>
      </w:r>
      <w:r w:rsidR="001C56EA" w:rsidRPr="00A04D18">
        <w:t xml:space="preserve">, </w:t>
      </w:r>
      <w:r w:rsidR="001C56EA" w:rsidRPr="00A04D18">
        <w:rPr>
          <w:i/>
        </w:rPr>
        <w:t>t</w:t>
      </w:r>
      <w:r w:rsidR="001C0919" w:rsidRPr="00A04D18">
        <w:rPr>
          <w:i/>
        </w:rPr>
        <w:t xml:space="preserve"> </w:t>
      </w:r>
      <w:r w:rsidR="001C56EA" w:rsidRPr="00A04D18">
        <w:t>=</w:t>
      </w:r>
      <w:r w:rsidR="001C0919" w:rsidRPr="00A04D18">
        <w:t xml:space="preserve"> </w:t>
      </w:r>
      <w:r w:rsidR="00CC7AD6" w:rsidRPr="00A04D18">
        <w:t>-1.</w:t>
      </w:r>
      <w:r w:rsidR="004A3A27" w:rsidRPr="00A04D18">
        <w:t>087</w:t>
      </w:r>
      <w:r w:rsidR="001C56EA" w:rsidRPr="00A04D18">
        <w:t xml:space="preserve">, </w:t>
      </w:r>
      <w:r w:rsidR="001C56EA" w:rsidRPr="00A04D18">
        <w:rPr>
          <w:i/>
        </w:rPr>
        <w:t>p</w:t>
      </w:r>
      <w:r w:rsidR="001C0919" w:rsidRPr="00A04D18">
        <w:rPr>
          <w:i/>
        </w:rPr>
        <w:t xml:space="preserve"> </w:t>
      </w:r>
      <w:r w:rsidR="00CC7AD6" w:rsidRPr="00A04D18">
        <w:t>=</w:t>
      </w:r>
      <w:r w:rsidR="001C0919" w:rsidRPr="00A04D18">
        <w:t xml:space="preserve"> </w:t>
      </w:r>
      <w:r w:rsidR="00CC7AD6" w:rsidRPr="00A04D18">
        <w:t>.</w:t>
      </w:r>
      <w:r w:rsidR="004A3A27" w:rsidRPr="00A04D18">
        <w:t>278</w:t>
      </w:r>
      <w:r w:rsidR="001C56EA" w:rsidRPr="00A04D18">
        <w:t>, CI</w:t>
      </w:r>
      <w:r w:rsidR="001C56EA" w:rsidRPr="00A04D18">
        <w:rPr>
          <w:vertAlign w:val="subscript"/>
        </w:rPr>
        <w:t>95</w:t>
      </w:r>
      <w:r w:rsidR="001C56EA" w:rsidRPr="00A04D18">
        <w:t xml:space="preserve"> [</w:t>
      </w:r>
      <w:r w:rsidR="00CC7AD6" w:rsidRPr="00A04D18">
        <w:t>-.</w:t>
      </w:r>
      <w:r w:rsidR="004A3A27" w:rsidRPr="00A04D18">
        <w:t>583</w:t>
      </w:r>
      <w:r w:rsidR="00CC7AD6" w:rsidRPr="00A04D18">
        <w:t>, .16</w:t>
      </w:r>
      <w:r w:rsidR="004A3A27" w:rsidRPr="00A04D18">
        <w:t>8</w:t>
      </w:r>
      <w:r w:rsidR="001C56EA" w:rsidRPr="00A04D18">
        <w:t>]</w:t>
      </w:r>
      <w:r w:rsidR="00357373" w:rsidRPr="00A04D18">
        <w:t xml:space="preserve"> (see Figure 1)</w:t>
      </w:r>
      <w:r w:rsidR="001C56EA" w:rsidRPr="00A04D18">
        <w:t>.</w:t>
      </w:r>
    </w:p>
    <w:p w14:paraId="2274BE1C" w14:textId="1606951D" w:rsidR="00B86963" w:rsidRPr="00A04D18" w:rsidRDefault="00B86963" w:rsidP="00D85498">
      <w:pPr>
        <w:spacing w:line="480" w:lineRule="auto"/>
        <w:ind w:firstLine="720"/>
        <w:sectPr w:rsidR="00B86963" w:rsidRPr="00A04D18" w:rsidSect="00FA32ED">
          <w:headerReference w:type="even" r:id="rId16"/>
          <w:headerReference w:type="default" r:id="rId17"/>
          <w:footerReference w:type="even" r:id="rId18"/>
          <w:footerReference w:type="default" r:id="rId19"/>
          <w:endnotePr>
            <w:numFmt w:val="decimal"/>
          </w:endnotePr>
          <w:pgSz w:w="11900" w:h="16840"/>
          <w:pgMar w:top="1440" w:right="1440" w:bottom="1440" w:left="1440" w:header="567" w:footer="567" w:gutter="0"/>
          <w:pgNumType w:start="1"/>
          <w:cols w:space="708"/>
          <w:noEndnote/>
          <w:docGrid w:linePitch="360"/>
        </w:sectPr>
      </w:pPr>
    </w:p>
    <w:p w14:paraId="514F21D1" w14:textId="0E5C93B5" w:rsidR="005D5D11" w:rsidRPr="00A04D18" w:rsidRDefault="00012DCC" w:rsidP="00012DCC">
      <w:pPr>
        <w:spacing w:line="480" w:lineRule="auto"/>
        <w:rPr>
          <w:b/>
          <w:bCs/>
        </w:rPr>
      </w:pPr>
      <w:r w:rsidRPr="00A04D18">
        <w:rPr>
          <w:b/>
          <w:bCs/>
        </w:rPr>
        <w:lastRenderedPageBreak/>
        <w:t>Table 1</w:t>
      </w:r>
    </w:p>
    <w:p w14:paraId="01614FDD" w14:textId="4D1A85C0" w:rsidR="00012DCC" w:rsidRPr="00A04D18" w:rsidRDefault="00012DCC" w:rsidP="00012DCC">
      <w:pPr>
        <w:spacing w:line="480" w:lineRule="auto"/>
        <w:rPr>
          <w:i/>
          <w:iCs/>
        </w:rPr>
      </w:pPr>
      <w:r w:rsidRPr="00A04D18">
        <w:rPr>
          <w:i/>
          <w:iCs/>
        </w:rPr>
        <w:t xml:space="preserve">Results of </w:t>
      </w:r>
      <w:r w:rsidR="001C0919" w:rsidRPr="00A04D18">
        <w:rPr>
          <w:i/>
          <w:iCs/>
        </w:rPr>
        <w:t>M</w:t>
      </w:r>
      <w:r w:rsidRPr="00A04D18">
        <w:rPr>
          <w:i/>
          <w:iCs/>
        </w:rPr>
        <w:t xml:space="preserve">ultiple </w:t>
      </w:r>
      <w:r w:rsidR="001C0919" w:rsidRPr="00A04D18">
        <w:rPr>
          <w:i/>
          <w:iCs/>
        </w:rPr>
        <w:t>R</w:t>
      </w:r>
      <w:r w:rsidRPr="00A04D18">
        <w:rPr>
          <w:i/>
          <w:iCs/>
        </w:rPr>
        <w:t xml:space="preserve">egression </w:t>
      </w:r>
      <w:r w:rsidR="001C0919" w:rsidRPr="00A04D18">
        <w:rPr>
          <w:i/>
          <w:iCs/>
        </w:rPr>
        <w:t>A</w:t>
      </w:r>
      <w:r w:rsidRPr="00A04D18">
        <w:rPr>
          <w:i/>
          <w:iCs/>
        </w:rPr>
        <w:t xml:space="preserve">nalyses </w:t>
      </w:r>
      <w:r w:rsidR="001C0919" w:rsidRPr="00A04D18">
        <w:rPr>
          <w:i/>
          <w:iCs/>
        </w:rPr>
        <w:t>T</w:t>
      </w:r>
      <w:r w:rsidRPr="00A04D18">
        <w:rPr>
          <w:i/>
          <w:iCs/>
        </w:rPr>
        <w:t xml:space="preserve">esting for </w:t>
      </w:r>
      <w:r w:rsidR="001C0919" w:rsidRPr="00A04D18">
        <w:rPr>
          <w:i/>
          <w:iCs/>
        </w:rPr>
        <w:t>E</w:t>
      </w:r>
      <w:r w:rsidRPr="00A04D18">
        <w:rPr>
          <w:i/>
          <w:iCs/>
        </w:rPr>
        <w:t xml:space="preserve">ffects of all </w:t>
      </w:r>
      <w:r w:rsidR="001C0919" w:rsidRPr="00A04D18">
        <w:rPr>
          <w:i/>
          <w:iCs/>
        </w:rPr>
        <w:t>P</w:t>
      </w:r>
      <w:r w:rsidRPr="00A04D18">
        <w:rPr>
          <w:i/>
          <w:iCs/>
        </w:rPr>
        <w:t xml:space="preserve">redictors on </w:t>
      </w:r>
      <w:r w:rsidR="001C0919" w:rsidRPr="00A04D18">
        <w:rPr>
          <w:i/>
          <w:iCs/>
        </w:rPr>
        <w:t>T</w:t>
      </w:r>
      <w:r w:rsidRPr="00A04D18">
        <w:rPr>
          <w:i/>
          <w:iCs/>
        </w:rPr>
        <w:t xml:space="preserve">ext </w:t>
      </w:r>
      <w:r w:rsidR="001C0919" w:rsidRPr="00A04D18">
        <w:rPr>
          <w:i/>
          <w:iCs/>
        </w:rPr>
        <w:t>E</w:t>
      </w:r>
      <w:r w:rsidRPr="00A04D18">
        <w:rPr>
          <w:i/>
          <w:iCs/>
        </w:rPr>
        <w:t xml:space="preserve">valuation  </w:t>
      </w:r>
    </w:p>
    <w:tbl>
      <w:tblPr>
        <w:tblStyle w:val="TableGrid"/>
        <w:tblW w:w="13716"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1559"/>
        <w:gridCol w:w="1276"/>
        <w:gridCol w:w="1559"/>
        <w:gridCol w:w="1384"/>
        <w:gridCol w:w="2126"/>
      </w:tblGrid>
      <w:tr w:rsidR="00012DCC" w:rsidRPr="00A04D18" w14:paraId="72697670" w14:textId="77777777" w:rsidTr="00C56E95">
        <w:tc>
          <w:tcPr>
            <w:tcW w:w="5812" w:type="dxa"/>
          </w:tcPr>
          <w:p w14:paraId="0D41703C" w14:textId="77777777" w:rsidR="00012DCC" w:rsidRPr="00A04D18" w:rsidRDefault="00012DCC" w:rsidP="00B86963"/>
        </w:tc>
        <w:tc>
          <w:tcPr>
            <w:tcW w:w="7904" w:type="dxa"/>
            <w:gridSpan w:val="5"/>
            <w:tcBorders>
              <w:bottom w:val="single" w:sz="8" w:space="0" w:color="auto"/>
            </w:tcBorders>
          </w:tcPr>
          <w:p w14:paraId="227B61F3" w14:textId="77777777" w:rsidR="00012DCC" w:rsidRPr="00A04D18" w:rsidRDefault="00012DCC" w:rsidP="00B86963">
            <w:pPr>
              <w:jc w:val="center"/>
            </w:pPr>
            <w:r w:rsidRPr="00A04D18">
              <w:t>Text evaluation</w:t>
            </w:r>
          </w:p>
        </w:tc>
      </w:tr>
      <w:tr w:rsidR="00012DCC" w:rsidRPr="00A04D18" w14:paraId="446966C7" w14:textId="77777777" w:rsidTr="00C56E95">
        <w:tc>
          <w:tcPr>
            <w:tcW w:w="5812" w:type="dxa"/>
            <w:tcBorders>
              <w:bottom w:val="single" w:sz="8" w:space="0" w:color="auto"/>
            </w:tcBorders>
          </w:tcPr>
          <w:p w14:paraId="52F19000" w14:textId="77777777" w:rsidR="00012DCC" w:rsidRPr="00A04D18" w:rsidRDefault="00012DCC" w:rsidP="00B86963">
            <w:r w:rsidRPr="00A04D18">
              <w:t>Predictor</w:t>
            </w:r>
          </w:p>
        </w:tc>
        <w:tc>
          <w:tcPr>
            <w:tcW w:w="1559" w:type="dxa"/>
            <w:tcBorders>
              <w:top w:val="single" w:sz="8" w:space="0" w:color="auto"/>
              <w:bottom w:val="single" w:sz="8" w:space="0" w:color="auto"/>
            </w:tcBorders>
          </w:tcPr>
          <w:p w14:paraId="182E220D" w14:textId="77777777" w:rsidR="00012DCC" w:rsidRPr="00A04D18" w:rsidRDefault="00012DCC" w:rsidP="00B86963">
            <w:pPr>
              <w:jc w:val="center"/>
              <w:rPr>
                <w:i/>
              </w:rPr>
            </w:pPr>
            <w:r w:rsidRPr="00A04D18">
              <w:rPr>
                <w:i/>
              </w:rPr>
              <w:t>B</w:t>
            </w:r>
          </w:p>
        </w:tc>
        <w:tc>
          <w:tcPr>
            <w:tcW w:w="1276" w:type="dxa"/>
            <w:tcBorders>
              <w:top w:val="single" w:sz="8" w:space="0" w:color="auto"/>
              <w:bottom w:val="single" w:sz="8" w:space="0" w:color="auto"/>
            </w:tcBorders>
          </w:tcPr>
          <w:p w14:paraId="3CDCFC3A" w14:textId="77777777" w:rsidR="00012DCC" w:rsidRPr="00A04D18" w:rsidRDefault="00012DCC" w:rsidP="00B86963">
            <w:pPr>
              <w:jc w:val="center"/>
              <w:rPr>
                <w:i/>
              </w:rPr>
            </w:pPr>
            <w:r w:rsidRPr="00A04D18">
              <w:rPr>
                <w:i/>
              </w:rPr>
              <w:t>SE</w:t>
            </w:r>
          </w:p>
        </w:tc>
        <w:tc>
          <w:tcPr>
            <w:tcW w:w="1559" w:type="dxa"/>
            <w:tcBorders>
              <w:top w:val="single" w:sz="8" w:space="0" w:color="auto"/>
              <w:bottom w:val="single" w:sz="8" w:space="0" w:color="auto"/>
            </w:tcBorders>
          </w:tcPr>
          <w:p w14:paraId="04C51D0F" w14:textId="77777777" w:rsidR="00012DCC" w:rsidRPr="00A04D18" w:rsidRDefault="00012DCC" w:rsidP="00B86963">
            <w:pPr>
              <w:jc w:val="center"/>
              <w:rPr>
                <w:i/>
              </w:rPr>
            </w:pPr>
            <w:r w:rsidRPr="00A04D18">
              <w:rPr>
                <w:i/>
              </w:rPr>
              <w:t>t</w:t>
            </w:r>
          </w:p>
        </w:tc>
        <w:tc>
          <w:tcPr>
            <w:tcW w:w="1384" w:type="dxa"/>
            <w:tcBorders>
              <w:top w:val="single" w:sz="8" w:space="0" w:color="auto"/>
              <w:bottom w:val="single" w:sz="8" w:space="0" w:color="auto"/>
            </w:tcBorders>
          </w:tcPr>
          <w:p w14:paraId="18F86FB7" w14:textId="77777777" w:rsidR="00012DCC" w:rsidRPr="00A04D18" w:rsidRDefault="00012DCC" w:rsidP="00B86963">
            <w:pPr>
              <w:jc w:val="center"/>
            </w:pPr>
            <w:r w:rsidRPr="00A04D18">
              <w:rPr>
                <w:i/>
              </w:rPr>
              <w:t>p</w:t>
            </w:r>
          </w:p>
        </w:tc>
        <w:tc>
          <w:tcPr>
            <w:tcW w:w="2126" w:type="dxa"/>
            <w:tcBorders>
              <w:top w:val="single" w:sz="8" w:space="0" w:color="auto"/>
              <w:bottom w:val="single" w:sz="8" w:space="0" w:color="auto"/>
            </w:tcBorders>
          </w:tcPr>
          <w:p w14:paraId="0DE279DA" w14:textId="1E35FC6E" w:rsidR="00012DCC" w:rsidRPr="00A04D18" w:rsidRDefault="00723994" w:rsidP="00B86963">
            <w:pPr>
              <w:jc w:val="center"/>
            </w:pPr>
            <w:r w:rsidRPr="00A04D18">
              <w:t xml:space="preserve">95% </w:t>
            </w:r>
            <w:r w:rsidR="00012DCC" w:rsidRPr="00A04D18">
              <w:t>CI</w:t>
            </w:r>
            <w:r w:rsidRPr="00A04D18">
              <w:rPr>
                <w:vertAlign w:val="subscript"/>
              </w:rPr>
              <w:t xml:space="preserve"> </w:t>
            </w:r>
            <w:r w:rsidR="00012DCC" w:rsidRPr="00A04D18">
              <w:t>(</w:t>
            </w:r>
            <w:r w:rsidR="00012DCC" w:rsidRPr="00A04D18">
              <w:rPr>
                <w:i/>
              </w:rPr>
              <w:t>B</w:t>
            </w:r>
            <w:r w:rsidR="00012DCC" w:rsidRPr="00A04D18">
              <w:t>)</w:t>
            </w:r>
          </w:p>
        </w:tc>
      </w:tr>
      <w:tr w:rsidR="00012DCC" w:rsidRPr="00A04D18" w14:paraId="214FAE1D" w14:textId="77777777" w:rsidTr="00C56E95">
        <w:tc>
          <w:tcPr>
            <w:tcW w:w="5812" w:type="dxa"/>
            <w:tcBorders>
              <w:top w:val="single" w:sz="8" w:space="0" w:color="auto"/>
              <w:bottom w:val="nil"/>
            </w:tcBorders>
          </w:tcPr>
          <w:p w14:paraId="1A98BE2E" w14:textId="77777777" w:rsidR="00012DCC" w:rsidRPr="00A04D18" w:rsidRDefault="00012DCC" w:rsidP="00B86963">
            <w:r w:rsidRPr="00A04D18">
              <w:t>Framing</w:t>
            </w:r>
          </w:p>
        </w:tc>
        <w:tc>
          <w:tcPr>
            <w:tcW w:w="1559" w:type="dxa"/>
            <w:tcBorders>
              <w:top w:val="single" w:sz="8" w:space="0" w:color="auto"/>
              <w:bottom w:val="nil"/>
            </w:tcBorders>
          </w:tcPr>
          <w:p w14:paraId="70C4B50A" w14:textId="77777777" w:rsidR="00012DCC" w:rsidRPr="00A04D18" w:rsidRDefault="00012DCC" w:rsidP="00B86963">
            <w:pPr>
              <w:jc w:val="center"/>
            </w:pPr>
            <w:r w:rsidRPr="00A04D18">
              <w:t>.001</w:t>
            </w:r>
          </w:p>
        </w:tc>
        <w:tc>
          <w:tcPr>
            <w:tcW w:w="1276" w:type="dxa"/>
            <w:tcBorders>
              <w:top w:val="single" w:sz="8" w:space="0" w:color="auto"/>
              <w:bottom w:val="nil"/>
            </w:tcBorders>
          </w:tcPr>
          <w:p w14:paraId="456221AA" w14:textId="77777777" w:rsidR="00012DCC" w:rsidRPr="00A04D18" w:rsidRDefault="00012DCC" w:rsidP="00B86963">
            <w:pPr>
              <w:jc w:val="center"/>
            </w:pPr>
            <w:r w:rsidRPr="00A04D18">
              <w:t>.118</w:t>
            </w:r>
          </w:p>
        </w:tc>
        <w:tc>
          <w:tcPr>
            <w:tcW w:w="1559" w:type="dxa"/>
            <w:tcBorders>
              <w:top w:val="single" w:sz="8" w:space="0" w:color="auto"/>
              <w:bottom w:val="nil"/>
            </w:tcBorders>
          </w:tcPr>
          <w:p w14:paraId="60B25949" w14:textId="77777777" w:rsidR="00012DCC" w:rsidRPr="00A04D18" w:rsidRDefault="00012DCC" w:rsidP="00B86963">
            <w:pPr>
              <w:jc w:val="center"/>
            </w:pPr>
            <w:r w:rsidRPr="00A04D18">
              <w:t>.006</w:t>
            </w:r>
          </w:p>
        </w:tc>
        <w:tc>
          <w:tcPr>
            <w:tcW w:w="1384" w:type="dxa"/>
            <w:tcBorders>
              <w:top w:val="single" w:sz="8" w:space="0" w:color="auto"/>
              <w:bottom w:val="nil"/>
            </w:tcBorders>
          </w:tcPr>
          <w:p w14:paraId="35184041" w14:textId="77777777" w:rsidR="00012DCC" w:rsidRPr="00A04D18" w:rsidRDefault="00012DCC" w:rsidP="00B86963">
            <w:pPr>
              <w:jc w:val="center"/>
            </w:pPr>
            <w:r w:rsidRPr="00A04D18">
              <w:t>.996</w:t>
            </w:r>
          </w:p>
        </w:tc>
        <w:tc>
          <w:tcPr>
            <w:tcW w:w="2126" w:type="dxa"/>
            <w:tcBorders>
              <w:top w:val="single" w:sz="8" w:space="0" w:color="auto"/>
              <w:bottom w:val="nil"/>
            </w:tcBorders>
          </w:tcPr>
          <w:p w14:paraId="7E65C551" w14:textId="77777777" w:rsidR="00012DCC" w:rsidRPr="00A04D18" w:rsidRDefault="00012DCC" w:rsidP="00B86963">
            <w:pPr>
              <w:jc w:val="center"/>
            </w:pPr>
            <w:r w:rsidRPr="00A04D18">
              <w:t>[-.231, .233]</w:t>
            </w:r>
          </w:p>
        </w:tc>
      </w:tr>
      <w:tr w:rsidR="00012DCC" w:rsidRPr="00A04D18" w14:paraId="4563E94E" w14:textId="77777777" w:rsidTr="00C56E95">
        <w:tc>
          <w:tcPr>
            <w:tcW w:w="5812" w:type="dxa"/>
            <w:tcBorders>
              <w:top w:val="nil"/>
            </w:tcBorders>
          </w:tcPr>
          <w:p w14:paraId="08D7416A" w14:textId="63B5AB9D" w:rsidR="00012DCC" w:rsidRPr="00A04D18" w:rsidRDefault="00723994" w:rsidP="00B86963">
            <w:pPr>
              <w:rPr>
                <w:vertAlign w:val="superscript"/>
              </w:rPr>
            </w:pPr>
            <w:r w:rsidRPr="00A04D18">
              <w:t>Nature values</w:t>
            </w:r>
          </w:p>
        </w:tc>
        <w:tc>
          <w:tcPr>
            <w:tcW w:w="1559" w:type="dxa"/>
            <w:tcBorders>
              <w:top w:val="nil"/>
            </w:tcBorders>
          </w:tcPr>
          <w:p w14:paraId="44F53FCC" w14:textId="77777777" w:rsidR="00012DCC" w:rsidRPr="00A04D18" w:rsidRDefault="00012DCC" w:rsidP="00B86963">
            <w:pPr>
              <w:jc w:val="center"/>
            </w:pPr>
            <w:r w:rsidRPr="00A04D18">
              <w:t>-.134</w:t>
            </w:r>
          </w:p>
        </w:tc>
        <w:tc>
          <w:tcPr>
            <w:tcW w:w="1276" w:type="dxa"/>
            <w:tcBorders>
              <w:top w:val="nil"/>
            </w:tcBorders>
          </w:tcPr>
          <w:p w14:paraId="0F9D491B" w14:textId="77777777" w:rsidR="00012DCC" w:rsidRPr="00A04D18" w:rsidRDefault="00012DCC" w:rsidP="00B86963">
            <w:pPr>
              <w:jc w:val="center"/>
            </w:pPr>
            <w:r w:rsidRPr="00A04D18">
              <w:t>.181</w:t>
            </w:r>
          </w:p>
        </w:tc>
        <w:tc>
          <w:tcPr>
            <w:tcW w:w="1559" w:type="dxa"/>
            <w:tcBorders>
              <w:top w:val="nil"/>
            </w:tcBorders>
          </w:tcPr>
          <w:p w14:paraId="200A5C0A" w14:textId="77777777" w:rsidR="00012DCC" w:rsidRPr="00A04D18" w:rsidRDefault="00012DCC" w:rsidP="00B86963">
            <w:pPr>
              <w:jc w:val="center"/>
            </w:pPr>
            <w:r w:rsidRPr="00A04D18">
              <w:t>-.736</w:t>
            </w:r>
          </w:p>
        </w:tc>
        <w:tc>
          <w:tcPr>
            <w:tcW w:w="1384" w:type="dxa"/>
            <w:tcBorders>
              <w:top w:val="nil"/>
            </w:tcBorders>
          </w:tcPr>
          <w:p w14:paraId="4879AD32" w14:textId="77777777" w:rsidR="00012DCC" w:rsidRPr="00A04D18" w:rsidRDefault="00012DCC" w:rsidP="00B86963">
            <w:pPr>
              <w:jc w:val="center"/>
            </w:pPr>
            <w:r w:rsidRPr="00A04D18">
              <w:t>.462</w:t>
            </w:r>
          </w:p>
        </w:tc>
        <w:tc>
          <w:tcPr>
            <w:tcW w:w="2126" w:type="dxa"/>
            <w:tcBorders>
              <w:top w:val="nil"/>
            </w:tcBorders>
          </w:tcPr>
          <w:p w14:paraId="7EF62E87" w14:textId="77777777" w:rsidR="00012DCC" w:rsidRPr="00A04D18" w:rsidRDefault="00012DCC" w:rsidP="00B86963">
            <w:pPr>
              <w:jc w:val="center"/>
            </w:pPr>
            <w:r w:rsidRPr="00A04D18">
              <w:t>[-.490, .223]</w:t>
            </w:r>
          </w:p>
        </w:tc>
      </w:tr>
      <w:tr w:rsidR="00012DCC" w:rsidRPr="00A04D18" w14:paraId="7FAF6EBF" w14:textId="77777777" w:rsidTr="00C56E95">
        <w:tc>
          <w:tcPr>
            <w:tcW w:w="5812" w:type="dxa"/>
          </w:tcPr>
          <w:p w14:paraId="24FA1D58" w14:textId="77777777" w:rsidR="00012DCC" w:rsidRPr="00A04D18" w:rsidRDefault="00012DCC" w:rsidP="00B86963">
            <w:r w:rsidRPr="00A04D18">
              <w:t xml:space="preserve">Promotion </w:t>
            </w:r>
          </w:p>
        </w:tc>
        <w:tc>
          <w:tcPr>
            <w:tcW w:w="1559" w:type="dxa"/>
          </w:tcPr>
          <w:p w14:paraId="2A4481CD" w14:textId="77777777" w:rsidR="00012DCC" w:rsidRPr="00A04D18" w:rsidRDefault="00012DCC" w:rsidP="00B86963">
            <w:pPr>
              <w:jc w:val="center"/>
            </w:pPr>
            <w:r w:rsidRPr="00A04D18">
              <w:t>.003</w:t>
            </w:r>
          </w:p>
        </w:tc>
        <w:tc>
          <w:tcPr>
            <w:tcW w:w="1276" w:type="dxa"/>
          </w:tcPr>
          <w:p w14:paraId="21345E3B" w14:textId="77777777" w:rsidR="00012DCC" w:rsidRPr="00A04D18" w:rsidRDefault="00012DCC" w:rsidP="00B86963">
            <w:pPr>
              <w:jc w:val="center"/>
            </w:pPr>
            <w:r w:rsidRPr="00A04D18">
              <w:t>.092</w:t>
            </w:r>
          </w:p>
        </w:tc>
        <w:tc>
          <w:tcPr>
            <w:tcW w:w="1559" w:type="dxa"/>
          </w:tcPr>
          <w:p w14:paraId="710FBF38" w14:textId="77777777" w:rsidR="00012DCC" w:rsidRPr="00A04D18" w:rsidRDefault="00012DCC" w:rsidP="00B86963">
            <w:pPr>
              <w:jc w:val="center"/>
            </w:pPr>
            <w:r w:rsidRPr="00A04D18">
              <w:t>.033</w:t>
            </w:r>
          </w:p>
        </w:tc>
        <w:tc>
          <w:tcPr>
            <w:tcW w:w="1384" w:type="dxa"/>
          </w:tcPr>
          <w:p w14:paraId="0427B39E" w14:textId="77777777" w:rsidR="00012DCC" w:rsidRPr="00A04D18" w:rsidRDefault="00012DCC" w:rsidP="00B86963">
            <w:pPr>
              <w:jc w:val="center"/>
            </w:pPr>
            <w:r w:rsidRPr="00A04D18">
              <w:t>.974</w:t>
            </w:r>
          </w:p>
        </w:tc>
        <w:tc>
          <w:tcPr>
            <w:tcW w:w="2126" w:type="dxa"/>
          </w:tcPr>
          <w:p w14:paraId="02227A03" w14:textId="77777777" w:rsidR="00012DCC" w:rsidRPr="00A04D18" w:rsidRDefault="00012DCC" w:rsidP="00B86963">
            <w:pPr>
              <w:jc w:val="center"/>
            </w:pPr>
            <w:r w:rsidRPr="00A04D18">
              <w:t>[-.177, .183]</w:t>
            </w:r>
          </w:p>
        </w:tc>
      </w:tr>
      <w:tr w:rsidR="00012DCC" w:rsidRPr="00A04D18" w14:paraId="64A68FA6" w14:textId="77777777" w:rsidTr="00C56E95">
        <w:tc>
          <w:tcPr>
            <w:tcW w:w="5812" w:type="dxa"/>
          </w:tcPr>
          <w:p w14:paraId="0838954C" w14:textId="77777777" w:rsidR="00012DCC" w:rsidRPr="00A04D18" w:rsidRDefault="00012DCC" w:rsidP="00B86963">
            <w:r w:rsidRPr="00A04D18">
              <w:t xml:space="preserve">Prevention </w:t>
            </w:r>
          </w:p>
        </w:tc>
        <w:tc>
          <w:tcPr>
            <w:tcW w:w="1559" w:type="dxa"/>
          </w:tcPr>
          <w:p w14:paraId="7DC42B0B" w14:textId="77777777" w:rsidR="00012DCC" w:rsidRPr="00A04D18" w:rsidRDefault="00012DCC" w:rsidP="00B86963">
            <w:pPr>
              <w:jc w:val="center"/>
            </w:pPr>
            <w:r w:rsidRPr="00A04D18">
              <w:t>-.011</w:t>
            </w:r>
          </w:p>
        </w:tc>
        <w:tc>
          <w:tcPr>
            <w:tcW w:w="1276" w:type="dxa"/>
          </w:tcPr>
          <w:p w14:paraId="69B44C2A" w14:textId="77777777" w:rsidR="00012DCC" w:rsidRPr="00A04D18" w:rsidRDefault="00012DCC" w:rsidP="00B86963">
            <w:pPr>
              <w:jc w:val="center"/>
            </w:pPr>
            <w:r w:rsidRPr="00A04D18">
              <w:t>.064</w:t>
            </w:r>
          </w:p>
        </w:tc>
        <w:tc>
          <w:tcPr>
            <w:tcW w:w="1559" w:type="dxa"/>
          </w:tcPr>
          <w:p w14:paraId="44DADB2C" w14:textId="77777777" w:rsidR="00012DCC" w:rsidRPr="00A04D18" w:rsidRDefault="00012DCC" w:rsidP="00B86963">
            <w:pPr>
              <w:jc w:val="center"/>
            </w:pPr>
            <w:r w:rsidRPr="00A04D18">
              <w:t>-.178</w:t>
            </w:r>
          </w:p>
        </w:tc>
        <w:tc>
          <w:tcPr>
            <w:tcW w:w="1384" w:type="dxa"/>
          </w:tcPr>
          <w:p w14:paraId="1B1700C0" w14:textId="77777777" w:rsidR="00012DCC" w:rsidRPr="00A04D18" w:rsidRDefault="00012DCC" w:rsidP="00B86963">
            <w:pPr>
              <w:jc w:val="center"/>
            </w:pPr>
            <w:r w:rsidRPr="00A04D18">
              <w:t>.859</w:t>
            </w:r>
          </w:p>
        </w:tc>
        <w:tc>
          <w:tcPr>
            <w:tcW w:w="2126" w:type="dxa"/>
          </w:tcPr>
          <w:p w14:paraId="5C849074" w14:textId="77777777" w:rsidR="00012DCC" w:rsidRPr="00A04D18" w:rsidRDefault="00012DCC" w:rsidP="00B86963">
            <w:pPr>
              <w:jc w:val="center"/>
            </w:pPr>
            <w:r w:rsidRPr="00A04D18">
              <w:t>[-.138, .115]</w:t>
            </w:r>
          </w:p>
        </w:tc>
      </w:tr>
      <w:tr w:rsidR="00012DCC" w:rsidRPr="00A04D18" w14:paraId="0F4C373B" w14:textId="77777777" w:rsidTr="00C56E95">
        <w:tc>
          <w:tcPr>
            <w:tcW w:w="5812" w:type="dxa"/>
          </w:tcPr>
          <w:p w14:paraId="64E1C784" w14:textId="77777777" w:rsidR="00012DCC" w:rsidRPr="00A04D18" w:rsidRDefault="00012DCC" w:rsidP="00B86963">
            <w:r w:rsidRPr="00A04D18">
              <w:t>Promotion x Framing</w:t>
            </w:r>
          </w:p>
        </w:tc>
        <w:tc>
          <w:tcPr>
            <w:tcW w:w="1559" w:type="dxa"/>
          </w:tcPr>
          <w:p w14:paraId="44B00897" w14:textId="77777777" w:rsidR="00012DCC" w:rsidRPr="00A04D18" w:rsidRDefault="00012DCC" w:rsidP="00B86963">
            <w:pPr>
              <w:jc w:val="center"/>
            </w:pPr>
            <w:r w:rsidRPr="00A04D18">
              <w:t>.051</w:t>
            </w:r>
          </w:p>
        </w:tc>
        <w:tc>
          <w:tcPr>
            <w:tcW w:w="1276" w:type="dxa"/>
          </w:tcPr>
          <w:p w14:paraId="30466970" w14:textId="77777777" w:rsidR="00012DCC" w:rsidRPr="00A04D18" w:rsidRDefault="00012DCC" w:rsidP="00B86963">
            <w:pPr>
              <w:jc w:val="center"/>
            </w:pPr>
            <w:r w:rsidRPr="00A04D18">
              <w:t>.183</w:t>
            </w:r>
          </w:p>
        </w:tc>
        <w:tc>
          <w:tcPr>
            <w:tcW w:w="1559" w:type="dxa"/>
          </w:tcPr>
          <w:p w14:paraId="1847CCB3" w14:textId="77777777" w:rsidR="00012DCC" w:rsidRPr="00A04D18" w:rsidRDefault="00012DCC" w:rsidP="00B86963">
            <w:pPr>
              <w:jc w:val="center"/>
            </w:pPr>
            <w:r w:rsidRPr="00A04D18">
              <w:t>.276</w:t>
            </w:r>
          </w:p>
        </w:tc>
        <w:tc>
          <w:tcPr>
            <w:tcW w:w="1384" w:type="dxa"/>
          </w:tcPr>
          <w:p w14:paraId="1584AECB" w14:textId="77777777" w:rsidR="00012DCC" w:rsidRPr="00A04D18" w:rsidRDefault="00012DCC" w:rsidP="00B86963">
            <w:pPr>
              <w:jc w:val="center"/>
            </w:pPr>
            <w:r w:rsidRPr="00A04D18">
              <w:t>.783</w:t>
            </w:r>
          </w:p>
        </w:tc>
        <w:tc>
          <w:tcPr>
            <w:tcW w:w="2126" w:type="dxa"/>
          </w:tcPr>
          <w:p w14:paraId="1E326B54" w14:textId="39BD6C81" w:rsidR="00012DCC" w:rsidRPr="00A04D18" w:rsidRDefault="00012DCC" w:rsidP="00B86963">
            <w:pPr>
              <w:jc w:val="center"/>
            </w:pPr>
            <w:r w:rsidRPr="00A04D18">
              <w:t>[-.310, .411]</w:t>
            </w:r>
          </w:p>
        </w:tc>
      </w:tr>
      <w:tr w:rsidR="00012DCC" w:rsidRPr="00A04D18" w14:paraId="08656B48" w14:textId="77777777" w:rsidTr="00C56E95">
        <w:tc>
          <w:tcPr>
            <w:tcW w:w="5812" w:type="dxa"/>
          </w:tcPr>
          <w:p w14:paraId="79EF915F" w14:textId="77777777" w:rsidR="00012DCC" w:rsidRPr="00A04D18" w:rsidRDefault="00012DCC" w:rsidP="00B86963">
            <w:r w:rsidRPr="00A04D18">
              <w:t>Prevention x Framing</w:t>
            </w:r>
          </w:p>
        </w:tc>
        <w:tc>
          <w:tcPr>
            <w:tcW w:w="1559" w:type="dxa"/>
          </w:tcPr>
          <w:p w14:paraId="76A8D987" w14:textId="77777777" w:rsidR="00012DCC" w:rsidRPr="00A04D18" w:rsidRDefault="00012DCC" w:rsidP="00B86963">
            <w:pPr>
              <w:jc w:val="center"/>
            </w:pPr>
            <w:r w:rsidRPr="00A04D18">
              <w:t>.001</w:t>
            </w:r>
          </w:p>
        </w:tc>
        <w:tc>
          <w:tcPr>
            <w:tcW w:w="1276" w:type="dxa"/>
          </w:tcPr>
          <w:p w14:paraId="46ADFF29" w14:textId="77777777" w:rsidR="00012DCC" w:rsidRPr="00A04D18" w:rsidRDefault="00012DCC" w:rsidP="00B86963">
            <w:pPr>
              <w:jc w:val="center"/>
            </w:pPr>
            <w:r w:rsidRPr="00A04D18">
              <w:t>.129</w:t>
            </w:r>
          </w:p>
        </w:tc>
        <w:tc>
          <w:tcPr>
            <w:tcW w:w="1559" w:type="dxa"/>
          </w:tcPr>
          <w:p w14:paraId="1C22B01F" w14:textId="77777777" w:rsidR="00012DCC" w:rsidRPr="00A04D18" w:rsidRDefault="00012DCC" w:rsidP="00B86963">
            <w:pPr>
              <w:jc w:val="center"/>
            </w:pPr>
            <w:r w:rsidRPr="00A04D18">
              <w:t>.009</w:t>
            </w:r>
          </w:p>
        </w:tc>
        <w:tc>
          <w:tcPr>
            <w:tcW w:w="1384" w:type="dxa"/>
          </w:tcPr>
          <w:p w14:paraId="79CB6223" w14:textId="77777777" w:rsidR="00012DCC" w:rsidRPr="00A04D18" w:rsidRDefault="00012DCC" w:rsidP="00B86963">
            <w:pPr>
              <w:jc w:val="center"/>
            </w:pPr>
            <w:r w:rsidRPr="00A04D18">
              <w:t>.993</w:t>
            </w:r>
          </w:p>
        </w:tc>
        <w:tc>
          <w:tcPr>
            <w:tcW w:w="2126" w:type="dxa"/>
          </w:tcPr>
          <w:p w14:paraId="0A80C07E" w14:textId="77777777" w:rsidR="00012DCC" w:rsidRPr="00A04D18" w:rsidRDefault="00012DCC" w:rsidP="00B86963">
            <w:pPr>
              <w:jc w:val="center"/>
            </w:pPr>
            <w:r w:rsidRPr="00A04D18">
              <w:t>[-.252, .254]</w:t>
            </w:r>
          </w:p>
        </w:tc>
      </w:tr>
      <w:tr w:rsidR="00012DCC" w:rsidRPr="00A04D18" w14:paraId="638F830C" w14:textId="77777777" w:rsidTr="00C56E95">
        <w:tc>
          <w:tcPr>
            <w:tcW w:w="5812" w:type="dxa"/>
          </w:tcPr>
          <w:p w14:paraId="35D163E7" w14:textId="00C9E402" w:rsidR="00012DCC" w:rsidRPr="00A04D18" w:rsidRDefault="00723994" w:rsidP="00B86963">
            <w:r w:rsidRPr="00A04D18">
              <w:t xml:space="preserve">Nature values </w:t>
            </w:r>
            <w:r w:rsidR="00012DCC" w:rsidRPr="00A04D18">
              <w:t>x Framing</w:t>
            </w:r>
          </w:p>
        </w:tc>
        <w:tc>
          <w:tcPr>
            <w:tcW w:w="1559" w:type="dxa"/>
          </w:tcPr>
          <w:p w14:paraId="3CF257FB" w14:textId="77777777" w:rsidR="00012DCC" w:rsidRPr="00A04D18" w:rsidRDefault="00012DCC" w:rsidP="00B86963">
            <w:pPr>
              <w:jc w:val="center"/>
            </w:pPr>
            <w:r w:rsidRPr="00A04D18">
              <w:t>-.500</w:t>
            </w:r>
          </w:p>
        </w:tc>
        <w:tc>
          <w:tcPr>
            <w:tcW w:w="1276" w:type="dxa"/>
          </w:tcPr>
          <w:p w14:paraId="38260177" w14:textId="77777777" w:rsidR="00012DCC" w:rsidRPr="00A04D18" w:rsidRDefault="00012DCC" w:rsidP="00B86963">
            <w:pPr>
              <w:jc w:val="center"/>
            </w:pPr>
            <w:r w:rsidRPr="00A04D18">
              <w:t>.363</w:t>
            </w:r>
          </w:p>
        </w:tc>
        <w:tc>
          <w:tcPr>
            <w:tcW w:w="1559" w:type="dxa"/>
          </w:tcPr>
          <w:p w14:paraId="2512FE6F" w14:textId="77777777" w:rsidR="00012DCC" w:rsidRPr="00A04D18" w:rsidRDefault="00012DCC" w:rsidP="00B86963">
            <w:pPr>
              <w:jc w:val="center"/>
            </w:pPr>
            <w:r w:rsidRPr="00A04D18">
              <w:t>-1.378</w:t>
            </w:r>
          </w:p>
        </w:tc>
        <w:tc>
          <w:tcPr>
            <w:tcW w:w="1384" w:type="dxa"/>
          </w:tcPr>
          <w:p w14:paraId="64B7B7BF" w14:textId="77777777" w:rsidR="00012DCC" w:rsidRPr="00A04D18" w:rsidRDefault="00012DCC" w:rsidP="00B86963">
            <w:pPr>
              <w:jc w:val="center"/>
            </w:pPr>
            <w:r w:rsidRPr="00A04D18">
              <w:t>.169</w:t>
            </w:r>
          </w:p>
        </w:tc>
        <w:tc>
          <w:tcPr>
            <w:tcW w:w="2126" w:type="dxa"/>
          </w:tcPr>
          <w:p w14:paraId="771108E7" w14:textId="77777777" w:rsidR="00012DCC" w:rsidRPr="00A04D18" w:rsidRDefault="00012DCC" w:rsidP="00B86963">
            <w:pPr>
              <w:jc w:val="center"/>
            </w:pPr>
            <w:r w:rsidRPr="00A04D18">
              <w:t>[-1.213, .213]</w:t>
            </w:r>
          </w:p>
        </w:tc>
      </w:tr>
      <w:tr w:rsidR="00012DCC" w:rsidRPr="00A04D18" w14:paraId="498CDDB0" w14:textId="77777777" w:rsidTr="00C56E95">
        <w:tc>
          <w:tcPr>
            <w:tcW w:w="5812" w:type="dxa"/>
          </w:tcPr>
          <w:p w14:paraId="13A34A64" w14:textId="55A1855F" w:rsidR="00012DCC" w:rsidRPr="00A04D18" w:rsidRDefault="00723994" w:rsidP="00B86963">
            <w:r w:rsidRPr="00A04D18">
              <w:t xml:space="preserve">Nature values </w:t>
            </w:r>
            <w:r w:rsidR="00012DCC" w:rsidRPr="00A04D18">
              <w:t>x Promotion</w:t>
            </w:r>
          </w:p>
        </w:tc>
        <w:tc>
          <w:tcPr>
            <w:tcW w:w="1559" w:type="dxa"/>
          </w:tcPr>
          <w:p w14:paraId="7A69886F" w14:textId="77777777" w:rsidR="00012DCC" w:rsidRPr="00A04D18" w:rsidRDefault="00012DCC" w:rsidP="00B86963">
            <w:pPr>
              <w:jc w:val="center"/>
            </w:pPr>
            <w:r w:rsidRPr="00A04D18">
              <w:t>.159</w:t>
            </w:r>
          </w:p>
        </w:tc>
        <w:tc>
          <w:tcPr>
            <w:tcW w:w="1276" w:type="dxa"/>
          </w:tcPr>
          <w:p w14:paraId="3DA40DAD" w14:textId="77777777" w:rsidR="00012DCC" w:rsidRPr="00A04D18" w:rsidRDefault="00012DCC" w:rsidP="00B86963">
            <w:pPr>
              <w:jc w:val="center"/>
            </w:pPr>
            <w:r w:rsidRPr="00A04D18">
              <w:t>.290</w:t>
            </w:r>
          </w:p>
        </w:tc>
        <w:tc>
          <w:tcPr>
            <w:tcW w:w="1559" w:type="dxa"/>
          </w:tcPr>
          <w:p w14:paraId="59AD695B" w14:textId="77777777" w:rsidR="00012DCC" w:rsidRPr="00A04D18" w:rsidRDefault="00012DCC" w:rsidP="00B86963">
            <w:pPr>
              <w:jc w:val="center"/>
            </w:pPr>
            <w:r w:rsidRPr="00A04D18">
              <w:t>.548</w:t>
            </w:r>
          </w:p>
        </w:tc>
        <w:tc>
          <w:tcPr>
            <w:tcW w:w="1384" w:type="dxa"/>
          </w:tcPr>
          <w:p w14:paraId="6CAFBB25" w14:textId="77777777" w:rsidR="00012DCC" w:rsidRPr="00A04D18" w:rsidRDefault="00012DCC" w:rsidP="00B86963">
            <w:pPr>
              <w:jc w:val="center"/>
            </w:pPr>
            <w:r w:rsidRPr="00A04D18">
              <w:t>.584</w:t>
            </w:r>
          </w:p>
        </w:tc>
        <w:tc>
          <w:tcPr>
            <w:tcW w:w="2126" w:type="dxa"/>
          </w:tcPr>
          <w:p w14:paraId="2CAB7AA5" w14:textId="77777777" w:rsidR="00012DCC" w:rsidRPr="00A04D18" w:rsidRDefault="00012DCC" w:rsidP="00B86963">
            <w:pPr>
              <w:jc w:val="center"/>
            </w:pPr>
            <w:r w:rsidRPr="00A04D18">
              <w:t>[-.411, .728]</w:t>
            </w:r>
          </w:p>
        </w:tc>
      </w:tr>
      <w:tr w:rsidR="00012DCC" w:rsidRPr="00A04D18" w14:paraId="1ED08ADC" w14:textId="77777777" w:rsidTr="00C56E95">
        <w:tc>
          <w:tcPr>
            <w:tcW w:w="5812" w:type="dxa"/>
          </w:tcPr>
          <w:p w14:paraId="3C21894C" w14:textId="52A26236" w:rsidR="00012DCC" w:rsidRPr="00A04D18" w:rsidRDefault="00723994" w:rsidP="00B86963">
            <w:r w:rsidRPr="00A04D18">
              <w:t xml:space="preserve">Nature values </w:t>
            </w:r>
            <w:r w:rsidR="00012DCC" w:rsidRPr="00A04D18">
              <w:t>x Prevention</w:t>
            </w:r>
          </w:p>
        </w:tc>
        <w:tc>
          <w:tcPr>
            <w:tcW w:w="1559" w:type="dxa"/>
          </w:tcPr>
          <w:p w14:paraId="6D9CF2B6" w14:textId="77777777" w:rsidR="00012DCC" w:rsidRPr="00A04D18" w:rsidRDefault="00012DCC" w:rsidP="00B86963">
            <w:pPr>
              <w:jc w:val="center"/>
            </w:pPr>
            <w:r w:rsidRPr="00A04D18">
              <w:t>-.374</w:t>
            </w:r>
          </w:p>
        </w:tc>
        <w:tc>
          <w:tcPr>
            <w:tcW w:w="1276" w:type="dxa"/>
          </w:tcPr>
          <w:p w14:paraId="3918229C" w14:textId="77777777" w:rsidR="00012DCC" w:rsidRPr="00A04D18" w:rsidRDefault="00012DCC" w:rsidP="00B86963">
            <w:pPr>
              <w:jc w:val="center"/>
            </w:pPr>
            <w:r w:rsidRPr="00A04D18">
              <w:t>.186</w:t>
            </w:r>
          </w:p>
        </w:tc>
        <w:tc>
          <w:tcPr>
            <w:tcW w:w="1559" w:type="dxa"/>
          </w:tcPr>
          <w:p w14:paraId="6DF48320" w14:textId="77777777" w:rsidR="00012DCC" w:rsidRPr="00A04D18" w:rsidRDefault="00012DCC" w:rsidP="00B86963">
            <w:pPr>
              <w:jc w:val="center"/>
            </w:pPr>
            <w:r w:rsidRPr="00A04D18">
              <w:t>-2.007</w:t>
            </w:r>
          </w:p>
        </w:tc>
        <w:tc>
          <w:tcPr>
            <w:tcW w:w="1384" w:type="dxa"/>
          </w:tcPr>
          <w:p w14:paraId="58575544" w14:textId="77777777" w:rsidR="00012DCC" w:rsidRPr="00A04D18" w:rsidRDefault="00012DCC" w:rsidP="00B86963">
            <w:pPr>
              <w:jc w:val="center"/>
            </w:pPr>
            <w:r w:rsidRPr="00A04D18">
              <w:t>.045</w:t>
            </w:r>
          </w:p>
        </w:tc>
        <w:tc>
          <w:tcPr>
            <w:tcW w:w="2126" w:type="dxa"/>
          </w:tcPr>
          <w:p w14:paraId="296EE83F" w14:textId="77777777" w:rsidR="00012DCC" w:rsidRPr="00A04D18" w:rsidRDefault="00012DCC" w:rsidP="00B86963">
            <w:pPr>
              <w:jc w:val="center"/>
            </w:pPr>
            <w:r w:rsidRPr="00A04D18">
              <w:t>[-.740, -.008]</w:t>
            </w:r>
          </w:p>
        </w:tc>
      </w:tr>
      <w:tr w:rsidR="00012DCC" w:rsidRPr="00A04D18" w14:paraId="1BE5AFBE" w14:textId="77777777" w:rsidTr="00C56E95">
        <w:tc>
          <w:tcPr>
            <w:tcW w:w="5812" w:type="dxa"/>
          </w:tcPr>
          <w:p w14:paraId="416BE8D2" w14:textId="77777777" w:rsidR="00012DCC" w:rsidRPr="00A04D18" w:rsidRDefault="00012DCC" w:rsidP="00B86963">
            <w:r w:rsidRPr="00A04D18">
              <w:t>Prevention x Promotion</w:t>
            </w:r>
          </w:p>
        </w:tc>
        <w:tc>
          <w:tcPr>
            <w:tcW w:w="1559" w:type="dxa"/>
          </w:tcPr>
          <w:p w14:paraId="63CFA464" w14:textId="77777777" w:rsidR="00012DCC" w:rsidRPr="00A04D18" w:rsidRDefault="00012DCC" w:rsidP="00B86963">
            <w:pPr>
              <w:jc w:val="center"/>
            </w:pPr>
            <w:r w:rsidRPr="00A04D18">
              <w:t>.048</w:t>
            </w:r>
          </w:p>
        </w:tc>
        <w:tc>
          <w:tcPr>
            <w:tcW w:w="1276" w:type="dxa"/>
          </w:tcPr>
          <w:p w14:paraId="2FE283F2" w14:textId="77777777" w:rsidR="00012DCC" w:rsidRPr="00A04D18" w:rsidRDefault="00012DCC" w:rsidP="00B86963">
            <w:pPr>
              <w:jc w:val="center"/>
            </w:pPr>
            <w:r w:rsidRPr="00A04D18">
              <w:t>.110</w:t>
            </w:r>
          </w:p>
        </w:tc>
        <w:tc>
          <w:tcPr>
            <w:tcW w:w="1559" w:type="dxa"/>
          </w:tcPr>
          <w:p w14:paraId="1FEC98CF" w14:textId="77777777" w:rsidR="00012DCC" w:rsidRPr="00A04D18" w:rsidRDefault="00012DCC" w:rsidP="00B86963">
            <w:pPr>
              <w:jc w:val="center"/>
            </w:pPr>
            <w:r w:rsidRPr="00A04D18">
              <w:t>.438</w:t>
            </w:r>
          </w:p>
        </w:tc>
        <w:tc>
          <w:tcPr>
            <w:tcW w:w="1384" w:type="dxa"/>
          </w:tcPr>
          <w:p w14:paraId="52AEF206" w14:textId="77777777" w:rsidR="00012DCC" w:rsidRPr="00A04D18" w:rsidRDefault="00012DCC" w:rsidP="00B86963">
            <w:pPr>
              <w:jc w:val="center"/>
            </w:pPr>
            <w:r w:rsidRPr="00A04D18">
              <w:t>.662</w:t>
            </w:r>
          </w:p>
        </w:tc>
        <w:tc>
          <w:tcPr>
            <w:tcW w:w="2126" w:type="dxa"/>
          </w:tcPr>
          <w:p w14:paraId="1C87AC32" w14:textId="77777777" w:rsidR="00012DCC" w:rsidRPr="00A04D18" w:rsidRDefault="00012DCC" w:rsidP="00B86963">
            <w:pPr>
              <w:jc w:val="center"/>
            </w:pPr>
            <w:r w:rsidRPr="00A04D18">
              <w:t>[-.168, .265]</w:t>
            </w:r>
          </w:p>
        </w:tc>
      </w:tr>
      <w:tr w:rsidR="00012DCC" w:rsidRPr="00A4748A" w14:paraId="3E5D3B8B" w14:textId="77777777" w:rsidTr="00C56E95">
        <w:tc>
          <w:tcPr>
            <w:tcW w:w="5812" w:type="dxa"/>
          </w:tcPr>
          <w:p w14:paraId="5593BAA1" w14:textId="77777777" w:rsidR="00012DCC" w:rsidRPr="00A4748A" w:rsidRDefault="00012DCC" w:rsidP="00B86963">
            <w:r w:rsidRPr="00A4748A">
              <w:t>Promotion</w:t>
            </w:r>
            <w:r w:rsidRPr="00A4748A" w:rsidDel="00F03436">
              <w:t xml:space="preserve"> </w:t>
            </w:r>
            <w:r w:rsidRPr="00A4748A">
              <w:t>x Prevention x Framing</w:t>
            </w:r>
          </w:p>
        </w:tc>
        <w:tc>
          <w:tcPr>
            <w:tcW w:w="1559" w:type="dxa"/>
          </w:tcPr>
          <w:p w14:paraId="1F6B8B95" w14:textId="77777777" w:rsidR="00012DCC" w:rsidRPr="00A4748A" w:rsidRDefault="00012DCC" w:rsidP="00B86963">
            <w:pPr>
              <w:jc w:val="center"/>
            </w:pPr>
            <w:r w:rsidRPr="00A4748A">
              <w:t>.206</w:t>
            </w:r>
          </w:p>
        </w:tc>
        <w:tc>
          <w:tcPr>
            <w:tcW w:w="1276" w:type="dxa"/>
          </w:tcPr>
          <w:p w14:paraId="7BD6857A" w14:textId="77777777" w:rsidR="00012DCC" w:rsidRPr="00A4748A" w:rsidRDefault="00012DCC" w:rsidP="00B86963">
            <w:pPr>
              <w:jc w:val="center"/>
            </w:pPr>
            <w:r w:rsidRPr="00A4748A">
              <w:t>.220</w:t>
            </w:r>
          </w:p>
        </w:tc>
        <w:tc>
          <w:tcPr>
            <w:tcW w:w="1559" w:type="dxa"/>
          </w:tcPr>
          <w:p w14:paraId="6FCB9BEB" w14:textId="77777777" w:rsidR="00012DCC" w:rsidRPr="00A4748A" w:rsidRDefault="00012DCC" w:rsidP="00B86963">
            <w:pPr>
              <w:jc w:val="center"/>
            </w:pPr>
            <w:r w:rsidRPr="00A4748A">
              <w:t>.933</w:t>
            </w:r>
          </w:p>
        </w:tc>
        <w:tc>
          <w:tcPr>
            <w:tcW w:w="1384" w:type="dxa"/>
          </w:tcPr>
          <w:p w14:paraId="71297749" w14:textId="77777777" w:rsidR="00012DCC" w:rsidRPr="00A4748A" w:rsidRDefault="00012DCC" w:rsidP="00B86963">
            <w:pPr>
              <w:jc w:val="center"/>
            </w:pPr>
            <w:r w:rsidRPr="00A4748A">
              <w:t>.351</w:t>
            </w:r>
          </w:p>
        </w:tc>
        <w:tc>
          <w:tcPr>
            <w:tcW w:w="2126" w:type="dxa"/>
          </w:tcPr>
          <w:p w14:paraId="5ED22188" w14:textId="77777777" w:rsidR="00012DCC" w:rsidRPr="00A4748A" w:rsidRDefault="00012DCC" w:rsidP="00B86963">
            <w:pPr>
              <w:jc w:val="center"/>
            </w:pPr>
            <w:r w:rsidRPr="00A4748A">
              <w:t>[-.227, .639]</w:t>
            </w:r>
          </w:p>
        </w:tc>
      </w:tr>
      <w:tr w:rsidR="00012DCC" w:rsidRPr="00A4748A" w14:paraId="5922F430" w14:textId="77777777" w:rsidTr="00C56E95">
        <w:tc>
          <w:tcPr>
            <w:tcW w:w="5812" w:type="dxa"/>
          </w:tcPr>
          <w:p w14:paraId="19C214DF" w14:textId="700E840B" w:rsidR="00012DCC" w:rsidRPr="00A4748A" w:rsidRDefault="00012DCC" w:rsidP="00B86963">
            <w:r w:rsidRPr="00A4748A">
              <w:t>Promotion</w:t>
            </w:r>
            <w:r w:rsidRPr="00A4748A" w:rsidDel="00F03436">
              <w:t xml:space="preserve"> </w:t>
            </w:r>
            <w:r w:rsidRPr="00A4748A">
              <w:t xml:space="preserve">x Prevention x </w:t>
            </w:r>
            <w:r w:rsidR="00723994" w:rsidRPr="00B975B5">
              <w:t>Nature values</w:t>
            </w:r>
          </w:p>
        </w:tc>
        <w:tc>
          <w:tcPr>
            <w:tcW w:w="1559" w:type="dxa"/>
          </w:tcPr>
          <w:p w14:paraId="45A76C87" w14:textId="77777777" w:rsidR="00012DCC" w:rsidRPr="00B975B5" w:rsidRDefault="00012DCC" w:rsidP="00B86963">
            <w:pPr>
              <w:jc w:val="center"/>
            </w:pPr>
            <w:r w:rsidRPr="00B975B5">
              <w:t>.268</w:t>
            </w:r>
          </w:p>
        </w:tc>
        <w:tc>
          <w:tcPr>
            <w:tcW w:w="1276" w:type="dxa"/>
          </w:tcPr>
          <w:p w14:paraId="42FB55C1" w14:textId="77777777" w:rsidR="00012DCC" w:rsidRPr="00B975B5" w:rsidRDefault="00012DCC" w:rsidP="00B86963">
            <w:pPr>
              <w:jc w:val="center"/>
            </w:pPr>
            <w:r w:rsidRPr="00B975B5">
              <w:t>.307</w:t>
            </w:r>
          </w:p>
        </w:tc>
        <w:tc>
          <w:tcPr>
            <w:tcW w:w="1559" w:type="dxa"/>
          </w:tcPr>
          <w:p w14:paraId="3F15975E" w14:textId="77777777" w:rsidR="00012DCC" w:rsidRPr="00E033AD" w:rsidRDefault="00012DCC" w:rsidP="00B86963">
            <w:pPr>
              <w:jc w:val="center"/>
            </w:pPr>
            <w:r w:rsidRPr="00E033AD">
              <w:t>.871</w:t>
            </w:r>
          </w:p>
        </w:tc>
        <w:tc>
          <w:tcPr>
            <w:tcW w:w="1384" w:type="dxa"/>
          </w:tcPr>
          <w:p w14:paraId="3A5CCB37" w14:textId="77777777" w:rsidR="00012DCC" w:rsidRPr="00813CF1" w:rsidRDefault="00012DCC" w:rsidP="00B86963">
            <w:pPr>
              <w:jc w:val="center"/>
            </w:pPr>
            <w:r w:rsidRPr="00813CF1">
              <w:t>.384</w:t>
            </w:r>
          </w:p>
        </w:tc>
        <w:tc>
          <w:tcPr>
            <w:tcW w:w="2126" w:type="dxa"/>
          </w:tcPr>
          <w:p w14:paraId="14ECBD32" w14:textId="77777777" w:rsidR="00012DCC" w:rsidRPr="00AD17E6" w:rsidRDefault="00012DCC" w:rsidP="00B86963">
            <w:pPr>
              <w:jc w:val="center"/>
            </w:pPr>
            <w:r w:rsidRPr="00AD17E6">
              <w:t>[-.336, .871]</w:t>
            </w:r>
          </w:p>
        </w:tc>
      </w:tr>
      <w:tr w:rsidR="00012DCC" w:rsidRPr="00A04D18" w14:paraId="7D260FA2" w14:textId="77777777" w:rsidTr="00C56E95">
        <w:tc>
          <w:tcPr>
            <w:tcW w:w="5812" w:type="dxa"/>
          </w:tcPr>
          <w:p w14:paraId="2CFECB27" w14:textId="656FAF41" w:rsidR="00012DCC" w:rsidRPr="00A04D18" w:rsidRDefault="00012DCC" w:rsidP="00B86963">
            <w:r w:rsidRPr="00A04D18">
              <w:t xml:space="preserve">Prevention x Framing x </w:t>
            </w:r>
            <w:r w:rsidR="00723994" w:rsidRPr="00A04D18">
              <w:t>Nature values</w:t>
            </w:r>
          </w:p>
        </w:tc>
        <w:tc>
          <w:tcPr>
            <w:tcW w:w="1559" w:type="dxa"/>
          </w:tcPr>
          <w:p w14:paraId="45C4585B" w14:textId="77777777" w:rsidR="00012DCC" w:rsidRPr="00A04D18" w:rsidRDefault="00012DCC" w:rsidP="00B86963">
            <w:pPr>
              <w:jc w:val="center"/>
            </w:pPr>
            <w:r w:rsidRPr="00A04D18">
              <w:t>-.221</w:t>
            </w:r>
          </w:p>
        </w:tc>
        <w:tc>
          <w:tcPr>
            <w:tcW w:w="1276" w:type="dxa"/>
          </w:tcPr>
          <w:p w14:paraId="187E75F3" w14:textId="77777777" w:rsidR="00012DCC" w:rsidRPr="00A04D18" w:rsidRDefault="00012DCC" w:rsidP="00B86963">
            <w:pPr>
              <w:jc w:val="center"/>
            </w:pPr>
            <w:r w:rsidRPr="00A04D18">
              <w:t>.373</w:t>
            </w:r>
          </w:p>
        </w:tc>
        <w:tc>
          <w:tcPr>
            <w:tcW w:w="1559" w:type="dxa"/>
          </w:tcPr>
          <w:p w14:paraId="467FAB6A" w14:textId="77777777" w:rsidR="00012DCC" w:rsidRPr="00A04D18" w:rsidRDefault="00012DCC" w:rsidP="00B86963">
            <w:pPr>
              <w:jc w:val="center"/>
            </w:pPr>
            <w:r w:rsidRPr="00A04D18">
              <w:t>-.594</w:t>
            </w:r>
          </w:p>
        </w:tc>
        <w:tc>
          <w:tcPr>
            <w:tcW w:w="1384" w:type="dxa"/>
          </w:tcPr>
          <w:p w14:paraId="2ADFEDEE" w14:textId="77777777" w:rsidR="00012DCC" w:rsidRPr="00A04D18" w:rsidRDefault="00012DCC" w:rsidP="00B86963">
            <w:pPr>
              <w:jc w:val="center"/>
            </w:pPr>
            <w:r w:rsidRPr="00A04D18">
              <w:t>.552</w:t>
            </w:r>
          </w:p>
        </w:tc>
        <w:tc>
          <w:tcPr>
            <w:tcW w:w="2126" w:type="dxa"/>
          </w:tcPr>
          <w:p w14:paraId="6BB796EE" w14:textId="77777777" w:rsidR="00012DCC" w:rsidRPr="00A04D18" w:rsidRDefault="00012DCC" w:rsidP="00B86963">
            <w:pPr>
              <w:jc w:val="center"/>
            </w:pPr>
            <w:r w:rsidRPr="00A04D18">
              <w:t>[-.953, .510]</w:t>
            </w:r>
          </w:p>
        </w:tc>
      </w:tr>
      <w:tr w:rsidR="00012DCC" w:rsidRPr="00A04D18" w14:paraId="48A56018" w14:textId="77777777" w:rsidTr="00C56E95">
        <w:tc>
          <w:tcPr>
            <w:tcW w:w="5812" w:type="dxa"/>
          </w:tcPr>
          <w:p w14:paraId="3832BEB3" w14:textId="379DEFCA" w:rsidR="00012DCC" w:rsidRPr="00A04D18" w:rsidRDefault="00012DCC" w:rsidP="00B86963">
            <w:r w:rsidRPr="00A04D18">
              <w:t>Promotion</w:t>
            </w:r>
            <w:r w:rsidRPr="00A04D18" w:rsidDel="00F03436">
              <w:t xml:space="preserve"> </w:t>
            </w:r>
            <w:r w:rsidRPr="00A04D18">
              <w:t xml:space="preserve">x Framing x </w:t>
            </w:r>
            <w:r w:rsidR="00723994" w:rsidRPr="00A04D18">
              <w:t>Nature values</w:t>
            </w:r>
          </w:p>
        </w:tc>
        <w:tc>
          <w:tcPr>
            <w:tcW w:w="1559" w:type="dxa"/>
          </w:tcPr>
          <w:p w14:paraId="0DCAB4D1" w14:textId="77777777" w:rsidR="00012DCC" w:rsidRPr="00A04D18" w:rsidRDefault="00012DCC" w:rsidP="00B86963">
            <w:pPr>
              <w:jc w:val="center"/>
            </w:pPr>
            <w:r w:rsidRPr="00A04D18">
              <w:t>1.439</w:t>
            </w:r>
          </w:p>
        </w:tc>
        <w:tc>
          <w:tcPr>
            <w:tcW w:w="1276" w:type="dxa"/>
          </w:tcPr>
          <w:p w14:paraId="34877CF5" w14:textId="77777777" w:rsidR="00012DCC" w:rsidRPr="00A04D18" w:rsidRDefault="00012DCC" w:rsidP="00B86963">
            <w:pPr>
              <w:jc w:val="center"/>
            </w:pPr>
            <w:r w:rsidRPr="00A04D18">
              <w:t>.580</w:t>
            </w:r>
          </w:p>
        </w:tc>
        <w:tc>
          <w:tcPr>
            <w:tcW w:w="1559" w:type="dxa"/>
          </w:tcPr>
          <w:p w14:paraId="4CD1A456" w14:textId="77777777" w:rsidR="00012DCC" w:rsidRPr="00A04D18" w:rsidRDefault="00012DCC" w:rsidP="00B86963">
            <w:pPr>
              <w:jc w:val="center"/>
            </w:pPr>
            <w:r w:rsidRPr="00A04D18">
              <w:t>2.482</w:t>
            </w:r>
          </w:p>
        </w:tc>
        <w:tc>
          <w:tcPr>
            <w:tcW w:w="1384" w:type="dxa"/>
          </w:tcPr>
          <w:p w14:paraId="219A4F36" w14:textId="77777777" w:rsidR="00012DCC" w:rsidRPr="00A04D18" w:rsidRDefault="00012DCC" w:rsidP="00B86963">
            <w:pPr>
              <w:jc w:val="center"/>
            </w:pPr>
            <w:r w:rsidRPr="00A04D18">
              <w:t>.013</w:t>
            </w:r>
          </w:p>
        </w:tc>
        <w:tc>
          <w:tcPr>
            <w:tcW w:w="2126" w:type="dxa"/>
          </w:tcPr>
          <w:p w14:paraId="37DD8789" w14:textId="77777777" w:rsidR="00012DCC" w:rsidRPr="00A04D18" w:rsidRDefault="00012DCC" w:rsidP="00B86963">
            <w:pPr>
              <w:jc w:val="center"/>
            </w:pPr>
            <w:r w:rsidRPr="00A04D18">
              <w:t>[.300, 2.578]</w:t>
            </w:r>
          </w:p>
        </w:tc>
      </w:tr>
      <w:tr w:rsidR="00012DCC" w:rsidRPr="00A04D18" w14:paraId="2ECC6C0C" w14:textId="77777777" w:rsidTr="00C56E95">
        <w:tc>
          <w:tcPr>
            <w:tcW w:w="5812" w:type="dxa"/>
          </w:tcPr>
          <w:p w14:paraId="0B6463F2" w14:textId="74FE4FB0" w:rsidR="00012DCC" w:rsidRPr="00A04D18" w:rsidRDefault="00012DCC" w:rsidP="00B86963">
            <w:r w:rsidRPr="00A04D18">
              <w:t xml:space="preserve">Promotion x Prevention x Framing x </w:t>
            </w:r>
            <w:r w:rsidR="00723994" w:rsidRPr="00A04D18">
              <w:t>Nature values</w:t>
            </w:r>
          </w:p>
        </w:tc>
        <w:tc>
          <w:tcPr>
            <w:tcW w:w="1559" w:type="dxa"/>
          </w:tcPr>
          <w:p w14:paraId="255AEB9F" w14:textId="77777777" w:rsidR="00012DCC" w:rsidRPr="00A04D18" w:rsidRDefault="00012DCC" w:rsidP="00B86963">
            <w:pPr>
              <w:jc w:val="center"/>
            </w:pPr>
            <w:r w:rsidRPr="00A04D18">
              <w:t>.359</w:t>
            </w:r>
          </w:p>
        </w:tc>
        <w:tc>
          <w:tcPr>
            <w:tcW w:w="1276" w:type="dxa"/>
          </w:tcPr>
          <w:p w14:paraId="2C0DE8C9" w14:textId="77777777" w:rsidR="00012DCC" w:rsidRPr="00A04D18" w:rsidRDefault="00012DCC" w:rsidP="00B86963">
            <w:pPr>
              <w:jc w:val="center"/>
            </w:pPr>
            <w:r w:rsidRPr="00A04D18">
              <w:t>.615</w:t>
            </w:r>
          </w:p>
        </w:tc>
        <w:tc>
          <w:tcPr>
            <w:tcW w:w="1559" w:type="dxa"/>
          </w:tcPr>
          <w:p w14:paraId="2CA83F70" w14:textId="423B3AAA" w:rsidR="00012DCC" w:rsidRPr="00A04D18" w:rsidRDefault="00012DCC" w:rsidP="00B86963">
            <w:pPr>
              <w:jc w:val="center"/>
            </w:pPr>
            <w:r w:rsidRPr="00A04D18">
              <w:t>.5</w:t>
            </w:r>
            <w:r w:rsidR="007F42CA" w:rsidRPr="00A04D18">
              <w:t>84</w:t>
            </w:r>
          </w:p>
        </w:tc>
        <w:tc>
          <w:tcPr>
            <w:tcW w:w="1384" w:type="dxa"/>
          </w:tcPr>
          <w:p w14:paraId="4D966C0D" w14:textId="77777777" w:rsidR="00012DCC" w:rsidRPr="00A04D18" w:rsidRDefault="00012DCC" w:rsidP="00B86963">
            <w:pPr>
              <w:jc w:val="center"/>
            </w:pPr>
            <w:r w:rsidRPr="00A04D18">
              <w:t>.559</w:t>
            </w:r>
          </w:p>
        </w:tc>
        <w:tc>
          <w:tcPr>
            <w:tcW w:w="2126" w:type="dxa"/>
          </w:tcPr>
          <w:p w14:paraId="1EBC09B0" w14:textId="77777777" w:rsidR="00012DCC" w:rsidRPr="00A04D18" w:rsidRDefault="00012DCC" w:rsidP="00B86963">
            <w:pPr>
              <w:jc w:val="center"/>
            </w:pPr>
            <w:r w:rsidRPr="00A04D18">
              <w:t>[-.848, 1.566]</w:t>
            </w:r>
          </w:p>
        </w:tc>
      </w:tr>
    </w:tbl>
    <w:p w14:paraId="7359CA4B" w14:textId="5C06F030" w:rsidR="00012DCC" w:rsidRPr="00A04D18" w:rsidRDefault="00723994" w:rsidP="00012DCC">
      <w:pPr>
        <w:spacing w:line="480" w:lineRule="auto"/>
      </w:pPr>
      <w:r w:rsidRPr="00A04D18">
        <w:rPr>
          <w:i/>
          <w:iCs/>
        </w:rPr>
        <w:t>Note</w:t>
      </w:r>
      <w:r w:rsidRPr="00A04D18">
        <w:t xml:space="preserve">. </w:t>
      </w:r>
      <w:r w:rsidRPr="00A04D18">
        <w:rPr>
          <w:i/>
          <w:iCs/>
        </w:rPr>
        <w:t>N</w:t>
      </w:r>
      <w:r w:rsidRPr="00A04D18">
        <w:t xml:space="preserve"> = 557</w:t>
      </w:r>
      <w:r w:rsidR="004E7816" w:rsidRPr="00A04D18">
        <w:t>.</w:t>
      </w:r>
      <w:r w:rsidRPr="00A04D18">
        <w:t xml:space="preserve"> CI = </w:t>
      </w:r>
      <w:r w:rsidR="00012DCC" w:rsidRPr="00A04D18">
        <w:t>confidence interval for unstandardized beta (</w:t>
      </w:r>
      <w:r w:rsidR="00012DCC" w:rsidRPr="00A04D18">
        <w:rPr>
          <w:i/>
          <w:iCs/>
        </w:rPr>
        <w:t>B</w:t>
      </w:r>
      <w:r w:rsidR="00012DCC" w:rsidRPr="00A04D18">
        <w:t>).</w:t>
      </w:r>
    </w:p>
    <w:p w14:paraId="4C0ED53D" w14:textId="77777777" w:rsidR="00012DCC" w:rsidRPr="00A04D18" w:rsidRDefault="00012DCC" w:rsidP="00F5079D">
      <w:pPr>
        <w:spacing w:line="480" w:lineRule="auto"/>
        <w:sectPr w:rsidR="00012DCC" w:rsidRPr="00A04D18" w:rsidSect="00FA32ED">
          <w:endnotePr>
            <w:numFmt w:val="decimal"/>
          </w:endnotePr>
          <w:pgSz w:w="16840" w:h="11900" w:orient="landscape"/>
          <w:pgMar w:top="1418" w:right="851" w:bottom="1418" w:left="1418" w:header="567" w:footer="567" w:gutter="0"/>
          <w:cols w:space="708"/>
          <w:noEndnote/>
          <w:docGrid w:linePitch="360"/>
        </w:sectPr>
      </w:pPr>
    </w:p>
    <w:p w14:paraId="438E1291" w14:textId="6DE8CF1F" w:rsidR="005D5D11" w:rsidRPr="00A04D18" w:rsidRDefault="00023230" w:rsidP="00023230">
      <w:pPr>
        <w:spacing w:line="480" w:lineRule="auto"/>
        <w:rPr>
          <w:b/>
          <w:bCs/>
        </w:rPr>
      </w:pPr>
      <w:r w:rsidRPr="00A04D18">
        <w:rPr>
          <w:b/>
          <w:bCs/>
        </w:rPr>
        <w:lastRenderedPageBreak/>
        <w:t>Figure 1</w:t>
      </w:r>
    </w:p>
    <w:p w14:paraId="70653331" w14:textId="3AA498C3" w:rsidR="00723994" w:rsidRPr="00FF45E1" w:rsidRDefault="00023230" w:rsidP="00023230">
      <w:pPr>
        <w:spacing w:line="480" w:lineRule="auto"/>
        <w:rPr>
          <w:i/>
          <w:iCs/>
        </w:rPr>
      </w:pPr>
      <w:r w:rsidRPr="00A04D18">
        <w:rPr>
          <w:i/>
          <w:iCs/>
        </w:rPr>
        <w:t xml:space="preserve">Participants’ </w:t>
      </w:r>
      <w:r w:rsidR="00F4772F" w:rsidRPr="00A04D18">
        <w:rPr>
          <w:i/>
          <w:iCs/>
        </w:rPr>
        <w:t xml:space="preserve">text </w:t>
      </w:r>
      <w:r w:rsidRPr="00A04D18">
        <w:rPr>
          <w:i/>
          <w:iCs/>
        </w:rPr>
        <w:t xml:space="preserve">evaluation of climate change </w:t>
      </w:r>
      <w:r w:rsidR="00F4772F" w:rsidRPr="00A04D18">
        <w:rPr>
          <w:i/>
          <w:iCs/>
        </w:rPr>
        <w:t xml:space="preserve">messages </w:t>
      </w:r>
      <w:r w:rsidRPr="00A04D18">
        <w:rPr>
          <w:i/>
          <w:iCs/>
        </w:rPr>
        <w:t>(scale range: 1-7) as a function of their promotion focus</w:t>
      </w:r>
      <w:r w:rsidR="00446715" w:rsidRPr="00A04D18">
        <w:rPr>
          <w:i/>
          <w:iCs/>
        </w:rPr>
        <w:t xml:space="preserve"> orientation</w:t>
      </w:r>
      <w:r w:rsidRPr="00A04D18">
        <w:rPr>
          <w:i/>
          <w:iCs/>
        </w:rPr>
        <w:t xml:space="preserve"> (scale range: 1-5) and text framing (promotion vs. prevention), separately for those with low (-1</w:t>
      </w:r>
      <w:r w:rsidR="00FF45E1">
        <w:rPr>
          <w:i/>
          <w:iCs/>
        </w:rPr>
        <w:t xml:space="preserve"> </w:t>
      </w:r>
      <w:r w:rsidRPr="00FF45E1">
        <w:rPr>
          <w:i/>
          <w:iCs/>
        </w:rPr>
        <w:t>SD; left hand panel</w:t>
      </w:r>
      <w:r w:rsidR="00B647E2" w:rsidRPr="00FF45E1">
        <w:rPr>
          <w:i/>
          <w:iCs/>
        </w:rPr>
        <w:t>, not significant</w:t>
      </w:r>
      <w:r w:rsidRPr="00FF45E1">
        <w:rPr>
          <w:i/>
          <w:iCs/>
        </w:rPr>
        <w:t>) and high (+1</w:t>
      </w:r>
      <w:r w:rsidR="00FF45E1">
        <w:rPr>
          <w:i/>
          <w:iCs/>
        </w:rPr>
        <w:t xml:space="preserve"> </w:t>
      </w:r>
      <w:r w:rsidRPr="00FF45E1">
        <w:rPr>
          <w:i/>
          <w:iCs/>
        </w:rPr>
        <w:t>SD</w:t>
      </w:r>
      <w:r w:rsidR="00B647E2" w:rsidRPr="00FF45E1">
        <w:rPr>
          <w:i/>
          <w:iCs/>
        </w:rPr>
        <w:t>; right hand panel, significant</w:t>
      </w:r>
      <w:r w:rsidRPr="00FF45E1">
        <w:rPr>
          <w:i/>
          <w:iCs/>
        </w:rPr>
        <w:t>) priority of nature value</w:t>
      </w:r>
      <w:r w:rsidR="00FF45E1">
        <w:rPr>
          <w:i/>
          <w:iCs/>
        </w:rPr>
        <w:t>s</w:t>
      </w:r>
    </w:p>
    <w:p w14:paraId="16988483" w14:textId="5CAFC8A2" w:rsidR="00023230" w:rsidRPr="00B975B5" w:rsidRDefault="00723994" w:rsidP="00023230">
      <w:pPr>
        <w:spacing w:line="480" w:lineRule="auto"/>
        <w:rPr>
          <w:i/>
          <w:iCs/>
        </w:rPr>
      </w:pPr>
      <w:r w:rsidRPr="00A4748A">
        <w:rPr>
          <w:i/>
          <w:iCs/>
          <w:noProof/>
          <w:lang w:eastAsia="en-US" w:bidi="he-IL"/>
        </w:rPr>
        <mc:AlternateContent>
          <mc:Choice Requires="wpg">
            <w:drawing>
              <wp:anchor distT="0" distB="0" distL="114300" distR="114300" simplePos="0" relativeHeight="251659264" behindDoc="0" locked="0" layoutInCell="1" allowOverlap="1" wp14:anchorId="475AD978" wp14:editId="542100F9">
                <wp:simplePos x="0" y="0"/>
                <wp:positionH relativeFrom="column">
                  <wp:posOffset>166370</wp:posOffset>
                </wp:positionH>
                <wp:positionV relativeFrom="paragraph">
                  <wp:posOffset>280670</wp:posOffset>
                </wp:positionV>
                <wp:extent cx="5283200" cy="3873500"/>
                <wp:effectExtent l="0" t="0" r="0" b="0"/>
                <wp:wrapNone/>
                <wp:docPr id="7" name="Group 6"/>
                <wp:cNvGraphicFramePr/>
                <a:graphic xmlns:a="http://schemas.openxmlformats.org/drawingml/2006/main">
                  <a:graphicData uri="http://schemas.microsoft.com/office/word/2010/wordprocessingGroup">
                    <wpg:wgp>
                      <wpg:cNvGrpSpPr/>
                      <wpg:grpSpPr>
                        <a:xfrm>
                          <a:off x="0" y="0"/>
                          <a:ext cx="5283200" cy="3873500"/>
                          <a:chOff x="0" y="-1"/>
                          <a:chExt cx="5755640" cy="3964307"/>
                        </a:xfrm>
                      </wpg:grpSpPr>
                      <pic:pic xmlns:pic="http://schemas.openxmlformats.org/drawingml/2006/picture">
                        <pic:nvPicPr>
                          <pic:cNvPr id="2" name="Picture 2" descr="A close up of a map&#10;&#10;Description automatically generated"/>
                          <pic:cNvPicPr/>
                        </pic:nvPicPr>
                        <pic:blipFill>
                          <a:blip r:embed="rId20"/>
                          <a:stretch>
                            <a:fillRect/>
                          </a:stretch>
                        </pic:blipFill>
                        <pic:spPr>
                          <a:xfrm>
                            <a:off x="0" y="1"/>
                            <a:ext cx="5755640" cy="3964305"/>
                          </a:xfrm>
                          <a:prstGeom prst="rect">
                            <a:avLst/>
                          </a:prstGeom>
                        </pic:spPr>
                      </pic:pic>
                      <wps:wsp>
                        <wps:cNvPr id="3" name="Rectangle 3"/>
                        <wps:cNvSpPr/>
                        <wps:spPr>
                          <a:xfrm>
                            <a:off x="325088" y="1"/>
                            <a:ext cx="2085975" cy="349001"/>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31123F" w14:textId="77777777" w:rsidR="00786048" w:rsidRPr="00723994" w:rsidRDefault="00786048" w:rsidP="00723994">
                              <w:pPr>
                                <w:pStyle w:val="NormalWeb"/>
                                <w:spacing w:before="0" w:beforeAutospacing="0" w:after="0" w:afterAutospacing="0"/>
                                <w:jc w:val="center"/>
                                <w:rPr>
                                  <w:sz w:val="20"/>
                                  <w:szCs w:val="20"/>
                                </w:rPr>
                              </w:pPr>
                              <w:r w:rsidRPr="00723994">
                                <w:rPr>
                                  <w:color w:val="000000" w:themeColor="text1"/>
                                  <w:kern w:val="24"/>
                                  <w:sz w:val="20"/>
                                  <w:szCs w:val="20"/>
                                </w:rPr>
                                <w:t>Low Nature Values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410860" y="-1"/>
                            <a:ext cx="2152651" cy="34897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A40302" w14:textId="77777777" w:rsidR="00786048" w:rsidRPr="00723994" w:rsidRDefault="00786048" w:rsidP="00723994">
                              <w:pPr>
                                <w:pStyle w:val="NormalWeb"/>
                                <w:spacing w:before="0" w:beforeAutospacing="0" w:after="0" w:afterAutospacing="0"/>
                                <w:jc w:val="center"/>
                                <w:rPr>
                                  <w:sz w:val="20"/>
                                  <w:szCs w:val="20"/>
                                </w:rPr>
                              </w:pPr>
                              <w:r w:rsidRPr="00723994">
                                <w:rPr>
                                  <w:color w:val="000000" w:themeColor="text1"/>
                                  <w:kern w:val="24"/>
                                  <w:sz w:val="20"/>
                                  <w:szCs w:val="20"/>
                                </w:rPr>
                                <w:t>High Nature Values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5AD978" id="Group 6" o:spid="_x0000_s1026" style="position:absolute;margin-left:13.1pt;margin-top:22.1pt;width:416pt;height:305pt;z-index:251659264;mso-width-relative:margin;mso-height-relative:margin" coordorigin="" coordsize="57556,3964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close up of a map&#10;&#10;Description automatically generated" style="position:absolute;width:57556;height:39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">
                  <v:imagedata r:id="rId21" o:title="A close up of a map&#10;&#10;Description automatically generated"/>
                </v:shape>
                <v:rect id="Rectangle 3" o:spid="_x0000_s1028" style="position:absolute;left:3250;width:20860;height:3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" fillcolor="white [3212]" strokecolor="black [3213]">
                  <v:textbox>
                    <w:txbxContent>
                      <w:p w14:paraId="3E31123F" w14:textId="77777777" w:rsidR="00786048" w:rsidRPr="00723994" w:rsidRDefault="00786048" w:rsidP="00723994">
                        <w:pPr>
                          <w:pStyle w:val="NormalWeb"/>
                          <w:spacing w:before="0" w:beforeAutospacing="0" w:after="0" w:afterAutospacing="0"/>
                          <w:jc w:val="center"/>
                          <w:rPr>
                            <w:sz w:val="20"/>
                            <w:szCs w:val="20"/>
                          </w:rPr>
                        </w:pPr>
                        <w:r w:rsidRPr="00723994">
                          <w:rPr>
                            <w:color w:val="000000" w:themeColor="text1"/>
                            <w:kern w:val="24"/>
                            <w:sz w:val="20"/>
                            <w:szCs w:val="20"/>
                          </w:rPr>
                          <w:t>Low Nature Values</w:t>
                        </w:r>
                      </w:p>
                    </w:txbxContent>
                  </v:textbox>
                </v:rect>
                <v:rect id="Rectangle 4" o:spid="_x0000_s1029" style="position:absolute;left:24108;width:21527;height:3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" fillcolor="white [3212]" strokecolor="black [3213]">
                  <v:textbox>
                    <w:txbxContent>
                      <w:p w14:paraId="3FA40302" w14:textId="77777777" w:rsidR="00786048" w:rsidRPr="00723994" w:rsidRDefault="00786048" w:rsidP="00723994">
                        <w:pPr>
                          <w:pStyle w:val="NormalWeb"/>
                          <w:spacing w:before="0" w:beforeAutospacing="0" w:after="0" w:afterAutospacing="0"/>
                          <w:jc w:val="center"/>
                          <w:rPr>
                            <w:sz w:val="20"/>
                            <w:szCs w:val="20"/>
                          </w:rPr>
                        </w:pPr>
                        <w:r w:rsidRPr="00723994">
                          <w:rPr>
                            <w:color w:val="000000" w:themeColor="text1"/>
                            <w:kern w:val="24"/>
                            <w:sz w:val="20"/>
                            <w:szCs w:val="20"/>
                          </w:rPr>
                          <w:t>High Nature Values</w:t>
                        </w:r>
                      </w:p>
                    </w:txbxContent>
                  </v:textbox>
                </v:rect>
              </v:group>
            </w:pict>
          </mc:Fallback>
        </mc:AlternateContent>
      </w:r>
      <w:r w:rsidR="00023230" w:rsidRPr="00B975B5">
        <w:br w:type="page"/>
      </w:r>
    </w:p>
    <w:p w14:paraId="0E33D00E" w14:textId="2CB2E4E4" w:rsidR="00D85498" w:rsidRPr="00A73811" w:rsidRDefault="00756EEE">
      <w:pPr>
        <w:spacing w:line="480" w:lineRule="auto"/>
        <w:ind w:firstLine="720"/>
      </w:pPr>
      <w:r w:rsidRPr="00B975B5">
        <w:lastRenderedPageBreak/>
        <w:t xml:space="preserve">Two logistic regressions </w:t>
      </w:r>
      <w:r w:rsidR="00723994" w:rsidRPr="00B975B5">
        <w:t xml:space="preserve">were used to </w:t>
      </w:r>
      <w:r w:rsidRPr="006E74CD">
        <w:t>regress participants’ donation choices on the same predictors</w:t>
      </w:r>
      <w:r w:rsidR="00286DDE" w:rsidRPr="00E033AD">
        <w:t xml:space="preserve"> as before (</w:t>
      </w:r>
      <w:r w:rsidR="00AA17ED" w:rsidRPr="00E033AD">
        <w:t xml:space="preserve">with </w:t>
      </w:r>
      <w:r w:rsidR="00E85864" w:rsidRPr="00E033AD">
        <w:t xml:space="preserve">framing condition </w:t>
      </w:r>
      <w:r w:rsidR="00286DDE" w:rsidRPr="005C7B9F">
        <w:t>coded 0</w:t>
      </w:r>
      <w:r w:rsidR="00AA17ED" w:rsidRPr="005C7B9F">
        <w:t xml:space="preserve"> </w:t>
      </w:r>
      <w:r w:rsidR="00932A57" w:rsidRPr="005C7B9F">
        <w:t>=</w:t>
      </w:r>
      <w:r w:rsidR="00286DDE" w:rsidRPr="005C7B9F">
        <w:t xml:space="preserve"> prevention</w:t>
      </w:r>
      <w:r w:rsidR="00802C31" w:rsidRPr="005C7B9F">
        <w:t>-frame</w:t>
      </w:r>
      <w:r w:rsidR="00286DDE" w:rsidRPr="005C7B9F">
        <w:t>,</w:t>
      </w:r>
      <w:r w:rsidR="00090C93" w:rsidRPr="00813CF1">
        <w:t xml:space="preserve"> </w:t>
      </w:r>
      <w:r w:rsidR="00286DDE" w:rsidRPr="00813CF1">
        <w:t>1</w:t>
      </w:r>
      <w:r w:rsidR="00AA17ED" w:rsidRPr="00AD17E6">
        <w:t xml:space="preserve"> </w:t>
      </w:r>
      <w:r w:rsidR="00286DDE" w:rsidRPr="00AD17E6">
        <w:t>=</w:t>
      </w:r>
      <w:r w:rsidR="00AA17ED" w:rsidRPr="00AD17E6">
        <w:t xml:space="preserve"> </w:t>
      </w:r>
      <w:r w:rsidR="00932A57" w:rsidRPr="00AD17E6">
        <w:t>promotion</w:t>
      </w:r>
      <w:r w:rsidR="00802C31" w:rsidRPr="00AD17E6">
        <w:t>-frame</w:t>
      </w:r>
      <w:r w:rsidR="00286DDE" w:rsidRPr="00AD17E6">
        <w:t>)</w:t>
      </w:r>
      <w:r w:rsidRPr="00AD17E6">
        <w:t xml:space="preserve">. </w:t>
      </w:r>
      <w:r w:rsidR="002011E1" w:rsidRPr="00AD17E6">
        <w:t xml:space="preserve">Of interest </w:t>
      </w:r>
      <w:r w:rsidR="00723994" w:rsidRPr="00AD17E6">
        <w:t>we</w:t>
      </w:r>
      <w:r w:rsidR="006C2F37" w:rsidRPr="00AD17E6">
        <w:t>re</w:t>
      </w:r>
      <w:r w:rsidR="002011E1" w:rsidRPr="00AD17E6">
        <w:t xml:space="preserve"> participants</w:t>
      </w:r>
      <w:r w:rsidR="006C2F37" w:rsidRPr="00AD17E6">
        <w:t>’</w:t>
      </w:r>
      <w:r w:rsidR="002011E1" w:rsidRPr="002B6ED8">
        <w:t xml:space="preserve"> donat</w:t>
      </w:r>
      <w:r w:rsidR="006C2F37" w:rsidRPr="002B6ED8">
        <w:t>ions</w:t>
      </w:r>
      <w:r w:rsidR="002011E1" w:rsidRPr="00A67BC9">
        <w:t xml:space="preserve"> to </w:t>
      </w:r>
      <w:r w:rsidR="00723994" w:rsidRPr="00A67BC9">
        <w:t>pro-environmental</w:t>
      </w:r>
      <w:r w:rsidR="00A8467D" w:rsidRPr="00A4748A">
        <w:t xml:space="preserve"> charities compared to other options. </w:t>
      </w:r>
      <w:r w:rsidR="00F94630" w:rsidRPr="00A4748A">
        <w:t>Accordingly</w:t>
      </w:r>
      <w:r w:rsidR="00A8467D" w:rsidRPr="00A4748A">
        <w:t>, t</w:t>
      </w:r>
      <w:r w:rsidRPr="00A4748A">
        <w:t xml:space="preserve">he first </w:t>
      </w:r>
      <w:r w:rsidR="00090C93" w:rsidRPr="00A4748A">
        <w:t xml:space="preserve">regression </w:t>
      </w:r>
      <w:r w:rsidRPr="00A4748A">
        <w:t xml:space="preserve">contrasted donations to </w:t>
      </w:r>
      <w:r w:rsidR="00723994" w:rsidRPr="00A04D18">
        <w:t>pro-environmental</w:t>
      </w:r>
      <w:r w:rsidR="002F77C3" w:rsidRPr="00A04D18">
        <w:t xml:space="preserve"> charities (i.e., </w:t>
      </w:r>
      <w:r w:rsidRPr="00A04D18">
        <w:t xml:space="preserve">nature </w:t>
      </w:r>
      <w:r w:rsidR="00286DDE" w:rsidRPr="00A04D18">
        <w:t>an</w:t>
      </w:r>
      <w:r w:rsidRPr="00A04D18">
        <w:t>d animal charities</w:t>
      </w:r>
      <w:r w:rsidR="002F77C3" w:rsidRPr="00A04D18">
        <w:t xml:space="preserve">, </w:t>
      </w:r>
      <w:r w:rsidRPr="00A04D18">
        <w:t>coded 1) vs. other charities (coded 0; excluding the option of no</w:t>
      </w:r>
      <w:r w:rsidR="00AA17ED" w:rsidRPr="00A04D18">
        <w:t>t donating</w:t>
      </w:r>
      <w:r w:rsidRPr="00A04D18">
        <w:t>)</w:t>
      </w:r>
      <w:r w:rsidR="00A73811">
        <w:t xml:space="preserve">, </w:t>
      </w:r>
      <w:r w:rsidR="00A8467D" w:rsidRPr="00A73811">
        <w:t xml:space="preserve">thus comparing donation receivers, </w:t>
      </w:r>
      <w:r w:rsidR="00A8467D" w:rsidRPr="00A73811">
        <w:rPr>
          <w:i/>
          <w:iCs/>
        </w:rPr>
        <w:t>if</w:t>
      </w:r>
      <w:r w:rsidR="00A8467D" w:rsidRPr="00A73811">
        <w:t xml:space="preserve"> donations indeed were made</w:t>
      </w:r>
      <w:r w:rsidRPr="00A73811">
        <w:t xml:space="preserve">. </w:t>
      </w:r>
      <w:r w:rsidR="00090C93" w:rsidRPr="00A73811">
        <w:t xml:space="preserve">The second regression contrasted donations to </w:t>
      </w:r>
      <w:r w:rsidR="00723994" w:rsidRPr="00A73811">
        <w:t xml:space="preserve">pro-environmental </w:t>
      </w:r>
      <w:r w:rsidR="00090C93" w:rsidRPr="00E033AD">
        <w:t xml:space="preserve">charities (i.e., nature and animal charities, coded 1) vs. other charities </w:t>
      </w:r>
      <w:r w:rsidR="00090C93" w:rsidRPr="00E033AD">
        <w:rPr>
          <w:i/>
        </w:rPr>
        <w:t>and</w:t>
      </w:r>
      <w:r w:rsidR="00090C93" w:rsidRPr="00E033AD">
        <w:t xml:space="preserve"> the option of not donating (coded 0)</w:t>
      </w:r>
      <w:r w:rsidR="00A73811">
        <w:t xml:space="preserve">, </w:t>
      </w:r>
      <w:r w:rsidR="00A8467D" w:rsidRPr="00A73811">
        <w:t xml:space="preserve">thus comparing targeted donations to </w:t>
      </w:r>
      <w:r w:rsidR="00A8467D" w:rsidRPr="00A73811">
        <w:rPr>
          <w:i/>
          <w:iCs/>
        </w:rPr>
        <w:t>all</w:t>
      </w:r>
      <w:r w:rsidR="00A8467D" w:rsidRPr="00A73811">
        <w:t xml:space="preserve"> other options</w:t>
      </w:r>
      <w:r w:rsidR="00090C93" w:rsidRPr="00A73811">
        <w:t xml:space="preserve">. </w:t>
      </w:r>
      <w:r w:rsidR="00547A93" w:rsidRPr="00E033AD">
        <w:t>For both</w:t>
      </w:r>
      <w:r w:rsidR="00802C31" w:rsidRPr="00E033AD">
        <w:t xml:space="preserve"> regressions</w:t>
      </w:r>
      <w:r w:rsidR="00547A93" w:rsidRPr="00E033AD">
        <w:t xml:space="preserve"> the Hosmer and Lemeshow Test was not significant, (</w:t>
      </w:r>
      <w:r w:rsidR="00547A93" w:rsidRPr="005C7B9F">
        <w:rPr>
          <w:i/>
        </w:rPr>
        <w:t>p</w:t>
      </w:r>
      <w:r w:rsidR="00586EE8" w:rsidRPr="005C7B9F">
        <w:rPr>
          <w:i/>
        </w:rPr>
        <w:t xml:space="preserve"> </w:t>
      </w:r>
      <w:r w:rsidR="00547A93" w:rsidRPr="005C7B9F">
        <w:t>=</w:t>
      </w:r>
      <w:r w:rsidR="00586EE8" w:rsidRPr="005C7B9F">
        <w:t xml:space="preserve"> </w:t>
      </w:r>
      <w:r w:rsidR="00547A93" w:rsidRPr="005C7B9F">
        <w:t>.832</w:t>
      </w:r>
      <w:r w:rsidR="005B63C4">
        <w:t xml:space="preserve"> and</w:t>
      </w:r>
      <w:r w:rsidR="00E0033E">
        <w:t xml:space="preserve"> </w:t>
      </w:r>
      <w:r w:rsidR="00547A93" w:rsidRPr="00813CF1">
        <w:rPr>
          <w:i/>
        </w:rPr>
        <w:t>p</w:t>
      </w:r>
      <w:r w:rsidR="00586EE8" w:rsidRPr="00AD17E6">
        <w:rPr>
          <w:i/>
        </w:rPr>
        <w:t xml:space="preserve"> </w:t>
      </w:r>
      <w:r w:rsidR="00547A93" w:rsidRPr="00AD17E6">
        <w:t>=</w:t>
      </w:r>
      <w:r w:rsidR="00586EE8" w:rsidRPr="00AD17E6">
        <w:t xml:space="preserve"> </w:t>
      </w:r>
      <w:r w:rsidR="00547A93" w:rsidRPr="00AD17E6">
        <w:t>.541</w:t>
      </w:r>
      <w:r w:rsidR="005B63C4">
        <w:t>,</w:t>
      </w:r>
      <w:r w:rsidR="005B63C4" w:rsidRPr="005B63C4">
        <w:t xml:space="preserve"> </w:t>
      </w:r>
      <w:r w:rsidR="005B63C4" w:rsidRPr="005C7B9F">
        <w:t>respectively</w:t>
      </w:r>
      <w:r w:rsidR="00547A93" w:rsidRPr="00AD17E6">
        <w:t>) and the Nagelkerke R</w:t>
      </w:r>
      <w:r w:rsidR="00547A93" w:rsidRPr="00AD17E6">
        <w:rPr>
          <w:vertAlign w:val="superscript"/>
        </w:rPr>
        <w:t xml:space="preserve">2 </w:t>
      </w:r>
      <w:r w:rsidR="00547A93" w:rsidRPr="00AD17E6">
        <w:t>indicated that 26.5%</w:t>
      </w:r>
      <w:r w:rsidR="005B63C4">
        <w:t xml:space="preserve"> and</w:t>
      </w:r>
      <w:r w:rsidR="00547A93" w:rsidRPr="00AD17E6">
        <w:t xml:space="preserve"> respectively 18</w:t>
      </w:r>
      <w:proofErr w:type="gramStart"/>
      <w:r w:rsidR="00547A93" w:rsidRPr="00AD17E6">
        <w:t xml:space="preserve">% </w:t>
      </w:r>
      <w:r w:rsidR="005B63C4" w:rsidRPr="00AD17E6">
        <w:t xml:space="preserve"> </w:t>
      </w:r>
      <w:r w:rsidR="00547A93" w:rsidRPr="00AD17E6">
        <w:t>of</w:t>
      </w:r>
      <w:proofErr w:type="gramEnd"/>
      <w:r w:rsidR="00547A93" w:rsidRPr="00AD17E6">
        <w:t xml:space="preserve"> the variance could be explained by the predictor variables. </w:t>
      </w:r>
      <w:r w:rsidR="00802C31" w:rsidRPr="00A67BC9">
        <w:t>As shown in Table 2, b</w:t>
      </w:r>
      <w:r w:rsidRPr="00A4748A">
        <w:t xml:space="preserve">oth </w:t>
      </w:r>
      <w:r w:rsidR="00286DDE" w:rsidRPr="00A4748A">
        <w:t xml:space="preserve">regressions </w:t>
      </w:r>
      <w:r w:rsidRPr="00A04D18">
        <w:t xml:space="preserve">revealed </w:t>
      </w:r>
      <w:r w:rsidR="00B72EDF" w:rsidRPr="00A04D18">
        <w:t>a strong main effect of nature</w:t>
      </w:r>
      <w:r w:rsidR="008C703E" w:rsidRPr="00A04D18">
        <w:t xml:space="preserve"> values</w:t>
      </w:r>
      <w:r w:rsidR="0088556F" w:rsidRPr="00A04D18">
        <w:t xml:space="preserve">, in that </w:t>
      </w:r>
      <w:r w:rsidR="006C2F37" w:rsidRPr="00A04D18">
        <w:t xml:space="preserve">– </w:t>
      </w:r>
      <w:r w:rsidR="005B63C4">
        <w:t>even accounting for</w:t>
      </w:r>
      <w:r w:rsidR="006C2F37" w:rsidRPr="00A73811">
        <w:t xml:space="preserve"> regulatory fit, regulatory focus or message framing</w:t>
      </w:r>
      <w:r w:rsidR="00A73811">
        <w:t xml:space="preserve"> </w:t>
      </w:r>
      <w:r w:rsidR="00C82BE2">
        <w:t>–</w:t>
      </w:r>
      <w:r w:rsidR="006C2F37" w:rsidRPr="00A73811">
        <w:t xml:space="preserve"> </w:t>
      </w:r>
      <w:r w:rsidR="0088556F" w:rsidRPr="00A73811">
        <w:t xml:space="preserve">participants </w:t>
      </w:r>
      <w:r w:rsidR="005C2B99" w:rsidRPr="00A73811">
        <w:t xml:space="preserve">for whom </w:t>
      </w:r>
      <w:r w:rsidR="0088556F" w:rsidRPr="00A73811">
        <w:t>nature value</w:t>
      </w:r>
      <w:r w:rsidR="00DA63AA" w:rsidRPr="00A4748A">
        <w:t xml:space="preserve">s </w:t>
      </w:r>
      <w:r w:rsidR="0088556F" w:rsidRPr="00B975B5">
        <w:t xml:space="preserve">were </w:t>
      </w:r>
      <w:r w:rsidR="005C2B99" w:rsidRPr="00B975B5">
        <w:t xml:space="preserve">relatively important were </w:t>
      </w:r>
      <w:r w:rsidR="0088556F" w:rsidRPr="00B975B5">
        <w:t xml:space="preserve">more likely to donate to </w:t>
      </w:r>
      <w:r w:rsidR="00586EE8" w:rsidRPr="00B975B5">
        <w:t>pro-</w:t>
      </w:r>
      <w:r w:rsidR="00DA63AA" w:rsidRPr="00A4748A">
        <w:t>environmental</w:t>
      </w:r>
      <w:r w:rsidR="00DA63AA" w:rsidRPr="00B975B5">
        <w:t xml:space="preserve"> </w:t>
      </w:r>
      <w:r w:rsidR="0088556F" w:rsidRPr="00B975B5">
        <w:t xml:space="preserve">charities </w:t>
      </w:r>
      <w:r w:rsidR="00547A93" w:rsidRPr="00B975B5">
        <w:t>(with ORs of 17.95</w:t>
      </w:r>
      <w:r w:rsidR="00A73811">
        <w:t xml:space="preserve"> and </w:t>
      </w:r>
      <w:r w:rsidR="00A73811" w:rsidRPr="00B975B5">
        <w:t>7.81</w:t>
      </w:r>
      <w:r w:rsidR="00547A93" w:rsidRPr="00B975B5">
        <w:t>, respectively)</w:t>
      </w:r>
      <w:r w:rsidR="0088556F" w:rsidRPr="00B975B5">
        <w:t>. N</w:t>
      </w:r>
      <w:r w:rsidR="00B72EDF" w:rsidRPr="00B975B5">
        <w:t>o</w:t>
      </w:r>
      <w:r w:rsidR="00BE7571" w:rsidRPr="006E74CD">
        <w:t xml:space="preserve"> other significant effec</w:t>
      </w:r>
      <w:r w:rsidR="00BE7571" w:rsidRPr="00A73811">
        <w:t xml:space="preserve">ts </w:t>
      </w:r>
      <w:r w:rsidR="00802C31" w:rsidRPr="00A73811">
        <w:t xml:space="preserve">emerged. </w:t>
      </w:r>
    </w:p>
    <w:p w14:paraId="23C13E26" w14:textId="77777777" w:rsidR="00012DCC" w:rsidRPr="00A04D18" w:rsidRDefault="00012DCC" w:rsidP="00D85498">
      <w:pPr>
        <w:spacing w:line="480" w:lineRule="auto"/>
        <w:ind w:firstLine="720"/>
        <w:sectPr w:rsidR="00012DCC" w:rsidRPr="00A04D18" w:rsidSect="00FA32ED">
          <w:endnotePr>
            <w:numFmt w:val="decimal"/>
          </w:endnotePr>
          <w:pgSz w:w="11900" w:h="16840"/>
          <w:pgMar w:top="1418" w:right="1418" w:bottom="851" w:left="1418" w:header="567" w:footer="567" w:gutter="0"/>
          <w:cols w:space="708"/>
          <w:noEndnote/>
          <w:docGrid w:linePitch="360"/>
        </w:sectPr>
      </w:pPr>
    </w:p>
    <w:p w14:paraId="34C05889" w14:textId="11167F16" w:rsidR="005D5D11" w:rsidRPr="00A04D18" w:rsidRDefault="00012DCC" w:rsidP="00012DCC">
      <w:pPr>
        <w:spacing w:line="480" w:lineRule="auto"/>
        <w:rPr>
          <w:b/>
          <w:bCs/>
        </w:rPr>
      </w:pPr>
      <w:r w:rsidRPr="00A04D18">
        <w:rPr>
          <w:b/>
          <w:bCs/>
        </w:rPr>
        <w:lastRenderedPageBreak/>
        <w:t xml:space="preserve">Table 2 </w:t>
      </w:r>
    </w:p>
    <w:p w14:paraId="0C72F66B" w14:textId="28759FA6" w:rsidR="00012DCC" w:rsidRPr="00A04D18" w:rsidRDefault="00012DCC" w:rsidP="00012DCC">
      <w:pPr>
        <w:spacing w:line="480" w:lineRule="auto"/>
        <w:rPr>
          <w:i/>
          <w:iCs/>
        </w:rPr>
      </w:pPr>
      <w:r w:rsidRPr="00A04D18">
        <w:rPr>
          <w:i/>
          <w:iCs/>
        </w:rPr>
        <w:t xml:space="preserve">Results of </w:t>
      </w:r>
      <w:r w:rsidR="00586EE8" w:rsidRPr="00A04D18">
        <w:rPr>
          <w:i/>
          <w:iCs/>
        </w:rPr>
        <w:t>L</w:t>
      </w:r>
      <w:r w:rsidRPr="00A04D18">
        <w:rPr>
          <w:i/>
          <w:iCs/>
        </w:rPr>
        <w:t xml:space="preserve">ogistic </w:t>
      </w:r>
      <w:r w:rsidR="00586EE8" w:rsidRPr="00A04D18">
        <w:rPr>
          <w:i/>
          <w:iCs/>
        </w:rPr>
        <w:t>R</w:t>
      </w:r>
      <w:r w:rsidRPr="00A04D18">
        <w:rPr>
          <w:i/>
          <w:iCs/>
        </w:rPr>
        <w:t xml:space="preserve">egression </w:t>
      </w:r>
      <w:r w:rsidR="00586EE8" w:rsidRPr="00A04D18">
        <w:rPr>
          <w:i/>
          <w:iCs/>
        </w:rPr>
        <w:t>A</w:t>
      </w:r>
      <w:r w:rsidRPr="00A04D18">
        <w:rPr>
          <w:i/>
          <w:iCs/>
        </w:rPr>
        <w:t xml:space="preserve">nalyses </w:t>
      </w:r>
      <w:r w:rsidR="00586EE8" w:rsidRPr="00A04D18">
        <w:rPr>
          <w:i/>
          <w:iCs/>
        </w:rPr>
        <w:t>T</w:t>
      </w:r>
      <w:r w:rsidRPr="00A04D18">
        <w:rPr>
          <w:i/>
          <w:iCs/>
        </w:rPr>
        <w:t xml:space="preserve">esting for </w:t>
      </w:r>
      <w:r w:rsidR="00586EE8" w:rsidRPr="00A04D18">
        <w:rPr>
          <w:i/>
          <w:iCs/>
        </w:rPr>
        <w:t>E</w:t>
      </w:r>
      <w:r w:rsidRPr="00A04D18">
        <w:rPr>
          <w:i/>
          <w:iCs/>
        </w:rPr>
        <w:t xml:space="preserve">ffects of all </w:t>
      </w:r>
      <w:r w:rsidR="00586EE8" w:rsidRPr="00A04D18">
        <w:rPr>
          <w:i/>
          <w:iCs/>
        </w:rPr>
        <w:t>P</w:t>
      </w:r>
      <w:r w:rsidRPr="00A04D18">
        <w:rPr>
          <w:i/>
          <w:iCs/>
        </w:rPr>
        <w:t>redictors o</w:t>
      </w:r>
      <w:r w:rsidR="00E63A47" w:rsidRPr="00A04D18">
        <w:rPr>
          <w:i/>
          <w:iCs/>
        </w:rPr>
        <w:t>n</w:t>
      </w:r>
      <w:r w:rsidRPr="00A04D18">
        <w:rPr>
          <w:i/>
          <w:iCs/>
        </w:rPr>
        <w:t xml:space="preserve"> </w:t>
      </w:r>
      <w:r w:rsidR="00586EE8" w:rsidRPr="00A04D18">
        <w:rPr>
          <w:i/>
          <w:iCs/>
        </w:rPr>
        <w:t>M</w:t>
      </w:r>
      <w:r w:rsidR="00F0210C" w:rsidRPr="00A04D18">
        <w:rPr>
          <w:i/>
          <w:iCs/>
        </w:rPr>
        <w:t xml:space="preserve">onetary </w:t>
      </w:r>
      <w:r w:rsidR="00586EE8" w:rsidRPr="00A04D18">
        <w:rPr>
          <w:i/>
          <w:iCs/>
        </w:rPr>
        <w:t>D</w:t>
      </w:r>
      <w:r w:rsidRPr="00A04D18">
        <w:rPr>
          <w:i/>
          <w:iCs/>
        </w:rPr>
        <w:t xml:space="preserve">onations </w:t>
      </w:r>
      <w:r w:rsidR="00586EE8" w:rsidRPr="00A04D18">
        <w:rPr>
          <w:i/>
          <w:iCs/>
        </w:rPr>
        <w:t>M</w:t>
      </w:r>
      <w:r w:rsidRPr="00A04D18">
        <w:rPr>
          <w:i/>
          <w:iCs/>
        </w:rPr>
        <w:t xml:space="preserve">ade </w:t>
      </w:r>
    </w:p>
    <w:tbl>
      <w:tblPr>
        <w:tblStyle w:val="TableGrid"/>
        <w:tblW w:w="14000" w:type="dxa"/>
        <w:tblLayout w:type="fixed"/>
        <w:tblLook w:val="04A0" w:firstRow="1" w:lastRow="0" w:firstColumn="1" w:lastColumn="0" w:noHBand="0" w:noVBand="1"/>
      </w:tblPr>
      <w:tblGrid>
        <w:gridCol w:w="2608"/>
        <w:gridCol w:w="837"/>
        <w:gridCol w:w="779"/>
        <w:gridCol w:w="1008"/>
        <w:gridCol w:w="671"/>
        <w:gridCol w:w="2278"/>
        <w:gridCol w:w="255"/>
        <w:gridCol w:w="822"/>
        <w:gridCol w:w="785"/>
        <w:gridCol w:w="1008"/>
        <w:gridCol w:w="671"/>
        <w:gridCol w:w="2278"/>
      </w:tblGrid>
      <w:tr w:rsidR="00012DCC" w:rsidRPr="00A04D18" w14:paraId="7A0FA560" w14:textId="77777777" w:rsidTr="00B86963">
        <w:tc>
          <w:tcPr>
            <w:tcW w:w="2645" w:type="dxa"/>
            <w:tcBorders>
              <w:top w:val="single" w:sz="18" w:space="0" w:color="auto"/>
              <w:left w:val="nil"/>
              <w:bottom w:val="nil"/>
              <w:right w:val="nil"/>
            </w:tcBorders>
          </w:tcPr>
          <w:p w14:paraId="31640F7C" w14:textId="77777777" w:rsidR="00012DCC" w:rsidRPr="00A04D18" w:rsidRDefault="00012DCC" w:rsidP="00B86963"/>
        </w:tc>
        <w:tc>
          <w:tcPr>
            <w:tcW w:w="5611" w:type="dxa"/>
            <w:gridSpan w:val="5"/>
            <w:tcBorders>
              <w:top w:val="single" w:sz="18" w:space="0" w:color="auto"/>
              <w:left w:val="nil"/>
              <w:bottom w:val="single" w:sz="12" w:space="0" w:color="auto"/>
              <w:right w:val="nil"/>
            </w:tcBorders>
          </w:tcPr>
          <w:p w14:paraId="66B2E3BF" w14:textId="437A75A7" w:rsidR="00012DCC" w:rsidRPr="00A04D18" w:rsidRDefault="00012DCC" w:rsidP="00B86963">
            <w:pPr>
              <w:jc w:val="center"/>
            </w:pPr>
            <w:r w:rsidRPr="00A04D18">
              <w:t xml:space="preserve">Donations to </w:t>
            </w:r>
            <w:r w:rsidR="00586EE8" w:rsidRPr="00A04D18">
              <w:t>pro-environmental</w:t>
            </w:r>
            <w:r w:rsidRPr="00A04D18">
              <w:t xml:space="preserve"> charities (1) </w:t>
            </w:r>
            <w:r w:rsidRPr="00A04D18">
              <w:br/>
              <w:t>vs. other charities (0)</w:t>
            </w:r>
          </w:p>
        </w:tc>
        <w:tc>
          <w:tcPr>
            <w:tcW w:w="255" w:type="dxa"/>
            <w:tcBorders>
              <w:top w:val="single" w:sz="18" w:space="0" w:color="auto"/>
              <w:left w:val="nil"/>
              <w:bottom w:val="nil"/>
              <w:right w:val="nil"/>
            </w:tcBorders>
          </w:tcPr>
          <w:p w14:paraId="77D813ED" w14:textId="77777777" w:rsidR="00012DCC" w:rsidRPr="00A04D18" w:rsidRDefault="00012DCC" w:rsidP="00B86963"/>
        </w:tc>
        <w:tc>
          <w:tcPr>
            <w:tcW w:w="5489" w:type="dxa"/>
            <w:gridSpan w:val="5"/>
            <w:tcBorders>
              <w:top w:val="single" w:sz="18" w:space="0" w:color="auto"/>
              <w:left w:val="nil"/>
              <w:bottom w:val="single" w:sz="12" w:space="0" w:color="auto"/>
              <w:right w:val="nil"/>
            </w:tcBorders>
          </w:tcPr>
          <w:p w14:paraId="37816515" w14:textId="4C00530C" w:rsidR="00012DCC" w:rsidRPr="00A04D18" w:rsidRDefault="00012DCC" w:rsidP="00B86963">
            <w:pPr>
              <w:jc w:val="center"/>
            </w:pPr>
            <w:r w:rsidRPr="00A04D18">
              <w:t xml:space="preserve">Donations to </w:t>
            </w:r>
            <w:r w:rsidR="00586EE8" w:rsidRPr="00A04D18">
              <w:t>pro-environmental</w:t>
            </w:r>
            <w:r w:rsidRPr="00A04D18">
              <w:t xml:space="preserve"> charities (1)</w:t>
            </w:r>
            <w:r w:rsidRPr="00A04D18">
              <w:br/>
              <w:t>vs. other charities and no donations made (0)</w:t>
            </w:r>
          </w:p>
        </w:tc>
      </w:tr>
      <w:tr w:rsidR="00012DCC" w:rsidRPr="00A04D18" w14:paraId="0B186CCF" w14:textId="77777777" w:rsidTr="00B86963">
        <w:tc>
          <w:tcPr>
            <w:tcW w:w="2645" w:type="dxa"/>
            <w:tcBorders>
              <w:top w:val="nil"/>
              <w:left w:val="nil"/>
              <w:bottom w:val="single" w:sz="12" w:space="0" w:color="auto"/>
              <w:right w:val="nil"/>
            </w:tcBorders>
          </w:tcPr>
          <w:p w14:paraId="45485068" w14:textId="77777777" w:rsidR="00012DCC" w:rsidRPr="00A04D18" w:rsidRDefault="00012DCC" w:rsidP="00B86963">
            <w:r w:rsidRPr="00A04D18">
              <w:t>Predictor</w:t>
            </w:r>
          </w:p>
        </w:tc>
        <w:tc>
          <w:tcPr>
            <w:tcW w:w="847" w:type="dxa"/>
            <w:tcBorders>
              <w:top w:val="single" w:sz="12" w:space="0" w:color="auto"/>
              <w:left w:val="nil"/>
              <w:bottom w:val="single" w:sz="12" w:space="0" w:color="auto"/>
              <w:right w:val="nil"/>
            </w:tcBorders>
          </w:tcPr>
          <w:p w14:paraId="02417B6E" w14:textId="77777777" w:rsidR="00012DCC" w:rsidRPr="00A04D18" w:rsidRDefault="00012DCC" w:rsidP="00B86963">
            <w:pPr>
              <w:rPr>
                <w:i/>
              </w:rPr>
            </w:pPr>
            <w:r w:rsidRPr="00A04D18">
              <w:rPr>
                <w:i/>
              </w:rPr>
              <w:t>B</w:t>
            </w:r>
          </w:p>
        </w:tc>
        <w:tc>
          <w:tcPr>
            <w:tcW w:w="788" w:type="dxa"/>
            <w:tcBorders>
              <w:top w:val="single" w:sz="12" w:space="0" w:color="auto"/>
              <w:left w:val="nil"/>
              <w:bottom w:val="single" w:sz="12" w:space="0" w:color="auto"/>
              <w:right w:val="nil"/>
            </w:tcBorders>
          </w:tcPr>
          <w:p w14:paraId="2528CFAE" w14:textId="77777777" w:rsidR="00012DCC" w:rsidRPr="00A04D18" w:rsidRDefault="00012DCC" w:rsidP="00B86963">
            <w:pPr>
              <w:rPr>
                <w:i/>
              </w:rPr>
            </w:pPr>
            <w:r w:rsidRPr="00A04D18">
              <w:rPr>
                <w:i/>
              </w:rPr>
              <w:t>SE</w:t>
            </w:r>
          </w:p>
        </w:tc>
        <w:tc>
          <w:tcPr>
            <w:tcW w:w="1021" w:type="dxa"/>
            <w:tcBorders>
              <w:top w:val="single" w:sz="12" w:space="0" w:color="auto"/>
              <w:left w:val="nil"/>
              <w:bottom w:val="single" w:sz="12" w:space="0" w:color="auto"/>
              <w:right w:val="nil"/>
            </w:tcBorders>
          </w:tcPr>
          <w:p w14:paraId="29B3F9D7" w14:textId="77777777" w:rsidR="00012DCC" w:rsidRPr="00A04D18" w:rsidRDefault="00012DCC" w:rsidP="00B86963">
            <w:r w:rsidRPr="00A04D18">
              <w:t>Wald</w:t>
            </w:r>
            <w:r w:rsidRPr="00A04D18">
              <w:rPr>
                <w:i/>
              </w:rPr>
              <w:t xml:space="preserve"> χ</w:t>
            </w:r>
            <w:r w:rsidRPr="00A04D18">
              <w:rPr>
                <w:i/>
                <w:vertAlign w:val="superscript"/>
              </w:rPr>
              <w:t>2</w:t>
            </w:r>
          </w:p>
        </w:tc>
        <w:tc>
          <w:tcPr>
            <w:tcW w:w="678" w:type="dxa"/>
            <w:tcBorders>
              <w:top w:val="single" w:sz="12" w:space="0" w:color="auto"/>
              <w:left w:val="nil"/>
              <w:bottom w:val="single" w:sz="12" w:space="0" w:color="auto"/>
              <w:right w:val="nil"/>
            </w:tcBorders>
          </w:tcPr>
          <w:p w14:paraId="78847D5A" w14:textId="77777777" w:rsidR="00012DCC" w:rsidRPr="00A04D18" w:rsidRDefault="00012DCC" w:rsidP="00B86963">
            <w:pPr>
              <w:rPr>
                <w:i/>
              </w:rPr>
            </w:pPr>
            <w:r w:rsidRPr="00A04D18">
              <w:rPr>
                <w:i/>
              </w:rPr>
              <w:t>p</w:t>
            </w:r>
          </w:p>
        </w:tc>
        <w:tc>
          <w:tcPr>
            <w:tcW w:w="2311" w:type="dxa"/>
            <w:tcBorders>
              <w:top w:val="single" w:sz="12" w:space="0" w:color="auto"/>
              <w:left w:val="nil"/>
              <w:bottom w:val="single" w:sz="12" w:space="0" w:color="auto"/>
              <w:right w:val="nil"/>
            </w:tcBorders>
          </w:tcPr>
          <w:p w14:paraId="0DC9D425" w14:textId="17FA3C02" w:rsidR="00012DCC" w:rsidRPr="00A04D18" w:rsidRDefault="00012DCC" w:rsidP="00B86963">
            <w:proofErr w:type="gramStart"/>
            <w:r w:rsidRPr="00A04D18">
              <w:t>OR,</w:t>
            </w:r>
            <w:proofErr w:type="gramEnd"/>
            <w:r w:rsidRPr="00A04D18">
              <w:t xml:space="preserve"> </w:t>
            </w:r>
            <w:r w:rsidR="00586EE8" w:rsidRPr="00A04D18">
              <w:t xml:space="preserve">95% </w:t>
            </w:r>
            <w:r w:rsidRPr="00A04D18">
              <w:t>CI (OR)</w:t>
            </w:r>
          </w:p>
        </w:tc>
        <w:tc>
          <w:tcPr>
            <w:tcW w:w="255" w:type="dxa"/>
            <w:tcBorders>
              <w:top w:val="nil"/>
              <w:left w:val="nil"/>
              <w:bottom w:val="single" w:sz="12" w:space="0" w:color="auto"/>
              <w:right w:val="nil"/>
            </w:tcBorders>
          </w:tcPr>
          <w:p w14:paraId="12DC3908" w14:textId="77777777" w:rsidR="00012DCC" w:rsidRPr="00A04D18" w:rsidRDefault="00012DCC" w:rsidP="00B86963"/>
        </w:tc>
        <w:tc>
          <w:tcPr>
            <w:tcW w:w="832" w:type="dxa"/>
            <w:tcBorders>
              <w:top w:val="single" w:sz="12" w:space="0" w:color="auto"/>
              <w:left w:val="nil"/>
              <w:bottom w:val="single" w:sz="12" w:space="0" w:color="auto"/>
              <w:right w:val="nil"/>
            </w:tcBorders>
          </w:tcPr>
          <w:p w14:paraId="2584941E" w14:textId="77777777" w:rsidR="00012DCC" w:rsidRPr="00A04D18" w:rsidRDefault="00012DCC" w:rsidP="00B86963">
            <w:pPr>
              <w:rPr>
                <w:i/>
              </w:rPr>
            </w:pPr>
            <w:r w:rsidRPr="00A04D18">
              <w:rPr>
                <w:i/>
              </w:rPr>
              <w:t>B</w:t>
            </w:r>
          </w:p>
        </w:tc>
        <w:tc>
          <w:tcPr>
            <w:tcW w:w="794" w:type="dxa"/>
            <w:tcBorders>
              <w:top w:val="single" w:sz="12" w:space="0" w:color="auto"/>
              <w:left w:val="nil"/>
              <w:bottom w:val="single" w:sz="12" w:space="0" w:color="auto"/>
              <w:right w:val="nil"/>
            </w:tcBorders>
          </w:tcPr>
          <w:p w14:paraId="6A32FCD1" w14:textId="77777777" w:rsidR="00012DCC" w:rsidRPr="00A04D18" w:rsidRDefault="00012DCC" w:rsidP="00B86963">
            <w:pPr>
              <w:rPr>
                <w:i/>
              </w:rPr>
            </w:pPr>
            <w:r w:rsidRPr="00A04D18">
              <w:rPr>
                <w:i/>
              </w:rPr>
              <w:t>SE</w:t>
            </w:r>
          </w:p>
        </w:tc>
        <w:tc>
          <w:tcPr>
            <w:tcW w:w="1021" w:type="dxa"/>
            <w:tcBorders>
              <w:top w:val="single" w:sz="12" w:space="0" w:color="auto"/>
              <w:left w:val="nil"/>
              <w:bottom w:val="single" w:sz="12" w:space="0" w:color="auto"/>
              <w:right w:val="nil"/>
            </w:tcBorders>
          </w:tcPr>
          <w:p w14:paraId="4119C76D" w14:textId="77777777" w:rsidR="00012DCC" w:rsidRPr="00A04D18" w:rsidRDefault="00012DCC" w:rsidP="00B86963">
            <w:r w:rsidRPr="00A04D18">
              <w:t>Wald</w:t>
            </w:r>
            <w:r w:rsidRPr="00A04D18">
              <w:rPr>
                <w:i/>
              </w:rPr>
              <w:t xml:space="preserve"> χ</w:t>
            </w:r>
            <w:r w:rsidRPr="00A04D18">
              <w:rPr>
                <w:i/>
                <w:vertAlign w:val="superscript"/>
              </w:rPr>
              <w:t>2</w:t>
            </w:r>
          </w:p>
        </w:tc>
        <w:tc>
          <w:tcPr>
            <w:tcW w:w="678" w:type="dxa"/>
            <w:tcBorders>
              <w:top w:val="single" w:sz="12" w:space="0" w:color="auto"/>
              <w:left w:val="nil"/>
              <w:bottom w:val="single" w:sz="12" w:space="0" w:color="auto"/>
              <w:right w:val="nil"/>
            </w:tcBorders>
          </w:tcPr>
          <w:p w14:paraId="150470D9" w14:textId="77777777" w:rsidR="00012DCC" w:rsidRPr="00A04D18" w:rsidRDefault="00012DCC" w:rsidP="00B86963">
            <w:pPr>
              <w:rPr>
                <w:i/>
              </w:rPr>
            </w:pPr>
            <w:r w:rsidRPr="00A04D18">
              <w:rPr>
                <w:i/>
              </w:rPr>
              <w:t>p</w:t>
            </w:r>
          </w:p>
        </w:tc>
        <w:tc>
          <w:tcPr>
            <w:tcW w:w="2311" w:type="dxa"/>
            <w:tcBorders>
              <w:top w:val="single" w:sz="12" w:space="0" w:color="auto"/>
              <w:left w:val="nil"/>
              <w:bottom w:val="single" w:sz="12" w:space="0" w:color="auto"/>
              <w:right w:val="nil"/>
            </w:tcBorders>
          </w:tcPr>
          <w:p w14:paraId="6669FCE9" w14:textId="4B41BA2C" w:rsidR="00012DCC" w:rsidRPr="00A04D18" w:rsidRDefault="00012DCC" w:rsidP="00B86963">
            <w:proofErr w:type="gramStart"/>
            <w:r w:rsidRPr="00A04D18">
              <w:t>OR,</w:t>
            </w:r>
            <w:proofErr w:type="gramEnd"/>
            <w:r w:rsidRPr="00A04D18">
              <w:t xml:space="preserve"> </w:t>
            </w:r>
            <w:r w:rsidR="00586EE8" w:rsidRPr="00A04D18">
              <w:t xml:space="preserve">95% </w:t>
            </w:r>
            <w:r w:rsidRPr="00A04D18">
              <w:t>CI (OR)</w:t>
            </w:r>
          </w:p>
        </w:tc>
      </w:tr>
      <w:tr w:rsidR="00012DCC" w:rsidRPr="00A04D18" w14:paraId="4C6573A1" w14:textId="77777777" w:rsidTr="00B86963">
        <w:tc>
          <w:tcPr>
            <w:tcW w:w="2645" w:type="dxa"/>
            <w:tcBorders>
              <w:top w:val="single" w:sz="12" w:space="0" w:color="auto"/>
              <w:left w:val="nil"/>
              <w:bottom w:val="nil"/>
              <w:right w:val="nil"/>
            </w:tcBorders>
          </w:tcPr>
          <w:p w14:paraId="431305D5" w14:textId="77777777" w:rsidR="00012DCC" w:rsidRPr="00A04D18" w:rsidRDefault="00012DCC" w:rsidP="00B86963">
            <w:r w:rsidRPr="00A04D18">
              <w:t>Framing (Fr)</w:t>
            </w:r>
          </w:p>
        </w:tc>
        <w:tc>
          <w:tcPr>
            <w:tcW w:w="847" w:type="dxa"/>
            <w:tcBorders>
              <w:top w:val="single" w:sz="12" w:space="0" w:color="auto"/>
              <w:left w:val="nil"/>
              <w:bottom w:val="nil"/>
              <w:right w:val="nil"/>
            </w:tcBorders>
          </w:tcPr>
          <w:p w14:paraId="4BD3A4E7" w14:textId="77777777" w:rsidR="00012DCC" w:rsidRPr="00A04D18" w:rsidRDefault="00012DCC" w:rsidP="00B86963">
            <w:pPr>
              <w:jc w:val="left"/>
            </w:pPr>
            <w:r w:rsidRPr="00A04D18">
              <w:t>-.059</w:t>
            </w:r>
          </w:p>
        </w:tc>
        <w:tc>
          <w:tcPr>
            <w:tcW w:w="788" w:type="dxa"/>
            <w:tcBorders>
              <w:top w:val="single" w:sz="12" w:space="0" w:color="auto"/>
              <w:left w:val="nil"/>
              <w:bottom w:val="nil"/>
              <w:right w:val="nil"/>
            </w:tcBorders>
          </w:tcPr>
          <w:p w14:paraId="116A1AAC" w14:textId="77777777" w:rsidR="00012DCC" w:rsidRPr="00A04D18" w:rsidRDefault="00012DCC" w:rsidP="00B86963">
            <w:pPr>
              <w:jc w:val="left"/>
            </w:pPr>
            <w:r w:rsidRPr="00A04D18">
              <w:t>.298</w:t>
            </w:r>
          </w:p>
        </w:tc>
        <w:tc>
          <w:tcPr>
            <w:tcW w:w="1021" w:type="dxa"/>
            <w:tcBorders>
              <w:top w:val="single" w:sz="12" w:space="0" w:color="auto"/>
              <w:left w:val="nil"/>
              <w:bottom w:val="nil"/>
              <w:right w:val="nil"/>
            </w:tcBorders>
          </w:tcPr>
          <w:p w14:paraId="2E8DE96A" w14:textId="77777777" w:rsidR="00012DCC" w:rsidRPr="00A04D18" w:rsidRDefault="00012DCC" w:rsidP="00B86963">
            <w:pPr>
              <w:jc w:val="left"/>
            </w:pPr>
            <w:r w:rsidRPr="00A04D18">
              <w:t>.040</w:t>
            </w:r>
          </w:p>
        </w:tc>
        <w:tc>
          <w:tcPr>
            <w:tcW w:w="678" w:type="dxa"/>
            <w:tcBorders>
              <w:top w:val="single" w:sz="12" w:space="0" w:color="auto"/>
              <w:left w:val="nil"/>
              <w:bottom w:val="nil"/>
              <w:right w:val="nil"/>
            </w:tcBorders>
          </w:tcPr>
          <w:p w14:paraId="15405270" w14:textId="71EE3461" w:rsidR="00012DCC" w:rsidRPr="00A04D18" w:rsidRDefault="00CC4581" w:rsidP="00B86963">
            <w:pPr>
              <w:jc w:val="left"/>
            </w:pPr>
            <w:r w:rsidRPr="00A04D18">
              <w:t>.</w:t>
            </w:r>
            <w:r w:rsidR="00012DCC" w:rsidRPr="00A04D18">
              <w:t>842</w:t>
            </w:r>
          </w:p>
        </w:tc>
        <w:tc>
          <w:tcPr>
            <w:tcW w:w="2311" w:type="dxa"/>
            <w:tcBorders>
              <w:top w:val="single" w:sz="12" w:space="0" w:color="auto"/>
              <w:left w:val="nil"/>
              <w:bottom w:val="nil"/>
              <w:right w:val="nil"/>
            </w:tcBorders>
          </w:tcPr>
          <w:p w14:paraId="5FA75EBD" w14:textId="77777777" w:rsidR="00012DCC" w:rsidRPr="00A04D18" w:rsidRDefault="00012DCC" w:rsidP="00B86963">
            <w:pPr>
              <w:jc w:val="left"/>
            </w:pPr>
            <w:r w:rsidRPr="00A04D18">
              <w:t>.94 [.53, 1.69]</w:t>
            </w:r>
          </w:p>
        </w:tc>
        <w:tc>
          <w:tcPr>
            <w:tcW w:w="255" w:type="dxa"/>
            <w:tcBorders>
              <w:top w:val="single" w:sz="12" w:space="0" w:color="auto"/>
              <w:left w:val="nil"/>
              <w:bottom w:val="nil"/>
              <w:right w:val="nil"/>
            </w:tcBorders>
          </w:tcPr>
          <w:p w14:paraId="32EA6083" w14:textId="77777777" w:rsidR="00012DCC" w:rsidRPr="00A04D18" w:rsidRDefault="00012DCC" w:rsidP="00B86963">
            <w:pPr>
              <w:jc w:val="left"/>
            </w:pPr>
          </w:p>
        </w:tc>
        <w:tc>
          <w:tcPr>
            <w:tcW w:w="832" w:type="dxa"/>
            <w:tcBorders>
              <w:top w:val="single" w:sz="12" w:space="0" w:color="auto"/>
              <w:left w:val="nil"/>
              <w:bottom w:val="nil"/>
              <w:right w:val="nil"/>
            </w:tcBorders>
          </w:tcPr>
          <w:p w14:paraId="648551FC" w14:textId="77777777" w:rsidR="00012DCC" w:rsidRPr="00A04D18" w:rsidRDefault="00012DCC" w:rsidP="00B86963">
            <w:pPr>
              <w:jc w:val="left"/>
            </w:pPr>
            <w:r w:rsidRPr="00A04D18">
              <w:t>-.090</w:t>
            </w:r>
          </w:p>
        </w:tc>
        <w:tc>
          <w:tcPr>
            <w:tcW w:w="794" w:type="dxa"/>
            <w:tcBorders>
              <w:top w:val="single" w:sz="12" w:space="0" w:color="auto"/>
              <w:left w:val="nil"/>
              <w:bottom w:val="nil"/>
              <w:right w:val="nil"/>
            </w:tcBorders>
          </w:tcPr>
          <w:p w14:paraId="69A72CED" w14:textId="77777777" w:rsidR="00012DCC" w:rsidRPr="00A04D18" w:rsidRDefault="00012DCC" w:rsidP="00B86963">
            <w:pPr>
              <w:jc w:val="left"/>
            </w:pPr>
            <w:r w:rsidRPr="00A04D18">
              <w:t>.262</w:t>
            </w:r>
          </w:p>
        </w:tc>
        <w:tc>
          <w:tcPr>
            <w:tcW w:w="1021" w:type="dxa"/>
            <w:tcBorders>
              <w:top w:val="single" w:sz="12" w:space="0" w:color="auto"/>
              <w:left w:val="nil"/>
              <w:bottom w:val="nil"/>
              <w:right w:val="nil"/>
            </w:tcBorders>
          </w:tcPr>
          <w:p w14:paraId="4D736E04" w14:textId="77777777" w:rsidR="00012DCC" w:rsidRPr="00A04D18" w:rsidRDefault="00012DCC" w:rsidP="00B86963">
            <w:pPr>
              <w:jc w:val="left"/>
            </w:pPr>
            <w:r w:rsidRPr="00A04D18">
              <w:t>.117</w:t>
            </w:r>
          </w:p>
        </w:tc>
        <w:tc>
          <w:tcPr>
            <w:tcW w:w="678" w:type="dxa"/>
            <w:tcBorders>
              <w:top w:val="single" w:sz="12" w:space="0" w:color="auto"/>
              <w:left w:val="nil"/>
              <w:bottom w:val="nil"/>
              <w:right w:val="nil"/>
            </w:tcBorders>
          </w:tcPr>
          <w:p w14:paraId="60507B33" w14:textId="77777777" w:rsidR="00012DCC" w:rsidRPr="00A04D18" w:rsidRDefault="00012DCC" w:rsidP="00B86963">
            <w:pPr>
              <w:jc w:val="left"/>
            </w:pPr>
            <w:r w:rsidRPr="00A04D18">
              <w:t>.732</w:t>
            </w:r>
          </w:p>
        </w:tc>
        <w:tc>
          <w:tcPr>
            <w:tcW w:w="2311" w:type="dxa"/>
            <w:tcBorders>
              <w:top w:val="single" w:sz="12" w:space="0" w:color="auto"/>
              <w:left w:val="nil"/>
              <w:bottom w:val="nil"/>
              <w:right w:val="nil"/>
            </w:tcBorders>
          </w:tcPr>
          <w:p w14:paraId="0A933503" w14:textId="77777777" w:rsidR="00012DCC" w:rsidRPr="00A04D18" w:rsidRDefault="00012DCC" w:rsidP="00B86963">
            <w:pPr>
              <w:jc w:val="left"/>
            </w:pPr>
            <w:r w:rsidRPr="00A04D18">
              <w:t>.91 [.55, 1.53]</w:t>
            </w:r>
          </w:p>
        </w:tc>
      </w:tr>
      <w:tr w:rsidR="00012DCC" w:rsidRPr="00A04D18" w14:paraId="0111036C" w14:textId="77777777" w:rsidTr="00B86963">
        <w:tc>
          <w:tcPr>
            <w:tcW w:w="2645" w:type="dxa"/>
            <w:tcBorders>
              <w:top w:val="nil"/>
              <w:left w:val="nil"/>
              <w:bottom w:val="nil"/>
              <w:right w:val="nil"/>
            </w:tcBorders>
          </w:tcPr>
          <w:p w14:paraId="6B11C286" w14:textId="332A03DD" w:rsidR="00012DCC" w:rsidRPr="00A04D18" w:rsidRDefault="00586EE8" w:rsidP="00B86963">
            <w:r w:rsidRPr="00A04D18">
              <w:t xml:space="preserve">Nature </w:t>
            </w:r>
            <w:r w:rsidR="00F83F60" w:rsidRPr="00A04D18">
              <w:t>v</w:t>
            </w:r>
            <w:r w:rsidRPr="00A04D18">
              <w:t>alues</w:t>
            </w:r>
            <w:r w:rsidR="00012DCC" w:rsidRPr="00A04D18">
              <w:t xml:space="preserve"> (</w:t>
            </w:r>
            <w:r w:rsidRPr="00A04D18">
              <w:t>N</w:t>
            </w:r>
            <w:r w:rsidR="00F83F60" w:rsidRPr="00A04D18">
              <w:t>v</w:t>
            </w:r>
            <w:r w:rsidR="00012DCC" w:rsidRPr="00A04D18">
              <w:t>)</w:t>
            </w:r>
          </w:p>
        </w:tc>
        <w:tc>
          <w:tcPr>
            <w:tcW w:w="847" w:type="dxa"/>
            <w:tcBorders>
              <w:top w:val="nil"/>
              <w:left w:val="nil"/>
              <w:bottom w:val="nil"/>
              <w:right w:val="nil"/>
            </w:tcBorders>
          </w:tcPr>
          <w:p w14:paraId="2360831F" w14:textId="77777777" w:rsidR="00012DCC" w:rsidRPr="00A04D18" w:rsidRDefault="00012DCC" w:rsidP="00B86963">
            <w:pPr>
              <w:jc w:val="left"/>
            </w:pPr>
            <w:r w:rsidRPr="00A04D18">
              <w:t>2.887</w:t>
            </w:r>
          </w:p>
        </w:tc>
        <w:tc>
          <w:tcPr>
            <w:tcW w:w="788" w:type="dxa"/>
            <w:tcBorders>
              <w:top w:val="nil"/>
              <w:left w:val="nil"/>
              <w:bottom w:val="nil"/>
              <w:right w:val="nil"/>
            </w:tcBorders>
          </w:tcPr>
          <w:p w14:paraId="4892FA3A" w14:textId="77777777" w:rsidR="00012DCC" w:rsidRPr="00A04D18" w:rsidRDefault="00012DCC" w:rsidP="00B86963">
            <w:pPr>
              <w:jc w:val="left"/>
            </w:pPr>
            <w:r w:rsidRPr="00A04D18">
              <w:t>.845</w:t>
            </w:r>
          </w:p>
        </w:tc>
        <w:tc>
          <w:tcPr>
            <w:tcW w:w="1021" w:type="dxa"/>
            <w:tcBorders>
              <w:top w:val="nil"/>
              <w:left w:val="nil"/>
              <w:bottom w:val="nil"/>
              <w:right w:val="nil"/>
            </w:tcBorders>
          </w:tcPr>
          <w:p w14:paraId="4996653A" w14:textId="77777777" w:rsidR="00012DCC" w:rsidRPr="00A04D18" w:rsidRDefault="00012DCC" w:rsidP="00B86963">
            <w:pPr>
              <w:jc w:val="left"/>
            </w:pPr>
            <w:r w:rsidRPr="00A04D18">
              <w:t>11.684</w:t>
            </w:r>
          </w:p>
        </w:tc>
        <w:tc>
          <w:tcPr>
            <w:tcW w:w="678" w:type="dxa"/>
            <w:tcBorders>
              <w:top w:val="nil"/>
              <w:left w:val="nil"/>
              <w:bottom w:val="nil"/>
              <w:right w:val="nil"/>
            </w:tcBorders>
          </w:tcPr>
          <w:p w14:paraId="29B639F6" w14:textId="77777777" w:rsidR="00012DCC" w:rsidRPr="00A04D18" w:rsidRDefault="00012DCC" w:rsidP="00B86963">
            <w:pPr>
              <w:jc w:val="left"/>
            </w:pPr>
            <w:r w:rsidRPr="00A04D18">
              <w:t>.001</w:t>
            </w:r>
          </w:p>
        </w:tc>
        <w:tc>
          <w:tcPr>
            <w:tcW w:w="2311" w:type="dxa"/>
            <w:tcBorders>
              <w:top w:val="nil"/>
              <w:left w:val="nil"/>
              <w:bottom w:val="nil"/>
              <w:right w:val="nil"/>
            </w:tcBorders>
          </w:tcPr>
          <w:p w14:paraId="4EDA6EAE" w14:textId="77777777" w:rsidR="00012DCC" w:rsidRPr="00A04D18" w:rsidRDefault="00012DCC" w:rsidP="00B86963">
            <w:pPr>
              <w:jc w:val="left"/>
            </w:pPr>
            <w:r w:rsidRPr="00A04D18">
              <w:t>17.95 [3.43, 93.96]</w:t>
            </w:r>
          </w:p>
        </w:tc>
        <w:tc>
          <w:tcPr>
            <w:tcW w:w="255" w:type="dxa"/>
            <w:tcBorders>
              <w:top w:val="nil"/>
              <w:left w:val="nil"/>
              <w:bottom w:val="nil"/>
              <w:right w:val="nil"/>
            </w:tcBorders>
          </w:tcPr>
          <w:p w14:paraId="2CD4DAA9" w14:textId="77777777" w:rsidR="00012DCC" w:rsidRPr="00A04D18" w:rsidRDefault="00012DCC" w:rsidP="00B86963">
            <w:pPr>
              <w:jc w:val="left"/>
            </w:pPr>
          </w:p>
        </w:tc>
        <w:tc>
          <w:tcPr>
            <w:tcW w:w="832" w:type="dxa"/>
            <w:tcBorders>
              <w:top w:val="nil"/>
              <w:left w:val="nil"/>
              <w:bottom w:val="nil"/>
              <w:right w:val="nil"/>
            </w:tcBorders>
          </w:tcPr>
          <w:p w14:paraId="7CD549E0" w14:textId="77777777" w:rsidR="00012DCC" w:rsidRPr="00A04D18" w:rsidRDefault="00012DCC" w:rsidP="00B86963">
            <w:pPr>
              <w:jc w:val="left"/>
            </w:pPr>
            <w:r w:rsidRPr="00A04D18">
              <w:t>2.055</w:t>
            </w:r>
          </w:p>
        </w:tc>
        <w:tc>
          <w:tcPr>
            <w:tcW w:w="794" w:type="dxa"/>
            <w:tcBorders>
              <w:top w:val="nil"/>
              <w:left w:val="nil"/>
              <w:bottom w:val="nil"/>
              <w:right w:val="nil"/>
            </w:tcBorders>
          </w:tcPr>
          <w:p w14:paraId="1D801754" w14:textId="77777777" w:rsidR="00012DCC" w:rsidRPr="00A04D18" w:rsidRDefault="00012DCC" w:rsidP="00B86963">
            <w:pPr>
              <w:jc w:val="left"/>
            </w:pPr>
            <w:r w:rsidRPr="00A04D18">
              <w:t>.576</w:t>
            </w:r>
          </w:p>
        </w:tc>
        <w:tc>
          <w:tcPr>
            <w:tcW w:w="1021" w:type="dxa"/>
            <w:tcBorders>
              <w:top w:val="nil"/>
              <w:left w:val="nil"/>
              <w:bottom w:val="nil"/>
              <w:right w:val="nil"/>
            </w:tcBorders>
          </w:tcPr>
          <w:p w14:paraId="560BBC38" w14:textId="77777777" w:rsidR="00012DCC" w:rsidRPr="00A04D18" w:rsidRDefault="00012DCC" w:rsidP="00B86963">
            <w:pPr>
              <w:jc w:val="left"/>
            </w:pPr>
            <w:r w:rsidRPr="00A04D18">
              <w:t>12.725</w:t>
            </w:r>
          </w:p>
        </w:tc>
        <w:tc>
          <w:tcPr>
            <w:tcW w:w="678" w:type="dxa"/>
            <w:tcBorders>
              <w:top w:val="nil"/>
              <w:left w:val="nil"/>
              <w:bottom w:val="nil"/>
              <w:right w:val="nil"/>
            </w:tcBorders>
          </w:tcPr>
          <w:p w14:paraId="1B408DDB" w14:textId="77777777" w:rsidR="00012DCC" w:rsidRPr="00A04D18" w:rsidRDefault="00012DCC" w:rsidP="00B86963">
            <w:pPr>
              <w:jc w:val="left"/>
            </w:pPr>
            <w:r w:rsidRPr="00A04D18">
              <w:t>.000</w:t>
            </w:r>
          </w:p>
        </w:tc>
        <w:tc>
          <w:tcPr>
            <w:tcW w:w="2311" w:type="dxa"/>
            <w:tcBorders>
              <w:top w:val="nil"/>
              <w:left w:val="nil"/>
              <w:bottom w:val="nil"/>
              <w:right w:val="nil"/>
            </w:tcBorders>
          </w:tcPr>
          <w:p w14:paraId="168ED869" w14:textId="77777777" w:rsidR="00012DCC" w:rsidRPr="00A04D18" w:rsidRDefault="00012DCC" w:rsidP="00B86963">
            <w:pPr>
              <w:jc w:val="left"/>
            </w:pPr>
            <w:r w:rsidRPr="00A04D18">
              <w:t>7.81 [2.52, 24.14]</w:t>
            </w:r>
          </w:p>
        </w:tc>
      </w:tr>
      <w:tr w:rsidR="00012DCC" w:rsidRPr="00A04D18" w14:paraId="0A904381" w14:textId="77777777" w:rsidTr="00B86963">
        <w:tc>
          <w:tcPr>
            <w:tcW w:w="2645" w:type="dxa"/>
            <w:tcBorders>
              <w:top w:val="nil"/>
              <w:left w:val="nil"/>
              <w:bottom w:val="nil"/>
              <w:right w:val="nil"/>
            </w:tcBorders>
          </w:tcPr>
          <w:p w14:paraId="04BD0075" w14:textId="77777777" w:rsidR="00012DCC" w:rsidRPr="00A04D18" w:rsidRDefault="00012DCC" w:rsidP="00B86963">
            <w:r w:rsidRPr="00A04D18">
              <w:t>Promotion (Prom)</w:t>
            </w:r>
          </w:p>
        </w:tc>
        <w:tc>
          <w:tcPr>
            <w:tcW w:w="847" w:type="dxa"/>
            <w:tcBorders>
              <w:top w:val="nil"/>
              <w:left w:val="nil"/>
              <w:bottom w:val="nil"/>
              <w:right w:val="nil"/>
            </w:tcBorders>
          </w:tcPr>
          <w:p w14:paraId="61C74126" w14:textId="77777777" w:rsidR="00012DCC" w:rsidRPr="00A04D18" w:rsidRDefault="00012DCC" w:rsidP="00B86963">
            <w:pPr>
              <w:jc w:val="left"/>
            </w:pPr>
            <w:r w:rsidRPr="00A04D18">
              <w:t>.113</w:t>
            </w:r>
          </w:p>
        </w:tc>
        <w:tc>
          <w:tcPr>
            <w:tcW w:w="788" w:type="dxa"/>
            <w:tcBorders>
              <w:top w:val="nil"/>
              <w:left w:val="nil"/>
              <w:bottom w:val="nil"/>
              <w:right w:val="nil"/>
            </w:tcBorders>
          </w:tcPr>
          <w:p w14:paraId="341B406E" w14:textId="77777777" w:rsidR="00012DCC" w:rsidRPr="00A04D18" w:rsidRDefault="00012DCC" w:rsidP="00B86963">
            <w:pPr>
              <w:jc w:val="left"/>
            </w:pPr>
            <w:r w:rsidRPr="00A04D18">
              <w:t>.338</w:t>
            </w:r>
          </w:p>
        </w:tc>
        <w:tc>
          <w:tcPr>
            <w:tcW w:w="1021" w:type="dxa"/>
            <w:tcBorders>
              <w:top w:val="nil"/>
              <w:left w:val="nil"/>
              <w:bottom w:val="nil"/>
              <w:right w:val="nil"/>
            </w:tcBorders>
          </w:tcPr>
          <w:p w14:paraId="14838C96" w14:textId="77777777" w:rsidR="00012DCC" w:rsidRPr="00A04D18" w:rsidRDefault="00012DCC" w:rsidP="00B86963">
            <w:pPr>
              <w:jc w:val="left"/>
            </w:pPr>
            <w:r w:rsidRPr="00A04D18">
              <w:t>.112</w:t>
            </w:r>
          </w:p>
        </w:tc>
        <w:tc>
          <w:tcPr>
            <w:tcW w:w="678" w:type="dxa"/>
            <w:tcBorders>
              <w:top w:val="nil"/>
              <w:left w:val="nil"/>
              <w:bottom w:val="nil"/>
              <w:right w:val="nil"/>
            </w:tcBorders>
          </w:tcPr>
          <w:p w14:paraId="15B51B0E" w14:textId="77777777" w:rsidR="00012DCC" w:rsidRPr="00A04D18" w:rsidRDefault="00012DCC" w:rsidP="00B86963">
            <w:pPr>
              <w:jc w:val="left"/>
            </w:pPr>
            <w:r w:rsidRPr="00A04D18">
              <w:t>.738</w:t>
            </w:r>
          </w:p>
        </w:tc>
        <w:tc>
          <w:tcPr>
            <w:tcW w:w="2311" w:type="dxa"/>
            <w:tcBorders>
              <w:top w:val="nil"/>
              <w:left w:val="nil"/>
              <w:bottom w:val="nil"/>
              <w:right w:val="nil"/>
            </w:tcBorders>
          </w:tcPr>
          <w:p w14:paraId="5FDBA347" w14:textId="77777777" w:rsidR="00012DCC" w:rsidRPr="00A04D18" w:rsidRDefault="00012DCC" w:rsidP="00B86963">
            <w:pPr>
              <w:jc w:val="left"/>
            </w:pPr>
            <w:r w:rsidRPr="00A04D18">
              <w:t>1.12 [.58, 2.17]</w:t>
            </w:r>
          </w:p>
        </w:tc>
        <w:tc>
          <w:tcPr>
            <w:tcW w:w="255" w:type="dxa"/>
            <w:tcBorders>
              <w:top w:val="nil"/>
              <w:left w:val="nil"/>
              <w:bottom w:val="nil"/>
              <w:right w:val="nil"/>
            </w:tcBorders>
          </w:tcPr>
          <w:p w14:paraId="0813C7AB" w14:textId="77777777" w:rsidR="00012DCC" w:rsidRPr="00A04D18" w:rsidRDefault="00012DCC" w:rsidP="00B86963">
            <w:pPr>
              <w:jc w:val="left"/>
            </w:pPr>
          </w:p>
        </w:tc>
        <w:tc>
          <w:tcPr>
            <w:tcW w:w="832" w:type="dxa"/>
            <w:tcBorders>
              <w:top w:val="nil"/>
              <w:left w:val="nil"/>
              <w:bottom w:val="nil"/>
              <w:right w:val="nil"/>
            </w:tcBorders>
          </w:tcPr>
          <w:p w14:paraId="79DF9BAC" w14:textId="77777777" w:rsidR="00012DCC" w:rsidRPr="00A04D18" w:rsidRDefault="00012DCC" w:rsidP="00B86963">
            <w:pPr>
              <w:jc w:val="left"/>
            </w:pPr>
            <w:r w:rsidRPr="00A04D18">
              <w:t>.200</w:t>
            </w:r>
          </w:p>
        </w:tc>
        <w:tc>
          <w:tcPr>
            <w:tcW w:w="794" w:type="dxa"/>
            <w:tcBorders>
              <w:top w:val="nil"/>
              <w:left w:val="nil"/>
              <w:bottom w:val="nil"/>
              <w:right w:val="nil"/>
            </w:tcBorders>
          </w:tcPr>
          <w:p w14:paraId="12640A4D" w14:textId="77777777" w:rsidR="00012DCC" w:rsidRPr="00A04D18" w:rsidRDefault="00012DCC" w:rsidP="00B86963">
            <w:pPr>
              <w:jc w:val="left"/>
            </w:pPr>
            <w:r w:rsidRPr="00A04D18">
              <w:t>.295</w:t>
            </w:r>
          </w:p>
        </w:tc>
        <w:tc>
          <w:tcPr>
            <w:tcW w:w="1021" w:type="dxa"/>
            <w:tcBorders>
              <w:top w:val="nil"/>
              <w:left w:val="nil"/>
              <w:bottom w:val="nil"/>
              <w:right w:val="nil"/>
            </w:tcBorders>
          </w:tcPr>
          <w:p w14:paraId="22EBE658" w14:textId="77777777" w:rsidR="00012DCC" w:rsidRPr="00A04D18" w:rsidRDefault="00012DCC" w:rsidP="00B86963">
            <w:pPr>
              <w:jc w:val="left"/>
            </w:pPr>
            <w:r w:rsidRPr="00A04D18">
              <w:t>.461</w:t>
            </w:r>
          </w:p>
        </w:tc>
        <w:tc>
          <w:tcPr>
            <w:tcW w:w="678" w:type="dxa"/>
            <w:tcBorders>
              <w:top w:val="nil"/>
              <w:left w:val="nil"/>
              <w:bottom w:val="nil"/>
              <w:right w:val="nil"/>
            </w:tcBorders>
          </w:tcPr>
          <w:p w14:paraId="4EF0848D" w14:textId="77777777" w:rsidR="00012DCC" w:rsidRPr="00A04D18" w:rsidRDefault="00012DCC" w:rsidP="00B86963">
            <w:pPr>
              <w:jc w:val="left"/>
            </w:pPr>
            <w:r w:rsidRPr="00A04D18">
              <w:t>.497</w:t>
            </w:r>
          </w:p>
        </w:tc>
        <w:tc>
          <w:tcPr>
            <w:tcW w:w="2311" w:type="dxa"/>
            <w:tcBorders>
              <w:top w:val="nil"/>
              <w:left w:val="nil"/>
              <w:bottom w:val="nil"/>
              <w:right w:val="nil"/>
            </w:tcBorders>
          </w:tcPr>
          <w:p w14:paraId="7C19F31B" w14:textId="77777777" w:rsidR="00012DCC" w:rsidRPr="00A04D18" w:rsidRDefault="00012DCC" w:rsidP="00B86963">
            <w:pPr>
              <w:jc w:val="left"/>
            </w:pPr>
            <w:r w:rsidRPr="00A04D18">
              <w:t>1.22 [.69, 2.18]</w:t>
            </w:r>
          </w:p>
        </w:tc>
      </w:tr>
      <w:tr w:rsidR="00012DCC" w:rsidRPr="00A04D18" w14:paraId="59916BC4" w14:textId="77777777" w:rsidTr="00B86963">
        <w:tc>
          <w:tcPr>
            <w:tcW w:w="2645" w:type="dxa"/>
            <w:tcBorders>
              <w:top w:val="nil"/>
              <w:left w:val="nil"/>
              <w:bottom w:val="nil"/>
              <w:right w:val="nil"/>
            </w:tcBorders>
          </w:tcPr>
          <w:p w14:paraId="5B7A6688" w14:textId="77777777" w:rsidR="00012DCC" w:rsidRPr="00A04D18" w:rsidRDefault="00012DCC" w:rsidP="00B86963">
            <w:r w:rsidRPr="00A04D18">
              <w:t>Prevention (Prev)</w:t>
            </w:r>
          </w:p>
        </w:tc>
        <w:tc>
          <w:tcPr>
            <w:tcW w:w="847" w:type="dxa"/>
            <w:tcBorders>
              <w:top w:val="nil"/>
              <w:left w:val="nil"/>
              <w:bottom w:val="nil"/>
              <w:right w:val="nil"/>
            </w:tcBorders>
          </w:tcPr>
          <w:p w14:paraId="01BC51DE" w14:textId="77777777" w:rsidR="00012DCC" w:rsidRPr="00A04D18" w:rsidRDefault="00012DCC" w:rsidP="00B86963">
            <w:pPr>
              <w:jc w:val="left"/>
            </w:pPr>
            <w:r w:rsidRPr="00A04D18">
              <w:t>-.098</w:t>
            </w:r>
          </w:p>
        </w:tc>
        <w:tc>
          <w:tcPr>
            <w:tcW w:w="788" w:type="dxa"/>
            <w:tcBorders>
              <w:top w:val="nil"/>
              <w:left w:val="nil"/>
              <w:bottom w:val="nil"/>
              <w:right w:val="nil"/>
            </w:tcBorders>
          </w:tcPr>
          <w:p w14:paraId="309D58B0" w14:textId="77777777" w:rsidR="00012DCC" w:rsidRPr="00A04D18" w:rsidRDefault="00012DCC" w:rsidP="00B86963">
            <w:pPr>
              <w:jc w:val="left"/>
            </w:pPr>
            <w:r w:rsidRPr="00A04D18">
              <w:t>.211</w:t>
            </w:r>
          </w:p>
        </w:tc>
        <w:tc>
          <w:tcPr>
            <w:tcW w:w="1021" w:type="dxa"/>
            <w:tcBorders>
              <w:top w:val="nil"/>
              <w:left w:val="nil"/>
              <w:bottom w:val="nil"/>
              <w:right w:val="nil"/>
            </w:tcBorders>
          </w:tcPr>
          <w:p w14:paraId="1F6023C5" w14:textId="77777777" w:rsidR="00012DCC" w:rsidRPr="00A04D18" w:rsidRDefault="00012DCC" w:rsidP="00B86963">
            <w:pPr>
              <w:jc w:val="left"/>
            </w:pPr>
            <w:r w:rsidRPr="00A04D18">
              <w:t>.215</w:t>
            </w:r>
          </w:p>
        </w:tc>
        <w:tc>
          <w:tcPr>
            <w:tcW w:w="678" w:type="dxa"/>
            <w:tcBorders>
              <w:top w:val="nil"/>
              <w:left w:val="nil"/>
              <w:bottom w:val="nil"/>
              <w:right w:val="nil"/>
            </w:tcBorders>
          </w:tcPr>
          <w:p w14:paraId="46490027" w14:textId="77777777" w:rsidR="00012DCC" w:rsidRPr="00A04D18" w:rsidRDefault="00012DCC" w:rsidP="00B86963">
            <w:pPr>
              <w:jc w:val="left"/>
            </w:pPr>
            <w:r w:rsidRPr="00A04D18">
              <w:t>.643</w:t>
            </w:r>
          </w:p>
        </w:tc>
        <w:tc>
          <w:tcPr>
            <w:tcW w:w="2311" w:type="dxa"/>
            <w:tcBorders>
              <w:top w:val="nil"/>
              <w:left w:val="nil"/>
              <w:bottom w:val="nil"/>
              <w:right w:val="nil"/>
            </w:tcBorders>
          </w:tcPr>
          <w:p w14:paraId="7997ABDC" w14:textId="77777777" w:rsidR="00012DCC" w:rsidRPr="00A04D18" w:rsidRDefault="00012DCC" w:rsidP="00B86963">
            <w:pPr>
              <w:jc w:val="left"/>
            </w:pPr>
            <w:r w:rsidRPr="00A04D18">
              <w:t>.91 [.60, 1.37]</w:t>
            </w:r>
          </w:p>
        </w:tc>
        <w:tc>
          <w:tcPr>
            <w:tcW w:w="255" w:type="dxa"/>
            <w:tcBorders>
              <w:top w:val="nil"/>
              <w:left w:val="nil"/>
              <w:bottom w:val="nil"/>
              <w:right w:val="nil"/>
            </w:tcBorders>
          </w:tcPr>
          <w:p w14:paraId="4AA91301" w14:textId="77777777" w:rsidR="00012DCC" w:rsidRPr="00A04D18" w:rsidRDefault="00012DCC" w:rsidP="00B86963">
            <w:pPr>
              <w:jc w:val="left"/>
            </w:pPr>
          </w:p>
        </w:tc>
        <w:tc>
          <w:tcPr>
            <w:tcW w:w="832" w:type="dxa"/>
            <w:tcBorders>
              <w:top w:val="nil"/>
              <w:left w:val="nil"/>
              <w:bottom w:val="nil"/>
              <w:right w:val="nil"/>
            </w:tcBorders>
          </w:tcPr>
          <w:p w14:paraId="534ADF69" w14:textId="77777777" w:rsidR="00012DCC" w:rsidRPr="00A04D18" w:rsidRDefault="00012DCC" w:rsidP="00B86963">
            <w:pPr>
              <w:jc w:val="left"/>
            </w:pPr>
            <w:r w:rsidRPr="00A04D18">
              <w:t>-.041</w:t>
            </w:r>
          </w:p>
        </w:tc>
        <w:tc>
          <w:tcPr>
            <w:tcW w:w="794" w:type="dxa"/>
            <w:tcBorders>
              <w:top w:val="nil"/>
              <w:left w:val="nil"/>
              <w:bottom w:val="nil"/>
              <w:right w:val="nil"/>
            </w:tcBorders>
          </w:tcPr>
          <w:p w14:paraId="7A699502" w14:textId="77777777" w:rsidR="00012DCC" w:rsidRPr="00A04D18" w:rsidRDefault="00012DCC" w:rsidP="00B86963">
            <w:pPr>
              <w:jc w:val="left"/>
            </w:pPr>
            <w:r w:rsidRPr="00A04D18">
              <w:t>.189</w:t>
            </w:r>
          </w:p>
        </w:tc>
        <w:tc>
          <w:tcPr>
            <w:tcW w:w="1021" w:type="dxa"/>
            <w:tcBorders>
              <w:top w:val="nil"/>
              <w:left w:val="nil"/>
              <w:bottom w:val="nil"/>
              <w:right w:val="nil"/>
            </w:tcBorders>
          </w:tcPr>
          <w:p w14:paraId="3F867413" w14:textId="77777777" w:rsidR="00012DCC" w:rsidRPr="00A04D18" w:rsidRDefault="00012DCC" w:rsidP="00B86963">
            <w:pPr>
              <w:jc w:val="left"/>
            </w:pPr>
            <w:r w:rsidRPr="00A04D18">
              <w:t>.048</w:t>
            </w:r>
          </w:p>
        </w:tc>
        <w:tc>
          <w:tcPr>
            <w:tcW w:w="678" w:type="dxa"/>
            <w:tcBorders>
              <w:top w:val="nil"/>
              <w:left w:val="nil"/>
              <w:bottom w:val="nil"/>
              <w:right w:val="nil"/>
            </w:tcBorders>
          </w:tcPr>
          <w:p w14:paraId="241FCA9B" w14:textId="77777777" w:rsidR="00012DCC" w:rsidRPr="00A04D18" w:rsidRDefault="00012DCC" w:rsidP="00B86963">
            <w:pPr>
              <w:jc w:val="left"/>
            </w:pPr>
            <w:r w:rsidRPr="00A04D18">
              <w:t>.827</w:t>
            </w:r>
          </w:p>
        </w:tc>
        <w:tc>
          <w:tcPr>
            <w:tcW w:w="2311" w:type="dxa"/>
            <w:tcBorders>
              <w:top w:val="nil"/>
              <w:left w:val="nil"/>
              <w:bottom w:val="nil"/>
              <w:right w:val="nil"/>
            </w:tcBorders>
          </w:tcPr>
          <w:p w14:paraId="72AC5DA5" w14:textId="77777777" w:rsidR="00012DCC" w:rsidRPr="00A04D18" w:rsidRDefault="00012DCC" w:rsidP="00B86963">
            <w:pPr>
              <w:jc w:val="left"/>
            </w:pPr>
            <w:r w:rsidRPr="00A04D18">
              <w:t>.96 [.66, 1.39]</w:t>
            </w:r>
          </w:p>
        </w:tc>
      </w:tr>
      <w:tr w:rsidR="00012DCC" w:rsidRPr="00A04D18" w14:paraId="2FC9ED09" w14:textId="77777777" w:rsidTr="00B86963">
        <w:tc>
          <w:tcPr>
            <w:tcW w:w="2645" w:type="dxa"/>
            <w:tcBorders>
              <w:top w:val="nil"/>
              <w:left w:val="nil"/>
              <w:bottom w:val="nil"/>
              <w:right w:val="nil"/>
            </w:tcBorders>
          </w:tcPr>
          <w:p w14:paraId="3AE01C8A" w14:textId="77777777" w:rsidR="00012DCC" w:rsidRPr="00A04D18" w:rsidRDefault="00012DCC" w:rsidP="00B86963">
            <w:r w:rsidRPr="00A04D18">
              <w:t>Prom x Fr</w:t>
            </w:r>
          </w:p>
        </w:tc>
        <w:tc>
          <w:tcPr>
            <w:tcW w:w="847" w:type="dxa"/>
            <w:tcBorders>
              <w:top w:val="nil"/>
              <w:left w:val="nil"/>
              <w:bottom w:val="nil"/>
              <w:right w:val="nil"/>
            </w:tcBorders>
          </w:tcPr>
          <w:p w14:paraId="42B3A7E9" w14:textId="77777777" w:rsidR="00012DCC" w:rsidRPr="00A04D18" w:rsidRDefault="00012DCC" w:rsidP="00B86963">
            <w:pPr>
              <w:jc w:val="left"/>
            </w:pPr>
            <w:r w:rsidRPr="00A04D18">
              <w:t>-.402</w:t>
            </w:r>
          </w:p>
        </w:tc>
        <w:tc>
          <w:tcPr>
            <w:tcW w:w="788" w:type="dxa"/>
            <w:tcBorders>
              <w:top w:val="nil"/>
              <w:left w:val="nil"/>
              <w:bottom w:val="nil"/>
              <w:right w:val="nil"/>
            </w:tcBorders>
          </w:tcPr>
          <w:p w14:paraId="013D5DF4" w14:textId="77777777" w:rsidR="00012DCC" w:rsidRPr="00A04D18" w:rsidRDefault="00012DCC" w:rsidP="00B86963">
            <w:pPr>
              <w:jc w:val="left"/>
            </w:pPr>
            <w:r w:rsidRPr="00A04D18">
              <w:t>.465</w:t>
            </w:r>
          </w:p>
        </w:tc>
        <w:tc>
          <w:tcPr>
            <w:tcW w:w="1021" w:type="dxa"/>
            <w:tcBorders>
              <w:top w:val="nil"/>
              <w:left w:val="nil"/>
              <w:bottom w:val="nil"/>
              <w:right w:val="nil"/>
            </w:tcBorders>
          </w:tcPr>
          <w:p w14:paraId="2A4A17FC" w14:textId="77777777" w:rsidR="00012DCC" w:rsidRPr="00A04D18" w:rsidRDefault="00012DCC" w:rsidP="00B86963">
            <w:pPr>
              <w:jc w:val="left"/>
            </w:pPr>
            <w:r w:rsidRPr="00A04D18">
              <w:t>.747</w:t>
            </w:r>
          </w:p>
        </w:tc>
        <w:tc>
          <w:tcPr>
            <w:tcW w:w="678" w:type="dxa"/>
            <w:tcBorders>
              <w:top w:val="nil"/>
              <w:left w:val="nil"/>
              <w:bottom w:val="nil"/>
              <w:right w:val="nil"/>
            </w:tcBorders>
          </w:tcPr>
          <w:p w14:paraId="7786D6D1" w14:textId="77777777" w:rsidR="00012DCC" w:rsidRPr="00A04D18" w:rsidRDefault="00012DCC" w:rsidP="00B86963">
            <w:pPr>
              <w:jc w:val="left"/>
            </w:pPr>
            <w:r w:rsidRPr="00A04D18">
              <w:t>.387</w:t>
            </w:r>
          </w:p>
        </w:tc>
        <w:tc>
          <w:tcPr>
            <w:tcW w:w="2311" w:type="dxa"/>
            <w:tcBorders>
              <w:top w:val="nil"/>
              <w:left w:val="nil"/>
              <w:bottom w:val="nil"/>
              <w:right w:val="nil"/>
            </w:tcBorders>
          </w:tcPr>
          <w:p w14:paraId="0AEC0514" w14:textId="77777777" w:rsidR="00012DCC" w:rsidRPr="00A04D18" w:rsidRDefault="00012DCC" w:rsidP="00B86963">
            <w:pPr>
              <w:jc w:val="left"/>
            </w:pPr>
            <w:r w:rsidRPr="00A04D18">
              <w:t>.67 [.27, 1.67]</w:t>
            </w:r>
          </w:p>
        </w:tc>
        <w:tc>
          <w:tcPr>
            <w:tcW w:w="255" w:type="dxa"/>
            <w:tcBorders>
              <w:top w:val="nil"/>
              <w:left w:val="nil"/>
              <w:bottom w:val="nil"/>
              <w:right w:val="nil"/>
            </w:tcBorders>
          </w:tcPr>
          <w:p w14:paraId="1B8B96C7" w14:textId="77777777" w:rsidR="00012DCC" w:rsidRPr="00A04D18" w:rsidRDefault="00012DCC" w:rsidP="00B86963">
            <w:pPr>
              <w:jc w:val="left"/>
            </w:pPr>
          </w:p>
        </w:tc>
        <w:tc>
          <w:tcPr>
            <w:tcW w:w="832" w:type="dxa"/>
            <w:tcBorders>
              <w:top w:val="nil"/>
              <w:left w:val="nil"/>
              <w:bottom w:val="nil"/>
              <w:right w:val="nil"/>
            </w:tcBorders>
          </w:tcPr>
          <w:p w14:paraId="552400D8" w14:textId="77777777" w:rsidR="00012DCC" w:rsidRPr="00A04D18" w:rsidRDefault="00012DCC" w:rsidP="00B86963">
            <w:pPr>
              <w:jc w:val="left"/>
            </w:pPr>
            <w:r w:rsidRPr="00A04D18">
              <w:t>-.425</w:t>
            </w:r>
          </w:p>
        </w:tc>
        <w:tc>
          <w:tcPr>
            <w:tcW w:w="794" w:type="dxa"/>
            <w:tcBorders>
              <w:top w:val="nil"/>
              <w:left w:val="nil"/>
              <w:bottom w:val="nil"/>
              <w:right w:val="nil"/>
            </w:tcBorders>
          </w:tcPr>
          <w:p w14:paraId="61415348" w14:textId="77777777" w:rsidR="00012DCC" w:rsidRPr="00A04D18" w:rsidRDefault="00012DCC" w:rsidP="00B86963">
            <w:pPr>
              <w:jc w:val="left"/>
            </w:pPr>
            <w:r w:rsidRPr="00A04D18">
              <w:t>.404</w:t>
            </w:r>
          </w:p>
        </w:tc>
        <w:tc>
          <w:tcPr>
            <w:tcW w:w="1021" w:type="dxa"/>
            <w:tcBorders>
              <w:top w:val="nil"/>
              <w:left w:val="nil"/>
              <w:bottom w:val="nil"/>
              <w:right w:val="nil"/>
            </w:tcBorders>
          </w:tcPr>
          <w:p w14:paraId="2224D1D1" w14:textId="77777777" w:rsidR="00012DCC" w:rsidRPr="00A04D18" w:rsidRDefault="00012DCC" w:rsidP="00B86963">
            <w:pPr>
              <w:jc w:val="left"/>
            </w:pPr>
            <w:r w:rsidRPr="00A04D18">
              <w:t>1.108</w:t>
            </w:r>
          </w:p>
        </w:tc>
        <w:tc>
          <w:tcPr>
            <w:tcW w:w="678" w:type="dxa"/>
            <w:tcBorders>
              <w:top w:val="nil"/>
              <w:left w:val="nil"/>
              <w:bottom w:val="nil"/>
              <w:right w:val="nil"/>
            </w:tcBorders>
          </w:tcPr>
          <w:p w14:paraId="7991FE89" w14:textId="77777777" w:rsidR="00012DCC" w:rsidRPr="00A04D18" w:rsidRDefault="00012DCC" w:rsidP="00B86963">
            <w:pPr>
              <w:jc w:val="left"/>
            </w:pPr>
            <w:r w:rsidRPr="00A04D18">
              <w:t>.292</w:t>
            </w:r>
          </w:p>
        </w:tc>
        <w:tc>
          <w:tcPr>
            <w:tcW w:w="2311" w:type="dxa"/>
            <w:tcBorders>
              <w:top w:val="nil"/>
              <w:left w:val="nil"/>
              <w:bottom w:val="nil"/>
              <w:right w:val="nil"/>
            </w:tcBorders>
          </w:tcPr>
          <w:p w14:paraId="70DED623" w14:textId="77777777" w:rsidR="00012DCC" w:rsidRPr="00A04D18" w:rsidRDefault="00012DCC" w:rsidP="00B86963">
            <w:pPr>
              <w:jc w:val="left"/>
            </w:pPr>
            <w:r w:rsidRPr="00A04D18">
              <w:t>.65 [.30, 1.44]</w:t>
            </w:r>
          </w:p>
        </w:tc>
      </w:tr>
      <w:tr w:rsidR="00012DCC" w:rsidRPr="00A04D18" w14:paraId="041BFAAF" w14:textId="77777777" w:rsidTr="00B86963">
        <w:tc>
          <w:tcPr>
            <w:tcW w:w="2645" w:type="dxa"/>
            <w:tcBorders>
              <w:top w:val="nil"/>
              <w:left w:val="nil"/>
              <w:bottom w:val="nil"/>
              <w:right w:val="nil"/>
            </w:tcBorders>
          </w:tcPr>
          <w:p w14:paraId="70973088" w14:textId="77777777" w:rsidR="00012DCC" w:rsidRPr="00A04D18" w:rsidRDefault="00012DCC" w:rsidP="00B86963">
            <w:r w:rsidRPr="00A04D18">
              <w:t>Prev x Fr</w:t>
            </w:r>
          </w:p>
        </w:tc>
        <w:tc>
          <w:tcPr>
            <w:tcW w:w="847" w:type="dxa"/>
            <w:tcBorders>
              <w:top w:val="nil"/>
              <w:left w:val="nil"/>
              <w:bottom w:val="nil"/>
              <w:right w:val="nil"/>
            </w:tcBorders>
          </w:tcPr>
          <w:p w14:paraId="732DCF6F" w14:textId="77777777" w:rsidR="00012DCC" w:rsidRPr="00A04D18" w:rsidRDefault="00012DCC" w:rsidP="00B86963">
            <w:pPr>
              <w:jc w:val="left"/>
            </w:pPr>
            <w:r w:rsidRPr="00A04D18">
              <w:t>.142</w:t>
            </w:r>
          </w:p>
        </w:tc>
        <w:tc>
          <w:tcPr>
            <w:tcW w:w="788" w:type="dxa"/>
            <w:tcBorders>
              <w:top w:val="nil"/>
              <w:left w:val="nil"/>
              <w:bottom w:val="nil"/>
              <w:right w:val="nil"/>
            </w:tcBorders>
          </w:tcPr>
          <w:p w14:paraId="3F7BC33F" w14:textId="77777777" w:rsidR="00012DCC" w:rsidRPr="00A04D18" w:rsidRDefault="00012DCC" w:rsidP="00B86963">
            <w:pPr>
              <w:jc w:val="left"/>
            </w:pPr>
            <w:r w:rsidRPr="00A04D18">
              <w:t>.339</w:t>
            </w:r>
          </w:p>
        </w:tc>
        <w:tc>
          <w:tcPr>
            <w:tcW w:w="1021" w:type="dxa"/>
            <w:tcBorders>
              <w:top w:val="nil"/>
              <w:left w:val="nil"/>
              <w:bottom w:val="nil"/>
              <w:right w:val="nil"/>
            </w:tcBorders>
          </w:tcPr>
          <w:p w14:paraId="09FE0D59" w14:textId="77777777" w:rsidR="00012DCC" w:rsidRPr="00A04D18" w:rsidRDefault="00012DCC" w:rsidP="00B86963">
            <w:pPr>
              <w:jc w:val="left"/>
            </w:pPr>
            <w:r w:rsidRPr="00A04D18">
              <w:t>.175</w:t>
            </w:r>
          </w:p>
        </w:tc>
        <w:tc>
          <w:tcPr>
            <w:tcW w:w="678" w:type="dxa"/>
            <w:tcBorders>
              <w:top w:val="nil"/>
              <w:left w:val="nil"/>
              <w:bottom w:val="nil"/>
              <w:right w:val="nil"/>
            </w:tcBorders>
          </w:tcPr>
          <w:p w14:paraId="7252D16B" w14:textId="77777777" w:rsidR="00012DCC" w:rsidRPr="00A04D18" w:rsidRDefault="00012DCC" w:rsidP="00B86963">
            <w:pPr>
              <w:jc w:val="left"/>
            </w:pPr>
            <w:r w:rsidRPr="00A04D18">
              <w:t>.676</w:t>
            </w:r>
          </w:p>
        </w:tc>
        <w:tc>
          <w:tcPr>
            <w:tcW w:w="2311" w:type="dxa"/>
            <w:tcBorders>
              <w:top w:val="nil"/>
              <w:left w:val="nil"/>
              <w:bottom w:val="nil"/>
              <w:right w:val="nil"/>
            </w:tcBorders>
          </w:tcPr>
          <w:p w14:paraId="6E38D7A6" w14:textId="77777777" w:rsidR="00012DCC" w:rsidRPr="00A04D18" w:rsidRDefault="00012DCC" w:rsidP="00B86963">
            <w:pPr>
              <w:jc w:val="left"/>
            </w:pPr>
            <w:r w:rsidRPr="00A04D18">
              <w:t>1.15 [.59, 2.24]</w:t>
            </w:r>
          </w:p>
        </w:tc>
        <w:tc>
          <w:tcPr>
            <w:tcW w:w="255" w:type="dxa"/>
            <w:tcBorders>
              <w:top w:val="nil"/>
              <w:left w:val="nil"/>
              <w:bottom w:val="nil"/>
              <w:right w:val="nil"/>
            </w:tcBorders>
          </w:tcPr>
          <w:p w14:paraId="15B5FD29" w14:textId="77777777" w:rsidR="00012DCC" w:rsidRPr="00A04D18" w:rsidRDefault="00012DCC" w:rsidP="00B86963">
            <w:pPr>
              <w:jc w:val="left"/>
            </w:pPr>
          </w:p>
        </w:tc>
        <w:tc>
          <w:tcPr>
            <w:tcW w:w="832" w:type="dxa"/>
            <w:tcBorders>
              <w:top w:val="nil"/>
              <w:left w:val="nil"/>
              <w:bottom w:val="nil"/>
              <w:right w:val="nil"/>
            </w:tcBorders>
          </w:tcPr>
          <w:p w14:paraId="01BDB922" w14:textId="77777777" w:rsidR="00012DCC" w:rsidRPr="00A04D18" w:rsidRDefault="00012DCC" w:rsidP="00B86963">
            <w:pPr>
              <w:jc w:val="left"/>
            </w:pPr>
            <w:r w:rsidRPr="00A04D18">
              <w:t>-.003</w:t>
            </w:r>
          </w:p>
        </w:tc>
        <w:tc>
          <w:tcPr>
            <w:tcW w:w="794" w:type="dxa"/>
            <w:tcBorders>
              <w:top w:val="nil"/>
              <w:left w:val="nil"/>
              <w:bottom w:val="nil"/>
              <w:right w:val="nil"/>
            </w:tcBorders>
          </w:tcPr>
          <w:p w14:paraId="6673F968" w14:textId="77777777" w:rsidR="00012DCC" w:rsidRPr="00A04D18" w:rsidRDefault="00012DCC" w:rsidP="00B86963">
            <w:pPr>
              <w:jc w:val="left"/>
            </w:pPr>
            <w:r w:rsidRPr="00A04D18">
              <w:t>.286</w:t>
            </w:r>
          </w:p>
        </w:tc>
        <w:tc>
          <w:tcPr>
            <w:tcW w:w="1021" w:type="dxa"/>
            <w:tcBorders>
              <w:top w:val="nil"/>
              <w:left w:val="nil"/>
              <w:bottom w:val="nil"/>
              <w:right w:val="nil"/>
            </w:tcBorders>
          </w:tcPr>
          <w:p w14:paraId="0A34037F" w14:textId="77777777" w:rsidR="00012DCC" w:rsidRPr="00A04D18" w:rsidRDefault="00012DCC" w:rsidP="00B86963">
            <w:pPr>
              <w:jc w:val="left"/>
            </w:pPr>
            <w:r w:rsidRPr="00A04D18">
              <w:t>.000</w:t>
            </w:r>
          </w:p>
        </w:tc>
        <w:tc>
          <w:tcPr>
            <w:tcW w:w="678" w:type="dxa"/>
            <w:tcBorders>
              <w:top w:val="nil"/>
              <w:left w:val="nil"/>
              <w:bottom w:val="nil"/>
              <w:right w:val="nil"/>
            </w:tcBorders>
          </w:tcPr>
          <w:p w14:paraId="0876DB28" w14:textId="77777777" w:rsidR="00012DCC" w:rsidRPr="00A04D18" w:rsidRDefault="00012DCC" w:rsidP="00B86963">
            <w:pPr>
              <w:jc w:val="left"/>
            </w:pPr>
            <w:r w:rsidRPr="00A04D18">
              <w:t>.991</w:t>
            </w:r>
          </w:p>
        </w:tc>
        <w:tc>
          <w:tcPr>
            <w:tcW w:w="2311" w:type="dxa"/>
            <w:tcBorders>
              <w:top w:val="nil"/>
              <w:left w:val="nil"/>
              <w:bottom w:val="nil"/>
              <w:right w:val="nil"/>
            </w:tcBorders>
          </w:tcPr>
          <w:p w14:paraId="52C253F7" w14:textId="77777777" w:rsidR="00012DCC" w:rsidRPr="00A04D18" w:rsidRDefault="00012DCC" w:rsidP="00B86963">
            <w:pPr>
              <w:jc w:val="left"/>
            </w:pPr>
            <w:r w:rsidRPr="00A04D18">
              <w:t>1.00 [57, 1.75]</w:t>
            </w:r>
          </w:p>
        </w:tc>
      </w:tr>
      <w:tr w:rsidR="00012DCC" w:rsidRPr="00A04D18" w14:paraId="0DF0D5E3" w14:textId="77777777" w:rsidTr="00B86963">
        <w:tc>
          <w:tcPr>
            <w:tcW w:w="2645" w:type="dxa"/>
            <w:tcBorders>
              <w:top w:val="nil"/>
              <w:left w:val="nil"/>
              <w:bottom w:val="nil"/>
              <w:right w:val="nil"/>
            </w:tcBorders>
          </w:tcPr>
          <w:p w14:paraId="406CB7C8" w14:textId="22140990" w:rsidR="00012DCC" w:rsidRPr="00A04D18" w:rsidRDefault="00586EE8" w:rsidP="00B86963">
            <w:r w:rsidRPr="00A04D18">
              <w:t>N</w:t>
            </w:r>
            <w:r w:rsidR="00F83F60" w:rsidRPr="00A04D18">
              <w:t>v</w:t>
            </w:r>
            <w:r w:rsidRPr="00A04D18">
              <w:t xml:space="preserve"> </w:t>
            </w:r>
            <w:r w:rsidR="00012DCC" w:rsidRPr="00A04D18">
              <w:t>x Fr</w:t>
            </w:r>
          </w:p>
        </w:tc>
        <w:tc>
          <w:tcPr>
            <w:tcW w:w="847" w:type="dxa"/>
            <w:tcBorders>
              <w:top w:val="nil"/>
              <w:left w:val="nil"/>
              <w:bottom w:val="nil"/>
              <w:right w:val="nil"/>
            </w:tcBorders>
          </w:tcPr>
          <w:p w14:paraId="25D353F1" w14:textId="77777777" w:rsidR="00012DCC" w:rsidRPr="00A04D18" w:rsidRDefault="00012DCC" w:rsidP="00B86963">
            <w:pPr>
              <w:jc w:val="left"/>
            </w:pPr>
            <w:r w:rsidRPr="00A04D18">
              <w:t>1.328</w:t>
            </w:r>
          </w:p>
        </w:tc>
        <w:tc>
          <w:tcPr>
            <w:tcW w:w="788" w:type="dxa"/>
            <w:tcBorders>
              <w:top w:val="nil"/>
              <w:left w:val="nil"/>
              <w:bottom w:val="nil"/>
              <w:right w:val="nil"/>
            </w:tcBorders>
          </w:tcPr>
          <w:p w14:paraId="374807B0" w14:textId="3A2FC2E2" w:rsidR="00012DCC" w:rsidRPr="00A04D18" w:rsidRDefault="00012DCC" w:rsidP="00B86963">
            <w:pPr>
              <w:jc w:val="left"/>
            </w:pPr>
            <w:r w:rsidRPr="00A04D18">
              <w:t>1.20</w:t>
            </w:r>
            <w:r w:rsidR="00FA5D96" w:rsidRPr="00A04D18">
              <w:t>9</w:t>
            </w:r>
          </w:p>
        </w:tc>
        <w:tc>
          <w:tcPr>
            <w:tcW w:w="1021" w:type="dxa"/>
            <w:tcBorders>
              <w:top w:val="nil"/>
              <w:left w:val="nil"/>
              <w:bottom w:val="nil"/>
              <w:right w:val="nil"/>
            </w:tcBorders>
          </w:tcPr>
          <w:p w14:paraId="615BBB2F" w14:textId="77777777" w:rsidR="00012DCC" w:rsidRPr="00A04D18" w:rsidRDefault="00012DCC" w:rsidP="00B86963">
            <w:pPr>
              <w:jc w:val="left"/>
            </w:pPr>
            <w:r w:rsidRPr="00A04D18">
              <w:t>1.207</w:t>
            </w:r>
          </w:p>
        </w:tc>
        <w:tc>
          <w:tcPr>
            <w:tcW w:w="678" w:type="dxa"/>
            <w:tcBorders>
              <w:top w:val="nil"/>
              <w:left w:val="nil"/>
              <w:bottom w:val="nil"/>
              <w:right w:val="nil"/>
            </w:tcBorders>
          </w:tcPr>
          <w:p w14:paraId="1728E885" w14:textId="77777777" w:rsidR="00012DCC" w:rsidRPr="00A04D18" w:rsidRDefault="00012DCC" w:rsidP="00B86963">
            <w:pPr>
              <w:jc w:val="left"/>
            </w:pPr>
            <w:r w:rsidRPr="00A04D18">
              <w:t>.272</w:t>
            </w:r>
          </w:p>
        </w:tc>
        <w:tc>
          <w:tcPr>
            <w:tcW w:w="2311" w:type="dxa"/>
            <w:tcBorders>
              <w:top w:val="nil"/>
              <w:left w:val="nil"/>
              <w:bottom w:val="nil"/>
              <w:right w:val="nil"/>
            </w:tcBorders>
          </w:tcPr>
          <w:p w14:paraId="176D061E" w14:textId="77777777" w:rsidR="00012DCC" w:rsidRPr="00A04D18" w:rsidRDefault="00012DCC" w:rsidP="00B86963">
            <w:pPr>
              <w:jc w:val="left"/>
            </w:pPr>
            <w:r w:rsidRPr="00A04D18">
              <w:t>3.77 [.35, 40.36]</w:t>
            </w:r>
          </w:p>
        </w:tc>
        <w:tc>
          <w:tcPr>
            <w:tcW w:w="255" w:type="dxa"/>
            <w:tcBorders>
              <w:top w:val="nil"/>
              <w:left w:val="nil"/>
              <w:bottom w:val="nil"/>
              <w:right w:val="nil"/>
            </w:tcBorders>
          </w:tcPr>
          <w:p w14:paraId="4C907188" w14:textId="77777777" w:rsidR="00012DCC" w:rsidRPr="00A04D18" w:rsidRDefault="00012DCC" w:rsidP="00B86963">
            <w:pPr>
              <w:jc w:val="left"/>
            </w:pPr>
          </w:p>
        </w:tc>
        <w:tc>
          <w:tcPr>
            <w:tcW w:w="832" w:type="dxa"/>
            <w:tcBorders>
              <w:top w:val="nil"/>
              <w:left w:val="nil"/>
              <w:bottom w:val="nil"/>
              <w:right w:val="nil"/>
            </w:tcBorders>
          </w:tcPr>
          <w:p w14:paraId="5C6056EE" w14:textId="77777777" w:rsidR="00012DCC" w:rsidRPr="00A04D18" w:rsidRDefault="00012DCC" w:rsidP="00B86963">
            <w:pPr>
              <w:jc w:val="left"/>
            </w:pPr>
            <w:r w:rsidRPr="00A04D18">
              <w:t>.909</w:t>
            </w:r>
          </w:p>
        </w:tc>
        <w:tc>
          <w:tcPr>
            <w:tcW w:w="794" w:type="dxa"/>
            <w:tcBorders>
              <w:top w:val="nil"/>
              <w:left w:val="nil"/>
              <w:bottom w:val="nil"/>
              <w:right w:val="nil"/>
            </w:tcBorders>
          </w:tcPr>
          <w:p w14:paraId="76F3D135" w14:textId="77777777" w:rsidR="00012DCC" w:rsidRPr="00A04D18" w:rsidRDefault="00012DCC" w:rsidP="00B86963">
            <w:pPr>
              <w:jc w:val="left"/>
            </w:pPr>
            <w:r w:rsidRPr="00A04D18">
              <w:t>.797</w:t>
            </w:r>
          </w:p>
        </w:tc>
        <w:tc>
          <w:tcPr>
            <w:tcW w:w="1021" w:type="dxa"/>
            <w:tcBorders>
              <w:top w:val="nil"/>
              <w:left w:val="nil"/>
              <w:bottom w:val="nil"/>
              <w:right w:val="nil"/>
            </w:tcBorders>
          </w:tcPr>
          <w:p w14:paraId="02ADDBEA" w14:textId="77777777" w:rsidR="00012DCC" w:rsidRPr="00A04D18" w:rsidRDefault="00012DCC" w:rsidP="00B86963">
            <w:pPr>
              <w:jc w:val="left"/>
            </w:pPr>
            <w:r w:rsidRPr="00A04D18">
              <w:t>1.303</w:t>
            </w:r>
          </w:p>
        </w:tc>
        <w:tc>
          <w:tcPr>
            <w:tcW w:w="678" w:type="dxa"/>
            <w:tcBorders>
              <w:top w:val="nil"/>
              <w:left w:val="nil"/>
              <w:bottom w:val="nil"/>
              <w:right w:val="nil"/>
            </w:tcBorders>
          </w:tcPr>
          <w:p w14:paraId="62DA44A5" w14:textId="77777777" w:rsidR="00012DCC" w:rsidRPr="00A04D18" w:rsidRDefault="00012DCC" w:rsidP="00B86963">
            <w:pPr>
              <w:jc w:val="left"/>
            </w:pPr>
            <w:r w:rsidRPr="00A04D18">
              <w:t>.254</w:t>
            </w:r>
          </w:p>
        </w:tc>
        <w:tc>
          <w:tcPr>
            <w:tcW w:w="2311" w:type="dxa"/>
            <w:tcBorders>
              <w:top w:val="nil"/>
              <w:left w:val="nil"/>
              <w:bottom w:val="nil"/>
              <w:right w:val="nil"/>
            </w:tcBorders>
          </w:tcPr>
          <w:p w14:paraId="6A886753" w14:textId="77777777" w:rsidR="00012DCC" w:rsidRPr="00A04D18" w:rsidRDefault="00012DCC" w:rsidP="00B86963">
            <w:pPr>
              <w:jc w:val="left"/>
            </w:pPr>
            <w:r w:rsidRPr="00A04D18">
              <w:t>2.48 [.52, 11.83]</w:t>
            </w:r>
          </w:p>
        </w:tc>
      </w:tr>
      <w:tr w:rsidR="00012DCC" w:rsidRPr="00A04D18" w14:paraId="11413A3F" w14:textId="77777777" w:rsidTr="00B86963">
        <w:tc>
          <w:tcPr>
            <w:tcW w:w="2645" w:type="dxa"/>
            <w:tcBorders>
              <w:top w:val="nil"/>
              <w:left w:val="nil"/>
              <w:bottom w:val="nil"/>
              <w:right w:val="nil"/>
            </w:tcBorders>
          </w:tcPr>
          <w:p w14:paraId="6B4A2D2B" w14:textId="5D7982C4" w:rsidR="00012DCC" w:rsidRPr="00A04D18" w:rsidRDefault="00586EE8" w:rsidP="00B86963">
            <w:r w:rsidRPr="00A04D18">
              <w:t>N</w:t>
            </w:r>
            <w:r w:rsidR="00F83F60" w:rsidRPr="00A04D18">
              <w:t>v</w:t>
            </w:r>
            <w:r w:rsidRPr="00A04D18">
              <w:t xml:space="preserve"> </w:t>
            </w:r>
            <w:r w:rsidR="00012DCC" w:rsidRPr="00A04D18">
              <w:t>x Prom</w:t>
            </w:r>
          </w:p>
        </w:tc>
        <w:tc>
          <w:tcPr>
            <w:tcW w:w="847" w:type="dxa"/>
            <w:tcBorders>
              <w:top w:val="nil"/>
              <w:left w:val="nil"/>
              <w:bottom w:val="nil"/>
              <w:right w:val="nil"/>
            </w:tcBorders>
          </w:tcPr>
          <w:p w14:paraId="17B3C44F" w14:textId="77777777" w:rsidR="00012DCC" w:rsidRPr="00A04D18" w:rsidRDefault="00012DCC" w:rsidP="00B86963">
            <w:pPr>
              <w:jc w:val="left"/>
            </w:pPr>
            <w:r w:rsidRPr="00A04D18">
              <w:t>.480</w:t>
            </w:r>
          </w:p>
        </w:tc>
        <w:tc>
          <w:tcPr>
            <w:tcW w:w="788" w:type="dxa"/>
            <w:tcBorders>
              <w:top w:val="nil"/>
              <w:left w:val="nil"/>
              <w:bottom w:val="nil"/>
              <w:right w:val="nil"/>
            </w:tcBorders>
          </w:tcPr>
          <w:p w14:paraId="667EBD93" w14:textId="77777777" w:rsidR="00012DCC" w:rsidRPr="00A04D18" w:rsidRDefault="00012DCC" w:rsidP="00B86963">
            <w:pPr>
              <w:jc w:val="left"/>
            </w:pPr>
            <w:r w:rsidRPr="00A04D18">
              <w:t>1.402</w:t>
            </w:r>
          </w:p>
        </w:tc>
        <w:tc>
          <w:tcPr>
            <w:tcW w:w="1021" w:type="dxa"/>
            <w:tcBorders>
              <w:top w:val="nil"/>
              <w:left w:val="nil"/>
              <w:bottom w:val="nil"/>
              <w:right w:val="nil"/>
            </w:tcBorders>
          </w:tcPr>
          <w:p w14:paraId="273B970E" w14:textId="77777777" w:rsidR="00012DCC" w:rsidRPr="00A04D18" w:rsidRDefault="00012DCC" w:rsidP="00B86963">
            <w:pPr>
              <w:jc w:val="left"/>
            </w:pPr>
            <w:r w:rsidRPr="00A04D18">
              <w:t>.117</w:t>
            </w:r>
          </w:p>
        </w:tc>
        <w:tc>
          <w:tcPr>
            <w:tcW w:w="678" w:type="dxa"/>
            <w:tcBorders>
              <w:top w:val="nil"/>
              <w:left w:val="nil"/>
              <w:bottom w:val="nil"/>
              <w:right w:val="nil"/>
            </w:tcBorders>
          </w:tcPr>
          <w:p w14:paraId="341EC815" w14:textId="77777777" w:rsidR="00012DCC" w:rsidRPr="00A04D18" w:rsidRDefault="00012DCC" w:rsidP="00B86963">
            <w:pPr>
              <w:jc w:val="left"/>
            </w:pPr>
            <w:r w:rsidRPr="00A04D18">
              <w:t>.732</w:t>
            </w:r>
          </w:p>
        </w:tc>
        <w:tc>
          <w:tcPr>
            <w:tcW w:w="2311" w:type="dxa"/>
            <w:tcBorders>
              <w:top w:val="nil"/>
              <w:left w:val="nil"/>
              <w:bottom w:val="nil"/>
              <w:right w:val="nil"/>
            </w:tcBorders>
          </w:tcPr>
          <w:p w14:paraId="1BEE98DC" w14:textId="77777777" w:rsidR="00012DCC" w:rsidRPr="00A04D18" w:rsidRDefault="00012DCC" w:rsidP="00B86963">
            <w:pPr>
              <w:jc w:val="left"/>
            </w:pPr>
            <w:r w:rsidRPr="00A04D18">
              <w:t>1.62 [.10, 25.22]</w:t>
            </w:r>
          </w:p>
        </w:tc>
        <w:tc>
          <w:tcPr>
            <w:tcW w:w="255" w:type="dxa"/>
            <w:tcBorders>
              <w:top w:val="nil"/>
              <w:left w:val="nil"/>
              <w:bottom w:val="nil"/>
              <w:right w:val="nil"/>
            </w:tcBorders>
          </w:tcPr>
          <w:p w14:paraId="2B6AF17C" w14:textId="77777777" w:rsidR="00012DCC" w:rsidRPr="00A04D18" w:rsidRDefault="00012DCC" w:rsidP="00B86963">
            <w:pPr>
              <w:jc w:val="left"/>
            </w:pPr>
          </w:p>
        </w:tc>
        <w:tc>
          <w:tcPr>
            <w:tcW w:w="832" w:type="dxa"/>
            <w:tcBorders>
              <w:top w:val="nil"/>
              <w:left w:val="nil"/>
              <w:bottom w:val="nil"/>
              <w:right w:val="nil"/>
            </w:tcBorders>
          </w:tcPr>
          <w:p w14:paraId="40BEF96A" w14:textId="77777777" w:rsidR="00012DCC" w:rsidRPr="00A04D18" w:rsidRDefault="00012DCC" w:rsidP="00B86963">
            <w:pPr>
              <w:jc w:val="left"/>
            </w:pPr>
            <w:r w:rsidRPr="00A04D18">
              <w:t>.626</w:t>
            </w:r>
          </w:p>
        </w:tc>
        <w:tc>
          <w:tcPr>
            <w:tcW w:w="794" w:type="dxa"/>
            <w:tcBorders>
              <w:top w:val="nil"/>
              <w:left w:val="nil"/>
              <w:bottom w:val="nil"/>
              <w:right w:val="nil"/>
            </w:tcBorders>
          </w:tcPr>
          <w:p w14:paraId="79732967" w14:textId="77777777" w:rsidR="00012DCC" w:rsidRPr="00A04D18" w:rsidRDefault="00012DCC" w:rsidP="00B86963">
            <w:pPr>
              <w:jc w:val="left"/>
            </w:pPr>
            <w:r w:rsidRPr="00A04D18">
              <w:t>.918</w:t>
            </w:r>
          </w:p>
        </w:tc>
        <w:tc>
          <w:tcPr>
            <w:tcW w:w="1021" w:type="dxa"/>
            <w:tcBorders>
              <w:top w:val="nil"/>
              <w:left w:val="nil"/>
              <w:bottom w:val="nil"/>
              <w:right w:val="nil"/>
            </w:tcBorders>
          </w:tcPr>
          <w:p w14:paraId="520842B6" w14:textId="77777777" w:rsidR="00012DCC" w:rsidRPr="00A04D18" w:rsidRDefault="00012DCC" w:rsidP="00B86963">
            <w:pPr>
              <w:jc w:val="left"/>
            </w:pPr>
            <w:r w:rsidRPr="00A04D18">
              <w:t>.465</w:t>
            </w:r>
          </w:p>
        </w:tc>
        <w:tc>
          <w:tcPr>
            <w:tcW w:w="678" w:type="dxa"/>
            <w:tcBorders>
              <w:top w:val="nil"/>
              <w:left w:val="nil"/>
              <w:bottom w:val="nil"/>
              <w:right w:val="nil"/>
            </w:tcBorders>
          </w:tcPr>
          <w:p w14:paraId="21F42858" w14:textId="77777777" w:rsidR="00012DCC" w:rsidRPr="00A04D18" w:rsidRDefault="00012DCC" w:rsidP="00B86963">
            <w:pPr>
              <w:jc w:val="left"/>
            </w:pPr>
            <w:r w:rsidRPr="00A04D18">
              <w:t>.495</w:t>
            </w:r>
          </w:p>
        </w:tc>
        <w:tc>
          <w:tcPr>
            <w:tcW w:w="2311" w:type="dxa"/>
            <w:tcBorders>
              <w:top w:val="nil"/>
              <w:left w:val="nil"/>
              <w:bottom w:val="nil"/>
              <w:right w:val="nil"/>
            </w:tcBorders>
          </w:tcPr>
          <w:p w14:paraId="2EBC84D9" w14:textId="46F8AA6D" w:rsidR="00012DCC" w:rsidRPr="00A04D18" w:rsidRDefault="00012DCC" w:rsidP="00B86963">
            <w:pPr>
              <w:jc w:val="left"/>
            </w:pPr>
            <w:r w:rsidRPr="00A04D18">
              <w:t>1.87 [.3</w:t>
            </w:r>
            <w:r w:rsidR="00FA5D96" w:rsidRPr="00A04D18">
              <w:t>1</w:t>
            </w:r>
            <w:r w:rsidRPr="00A04D18">
              <w:t>, 11.29]</w:t>
            </w:r>
          </w:p>
        </w:tc>
      </w:tr>
      <w:tr w:rsidR="00012DCC" w:rsidRPr="00A04D18" w14:paraId="45FE941A" w14:textId="77777777" w:rsidTr="00B86963">
        <w:tc>
          <w:tcPr>
            <w:tcW w:w="2645" w:type="dxa"/>
            <w:tcBorders>
              <w:top w:val="nil"/>
              <w:left w:val="nil"/>
              <w:bottom w:val="nil"/>
              <w:right w:val="nil"/>
            </w:tcBorders>
          </w:tcPr>
          <w:p w14:paraId="0E644C52" w14:textId="06AD7052" w:rsidR="00012DCC" w:rsidRPr="00A04D18" w:rsidRDefault="00586EE8" w:rsidP="00B86963">
            <w:r w:rsidRPr="00A04D18">
              <w:t>N</w:t>
            </w:r>
            <w:r w:rsidR="00F83F60" w:rsidRPr="00A04D18">
              <w:t>v</w:t>
            </w:r>
            <w:r w:rsidRPr="00A04D18">
              <w:t xml:space="preserve"> </w:t>
            </w:r>
            <w:r w:rsidR="00012DCC" w:rsidRPr="00A04D18">
              <w:t>x Prev</w:t>
            </w:r>
          </w:p>
        </w:tc>
        <w:tc>
          <w:tcPr>
            <w:tcW w:w="847" w:type="dxa"/>
            <w:tcBorders>
              <w:top w:val="nil"/>
              <w:left w:val="nil"/>
              <w:bottom w:val="nil"/>
              <w:right w:val="nil"/>
            </w:tcBorders>
          </w:tcPr>
          <w:p w14:paraId="38D09991" w14:textId="77777777" w:rsidR="00012DCC" w:rsidRPr="00A04D18" w:rsidRDefault="00012DCC" w:rsidP="00B86963">
            <w:pPr>
              <w:jc w:val="left"/>
            </w:pPr>
            <w:r w:rsidRPr="00A04D18">
              <w:t>-.045</w:t>
            </w:r>
          </w:p>
        </w:tc>
        <w:tc>
          <w:tcPr>
            <w:tcW w:w="788" w:type="dxa"/>
            <w:tcBorders>
              <w:top w:val="nil"/>
              <w:left w:val="nil"/>
              <w:bottom w:val="nil"/>
              <w:right w:val="nil"/>
            </w:tcBorders>
          </w:tcPr>
          <w:p w14:paraId="35A016DC" w14:textId="77777777" w:rsidR="00012DCC" w:rsidRPr="00A04D18" w:rsidRDefault="00012DCC" w:rsidP="00B86963">
            <w:pPr>
              <w:jc w:val="left"/>
            </w:pPr>
            <w:r w:rsidRPr="00A04D18">
              <w:t>.759</w:t>
            </w:r>
          </w:p>
        </w:tc>
        <w:tc>
          <w:tcPr>
            <w:tcW w:w="1021" w:type="dxa"/>
            <w:tcBorders>
              <w:top w:val="nil"/>
              <w:left w:val="nil"/>
              <w:bottom w:val="nil"/>
              <w:right w:val="nil"/>
            </w:tcBorders>
          </w:tcPr>
          <w:p w14:paraId="5999BED3" w14:textId="77777777" w:rsidR="00012DCC" w:rsidRPr="00A04D18" w:rsidRDefault="00012DCC" w:rsidP="00B86963">
            <w:pPr>
              <w:jc w:val="left"/>
            </w:pPr>
            <w:r w:rsidRPr="00A04D18">
              <w:t>.003</w:t>
            </w:r>
          </w:p>
        </w:tc>
        <w:tc>
          <w:tcPr>
            <w:tcW w:w="678" w:type="dxa"/>
            <w:tcBorders>
              <w:top w:val="nil"/>
              <w:left w:val="nil"/>
              <w:bottom w:val="nil"/>
              <w:right w:val="nil"/>
            </w:tcBorders>
          </w:tcPr>
          <w:p w14:paraId="7A3A9ABC" w14:textId="77777777" w:rsidR="00012DCC" w:rsidRPr="00A04D18" w:rsidRDefault="00012DCC" w:rsidP="00B86963">
            <w:pPr>
              <w:jc w:val="left"/>
            </w:pPr>
            <w:r w:rsidRPr="00A04D18">
              <w:t>.953</w:t>
            </w:r>
          </w:p>
        </w:tc>
        <w:tc>
          <w:tcPr>
            <w:tcW w:w="2311" w:type="dxa"/>
            <w:tcBorders>
              <w:top w:val="nil"/>
              <w:left w:val="nil"/>
              <w:bottom w:val="nil"/>
              <w:right w:val="nil"/>
            </w:tcBorders>
          </w:tcPr>
          <w:p w14:paraId="354F28B1" w14:textId="77777777" w:rsidR="00012DCC" w:rsidRPr="00A04D18" w:rsidRDefault="00012DCC" w:rsidP="00B86963">
            <w:pPr>
              <w:jc w:val="left"/>
            </w:pPr>
            <w:r w:rsidRPr="00A04D18">
              <w:t>.96 [.22, 4.23]</w:t>
            </w:r>
          </w:p>
        </w:tc>
        <w:tc>
          <w:tcPr>
            <w:tcW w:w="255" w:type="dxa"/>
            <w:tcBorders>
              <w:top w:val="nil"/>
              <w:left w:val="nil"/>
              <w:bottom w:val="nil"/>
              <w:right w:val="nil"/>
            </w:tcBorders>
          </w:tcPr>
          <w:p w14:paraId="38D8D4A9" w14:textId="77777777" w:rsidR="00012DCC" w:rsidRPr="00A04D18" w:rsidRDefault="00012DCC" w:rsidP="00B86963">
            <w:pPr>
              <w:jc w:val="left"/>
            </w:pPr>
          </w:p>
        </w:tc>
        <w:tc>
          <w:tcPr>
            <w:tcW w:w="832" w:type="dxa"/>
            <w:tcBorders>
              <w:top w:val="nil"/>
              <w:left w:val="nil"/>
              <w:bottom w:val="nil"/>
              <w:right w:val="nil"/>
            </w:tcBorders>
          </w:tcPr>
          <w:p w14:paraId="7163205F" w14:textId="77777777" w:rsidR="00012DCC" w:rsidRPr="00A04D18" w:rsidRDefault="00012DCC" w:rsidP="00B86963">
            <w:pPr>
              <w:jc w:val="left"/>
            </w:pPr>
            <w:r w:rsidRPr="00A04D18">
              <w:t>-.804</w:t>
            </w:r>
          </w:p>
        </w:tc>
        <w:tc>
          <w:tcPr>
            <w:tcW w:w="794" w:type="dxa"/>
            <w:tcBorders>
              <w:top w:val="nil"/>
              <w:left w:val="nil"/>
              <w:bottom w:val="nil"/>
              <w:right w:val="nil"/>
            </w:tcBorders>
          </w:tcPr>
          <w:p w14:paraId="02DDD992" w14:textId="77777777" w:rsidR="00012DCC" w:rsidRPr="00A04D18" w:rsidRDefault="00012DCC" w:rsidP="00B86963">
            <w:pPr>
              <w:jc w:val="left"/>
            </w:pPr>
            <w:r w:rsidRPr="00A04D18">
              <w:t>.557</w:t>
            </w:r>
          </w:p>
        </w:tc>
        <w:tc>
          <w:tcPr>
            <w:tcW w:w="1021" w:type="dxa"/>
            <w:tcBorders>
              <w:top w:val="nil"/>
              <w:left w:val="nil"/>
              <w:bottom w:val="nil"/>
              <w:right w:val="nil"/>
            </w:tcBorders>
          </w:tcPr>
          <w:p w14:paraId="13F06FA9" w14:textId="77777777" w:rsidR="00012DCC" w:rsidRPr="00A04D18" w:rsidRDefault="00012DCC" w:rsidP="00B86963">
            <w:pPr>
              <w:jc w:val="left"/>
            </w:pPr>
            <w:r w:rsidRPr="00A04D18">
              <w:t>2.082</w:t>
            </w:r>
          </w:p>
        </w:tc>
        <w:tc>
          <w:tcPr>
            <w:tcW w:w="678" w:type="dxa"/>
            <w:tcBorders>
              <w:top w:val="nil"/>
              <w:left w:val="nil"/>
              <w:bottom w:val="nil"/>
              <w:right w:val="nil"/>
            </w:tcBorders>
          </w:tcPr>
          <w:p w14:paraId="09F87407" w14:textId="77777777" w:rsidR="00012DCC" w:rsidRPr="00A04D18" w:rsidRDefault="00012DCC" w:rsidP="00B86963">
            <w:pPr>
              <w:jc w:val="left"/>
            </w:pPr>
            <w:r w:rsidRPr="00A04D18">
              <w:t>.149</w:t>
            </w:r>
          </w:p>
        </w:tc>
        <w:tc>
          <w:tcPr>
            <w:tcW w:w="2311" w:type="dxa"/>
            <w:tcBorders>
              <w:top w:val="nil"/>
              <w:left w:val="nil"/>
              <w:bottom w:val="nil"/>
              <w:right w:val="nil"/>
            </w:tcBorders>
          </w:tcPr>
          <w:p w14:paraId="1B87DB8E" w14:textId="77777777" w:rsidR="00012DCC" w:rsidRPr="00A04D18" w:rsidRDefault="00012DCC" w:rsidP="00B86963">
            <w:pPr>
              <w:jc w:val="left"/>
            </w:pPr>
            <w:r w:rsidRPr="00A04D18">
              <w:t>.45 [.15, 1.33]</w:t>
            </w:r>
          </w:p>
        </w:tc>
      </w:tr>
      <w:tr w:rsidR="00012DCC" w:rsidRPr="00A04D18" w14:paraId="54552C17" w14:textId="77777777" w:rsidTr="00B86963">
        <w:tc>
          <w:tcPr>
            <w:tcW w:w="2645" w:type="dxa"/>
            <w:tcBorders>
              <w:top w:val="nil"/>
              <w:left w:val="nil"/>
              <w:bottom w:val="nil"/>
              <w:right w:val="nil"/>
            </w:tcBorders>
          </w:tcPr>
          <w:p w14:paraId="52848827" w14:textId="77777777" w:rsidR="00012DCC" w:rsidRPr="00A04D18" w:rsidRDefault="00012DCC" w:rsidP="00B86963">
            <w:r w:rsidRPr="00A04D18">
              <w:t>Prev x Prom</w:t>
            </w:r>
          </w:p>
        </w:tc>
        <w:tc>
          <w:tcPr>
            <w:tcW w:w="847" w:type="dxa"/>
            <w:tcBorders>
              <w:top w:val="nil"/>
              <w:left w:val="nil"/>
              <w:bottom w:val="nil"/>
              <w:right w:val="nil"/>
            </w:tcBorders>
          </w:tcPr>
          <w:p w14:paraId="416830C9" w14:textId="77777777" w:rsidR="00012DCC" w:rsidRPr="00A04D18" w:rsidRDefault="00012DCC" w:rsidP="00B86963">
            <w:pPr>
              <w:jc w:val="left"/>
            </w:pPr>
            <w:r w:rsidRPr="00A04D18">
              <w:t>.310</w:t>
            </w:r>
          </w:p>
        </w:tc>
        <w:tc>
          <w:tcPr>
            <w:tcW w:w="788" w:type="dxa"/>
            <w:tcBorders>
              <w:top w:val="nil"/>
              <w:left w:val="nil"/>
              <w:bottom w:val="nil"/>
              <w:right w:val="nil"/>
            </w:tcBorders>
          </w:tcPr>
          <w:p w14:paraId="55246915" w14:textId="77777777" w:rsidR="00012DCC" w:rsidRPr="00A04D18" w:rsidRDefault="00012DCC" w:rsidP="00B86963">
            <w:pPr>
              <w:jc w:val="left"/>
            </w:pPr>
            <w:r w:rsidRPr="00A04D18">
              <w:t>.380</w:t>
            </w:r>
          </w:p>
        </w:tc>
        <w:tc>
          <w:tcPr>
            <w:tcW w:w="1021" w:type="dxa"/>
            <w:tcBorders>
              <w:top w:val="nil"/>
              <w:left w:val="nil"/>
              <w:bottom w:val="nil"/>
              <w:right w:val="nil"/>
            </w:tcBorders>
          </w:tcPr>
          <w:p w14:paraId="70E03134" w14:textId="77777777" w:rsidR="00012DCC" w:rsidRPr="00A04D18" w:rsidRDefault="00012DCC" w:rsidP="00B86963">
            <w:pPr>
              <w:jc w:val="left"/>
            </w:pPr>
            <w:r w:rsidRPr="00A04D18">
              <w:t>.668</w:t>
            </w:r>
          </w:p>
        </w:tc>
        <w:tc>
          <w:tcPr>
            <w:tcW w:w="678" w:type="dxa"/>
            <w:tcBorders>
              <w:top w:val="nil"/>
              <w:left w:val="nil"/>
              <w:bottom w:val="nil"/>
              <w:right w:val="nil"/>
            </w:tcBorders>
          </w:tcPr>
          <w:p w14:paraId="63CC8B47" w14:textId="77777777" w:rsidR="00012DCC" w:rsidRPr="00A04D18" w:rsidRDefault="00012DCC" w:rsidP="00B86963">
            <w:pPr>
              <w:jc w:val="left"/>
            </w:pPr>
            <w:r w:rsidRPr="00A04D18">
              <w:t>.414</w:t>
            </w:r>
          </w:p>
        </w:tc>
        <w:tc>
          <w:tcPr>
            <w:tcW w:w="2311" w:type="dxa"/>
            <w:tcBorders>
              <w:top w:val="nil"/>
              <w:left w:val="nil"/>
              <w:bottom w:val="nil"/>
              <w:right w:val="nil"/>
            </w:tcBorders>
          </w:tcPr>
          <w:p w14:paraId="39081882" w14:textId="77777777" w:rsidR="00012DCC" w:rsidRPr="00A04D18" w:rsidRDefault="00012DCC" w:rsidP="00B86963">
            <w:pPr>
              <w:jc w:val="left"/>
            </w:pPr>
            <w:r w:rsidRPr="00A04D18">
              <w:t>1.36 [.65, 2.87]</w:t>
            </w:r>
          </w:p>
        </w:tc>
        <w:tc>
          <w:tcPr>
            <w:tcW w:w="255" w:type="dxa"/>
            <w:tcBorders>
              <w:top w:val="nil"/>
              <w:left w:val="nil"/>
              <w:bottom w:val="nil"/>
              <w:right w:val="nil"/>
            </w:tcBorders>
          </w:tcPr>
          <w:p w14:paraId="06A0F46B" w14:textId="77777777" w:rsidR="00012DCC" w:rsidRPr="00A04D18" w:rsidRDefault="00012DCC" w:rsidP="00B86963">
            <w:pPr>
              <w:jc w:val="left"/>
            </w:pPr>
          </w:p>
        </w:tc>
        <w:tc>
          <w:tcPr>
            <w:tcW w:w="832" w:type="dxa"/>
            <w:tcBorders>
              <w:top w:val="nil"/>
              <w:left w:val="nil"/>
              <w:bottom w:val="nil"/>
              <w:right w:val="nil"/>
            </w:tcBorders>
          </w:tcPr>
          <w:p w14:paraId="67CD6165" w14:textId="77777777" w:rsidR="00012DCC" w:rsidRPr="00A04D18" w:rsidRDefault="00012DCC" w:rsidP="00B86963">
            <w:pPr>
              <w:jc w:val="left"/>
            </w:pPr>
            <w:r w:rsidRPr="00A04D18">
              <w:t>.312</w:t>
            </w:r>
          </w:p>
        </w:tc>
        <w:tc>
          <w:tcPr>
            <w:tcW w:w="794" w:type="dxa"/>
            <w:tcBorders>
              <w:top w:val="nil"/>
              <w:left w:val="nil"/>
              <w:bottom w:val="nil"/>
              <w:right w:val="nil"/>
            </w:tcBorders>
          </w:tcPr>
          <w:p w14:paraId="4D1E4631" w14:textId="77777777" w:rsidR="00012DCC" w:rsidRPr="00A04D18" w:rsidRDefault="00012DCC" w:rsidP="00B86963">
            <w:pPr>
              <w:jc w:val="left"/>
            </w:pPr>
            <w:r w:rsidRPr="00A04D18">
              <w:t>.330</w:t>
            </w:r>
          </w:p>
        </w:tc>
        <w:tc>
          <w:tcPr>
            <w:tcW w:w="1021" w:type="dxa"/>
            <w:tcBorders>
              <w:top w:val="nil"/>
              <w:left w:val="nil"/>
              <w:bottom w:val="nil"/>
              <w:right w:val="nil"/>
            </w:tcBorders>
          </w:tcPr>
          <w:p w14:paraId="1D77B239" w14:textId="77777777" w:rsidR="00012DCC" w:rsidRPr="00A04D18" w:rsidRDefault="00012DCC" w:rsidP="00B86963">
            <w:pPr>
              <w:jc w:val="left"/>
            </w:pPr>
            <w:r w:rsidRPr="00A04D18">
              <w:t>.889</w:t>
            </w:r>
          </w:p>
        </w:tc>
        <w:tc>
          <w:tcPr>
            <w:tcW w:w="678" w:type="dxa"/>
            <w:tcBorders>
              <w:top w:val="nil"/>
              <w:left w:val="nil"/>
              <w:bottom w:val="nil"/>
              <w:right w:val="nil"/>
            </w:tcBorders>
          </w:tcPr>
          <w:p w14:paraId="13FD082E" w14:textId="77777777" w:rsidR="00012DCC" w:rsidRPr="00A04D18" w:rsidRDefault="00012DCC" w:rsidP="00B86963">
            <w:pPr>
              <w:jc w:val="left"/>
            </w:pPr>
            <w:r w:rsidRPr="00A04D18">
              <w:t>.346</w:t>
            </w:r>
          </w:p>
        </w:tc>
        <w:tc>
          <w:tcPr>
            <w:tcW w:w="2311" w:type="dxa"/>
            <w:tcBorders>
              <w:top w:val="nil"/>
              <w:left w:val="nil"/>
              <w:bottom w:val="nil"/>
              <w:right w:val="nil"/>
            </w:tcBorders>
          </w:tcPr>
          <w:p w14:paraId="6D2F8D85" w14:textId="77777777" w:rsidR="00012DCC" w:rsidRPr="00A04D18" w:rsidRDefault="00012DCC" w:rsidP="00B86963">
            <w:pPr>
              <w:jc w:val="left"/>
            </w:pPr>
            <w:r w:rsidRPr="00A04D18">
              <w:t>1.37 [.71, 2.61]</w:t>
            </w:r>
          </w:p>
        </w:tc>
      </w:tr>
      <w:tr w:rsidR="00012DCC" w:rsidRPr="00A04D18" w14:paraId="5BCBB819" w14:textId="77777777" w:rsidTr="00B86963">
        <w:tc>
          <w:tcPr>
            <w:tcW w:w="2645" w:type="dxa"/>
            <w:tcBorders>
              <w:top w:val="nil"/>
              <w:left w:val="nil"/>
              <w:bottom w:val="nil"/>
              <w:right w:val="nil"/>
            </w:tcBorders>
          </w:tcPr>
          <w:p w14:paraId="62894319" w14:textId="77777777" w:rsidR="00012DCC" w:rsidRPr="00A04D18" w:rsidRDefault="00012DCC" w:rsidP="00B86963">
            <w:r w:rsidRPr="00A04D18">
              <w:t>Prom x Prev x Fr</w:t>
            </w:r>
          </w:p>
        </w:tc>
        <w:tc>
          <w:tcPr>
            <w:tcW w:w="847" w:type="dxa"/>
            <w:tcBorders>
              <w:top w:val="nil"/>
              <w:left w:val="nil"/>
              <w:bottom w:val="nil"/>
              <w:right w:val="nil"/>
            </w:tcBorders>
          </w:tcPr>
          <w:p w14:paraId="46E000A1" w14:textId="77777777" w:rsidR="00012DCC" w:rsidRPr="00A04D18" w:rsidRDefault="00012DCC" w:rsidP="00B86963">
            <w:pPr>
              <w:jc w:val="left"/>
            </w:pPr>
            <w:r w:rsidRPr="00A04D18">
              <w:t>-.668</w:t>
            </w:r>
          </w:p>
        </w:tc>
        <w:tc>
          <w:tcPr>
            <w:tcW w:w="788" w:type="dxa"/>
            <w:tcBorders>
              <w:top w:val="nil"/>
              <w:left w:val="nil"/>
              <w:bottom w:val="nil"/>
              <w:right w:val="nil"/>
            </w:tcBorders>
          </w:tcPr>
          <w:p w14:paraId="1A850592" w14:textId="77777777" w:rsidR="00012DCC" w:rsidRPr="00A04D18" w:rsidRDefault="00012DCC" w:rsidP="00B86963">
            <w:pPr>
              <w:jc w:val="left"/>
            </w:pPr>
            <w:r w:rsidRPr="00A04D18">
              <w:t>.589</w:t>
            </w:r>
          </w:p>
        </w:tc>
        <w:tc>
          <w:tcPr>
            <w:tcW w:w="1021" w:type="dxa"/>
            <w:tcBorders>
              <w:top w:val="nil"/>
              <w:left w:val="nil"/>
              <w:bottom w:val="nil"/>
              <w:right w:val="nil"/>
            </w:tcBorders>
          </w:tcPr>
          <w:p w14:paraId="7C3366C9" w14:textId="77777777" w:rsidR="00012DCC" w:rsidRPr="00A04D18" w:rsidRDefault="00012DCC" w:rsidP="00B86963">
            <w:pPr>
              <w:jc w:val="left"/>
            </w:pPr>
            <w:r w:rsidRPr="00A04D18">
              <w:t>1.287</w:t>
            </w:r>
          </w:p>
        </w:tc>
        <w:tc>
          <w:tcPr>
            <w:tcW w:w="678" w:type="dxa"/>
            <w:tcBorders>
              <w:top w:val="nil"/>
              <w:left w:val="nil"/>
              <w:bottom w:val="nil"/>
              <w:right w:val="nil"/>
            </w:tcBorders>
          </w:tcPr>
          <w:p w14:paraId="5AFB286D" w14:textId="77777777" w:rsidR="00012DCC" w:rsidRPr="00A04D18" w:rsidRDefault="00012DCC" w:rsidP="00B86963">
            <w:pPr>
              <w:jc w:val="left"/>
            </w:pPr>
            <w:r w:rsidRPr="00A04D18">
              <w:t>.257</w:t>
            </w:r>
          </w:p>
        </w:tc>
        <w:tc>
          <w:tcPr>
            <w:tcW w:w="2311" w:type="dxa"/>
            <w:tcBorders>
              <w:top w:val="nil"/>
              <w:left w:val="nil"/>
              <w:bottom w:val="nil"/>
              <w:right w:val="nil"/>
            </w:tcBorders>
          </w:tcPr>
          <w:p w14:paraId="704ABDBA" w14:textId="77777777" w:rsidR="00012DCC" w:rsidRPr="00A04D18" w:rsidRDefault="00012DCC" w:rsidP="00B86963">
            <w:pPr>
              <w:jc w:val="left"/>
            </w:pPr>
            <w:r w:rsidRPr="00A04D18">
              <w:t>.51 [.16, 1.63]</w:t>
            </w:r>
          </w:p>
        </w:tc>
        <w:tc>
          <w:tcPr>
            <w:tcW w:w="255" w:type="dxa"/>
            <w:tcBorders>
              <w:top w:val="nil"/>
              <w:left w:val="nil"/>
              <w:bottom w:val="nil"/>
              <w:right w:val="nil"/>
            </w:tcBorders>
          </w:tcPr>
          <w:p w14:paraId="7E5D8A7E" w14:textId="77777777" w:rsidR="00012DCC" w:rsidRPr="00A04D18" w:rsidRDefault="00012DCC" w:rsidP="00B86963">
            <w:pPr>
              <w:jc w:val="left"/>
            </w:pPr>
          </w:p>
        </w:tc>
        <w:tc>
          <w:tcPr>
            <w:tcW w:w="832" w:type="dxa"/>
            <w:tcBorders>
              <w:top w:val="nil"/>
              <w:left w:val="nil"/>
              <w:bottom w:val="nil"/>
              <w:right w:val="nil"/>
            </w:tcBorders>
          </w:tcPr>
          <w:p w14:paraId="659702C6" w14:textId="77777777" w:rsidR="00012DCC" w:rsidRPr="00A04D18" w:rsidRDefault="00012DCC" w:rsidP="00B86963">
            <w:pPr>
              <w:jc w:val="left"/>
            </w:pPr>
            <w:r w:rsidRPr="00A04D18">
              <w:t>-.440</w:t>
            </w:r>
          </w:p>
        </w:tc>
        <w:tc>
          <w:tcPr>
            <w:tcW w:w="794" w:type="dxa"/>
            <w:tcBorders>
              <w:top w:val="nil"/>
              <w:left w:val="nil"/>
              <w:bottom w:val="nil"/>
              <w:right w:val="nil"/>
            </w:tcBorders>
          </w:tcPr>
          <w:p w14:paraId="6D5261A2" w14:textId="77777777" w:rsidR="00012DCC" w:rsidRPr="00A04D18" w:rsidRDefault="00012DCC" w:rsidP="00B86963">
            <w:pPr>
              <w:jc w:val="left"/>
            </w:pPr>
            <w:r w:rsidRPr="00A04D18">
              <w:t>.490</w:t>
            </w:r>
          </w:p>
        </w:tc>
        <w:tc>
          <w:tcPr>
            <w:tcW w:w="1021" w:type="dxa"/>
            <w:tcBorders>
              <w:top w:val="nil"/>
              <w:left w:val="nil"/>
              <w:bottom w:val="nil"/>
              <w:right w:val="nil"/>
            </w:tcBorders>
          </w:tcPr>
          <w:p w14:paraId="0C787FC9" w14:textId="77777777" w:rsidR="00012DCC" w:rsidRPr="00A04D18" w:rsidRDefault="00012DCC" w:rsidP="00B86963">
            <w:pPr>
              <w:jc w:val="left"/>
            </w:pPr>
            <w:r w:rsidRPr="00A04D18">
              <w:t>.805</w:t>
            </w:r>
          </w:p>
        </w:tc>
        <w:tc>
          <w:tcPr>
            <w:tcW w:w="678" w:type="dxa"/>
            <w:tcBorders>
              <w:top w:val="nil"/>
              <w:left w:val="nil"/>
              <w:bottom w:val="nil"/>
              <w:right w:val="nil"/>
            </w:tcBorders>
          </w:tcPr>
          <w:p w14:paraId="05CB0648" w14:textId="77777777" w:rsidR="00012DCC" w:rsidRPr="00A04D18" w:rsidRDefault="00012DCC" w:rsidP="00B86963">
            <w:pPr>
              <w:jc w:val="left"/>
            </w:pPr>
            <w:r w:rsidRPr="00A04D18">
              <w:t>.370</w:t>
            </w:r>
          </w:p>
        </w:tc>
        <w:tc>
          <w:tcPr>
            <w:tcW w:w="2311" w:type="dxa"/>
            <w:tcBorders>
              <w:top w:val="nil"/>
              <w:left w:val="nil"/>
              <w:bottom w:val="nil"/>
              <w:right w:val="nil"/>
            </w:tcBorders>
          </w:tcPr>
          <w:p w14:paraId="58BCBDD7" w14:textId="0B782F72" w:rsidR="00012DCC" w:rsidRPr="00A04D18" w:rsidRDefault="00012DCC" w:rsidP="00B86963">
            <w:pPr>
              <w:jc w:val="left"/>
            </w:pPr>
            <w:r w:rsidRPr="00A04D18">
              <w:t>.64 [.2</w:t>
            </w:r>
            <w:r w:rsidR="00FA5D96" w:rsidRPr="00A04D18">
              <w:t>5</w:t>
            </w:r>
            <w:r w:rsidRPr="00A04D18">
              <w:t>, 1.68]</w:t>
            </w:r>
          </w:p>
        </w:tc>
      </w:tr>
      <w:tr w:rsidR="00012DCC" w:rsidRPr="00A04D18" w14:paraId="3DA52859" w14:textId="77777777" w:rsidTr="00B86963">
        <w:tc>
          <w:tcPr>
            <w:tcW w:w="2645" w:type="dxa"/>
            <w:tcBorders>
              <w:top w:val="nil"/>
              <w:left w:val="nil"/>
              <w:bottom w:val="nil"/>
              <w:right w:val="nil"/>
            </w:tcBorders>
          </w:tcPr>
          <w:p w14:paraId="31626C80" w14:textId="04564734" w:rsidR="00012DCC" w:rsidRPr="00A04D18" w:rsidRDefault="00012DCC" w:rsidP="00B86963">
            <w:r w:rsidRPr="00A04D18">
              <w:t xml:space="preserve">Prom x Prev x </w:t>
            </w:r>
            <w:r w:rsidR="00586EE8" w:rsidRPr="00A04D18">
              <w:t>N</w:t>
            </w:r>
            <w:r w:rsidR="00F83F60" w:rsidRPr="00A04D18">
              <w:t>v</w:t>
            </w:r>
          </w:p>
        </w:tc>
        <w:tc>
          <w:tcPr>
            <w:tcW w:w="847" w:type="dxa"/>
            <w:tcBorders>
              <w:top w:val="nil"/>
              <w:left w:val="nil"/>
              <w:bottom w:val="nil"/>
              <w:right w:val="nil"/>
            </w:tcBorders>
          </w:tcPr>
          <w:p w14:paraId="27E9470A" w14:textId="77777777" w:rsidR="00012DCC" w:rsidRPr="00A04D18" w:rsidRDefault="00012DCC" w:rsidP="00B86963">
            <w:pPr>
              <w:jc w:val="left"/>
            </w:pPr>
            <w:r w:rsidRPr="00A04D18">
              <w:t>-.449</w:t>
            </w:r>
          </w:p>
        </w:tc>
        <w:tc>
          <w:tcPr>
            <w:tcW w:w="788" w:type="dxa"/>
            <w:tcBorders>
              <w:top w:val="nil"/>
              <w:left w:val="nil"/>
              <w:bottom w:val="nil"/>
              <w:right w:val="nil"/>
            </w:tcBorders>
          </w:tcPr>
          <w:p w14:paraId="3B570A9F" w14:textId="77777777" w:rsidR="00012DCC" w:rsidRPr="00A04D18" w:rsidRDefault="00012DCC" w:rsidP="00B86963">
            <w:pPr>
              <w:jc w:val="left"/>
            </w:pPr>
            <w:r w:rsidRPr="00A04D18">
              <w:t>1.368</w:t>
            </w:r>
          </w:p>
        </w:tc>
        <w:tc>
          <w:tcPr>
            <w:tcW w:w="1021" w:type="dxa"/>
            <w:tcBorders>
              <w:top w:val="nil"/>
              <w:left w:val="nil"/>
              <w:bottom w:val="nil"/>
              <w:right w:val="nil"/>
            </w:tcBorders>
          </w:tcPr>
          <w:p w14:paraId="153F5440" w14:textId="77777777" w:rsidR="00012DCC" w:rsidRPr="00A04D18" w:rsidRDefault="00012DCC" w:rsidP="00B86963">
            <w:pPr>
              <w:jc w:val="left"/>
            </w:pPr>
            <w:r w:rsidRPr="00A04D18">
              <w:t>.108</w:t>
            </w:r>
          </w:p>
        </w:tc>
        <w:tc>
          <w:tcPr>
            <w:tcW w:w="678" w:type="dxa"/>
            <w:tcBorders>
              <w:top w:val="nil"/>
              <w:left w:val="nil"/>
              <w:bottom w:val="nil"/>
              <w:right w:val="nil"/>
            </w:tcBorders>
          </w:tcPr>
          <w:p w14:paraId="398FD09A" w14:textId="77777777" w:rsidR="00012DCC" w:rsidRPr="00A04D18" w:rsidRDefault="00012DCC" w:rsidP="00B86963">
            <w:pPr>
              <w:jc w:val="left"/>
            </w:pPr>
            <w:r w:rsidRPr="00A04D18">
              <w:t>.743</w:t>
            </w:r>
          </w:p>
        </w:tc>
        <w:tc>
          <w:tcPr>
            <w:tcW w:w="2311" w:type="dxa"/>
            <w:tcBorders>
              <w:top w:val="nil"/>
              <w:left w:val="nil"/>
              <w:bottom w:val="nil"/>
              <w:right w:val="nil"/>
            </w:tcBorders>
          </w:tcPr>
          <w:p w14:paraId="5D426402" w14:textId="77777777" w:rsidR="00012DCC" w:rsidRPr="00A04D18" w:rsidRDefault="00012DCC" w:rsidP="00B86963">
            <w:pPr>
              <w:jc w:val="left"/>
            </w:pPr>
            <w:r w:rsidRPr="00A04D18">
              <w:t>.64 [.04, 9.32]</w:t>
            </w:r>
          </w:p>
        </w:tc>
        <w:tc>
          <w:tcPr>
            <w:tcW w:w="255" w:type="dxa"/>
            <w:tcBorders>
              <w:top w:val="nil"/>
              <w:left w:val="nil"/>
              <w:bottom w:val="nil"/>
              <w:right w:val="nil"/>
            </w:tcBorders>
          </w:tcPr>
          <w:p w14:paraId="5703862E" w14:textId="77777777" w:rsidR="00012DCC" w:rsidRPr="00A04D18" w:rsidRDefault="00012DCC" w:rsidP="00B86963">
            <w:pPr>
              <w:jc w:val="left"/>
            </w:pPr>
          </w:p>
        </w:tc>
        <w:tc>
          <w:tcPr>
            <w:tcW w:w="832" w:type="dxa"/>
            <w:tcBorders>
              <w:top w:val="nil"/>
              <w:left w:val="nil"/>
              <w:bottom w:val="nil"/>
              <w:right w:val="nil"/>
            </w:tcBorders>
          </w:tcPr>
          <w:p w14:paraId="3D3F6A4D" w14:textId="77777777" w:rsidR="00012DCC" w:rsidRPr="00A04D18" w:rsidRDefault="00012DCC" w:rsidP="00B86963">
            <w:pPr>
              <w:jc w:val="left"/>
            </w:pPr>
            <w:r w:rsidRPr="00A04D18">
              <w:t>-.368</w:t>
            </w:r>
          </w:p>
        </w:tc>
        <w:tc>
          <w:tcPr>
            <w:tcW w:w="794" w:type="dxa"/>
            <w:tcBorders>
              <w:top w:val="nil"/>
              <w:left w:val="nil"/>
              <w:bottom w:val="nil"/>
              <w:right w:val="nil"/>
            </w:tcBorders>
          </w:tcPr>
          <w:p w14:paraId="44DDF2C6" w14:textId="77777777" w:rsidR="00012DCC" w:rsidRPr="00A04D18" w:rsidRDefault="00012DCC" w:rsidP="00B86963">
            <w:pPr>
              <w:jc w:val="left"/>
            </w:pPr>
            <w:r w:rsidRPr="00A04D18">
              <w:t>.940</w:t>
            </w:r>
          </w:p>
        </w:tc>
        <w:tc>
          <w:tcPr>
            <w:tcW w:w="1021" w:type="dxa"/>
            <w:tcBorders>
              <w:top w:val="nil"/>
              <w:left w:val="nil"/>
              <w:bottom w:val="nil"/>
              <w:right w:val="nil"/>
            </w:tcBorders>
          </w:tcPr>
          <w:p w14:paraId="11B777DD" w14:textId="77777777" w:rsidR="00012DCC" w:rsidRPr="00A04D18" w:rsidRDefault="00012DCC" w:rsidP="00B86963">
            <w:pPr>
              <w:jc w:val="left"/>
            </w:pPr>
            <w:r w:rsidRPr="00A04D18">
              <w:t>.153</w:t>
            </w:r>
          </w:p>
        </w:tc>
        <w:tc>
          <w:tcPr>
            <w:tcW w:w="678" w:type="dxa"/>
            <w:tcBorders>
              <w:top w:val="nil"/>
              <w:left w:val="nil"/>
              <w:bottom w:val="nil"/>
              <w:right w:val="nil"/>
            </w:tcBorders>
          </w:tcPr>
          <w:p w14:paraId="467E1C45" w14:textId="77777777" w:rsidR="00012DCC" w:rsidRPr="00A04D18" w:rsidRDefault="00012DCC" w:rsidP="00B86963">
            <w:pPr>
              <w:jc w:val="left"/>
            </w:pPr>
            <w:r w:rsidRPr="00A04D18">
              <w:t>.696</w:t>
            </w:r>
          </w:p>
        </w:tc>
        <w:tc>
          <w:tcPr>
            <w:tcW w:w="2311" w:type="dxa"/>
            <w:tcBorders>
              <w:top w:val="nil"/>
              <w:left w:val="nil"/>
              <w:bottom w:val="nil"/>
              <w:right w:val="nil"/>
            </w:tcBorders>
          </w:tcPr>
          <w:p w14:paraId="6F0F6BBD" w14:textId="2E47A56C" w:rsidR="00012DCC" w:rsidRPr="00A04D18" w:rsidRDefault="00012DCC" w:rsidP="00B86963">
            <w:pPr>
              <w:jc w:val="left"/>
            </w:pPr>
            <w:r w:rsidRPr="00A04D18">
              <w:t>.69 [.11, 4.37]</w:t>
            </w:r>
          </w:p>
        </w:tc>
      </w:tr>
      <w:tr w:rsidR="00012DCC" w:rsidRPr="00A4748A" w14:paraId="75939173" w14:textId="77777777" w:rsidTr="00B86963">
        <w:trPr>
          <w:trHeight w:val="100"/>
        </w:trPr>
        <w:tc>
          <w:tcPr>
            <w:tcW w:w="2645" w:type="dxa"/>
            <w:tcBorders>
              <w:top w:val="nil"/>
              <w:left w:val="nil"/>
              <w:bottom w:val="nil"/>
              <w:right w:val="nil"/>
            </w:tcBorders>
          </w:tcPr>
          <w:p w14:paraId="0409AD63" w14:textId="10BC9D90" w:rsidR="00012DCC" w:rsidRPr="00A4748A" w:rsidRDefault="00012DCC" w:rsidP="00B86963">
            <w:r w:rsidRPr="00A4748A">
              <w:t xml:space="preserve">Prev x Fr x </w:t>
            </w:r>
            <w:r w:rsidR="00586EE8" w:rsidRPr="00A4748A">
              <w:t>N</w:t>
            </w:r>
            <w:r w:rsidR="00F83F60" w:rsidRPr="00A4748A">
              <w:t>v</w:t>
            </w:r>
          </w:p>
        </w:tc>
        <w:tc>
          <w:tcPr>
            <w:tcW w:w="847" w:type="dxa"/>
            <w:tcBorders>
              <w:top w:val="nil"/>
              <w:left w:val="nil"/>
              <w:bottom w:val="nil"/>
              <w:right w:val="nil"/>
            </w:tcBorders>
          </w:tcPr>
          <w:p w14:paraId="024D5449" w14:textId="77777777" w:rsidR="00012DCC" w:rsidRPr="00A4748A" w:rsidRDefault="00012DCC" w:rsidP="00B86963">
            <w:pPr>
              <w:jc w:val="left"/>
            </w:pPr>
            <w:r w:rsidRPr="00A4748A">
              <w:t>.572</w:t>
            </w:r>
          </w:p>
        </w:tc>
        <w:tc>
          <w:tcPr>
            <w:tcW w:w="788" w:type="dxa"/>
            <w:tcBorders>
              <w:top w:val="nil"/>
              <w:left w:val="nil"/>
              <w:bottom w:val="nil"/>
              <w:right w:val="nil"/>
            </w:tcBorders>
          </w:tcPr>
          <w:p w14:paraId="6BA7132A" w14:textId="77777777" w:rsidR="00012DCC" w:rsidRPr="00A4748A" w:rsidRDefault="00012DCC" w:rsidP="00B86963">
            <w:pPr>
              <w:jc w:val="left"/>
            </w:pPr>
            <w:r w:rsidRPr="00A4748A">
              <w:t>1.309</w:t>
            </w:r>
          </w:p>
        </w:tc>
        <w:tc>
          <w:tcPr>
            <w:tcW w:w="1021" w:type="dxa"/>
            <w:tcBorders>
              <w:top w:val="nil"/>
              <w:left w:val="nil"/>
              <w:bottom w:val="nil"/>
              <w:right w:val="nil"/>
            </w:tcBorders>
          </w:tcPr>
          <w:p w14:paraId="03971744" w14:textId="77777777" w:rsidR="00012DCC" w:rsidRPr="00A4748A" w:rsidRDefault="00012DCC" w:rsidP="00B86963">
            <w:pPr>
              <w:jc w:val="left"/>
            </w:pPr>
            <w:r w:rsidRPr="00A4748A">
              <w:t>.191</w:t>
            </w:r>
          </w:p>
        </w:tc>
        <w:tc>
          <w:tcPr>
            <w:tcW w:w="678" w:type="dxa"/>
            <w:tcBorders>
              <w:top w:val="nil"/>
              <w:left w:val="nil"/>
              <w:bottom w:val="nil"/>
              <w:right w:val="nil"/>
            </w:tcBorders>
          </w:tcPr>
          <w:p w14:paraId="56645090" w14:textId="77777777" w:rsidR="00012DCC" w:rsidRPr="00A4748A" w:rsidRDefault="00012DCC" w:rsidP="00B86963">
            <w:pPr>
              <w:jc w:val="left"/>
            </w:pPr>
            <w:r w:rsidRPr="00A4748A">
              <w:t>.662</w:t>
            </w:r>
          </w:p>
        </w:tc>
        <w:tc>
          <w:tcPr>
            <w:tcW w:w="2311" w:type="dxa"/>
            <w:tcBorders>
              <w:top w:val="nil"/>
              <w:left w:val="nil"/>
              <w:bottom w:val="nil"/>
              <w:right w:val="nil"/>
            </w:tcBorders>
          </w:tcPr>
          <w:p w14:paraId="61737B61" w14:textId="77777777" w:rsidR="00012DCC" w:rsidRPr="00A4748A" w:rsidRDefault="00012DCC" w:rsidP="00B86963">
            <w:pPr>
              <w:jc w:val="left"/>
            </w:pPr>
            <w:r w:rsidRPr="00A4748A">
              <w:t>1.77 [.14, 23.04]</w:t>
            </w:r>
          </w:p>
        </w:tc>
        <w:tc>
          <w:tcPr>
            <w:tcW w:w="255" w:type="dxa"/>
            <w:tcBorders>
              <w:top w:val="nil"/>
              <w:left w:val="nil"/>
              <w:bottom w:val="nil"/>
              <w:right w:val="nil"/>
            </w:tcBorders>
          </w:tcPr>
          <w:p w14:paraId="265114A0" w14:textId="77777777" w:rsidR="00012DCC" w:rsidRPr="00A4748A" w:rsidRDefault="00012DCC" w:rsidP="00B86963">
            <w:pPr>
              <w:jc w:val="left"/>
            </w:pPr>
          </w:p>
        </w:tc>
        <w:tc>
          <w:tcPr>
            <w:tcW w:w="832" w:type="dxa"/>
            <w:tcBorders>
              <w:top w:val="nil"/>
              <w:left w:val="nil"/>
              <w:bottom w:val="nil"/>
              <w:right w:val="nil"/>
            </w:tcBorders>
          </w:tcPr>
          <w:p w14:paraId="0F91168B" w14:textId="77777777" w:rsidR="00012DCC" w:rsidRPr="00A4748A" w:rsidRDefault="00012DCC" w:rsidP="00B86963">
            <w:pPr>
              <w:jc w:val="left"/>
            </w:pPr>
            <w:r w:rsidRPr="00A4748A">
              <w:t>1.352</w:t>
            </w:r>
          </w:p>
        </w:tc>
        <w:tc>
          <w:tcPr>
            <w:tcW w:w="794" w:type="dxa"/>
            <w:tcBorders>
              <w:top w:val="nil"/>
              <w:left w:val="nil"/>
              <w:bottom w:val="nil"/>
              <w:right w:val="nil"/>
            </w:tcBorders>
          </w:tcPr>
          <w:p w14:paraId="4C1A92DC" w14:textId="339508C6" w:rsidR="00012DCC" w:rsidRPr="00A4748A" w:rsidRDefault="00FA5D96" w:rsidP="00B86963">
            <w:pPr>
              <w:jc w:val="left"/>
            </w:pPr>
            <w:r w:rsidRPr="00A4748A">
              <w:t>.</w:t>
            </w:r>
            <w:r w:rsidR="00012DCC" w:rsidRPr="00A4748A">
              <w:t>844</w:t>
            </w:r>
          </w:p>
        </w:tc>
        <w:tc>
          <w:tcPr>
            <w:tcW w:w="1021" w:type="dxa"/>
            <w:tcBorders>
              <w:top w:val="nil"/>
              <w:left w:val="nil"/>
              <w:bottom w:val="nil"/>
              <w:right w:val="nil"/>
            </w:tcBorders>
          </w:tcPr>
          <w:p w14:paraId="3280DCE3" w14:textId="63C989E2" w:rsidR="00012DCC" w:rsidRPr="00A4748A" w:rsidRDefault="00012DCC" w:rsidP="00B86963">
            <w:pPr>
              <w:jc w:val="left"/>
            </w:pPr>
            <w:r w:rsidRPr="00A4748A">
              <w:t>2.56</w:t>
            </w:r>
            <w:r w:rsidR="002976C8" w:rsidRPr="00A4748A">
              <w:t>9</w:t>
            </w:r>
          </w:p>
        </w:tc>
        <w:tc>
          <w:tcPr>
            <w:tcW w:w="678" w:type="dxa"/>
            <w:tcBorders>
              <w:top w:val="nil"/>
              <w:left w:val="nil"/>
              <w:bottom w:val="nil"/>
              <w:right w:val="nil"/>
            </w:tcBorders>
          </w:tcPr>
          <w:p w14:paraId="14A6B793" w14:textId="77777777" w:rsidR="00012DCC" w:rsidRPr="00A4748A" w:rsidRDefault="00012DCC" w:rsidP="00B86963">
            <w:pPr>
              <w:jc w:val="left"/>
            </w:pPr>
            <w:r w:rsidRPr="00A4748A">
              <w:t>.109</w:t>
            </w:r>
          </w:p>
        </w:tc>
        <w:tc>
          <w:tcPr>
            <w:tcW w:w="2311" w:type="dxa"/>
            <w:tcBorders>
              <w:top w:val="nil"/>
              <w:left w:val="nil"/>
              <w:bottom w:val="nil"/>
              <w:right w:val="nil"/>
            </w:tcBorders>
          </w:tcPr>
          <w:p w14:paraId="5ADD4457" w14:textId="77777777" w:rsidR="00012DCC" w:rsidRPr="00A4748A" w:rsidRDefault="00012DCC" w:rsidP="00B86963">
            <w:pPr>
              <w:jc w:val="left"/>
            </w:pPr>
            <w:r w:rsidRPr="00A4748A">
              <w:t>3.87 [.74, 20.20]</w:t>
            </w:r>
          </w:p>
        </w:tc>
      </w:tr>
      <w:tr w:rsidR="00012DCC" w:rsidRPr="00A4748A" w14:paraId="292AF829" w14:textId="77777777" w:rsidTr="00B86963">
        <w:trPr>
          <w:trHeight w:val="100"/>
        </w:trPr>
        <w:tc>
          <w:tcPr>
            <w:tcW w:w="2645" w:type="dxa"/>
            <w:tcBorders>
              <w:top w:val="nil"/>
              <w:left w:val="nil"/>
              <w:bottom w:val="nil"/>
              <w:right w:val="nil"/>
            </w:tcBorders>
          </w:tcPr>
          <w:p w14:paraId="393FCC6F" w14:textId="15F5125E" w:rsidR="00012DCC" w:rsidRPr="00A4748A" w:rsidRDefault="00012DCC" w:rsidP="00B86963">
            <w:r w:rsidRPr="00A4748A">
              <w:t xml:space="preserve">Prom x Fr x </w:t>
            </w:r>
            <w:r w:rsidR="00586EE8" w:rsidRPr="00B975B5">
              <w:t>N</w:t>
            </w:r>
            <w:r w:rsidR="00F83F60" w:rsidRPr="00B975B5">
              <w:t>v</w:t>
            </w:r>
          </w:p>
        </w:tc>
        <w:tc>
          <w:tcPr>
            <w:tcW w:w="847" w:type="dxa"/>
            <w:tcBorders>
              <w:top w:val="nil"/>
              <w:left w:val="nil"/>
              <w:bottom w:val="nil"/>
              <w:right w:val="nil"/>
            </w:tcBorders>
          </w:tcPr>
          <w:p w14:paraId="5F928847" w14:textId="77777777" w:rsidR="00012DCC" w:rsidRPr="00B975B5" w:rsidRDefault="00012DCC" w:rsidP="00B86963">
            <w:r w:rsidRPr="00B975B5">
              <w:t>.157</w:t>
            </w:r>
          </w:p>
        </w:tc>
        <w:tc>
          <w:tcPr>
            <w:tcW w:w="788" w:type="dxa"/>
            <w:tcBorders>
              <w:top w:val="nil"/>
              <w:left w:val="nil"/>
              <w:bottom w:val="nil"/>
              <w:right w:val="nil"/>
            </w:tcBorders>
          </w:tcPr>
          <w:p w14:paraId="1382F05A" w14:textId="77777777" w:rsidR="00012DCC" w:rsidRPr="00B975B5" w:rsidRDefault="00012DCC" w:rsidP="00B86963">
            <w:r w:rsidRPr="00B975B5">
              <w:t>1.879</w:t>
            </w:r>
          </w:p>
        </w:tc>
        <w:tc>
          <w:tcPr>
            <w:tcW w:w="1021" w:type="dxa"/>
            <w:tcBorders>
              <w:top w:val="nil"/>
              <w:left w:val="nil"/>
              <w:bottom w:val="nil"/>
              <w:right w:val="nil"/>
            </w:tcBorders>
          </w:tcPr>
          <w:p w14:paraId="214B5708" w14:textId="77777777" w:rsidR="00012DCC" w:rsidRPr="00E033AD" w:rsidRDefault="00012DCC" w:rsidP="00B86963">
            <w:r w:rsidRPr="00E033AD">
              <w:t>.007</w:t>
            </w:r>
          </w:p>
        </w:tc>
        <w:tc>
          <w:tcPr>
            <w:tcW w:w="678" w:type="dxa"/>
            <w:tcBorders>
              <w:top w:val="nil"/>
              <w:left w:val="nil"/>
              <w:bottom w:val="nil"/>
              <w:right w:val="nil"/>
            </w:tcBorders>
          </w:tcPr>
          <w:p w14:paraId="6256996F" w14:textId="77777777" w:rsidR="00012DCC" w:rsidRPr="00813CF1" w:rsidRDefault="00012DCC" w:rsidP="00B86963">
            <w:r w:rsidRPr="00813CF1">
              <w:t>.934</w:t>
            </w:r>
          </w:p>
        </w:tc>
        <w:tc>
          <w:tcPr>
            <w:tcW w:w="2311" w:type="dxa"/>
            <w:tcBorders>
              <w:top w:val="nil"/>
              <w:left w:val="nil"/>
              <w:bottom w:val="nil"/>
              <w:right w:val="nil"/>
            </w:tcBorders>
          </w:tcPr>
          <w:p w14:paraId="2F4914C3" w14:textId="77777777" w:rsidR="00012DCC" w:rsidRPr="00AD17E6" w:rsidRDefault="00012DCC" w:rsidP="00B86963">
            <w:r w:rsidRPr="00AD17E6">
              <w:t>1.17 [.03, 46.50]</w:t>
            </w:r>
          </w:p>
        </w:tc>
        <w:tc>
          <w:tcPr>
            <w:tcW w:w="255" w:type="dxa"/>
            <w:tcBorders>
              <w:top w:val="nil"/>
              <w:left w:val="nil"/>
              <w:bottom w:val="nil"/>
              <w:right w:val="nil"/>
            </w:tcBorders>
          </w:tcPr>
          <w:p w14:paraId="21AE43B9" w14:textId="77777777" w:rsidR="00012DCC" w:rsidRPr="00A67BC9" w:rsidRDefault="00012DCC" w:rsidP="00B86963"/>
        </w:tc>
        <w:tc>
          <w:tcPr>
            <w:tcW w:w="832" w:type="dxa"/>
            <w:tcBorders>
              <w:top w:val="nil"/>
              <w:left w:val="nil"/>
              <w:bottom w:val="nil"/>
              <w:right w:val="nil"/>
            </w:tcBorders>
          </w:tcPr>
          <w:p w14:paraId="3568E39A" w14:textId="77777777" w:rsidR="00012DCC" w:rsidRPr="00A4748A" w:rsidRDefault="00012DCC" w:rsidP="00B86963">
            <w:r w:rsidRPr="00A4748A">
              <w:t>-.721</w:t>
            </w:r>
          </w:p>
        </w:tc>
        <w:tc>
          <w:tcPr>
            <w:tcW w:w="794" w:type="dxa"/>
            <w:tcBorders>
              <w:top w:val="nil"/>
              <w:left w:val="nil"/>
              <w:bottom w:val="nil"/>
              <w:right w:val="nil"/>
            </w:tcBorders>
          </w:tcPr>
          <w:p w14:paraId="13F06B28" w14:textId="77777777" w:rsidR="00012DCC" w:rsidRPr="00A4748A" w:rsidRDefault="00012DCC" w:rsidP="00B86963">
            <w:r w:rsidRPr="00A4748A">
              <w:t>1.228</w:t>
            </w:r>
          </w:p>
        </w:tc>
        <w:tc>
          <w:tcPr>
            <w:tcW w:w="1021" w:type="dxa"/>
            <w:tcBorders>
              <w:top w:val="nil"/>
              <w:left w:val="nil"/>
              <w:bottom w:val="nil"/>
              <w:right w:val="nil"/>
            </w:tcBorders>
          </w:tcPr>
          <w:p w14:paraId="094B99B4" w14:textId="77777777" w:rsidR="00012DCC" w:rsidRPr="00A4748A" w:rsidRDefault="00012DCC" w:rsidP="00B86963">
            <w:r w:rsidRPr="00A4748A">
              <w:t>.345</w:t>
            </w:r>
          </w:p>
        </w:tc>
        <w:tc>
          <w:tcPr>
            <w:tcW w:w="678" w:type="dxa"/>
            <w:tcBorders>
              <w:top w:val="nil"/>
              <w:left w:val="nil"/>
              <w:bottom w:val="nil"/>
              <w:right w:val="nil"/>
            </w:tcBorders>
          </w:tcPr>
          <w:p w14:paraId="34543C66" w14:textId="77777777" w:rsidR="00012DCC" w:rsidRPr="00A4748A" w:rsidRDefault="00012DCC" w:rsidP="00B86963">
            <w:r w:rsidRPr="00A4748A">
              <w:t>.557</w:t>
            </w:r>
          </w:p>
        </w:tc>
        <w:tc>
          <w:tcPr>
            <w:tcW w:w="2311" w:type="dxa"/>
            <w:tcBorders>
              <w:top w:val="nil"/>
              <w:left w:val="nil"/>
              <w:bottom w:val="nil"/>
              <w:right w:val="nil"/>
            </w:tcBorders>
          </w:tcPr>
          <w:p w14:paraId="1E9DDCC3" w14:textId="77777777" w:rsidR="00012DCC" w:rsidRPr="00A4748A" w:rsidRDefault="00012DCC" w:rsidP="00B86963">
            <w:r w:rsidRPr="00A4748A">
              <w:t>.49 [.04, 5.40]</w:t>
            </w:r>
          </w:p>
        </w:tc>
      </w:tr>
      <w:tr w:rsidR="00012DCC" w:rsidRPr="00A04D18" w14:paraId="64B330F9" w14:textId="77777777" w:rsidTr="00B86963">
        <w:trPr>
          <w:trHeight w:val="100"/>
        </w:trPr>
        <w:tc>
          <w:tcPr>
            <w:tcW w:w="2645" w:type="dxa"/>
            <w:tcBorders>
              <w:top w:val="nil"/>
              <w:left w:val="nil"/>
              <w:bottom w:val="single" w:sz="18" w:space="0" w:color="auto"/>
              <w:right w:val="nil"/>
            </w:tcBorders>
          </w:tcPr>
          <w:p w14:paraId="707F1622" w14:textId="0645BFFE" w:rsidR="00012DCC" w:rsidRPr="00A04D18" w:rsidRDefault="00012DCC" w:rsidP="00B86963">
            <w:r w:rsidRPr="00A04D18">
              <w:t xml:space="preserve">Prom x Prev x Fr x </w:t>
            </w:r>
            <w:r w:rsidR="00586EE8" w:rsidRPr="00A04D18">
              <w:t>N</w:t>
            </w:r>
            <w:r w:rsidR="00F83F60" w:rsidRPr="00A04D18">
              <w:t>v</w:t>
            </w:r>
          </w:p>
        </w:tc>
        <w:tc>
          <w:tcPr>
            <w:tcW w:w="847" w:type="dxa"/>
            <w:tcBorders>
              <w:top w:val="nil"/>
              <w:left w:val="nil"/>
              <w:bottom w:val="single" w:sz="18" w:space="0" w:color="auto"/>
              <w:right w:val="nil"/>
            </w:tcBorders>
          </w:tcPr>
          <w:p w14:paraId="5680FD01" w14:textId="77777777" w:rsidR="00012DCC" w:rsidRPr="00A04D18" w:rsidRDefault="00012DCC" w:rsidP="00B86963">
            <w:pPr>
              <w:jc w:val="left"/>
            </w:pPr>
            <w:r w:rsidRPr="00A04D18">
              <w:t>.031</w:t>
            </w:r>
          </w:p>
        </w:tc>
        <w:tc>
          <w:tcPr>
            <w:tcW w:w="788" w:type="dxa"/>
            <w:tcBorders>
              <w:top w:val="nil"/>
              <w:left w:val="nil"/>
              <w:bottom w:val="single" w:sz="18" w:space="0" w:color="auto"/>
              <w:right w:val="nil"/>
            </w:tcBorders>
          </w:tcPr>
          <w:p w14:paraId="2D76E382" w14:textId="77777777" w:rsidR="00012DCC" w:rsidRPr="00A04D18" w:rsidRDefault="00012DCC" w:rsidP="00B86963">
            <w:pPr>
              <w:jc w:val="left"/>
            </w:pPr>
            <w:r w:rsidRPr="00A04D18">
              <w:t>2.293</w:t>
            </w:r>
          </w:p>
        </w:tc>
        <w:tc>
          <w:tcPr>
            <w:tcW w:w="1021" w:type="dxa"/>
            <w:tcBorders>
              <w:top w:val="nil"/>
              <w:left w:val="nil"/>
              <w:bottom w:val="single" w:sz="18" w:space="0" w:color="auto"/>
              <w:right w:val="nil"/>
            </w:tcBorders>
          </w:tcPr>
          <w:p w14:paraId="4502CB64" w14:textId="77777777" w:rsidR="00012DCC" w:rsidRPr="00A04D18" w:rsidRDefault="00012DCC" w:rsidP="00B86963">
            <w:pPr>
              <w:jc w:val="left"/>
            </w:pPr>
            <w:r w:rsidRPr="00A04D18">
              <w:t>.000</w:t>
            </w:r>
          </w:p>
        </w:tc>
        <w:tc>
          <w:tcPr>
            <w:tcW w:w="678" w:type="dxa"/>
            <w:tcBorders>
              <w:top w:val="nil"/>
              <w:left w:val="nil"/>
              <w:bottom w:val="single" w:sz="18" w:space="0" w:color="auto"/>
              <w:right w:val="nil"/>
            </w:tcBorders>
          </w:tcPr>
          <w:p w14:paraId="17419B04" w14:textId="77777777" w:rsidR="00012DCC" w:rsidRPr="00A04D18" w:rsidRDefault="00012DCC" w:rsidP="00B86963">
            <w:pPr>
              <w:jc w:val="left"/>
            </w:pPr>
            <w:r w:rsidRPr="00A04D18">
              <w:t>.989</w:t>
            </w:r>
          </w:p>
        </w:tc>
        <w:tc>
          <w:tcPr>
            <w:tcW w:w="2311" w:type="dxa"/>
            <w:tcBorders>
              <w:top w:val="nil"/>
              <w:left w:val="nil"/>
              <w:bottom w:val="single" w:sz="18" w:space="0" w:color="auto"/>
              <w:right w:val="nil"/>
            </w:tcBorders>
          </w:tcPr>
          <w:p w14:paraId="4AE49A35" w14:textId="77777777" w:rsidR="00012DCC" w:rsidRPr="00A04D18" w:rsidRDefault="00012DCC" w:rsidP="00B86963">
            <w:pPr>
              <w:jc w:val="left"/>
            </w:pPr>
            <w:r w:rsidRPr="00A04D18">
              <w:t>1.03 [.01, 92.42]</w:t>
            </w:r>
          </w:p>
        </w:tc>
        <w:tc>
          <w:tcPr>
            <w:tcW w:w="255" w:type="dxa"/>
            <w:tcBorders>
              <w:top w:val="nil"/>
              <w:left w:val="nil"/>
              <w:bottom w:val="single" w:sz="18" w:space="0" w:color="auto"/>
              <w:right w:val="nil"/>
            </w:tcBorders>
          </w:tcPr>
          <w:p w14:paraId="3EFCAE1C" w14:textId="77777777" w:rsidR="00012DCC" w:rsidRPr="00A04D18" w:rsidRDefault="00012DCC" w:rsidP="00B86963">
            <w:pPr>
              <w:jc w:val="left"/>
            </w:pPr>
          </w:p>
        </w:tc>
        <w:tc>
          <w:tcPr>
            <w:tcW w:w="832" w:type="dxa"/>
            <w:tcBorders>
              <w:top w:val="nil"/>
              <w:left w:val="nil"/>
              <w:bottom w:val="single" w:sz="18" w:space="0" w:color="auto"/>
              <w:right w:val="nil"/>
            </w:tcBorders>
          </w:tcPr>
          <w:p w14:paraId="7EB02D41" w14:textId="77777777" w:rsidR="00012DCC" w:rsidRPr="00A04D18" w:rsidRDefault="00012DCC" w:rsidP="00B86963">
            <w:pPr>
              <w:jc w:val="left"/>
            </w:pPr>
            <w:r w:rsidRPr="00A04D18">
              <w:t>-.808</w:t>
            </w:r>
          </w:p>
        </w:tc>
        <w:tc>
          <w:tcPr>
            <w:tcW w:w="794" w:type="dxa"/>
            <w:tcBorders>
              <w:top w:val="nil"/>
              <w:left w:val="nil"/>
              <w:bottom w:val="single" w:sz="18" w:space="0" w:color="auto"/>
              <w:right w:val="nil"/>
            </w:tcBorders>
          </w:tcPr>
          <w:p w14:paraId="47C50296" w14:textId="77777777" w:rsidR="00012DCC" w:rsidRPr="00A04D18" w:rsidRDefault="00012DCC" w:rsidP="00B86963">
            <w:pPr>
              <w:jc w:val="left"/>
            </w:pPr>
            <w:r w:rsidRPr="00A04D18">
              <w:t>1.415</w:t>
            </w:r>
          </w:p>
        </w:tc>
        <w:tc>
          <w:tcPr>
            <w:tcW w:w="1021" w:type="dxa"/>
            <w:tcBorders>
              <w:top w:val="nil"/>
              <w:left w:val="nil"/>
              <w:bottom w:val="single" w:sz="18" w:space="0" w:color="auto"/>
              <w:right w:val="nil"/>
            </w:tcBorders>
          </w:tcPr>
          <w:p w14:paraId="6C010497" w14:textId="77777777" w:rsidR="00012DCC" w:rsidRPr="00A04D18" w:rsidRDefault="00012DCC" w:rsidP="00B86963">
            <w:pPr>
              <w:jc w:val="left"/>
            </w:pPr>
            <w:r w:rsidRPr="00A04D18">
              <w:t>.326</w:t>
            </w:r>
          </w:p>
        </w:tc>
        <w:tc>
          <w:tcPr>
            <w:tcW w:w="678" w:type="dxa"/>
            <w:tcBorders>
              <w:top w:val="nil"/>
              <w:left w:val="nil"/>
              <w:bottom w:val="single" w:sz="18" w:space="0" w:color="auto"/>
              <w:right w:val="nil"/>
            </w:tcBorders>
          </w:tcPr>
          <w:p w14:paraId="7E19F55C" w14:textId="77777777" w:rsidR="00012DCC" w:rsidRPr="00A04D18" w:rsidRDefault="00012DCC" w:rsidP="00B86963">
            <w:pPr>
              <w:jc w:val="left"/>
            </w:pPr>
            <w:r w:rsidRPr="00A04D18">
              <w:t>.568</w:t>
            </w:r>
          </w:p>
        </w:tc>
        <w:tc>
          <w:tcPr>
            <w:tcW w:w="2311" w:type="dxa"/>
            <w:tcBorders>
              <w:top w:val="nil"/>
              <w:left w:val="nil"/>
              <w:bottom w:val="single" w:sz="18" w:space="0" w:color="auto"/>
              <w:right w:val="nil"/>
            </w:tcBorders>
          </w:tcPr>
          <w:p w14:paraId="44E6C8D3" w14:textId="51097565" w:rsidR="00012DCC" w:rsidRPr="00A04D18" w:rsidRDefault="00012DCC" w:rsidP="00B86963">
            <w:pPr>
              <w:jc w:val="left"/>
            </w:pPr>
            <w:r w:rsidRPr="00A04D18">
              <w:t>.4</w:t>
            </w:r>
            <w:r w:rsidR="00FA5D96" w:rsidRPr="00A04D18">
              <w:t>5</w:t>
            </w:r>
            <w:r w:rsidRPr="00A04D18">
              <w:t xml:space="preserve"> [.03, 7.13]</w:t>
            </w:r>
          </w:p>
        </w:tc>
      </w:tr>
    </w:tbl>
    <w:p w14:paraId="496AB6FE" w14:textId="10CA37C0" w:rsidR="00012DCC" w:rsidRPr="00A04D18" w:rsidRDefault="00586EE8" w:rsidP="00012DCC">
      <w:pPr>
        <w:spacing w:line="480" w:lineRule="auto"/>
      </w:pPr>
      <w:r w:rsidRPr="00A04D18">
        <w:rPr>
          <w:i/>
          <w:iCs/>
        </w:rPr>
        <w:t>Note</w:t>
      </w:r>
      <w:r w:rsidRPr="00A04D18">
        <w:t xml:space="preserve">. </w:t>
      </w:r>
      <w:r w:rsidRPr="00A04D18">
        <w:rPr>
          <w:i/>
          <w:iCs/>
        </w:rPr>
        <w:t xml:space="preserve">N </w:t>
      </w:r>
      <w:r w:rsidRPr="00A04D18">
        <w:t xml:space="preserve">= 557; OR = </w:t>
      </w:r>
      <w:r w:rsidR="00012DCC" w:rsidRPr="00A04D18">
        <w:t>Odds ratio</w:t>
      </w:r>
      <w:r w:rsidRPr="00A04D18">
        <w:t xml:space="preserve">; CI = </w:t>
      </w:r>
      <w:r w:rsidR="00012DCC" w:rsidRPr="00A04D18">
        <w:t>confidence interval for odds ratio.</w:t>
      </w:r>
    </w:p>
    <w:p w14:paraId="7F51C304" w14:textId="77777777" w:rsidR="00012DCC" w:rsidRPr="00A04D18" w:rsidRDefault="00012DCC" w:rsidP="00D85498">
      <w:pPr>
        <w:spacing w:line="480" w:lineRule="auto"/>
        <w:ind w:firstLine="720"/>
        <w:sectPr w:rsidR="00012DCC" w:rsidRPr="00A04D18" w:rsidSect="00FA32ED">
          <w:endnotePr>
            <w:numFmt w:val="decimal"/>
          </w:endnotePr>
          <w:pgSz w:w="16840" w:h="11900" w:orient="landscape"/>
          <w:pgMar w:top="1418" w:right="851" w:bottom="1418" w:left="1418" w:header="567" w:footer="567" w:gutter="0"/>
          <w:cols w:space="708"/>
          <w:noEndnote/>
          <w:docGrid w:linePitch="360"/>
        </w:sectPr>
      </w:pPr>
    </w:p>
    <w:p w14:paraId="74C1683F" w14:textId="5A27B449" w:rsidR="008B73EA" w:rsidRPr="00A04D18" w:rsidRDefault="008B73EA" w:rsidP="00C41E7E">
      <w:pPr>
        <w:pStyle w:val="APALevel1"/>
        <w:spacing w:line="480" w:lineRule="auto"/>
        <w:rPr>
          <w:b/>
        </w:rPr>
      </w:pPr>
      <w:r w:rsidRPr="00A04D18">
        <w:rPr>
          <w:b/>
        </w:rPr>
        <w:lastRenderedPageBreak/>
        <w:t>Discussion</w:t>
      </w:r>
    </w:p>
    <w:p w14:paraId="3AC93DCF" w14:textId="02979162" w:rsidR="00C47B31" w:rsidRPr="00A04D18" w:rsidRDefault="00C47B31" w:rsidP="00166682">
      <w:pPr>
        <w:spacing w:line="480" w:lineRule="auto"/>
        <w:ind w:firstLine="720"/>
      </w:pPr>
      <w:r w:rsidRPr="00A04D18">
        <w:t xml:space="preserve">Our study revealed that while matching </w:t>
      </w:r>
      <w:r w:rsidR="00553B4C" w:rsidRPr="00A04D18">
        <w:t xml:space="preserve">the framing of a text about </w:t>
      </w:r>
      <w:r w:rsidR="00AD68BE" w:rsidRPr="00A04D18">
        <w:t>climate change</w:t>
      </w:r>
      <w:r w:rsidRPr="00A04D18">
        <w:t xml:space="preserve"> to people’s regulatory </w:t>
      </w:r>
      <w:r w:rsidR="00AD68BE" w:rsidRPr="00A04D18">
        <w:t xml:space="preserve">focus </w:t>
      </w:r>
      <w:r w:rsidRPr="00A04D18">
        <w:t xml:space="preserve">orientation </w:t>
      </w:r>
      <w:r w:rsidR="00A40C8F" w:rsidRPr="00A04D18">
        <w:t>positively impact</w:t>
      </w:r>
      <w:r w:rsidR="00EA6B19" w:rsidRPr="00A04D18">
        <w:t>ed</w:t>
      </w:r>
      <w:r w:rsidRPr="00A04D18">
        <w:t xml:space="preserve"> </w:t>
      </w:r>
      <w:r w:rsidR="00A40C8F" w:rsidRPr="00A04D18">
        <w:t xml:space="preserve">text </w:t>
      </w:r>
      <w:r w:rsidRPr="00A04D18">
        <w:t xml:space="preserve">evaluation, this </w:t>
      </w:r>
      <w:r w:rsidR="00EA6B19" w:rsidRPr="00A04D18">
        <w:t xml:space="preserve">was </w:t>
      </w:r>
      <w:r w:rsidR="00A40C8F" w:rsidRPr="00A04D18">
        <w:t xml:space="preserve">only the case </w:t>
      </w:r>
      <w:r w:rsidRPr="00A04D18">
        <w:t xml:space="preserve">for those who </w:t>
      </w:r>
      <w:r w:rsidR="00EA6B19" w:rsidRPr="00A04D18">
        <w:t xml:space="preserve">attributed a relatively high </w:t>
      </w:r>
      <w:r w:rsidR="00EA6B19" w:rsidRPr="00A4748A">
        <w:t>importance to</w:t>
      </w:r>
      <w:r w:rsidRPr="00A4748A">
        <w:t xml:space="preserve"> </w:t>
      </w:r>
      <w:r w:rsidR="00DA63AA" w:rsidRPr="00A4748A">
        <w:t>nature values</w:t>
      </w:r>
      <w:r w:rsidR="00AD68BE" w:rsidRPr="00B975B5">
        <w:t xml:space="preserve">. However, </w:t>
      </w:r>
      <w:r w:rsidR="00A40C8F" w:rsidRPr="00B975B5">
        <w:t xml:space="preserve">such </w:t>
      </w:r>
      <w:r w:rsidRPr="00B975B5">
        <w:t xml:space="preserve">text </w:t>
      </w:r>
      <w:r w:rsidR="00A40C8F" w:rsidRPr="006E74CD">
        <w:t xml:space="preserve">framing </w:t>
      </w:r>
      <w:r w:rsidR="00C0677F" w:rsidRPr="001C304B">
        <w:t xml:space="preserve">fit </w:t>
      </w:r>
      <w:r w:rsidRPr="004365E1">
        <w:t>d</w:t>
      </w:r>
      <w:r w:rsidR="00EA6B19" w:rsidRPr="004365E1">
        <w:t>id</w:t>
      </w:r>
      <w:r w:rsidRPr="00083961">
        <w:t xml:space="preserve"> not predict actual donations</w:t>
      </w:r>
      <w:r w:rsidR="00A807F2" w:rsidRPr="00E7037D">
        <w:t xml:space="preserve"> to </w:t>
      </w:r>
      <w:r w:rsidR="00EA6B19" w:rsidRPr="00CF1938">
        <w:t>pro-</w:t>
      </w:r>
      <w:r w:rsidR="00A807F2" w:rsidRPr="00DE6323">
        <w:t>environmental charities</w:t>
      </w:r>
      <w:r w:rsidR="005B63C4">
        <w:t>;</w:t>
      </w:r>
      <w:r w:rsidR="008344AB">
        <w:t xml:space="preserve"> </w:t>
      </w:r>
      <w:r w:rsidR="00AD68BE" w:rsidRPr="0066236D">
        <w:t xml:space="preserve">only </w:t>
      </w:r>
      <w:r w:rsidRPr="00E033AD">
        <w:t xml:space="preserve">prioritizing </w:t>
      </w:r>
      <w:r w:rsidR="00E831EB" w:rsidRPr="005C7B9F">
        <w:t xml:space="preserve">nature </w:t>
      </w:r>
      <w:r w:rsidRPr="00813CF1">
        <w:t>value</w:t>
      </w:r>
      <w:r w:rsidR="00E831EB" w:rsidRPr="00813CF1">
        <w:t>s</w:t>
      </w:r>
      <w:r w:rsidRPr="00813CF1">
        <w:t xml:space="preserve"> </w:t>
      </w:r>
      <w:r w:rsidR="008C703E" w:rsidRPr="00813CF1">
        <w:t>predict</w:t>
      </w:r>
      <w:r w:rsidR="00EA6B19" w:rsidRPr="00813CF1">
        <w:t>ed</w:t>
      </w:r>
      <w:r w:rsidR="008C703E" w:rsidRPr="00813CF1">
        <w:t xml:space="preserve"> </w:t>
      </w:r>
      <w:r w:rsidRPr="00C05B5B">
        <w:t xml:space="preserve">actual donations. </w:t>
      </w:r>
      <w:r w:rsidR="008C703E" w:rsidRPr="00AD17E6">
        <w:t>This pattern of findings sends an important message for research on donations</w:t>
      </w:r>
      <w:r w:rsidR="005B63C4">
        <w:t>:</w:t>
      </w:r>
      <w:r w:rsidR="005B63C4" w:rsidRPr="00AD17E6">
        <w:t xml:space="preserve"> </w:t>
      </w:r>
      <w:r w:rsidR="008C703E" w:rsidRPr="00A67BC9">
        <w:t xml:space="preserve">it is vital to study actual behavior </w:t>
      </w:r>
      <w:r w:rsidR="00EA6B19" w:rsidRPr="00A67BC9">
        <w:t xml:space="preserve">rather than </w:t>
      </w:r>
      <w:r w:rsidR="008C703E" w:rsidRPr="00A67BC9">
        <w:t>attitudinal</w:t>
      </w:r>
      <w:r w:rsidR="00EA6B19" w:rsidRPr="00A4748A">
        <w:t xml:space="preserve">, </w:t>
      </w:r>
      <w:r w:rsidR="007C7437" w:rsidRPr="00A4748A">
        <w:t>evaluati</w:t>
      </w:r>
      <w:r w:rsidR="00EA6B19" w:rsidRPr="00A4748A">
        <w:t>ve, or intention measures</w:t>
      </w:r>
      <w:r w:rsidR="005B63C4">
        <w:t>,</w:t>
      </w:r>
      <w:r w:rsidR="00C11B33" w:rsidRPr="00A4748A">
        <w:t xml:space="preserve"> as </w:t>
      </w:r>
      <w:r w:rsidR="005B63C4" w:rsidRPr="00A4748A">
        <w:t>the</w:t>
      </w:r>
      <w:r w:rsidR="005B63C4">
        <w:t>se</w:t>
      </w:r>
      <w:r w:rsidR="005B63C4" w:rsidRPr="00A4748A">
        <w:t xml:space="preserve"> </w:t>
      </w:r>
      <w:r w:rsidR="00EA6B19" w:rsidRPr="00A4748A">
        <w:t>may</w:t>
      </w:r>
      <w:r w:rsidR="008C703E" w:rsidRPr="00A4748A">
        <w:t xml:space="preserve"> not always predict actual </w:t>
      </w:r>
      <w:r w:rsidR="009D3D3F" w:rsidRPr="00A04D18">
        <w:t>donations</w:t>
      </w:r>
      <w:r w:rsidR="00EA6B19" w:rsidRPr="00A04D18">
        <w:t xml:space="preserve"> </w:t>
      </w:r>
      <w:r w:rsidR="00A5657F" w:rsidRPr="00A04D18">
        <w:t>(</w:t>
      </w:r>
      <w:r w:rsidR="00EA6B19" w:rsidRPr="00A04D18">
        <w:t>cf.,</w:t>
      </w:r>
      <w:r w:rsidR="00A5657F" w:rsidRPr="00A04D18">
        <w:t xml:space="preserve"> Sheeran &amp; Webb, 2016). </w:t>
      </w:r>
    </w:p>
    <w:p w14:paraId="55551107" w14:textId="0BB10DD5" w:rsidR="00166682" w:rsidRPr="00A04D18" w:rsidRDefault="00166682" w:rsidP="00166682">
      <w:pPr>
        <w:spacing w:line="480" w:lineRule="auto"/>
        <w:ind w:firstLine="720"/>
      </w:pPr>
      <w:r w:rsidRPr="00A04D18">
        <w:t xml:space="preserve">In line with emerging research on value endorsement (Woltin &amp; Bardi, 2018) and meta-analytic findings regarding regulatory fit in the context of evaluations (Motyka et al., 2014), in the current study an asymmetric regulatory fit effect for differently framed texts about climate change </w:t>
      </w:r>
      <w:r w:rsidR="005B63C4">
        <w:t>was observed</w:t>
      </w:r>
      <w:r w:rsidRPr="00A04D18">
        <w:t xml:space="preserve">. Specifically, participants who prioritized </w:t>
      </w:r>
      <w:r w:rsidR="00D818C2" w:rsidRPr="00A04D18">
        <w:t>nature</w:t>
      </w:r>
      <w:r w:rsidRPr="00A04D18">
        <w:t xml:space="preserve"> values </w:t>
      </w:r>
      <w:r w:rsidR="00F0025C" w:rsidRPr="00A04D18">
        <w:t>judged</w:t>
      </w:r>
      <w:r w:rsidRPr="00A04D18">
        <w:t xml:space="preserve"> a promotion-framed text (about ensuring the natural environment’s welfare) more favorably compared with a prevention-framed text (about avoiding the natural environment’s further destruction) the stronger their promotion focus was. </w:t>
      </w:r>
      <w:r w:rsidR="00F72595" w:rsidRPr="00A04D18">
        <w:t>In contrast</w:t>
      </w:r>
      <w:r w:rsidRPr="00A04D18">
        <w:t xml:space="preserve">, no framing effects emerged regarding prevention focus. </w:t>
      </w:r>
    </w:p>
    <w:p w14:paraId="7EFEE19A" w14:textId="6D9C7AE2" w:rsidR="00166682" w:rsidRPr="00A4748A" w:rsidRDefault="00166682" w:rsidP="00166904">
      <w:pPr>
        <w:spacing w:line="480" w:lineRule="auto"/>
        <w:ind w:firstLine="720"/>
      </w:pPr>
      <w:r w:rsidRPr="00A04D18">
        <w:t xml:space="preserve">Importantly, asymmetric </w:t>
      </w:r>
      <w:r w:rsidR="00C96D09" w:rsidRPr="00A04D18">
        <w:t xml:space="preserve">effects in favor of promotion focus have been found in studies focusing on a variety of psychological processes, including processing style (Mukherjee et al., 2014), response efficiency (Zemack-Rugar &amp; Klucarova-Travani, 2018), and goal commitment (Baek &amp; Reid, 2013). They also </w:t>
      </w:r>
      <w:r w:rsidRPr="00A04D18">
        <w:t xml:space="preserve">converge with </w:t>
      </w:r>
      <w:r w:rsidR="00C96D09" w:rsidRPr="00A04D18">
        <w:t>related</w:t>
      </w:r>
      <w:r w:rsidRPr="00A04D18">
        <w:t xml:space="preserve"> lines of recent work. First, in cause-related marketing </w:t>
      </w:r>
      <w:r w:rsidR="00F72595" w:rsidRPr="00A04D18">
        <w:t>(i.e., corporate campaign</w:t>
      </w:r>
      <w:r w:rsidR="00995949" w:rsidRPr="00A04D18">
        <w:t>s</w:t>
      </w:r>
      <w:r w:rsidR="00F72595" w:rsidRPr="00A04D18">
        <w:t xml:space="preserve"> rais</w:t>
      </w:r>
      <w:r w:rsidR="00995949" w:rsidRPr="00A04D18">
        <w:t xml:space="preserve">ing </w:t>
      </w:r>
      <w:r w:rsidR="00F72595" w:rsidRPr="00A04D18">
        <w:t xml:space="preserve">funds for a charitable cause) </w:t>
      </w:r>
      <w:r w:rsidRPr="00A04D18">
        <w:t xml:space="preserve">pride related </w:t>
      </w:r>
      <w:r w:rsidR="003178D2" w:rsidRPr="00A04D18">
        <w:t>messages</w:t>
      </w:r>
      <w:r w:rsidRPr="00A04D18">
        <w:t xml:space="preserve"> </w:t>
      </w:r>
      <w:r w:rsidR="00C96D09" w:rsidRPr="00A04D18">
        <w:t xml:space="preserve">were found to be </w:t>
      </w:r>
      <w:r w:rsidRPr="00A04D18">
        <w:t>more effective for individuals with a promotion focus as they increase</w:t>
      </w:r>
      <w:r w:rsidR="00C96D09" w:rsidRPr="00A04D18">
        <w:t>d</w:t>
      </w:r>
      <w:r w:rsidRPr="00A04D18">
        <w:t xml:space="preserve"> perceived self-efficacy, whil</w:t>
      </w:r>
      <w:r w:rsidR="005D2979" w:rsidRPr="00A04D18">
        <w:t>e</w:t>
      </w:r>
      <w:r w:rsidRPr="00A04D18">
        <w:t xml:space="preserve"> the effectiveness of guilt </w:t>
      </w:r>
      <w:r w:rsidR="00DD2DC3" w:rsidRPr="00A04D18">
        <w:t>related</w:t>
      </w:r>
      <w:r w:rsidR="003178D2" w:rsidRPr="00A04D18">
        <w:t xml:space="preserve"> messages</w:t>
      </w:r>
      <w:r w:rsidRPr="00A04D18">
        <w:t xml:space="preserve"> d</w:t>
      </w:r>
      <w:r w:rsidR="00C96D09" w:rsidRPr="00A04D18">
        <w:t>id</w:t>
      </w:r>
      <w:r w:rsidRPr="00A04D18">
        <w:t xml:space="preserve"> not differ based on regulatory foci (Coleman</w:t>
      </w:r>
      <w:r w:rsidR="00F0025C" w:rsidRPr="00A04D18">
        <w:t xml:space="preserve"> et al.</w:t>
      </w:r>
      <w:r w:rsidRPr="00A04D18">
        <w:t>, 20</w:t>
      </w:r>
      <w:r w:rsidR="00B6384B" w:rsidRPr="00A04D18">
        <w:t>20</w:t>
      </w:r>
      <w:r w:rsidRPr="00A04D18">
        <w:t xml:space="preserve">). </w:t>
      </w:r>
      <w:r w:rsidR="00DD2DC3" w:rsidRPr="00A04D18">
        <w:t>Also</w:t>
      </w:r>
      <w:r w:rsidRPr="00A04D18">
        <w:t xml:space="preserve">, negation frames in regulatory focus framed communication </w:t>
      </w:r>
      <w:r w:rsidR="00C96D09" w:rsidRPr="00A04D18">
        <w:t xml:space="preserve">have been found to be </w:t>
      </w:r>
      <w:r w:rsidRPr="00A04D18">
        <w:t xml:space="preserve">perceived as more </w:t>
      </w:r>
      <w:r w:rsidRPr="00A04D18">
        <w:lastRenderedPageBreak/>
        <w:t>indirect than affirmation frames</w:t>
      </w:r>
      <w:r w:rsidR="005B63C4">
        <w:t>,</w:t>
      </w:r>
      <w:r w:rsidRPr="00A04D18">
        <w:t xml:space="preserve"> and </w:t>
      </w:r>
      <w:r w:rsidR="00C96D09" w:rsidRPr="00A04D18">
        <w:t xml:space="preserve">to </w:t>
      </w:r>
      <w:r w:rsidRPr="00A04D18">
        <w:t>attenuate perceptions of valence (Kun</w:t>
      </w:r>
      <w:r w:rsidR="002C5662" w:rsidRPr="00A04D18">
        <w:t>g</w:t>
      </w:r>
      <w:r w:rsidRPr="00A04D18">
        <w:t xml:space="preserve"> &amp; Scholer, 2018; see also Dijkstra</w:t>
      </w:r>
      <w:r w:rsidR="00F0025C" w:rsidRPr="00A04D18">
        <w:t xml:space="preserve"> et al., </w:t>
      </w:r>
      <w:r w:rsidRPr="00A04D18">
        <w:t xml:space="preserve">2011). It is conceivable that our promotion- and prevention-framed texts evoked feelings of anticipated pride and guilt, respectively, and that due to several negations used in the prevention-framed text it might have been perceived as less direct and </w:t>
      </w:r>
      <w:r w:rsidR="001B7D77">
        <w:t xml:space="preserve">less </w:t>
      </w:r>
      <w:r w:rsidRPr="00A04D18">
        <w:t xml:space="preserve">emotionally engaging. Future research is </w:t>
      </w:r>
      <w:r w:rsidR="003178D2" w:rsidRPr="00A04D18">
        <w:t xml:space="preserve">thus </w:t>
      </w:r>
      <w:r w:rsidRPr="00A04D18">
        <w:t xml:space="preserve">advised to investigate such potential collateral effects. </w:t>
      </w:r>
      <w:r w:rsidR="00DD2DC3" w:rsidRPr="00A04D18">
        <w:t>Second</w:t>
      </w:r>
      <w:r w:rsidRPr="00A04D18">
        <w:t xml:space="preserve">, promotion focus </w:t>
      </w:r>
      <w:r w:rsidR="00C96D09" w:rsidRPr="00A04D18">
        <w:t xml:space="preserve">has been found to </w:t>
      </w:r>
      <w:r w:rsidRPr="00A04D18">
        <w:t xml:space="preserve">predominate for temporally distant goals, </w:t>
      </w:r>
      <w:r w:rsidR="005D2979" w:rsidRPr="00A04D18">
        <w:t>whereas</w:t>
      </w:r>
      <w:r w:rsidRPr="00A04D18">
        <w:t xml:space="preserve"> proximal goals are characterized by more balanced considerations of both foci’s concerns</w:t>
      </w:r>
      <w:r w:rsidR="008A19E2">
        <w:t xml:space="preserve">. In other words, </w:t>
      </w:r>
      <w:r w:rsidRPr="008A19E2">
        <w:t>promotion goal importance increases with temporal distance (</w:t>
      </w:r>
      <w:r w:rsidR="008A19E2" w:rsidRPr="008A19E2">
        <w:t>Mogilner et al, 2008</w:t>
      </w:r>
      <w:r w:rsidR="008A19E2">
        <w:t xml:space="preserve">; </w:t>
      </w:r>
      <w:r w:rsidRPr="008A19E2">
        <w:t xml:space="preserve">Pennington &amp; Roese, 2003). According to this temporal perspective, the fact that the texts </w:t>
      </w:r>
      <w:r w:rsidR="00DD2DC3" w:rsidRPr="008A19E2">
        <w:t xml:space="preserve">read </w:t>
      </w:r>
      <w:r w:rsidR="008A19E2">
        <w:t xml:space="preserve">by </w:t>
      </w:r>
      <w:r w:rsidR="008A19E2" w:rsidRPr="008A19E2">
        <w:t xml:space="preserve">participants </w:t>
      </w:r>
      <w:r w:rsidRPr="008A19E2">
        <w:t xml:space="preserve">were concerned with action to mitigate future effects of climate change would have rendered promotion concerns a more natural fit (see Chang &amp; Lee, 2009). </w:t>
      </w:r>
      <w:r w:rsidR="00AD68BE" w:rsidRPr="008A19E2">
        <w:t>Further</w:t>
      </w:r>
      <w:r w:rsidR="003178D2" w:rsidRPr="008A19E2">
        <w:t xml:space="preserve"> research might thus consider texts about climate change </w:t>
      </w:r>
      <w:r w:rsidR="00DD2DC3" w:rsidRPr="00C9638E">
        <w:t>focusing on</w:t>
      </w:r>
      <w:r w:rsidR="003178D2" w:rsidRPr="00C9638E">
        <w:t xml:space="preserve"> the </w:t>
      </w:r>
      <w:r w:rsidR="00DD2DC3" w:rsidRPr="00C9638E">
        <w:t>present</w:t>
      </w:r>
      <w:r w:rsidR="003178D2" w:rsidRPr="00C9638E">
        <w:t xml:space="preserve"> to see if framing</w:t>
      </w:r>
      <w:r w:rsidR="00E008BF" w:rsidRPr="00E033AD">
        <w:t xml:space="preserve"> </w:t>
      </w:r>
      <w:r w:rsidR="003178D2" w:rsidRPr="00E033AD">
        <w:t xml:space="preserve">effects of </w:t>
      </w:r>
      <w:r w:rsidR="00C96D09" w:rsidRPr="005C7B9F">
        <w:t xml:space="preserve">a </w:t>
      </w:r>
      <w:r w:rsidR="003178D2" w:rsidRPr="00813CF1">
        <w:t>similar magnitude emerge.</w:t>
      </w:r>
      <w:r w:rsidR="001E201A" w:rsidRPr="00813CF1">
        <w:t xml:space="preserve"> </w:t>
      </w:r>
      <w:r w:rsidR="00C96D09" w:rsidRPr="00813CF1">
        <w:t xml:space="preserve">In general, promotion (compared to prevention) focus has been found to </w:t>
      </w:r>
      <w:proofErr w:type="gramStart"/>
      <w:r w:rsidR="00C96D09" w:rsidRPr="00813CF1">
        <w:t>more strongly predict environmental concerns</w:t>
      </w:r>
      <w:proofErr w:type="gramEnd"/>
      <w:r w:rsidR="00C96D09" w:rsidRPr="00813CF1">
        <w:t xml:space="preserve"> (Bhatnagar &amp; McKay-Nesbitt, 2016). </w:t>
      </w:r>
      <w:r w:rsidR="003178D2" w:rsidRPr="00813CF1">
        <w:t>Overall, and taken t</w:t>
      </w:r>
      <w:r w:rsidRPr="00813CF1">
        <w:t xml:space="preserve">ogether with </w:t>
      </w:r>
      <w:r w:rsidR="003178D2" w:rsidRPr="00C05B5B">
        <w:t xml:space="preserve">the current </w:t>
      </w:r>
      <w:r w:rsidRPr="00AD17E6">
        <w:t>findings, these lines of research strongly suggest the use of promotion frames to increase the effectiveness of climate change messages</w:t>
      </w:r>
      <w:r w:rsidR="00DD2DC3" w:rsidRPr="00AD17E6">
        <w:t>.</w:t>
      </w:r>
      <w:r w:rsidR="001E201A" w:rsidRPr="00A67BC9">
        <w:t xml:space="preserve"> </w:t>
      </w:r>
    </w:p>
    <w:p w14:paraId="344FF43A" w14:textId="19C2E6CF" w:rsidR="00B8012E" w:rsidRPr="00E033AD" w:rsidRDefault="00C96D09" w:rsidP="00B8012E">
      <w:pPr>
        <w:spacing w:line="480" w:lineRule="auto"/>
        <w:ind w:firstLine="720"/>
      </w:pPr>
      <w:r w:rsidRPr="00A04D18">
        <w:t>The</w:t>
      </w:r>
      <w:r w:rsidR="00B8012E" w:rsidRPr="00A04D18">
        <w:t xml:space="preserve"> differently framed texts used in the current </w:t>
      </w:r>
      <w:r w:rsidRPr="00A04D18">
        <w:t>study</w:t>
      </w:r>
      <w:r w:rsidR="00B8012E" w:rsidRPr="00A04D18">
        <w:t xml:space="preserve"> include</w:t>
      </w:r>
      <w:r w:rsidR="00912D61" w:rsidRPr="00A04D18">
        <w:t>d</w:t>
      </w:r>
      <w:r w:rsidR="00B8012E" w:rsidRPr="00A04D18">
        <w:t xml:space="preserve"> references to potential gains versus losses, </w:t>
      </w:r>
      <w:r w:rsidR="00912D61" w:rsidRPr="00A04D18">
        <w:t xml:space="preserve">and </w:t>
      </w:r>
      <w:r w:rsidR="007D1509" w:rsidRPr="00A04D18">
        <w:t xml:space="preserve">as such the </w:t>
      </w:r>
      <w:r w:rsidR="00E24B05" w:rsidRPr="00A04D18">
        <w:t xml:space="preserve">present </w:t>
      </w:r>
      <w:r w:rsidR="007D1509" w:rsidRPr="00A04D18">
        <w:t xml:space="preserve">finding </w:t>
      </w:r>
      <w:r w:rsidR="00912D61" w:rsidRPr="00A04D18">
        <w:t xml:space="preserve">that framing effects were limited to promotion fit </w:t>
      </w:r>
      <w:r w:rsidR="00B8012E" w:rsidRPr="00A04D18">
        <w:t>dovetail</w:t>
      </w:r>
      <w:r w:rsidR="00E24B05" w:rsidRPr="00A04D18">
        <w:t>s</w:t>
      </w:r>
      <w:r w:rsidR="00B8012E" w:rsidRPr="00A04D18">
        <w:t xml:space="preserve"> with research on such framing effects in climate change related messaging. For example, attitudes towards climate change mitigation </w:t>
      </w:r>
      <w:r w:rsidRPr="00A04D18">
        <w:t>have been found to be</w:t>
      </w:r>
      <w:r w:rsidR="00B8012E" w:rsidRPr="00A04D18">
        <w:t xml:space="preserve"> more effectively bolstered by discussing </w:t>
      </w:r>
      <w:r w:rsidR="00E24B05" w:rsidRPr="00A04D18">
        <w:t>associated</w:t>
      </w:r>
      <w:r w:rsidR="00B8012E" w:rsidRPr="00A04D18">
        <w:t xml:space="preserve"> gains (rather than losses</w:t>
      </w:r>
      <w:r w:rsidR="007D1509" w:rsidRPr="00A04D18">
        <w:t>), especially when fear responses are held constant (Spence &amp; Pidgeon, 2010</w:t>
      </w:r>
      <w:r w:rsidR="00B8012E" w:rsidRPr="00A04D18">
        <w:t>)</w:t>
      </w:r>
      <w:r w:rsidR="007D1509" w:rsidRPr="00A04D18">
        <w:t xml:space="preserve"> and under high levels of uncertainty</w:t>
      </w:r>
      <w:r w:rsidR="00E24B05" w:rsidRPr="00A04D18">
        <w:t xml:space="preserve">, where </w:t>
      </w:r>
      <w:r w:rsidR="007D1509" w:rsidRPr="00A04D18">
        <w:t xml:space="preserve">positive frames </w:t>
      </w:r>
      <w:r w:rsidR="00E24B05" w:rsidRPr="00A04D18">
        <w:t>produce stronger intentions to act (Morton et al., 2011). Both feelings of efficacy (Morton et al., 2011) and positive emotions</w:t>
      </w:r>
      <w:r w:rsidR="00C9638E">
        <w:t>,</w:t>
      </w:r>
      <w:r w:rsidR="00E24B05" w:rsidRPr="00C9638E">
        <w:t xml:space="preserve"> such as hope (Nabi et </w:t>
      </w:r>
      <w:r w:rsidR="00E24B05" w:rsidRPr="00C9638E">
        <w:lastRenderedPageBreak/>
        <w:t>al., 2018)</w:t>
      </w:r>
      <w:r w:rsidR="00C9638E">
        <w:t>,</w:t>
      </w:r>
      <w:r w:rsidR="00E24B05" w:rsidRPr="00C9638E">
        <w:t xml:space="preserve"> have been found to mediate such effects (for a recent review on the role of emotions in gain-loss framing, see Nabi et al., 2020).  </w:t>
      </w:r>
    </w:p>
    <w:p w14:paraId="222D3C25" w14:textId="27232B36" w:rsidR="00215686" w:rsidRPr="00A4748A" w:rsidRDefault="00F3737F" w:rsidP="009B092A">
      <w:pPr>
        <w:spacing w:line="480" w:lineRule="auto"/>
        <w:ind w:firstLine="720"/>
      </w:pPr>
      <w:r w:rsidRPr="00813CF1">
        <w:t>At the same time</w:t>
      </w:r>
      <w:r w:rsidR="00445AD3" w:rsidRPr="00813CF1">
        <w:t xml:space="preserve">, </w:t>
      </w:r>
      <w:r w:rsidRPr="00813CF1">
        <w:t xml:space="preserve">the </w:t>
      </w:r>
      <w:r w:rsidR="00445AD3" w:rsidRPr="00C05B5B">
        <w:t xml:space="preserve">regulatory fit </w:t>
      </w:r>
      <w:r w:rsidR="00AD68BE" w:rsidRPr="00AD17E6">
        <w:t xml:space="preserve">text evaluation </w:t>
      </w:r>
      <w:r w:rsidR="00445AD3" w:rsidRPr="00AD17E6">
        <w:t xml:space="preserve">effects among participants </w:t>
      </w:r>
      <w:r w:rsidR="00445AD3" w:rsidRPr="00A67BC9">
        <w:rPr>
          <w:rFonts w:cstheme="majorBidi"/>
        </w:rPr>
        <w:t xml:space="preserve">with relatively high nature values did not carry over to actual donations </w:t>
      </w:r>
      <w:r w:rsidR="008E64F6" w:rsidRPr="00A4748A">
        <w:rPr>
          <w:rFonts w:cstheme="majorBidi"/>
        </w:rPr>
        <w:t xml:space="preserve">made </w:t>
      </w:r>
      <w:r w:rsidR="00445AD3" w:rsidRPr="00A4748A">
        <w:rPr>
          <w:rFonts w:cstheme="majorBidi"/>
        </w:rPr>
        <w:t xml:space="preserve">to </w:t>
      </w:r>
      <w:r w:rsidRPr="00A4748A">
        <w:rPr>
          <w:rFonts w:cstheme="majorBidi"/>
        </w:rPr>
        <w:t>pro-</w:t>
      </w:r>
      <w:r w:rsidR="00445AD3" w:rsidRPr="00A04D18">
        <w:rPr>
          <w:rFonts w:cstheme="majorBidi"/>
        </w:rPr>
        <w:t xml:space="preserve">environmental charities. Specifically, </w:t>
      </w:r>
      <w:r w:rsidR="00445AD3" w:rsidRPr="00A04D18">
        <w:t>given the option</w:t>
      </w:r>
      <w:r w:rsidR="00166682" w:rsidRPr="00A04D18">
        <w:t xml:space="preserve"> to donate part of their remuneration to </w:t>
      </w:r>
      <w:r w:rsidRPr="00A04D18">
        <w:t>pro-</w:t>
      </w:r>
      <w:r w:rsidR="00166682" w:rsidRPr="00A04D18">
        <w:t xml:space="preserve">environmental </w:t>
      </w:r>
      <w:r w:rsidR="00445AD3" w:rsidRPr="00A04D18">
        <w:t>or other charities</w:t>
      </w:r>
      <w:r w:rsidR="00AD68BE" w:rsidRPr="00A04D18">
        <w:t>,</w:t>
      </w:r>
      <w:r w:rsidR="00445AD3" w:rsidRPr="00A04D18">
        <w:t xml:space="preserve"> </w:t>
      </w:r>
      <w:r w:rsidR="00166682" w:rsidRPr="00A04D18">
        <w:t xml:space="preserve">only </w:t>
      </w:r>
      <w:r w:rsidR="00445AD3" w:rsidRPr="00A04D18">
        <w:t xml:space="preserve">the </w:t>
      </w:r>
      <w:r w:rsidR="00166682" w:rsidRPr="00A04D18">
        <w:t>endorsement of nature value</w:t>
      </w:r>
      <w:r w:rsidR="00445AD3" w:rsidRPr="00A04D18">
        <w:t>s</w:t>
      </w:r>
      <w:r w:rsidR="00166682" w:rsidRPr="00A04D18">
        <w:t xml:space="preserve"> </w:t>
      </w:r>
      <w:r w:rsidR="008E64F6" w:rsidRPr="00A04D18">
        <w:t xml:space="preserve">strongly </w:t>
      </w:r>
      <w:r w:rsidR="00166682" w:rsidRPr="00A04D18">
        <w:t xml:space="preserve">predicted </w:t>
      </w:r>
      <w:r w:rsidR="00F72595" w:rsidRPr="00A04D18">
        <w:t>actual</w:t>
      </w:r>
      <w:r w:rsidR="00445AD3" w:rsidRPr="00A04D18">
        <w:t xml:space="preserve"> donations to the former compared to the latter</w:t>
      </w:r>
      <w:r w:rsidRPr="00A04D18">
        <w:t>,</w:t>
      </w:r>
      <w:r w:rsidR="008E64F6" w:rsidRPr="00A04D18">
        <w:t xml:space="preserve"> or no donations made at all</w:t>
      </w:r>
      <w:r w:rsidR="00166682" w:rsidRPr="00A04D18">
        <w:t xml:space="preserve">. </w:t>
      </w:r>
      <w:r w:rsidR="005D2979" w:rsidRPr="00A04D18">
        <w:t xml:space="preserve">This is in line with findings that </w:t>
      </w:r>
      <w:r w:rsidR="00446905" w:rsidRPr="00A4748A">
        <w:t xml:space="preserve">universalism </w:t>
      </w:r>
      <w:r w:rsidR="00DA63AA" w:rsidRPr="00A4748A">
        <w:t xml:space="preserve">values, </w:t>
      </w:r>
      <w:r w:rsidR="00446905" w:rsidRPr="00B975B5">
        <w:t xml:space="preserve">and specifically the nature </w:t>
      </w:r>
      <w:r w:rsidR="00050340" w:rsidRPr="00B975B5">
        <w:t>facet</w:t>
      </w:r>
      <w:r w:rsidR="00DA63AA" w:rsidRPr="00A4748A">
        <w:t xml:space="preserve">, </w:t>
      </w:r>
      <w:r w:rsidR="002E49A2" w:rsidRPr="00B975B5">
        <w:t>are among the</w:t>
      </w:r>
      <w:r w:rsidR="00446905" w:rsidRPr="00B975B5">
        <w:t xml:space="preserve"> values most </w:t>
      </w:r>
      <w:r w:rsidR="00050340" w:rsidRPr="006E74CD">
        <w:t xml:space="preserve">strongly </w:t>
      </w:r>
      <w:r w:rsidR="00446905" w:rsidRPr="001C304B">
        <w:t xml:space="preserve">associated with </w:t>
      </w:r>
      <w:r w:rsidR="00446905" w:rsidRPr="004365E1">
        <w:t xml:space="preserve">behaviors (see Bardi &amp; Schwartz, 2003; </w:t>
      </w:r>
      <w:r w:rsidRPr="004365E1">
        <w:t xml:space="preserve">Lee et al., </w:t>
      </w:r>
      <w:r w:rsidR="00B73FCC">
        <w:t>2021</w:t>
      </w:r>
      <w:r w:rsidRPr="004365E1">
        <w:t xml:space="preserve">; </w:t>
      </w:r>
      <w:r w:rsidR="00446905" w:rsidRPr="00B73FCC">
        <w:t>Schwartz &amp; Butenko, 2014).</w:t>
      </w:r>
      <w:r w:rsidR="00FC1D38" w:rsidRPr="00B73FCC">
        <w:t xml:space="preserve"> </w:t>
      </w:r>
      <w:r w:rsidR="00215686" w:rsidRPr="00B73FCC">
        <w:t xml:space="preserve">For example, </w:t>
      </w:r>
      <w:r w:rsidR="008C2D25" w:rsidRPr="00B73FCC">
        <w:t xml:space="preserve">the </w:t>
      </w:r>
      <w:r w:rsidRPr="00B73FCC">
        <w:t>broader</w:t>
      </w:r>
      <w:r w:rsidR="008C2D25" w:rsidRPr="00B73FCC">
        <w:t xml:space="preserve"> universalism value </w:t>
      </w:r>
      <w:r w:rsidRPr="00B73FCC">
        <w:t xml:space="preserve">has been found to have the </w:t>
      </w:r>
      <w:r w:rsidR="008C2D25" w:rsidRPr="00B73FCC">
        <w:t>strongest correlations with references (i.e., word counts) made to its content in essays and Facebook posts of</w:t>
      </w:r>
      <w:r w:rsidR="00AE5F72" w:rsidRPr="00A24644">
        <w:t xml:space="preserve"> individuals</w:t>
      </w:r>
      <w:r w:rsidR="008C2D25" w:rsidRPr="00246AC3">
        <w:t xml:space="preserve"> (Ponizovskiy et al., 2020). Perhaps more important in the current context, </w:t>
      </w:r>
      <w:r w:rsidR="00215686" w:rsidRPr="00E033AD">
        <w:t xml:space="preserve">the </w:t>
      </w:r>
      <w:r w:rsidR="008C2D25" w:rsidRPr="00E033AD">
        <w:t xml:space="preserve">specific </w:t>
      </w:r>
      <w:r w:rsidR="00215686" w:rsidRPr="005C7B9F">
        <w:t xml:space="preserve">universalism-nature </w:t>
      </w:r>
      <w:r w:rsidRPr="00813CF1">
        <w:t xml:space="preserve">refined </w:t>
      </w:r>
      <w:r w:rsidR="00215686" w:rsidRPr="00813CF1">
        <w:t xml:space="preserve">value </w:t>
      </w:r>
      <w:r w:rsidRPr="00813CF1">
        <w:t>has been associated with</w:t>
      </w:r>
      <w:r w:rsidR="00215686" w:rsidRPr="00813CF1">
        <w:t xml:space="preserve"> clear behavioral signatures regarding </w:t>
      </w:r>
      <w:r w:rsidRPr="00813CF1">
        <w:t>actions aimed at</w:t>
      </w:r>
      <w:r w:rsidR="00215686" w:rsidRPr="00C05B5B">
        <w:t xml:space="preserve"> protect</w:t>
      </w:r>
      <w:r w:rsidRPr="00AD17E6">
        <w:t>ing</w:t>
      </w:r>
      <w:r w:rsidR="00215686" w:rsidRPr="00AD17E6">
        <w:t xml:space="preserve"> and enjoy</w:t>
      </w:r>
      <w:r w:rsidRPr="00A67BC9">
        <w:t>ing</w:t>
      </w:r>
      <w:r w:rsidR="00215686" w:rsidRPr="00A4748A">
        <w:t xml:space="preserve"> nature (e.g., composting and gardening) in retrospective self-reports (Skimina et al., 2019). </w:t>
      </w:r>
    </w:p>
    <w:p w14:paraId="3FB71B09" w14:textId="1DE5393B" w:rsidR="000F577B" w:rsidRPr="00B975B5" w:rsidRDefault="00FC1D38">
      <w:pPr>
        <w:spacing w:line="480" w:lineRule="auto"/>
        <w:ind w:firstLine="720"/>
      </w:pPr>
      <w:r w:rsidRPr="00A04D18">
        <w:t xml:space="preserve">It is plausible that those who care about nature are particularly </w:t>
      </w:r>
      <w:r w:rsidR="00A0459D" w:rsidRPr="00A04D18">
        <w:t>committed</w:t>
      </w:r>
      <w:r w:rsidRPr="00A04D18">
        <w:t xml:space="preserve"> to </w:t>
      </w:r>
      <w:r w:rsidR="00A0459D" w:rsidRPr="00A04D18">
        <w:t>this cause</w:t>
      </w:r>
      <w:r w:rsidRPr="00A04D18">
        <w:t xml:space="preserve"> and therefore </w:t>
      </w:r>
      <w:r w:rsidR="00E008BF" w:rsidRPr="00A04D18">
        <w:t>show</w:t>
      </w:r>
      <w:r w:rsidRPr="00A04D18">
        <w:t xml:space="preserve"> a sufficiently strong motivation to donate to </w:t>
      </w:r>
      <w:r w:rsidR="00902025" w:rsidRPr="00A04D18">
        <w:t>pro-</w:t>
      </w:r>
      <w:r w:rsidR="001F7400" w:rsidRPr="00A04D18">
        <w:t xml:space="preserve">environmental </w:t>
      </w:r>
      <w:r w:rsidRPr="00A04D18">
        <w:t>charities</w:t>
      </w:r>
      <w:r w:rsidR="00A14266" w:rsidRPr="00A04D18">
        <w:t xml:space="preserve">, regardless of </w:t>
      </w:r>
      <w:r w:rsidR="00902025" w:rsidRPr="00A04D18">
        <w:t xml:space="preserve">the </w:t>
      </w:r>
      <w:r w:rsidR="00AD68BE" w:rsidRPr="00A04D18">
        <w:t>features</w:t>
      </w:r>
      <w:r w:rsidR="00A14266" w:rsidRPr="00A04D18">
        <w:t xml:space="preserve"> </w:t>
      </w:r>
      <w:r w:rsidR="00902025" w:rsidRPr="00A04D18">
        <w:t>of message</w:t>
      </w:r>
      <w:r w:rsidR="00B73FCC">
        <w:t>s</w:t>
      </w:r>
      <w:r w:rsidR="00902025" w:rsidRPr="00B73FCC">
        <w:t xml:space="preserve"> aimed at </w:t>
      </w:r>
      <w:r w:rsidR="00A14266" w:rsidRPr="00B73FCC">
        <w:t xml:space="preserve">motivating them to do so. </w:t>
      </w:r>
      <w:r w:rsidRPr="00B73FCC">
        <w:t xml:space="preserve">This presents an optimistic message to </w:t>
      </w:r>
      <w:r w:rsidR="00902025" w:rsidRPr="00B73FCC">
        <w:t>pro-</w:t>
      </w:r>
      <w:r w:rsidR="001F7400" w:rsidRPr="00B73FCC">
        <w:t>environmental charities</w:t>
      </w:r>
      <w:r w:rsidR="00B73FCC">
        <w:t xml:space="preserve"> in that </w:t>
      </w:r>
      <w:r w:rsidR="001F7400" w:rsidRPr="00B73FCC">
        <w:t xml:space="preserve">they </w:t>
      </w:r>
      <w:r w:rsidRPr="00B73FCC">
        <w:t xml:space="preserve">have a captive audience </w:t>
      </w:r>
      <w:r w:rsidR="00902025" w:rsidRPr="00B73FCC">
        <w:t xml:space="preserve">in </w:t>
      </w:r>
      <w:r w:rsidRPr="00B73FCC">
        <w:t xml:space="preserve">those </w:t>
      </w:r>
      <w:r w:rsidR="00902025" w:rsidRPr="00B73FCC">
        <w:t xml:space="preserve">people </w:t>
      </w:r>
      <w:r w:rsidRPr="00B73FCC">
        <w:t xml:space="preserve">who </w:t>
      </w:r>
      <w:r w:rsidR="00DA63AA" w:rsidRPr="00A4748A">
        <w:t xml:space="preserve">prioritize </w:t>
      </w:r>
      <w:r w:rsidRPr="00B975B5">
        <w:t>nature</w:t>
      </w:r>
      <w:r w:rsidR="006D3C9F" w:rsidRPr="00B975B5">
        <w:t xml:space="preserve"> </w:t>
      </w:r>
      <w:r w:rsidR="00902025" w:rsidRPr="006E74CD">
        <w:t xml:space="preserve">values </w:t>
      </w:r>
      <w:r w:rsidRPr="001C304B">
        <w:t>and m</w:t>
      </w:r>
      <w:r w:rsidR="00902025" w:rsidRPr="004365E1">
        <w:t>ay</w:t>
      </w:r>
      <w:r w:rsidRPr="004365E1">
        <w:t xml:space="preserve"> not need </w:t>
      </w:r>
      <w:r w:rsidRPr="00083961">
        <w:t xml:space="preserve">to invest much effort to elicit donations from </w:t>
      </w:r>
      <w:r w:rsidR="006D3C9F" w:rsidRPr="00E7037D">
        <w:t xml:space="preserve">this group. </w:t>
      </w:r>
      <w:r w:rsidRPr="00CF1938">
        <w:t xml:space="preserve">On the other hand, our study does not lead to optimism regarding eliciting donations for </w:t>
      </w:r>
      <w:r w:rsidR="00902025" w:rsidRPr="0066236D">
        <w:t>pro-</w:t>
      </w:r>
      <w:r w:rsidR="00875736" w:rsidRPr="00EE2C81">
        <w:t xml:space="preserve">environmental charities </w:t>
      </w:r>
      <w:r w:rsidRPr="008D5CDF">
        <w:t xml:space="preserve">from those who do not </w:t>
      </w:r>
      <w:r w:rsidR="00875736" w:rsidRPr="008D5CDF">
        <w:t xml:space="preserve">prioritize </w:t>
      </w:r>
      <w:r w:rsidRPr="005A1794">
        <w:t>nature</w:t>
      </w:r>
      <w:r w:rsidR="00DA63AA" w:rsidRPr="00A4748A">
        <w:t xml:space="preserve"> values</w:t>
      </w:r>
      <w:r w:rsidRPr="00B975B5">
        <w:t xml:space="preserve">. </w:t>
      </w:r>
      <w:r w:rsidR="00A14266" w:rsidRPr="00B975B5">
        <w:t>For this group</w:t>
      </w:r>
      <w:r w:rsidRPr="006E74CD">
        <w:t xml:space="preserve">, more effort may </w:t>
      </w:r>
      <w:r w:rsidRPr="001C304B">
        <w:t xml:space="preserve">be needed to work on increasing </w:t>
      </w:r>
      <w:r w:rsidR="0035072D" w:rsidRPr="004365E1">
        <w:t>concern</w:t>
      </w:r>
      <w:r w:rsidR="00A14266" w:rsidRPr="004365E1">
        <w:t>s</w:t>
      </w:r>
      <w:r w:rsidR="0035072D" w:rsidRPr="00083961">
        <w:t xml:space="preserve"> </w:t>
      </w:r>
      <w:r w:rsidRPr="00E7037D">
        <w:t xml:space="preserve">for nature or, more broadly, on increasing the </w:t>
      </w:r>
      <w:r w:rsidR="00BB5CA4" w:rsidRPr="00A4748A">
        <w:t xml:space="preserve">relative </w:t>
      </w:r>
      <w:r w:rsidRPr="00B975B5">
        <w:t xml:space="preserve">importance </w:t>
      </w:r>
      <w:r w:rsidR="001E1AA7">
        <w:t xml:space="preserve">attributed to </w:t>
      </w:r>
      <w:r w:rsidRPr="00B975B5">
        <w:t>nature values.</w:t>
      </w:r>
    </w:p>
    <w:p w14:paraId="6E9503C1" w14:textId="76E19B9E" w:rsidR="00445AD3" w:rsidRPr="00E033AD" w:rsidRDefault="00445AD3" w:rsidP="00BB611F">
      <w:pPr>
        <w:spacing w:line="480" w:lineRule="auto"/>
        <w:rPr>
          <w:b/>
          <w:bCs/>
          <w:iCs/>
        </w:rPr>
      </w:pPr>
      <w:r w:rsidRPr="00E033AD">
        <w:rPr>
          <w:b/>
          <w:bCs/>
          <w:iCs/>
        </w:rPr>
        <w:t>Strengths and Limitations</w:t>
      </w:r>
    </w:p>
    <w:p w14:paraId="65BDFAFF" w14:textId="39B50231" w:rsidR="00735266" w:rsidRPr="00A04D18" w:rsidRDefault="001E1AA7" w:rsidP="00166904">
      <w:pPr>
        <w:spacing w:line="480" w:lineRule="auto"/>
        <w:ind w:firstLine="720"/>
      </w:pPr>
      <w:r>
        <w:lastRenderedPageBreak/>
        <w:t>In accordance with</w:t>
      </w:r>
      <w:r w:rsidRPr="00813CF1">
        <w:t xml:space="preserve"> </w:t>
      </w:r>
      <w:r w:rsidR="00456AE9" w:rsidRPr="00813CF1">
        <w:t>current recommendations for</w:t>
      </w:r>
      <w:r w:rsidR="000A415E" w:rsidRPr="00813CF1">
        <w:t xml:space="preserve"> psychological</w:t>
      </w:r>
      <w:r w:rsidR="00456AE9" w:rsidRPr="00C05B5B">
        <w:t xml:space="preserve"> research </w:t>
      </w:r>
      <w:r w:rsidR="00BB008A" w:rsidRPr="00AD17E6">
        <w:t>on</w:t>
      </w:r>
      <w:r w:rsidR="00956F5B" w:rsidRPr="00AD17E6">
        <w:t xml:space="preserve"> limit</w:t>
      </w:r>
      <w:r w:rsidR="00BB008A" w:rsidRPr="00A67BC9">
        <w:t>ing</w:t>
      </w:r>
      <w:r w:rsidR="00456AE9" w:rsidRPr="00A4748A">
        <w:t xml:space="preserve"> climate change (see </w:t>
      </w:r>
      <w:r w:rsidR="00956F5B" w:rsidRPr="00A4748A">
        <w:t>Nielsen et al., 2020</w:t>
      </w:r>
      <w:r w:rsidR="00456AE9" w:rsidRPr="00A4748A">
        <w:t>)</w:t>
      </w:r>
      <w:r w:rsidR="00BB008A" w:rsidRPr="00A4748A">
        <w:t>, our large sample</w:t>
      </w:r>
      <w:r w:rsidR="00735266" w:rsidRPr="00A4748A">
        <w:t xml:space="preserve"> ensured a highly powered study that included participant</w:t>
      </w:r>
      <w:r w:rsidR="00735266" w:rsidRPr="00A04D18">
        <w:t>s with diverse background</w:t>
      </w:r>
      <w:r w:rsidR="00456AE9" w:rsidRPr="00A04D18">
        <w:t>s</w:t>
      </w:r>
      <w:r w:rsidR="00735266" w:rsidRPr="00A04D18">
        <w:t xml:space="preserve"> in terms of age, socio-economic status, level of education</w:t>
      </w:r>
      <w:r w:rsidR="00B73FCC">
        <w:t>,</w:t>
      </w:r>
      <w:r w:rsidR="00735266" w:rsidRPr="00B73FCC">
        <w:t xml:space="preserve"> and other variables </w:t>
      </w:r>
      <w:r w:rsidR="009F3F5B" w:rsidRPr="00B73FCC">
        <w:t>(see Lee et al., 2019</w:t>
      </w:r>
      <w:r w:rsidR="005102A4" w:rsidRPr="00B73FCC">
        <w:t>b</w:t>
      </w:r>
      <w:r w:rsidR="009F3F5B" w:rsidRPr="00B73FCC">
        <w:t>)</w:t>
      </w:r>
      <w:r w:rsidR="00BB008A" w:rsidRPr="00B73FCC">
        <w:t xml:space="preserve">, which </w:t>
      </w:r>
      <w:r w:rsidR="003A76AD" w:rsidRPr="00B73FCC">
        <w:t>suggest</w:t>
      </w:r>
      <w:r w:rsidR="00902025" w:rsidRPr="00B73FCC">
        <w:t>s</w:t>
      </w:r>
      <w:r w:rsidR="00735266" w:rsidRPr="00B73FCC">
        <w:t xml:space="preserve"> generalizability of effec</w:t>
      </w:r>
      <w:r w:rsidR="00735266" w:rsidRPr="00E033AD">
        <w:t>ts. We nonetheless acknowledge that the current results rely largely on WEIRD partic</w:t>
      </w:r>
      <w:r w:rsidR="00735266" w:rsidRPr="00813CF1">
        <w:t xml:space="preserve">ipants </w:t>
      </w:r>
      <w:r w:rsidR="0066284B" w:rsidRPr="00813CF1">
        <w:t>(</w:t>
      </w:r>
      <w:r w:rsidR="000A415E" w:rsidRPr="00813CF1">
        <w:t>Henrich et al., 2010</w:t>
      </w:r>
      <w:r w:rsidR="0066284B" w:rsidRPr="00C05B5B">
        <w:t>)</w:t>
      </w:r>
      <w:r w:rsidR="004944DC" w:rsidRPr="00AD17E6">
        <w:t xml:space="preserve">. Moreover, </w:t>
      </w:r>
      <w:r>
        <w:t>participants</w:t>
      </w:r>
      <w:r w:rsidRPr="00AD17E6">
        <w:t xml:space="preserve"> </w:t>
      </w:r>
      <w:r w:rsidR="004944DC" w:rsidRPr="00AD17E6">
        <w:t>were</w:t>
      </w:r>
      <w:r w:rsidR="00996AA3" w:rsidRPr="00AD17E6">
        <w:t xml:space="preserve"> </w:t>
      </w:r>
      <w:r w:rsidR="0066284B" w:rsidRPr="00A67BC9">
        <w:t>based in Australia</w:t>
      </w:r>
      <w:r w:rsidR="004944DC" w:rsidRPr="00A4748A">
        <w:t xml:space="preserve"> where climate change is a highly contested issue (Smith &amp; Mayer, 2019). These potential limitation</w:t>
      </w:r>
      <w:r w:rsidR="003A3813" w:rsidRPr="00A4748A">
        <w:t>s</w:t>
      </w:r>
      <w:r w:rsidR="004944DC" w:rsidRPr="00A4748A">
        <w:t xml:space="preserve"> suggest a need for </w:t>
      </w:r>
      <w:r w:rsidR="0066284B" w:rsidRPr="00A04D18">
        <w:t xml:space="preserve">examining effects </w:t>
      </w:r>
      <w:r w:rsidR="004944DC" w:rsidRPr="00A04D18">
        <w:t xml:space="preserve">in more diverse populations and </w:t>
      </w:r>
      <w:r w:rsidR="0066284B" w:rsidRPr="00A04D18">
        <w:t xml:space="preserve">in populations where the issue of climate change is less contested. </w:t>
      </w:r>
      <w:r>
        <w:t>Further</w:t>
      </w:r>
      <w:r w:rsidR="00041F74">
        <w:t>more</w:t>
      </w:r>
      <w:r w:rsidR="0066284B" w:rsidRPr="00A04D18">
        <w:t>, participants in Western samples tend to be chronically more promotion focus</w:t>
      </w:r>
      <w:r w:rsidR="0009280C" w:rsidRPr="00A04D18">
        <w:t>ed</w:t>
      </w:r>
      <w:r w:rsidR="0066284B" w:rsidRPr="00A04D18">
        <w:t xml:space="preserve"> (</w:t>
      </w:r>
      <w:r w:rsidR="00FC0752" w:rsidRPr="00A04D18">
        <w:t xml:space="preserve">Higgins, 2008; </w:t>
      </w:r>
      <w:r w:rsidR="008E0FBA" w:rsidRPr="00A04D18">
        <w:t>Lee et al., 2000</w:t>
      </w:r>
      <w:r w:rsidR="0066284B" w:rsidRPr="00A04D18">
        <w:t xml:space="preserve">). </w:t>
      </w:r>
      <w:r w:rsidR="00BB008A" w:rsidRPr="00A04D18">
        <w:t xml:space="preserve">A </w:t>
      </w:r>
      <w:r w:rsidR="0066284B" w:rsidRPr="00A04D18">
        <w:t xml:space="preserve">reversed pattern </w:t>
      </w:r>
      <w:r w:rsidR="00BB008A" w:rsidRPr="00A04D18">
        <w:t xml:space="preserve">of results, showing prevention regulatory fit, </w:t>
      </w:r>
      <w:r w:rsidR="0066284B" w:rsidRPr="00A04D18">
        <w:t xml:space="preserve">might </w:t>
      </w:r>
      <w:r>
        <w:t>be observed</w:t>
      </w:r>
      <w:r w:rsidRPr="00A04D18">
        <w:t xml:space="preserve"> </w:t>
      </w:r>
      <w:r w:rsidR="0066284B" w:rsidRPr="00A04D18">
        <w:t xml:space="preserve">among participants </w:t>
      </w:r>
      <w:r w:rsidR="00996AA3" w:rsidRPr="00A04D18">
        <w:t>from</w:t>
      </w:r>
      <w:r w:rsidR="0066284B" w:rsidRPr="00A04D18">
        <w:t xml:space="preserve"> Eastern cultures, who tend to be more prevention focused (</w:t>
      </w:r>
      <w:r w:rsidR="00FC0752" w:rsidRPr="00A04D18">
        <w:t>Lee et al., 2000</w:t>
      </w:r>
      <w:r w:rsidR="002E23E5" w:rsidRPr="00A04D18">
        <w:t>; Uskul et al., 2009</w:t>
      </w:r>
      <w:r w:rsidR="0066284B" w:rsidRPr="00A04D18">
        <w:t>).</w:t>
      </w:r>
      <w:r w:rsidR="00996AA3" w:rsidRPr="00A04D18">
        <w:t xml:space="preserve"> T</w:t>
      </w:r>
      <w:r w:rsidR="0066284B" w:rsidRPr="00A04D18">
        <w:t xml:space="preserve">he current results do not </w:t>
      </w:r>
      <w:r w:rsidR="006C0950" w:rsidRPr="00A04D18">
        <w:t>address</w:t>
      </w:r>
      <w:r w:rsidR="0066284B" w:rsidRPr="00A04D18">
        <w:t xml:space="preserve"> </w:t>
      </w:r>
      <w:r w:rsidR="00B16B5C" w:rsidRPr="00A04D18">
        <w:t xml:space="preserve">such </w:t>
      </w:r>
      <w:r w:rsidR="00CF5DB2" w:rsidRPr="00A04D18">
        <w:t xml:space="preserve">potential </w:t>
      </w:r>
      <w:r w:rsidR="0066284B" w:rsidRPr="00A04D18">
        <w:t xml:space="preserve">cultural variations. </w:t>
      </w:r>
    </w:p>
    <w:p w14:paraId="4452FA74" w14:textId="7021E02C" w:rsidR="00735266" w:rsidRPr="00A04D18" w:rsidRDefault="0066284B">
      <w:pPr>
        <w:spacing w:line="480" w:lineRule="auto"/>
        <w:ind w:firstLine="720"/>
      </w:pPr>
      <w:r w:rsidRPr="00A04D18">
        <w:t>R</w:t>
      </w:r>
      <w:r w:rsidR="00EE749F" w:rsidRPr="00A04D18">
        <w:t xml:space="preserve">egulatory focus and nature values exerted effects </w:t>
      </w:r>
      <w:r w:rsidR="00912258" w:rsidRPr="00A04D18">
        <w:t>10 months</w:t>
      </w:r>
      <w:r w:rsidR="00EE749F" w:rsidRPr="00A04D18">
        <w:t xml:space="preserve"> after being assessed. </w:t>
      </w:r>
      <w:r w:rsidR="00AB351F" w:rsidRPr="00A04D18">
        <w:t xml:space="preserve">This is a strength of the paper, as the results show these </w:t>
      </w:r>
      <w:r w:rsidR="00902025" w:rsidRPr="00A04D18">
        <w:t xml:space="preserve">mostly stable </w:t>
      </w:r>
      <w:r w:rsidR="00AB351F" w:rsidRPr="00A04D18">
        <w:t xml:space="preserve">constructs </w:t>
      </w:r>
      <w:r w:rsidR="00902025" w:rsidRPr="00A04D18">
        <w:t xml:space="preserve">(e.g., Sassenberg &amp; Scholl, 2013 for regulatory focus; Schuster et al., 2019 for values) </w:t>
      </w:r>
      <w:r w:rsidR="00AB351F" w:rsidRPr="00A04D18">
        <w:t xml:space="preserve">indeed exert effects after a significant lapse of time. </w:t>
      </w:r>
      <w:r w:rsidR="001453D3" w:rsidRPr="00A04D18">
        <w:t xml:space="preserve">In fact, measuring values </w:t>
      </w:r>
      <w:r w:rsidR="00F0210C" w:rsidRPr="00A04D18">
        <w:t xml:space="preserve">at a point in time well </w:t>
      </w:r>
      <w:r w:rsidR="001453D3" w:rsidRPr="00A04D18">
        <w:t xml:space="preserve">before </w:t>
      </w:r>
      <w:r w:rsidR="00357373" w:rsidRPr="00A04D18">
        <w:t xml:space="preserve">the </w:t>
      </w:r>
      <w:r w:rsidR="001453D3" w:rsidRPr="00A04D18">
        <w:t>variable</w:t>
      </w:r>
      <w:r w:rsidR="00F0210C" w:rsidRPr="00A04D18">
        <w:t>s they are assumed to predict</w:t>
      </w:r>
      <w:r w:rsidR="001453D3" w:rsidRPr="00A04D18">
        <w:t xml:space="preserve"> </w:t>
      </w:r>
      <w:r w:rsidR="00F0210C" w:rsidRPr="00A04D18">
        <w:t>is</w:t>
      </w:r>
      <w:r w:rsidR="001453D3" w:rsidRPr="00A04D18">
        <w:t xml:space="preserve"> advocated as a valid </w:t>
      </w:r>
      <w:r w:rsidR="00EB1CB5" w:rsidRPr="00A04D18">
        <w:t xml:space="preserve">and useful </w:t>
      </w:r>
      <w:r w:rsidR="001453D3" w:rsidRPr="00A04D18">
        <w:t>method</w:t>
      </w:r>
      <w:r w:rsidR="00996AA3" w:rsidRPr="00A04D18">
        <w:t xml:space="preserve">, reducing possible consistency </w:t>
      </w:r>
      <w:r w:rsidR="00AE5F72" w:rsidRPr="00A04D18">
        <w:t xml:space="preserve">biases </w:t>
      </w:r>
      <w:r w:rsidR="001453D3" w:rsidRPr="00A04D18">
        <w:t xml:space="preserve">(Roccas et al., 2017). </w:t>
      </w:r>
      <w:r w:rsidR="00996AA3" w:rsidRPr="00A04D18">
        <w:t>The</w:t>
      </w:r>
      <w:r w:rsidR="00EE749F" w:rsidRPr="00A04D18">
        <w:t xml:space="preserve"> current work contributes to the very scarce research considering time-lagged effect</w:t>
      </w:r>
      <w:r w:rsidR="00941308" w:rsidRPr="00A04D18">
        <w:t>s</w:t>
      </w:r>
      <w:r w:rsidR="00EE749F" w:rsidRPr="00A04D18">
        <w:t xml:space="preserve"> of these </w:t>
      </w:r>
      <w:r w:rsidR="006E4813" w:rsidRPr="00A04D18">
        <w:t xml:space="preserve">individual difference </w:t>
      </w:r>
      <w:r w:rsidR="00EE749F" w:rsidRPr="00A04D18">
        <w:t>constructs and</w:t>
      </w:r>
      <w:r w:rsidR="00A91D78" w:rsidRPr="00A04D18">
        <w:t xml:space="preserve"> </w:t>
      </w:r>
      <w:r w:rsidR="00EE749F" w:rsidRPr="00A04D18">
        <w:t>actual behavior</w:t>
      </w:r>
      <w:r w:rsidR="00A91D78" w:rsidRPr="00A04D18">
        <w:t>al consequences in the context of pro-environmental behavior</w:t>
      </w:r>
      <w:r w:rsidR="00EE749F" w:rsidRPr="00A04D18">
        <w:t xml:space="preserve"> (</w:t>
      </w:r>
      <w:r w:rsidR="00352FE1" w:rsidRPr="00A04D18">
        <w:t>Nielsen et al., 2020</w:t>
      </w:r>
      <w:r w:rsidR="00EE749F" w:rsidRPr="00A04D18">
        <w:t xml:space="preserve">). More importantly, </w:t>
      </w:r>
      <w:r w:rsidR="00117D57" w:rsidRPr="00A04D18">
        <w:t>the</w:t>
      </w:r>
      <w:r w:rsidR="00EE749F" w:rsidRPr="00A04D18">
        <w:t xml:space="preserve"> </w:t>
      </w:r>
      <w:r w:rsidR="00C2426E" w:rsidRPr="00A04D18">
        <w:t xml:space="preserve">delay between </w:t>
      </w:r>
      <w:r w:rsidR="00902025" w:rsidRPr="00A04D18">
        <w:t xml:space="preserve">measuring </w:t>
      </w:r>
      <w:r w:rsidR="006E4813" w:rsidRPr="00A04D18">
        <w:t xml:space="preserve">these </w:t>
      </w:r>
      <w:r w:rsidR="00C2426E" w:rsidRPr="00A04D18">
        <w:t>predictor</w:t>
      </w:r>
      <w:r w:rsidR="00082041" w:rsidRPr="00A04D18">
        <w:t>s</w:t>
      </w:r>
      <w:r w:rsidR="00C2426E" w:rsidRPr="00A04D18">
        <w:t xml:space="preserve"> and outcome variables </w:t>
      </w:r>
      <w:r w:rsidR="006E4813" w:rsidRPr="00A04D18">
        <w:t xml:space="preserve">in the current study </w:t>
      </w:r>
      <w:r w:rsidR="00EE749F" w:rsidRPr="00A04D18">
        <w:t xml:space="preserve">constitutes a conservative test, as the measurement of either regulatory focus or nature values </w:t>
      </w:r>
      <w:r w:rsidR="00AE4DAF" w:rsidRPr="00A04D18">
        <w:t xml:space="preserve">could not have </w:t>
      </w:r>
      <w:r w:rsidR="00EE749F" w:rsidRPr="00A04D18">
        <w:t xml:space="preserve">activated them in participants </w:t>
      </w:r>
      <w:r w:rsidR="00082041" w:rsidRPr="00A04D18">
        <w:t xml:space="preserve">situationally </w:t>
      </w:r>
      <w:r w:rsidR="00EE749F" w:rsidRPr="00A04D18">
        <w:t xml:space="preserve">(i.e., </w:t>
      </w:r>
      <w:proofErr w:type="gramStart"/>
      <w:r w:rsidR="00EE749F" w:rsidRPr="00A04D18">
        <w:t>similar to</w:t>
      </w:r>
      <w:proofErr w:type="gramEnd"/>
      <w:r w:rsidR="00EE749F" w:rsidRPr="00A04D18">
        <w:t xml:space="preserve"> a mindset priming). </w:t>
      </w:r>
    </w:p>
    <w:p w14:paraId="2EE8BD0E" w14:textId="707A5E05" w:rsidR="002C14A4" w:rsidRPr="00A4748A" w:rsidRDefault="002C14A4" w:rsidP="002C14A4">
      <w:pPr>
        <w:spacing w:line="480" w:lineRule="auto"/>
        <w:ind w:firstLine="720"/>
      </w:pPr>
      <w:r w:rsidRPr="00A04D18">
        <w:lastRenderedPageBreak/>
        <w:t xml:space="preserve">A caveat in terms of generalization concerns the fact </w:t>
      </w:r>
      <w:r w:rsidR="004A2A87">
        <w:t xml:space="preserve">that </w:t>
      </w:r>
      <w:r w:rsidRPr="00A04D18">
        <w:t>the present study relied on online participants, who were given the opportunity to donate part of their remuneration</w:t>
      </w:r>
      <w:r w:rsidR="00902025" w:rsidRPr="00A04D18">
        <w:t xml:space="preserve"> for completing the survey</w:t>
      </w:r>
      <w:r w:rsidRPr="00A04D18">
        <w:t>. As such, donating was relatively easy and did not involve a substantial investment in terms of time or effort</w:t>
      </w:r>
      <w:r w:rsidR="00902025" w:rsidRPr="00A04D18">
        <w:t>. Further</w:t>
      </w:r>
      <w:r w:rsidR="00F26B86">
        <w:t>more</w:t>
      </w:r>
      <w:r w:rsidR="00902025" w:rsidRPr="00A04D18">
        <w:t>,</w:t>
      </w:r>
      <w:r w:rsidRPr="00A04D18">
        <w:t xml:space="preserve"> </w:t>
      </w:r>
      <w:proofErr w:type="gramStart"/>
      <w:r w:rsidRPr="00A04D18">
        <w:t>despite the fact that</w:t>
      </w:r>
      <w:proofErr w:type="gramEnd"/>
      <w:r w:rsidRPr="00A04D18">
        <w:t xml:space="preserve"> we asked for a donation amounting to roughly 60% of their remuneration, this sum was still small (i.e., AU$0.80). </w:t>
      </w:r>
      <w:r w:rsidR="00DF6C7F" w:rsidRPr="00A04D18">
        <w:t>It</w:t>
      </w:r>
      <w:r w:rsidR="00131042" w:rsidRPr="00A04D18">
        <w:t xml:space="preserve"> remains a question for future research </w:t>
      </w:r>
      <w:r w:rsidR="00902025" w:rsidRPr="00A04D18">
        <w:t xml:space="preserve">as </w:t>
      </w:r>
      <w:r w:rsidR="00131042" w:rsidRPr="00A04D18">
        <w:t>to what extent the present effects would hold in donation contexts that would require high</w:t>
      </w:r>
      <w:r w:rsidR="001E1AA7">
        <w:t>er</w:t>
      </w:r>
      <w:r w:rsidR="00131042" w:rsidRPr="00A04D18">
        <w:t xml:space="preserve"> levels of motivation to overcome potential monetary, temporal</w:t>
      </w:r>
      <w:r w:rsidR="00B73FCC">
        <w:t>,</w:t>
      </w:r>
      <w:r w:rsidR="00131042" w:rsidRPr="00B73FCC">
        <w:t xml:space="preserve"> </w:t>
      </w:r>
      <w:r w:rsidR="001E1AA7">
        <w:t>or</w:t>
      </w:r>
      <w:r w:rsidR="00714B4A">
        <w:t xml:space="preserve"> </w:t>
      </w:r>
      <w:r w:rsidR="001E1AA7">
        <w:t>other</w:t>
      </w:r>
      <w:r w:rsidR="00131042" w:rsidRPr="00B73FCC">
        <w:t xml:space="preserve"> constraints. </w:t>
      </w:r>
      <w:r w:rsidR="00876DE0" w:rsidRPr="00B73FCC">
        <w:t xml:space="preserve">Moreover, stronger effects, including for message framing, might emerge when differently framed texts </w:t>
      </w:r>
      <w:r w:rsidR="004944DC" w:rsidRPr="00E033AD">
        <w:t xml:space="preserve">focus on </w:t>
      </w:r>
      <w:r w:rsidR="00876DE0" w:rsidRPr="005C7B9F">
        <w:t>a less polarized topic</w:t>
      </w:r>
      <w:r w:rsidR="004944DC" w:rsidRPr="00813CF1">
        <w:t xml:space="preserve"> than climate change (Smith &amp; Mayer, 2019),</w:t>
      </w:r>
      <w:r w:rsidR="00876DE0" w:rsidRPr="00813CF1">
        <w:t xml:space="preserve"> such as general environmental concerns.</w:t>
      </w:r>
      <w:r w:rsidR="007D582D" w:rsidRPr="00AD17E6">
        <w:t xml:space="preserve"> </w:t>
      </w:r>
      <w:r w:rsidR="00876DE0" w:rsidRPr="00A67BC9">
        <w:t xml:space="preserve"> </w:t>
      </w:r>
    </w:p>
    <w:p w14:paraId="2DAC6E5A" w14:textId="2175DF6D" w:rsidR="000976A6" w:rsidRPr="005C7B9F" w:rsidRDefault="00ED741A" w:rsidP="00ED741A">
      <w:pPr>
        <w:spacing w:line="480" w:lineRule="auto"/>
        <w:ind w:firstLine="720"/>
      </w:pPr>
      <w:r w:rsidRPr="00A04D18">
        <w:t xml:space="preserve">The absence of a framing main effect for text evaluations </w:t>
      </w:r>
      <w:r w:rsidR="00B73FCC">
        <w:t>suggests</w:t>
      </w:r>
      <w:r w:rsidR="00B73FCC" w:rsidRPr="00B73FCC">
        <w:t xml:space="preserve"> </w:t>
      </w:r>
      <w:r w:rsidRPr="00B73FCC">
        <w:t>that we succeeded in crafting similarly likeable and fluent texts, despite difference</w:t>
      </w:r>
      <w:r w:rsidR="0036584F" w:rsidRPr="00B73FCC">
        <w:t>s</w:t>
      </w:r>
      <w:r w:rsidRPr="00B73FCC">
        <w:t xml:space="preserve"> (e.g., double negatives in the prevention-framed text). </w:t>
      </w:r>
      <w:r w:rsidR="00D7119B" w:rsidRPr="00B73FCC">
        <w:t>At the same time, we did not pre-test the texts and</w:t>
      </w:r>
      <w:r w:rsidR="00B73FCC">
        <w:t>,</w:t>
      </w:r>
      <w:r w:rsidR="00D7119B" w:rsidRPr="00B73FCC">
        <w:t xml:space="preserve"> as such</w:t>
      </w:r>
      <w:r w:rsidR="00B73FCC">
        <w:t>,</w:t>
      </w:r>
      <w:r w:rsidR="00D7119B" w:rsidRPr="00B73FCC">
        <w:t xml:space="preserve"> cannot rule out </w:t>
      </w:r>
      <w:r w:rsidR="00B73FCC">
        <w:t xml:space="preserve">the fact that </w:t>
      </w:r>
      <w:r w:rsidR="00D7119B" w:rsidRPr="00B73FCC">
        <w:t>other factors besides mood, fluency, or liking</w:t>
      </w:r>
      <w:r w:rsidR="00B73FCC">
        <w:t xml:space="preserve"> </w:t>
      </w:r>
      <w:r w:rsidR="00D7119B" w:rsidRPr="00B73FCC">
        <w:t>impacted participants’ text evaluations. For example, participants might have perceived the promotion-framed text as more comprehensible than the prevention-framed text. Text comprehensib</w:t>
      </w:r>
      <w:r w:rsidR="000976A6" w:rsidRPr="00B73FCC">
        <w:t>ility</w:t>
      </w:r>
      <w:r w:rsidR="00D7119B" w:rsidRPr="00B73FCC">
        <w:t xml:space="preserve">, in turn, has been </w:t>
      </w:r>
      <w:r w:rsidR="00B73FCC">
        <w:t>shown</w:t>
      </w:r>
      <w:r w:rsidR="00D7119B" w:rsidRPr="00B73FCC">
        <w:t xml:space="preserve"> to impact persuasiveness (e.g., Ratneshwar &amp; Chaiken, 1991). Thus, whilst the present results do strengthen a regulatory fit account, </w:t>
      </w:r>
      <w:r w:rsidR="000976A6" w:rsidRPr="00E033AD">
        <w:t>we acknowledge that further factors (e.g., perceived text sophistication) might have intervened in producing them.</w:t>
      </w:r>
      <w:r w:rsidR="00D7119B" w:rsidRPr="00E033AD">
        <w:t xml:space="preserve"> </w:t>
      </w:r>
    </w:p>
    <w:p w14:paraId="3E5F0A9C" w14:textId="7B1535F0" w:rsidR="009A11B4" w:rsidRPr="00A04D18" w:rsidRDefault="00AE4DAF" w:rsidP="00ED741A">
      <w:pPr>
        <w:spacing w:line="480" w:lineRule="auto"/>
        <w:ind w:firstLine="720"/>
      </w:pPr>
      <w:r w:rsidRPr="00813CF1">
        <w:t>We</w:t>
      </w:r>
      <w:r w:rsidR="00A258D7" w:rsidRPr="00813CF1">
        <w:t xml:space="preserve"> </w:t>
      </w:r>
      <w:r w:rsidR="00A90251" w:rsidRPr="00813CF1">
        <w:t>did</w:t>
      </w:r>
      <w:r w:rsidR="00A258D7" w:rsidRPr="00AD17E6">
        <w:t xml:space="preserve"> not directly </w:t>
      </w:r>
      <w:r w:rsidR="00A90251" w:rsidRPr="00AD17E6">
        <w:t>employ</w:t>
      </w:r>
      <w:r w:rsidR="00A258D7" w:rsidRPr="00A67BC9">
        <w:t xml:space="preserve"> </w:t>
      </w:r>
      <w:r w:rsidR="00971EC2" w:rsidRPr="00A4748A">
        <w:t xml:space="preserve">explicit </w:t>
      </w:r>
      <w:r w:rsidR="00F44824" w:rsidRPr="00A4748A">
        <w:t xml:space="preserve">charitable </w:t>
      </w:r>
      <w:r w:rsidR="00A258D7" w:rsidRPr="00A4748A">
        <w:t>appeals</w:t>
      </w:r>
      <w:r w:rsidR="00971EC2" w:rsidRPr="00A4748A">
        <w:t xml:space="preserve"> </w:t>
      </w:r>
      <w:r w:rsidR="00655A3C" w:rsidRPr="00A4748A">
        <w:t xml:space="preserve">in the texts </w:t>
      </w:r>
      <w:r w:rsidR="00971EC2" w:rsidRPr="00A4748A">
        <w:t xml:space="preserve">with the aim </w:t>
      </w:r>
      <w:r w:rsidR="00655A3C" w:rsidRPr="00A4748A">
        <w:t xml:space="preserve">of </w:t>
      </w:r>
      <w:r w:rsidR="00971EC2" w:rsidRPr="00A04D18">
        <w:t>reduc</w:t>
      </w:r>
      <w:r w:rsidR="00655A3C" w:rsidRPr="00A04D18">
        <w:t>ing</w:t>
      </w:r>
      <w:r w:rsidR="00971EC2" w:rsidRPr="00A04D18">
        <w:t xml:space="preserve"> demand effects</w:t>
      </w:r>
      <w:r w:rsidRPr="00A04D18">
        <w:t xml:space="preserve"> </w:t>
      </w:r>
      <w:r w:rsidR="00723737" w:rsidRPr="00A04D18">
        <w:t xml:space="preserve">and to </w:t>
      </w:r>
      <w:r w:rsidR="00A9500F" w:rsidRPr="00A04D18">
        <w:t xml:space="preserve">minimize </w:t>
      </w:r>
      <w:r w:rsidR="00655A3C" w:rsidRPr="00A04D18">
        <w:t xml:space="preserve">the likelihood </w:t>
      </w:r>
      <w:r w:rsidR="00B2220F" w:rsidRPr="00A04D18">
        <w:t xml:space="preserve">that </w:t>
      </w:r>
      <w:r w:rsidR="009A11B4" w:rsidRPr="00A04D18">
        <w:t xml:space="preserve">participants </w:t>
      </w:r>
      <w:r w:rsidR="00B2220F" w:rsidRPr="00A04D18">
        <w:t xml:space="preserve">would </w:t>
      </w:r>
      <w:r w:rsidR="009A11B4" w:rsidRPr="00A04D18">
        <w:t xml:space="preserve">connect the </w:t>
      </w:r>
      <w:r w:rsidR="00655A3C" w:rsidRPr="00A04D18">
        <w:t xml:space="preserve">texts </w:t>
      </w:r>
      <w:r w:rsidR="009A11B4" w:rsidRPr="00A04D18">
        <w:t>with the behavior under investigation</w:t>
      </w:r>
      <w:r w:rsidR="00A9500F" w:rsidRPr="00A04D18">
        <w:t xml:space="preserve">. </w:t>
      </w:r>
      <w:r w:rsidR="00971EC2" w:rsidRPr="00A04D18">
        <w:t>I</w:t>
      </w:r>
      <w:r w:rsidR="00A258D7" w:rsidRPr="00A04D18">
        <w:t>nstead</w:t>
      </w:r>
      <w:r w:rsidR="00655A3C" w:rsidRPr="00A04D18">
        <w:t>,</w:t>
      </w:r>
      <w:r w:rsidR="00A258D7" w:rsidRPr="00A04D18">
        <w:t xml:space="preserve"> </w:t>
      </w:r>
      <w:r w:rsidR="00971EC2" w:rsidRPr="00A04D18">
        <w:t xml:space="preserve">we relied </w:t>
      </w:r>
      <w:r w:rsidR="009A11B4" w:rsidRPr="00A04D18">
        <w:t xml:space="preserve">on texts designed to </w:t>
      </w:r>
      <w:proofErr w:type="gramStart"/>
      <w:r w:rsidR="009A11B4" w:rsidRPr="00A04D18">
        <w:t>rather implicitly raise awareness</w:t>
      </w:r>
      <w:proofErr w:type="gramEnd"/>
      <w:r w:rsidR="009A11B4" w:rsidRPr="00A04D18">
        <w:t xml:space="preserve"> for the importance of ensuring nature’s welfare, </w:t>
      </w:r>
      <w:r w:rsidR="00AD2AE3" w:rsidRPr="00A04D18">
        <w:t xml:space="preserve">or </w:t>
      </w:r>
      <w:r w:rsidR="009A11B4" w:rsidRPr="00A04D18">
        <w:t xml:space="preserve">of preventing </w:t>
      </w:r>
      <w:r w:rsidR="001303EA" w:rsidRPr="00A04D18">
        <w:t>its</w:t>
      </w:r>
      <w:r w:rsidR="009A11B4" w:rsidRPr="00A04D18">
        <w:t xml:space="preserve"> destruction. </w:t>
      </w:r>
      <w:r w:rsidR="00352FE1" w:rsidRPr="00A04D18">
        <w:t>In a</w:t>
      </w:r>
      <w:r w:rsidR="00A90251" w:rsidRPr="00A04D18">
        <w:t>ddition, this procedure emulated</w:t>
      </w:r>
      <w:r w:rsidR="00352FE1" w:rsidRPr="00A04D18">
        <w:t xml:space="preserve"> real life</w:t>
      </w:r>
      <w:r w:rsidR="00491AAF" w:rsidRPr="00A04D18">
        <w:t xml:space="preserve"> situations</w:t>
      </w:r>
      <w:r w:rsidR="00352FE1" w:rsidRPr="00A04D18">
        <w:t xml:space="preserve"> in which </w:t>
      </w:r>
      <w:r w:rsidR="00A9500F" w:rsidRPr="00A04D18">
        <w:t>people</w:t>
      </w:r>
      <w:r w:rsidR="00352FE1" w:rsidRPr="00A04D18">
        <w:t xml:space="preserve"> are exposed to information naturally (e.g., through the media), and then </w:t>
      </w:r>
      <w:r w:rsidR="00E02EB3" w:rsidRPr="00A04D18">
        <w:t xml:space="preserve">face </w:t>
      </w:r>
      <w:r w:rsidR="00352FE1" w:rsidRPr="00A04D18">
        <w:t xml:space="preserve">an unrelated chance to donate. </w:t>
      </w:r>
      <w:r w:rsidR="00971EC2" w:rsidRPr="00A04D18">
        <w:t>Th</w:t>
      </w:r>
      <w:r w:rsidR="001E1AA7" w:rsidRPr="00A04D18">
        <w:t xml:space="preserve">is subtlety is a strength of the current work </w:t>
      </w:r>
      <w:r w:rsidR="009A11B4" w:rsidRPr="00A04D18">
        <w:t xml:space="preserve">compared to past research on framing </w:t>
      </w:r>
      <w:r w:rsidR="009A11B4" w:rsidRPr="00A04D18">
        <w:lastRenderedPageBreak/>
        <w:t xml:space="preserve">effects </w:t>
      </w:r>
      <w:r w:rsidR="003C6845" w:rsidRPr="00A04D18">
        <w:t>regarding</w:t>
      </w:r>
      <w:r w:rsidR="009A11B4" w:rsidRPr="00A04D18">
        <w:t xml:space="preserve"> donation intentions or actual donations. On the other hand, at a methodological level</w:t>
      </w:r>
      <w:r w:rsidR="00A24644">
        <w:t>,</w:t>
      </w:r>
      <w:r w:rsidR="009A11B4" w:rsidRPr="00A24644">
        <w:t xml:space="preserve"> this subtlety</w:t>
      </w:r>
      <w:r w:rsidR="006A6E63" w:rsidRPr="00A24644">
        <w:t xml:space="preserve"> </w:t>
      </w:r>
      <w:r w:rsidR="009A11B4" w:rsidRPr="00A24644">
        <w:t xml:space="preserve">might have prevented fit effects </w:t>
      </w:r>
      <w:r w:rsidR="0036584F" w:rsidRPr="00A4748A">
        <w:t>from</w:t>
      </w:r>
      <w:r w:rsidR="0036584F" w:rsidRPr="00B975B5">
        <w:t xml:space="preserve"> </w:t>
      </w:r>
      <w:r w:rsidR="009A11B4" w:rsidRPr="00B975B5">
        <w:t>carry</w:t>
      </w:r>
      <w:r w:rsidR="00491AAF" w:rsidRPr="006E74CD">
        <w:t xml:space="preserve">ing </w:t>
      </w:r>
      <w:r w:rsidR="009A11B4" w:rsidRPr="001C304B">
        <w:t>over to actual donations made</w:t>
      </w:r>
      <w:r w:rsidR="00DE4739" w:rsidRPr="004365E1">
        <w:t xml:space="preserve">, as might have </w:t>
      </w:r>
      <w:r w:rsidR="002F48E2" w:rsidRPr="004365E1">
        <w:t>been the case for</w:t>
      </w:r>
      <w:r w:rsidR="00A24644">
        <w:t xml:space="preserve"> the</w:t>
      </w:r>
      <w:r w:rsidR="002F48E2" w:rsidRPr="004365E1">
        <w:t xml:space="preserve"> </w:t>
      </w:r>
      <w:r w:rsidR="00DE4739" w:rsidRPr="00083961">
        <w:t xml:space="preserve">donation habits of those prioritizing nature values (Herziger &amp; Hoelzl, 2017). </w:t>
      </w:r>
      <w:r w:rsidR="006A6E63" w:rsidRPr="00E033AD">
        <w:t xml:space="preserve">However, </w:t>
      </w:r>
      <w:r w:rsidR="00C12D1E" w:rsidRPr="00E033AD">
        <w:t xml:space="preserve">the lack of carry over effects may be more parsimoniously explained </w:t>
      </w:r>
      <w:r w:rsidR="006A6E63" w:rsidRPr="00813CF1">
        <w:t xml:space="preserve">at a theoretical level </w:t>
      </w:r>
      <w:r w:rsidR="00C12D1E" w:rsidRPr="00813CF1">
        <w:t xml:space="preserve">by </w:t>
      </w:r>
      <w:r w:rsidR="00DE4739" w:rsidRPr="00AD17E6">
        <w:t xml:space="preserve">nature </w:t>
      </w:r>
      <w:r w:rsidR="00C12D1E" w:rsidRPr="00AD17E6">
        <w:t xml:space="preserve">values being a stronger predictor of behavior </w:t>
      </w:r>
      <w:r w:rsidR="00DE4739" w:rsidRPr="00A67BC9">
        <w:t>(Clements et al., 2015</w:t>
      </w:r>
      <w:r w:rsidR="00511280" w:rsidRPr="00A4748A">
        <w:t xml:space="preserve">; </w:t>
      </w:r>
      <w:r w:rsidR="00E4294A" w:rsidRPr="00A4748A">
        <w:t xml:space="preserve">Ponizovskiy et al., 2020; </w:t>
      </w:r>
      <w:r w:rsidR="00511280" w:rsidRPr="00A4748A">
        <w:t>Skimina et al. 2019</w:t>
      </w:r>
      <w:r w:rsidR="00DE4739" w:rsidRPr="00A04D18">
        <w:t xml:space="preserve">) </w:t>
      </w:r>
      <w:r w:rsidR="00C12D1E" w:rsidRPr="00A04D18">
        <w:t>than framing techniques</w:t>
      </w:r>
      <w:r w:rsidR="00723737" w:rsidRPr="00A04D18">
        <w:t xml:space="preserve"> (</w:t>
      </w:r>
      <w:r w:rsidR="00C12D1E" w:rsidRPr="00A04D18">
        <w:t>Erlandsson</w:t>
      </w:r>
      <w:r w:rsidR="00A9500F" w:rsidRPr="00A04D18">
        <w:t xml:space="preserve"> et al.</w:t>
      </w:r>
      <w:r w:rsidR="00C12D1E" w:rsidRPr="00A04D18">
        <w:t>, 2018</w:t>
      </w:r>
      <w:r w:rsidR="00511280" w:rsidRPr="00A04D18">
        <w:t>; Graham &amp; Abrahmse, 2017</w:t>
      </w:r>
      <w:r w:rsidR="00C12D1E" w:rsidRPr="00A04D18">
        <w:t xml:space="preserve">). </w:t>
      </w:r>
      <w:r w:rsidR="003C6845" w:rsidRPr="00A04D18">
        <w:t>In any event, f</w:t>
      </w:r>
      <w:r w:rsidR="009A11B4" w:rsidRPr="00A04D18">
        <w:t>uture research would be advised to combin</w:t>
      </w:r>
      <w:r w:rsidR="003A21C6" w:rsidRPr="00A04D18">
        <w:t>e</w:t>
      </w:r>
      <w:r w:rsidR="009A11B4" w:rsidRPr="00A04D18">
        <w:t xml:space="preserve"> direct</w:t>
      </w:r>
      <w:r w:rsidR="00C12D1E" w:rsidRPr="00A04D18">
        <w:t>, explicit</w:t>
      </w:r>
      <w:r w:rsidR="009A11B4" w:rsidRPr="00A04D18">
        <w:t xml:space="preserve"> appeals with </w:t>
      </w:r>
      <w:r w:rsidR="00C12D1E" w:rsidRPr="00A04D18">
        <w:t xml:space="preserve">differently framed </w:t>
      </w:r>
      <w:r w:rsidR="009A11B4" w:rsidRPr="00A04D18">
        <w:t xml:space="preserve">messages </w:t>
      </w:r>
      <w:proofErr w:type="gramStart"/>
      <w:r w:rsidR="009A11B4" w:rsidRPr="00A04D18">
        <w:t>similar to</w:t>
      </w:r>
      <w:proofErr w:type="gramEnd"/>
      <w:r w:rsidR="009A11B4" w:rsidRPr="00A04D18">
        <w:t xml:space="preserve"> the ones used here.   </w:t>
      </w:r>
    </w:p>
    <w:p w14:paraId="5F26CDAC" w14:textId="7A430E2A" w:rsidR="00445AD3" w:rsidRPr="00A04D18" w:rsidRDefault="00445AD3" w:rsidP="00BB611F">
      <w:pPr>
        <w:spacing w:line="480" w:lineRule="auto"/>
        <w:rPr>
          <w:b/>
          <w:bCs/>
          <w:iCs/>
        </w:rPr>
      </w:pPr>
      <w:r w:rsidRPr="00A04D18">
        <w:rPr>
          <w:b/>
          <w:bCs/>
          <w:iCs/>
        </w:rPr>
        <w:t>Contributions and Implications</w:t>
      </w:r>
    </w:p>
    <w:p w14:paraId="2784210A" w14:textId="4A9A35EC" w:rsidR="00F3605D" w:rsidRPr="00A04D18" w:rsidRDefault="00621AFE" w:rsidP="00386BD0">
      <w:pPr>
        <w:spacing w:line="480" w:lineRule="auto"/>
        <w:ind w:firstLine="720"/>
      </w:pPr>
      <w:r w:rsidRPr="00A04D18">
        <w:t xml:space="preserve">The findings from this study offer implications for </w:t>
      </w:r>
      <w:r w:rsidR="00655A3C" w:rsidRPr="00A04D18">
        <w:t>pro-</w:t>
      </w:r>
      <w:r w:rsidRPr="00A04D18">
        <w:t xml:space="preserve">environmental organizations seeking to improve their fundraising efforts. </w:t>
      </w:r>
      <w:r w:rsidR="00E9459E">
        <w:t>P</w:t>
      </w:r>
      <w:r w:rsidR="00E9459E" w:rsidRPr="00A04D18">
        <w:t>ro</w:t>
      </w:r>
      <w:r w:rsidR="00655A3C" w:rsidRPr="00A04D18">
        <w:t>-</w:t>
      </w:r>
      <w:r w:rsidRPr="00A04D18">
        <w:t xml:space="preserve">environmental charities should focus on donor recruitment strategies that employ promotion-framed messages aimed at eliciting donations from potential or existing donors who already prioritize the protection of </w:t>
      </w:r>
      <w:r w:rsidRPr="00A4748A">
        <w:t xml:space="preserve">nature. Further, fundraising programs aimed at eliciting donations from individuals for whom </w:t>
      </w:r>
      <w:r w:rsidR="003A19A4" w:rsidRPr="00A4748A">
        <w:t xml:space="preserve">concern for </w:t>
      </w:r>
      <w:r w:rsidRPr="00B975B5">
        <w:t xml:space="preserve">nature is not a priority could consider framing appeals in a way that reflects </w:t>
      </w:r>
      <w:r w:rsidR="003A19A4" w:rsidRPr="00A4748A">
        <w:t xml:space="preserve">Schwartz’s (1992) </w:t>
      </w:r>
      <w:r w:rsidR="0083128D" w:rsidRPr="00B975B5">
        <w:t>broader</w:t>
      </w:r>
      <w:r w:rsidRPr="00B975B5">
        <w:t xml:space="preserve"> universalism values.</w:t>
      </w:r>
      <w:r w:rsidR="00386BD0" w:rsidRPr="006E74CD">
        <w:t xml:space="preserve"> </w:t>
      </w:r>
      <w:r w:rsidR="00F3605D" w:rsidRPr="001C304B">
        <w:t>M</w:t>
      </w:r>
      <w:r w:rsidR="00F3605D" w:rsidRPr="004365E1">
        <w:t>ost promising may be the development of appeals that emphasize universalism-</w:t>
      </w:r>
      <w:proofErr w:type="gramStart"/>
      <w:r w:rsidR="00F3605D" w:rsidRPr="004365E1">
        <w:t>animals</w:t>
      </w:r>
      <w:proofErr w:type="gramEnd"/>
      <w:r w:rsidR="00F3605D" w:rsidRPr="004365E1">
        <w:t xml:space="preserve"> </w:t>
      </w:r>
      <w:r w:rsidR="00E9459E">
        <w:t xml:space="preserve">values </w:t>
      </w:r>
      <w:r w:rsidR="00F3605D" w:rsidRPr="004365E1">
        <w:t>(i.e., empathic concern for the welfare of all animals; Lee et al., 2019</w:t>
      </w:r>
      <w:r w:rsidR="005102A4" w:rsidRPr="00E033AD">
        <w:t>a</w:t>
      </w:r>
      <w:r w:rsidR="00F3605D" w:rsidRPr="00E033AD">
        <w:t>) and/or universalism-concern</w:t>
      </w:r>
      <w:r w:rsidR="00E9459E">
        <w:t xml:space="preserve"> values</w:t>
      </w:r>
      <w:r w:rsidR="00F3605D" w:rsidRPr="00E033AD">
        <w:t xml:space="preserve"> (i.e., commitment to equality, justice and protection for all people; Schwartz et al., 2012). Both universali</w:t>
      </w:r>
      <w:r w:rsidR="00F3605D" w:rsidRPr="00813CF1">
        <w:t xml:space="preserve">sm-animals and </w:t>
      </w:r>
      <w:r w:rsidR="002A71CD" w:rsidRPr="00AD17E6">
        <w:t>universalism</w:t>
      </w:r>
      <w:r w:rsidR="00386BD0" w:rsidRPr="00A67BC9">
        <w:t>-</w:t>
      </w:r>
      <w:r w:rsidR="00F3605D" w:rsidRPr="00A4748A">
        <w:t xml:space="preserve">concern values have been found to be positively associated with self-reported giving to </w:t>
      </w:r>
      <w:r w:rsidR="002A71CD" w:rsidRPr="00A4748A">
        <w:t>pro-</w:t>
      </w:r>
      <w:r w:rsidR="00F3605D" w:rsidRPr="00A4748A">
        <w:t>environmental charities (see Sneddon et al., 2020). However, further research is required to examine whether such appeals positively imp</w:t>
      </w:r>
      <w:r w:rsidR="00F3605D" w:rsidRPr="00A04D18">
        <w:t>act actual</w:t>
      </w:r>
      <w:r w:rsidR="00754B0A" w:rsidRPr="00A04D18">
        <w:t xml:space="preserve"> donations. </w:t>
      </w:r>
    </w:p>
    <w:p w14:paraId="0DE0A0AA" w14:textId="11FD7E9D" w:rsidR="00621AFE" w:rsidRPr="00E27B72" w:rsidRDefault="00621AFE" w:rsidP="00621AFE">
      <w:pPr>
        <w:spacing w:line="480" w:lineRule="auto"/>
        <w:ind w:firstLine="720"/>
      </w:pPr>
      <w:r w:rsidRPr="00A04D18">
        <w:t xml:space="preserve">As actual donations were predicted only by nature values, our study implies that another way of increasing </w:t>
      </w:r>
      <w:r w:rsidR="001268BF" w:rsidRPr="00A04D18">
        <w:t>donations</w:t>
      </w:r>
      <w:r w:rsidR="00B924CA" w:rsidRPr="00A04D18">
        <w:t xml:space="preserve"> </w:t>
      </w:r>
      <w:r w:rsidR="002A71CD" w:rsidRPr="00A04D18">
        <w:t xml:space="preserve">to pro-environmental charities </w:t>
      </w:r>
      <w:r w:rsidR="00B924CA" w:rsidRPr="00A04D18">
        <w:t xml:space="preserve">is by developing programs </w:t>
      </w:r>
      <w:r w:rsidR="00B924CA" w:rsidRPr="00A04D18">
        <w:lastRenderedPageBreak/>
        <w:t xml:space="preserve">to </w:t>
      </w:r>
      <w:r w:rsidR="00B924CA" w:rsidRPr="00A4748A">
        <w:t>increase</w:t>
      </w:r>
      <w:r w:rsidRPr="00A4748A">
        <w:t xml:space="preserve"> the </w:t>
      </w:r>
      <w:r w:rsidR="003A19A4" w:rsidRPr="00A4748A">
        <w:t xml:space="preserve">relative </w:t>
      </w:r>
      <w:r w:rsidRPr="00B975B5">
        <w:t xml:space="preserve">importance </w:t>
      </w:r>
      <w:r w:rsidR="00E9459E">
        <w:t>attributed to</w:t>
      </w:r>
      <w:r w:rsidR="00E9459E" w:rsidRPr="00B975B5">
        <w:t xml:space="preserve"> </w:t>
      </w:r>
      <w:r w:rsidR="003A19A4" w:rsidRPr="00A4748A">
        <w:t>these</w:t>
      </w:r>
      <w:r w:rsidRPr="00B975B5">
        <w:t xml:space="preserve"> values</w:t>
      </w:r>
      <w:r w:rsidR="001268BF" w:rsidRPr="00B975B5">
        <w:t xml:space="preserve">, or </w:t>
      </w:r>
      <w:r w:rsidR="002F48E2" w:rsidRPr="006E74CD">
        <w:t>neighboring</w:t>
      </w:r>
      <w:r w:rsidR="001268BF" w:rsidRPr="001C304B">
        <w:t xml:space="preserve"> values </w:t>
      </w:r>
      <w:r w:rsidR="002F48E2" w:rsidRPr="00E27B72">
        <w:t xml:space="preserve">in the circle </w:t>
      </w:r>
      <w:r w:rsidR="00E27B72">
        <w:t xml:space="preserve">(e.g., </w:t>
      </w:r>
      <w:r w:rsidR="001268BF" w:rsidRPr="00E27B72">
        <w:t xml:space="preserve">benevolence </w:t>
      </w:r>
      <w:r w:rsidR="00E27B72">
        <w:t xml:space="preserve">values </w:t>
      </w:r>
      <w:r w:rsidR="001268BF" w:rsidRPr="00E27B72">
        <w:t xml:space="preserve">in the context of programs </w:t>
      </w:r>
      <w:r w:rsidR="002A71CD" w:rsidRPr="00E27B72">
        <w:t>seek</w:t>
      </w:r>
      <w:r w:rsidR="00E27B72">
        <w:t>ing</w:t>
      </w:r>
      <w:r w:rsidR="002A71CD" w:rsidRPr="00E27B72">
        <w:t xml:space="preserve"> to increase donations for </w:t>
      </w:r>
      <w:r w:rsidR="001268BF" w:rsidRPr="00E27B72">
        <w:t>disadvantaged</w:t>
      </w:r>
      <w:r w:rsidR="00E27B72">
        <w:t xml:space="preserve"> members of society)</w:t>
      </w:r>
      <w:r w:rsidR="00B924CA" w:rsidRPr="00E27B72">
        <w:t>. Indeed</w:t>
      </w:r>
      <w:r w:rsidRPr="00E27B72">
        <w:t>, there is room for optimism</w:t>
      </w:r>
      <w:r w:rsidR="00B924CA" w:rsidRPr="00E27B72">
        <w:t xml:space="preserve"> for this </w:t>
      </w:r>
      <w:r w:rsidR="002A71CD" w:rsidRPr="00E27B72">
        <w:t xml:space="preserve">approach </w:t>
      </w:r>
      <w:r w:rsidR="00B924CA" w:rsidRPr="00E27B72">
        <w:t>as</w:t>
      </w:r>
      <w:r w:rsidRPr="00E27B72">
        <w:t xml:space="preserve"> </w:t>
      </w:r>
      <w:r w:rsidR="00B924CA" w:rsidRPr="00E27B72">
        <w:t>values can change</w:t>
      </w:r>
      <w:r w:rsidR="00754B0A" w:rsidRPr="00E27B72">
        <w:t>,</w:t>
      </w:r>
      <w:r w:rsidR="00B924CA" w:rsidRPr="00E27B72">
        <w:t xml:space="preserve"> and</w:t>
      </w:r>
      <w:r w:rsidRPr="00E27B72">
        <w:t xml:space="preserve"> they </w:t>
      </w:r>
      <w:r w:rsidR="002A71CD" w:rsidRPr="00E27B72">
        <w:t xml:space="preserve">do so </w:t>
      </w:r>
      <w:r w:rsidRPr="00E27B72">
        <w:t xml:space="preserve">according to the circular structure of values (Bardi et al., 2009). That is, </w:t>
      </w:r>
      <w:r w:rsidR="00E9459E" w:rsidRPr="00E27B72">
        <w:t>longitudinal studies ha</w:t>
      </w:r>
      <w:r w:rsidR="00E9459E">
        <w:t>ve</w:t>
      </w:r>
      <w:r w:rsidR="00E9459E" w:rsidRPr="00E27B72">
        <w:t xml:space="preserve"> found</w:t>
      </w:r>
      <w:r w:rsidR="00E9459E">
        <w:t xml:space="preserve"> </w:t>
      </w:r>
      <w:r w:rsidRPr="00E27B72">
        <w:t xml:space="preserve">an increase in </w:t>
      </w:r>
      <w:r w:rsidR="00E27B72">
        <w:t xml:space="preserve">the relative importance of </w:t>
      </w:r>
      <w:r w:rsidRPr="00E27B72">
        <w:t xml:space="preserve">neighboring values </w:t>
      </w:r>
      <w:r w:rsidR="00E27B72">
        <w:t>in</w:t>
      </w:r>
      <w:r w:rsidR="00E27B72" w:rsidRPr="00E27B72">
        <w:t xml:space="preserve"> </w:t>
      </w:r>
      <w:r w:rsidRPr="00E27B72">
        <w:t>the circle</w:t>
      </w:r>
      <w:r w:rsidR="00E9459E">
        <w:t xml:space="preserve"> (</w:t>
      </w:r>
      <w:r w:rsidRPr="00E27B72">
        <w:t>in this case benevolence and self-direction</w:t>
      </w:r>
      <w:r w:rsidR="00E9459E">
        <w:t>)</w:t>
      </w:r>
      <w:r w:rsidRPr="00E27B72">
        <w:t xml:space="preserve"> (see Schwartz, 1992) to be accompanied by an increase in the </w:t>
      </w:r>
      <w:r w:rsidR="002A71CD" w:rsidRPr="00E27B72">
        <w:t xml:space="preserve">importance of </w:t>
      </w:r>
      <w:r w:rsidRPr="00E27B72">
        <w:t>target values</w:t>
      </w:r>
      <w:r w:rsidR="00252F6A">
        <w:t xml:space="preserve"> </w:t>
      </w:r>
      <w:r w:rsidR="00E9459E">
        <w:t>(</w:t>
      </w:r>
      <w:r w:rsidRPr="00E27B72">
        <w:t>in this case universalism</w:t>
      </w:r>
      <w:r w:rsidR="00E9459E">
        <w:t>)</w:t>
      </w:r>
      <w:r w:rsidRPr="00E27B72">
        <w:t xml:space="preserve">. As benevolence and self-direction </w:t>
      </w:r>
      <w:r w:rsidR="002A71CD" w:rsidRPr="00E27B72">
        <w:t xml:space="preserve">values </w:t>
      </w:r>
      <w:r w:rsidRPr="00E27B72">
        <w:t xml:space="preserve">tend to be </w:t>
      </w:r>
      <w:r w:rsidR="002A71CD" w:rsidRPr="00E27B72">
        <w:t xml:space="preserve">relatively </w:t>
      </w:r>
      <w:r w:rsidRPr="00E27B72">
        <w:t>high in importance (see Schwartz &amp; Bardi, 2001), they may be more amenable to further increase, given that the attitude change literature suggests that it is easier to increase attitudes that are already quite positive (</w:t>
      </w:r>
      <w:r w:rsidR="00273C52" w:rsidRPr="00E27B72">
        <w:t xml:space="preserve">Banaji &amp; Heiphetz, 2010). </w:t>
      </w:r>
      <w:r w:rsidRPr="00E27B72">
        <w:t xml:space="preserve">Indeed, efforts to further increase the importance of benevolence values have been successful (Arieli et al., 2014). In addition, </w:t>
      </w:r>
      <w:r w:rsidR="00F92760" w:rsidRPr="00A4748A">
        <w:t xml:space="preserve">the basic </w:t>
      </w:r>
      <w:r w:rsidRPr="00B975B5">
        <w:t xml:space="preserve">universalism </w:t>
      </w:r>
      <w:r w:rsidR="00F92760" w:rsidRPr="00A4748A">
        <w:t>value</w:t>
      </w:r>
      <w:r w:rsidR="00F92760" w:rsidRPr="00B975B5">
        <w:t xml:space="preserve"> </w:t>
      </w:r>
      <w:r w:rsidRPr="00B975B5">
        <w:t xml:space="preserve">tends to be </w:t>
      </w:r>
      <w:r w:rsidR="00E9459E">
        <w:t xml:space="preserve">held as </w:t>
      </w:r>
      <w:r w:rsidRPr="00B975B5">
        <w:t>important on average (see Schwartz &amp; Bardi, 2001)</w:t>
      </w:r>
      <w:r w:rsidR="002F48E2" w:rsidRPr="006E74CD">
        <w:t>.</w:t>
      </w:r>
      <w:r w:rsidRPr="001C304B">
        <w:t xml:space="preserve"> </w:t>
      </w:r>
      <w:r w:rsidR="002F48E2" w:rsidRPr="004365E1">
        <w:t>I</w:t>
      </w:r>
      <w:r w:rsidRPr="004365E1">
        <w:t xml:space="preserve">t may thus be possible to increase its importance further by increasing the importance of its </w:t>
      </w:r>
      <w:r w:rsidR="00714B4A">
        <w:t>refined facets</w:t>
      </w:r>
      <w:r w:rsidRPr="004365E1">
        <w:t xml:space="preserve">: universalism-nature, </w:t>
      </w:r>
      <w:r w:rsidRPr="00083961">
        <w:t>universalism-tolerance, universalism-concern (Schwartz et al., 2012)</w:t>
      </w:r>
      <w:r w:rsidR="00F92760" w:rsidRPr="00A4748A">
        <w:t>, and universalism-animals (Lee et al., 2019</w:t>
      </w:r>
      <w:r w:rsidR="002A71CD" w:rsidRPr="00A4748A">
        <w:t>a</w:t>
      </w:r>
      <w:r w:rsidR="00F92760" w:rsidRPr="00A4748A">
        <w:t>)</w:t>
      </w:r>
      <w:r w:rsidR="00B924CA" w:rsidRPr="00B975B5">
        <w:t>.</w:t>
      </w:r>
      <w:r w:rsidR="009B092A" w:rsidRPr="00B975B5">
        <w:t xml:space="preserve"> </w:t>
      </w:r>
      <w:r w:rsidRPr="006E74CD">
        <w:t xml:space="preserve">Indeed, efforts to increase </w:t>
      </w:r>
      <w:r w:rsidR="00F92760" w:rsidRPr="00A4748A">
        <w:t xml:space="preserve">the relative importance of </w:t>
      </w:r>
      <w:r w:rsidRPr="00B975B5">
        <w:t>universalism</w:t>
      </w:r>
      <w:r w:rsidR="00F92760" w:rsidRPr="00714B4A">
        <w:t xml:space="preserve"> values</w:t>
      </w:r>
      <w:r w:rsidRPr="00B975B5">
        <w:t xml:space="preserve"> using a nature intervention in children have been successful (Döring &amp; Hillbrink, 2015). We therefore encourage future research to design interventions aimed at increasing the importance of nature and/or </w:t>
      </w:r>
      <w:r w:rsidR="00B924CA" w:rsidRPr="00B975B5">
        <w:t>neighboring</w:t>
      </w:r>
      <w:r w:rsidRPr="006E74CD">
        <w:t xml:space="preserve"> values, to investigate how such value change may impact </w:t>
      </w:r>
      <w:r w:rsidR="001268BF" w:rsidRPr="00E27B72">
        <w:t>pro-environmental behavior</w:t>
      </w:r>
      <w:r w:rsidRPr="00E27B72">
        <w:t xml:space="preserve">. </w:t>
      </w:r>
    </w:p>
    <w:p w14:paraId="0D827D47" w14:textId="4062B0ED" w:rsidR="00822C79" w:rsidRPr="00A04D18" w:rsidRDefault="00B35BA8" w:rsidP="00166904">
      <w:pPr>
        <w:spacing w:line="480" w:lineRule="auto"/>
        <w:ind w:firstLine="720"/>
      </w:pPr>
      <w:r w:rsidRPr="00E033AD">
        <w:t>The</w:t>
      </w:r>
      <w:r w:rsidR="00822C79" w:rsidRPr="00E033AD">
        <w:t xml:space="preserve"> present findings suggest that taking </w:t>
      </w:r>
      <w:r w:rsidRPr="005C7B9F">
        <w:t>regulatory focus</w:t>
      </w:r>
      <w:r w:rsidR="00822C79" w:rsidRPr="00813CF1">
        <w:t xml:space="preserve"> into account might reconcile previous inconsistent findings in the context of attempts to increase pro-environmental behaviors through differently framed climate change messages. </w:t>
      </w:r>
      <w:r w:rsidR="0020212D" w:rsidRPr="00813CF1">
        <w:t xml:space="preserve">For example, on the one hand, hope-framed messages about climate change action creating a more considerate and caring society </w:t>
      </w:r>
      <w:r w:rsidRPr="00AD17E6">
        <w:t>or</w:t>
      </w:r>
      <w:r w:rsidR="0020212D" w:rsidRPr="00A67BC9">
        <w:t xml:space="preserve"> greater economic and technological development increased intentions to act more pro-environmentally (e.g., Bain et al., 2012). On the other han</w:t>
      </w:r>
      <w:r w:rsidR="0020212D" w:rsidRPr="00A4748A">
        <w:t xml:space="preserve">d, </w:t>
      </w:r>
      <w:r w:rsidR="00822C79" w:rsidRPr="00A4748A">
        <w:t xml:space="preserve">threat-framed </w:t>
      </w:r>
      <w:r w:rsidR="0020212D" w:rsidRPr="00A4748A">
        <w:t xml:space="preserve">appeals about </w:t>
      </w:r>
      <w:r w:rsidR="0020212D" w:rsidRPr="00A4748A">
        <w:lastRenderedPageBreak/>
        <w:t xml:space="preserve">the consequences of climate change have </w:t>
      </w:r>
      <w:r w:rsidR="00985E5F" w:rsidRPr="00A04D18">
        <w:t xml:space="preserve">also </w:t>
      </w:r>
      <w:r w:rsidR="0020212D" w:rsidRPr="00A04D18">
        <w:t xml:space="preserve">been reported to significantly increase pro-environmental intentions </w:t>
      </w:r>
      <w:r w:rsidR="00822C79" w:rsidRPr="00A04D18">
        <w:t>(</w:t>
      </w:r>
      <w:r w:rsidR="0020212D" w:rsidRPr="00A04D18">
        <w:t xml:space="preserve">e.g., Chen, 2016; </w:t>
      </w:r>
      <w:r w:rsidR="00822C79" w:rsidRPr="00A04D18">
        <w:t>Hartmann et al., 2014)</w:t>
      </w:r>
      <w:r w:rsidR="0020212D" w:rsidRPr="00A04D18">
        <w:t xml:space="preserve">. </w:t>
      </w:r>
      <w:r w:rsidR="002D0A17" w:rsidRPr="00A04D18">
        <w:t>From a regulatory focus perspective (Higgins, 1998), the former focused on potential gains that would be desirable to approach and the latter on potential losses that would be desirable to avoid. While acknowledging that other sample characteristics might have contribute</w:t>
      </w:r>
      <w:r w:rsidR="002A71CD" w:rsidRPr="00A04D18">
        <w:t>d</w:t>
      </w:r>
      <w:r w:rsidR="002D0A17" w:rsidRPr="00A04D18">
        <w:t xml:space="preserve"> to diverg</w:t>
      </w:r>
      <w:r w:rsidR="004A1FCA" w:rsidRPr="00A04D18">
        <w:t>ent</w:t>
      </w:r>
      <w:r w:rsidR="002D0A17" w:rsidRPr="00A04D18">
        <w:t xml:space="preserve"> findings, against the background of the current work it seems reasonable to suggest that considering regulatory focus as one such characteristic might be warranted in future work. </w:t>
      </w:r>
    </w:p>
    <w:p w14:paraId="6EAD38DE" w14:textId="23C4C74B" w:rsidR="00AC46C1" w:rsidRPr="00813CF1" w:rsidRDefault="002C39BC" w:rsidP="00166904">
      <w:pPr>
        <w:spacing w:line="480" w:lineRule="auto"/>
        <w:ind w:firstLine="720"/>
      </w:pPr>
      <w:r w:rsidRPr="00A04D18">
        <w:t>More importantly, o</w:t>
      </w:r>
      <w:r w:rsidR="00AC46C1" w:rsidRPr="00A04D18">
        <w:t>ur results regarding regulatory fit effects for climate change message evaluations are consistent with the self-regulatory framework of persuasion proposed by Cesario and colleagues (2013), as they demonstrate the usefulness of going beyond single distinctions (such as gain vs. loss framing) to combine consequences, outcomes, valence, concerns</w:t>
      </w:r>
      <w:r w:rsidR="00F55111" w:rsidRPr="00A04D18">
        <w:t>,</w:t>
      </w:r>
      <w:r w:rsidR="00AC46C1" w:rsidRPr="00A04D18">
        <w:t xml:space="preserve"> and means in framing to render </w:t>
      </w:r>
      <w:r w:rsidR="002011E1" w:rsidRPr="00A04D18">
        <w:t>messages</w:t>
      </w:r>
      <w:r w:rsidR="00AC46C1" w:rsidRPr="00A04D18">
        <w:t xml:space="preserve"> persuasive and effective. At the same time, our results enrich and extend this framework, and research on regulatory fit more generally, in that they </w:t>
      </w:r>
      <w:r w:rsidR="002A3B21" w:rsidRPr="00A04D18">
        <w:t xml:space="preserve">are the first to </w:t>
      </w:r>
      <w:r w:rsidR="00AC46C1" w:rsidRPr="00A04D18">
        <w:t>demonstrate goal strength as a moderator of regulatory fit effects</w:t>
      </w:r>
      <w:r w:rsidR="00E27B72">
        <w:t>. Specifically, e</w:t>
      </w:r>
      <w:r w:rsidR="00AC46C1" w:rsidRPr="00E27B72">
        <w:t xml:space="preserve">ffects were only present among individuals </w:t>
      </w:r>
      <w:r w:rsidR="00F55111" w:rsidRPr="00E27B72">
        <w:t>who attributed relatively high importance to</w:t>
      </w:r>
      <w:r w:rsidR="00AC46C1" w:rsidRPr="00E27B72">
        <w:t xml:space="preserve"> </w:t>
      </w:r>
      <w:r w:rsidR="00F55111" w:rsidRPr="00E27B72">
        <w:t xml:space="preserve">nature </w:t>
      </w:r>
      <w:r w:rsidR="00AC46C1" w:rsidRPr="00E27B72">
        <w:t>value</w:t>
      </w:r>
      <w:r w:rsidR="002F1EE7">
        <w:t>s</w:t>
      </w:r>
      <w:r w:rsidR="00AC46C1" w:rsidRPr="00E27B72">
        <w:t xml:space="preserve"> (i.e., the “desirable transsituational goal”, Schwartz, 1994, p. 21). </w:t>
      </w:r>
      <w:r w:rsidR="00F81DC5" w:rsidRPr="00E27B72">
        <w:t xml:space="preserve">In other words, differently framed texts were not evaluated differently as a function of regulatory focus </w:t>
      </w:r>
      <w:r w:rsidR="00F81DC5" w:rsidRPr="00E27B72">
        <w:rPr>
          <w:i/>
          <w:iCs/>
        </w:rPr>
        <w:t>unless</w:t>
      </w:r>
      <w:r w:rsidR="00F81DC5" w:rsidRPr="00E27B72">
        <w:t xml:space="preserve"> participants strongly endorsed </w:t>
      </w:r>
      <w:r w:rsidR="00F55111" w:rsidRPr="00E27B72">
        <w:t>nature</w:t>
      </w:r>
      <w:r w:rsidR="00F81DC5" w:rsidRPr="00E27B72">
        <w:t xml:space="preserve"> value</w:t>
      </w:r>
      <w:r w:rsidR="00F55111" w:rsidRPr="00E27B72">
        <w:t>s</w:t>
      </w:r>
      <w:r w:rsidR="00F81DC5" w:rsidRPr="00E27B72">
        <w:t xml:space="preserve">. </w:t>
      </w:r>
      <w:r w:rsidR="00AC46C1" w:rsidRPr="00E27B72">
        <w:t xml:space="preserve">Along with other experts in the field (Cesario, 16.04.2020, personal communication) we are not aware of any </w:t>
      </w:r>
      <w:r w:rsidR="00F44824" w:rsidRPr="00E033AD">
        <w:t>previous</w:t>
      </w:r>
      <w:r w:rsidR="00AC46C1" w:rsidRPr="00E033AD">
        <w:t xml:space="preserve"> research having demonstrate</w:t>
      </w:r>
      <w:r w:rsidR="00AC46C1" w:rsidRPr="005C7B9F">
        <w:t>d such moderation.</w:t>
      </w:r>
      <w:r w:rsidR="00822C79" w:rsidRPr="00813CF1">
        <w:t xml:space="preserve"> </w:t>
      </w:r>
    </w:p>
    <w:p w14:paraId="3BEA7A5A" w14:textId="334485BA" w:rsidR="00F4772F" w:rsidRPr="00E27B72" w:rsidRDefault="002C39BC" w:rsidP="00E04C35">
      <w:pPr>
        <w:spacing w:line="480" w:lineRule="auto"/>
        <w:ind w:firstLine="720"/>
        <w:rPr>
          <w:b/>
          <w:lang w:eastAsia="de-DE"/>
        </w:rPr>
      </w:pPr>
      <w:r w:rsidRPr="00AD17E6">
        <w:t xml:space="preserve">In sum, </w:t>
      </w:r>
      <w:r w:rsidR="001902AB" w:rsidRPr="00A67BC9">
        <w:t xml:space="preserve">promotion regulatory fit increased favorable evaluations of climate change messages, but </w:t>
      </w:r>
      <w:r w:rsidR="00AE177A" w:rsidRPr="00A4748A">
        <w:t xml:space="preserve">only </w:t>
      </w:r>
      <w:r w:rsidR="001902AB" w:rsidRPr="00A4748A">
        <w:t xml:space="preserve">for people </w:t>
      </w:r>
      <w:r w:rsidR="00252F6A">
        <w:t xml:space="preserve">who </w:t>
      </w:r>
      <w:r w:rsidR="001902AB" w:rsidRPr="00A4748A">
        <w:t>already car</w:t>
      </w:r>
      <w:r w:rsidR="00252F6A">
        <w:t>e</w:t>
      </w:r>
      <w:r w:rsidR="001902AB" w:rsidRPr="00A4748A">
        <w:t xml:space="preserve"> about this issue </w:t>
      </w:r>
      <w:r w:rsidR="004A1FCA" w:rsidRPr="00A4748A">
        <w:t xml:space="preserve">(i.e., </w:t>
      </w:r>
      <w:r w:rsidR="001902AB" w:rsidRPr="00B1163D">
        <w:t xml:space="preserve">those </w:t>
      </w:r>
      <w:r w:rsidR="004A1FCA" w:rsidRPr="00A04D18">
        <w:t xml:space="preserve">for whom nature values are relatively important). </w:t>
      </w:r>
      <w:r w:rsidR="00AE177A" w:rsidRPr="00A04D18">
        <w:rPr>
          <w:bCs/>
        </w:rPr>
        <w:t xml:space="preserve">However, </w:t>
      </w:r>
      <w:r w:rsidR="002F1EE7" w:rsidRPr="00A04D18">
        <w:rPr>
          <w:bCs/>
        </w:rPr>
        <w:t>only endorsing nature values predict</w:t>
      </w:r>
      <w:r w:rsidR="002F1EE7">
        <w:rPr>
          <w:bCs/>
        </w:rPr>
        <w:t>ed</w:t>
      </w:r>
      <w:r w:rsidR="00AE177A" w:rsidRPr="00A04D18">
        <w:rPr>
          <w:bCs/>
        </w:rPr>
        <w:t xml:space="preserve"> actual </w:t>
      </w:r>
      <w:r w:rsidR="00F4772F" w:rsidRPr="00A04D18">
        <w:rPr>
          <w:bCs/>
        </w:rPr>
        <w:t xml:space="preserve">monetary </w:t>
      </w:r>
      <w:r w:rsidR="00AE177A" w:rsidRPr="00A04D18">
        <w:rPr>
          <w:bCs/>
        </w:rPr>
        <w:t xml:space="preserve">donations made to pro-environmental charities, regardless of </w:t>
      </w:r>
      <w:r w:rsidR="00E27B72">
        <w:rPr>
          <w:bCs/>
        </w:rPr>
        <w:t xml:space="preserve">the </w:t>
      </w:r>
      <w:r w:rsidR="00AE177A" w:rsidRPr="00E27B72">
        <w:rPr>
          <w:bCs/>
        </w:rPr>
        <w:t>promotion or prevention framing</w:t>
      </w:r>
      <w:r w:rsidR="00E27B72">
        <w:rPr>
          <w:bCs/>
        </w:rPr>
        <w:t xml:space="preserve"> of the </w:t>
      </w:r>
      <w:r w:rsidR="00E27B72" w:rsidRPr="004D0A84">
        <w:rPr>
          <w:bCs/>
        </w:rPr>
        <w:t>message</w:t>
      </w:r>
      <w:r w:rsidR="00AE177A" w:rsidRPr="00E27B72">
        <w:rPr>
          <w:bCs/>
        </w:rPr>
        <w:t xml:space="preserve">. </w:t>
      </w:r>
      <w:proofErr w:type="gramStart"/>
      <w:r w:rsidR="00F55111" w:rsidRPr="00E27B72">
        <w:rPr>
          <w:bCs/>
        </w:rPr>
        <w:t>Generally speaking, pro-</w:t>
      </w:r>
      <w:proofErr w:type="gramEnd"/>
      <w:r w:rsidR="00F55111" w:rsidRPr="00E27B72">
        <w:rPr>
          <w:bCs/>
        </w:rPr>
        <w:t>e</w:t>
      </w:r>
      <w:r w:rsidR="00F4772F" w:rsidRPr="00E27B72">
        <w:t xml:space="preserve">nvironmental charities </w:t>
      </w:r>
      <w:r w:rsidR="00E372AD" w:rsidRPr="00E27B72">
        <w:t xml:space="preserve">seeking to recruit donors </w:t>
      </w:r>
      <w:r w:rsidR="00F4772F" w:rsidRPr="00E27B72">
        <w:t xml:space="preserve">would thus be advised to employ promotion-framed messages aimed at </w:t>
      </w:r>
      <w:r w:rsidR="00F4772F" w:rsidRPr="00E27B72">
        <w:lastRenderedPageBreak/>
        <w:t xml:space="preserve">eliciting donations from potential or existing donors </w:t>
      </w:r>
      <w:r w:rsidR="00E27B72">
        <w:t xml:space="preserve">who </w:t>
      </w:r>
      <w:r w:rsidR="00F4772F" w:rsidRPr="00E27B72">
        <w:t>prioritiz</w:t>
      </w:r>
      <w:r w:rsidR="00E27B72">
        <w:t>e</w:t>
      </w:r>
      <w:r w:rsidR="00F4772F" w:rsidRPr="00E27B72">
        <w:t xml:space="preserve"> the protection of nature</w:t>
      </w:r>
      <w:r w:rsidR="003651C3" w:rsidRPr="00E27B72">
        <w:t xml:space="preserve"> and </w:t>
      </w:r>
      <w:r w:rsidR="00F25F07" w:rsidRPr="00E27B72">
        <w:t xml:space="preserve">the </w:t>
      </w:r>
      <w:r w:rsidR="003651C3" w:rsidRPr="00E27B72">
        <w:t>welfare</w:t>
      </w:r>
      <w:r w:rsidR="00F25F07" w:rsidRPr="00E27B72">
        <w:t xml:space="preserve"> of animals</w:t>
      </w:r>
      <w:r w:rsidR="00D60809" w:rsidRPr="00E27B72">
        <w:t>.</w:t>
      </w:r>
      <w:r w:rsidR="00F4772F" w:rsidRPr="00E27B72">
        <w:rPr>
          <w:b/>
        </w:rPr>
        <w:br w:type="page"/>
      </w:r>
    </w:p>
    <w:p w14:paraId="4F17B2BC" w14:textId="539FFE45" w:rsidR="00124F87" w:rsidRPr="00E033AD" w:rsidRDefault="00124F87" w:rsidP="00124F87">
      <w:pPr>
        <w:pStyle w:val="APALevel1"/>
        <w:spacing w:line="480" w:lineRule="auto"/>
        <w:rPr>
          <w:b/>
        </w:rPr>
      </w:pPr>
      <w:r w:rsidRPr="00E033AD">
        <w:rPr>
          <w:b/>
        </w:rPr>
        <w:lastRenderedPageBreak/>
        <w:t>Supporting Information</w:t>
      </w:r>
    </w:p>
    <w:p w14:paraId="5B30A99E" w14:textId="4887900C" w:rsidR="00431079" w:rsidRPr="00083961" w:rsidRDefault="0016180C" w:rsidP="00486A50">
      <w:pPr>
        <w:pStyle w:val="CommentText"/>
        <w:spacing w:line="480" w:lineRule="auto"/>
        <w:ind w:firstLine="720"/>
      </w:pPr>
      <w:r w:rsidRPr="00813CF1">
        <w:rPr>
          <w:sz w:val="24"/>
        </w:rPr>
        <w:t>Verbatim responses of excluded participants</w:t>
      </w:r>
      <w:r w:rsidR="00124F87" w:rsidRPr="00813CF1">
        <w:rPr>
          <w:sz w:val="24"/>
        </w:rPr>
        <w:t xml:space="preserve"> (</w:t>
      </w:r>
      <w:r w:rsidR="00B119A9" w:rsidRPr="00813CF1">
        <w:rPr>
          <w:sz w:val="24"/>
        </w:rPr>
        <w:t xml:space="preserve">see </w:t>
      </w:r>
      <w:r w:rsidR="00124F87" w:rsidRPr="00813CF1">
        <w:rPr>
          <w:sz w:val="24"/>
        </w:rPr>
        <w:t xml:space="preserve">S1), </w:t>
      </w:r>
      <w:r w:rsidRPr="00813CF1">
        <w:rPr>
          <w:sz w:val="24"/>
        </w:rPr>
        <w:t>the two differently framed te</w:t>
      </w:r>
      <w:r w:rsidR="00352D04" w:rsidRPr="00813CF1">
        <w:rPr>
          <w:sz w:val="24"/>
        </w:rPr>
        <w:t>x</w:t>
      </w:r>
      <w:r w:rsidRPr="00813CF1">
        <w:rPr>
          <w:sz w:val="24"/>
        </w:rPr>
        <w:t>t</w:t>
      </w:r>
      <w:r w:rsidR="00E27B72">
        <w:rPr>
          <w:sz w:val="24"/>
        </w:rPr>
        <w:t>s</w:t>
      </w:r>
      <w:r w:rsidRPr="00E27B72">
        <w:rPr>
          <w:sz w:val="24"/>
        </w:rPr>
        <w:t xml:space="preserve"> about </w:t>
      </w:r>
      <w:r w:rsidR="00486A50" w:rsidRPr="00950337">
        <w:rPr>
          <w:sz w:val="24"/>
        </w:rPr>
        <w:t>climate c</w:t>
      </w:r>
      <w:r w:rsidR="00486A50" w:rsidRPr="00E033AD">
        <w:rPr>
          <w:sz w:val="24"/>
        </w:rPr>
        <w:t>hange</w:t>
      </w:r>
      <w:r w:rsidR="00124F87" w:rsidRPr="00E033AD">
        <w:rPr>
          <w:sz w:val="24"/>
        </w:rPr>
        <w:t xml:space="preserve"> (</w:t>
      </w:r>
      <w:r w:rsidR="00B119A9" w:rsidRPr="005C7B9F">
        <w:rPr>
          <w:sz w:val="24"/>
        </w:rPr>
        <w:t xml:space="preserve">see </w:t>
      </w:r>
      <w:r w:rsidR="00124F87" w:rsidRPr="00813CF1">
        <w:rPr>
          <w:sz w:val="24"/>
        </w:rPr>
        <w:t xml:space="preserve">S2), </w:t>
      </w:r>
      <w:r w:rsidRPr="00813CF1">
        <w:rPr>
          <w:sz w:val="24"/>
        </w:rPr>
        <w:t xml:space="preserve">regression analyses separately for </w:t>
      </w:r>
      <w:r w:rsidR="00387589" w:rsidRPr="00813CF1">
        <w:rPr>
          <w:sz w:val="24"/>
        </w:rPr>
        <w:t xml:space="preserve">perceived </w:t>
      </w:r>
      <w:r w:rsidRPr="00813CF1">
        <w:rPr>
          <w:sz w:val="24"/>
        </w:rPr>
        <w:t xml:space="preserve">text </w:t>
      </w:r>
      <w:r w:rsidR="00387589" w:rsidRPr="00AD17E6">
        <w:rPr>
          <w:sz w:val="24"/>
        </w:rPr>
        <w:t xml:space="preserve">persuasiveness </w:t>
      </w:r>
      <w:r w:rsidRPr="00A67BC9">
        <w:rPr>
          <w:sz w:val="24"/>
        </w:rPr>
        <w:t xml:space="preserve">and </w:t>
      </w:r>
      <w:r w:rsidR="00387589" w:rsidRPr="00A4748A">
        <w:rPr>
          <w:sz w:val="24"/>
        </w:rPr>
        <w:t>text liking</w:t>
      </w:r>
      <w:r w:rsidR="00124F87" w:rsidRPr="00A4748A">
        <w:rPr>
          <w:sz w:val="24"/>
        </w:rPr>
        <w:t xml:space="preserve"> (</w:t>
      </w:r>
      <w:r w:rsidR="00B119A9" w:rsidRPr="00B1163D">
        <w:rPr>
          <w:sz w:val="24"/>
        </w:rPr>
        <w:t xml:space="preserve">see </w:t>
      </w:r>
      <w:r w:rsidR="00124F87" w:rsidRPr="00B1163D">
        <w:rPr>
          <w:sz w:val="24"/>
        </w:rPr>
        <w:t>S3)</w:t>
      </w:r>
      <w:r w:rsidR="00B119A9" w:rsidRPr="00B1163D">
        <w:rPr>
          <w:sz w:val="24"/>
        </w:rPr>
        <w:t>,</w:t>
      </w:r>
      <w:r w:rsidR="00124F87" w:rsidRPr="00B1163D">
        <w:rPr>
          <w:sz w:val="24"/>
        </w:rPr>
        <w:t xml:space="preserve"> </w:t>
      </w:r>
      <w:r w:rsidR="00B119A9" w:rsidRPr="00A04D18">
        <w:rPr>
          <w:sz w:val="24"/>
        </w:rPr>
        <w:t xml:space="preserve">and regression analyses separately </w:t>
      </w:r>
      <w:r w:rsidR="00DD3141" w:rsidRPr="00A04D18">
        <w:rPr>
          <w:sz w:val="24"/>
        </w:rPr>
        <w:t xml:space="preserve">for </w:t>
      </w:r>
      <w:r w:rsidR="00B119A9" w:rsidRPr="00A04D18">
        <w:rPr>
          <w:sz w:val="24"/>
        </w:rPr>
        <w:t xml:space="preserve">the </w:t>
      </w:r>
      <w:r w:rsidR="00DD3141" w:rsidRPr="00A04D18">
        <w:rPr>
          <w:sz w:val="24"/>
        </w:rPr>
        <w:t>universalism-</w:t>
      </w:r>
      <w:r w:rsidR="00DD3141" w:rsidRPr="00B1163D">
        <w:rPr>
          <w:sz w:val="24"/>
        </w:rPr>
        <w:t xml:space="preserve">nature and universalism-animals </w:t>
      </w:r>
      <w:r w:rsidR="00B119A9" w:rsidRPr="00B1163D">
        <w:rPr>
          <w:sz w:val="24"/>
        </w:rPr>
        <w:t xml:space="preserve">items </w:t>
      </w:r>
      <w:r w:rsidR="00DD3141" w:rsidRPr="00B1163D">
        <w:rPr>
          <w:sz w:val="24"/>
        </w:rPr>
        <w:t>(</w:t>
      </w:r>
      <w:r w:rsidR="00B119A9" w:rsidRPr="00B1163D">
        <w:rPr>
          <w:sz w:val="24"/>
        </w:rPr>
        <w:t>see</w:t>
      </w:r>
      <w:r w:rsidR="00DD3141" w:rsidRPr="00B1163D">
        <w:rPr>
          <w:sz w:val="24"/>
        </w:rPr>
        <w:t xml:space="preserve"> S4) </w:t>
      </w:r>
      <w:r w:rsidR="00124F87" w:rsidRPr="00B1163D">
        <w:rPr>
          <w:sz w:val="24"/>
        </w:rPr>
        <w:t>are available online</w:t>
      </w:r>
      <w:r w:rsidR="00134869" w:rsidRPr="00B1163D">
        <w:rPr>
          <w:sz w:val="24"/>
        </w:rPr>
        <w:t xml:space="preserve"> </w:t>
      </w:r>
      <w:r w:rsidR="00F5079D" w:rsidRPr="00B1163D">
        <w:rPr>
          <w:sz w:val="24"/>
        </w:rPr>
        <w:t xml:space="preserve">on the Open Science Framework </w:t>
      </w:r>
      <w:r w:rsidR="00134869" w:rsidRPr="00B1163D">
        <w:rPr>
          <w:sz w:val="24"/>
        </w:rPr>
        <w:t>(</w:t>
      </w:r>
      <w:hyperlink r:id="rId22" w:history="1">
        <w:r w:rsidR="00F5079D" w:rsidRPr="00B1163D">
          <w:rPr>
            <w:rStyle w:val="Hyperlink"/>
            <w:rFonts w:ascii="Times" w:hAnsi="Times" w:cstheme="minorBidi"/>
            <w:sz w:val="24"/>
          </w:rPr>
          <w:t>https://osf.io/8xrdt/?view_only=a0599488a01c47678035ce88f1a330dd</w:t>
        </w:r>
      </w:hyperlink>
      <w:r w:rsidR="00134869" w:rsidRPr="00B975B5">
        <w:rPr>
          <w:sz w:val="24"/>
        </w:rPr>
        <w:t>)</w:t>
      </w:r>
      <w:r w:rsidR="00124F87" w:rsidRPr="00B975B5">
        <w:rPr>
          <w:sz w:val="24"/>
        </w:rPr>
        <w:t>. The authors are solely responsible for the content and functionality of these materials.</w:t>
      </w:r>
      <w:r w:rsidR="00387589" w:rsidRPr="006E74CD">
        <w:rPr>
          <w:sz w:val="24"/>
        </w:rPr>
        <w:t xml:space="preserve"> </w:t>
      </w:r>
      <w:r w:rsidR="00124F87" w:rsidRPr="001C304B">
        <w:rPr>
          <w:sz w:val="24"/>
        </w:rPr>
        <w:t>Queries shoul</w:t>
      </w:r>
      <w:r w:rsidR="00124F87" w:rsidRPr="004365E1">
        <w:rPr>
          <w:sz w:val="24"/>
        </w:rPr>
        <w:t xml:space="preserve">d be directed to the corresponding author. </w:t>
      </w:r>
      <w:r w:rsidR="00431079" w:rsidRPr="004365E1">
        <w:rPr>
          <w:b/>
          <w:sz w:val="24"/>
        </w:rPr>
        <w:br w:type="page"/>
      </w:r>
    </w:p>
    <w:p w14:paraId="11465461" w14:textId="77777777" w:rsidR="00813CF1" w:rsidRPr="00813CF1" w:rsidRDefault="00813CF1" w:rsidP="00813CF1">
      <w:pPr>
        <w:pStyle w:val="CommentText"/>
        <w:spacing w:line="480" w:lineRule="auto"/>
        <w:jc w:val="center"/>
        <w:rPr>
          <w:sz w:val="24"/>
        </w:rPr>
      </w:pPr>
      <w:r w:rsidRPr="00813CF1">
        <w:rPr>
          <w:b/>
          <w:sz w:val="24"/>
        </w:rPr>
        <w:lastRenderedPageBreak/>
        <w:t>References</w:t>
      </w:r>
    </w:p>
    <w:p w14:paraId="521FB52D" w14:textId="77777777" w:rsidR="00813CF1" w:rsidRPr="00813CF1" w:rsidRDefault="00813CF1" w:rsidP="00813CF1">
      <w:pPr>
        <w:spacing w:line="480" w:lineRule="auto"/>
        <w:ind w:left="720" w:hanging="720"/>
        <w:rPr>
          <w:rStyle w:val="nlmpub-id"/>
        </w:rPr>
      </w:pPr>
      <w:r w:rsidRPr="00813CF1">
        <w:rPr>
          <w:rStyle w:val="hlfld-contribauthor"/>
        </w:rPr>
        <w:t xml:space="preserve">Aaker, </w:t>
      </w:r>
      <w:r w:rsidRPr="00813CF1">
        <w:rPr>
          <w:rStyle w:val="nlmgiven-names"/>
        </w:rPr>
        <w:t>J. L.</w:t>
      </w:r>
      <w:r w:rsidRPr="00813CF1">
        <w:t xml:space="preserve">, &amp; </w:t>
      </w:r>
      <w:r w:rsidRPr="00813CF1">
        <w:rPr>
          <w:rStyle w:val="hlfld-contribauthor"/>
        </w:rPr>
        <w:t xml:space="preserve">Lee, </w:t>
      </w:r>
      <w:r w:rsidRPr="00813CF1">
        <w:rPr>
          <w:rStyle w:val="nlmgiven-names"/>
        </w:rPr>
        <w:t>A. Y.</w:t>
      </w:r>
      <w:r w:rsidRPr="00813CF1">
        <w:t xml:space="preserve"> (</w:t>
      </w:r>
      <w:r w:rsidRPr="00813CF1">
        <w:rPr>
          <w:rStyle w:val="nlmyear"/>
        </w:rPr>
        <w:t>2006</w:t>
      </w:r>
      <w:r w:rsidRPr="00813CF1">
        <w:t xml:space="preserve">). </w:t>
      </w:r>
      <w:r w:rsidRPr="00813CF1">
        <w:rPr>
          <w:rStyle w:val="nlmarticle-title"/>
        </w:rPr>
        <w:t>Understanding regulatory fit</w:t>
      </w:r>
      <w:r w:rsidRPr="00813CF1">
        <w:t xml:space="preserve">. </w:t>
      </w:r>
      <w:r w:rsidRPr="00813CF1">
        <w:rPr>
          <w:i/>
          <w:iCs/>
        </w:rPr>
        <w:t>Journal of Marketing Research</w:t>
      </w:r>
      <w:r w:rsidRPr="00813CF1">
        <w:t xml:space="preserve">, </w:t>
      </w:r>
      <w:r w:rsidRPr="00813CF1">
        <w:rPr>
          <w:i/>
          <w:iCs/>
        </w:rPr>
        <w:t>43</w:t>
      </w:r>
      <w:r w:rsidRPr="00813CF1">
        <w:t xml:space="preserve">(1), </w:t>
      </w:r>
      <w:r w:rsidRPr="00813CF1">
        <w:rPr>
          <w:rStyle w:val="nlmfpage"/>
        </w:rPr>
        <w:t>15</w:t>
      </w:r>
      <w:r w:rsidRPr="00813CF1">
        <w:t>-</w:t>
      </w:r>
      <w:r w:rsidRPr="00813CF1">
        <w:rPr>
          <w:rStyle w:val="nlmlpage"/>
        </w:rPr>
        <w:t>19</w:t>
      </w:r>
      <w:r w:rsidRPr="00813CF1">
        <w:t xml:space="preserve">. </w:t>
      </w:r>
      <w:hyperlink r:id="rId23" w:history="1">
        <w:r w:rsidRPr="00813CF1">
          <w:rPr>
            <w:rStyle w:val="Hyperlink"/>
            <w:color w:val="auto"/>
          </w:rPr>
          <w:t>https://doi.org/10.1509/jmkr.43.1.15</w:t>
        </w:r>
      </w:hyperlink>
    </w:p>
    <w:p w14:paraId="25765212" w14:textId="77777777" w:rsidR="00813CF1" w:rsidRPr="00813CF1" w:rsidRDefault="00813CF1" w:rsidP="00813CF1">
      <w:pPr>
        <w:spacing w:line="480" w:lineRule="auto"/>
        <w:ind w:left="720" w:hanging="720"/>
      </w:pPr>
      <w:r w:rsidRPr="00813CF1">
        <w:t xml:space="preserve">Aavik, T., &amp; Dobewall, H. (2017). Where is the location of “health” in the human value system? Evidence from Estonia. </w:t>
      </w:r>
      <w:r w:rsidRPr="00813CF1">
        <w:rPr>
          <w:i/>
          <w:iCs/>
        </w:rPr>
        <w:t>Social Indicators Research, 131</w:t>
      </w:r>
      <w:r w:rsidRPr="00813CF1">
        <w:t xml:space="preserve">(3), 1145-1162. </w:t>
      </w:r>
      <w:hyperlink r:id="rId24" w:history="1">
        <w:r w:rsidRPr="00813CF1">
          <w:rPr>
            <w:rStyle w:val="Hyperlink"/>
            <w:color w:val="auto"/>
          </w:rPr>
          <w:t>https://doi.org/10.1007/s11205-016-1287-4</w:t>
        </w:r>
      </w:hyperlink>
    </w:p>
    <w:p w14:paraId="47374465" w14:textId="77777777" w:rsidR="00813CF1" w:rsidRPr="00813CF1" w:rsidRDefault="00813CF1" w:rsidP="00813CF1">
      <w:pPr>
        <w:spacing w:line="480" w:lineRule="auto"/>
        <w:ind w:left="720" w:hanging="720"/>
      </w:pPr>
      <w:r w:rsidRPr="00813CF1">
        <w:t xml:space="preserve">Aiken, L., &amp; West, S. (1991). </w:t>
      </w:r>
      <w:r w:rsidRPr="00813CF1">
        <w:rPr>
          <w:i/>
        </w:rPr>
        <w:t>Multiple regression: Testing and interpreting interactions</w:t>
      </w:r>
      <w:r w:rsidRPr="00813CF1">
        <w:t>. Newbury Park, CA: Sage Publications.</w:t>
      </w:r>
    </w:p>
    <w:p w14:paraId="2E47B7F3" w14:textId="77777777" w:rsidR="00813CF1" w:rsidRPr="00813CF1" w:rsidRDefault="00813CF1" w:rsidP="00813CF1">
      <w:pPr>
        <w:spacing w:line="480" w:lineRule="auto"/>
        <w:ind w:left="720" w:hanging="720"/>
      </w:pPr>
      <w:r w:rsidRPr="00813CF1">
        <w:t xml:space="preserve">Arieli, S., Grant, A. M., &amp; Sagiv, L. (2014). Convincing yourself to care about others: An intervention for enhancing benevolence values. </w:t>
      </w:r>
      <w:r w:rsidRPr="00813CF1">
        <w:rPr>
          <w:i/>
          <w:iCs/>
        </w:rPr>
        <w:t>Journal of Personality, 82</w:t>
      </w:r>
      <w:r w:rsidRPr="00813CF1">
        <w:t xml:space="preserve">(1), 15-24. </w:t>
      </w:r>
      <w:hyperlink r:id="rId25" w:history="1">
        <w:r w:rsidRPr="00813CF1">
          <w:rPr>
            <w:rStyle w:val="Hyperlink"/>
            <w:color w:val="auto"/>
          </w:rPr>
          <w:t>https://doi.org/10.1111/jopy.12029</w:t>
        </w:r>
      </w:hyperlink>
    </w:p>
    <w:p w14:paraId="1068B647" w14:textId="77777777" w:rsidR="00813CF1" w:rsidRPr="00813CF1" w:rsidRDefault="00813CF1" w:rsidP="00813CF1">
      <w:pPr>
        <w:spacing w:line="480" w:lineRule="auto"/>
        <w:ind w:left="720" w:hanging="720"/>
      </w:pPr>
      <w:r w:rsidRPr="00813CF1">
        <w:t xml:space="preserve">Baek, T. H., &amp; Reid, L. N. (2013). The interplay of mood and regulatory focus in influencing altruistic behavior. </w:t>
      </w:r>
      <w:r w:rsidRPr="00813CF1">
        <w:rPr>
          <w:i/>
        </w:rPr>
        <w:t>Psychology &amp; Marketing, 30</w:t>
      </w:r>
      <w:r w:rsidRPr="00813CF1">
        <w:t xml:space="preserve">(8), 635-646. </w:t>
      </w:r>
      <w:hyperlink r:id="rId26" w:history="1">
        <w:r w:rsidRPr="00813CF1">
          <w:rPr>
            <w:rStyle w:val="Hyperlink"/>
            <w:color w:val="auto"/>
          </w:rPr>
          <w:t>https://doi.org/10.1002/mar.20636</w:t>
        </w:r>
      </w:hyperlink>
    </w:p>
    <w:p w14:paraId="1C2582D5" w14:textId="77777777" w:rsidR="00813CF1" w:rsidRPr="00813CF1" w:rsidRDefault="00813CF1" w:rsidP="00813CF1">
      <w:pPr>
        <w:spacing w:line="480" w:lineRule="auto"/>
        <w:ind w:left="720" w:hanging="720"/>
        <w:rPr>
          <w:rStyle w:val="u-clearfix"/>
        </w:rPr>
      </w:pPr>
      <w:r w:rsidRPr="00813CF1">
        <w:t xml:space="preserve">Bain, P. G., Hornsey, M. J., Bongiorno, R., &amp; Jeffries, C. (2012). Promoting pro-environmental action in climate change deniers. </w:t>
      </w:r>
      <w:r w:rsidRPr="00813CF1">
        <w:rPr>
          <w:i/>
        </w:rPr>
        <w:t>Nature Climate Change, 2</w:t>
      </w:r>
      <w:r w:rsidRPr="00813CF1">
        <w:t xml:space="preserve">(8), 600-603. </w:t>
      </w:r>
      <w:hyperlink r:id="rId27" w:history="1">
        <w:r w:rsidRPr="00813CF1">
          <w:rPr>
            <w:rStyle w:val="Hyperlink"/>
            <w:color w:val="auto"/>
          </w:rPr>
          <w:t>https://doi.org/10.1038/nclimate1532</w:t>
        </w:r>
      </w:hyperlink>
    </w:p>
    <w:p w14:paraId="6618F254" w14:textId="77777777" w:rsidR="00813CF1" w:rsidRPr="00813CF1" w:rsidRDefault="00813CF1" w:rsidP="00813CF1">
      <w:pPr>
        <w:spacing w:line="480" w:lineRule="auto"/>
        <w:ind w:left="720" w:hanging="720"/>
      </w:pPr>
      <w:r w:rsidRPr="00813CF1">
        <w:t xml:space="preserve">Banaji, M. R., &amp; Heiphetz, L. (2010). Attitudes. In S. T. Fiske, D. T. Gilbert, &amp; G. Lindzey (Eds.), </w:t>
      </w:r>
      <w:r w:rsidRPr="00813CF1">
        <w:rPr>
          <w:i/>
          <w:iCs/>
        </w:rPr>
        <w:t>Handbook of social psychology</w:t>
      </w:r>
      <w:r w:rsidRPr="00813CF1">
        <w:t xml:space="preserve"> (Vol. 1, 5</w:t>
      </w:r>
      <w:r w:rsidRPr="00813CF1">
        <w:rPr>
          <w:vertAlign w:val="superscript"/>
        </w:rPr>
        <w:t>th</w:t>
      </w:r>
      <w:r w:rsidRPr="00813CF1">
        <w:t xml:space="preserve"> ed., pp. 353–393). Hoboken, NJ: John Wiley &amp; Sons Inc. </w:t>
      </w:r>
    </w:p>
    <w:p w14:paraId="66156F42" w14:textId="77777777" w:rsidR="00813CF1" w:rsidRPr="00813CF1" w:rsidRDefault="00813CF1" w:rsidP="00813CF1">
      <w:pPr>
        <w:spacing w:line="480" w:lineRule="auto"/>
        <w:ind w:left="720" w:hanging="720"/>
      </w:pPr>
      <w:r w:rsidRPr="00813CF1">
        <w:t xml:space="preserve">Bardi, A., Lee, J. A., Hofmann-Towfigh, N., &amp; Soutar, G. (2009). The structure of intraindividual value change. </w:t>
      </w:r>
      <w:r w:rsidRPr="00813CF1">
        <w:rPr>
          <w:i/>
          <w:iCs/>
        </w:rPr>
        <w:t>Journal of Personality and Social Psychology, 97</w:t>
      </w:r>
      <w:r w:rsidRPr="00813CF1">
        <w:t xml:space="preserve">(5), 913-929. </w:t>
      </w:r>
      <w:hyperlink r:id="rId28" w:tgtFrame="_blank" w:history="1">
        <w:r w:rsidRPr="00813CF1">
          <w:rPr>
            <w:rStyle w:val="Hyperlink"/>
            <w:color w:val="auto"/>
          </w:rPr>
          <w:t>https://doi.org/10.1037/a0016617</w:t>
        </w:r>
      </w:hyperlink>
    </w:p>
    <w:p w14:paraId="5F5A22A6" w14:textId="77777777" w:rsidR="00813CF1" w:rsidRPr="00813CF1" w:rsidRDefault="00813CF1" w:rsidP="00813CF1">
      <w:pPr>
        <w:spacing w:line="480" w:lineRule="auto"/>
        <w:ind w:left="720" w:hanging="720"/>
      </w:pPr>
      <w:r w:rsidRPr="00813CF1">
        <w:t xml:space="preserve">Bardi, A., &amp; Schwartz, S. H. (2003). Values and behavior: Strength and structure of relations. </w:t>
      </w:r>
      <w:r w:rsidRPr="00813CF1">
        <w:rPr>
          <w:i/>
        </w:rPr>
        <w:t>Personality and Social Psychology Bulletin, 29</w:t>
      </w:r>
      <w:r w:rsidRPr="00813CF1">
        <w:t xml:space="preserve">(10), 1207-1220. </w:t>
      </w:r>
      <w:hyperlink r:id="rId29" w:history="1">
        <w:r w:rsidRPr="00813CF1">
          <w:rPr>
            <w:rStyle w:val="Hyperlink"/>
            <w:color w:val="auto"/>
          </w:rPr>
          <w:t>https://doi.org/10.1177/0146167203254602</w:t>
        </w:r>
      </w:hyperlink>
    </w:p>
    <w:p w14:paraId="1FF014D2" w14:textId="77777777" w:rsidR="00813CF1" w:rsidRPr="001229F5" w:rsidRDefault="00813CF1" w:rsidP="00813CF1">
      <w:pPr>
        <w:spacing w:line="480" w:lineRule="auto"/>
        <w:ind w:left="720" w:hanging="720"/>
        <w:rPr>
          <w:lang w:val="fr-BE"/>
        </w:rPr>
      </w:pPr>
      <w:r w:rsidRPr="00813CF1">
        <w:lastRenderedPageBreak/>
        <w:t xml:space="preserve">Baumeister, R. F., Vohs, K. D., &amp; Funder, D. C. (2007). Psychology as the science of self-reports and finger movements: Whatever happened to actual behavior? </w:t>
      </w:r>
      <w:r w:rsidRPr="001229F5">
        <w:rPr>
          <w:i/>
          <w:iCs/>
          <w:lang w:val="fr-BE"/>
        </w:rPr>
        <w:t>Perspectives on Psychological Science, 2</w:t>
      </w:r>
      <w:r w:rsidRPr="001229F5">
        <w:rPr>
          <w:lang w:val="fr-BE"/>
        </w:rPr>
        <w:t xml:space="preserve">(4), 396-403. </w:t>
      </w:r>
      <w:hyperlink r:id="rId30" w:history="1">
        <w:r w:rsidRPr="001229F5">
          <w:rPr>
            <w:rStyle w:val="Hyperlink"/>
            <w:color w:val="auto"/>
            <w:lang w:val="fr-BE"/>
          </w:rPr>
          <w:t>10.1111/j.1745-6916.</w:t>
        </w:r>
        <w:proofErr w:type="gramStart"/>
        <w:r w:rsidRPr="001229F5">
          <w:rPr>
            <w:rStyle w:val="Hyperlink"/>
            <w:color w:val="auto"/>
            <w:lang w:val="fr-BE"/>
          </w:rPr>
          <w:t>2007.00051.x</w:t>
        </w:r>
        <w:proofErr w:type="gramEnd"/>
      </w:hyperlink>
      <w:r w:rsidRPr="001229F5">
        <w:rPr>
          <w:lang w:val="fr-BE"/>
        </w:rPr>
        <w:t xml:space="preserve"> </w:t>
      </w:r>
    </w:p>
    <w:p w14:paraId="585B7FF3" w14:textId="77777777" w:rsidR="00813CF1" w:rsidRPr="00813CF1" w:rsidRDefault="00813CF1" w:rsidP="00813CF1">
      <w:pPr>
        <w:spacing w:line="480" w:lineRule="auto"/>
        <w:ind w:left="720" w:hanging="720"/>
      </w:pPr>
      <w:r w:rsidRPr="001229F5">
        <w:rPr>
          <w:lang w:val="fr-BE"/>
        </w:rPr>
        <w:t xml:space="preserve">Bertolotti, M., &amp; Catellani, P. (2014). </w:t>
      </w:r>
      <w:r w:rsidRPr="00813CF1">
        <w:t xml:space="preserve">Effects of message framing in policy communication on climate change. </w:t>
      </w:r>
      <w:r w:rsidRPr="00813CF1">
        <w:rPr>
          <w:i/>
        </w:rPr>
        <w:t>European Journal of Social Psychology, 44</w:t>
      </w:r>
      <w:r w:rsidRPr="00813CF1">
        <w:t xml:space="preserve">(5), 474-486. </w:t>
      </w:r>
      <w:hyperlink r:id="rId31" w:history="1">
        <w:r w:rsidRPr="00813CF1">
          <w:rPr>
            <w:rStyle w:val="Hyperlink"/>
            <w:color w:val="auto"/>
          </w:rPr>
          <w:t>https://doi.org/10.1002/ejsp.2033</w:t>
        </w:r>
      </w:hyperlink>
    </w:p>
    <w:p w14:paraId="494867F1" w14:textId="77777777" w:rsidR="00813CF1" w:rsidRPr="00813CF1" w:rsidRDefault="00813CF1" w:rsidP="00813CF1">
      <w:pPr>
        <w:spacing w:line="480" w:lineRule="auto"/>
        <w:ind w:left="720" w:hanging="720"/>
        <w:rPr>
          <w:shd w:val="clear" w:color="auto" w:fill="FFFFFF"/>
        </w:rPr>
      </w:pPr>
      <w:r w:rsidRPr="00813CF1">
        <w:t xml:space="preserve">Bhatnagar, N., &amp; McKay-Nesbitt, J. (2016). Pro-environment advertising messages: The role of regulatory focus. </w:t>
      </w:r>
      <w:r w:rsidRPr="00813CF1">
        <w:rPr>
          <w:i/>
        </w:rPr>
        <w:t>International Journal of Advertising, 35</w:t>
      </w:r>
      <w:r w:rsidRPr="00813CF1">
        <w:t xml:space="preserve">(1), 4-22. </w:t>
      </w:r>
      <w:hyperlink r:id="rId32" w:history="1">
        <w:r w:rsidRPr="00813CF1">
          <w:rPr>
            <w:rStyle w:val="Hyperlink"/>
            <w:color w:val="auto"/>
          </w:rPr>
          <w:t>https://doi.org/10.1080/02650487.2015.1101225</w:t>
        </w:r>
      </w:hyperlink>
      <w:r w:rsidRPr="00813CF1" w:rsidDel="00E572DA">
        <w:rPr>
          <w:shd w:val="clear" w:color="auto" w:fill="FFFFFF"/>
        </w:rPr>
        <w:t xml:space="preserve"> </w:t>
      </w:r>
    </w:p>
    <w:p w14:paraId="79C85A25" w14:textId="77777777" w:rsidR="00813CF1" w:rsidRPr="00F731C1" w:rsidRDefault="00813CF1" w:rsidP="00813CF1">
      <w:pPr>
        <w:spacing w:line="480" w:lineRule="auto"/>
        <w:ind w:left="720" w:hanging="720"/>
        <w:rPr>
          <w:lang w:val="de-DE"/>
        </w:rPr>
      </w:pPr>
      <w:r w:rsidRPr="00813CF1">
        <w:t>Bouman, T., Steg, L., &amp; Kiers, H. A. (2018). Measuring values in environmental research: A test of an environmental portrait value questionnaire. </w:t>
      </w:r>
      <w:r w:rsidRPr="00F731C1">
        <w:rPr>
          <w:i/>
          <w:iCs/>
          <w:lang w:val="de-DE"/>
        </w:rPr>
        <w:t>Frontiers in Psychology, 9</w:t>
      </w:r>
      <w:r w:rsidRPr="00F731C1">
        <w:rPr>
          <w:lang w:val="de-DE"/>
        </w:rPr>
        <w:t xml:space="preserve">, 564. </w:t>
      </w:r>
      <w:r w:rsidR="00973F25">
        <w:fldChar w:fldCharType="begin"/>
      </w:r>
      <w:r w:rsidR="00973F25">
        <w:instrText xml:space="preserve"> HYPERLINK "https://doi.org/10.3389/fpsyg.2018.00564" </w:instrText>
      </w:r>
      <w:r w:rsidR="00973F25">
        <w:fldChar w:fldCharType="separate"/>
      </w:r>
      <w:r w:rsidRPr="00F731C1">
        <w:rPr>
          <w:rStyle w:val="Hyperlink"/>
          <w:color w:val="auto"/>
          <w:lang w:val="de-DE"/>
        </w:rPr>
        <w:t>https://doi.org/10.3389/fpsyg.2018.00564</w:t>
      </w:r>
      <w:r w:rsidR="00973F25">
        <w:rPr>
          <w:rStyle w:val="Hyperlink"/>
          <w:color w:val="auto"/>
          <w:lang w:val="de-DE"/>
        </w:rPr>
        <w:fldChar w:fldCharType="end"/>
      </w:r>
    </w:p>
    <w:p w14:paraId="1637363B" w14:textId="77777777" w:rsidR="00813CF1" w:rsidRPr="00813CF1" w:rsidRDefault="00813CF1" w:rsidP="00813CF1">
      <w:pPr>
        <w:autoSpaceDE w:val="0"/>
        <w:autoSpaceDN w:val="0"/>
        <w:adjustRightInd w:val="0"/>
        <w:spacing w:line="480" w:lineRule="auto"/>
        <w:ind w:left="720" w:hanging="720"/>
      </w:pPr>
      <w:r w:rsidRPr="00F731C1">
        <w:rPr>
          <w:lang w:val="de-DE"/>
        </w:rPr>
        <w:t xml:space="preserve">Buhrmester, M., Kwang, T., &amp; Gosling, S. D. (2011). </w:t>
      </w:r>
      <w:r w:rsidRPr="00813CF1">
        <w:t xml:space="preserve">Amazon's Mechanical Turk: A new source of inexpensive, yet high-quality, data? </w:t>
      </w:r>
      <w:r w:rsidRPr="00813CF1">
        <w:rPr>
          <w:i/>
        </w:rPr>
        <w:t>Perspectives on Psychological Science, 6</w:t>
      </w:r>
      <w:r w:rsidRPr="00813CF1">
        <w:t xml:space="preserve">(1), 3-5. </w:t>
      </w:r>
      <w:hyperlink r:id="rId33" w:tgtFrame="_blank" w:history="1">
        <w:r w:rsidRPr="00813CF1">
          <w:rPr>
            <w:rStyle w:val="Hyperlink"/>
            <w:color w:val="auto"/>
          </w:rPr>
          <w:t>https://doi.org/10.1037/14805-009</w:t>
        </w:r>
      </w:hyperlink>
    </w:p>
    <w:p w14:paraId="5F28216A" w14:textId="77777777" w:rsidR="00813CF1" w:rsidRPr="00813CF1" w:rsidRDefault="00813CF1" w:rsidP="00813CF1">
      <w:pPr>
        <w:spacing w:line="480" w:lineRule="auto"/>
        <w:ind w:left="720" w:hanging="720"/>
      </w:pPr>
      <w:r w:rsidRPr="00813CF1">
        <w:t xml:space="preserve">Cao, X. (2016). Framing charitable appeals: the effect of message framing and perceived susceptibility to the negative consequences of inaction on donation intention. </w:t>
      </w:r>
      <w:r w:rsidRPr="00813CF1">
        <w:rPr>
          <w:i/>
        </w:rPr>
        <w:t>International Journal of Nonprofit and Voluntary Sector Marketing, 21</w:t>
      </w:r>
      <w:r w:rsidRPr="00813CF1">
        <w:t xml:space="preserve">(1), 3-12. </w:t>
      </w:r>
      <w:hyperlink r:id="rId34" w:history="1">
        <w:r w:rsidRPr="00813CF1">
          <w:rPr>
            <w:rStyle w:val="Hyperlink"/>
            <w:color w:val="auto"/>
          </w:rPr>
          <w:t>https://doi.org/10.1002/nvsm.1536</w:t>
        </w:r>
      </w:hyperlink>
    </w:p>
    <w:p w14:paraId="2196D140" w14:textId="77777777" w:rsidR="00813CF1" w:rsidRPr="00813CF1" w:rsidRDefault="00813CF1" w:rsidP="00813CF1">
      <w:pPr>
        <w:spacing w:line="480" w:lineRule="auto"/>
        <w:ind w:left="720" w:hanging="720"/>
      </w:pPr>
      <w:r w:rsidRPr="00813CF1">
        <w:rPr>
          <w:shd w:val="clear" w:color="auto" w:fill="FFFFFF"/>
        </w:rPr>
        <w:t>Casale, D., &amp; Baumann, A. (2015). Who gives to international causes? A sociodemographic analysis of US donors. </w:t>
      </w:r>
      <w:r w:rsidRPr="00813CF1">
        <w:rPr>
          <w:i/>
          <w:iCs/>
          <w:shd w:val="clear" w:color="auto" w:fill="FFFFFF"/>
        </w:rPr>
        <w:t>Nonprofit and Voluntary Sector Quarterly</w:t>
      </w:r>
      <w:r w:rsidRPr="00813CF1">
        <w:rPr>
          <w:shd w:val="clear" w:color="auto" w:fill="FFFFFF"/>
        </w:rPr>
        <w:t>, </w:t>
      </w:r>
      <w:r w:rsidRPr="00813CF1">
        <w:rPr>
          <w:i/>
          <w:iCs/>
          <w:shd w:val="clear" w:color="auto" w:fill="FFFFFF"/>
        </w:rPr>
        <w:t>44</w:t>
      </w:r>
      <w:r w:rsidRPr="00813CF1">
        <w:rPr>
          <w:shd w:val="clear" w:color="auto" w:fill="FFFFFF"/>
        </w:rPr>
        <w:t xml:space="preserve">(1), 98-122. </w:t>
      </w:r>
      <w:hyperlink r:id="rId35" w:history="1">
        <w:r w:rsidRPr="00813CF1">
          <w:rPr>
            <w:rStyle w:val="Hyperlink"/>
            <w:color w:val="auto"/>
            <w:shd w:val="clear" w:color="auto" w:fill="FFFFFF"/>
          </w:rPr>
          <w:t>https://doi.org/</w:t>
        </w:r>
        <w:r w:rsidRPr="00813CF1">
          <w:rPr>
            <w:rStyle w:val="Hyperlink"/>
            <w:color w:val="auto"/>
          </w:rPr>
          <w:t>10.1177/0899764013507141</w:t>
        </w:r>
      </w:hyperlink>
    </w:p>
    <w:p w14:paraId="31E653C0" w14:textId="77777777" w:rsidR="00813CF1" w:rsidRPr="00813CF1" w:rsidRDefault="00813CF1" w:rsidP="00813CF1">
      <w:pPr>
        <w:spacing w:line="480" w:lineRule="auto"/>
        <w:ind w:left="720" w:hanging="720"/>
      </w:pPr>
      <w:r w:rsidRPr="00813CF1">
        <w:t xml:space="preserve">Cesario, J., Corker, K. S., &amp; Jelinek, S. (2013). A self-regulatory framework for message framing. </w:t>
      </w:r>
      <w:r w:rsidRPr="00813CF1">
        <w:rPr>
          <w:i/>
        </w:rPr>
        <w:t>Journal of Experimental Social Psychology, 49</w:t>
      </w:r>
      <w:r w:rsidRPr="00813CF1">
        <w:t xml:space="preserve">(2), 238-249. </w:t>
      </w:r>
      <w:hyperlink r:id="rId36" w:history="1">
        <w:r w:rsidRPr="00813CF1">
          <w:rPr>
            <w:rStyle w:val="Hyperlink"/>
            <w:color w:val="auto"/>
          </w:rPr>
          <w:t xml:space="preserve">https://doi.org/10.1016/j.jesp.2012.10.014 </w:t>
        </w:r>
      </w:hyperlink>
    </w:p>
    <w:p w14:paraId="6C27BBDF" w14:textId="77777777" w:rsidR="00813CF1" w:rsidRPr="00813CF1" w:rsidRDefault="00813CF1" w:rsidP="00813CF1">
      <w:pPr>
        <w:spacing w:line="480" w:lineRule="auto"/>
        <w:ind w:left="720" w:hanging="720"/>
      </w:pPr>
      <w:r w:rsidRPr="00813CF1">
        <w:lastRenderedPageBreak/>
        <w:t xml:space="preserve">Cesario, J., Grant, H., &amp; Higgins, E. T. (2004). Regulatory fit and persuasion: Transfer from "feeling right." </w:t>
      </w:r>
      <w:r w:rsidRPr="00813CF1">
        <w:rPr>
          <w:i/>
        </w:rPr>
        <w:t>Journal of Personality and Social Psychology, 86</w:t>
      </w:r>
      <w:r w:rsidRPr="00813CF1">
        <w:t xml:space="preserve">(3), 388-404. </w:t>
      </w:r>
      <w:hyperlink r:id="rId37" w:tgtFrame="_blank" w:history="1">
        <w:r w:rsidRPr="00813CF1">
          <w:rPr>
            <w:rStyle w:val="Hyperlink"/>
            <w:color w:val="auto"/>
          </w:rPr>
          <w:t>https://doi.org/10.1037/0022-3514.86.3.388</w:t>
        </w:r>
      </w:hyperlink>
    </w:p>
    <w:p w14:paraId="4B5F5305" w14:textId="77777777" w:rsidR="00813CF1" w:rsidRPr="00813CF1" w:rsidRDefault="00813CF1" w:rsidP="00813CF1">
      <w:pPr>
        <w:spacing w:line="480" w:lineRule="auto"/>
        <w:ind w:left="720" w:hanging="720"/>
      </w:pPr>
      <w:r w:rsidRPr="00813CF1">
        <w:t xml:space="preserve">Cesario J., Higgins, E. T., &amp; Scholer, A. (2008). Regulatory fit and persuasion: Basic principles and remaining questions. </w:t>
      </w:r>
      <w:r w:rsidRPr="00813CF1">
        <w:rPr>
          <w:i/>
        </w:rPr>
        <w:t>Social and Personality Psychology Compass, 2</w:t>
      </w:r>
      <w:r w:rsidRPr="00813CF1">
        <w:t xml:space="preserve">(1), 444-463.  </w:t>
      </w:r>
      <w:hyperlink r:id="rId38" w:history="1">
        <w:r w:rsidRPr="00813CF1">
          <w:rPr>
            <w:rStyle w:val="Hyperlink"/>
            <w:color w:val="auto"/>
          </w:rPr>
          <w:t xml:space="preserve">https://doi.org/10.1111/j.1751-9004.2007.00055.x </w:t>
        </w:r>
      </w:hyperlink>
    </w:p>
    <w:p w14:paraId="2300CE25" w14:textId="77777777" w:rsidR="00813CF1" w:rsidRPr="00813CF1" w:rsidRDefault="00813CF1" w:rsidP="00813CF1">
      <w:pPr>
        <w:spacing w:line="480" w:lineRule="auto"/>
        <w:ind w:left="720" w:hanging="720"/>
        <w:rPr>
          <w:shd w:val="clear" w:color="auto" w:fill="FFFFFF"/>
        </w:rPr>
      </w:pPr>
      <w:r w:rsidRPr="00813CF1">
        <w:rPr>
          <w:shd w:val="clear" w:color="auto" w:fill="FFFFFF"/>
        </w:rPr>
        <w:t>Chang, C. (2014). Guilt regulation: The relative effects of altruistic versus egoistic appeals for charity advertising. </w:t>
      </w:r>
      <w:r w:rsidRPr="00813CF1">
        <w:rPr>
          <w:i/>
          <w:iCs/>
          <w:shd w:val="clear" w:color="auto" w:fill="FFFFFF"/>
        </w:rPr>
        <w:t>Journal of Advertising</w:t>
      </w:r>
      <w:r w:rsidRPr="00813CF1">
        <w:rPr>
          <w:shd w:val="clear" w:color="auto" w:fill="FFFFFF"/>
        </w:rPr>
        <w:t>, </w:t>
      </w:r>
      <w:r w:rsidRPr="00813CF1">
        <w:rPr>
          <w:i/>
          <w:iCs/>
          <w:shd w:val="clear" w:color="auto" w:fill="FFFFFF"/>
        </w:rPr>
        <w:t>43</w:t>
      </w:r>
      <w:r w:rsidRPr="00813CF1">
        <w:rPr>
          <w:shd w:val="clear" w:color="auto" w:fill="FFFFFF"/>
        </w:rPr>
        <w:t>(3), 211-227.</w:t>
      </w:r>
    </w:p>
    <w:p w14:paraId="70F1276C" w14:textId="77777777" w:rsidR="00813CF1" w:rsidRPr="00813CF1" w:rsidRDefault="00813CF1" w:rsidP="00813CF1">
      <w:pPr>
        <w:spacing w:line="480" w:lineRule="auto"/>
        <w:ind w:left="720" w:hanging="720"/>
      </w:pPr>
      <w:r w:rsidRPr="00813CF1">
        <w:t xml:space="preserve">Chang, C.-T., Lee, Y.-K. (2009). Framing charity advertising: Influences of message framing, image valence, and temporal framing on a charitable appeal. </w:t>
      </w:r>
      <w:r w:rsidRPr="00813CF1">
        <w:rPr>
          <w:i/>
        </w:rPr>
        <w:t>Journal of Applied Social Psychology, 39</w:t>
      </w:r>
      <w:r w:rsidRPr="00813CF1">
        <w:rPr>
          <w:iCs/>
        </w:rPr>
        <w:t>(12)</w:t>
      </w:r>
      <w:r w:rsidRPr="00813CF1">
        <w:t xml:space="preserve">, 2910-2935. </w:t>
      </w:r>
      <w:hyperlink r:id="rId39" w:history="1">
        <w:r w:rsidRPr="00813CF1">
          <w:rPr>
            <w:rStyle w:val="Hyperlink"/>
            <w:color w:val="auto"/>
          </w:rPr>
          <w:t xml:space="preserve">https://doi.org/10.1111/j.1559-1816.2009.00555.x </w:t>
        </w:r>
      </w:hyperlink>
    </w:p>
    <w:p w14:paraId="6E824D19" w14:textId="77777777" w:rsidR="00813CF1" w:rsidRPr="00813CF1" w:rsidRDefault="00813CF1" w:rsidP="00813CF1">
      <w:pPr>
        <w:spacing w:line="480" w:lineRule="auto"/>
        <w:ind w:left="720" w:hanging="720"/>
        <w:rPr>
          <w:shd w:val="clear" w:color="auto" w:fill="FFFFFF"/>
        </w:rPr>
      </w:pPr>
      <w:r w:rsidRPr="00813CF1">
        <w:rPr>
          <w:shd w:val="clear" w:color="auto" w:fill="FFFFFF"/>
        </w:rPr>
        <w:t>Chen, M. F. (2016). Impact of fear appeals on pro-environmental behavior and crucial determinants. </w:t>
      </w:r>
      <w:r w:rsidRPr="00813CF1">
        <w:rPr>
          <w:i/>
          <w:iCs/>
          <w:shd w:val="clear" w:color="auto" w:fill="FFFFFF"/>
        </w:rPr>
        <w:t>International Journal of Advertising</w:t>
      </w:r>
      <w:r w:rsidRPr="00813CF1">
        <w:rPr>
          <w:shd w:val="clear" w:color="auto" w:fill="FFFFFF"/>
        </w:rPr>
        <w:t>, </w:t>
      </w:r>
      <w:r w:rsidRPr="00813CF1">
        <w:rPr>
          <w:i/>
          <w:iCs/>
          <w:shd w:val="clear" w:color="auto" w:fill="FFFFFF"/>
        </w:rPr>
        <w:t>35</w:t>
      </w:r>
      <w:r w:rsidRPr="00813CF1">
        <w:rPr>
          <w:shd w:val="clear" w:color="auto" w:fill="FFFFFF"/>
        </w:rPr>
        <w:t xml:space="preserve">(1), 74-92. </w:t>
      </w:r>
      <w:hyperlink r:id="rId40" w:history="1">
        <w:r w:rsidRPr="00813CF1">
          <w:rPr>
            <w:rStyle w:val="Hyperlink"/>
            <w:color w:val="auto"/>
            <w:shd w:val="clear" w:color="auto" w:fill="FFFFFF"/>
          </w:rPr>
          <w:t>https://doi.org/10.1080/02650487.2015.1101908</w:t>
        </w:r>
      </w:hyperlink>
    </w:p>
    <w:p w14:paraId="17D4A375" w14:textId="77777777" w:rsidR="00813CF1" w:rsidRPr="00813CF1" w:rsidRDefault="00813CF1" w:rsidP="00813CF1">
      <w:pPr>
        <w:spacing w:line="480" w:lineRule="auto"/>
        <w:ind w:left="720" w:hanging="720"/>
      </w:pPr>
      <w:r w:rsidRPr="00813CF1">
        <w:rPr>
          <w:shd w:val="clear" w:color="auto" w:fill="FFFFFF"/>
        </w:rPr>
        <w:t xml:space="preserve">Clements, J. M., </w:t>
      </w:r>
      <w:proofErr w:type="spellStart"/>
      <w:r w:rsidRPr="00813CF1">
        <w:rPr>
          <w:shd w:val="clear" w:color="auto" w:fill="FFFFFF"/>
        </w:rPr>
        <w:t>McCright</w:t>
      </w:r>
      <w:proofErr w:type="spellEnd"/>
      <w:r w:rsidRPr="00813CF1">
        <w:rPr>
          <w:shd w:val="clear" w:color="auto" w:fill="FFFFFF"/>
        </w:rPr>
        <w:t>, A. M., Dietz, T., &amp; Marquart-</w:t>
      </w:r>
      <w:proofErr w:type="spellStart"/>
      <w:r w:rsidRPr="00813CF1">
        <w:rPr>
          <w:shd w:val="clear" w:color="auto" w:fill="FFFFFF"/>
        </w:rPr>
        <w:t>Pyatt</w:t>
      </w:r>
      <w:proofErr w:type="spellEnd"/>
      <w:r w:rsidRPr="00813CF1">
        <w:rPr>
          <w:shd w:val="clear" w:color="auto" w:fill="FFFFFF"/>
        </w:rPr>
        <w:t xml:space="preserve">, S. T. (2015). A </w:t>
      </w:r>
      <w:proofErr w:type="spellStart"/>
      <w:r w:rsidRPr="00C05B5B">
        <w:rPr>
          <w:shd w:val="clear" w:color="auto" w:fill="FFFFFF"/>
        </w:rPr>
        <w:t>behavioural</w:t>
      </w:r>
      <w:proofErr w:type="spellEnd"/>
      <w:r w:rsidRPr="00813CF1">
        <w:rPr>
          <w:shd w:val="clear" w:color="auto" w:fill="FFFFFF"/>
        </w:rPr>
        <w:t xml:space="preserve"> measure of environmental decision-making for social surveys. </w:t>
      </w:r>
      <w:r w:rsidRPr="00813CF1">
        <w:rPr>
          <w:i/>
          <w:iCs/>
          <w:shd w:val="clear" w:color="auto" w:fill="FFFFFF"/>
        </w:rPr>
        <w:t>Environmental Sociology</w:t>
      </w:r>
      <w:r w:rsidRPr="00813CF1">
        <w:rPr>
          <w:shd w:val="clear" w:color="auto" w:fill="FFFFFF"/>
        </w:rPr>
        <w:t>, </w:t>
      </w:r>
      <w:r w:rsidRPr="00813CF1">
        <w:rPr>
          <w:i/>
          <w:iCs/>
          <w:shd w:val="clear" w:color="auto" w:fill="FFFFFF"/>
        </w:rPr>
        <w:t>1</w:t>
      </w:r>
      <w:r w:rsidRPr="00813CF1">
        <w:rPr>
          <w:shd w:val="clear" w:color="auto" w:fill="FFFFFF"/>
        </w:rPr>
        <w:t xml:space="preserve">(1), 27-37. </w:t>
      </w:r>
      <w:hyperlink r:id="rId41" w:history="1">
        <w:r w:rsidRPr="00813CF1">
          <w:rPr>
            <w:rStyle w:val="Hyperlink"/>
            <w:color w:val="auto"/>
            <w:shd w:val="clear" w:color="auto" w:fill="FFFFFF"/>
          </w:rPr>
          <w:t>https://doi.org/</w:t>
        </w:r>
        <w:r w:rsidRPr="00813CF1">
          <w:rPr>
            <w:rStyle w:val="Hyperlink"/>
            <w:color w:val="auto"/>
          </w:rPr>
          <w:t>10.1080/23251042.2015.1020466</w:t>
        </w:r>
      </w:hyperlink>
    </w:p>
    <w:p w14:paraId="538F7E38" w14:textId="77777777" w:rsidR="00813CF1" w:rsidRPr="00813CF1" w:rsidRDefault="00813CF1" w:rsidP="00813CF1">
      <w:pPr>
        <w:spacing w:line="480" w:lineRule="auto"/>
        <w:ind w:left="720" w:hanging="720"/>
        <w:rPr>
          <w:shd w:val="clear" w:color="auto" w:fill="FFFFFF"/>
        </w:rPr>
      </w:pPr>
      <w:r w:rsidRPr="00813CF1">
        <w:t xml:space="preserve">Coleman, J. T., </w:t>
      </w:r>
      <w:proofErr w:type="spellStart"/>
      <w:r w:rsidRPr="00813CF1">
        <w:t>Royne</w:t>
      </w:r>
      <w:proofErr w:type="spellEnd"/>
      <w:r w:rsidRPr="00813CF1">
        <w:t xml:space="preserve">, M. G., &amp; Pounders, K. R. (2020). Pride, guilt, and self-regulation in cause-related marketing advertisements. </w:t>
      </w:r>
      <w:r w:rsidRPr="00813CF1">
        <w:rPr>
          <w:i/>
          <w:iCs/>
        </w:rPr>
        <w:t>Journal of Advertising, 49</w:t>
      </w:r>
      <w:r w:rsidRPr="00813CF1">
        <w:t xml:space="preserve">(1), 34-60. </w:t>
      </w:r>
      <w:hyperlink r:id="rId42" w:history="1">
        <w:r w:rsidRPr="00813CF1">
          <w:rPr>
            <w:rStyle w:val="Hyperlink"/>
            <w:color w:val="auto"/>
            <w:shd w:val="clear" w:color="auto" w:fill="FFFFFF"/>
          </w:rPr>
          <w:t>https://doi.org/</w:t>
        </w:r>
        <w:r w:rsidRPr="00813CF1">
          <w:rPr>
            <w:rStyle w:val="Hyperlink"/>
            <w:color w:val="auto"/>
          </w:rPr>
          <w:t>10.1080/</w:t>
        </w:r>
      </w:hyperlink>
      <w:r w:rsidRPr="00813CF1">
        <w:rPr>
          <w:rStyle w:val="Hyperlink"/>
          <w:color w:val="auto"/>
        </w:rPr>
        <w:t>00913367.2019.1689871</w:t>
      </w:r>
    </w:p>
    <w:p w14:paraId="42EA0575" w14:textId="77777777" w:rsidR="00813CF1" w:rsidRPr="00813CF1" w:rsidRDefault="00813CF1" w:rsidP="00813CF1">
      <w:pPr>
        <w:spacing w:line="480" w:lineRule="auto"/>
        <w:ind w:left="720" w:hanging="720"/>
      </w:pPr>
      <w:r w:rsidRPr="00813CF1">
        <w:t xml:space="preserve">Crowe, E., &amp; Higgins, E. T. (1997). Regulatory focus and strategic inclinations: Promotion and prevention in decision-making. </w:t>
      </w:r>
      <w:r w:rsidRPr="00813CF1">
        <w:rPr>
          <w:i/>
          <w:iCs/>
        </w:rPr>
        <w:t>Organizational Behavior and Human Decision Processes, 69</w:t>
      </w:r>
      <w:r w:rsidRPr="00813CF1">
        <w:t xml:space="preserve">(2), 117-132. </w:t>
      </w:r>
      <w:r w:rsidRPr="00813CF1">
        <w:rPr>
          <w:rStyle w:val="Hyperlink"/>
          <w:color w:val="auto"/>
        </w:rPr>
        <w:t>http://dx.doi.org/10.1006/obhd.1996.2675</w:t>
      </w:r>
    </w:p>
    <w:p w14:paraId="26E02E8D" w14:textId="77777777" w:rsidR="00813CF1" w:rsidRPr="00813CF1" w:rsidRDefault="00813CF1" w:rsidP="00813CF1">
      <w:pPr>
        <w:spacing w:line="480" w:lineRule="auto"/>
        <w:ind w:left="720" w:hanging="720"/>
      </w:pPr>
      <w:r w:rsidRPr="001229F5">
        <w:rPr>
          <w:lang w:val="fr-BE"/>
        </w:rPr>
        <w:t xml:space="preserve">De Groot, J. I. M., &amp; Steg, L. (2008). </w:t>
      </w:r>
      <w:r w:rsidRPr="00813CF1">
        <w:t xml:space="preserve">Value orientation to explain beliefs related to environmental significant behavior: How to measure egoistic, altruistic, and </w:t>
      </w:r>
      <w:r w:rsidRPr="00813CF1">
        <w:lastRenderedPageBreak/>
        <w:t xml:space="preserve">biospheric value orientations. </w:t>
      </w:r>
      <w:r w:rsidRPr="00813CF1">
        <w:rPr>
          <w:i/>
        </w:rPr>
        <w:t>Environment and Behavior, 40</w:t>
      </w:r>
      <w:r w:rsidRPr="00813CF1">
        <w:t xml:space="preserve">(3), 330-354. </w:t>
      </w:r>
      <w:hyperlink r:id="rId43" w:history="1">
        <w:r w:rsidRPr="00813CF1">
          <w:rPr>
            <w:rStyle w:val="Hyperlink"/>
            <w:color w:val="auto"/>
          </w:rPr>
          <w:t>https://doi.org/10.1177/0013916506297831</w:t>
        </w:r>
      </w:hyperlink>
    </w:p>
    <w:p w14:paraId="016690EC" w14:textId="77777777" w:rsidR="00813CF1" w:rsidRPr="00813CF1" w:rsidRDefault="00813CF1" w:rsidP="00813CF1">
      <w:pPr>
        <w:spacing w:line="480" w:lineRule="auto"/>
        <w:ind w:left="720" w:hanging="720"/>
        <w:rPr>
          <w:shd w:val="clear" w:color="auto" w:fill="FFFFFF"/>
        </w:rPr>
      </w:pPr>
      <w:r w:rsidRPr="00813CF1">
        <w:rPr>
          <w:shd w:val="clear" w:color="auto" w:fill="FFFFFF"/>
        </w:rPr>
        <w:t xml:space="preserve">De Groot, J. I.M., &amp; Steg, L. (2010). Relationships between value orientations, self-determined motivational </w:t>
      </w:r>
      <w:proofErr w:type="gramStart"/>
      <w:r w:rsidRPr="00813CF1">
        <w:rPr>
          <w:shd w:val="clear" w:color="auto" w:fill="FFFFFF"/>
        </w:rPr>
        <w:t>types</w:t>
      </w:r>
      <w:proofErr w:type="gramEnd"/>
      <w:r w:rsidRPr="00813CF1">
        <w:rPr>
          <w:shd w:val="clear" w:color="auto" w:fill="FFFFFF"/>
        </w:rPr>
        <w:t xml:space="preserve"> and pro-environmental </w:t>
      </w:r>
      <w:proofErr w:type="spellStart"/>
      <w:r w:rsidRPr="00C05B5B">
        <w:rPr>
          <w:shd w:val="clear" w:color="auto" w:fill="FFFFFF"/>
        </w:rPr>
        <w:t>behavioural</w:t>
      </w:r>
      <w:proofErr w:type="spellEnd"/>
      <w:r w:rsidRPr="00813CF1">
        <w:rPr>
          <w:shd w:val="clear" w:color="auto" w:fill="FFFFFF"/>
        </w:rPr>
        <w:t xml:space="preserve"> intentions. </w:t>
      </w:r>
      <w:r w:rsidRPr="00813CF1">
        <w:rPr>
          <w:i/>
          <w:iCs/>
          <w:shd w:val="clear" w:color="auto" w:fill="FFFFFF"/>
        </w:rPr>
        <w:t>Journal of Environmental Psychology</w:t>
      </w:r>
      <w:r w:rsidRPr="00813CF1">
        <w:rPr>
          <w:shd w:val="clear" w:color="auto" w:fill="FFFFFF"/>
        </w:rPr>
        <w:t>, </w:t>
      </w:r>
      <w:r w:rsidRPr="00813CF1">
        <w:rPr>
          <w:i/>
          <w:iCs/>
          <w:shd w:val="clear" w:color="auto" w:fill="FFFFFF"/>
        </w:rPr>
        <w:t>30</w:t>
      </w:r>
      <w:r w:rsidRPr="00813CF1">
        <w:rPr>
          <w:shd w:val="clear" w:color="auto" w:fill="FFFFFF"/>
        </w:rPr>
        <w:t xml:space="preserve">(4), 368-378. </w:t>
      </w:r>
      <w:hyperlink r:id="rId44" w:history="1">
        <w:r w:rsidRPr="00813CF1">
          <w:rPr>
            <w:rStyle w:val="Hyperlink"/>
            <w:color w:val="auto"/>
            <w:shd w:val="clear" w:color="auto" w:fill="FFFFFF"/>
          </w:rPr>
          <w:t>https://doi.org/10.1016/j.jenvp.2010.04.002</w:t>
        </w:r>
      </w:hyperlink>
    </w:p>
    <w:p w14:paraId="56D25BF7" w14:textId="77777777" w:rsidR="00813CF1" w:rsidRPr="00813CF1" w:rsidRDefault="00813CF1" w:rsidP="00813CF1">
      <w:pPr>
        <w:spacing w:line="480" w:lineRule="auto"/>
        <w:ind w:left="720" w:hanging="720"/>
      </w:pPr>
      <w:r w:rsidRPr="00813CF1">
        <w:t xml:space="preserve">Dietz, T., Allen, S., &amp; </w:t>
      </w:r>
      <w:proofErr w:type="spellStart"/>
      <w:r w:rsidRPr="00813CF1">
        <w:t>McCright</w:t>
      </w:r>
      <w:proofErr w:type="spellEnd"/>
      <w:r w:rsidRPr="00813CF1">
        <w:t xml:space="preserve">, A. M. (2017). Integrating concern for animals into personal values. </w:t>
      </w:r>
      <w:proofErr w:type="spellStart"/>
      <w:r w:rsidRPr="00813CF1">
        <w:rPr>
          <w:i/>
          <w:iCs/>
        </w:rPr>
        <w:t>Anthrozoös</w:t>
      </w:r>
      <w:proofErr w:type="spellEnd"/>
      <w:r w:rsidRPr="00813CF1">
        <w:rPr>
          <w:i/>
          <w:iCs/>
        </w:rPr>
        <w:t>, 30</w:t>
      </w:r>
      <w:r w:rsidRPr="00813CF1">
        <w:t xml:space="preserve">(1), 109-122. </w:t>
      </w:r>
      <w:hyperlink r:id="rId45" w:history="1">
        <w:r w:rsidRPr="00813CF1">
          <w:rPr>
            <w:rStyle w:val="Hyperlink"/>
            <w:color w:val="auto"/>
          </w:rPr>
          <w:t>https://doi.org/10.1080/08927936.2017.1270597</w:t>
        </w:r>
      </w:hyperlink>
    </w:p>
    <w:p w14:paraId="5F1EEF57" w14:textId="77777777" w:rsidR="00813CF1" w:rsidRPr="00813CF1" w:rsidRDefault="00813CF1" w:rsidP="00813CF1">
      <w:pPr>
        <w:spacing w:line="480" w:lineRule="auto"/>
        <w:ind w:left="720" w:hanging="720"/>
      </w:pPr>
      <w:r w:rsidRPr="00813CF1">
        <w:t xml:space="preserve">Dijkstra, A., Rothman, A., &amp; </w:t>
      </w:r>
      <w:proofErr w:type="spellStart"/>
      <w:r w:rsidRPr="00813CF1">
        <w:t>Pietersma</w:t>
      </w:r>
      <w:proofErr w:type="spellEnd"/>
      <w:r w:rsidRPr="00813CF1">
        <w:t xml:space="preserve">, S. (2011). The persuasive effects of framing messages on fruit and vegetable consumption according to regulatory focus theory. </w:t>
      </w:r>
      <w:r w:rsidRPr="00813CF1">
        <w:rPr>
          <w:i/>
        </w:rPr>
        <w:t>Psychology &amp; Health, 26</w:t>
      </w:r>
      <w:r w:rsidRPr="00813CF1">
        <w:t xml:space="preserve">(8), 1036-1048. </w:t>
      </w:r>
      <w:hyperlink r:id="rId46" w:history="1">
        <w:r w:rsidRPr="00813CF1">
          <w:rPr>
            <w:rStyle w:val="Hyperlink"/>
            <w:color w:val="auto"/>
          </w:rPr>
          <w:t>http://doi.org/10.1080/08870446.2010.526715</w:t>
        </w:r>
      </w:hyperlink>
    </w:p>
    <w:p w14:paraId="40D0D564" w14:textId="77777777" w:rsidR="00813CF1" w:rsidRPr="00813CF1" w:rsidRDefault="00813CF1" w:rsidP="00813CF1">
      <w:pPr>
        <w:spacing w:line="480" w:lineRule="auto"/>
        <w:ind w:left="720" w:hanging="720"/>
      </w:pPr>
      <w:r w:rsidRPr="00813CF1">
        <w:t xml:space="preserve">Döring, A. K., &amp; Hillbrink, A. (2015). Brief report: Into the wild? How a film can change adolescents’ values. </w:t>
      </w:r>
      <w:r w:rsidRPr="00813CF1">
        <w:rPr>
          <w:i/>
          <w:iCs/>
        </w:rPr>
        <w:t>Journal of Adolescence, 40</w:t>
      </w:r>
      <w:r w:rsidRPr="00813CF1">
        <w:t xml:space="preserve">, 78-82. </w:t>
      </w:r>
      <w:hyperlink r:id="rId47" w:tgtFrame="_blank" w:tooltip="Persistent link using digital object identifier" w:history="1">
        <w:r w:rsidRPr="00813CF1">
          <w:rPr>
            <w:rStyle w:val="Hyperlink"/>
            <w:color w:val="auto"/>
          </w:rPr>
          <w:t>https://doi.org/10.1016/j.adolescence.2015.01.006</w:t>
        </w:r>
      </w:hyperlink>
    </w:p>
    <w:p w14:paraId="26972FAD" w14:textId="77777777" w:rsidR="00813CF1" w:rsidRPr="00813CF1" w:rsidRDefault="00813CF1" w:rsidP="00813CF1">
      <w:pPr>
        <w:spacing w:line="480" w:lineRule="auto"/>
        <w:ind w:left="720" w:hanging="720"/>
      </w:pPr>
      <w:r w:rsidRPr="00813CF1">
        <w:t xml:space="preserve">Erlandsson, A., Nilsson, A., </w:t>
      </w:r>
      <w:proofErr w:type="spellStart"/>
      <w:r w:rsidRPr="00813CF1">
        <w:t>Västfjäll</w:t>
      </w:r>
      <w:proofErr w:type="spellEnd"/>
      <w:r w:rsidRPr="00813CF1">
        <w:t xml:space="preserve">, D. (2018). Attitudes and donation behavior when reading positive and negative charity appeals. </w:t>
      </w:r>
      <w:r w:rsidRPr="00813CF1">
        <w:rPr>
          <w:i/>
        </w:rPr>
        <w:t>Journal of Nonprofit &amp; Public Sector Marketing, 30</w:t>
      </w:r>
      <w:r w:rsidRPr="00813CF1">
        <w:rPr>
          <w:iCs/>
        </w:rPr>
        <w:t>(4)</w:t>
      </w:r>
      <w:r w:rsidRPr="00813CF1">
        <w:t xml:space="preserve">, 444-474. </w:t>
      </w:r>
      <w:hyperlink r:id="rId48" w:history="1">
        <w:r w:rsidRPr="00813CF1">
          <w:rPr>
            <w:rStyle w:val="Hyperlink"/>
            <w:color w:val="auto"/>
          </w:rPr>
          <w:t>https://doi.org/10.1080/10495142.2018.1452828</w:t>
        </w:r>
      </w:hyperlink>
    </w:p>
    <w:p w14:paraId="110CCB3B" w14:textId="77777777" w:rsidR="00813CF1" w:rsidRPr="00813CF1" w:rsidRDefault="00813CF1" w:rsidP="00813CF1">
      <w:pPr>
        <w:spacing w:line="480" w:lineRule="auto"/>
        <w:ind w:left="720" w:hanging="720"/>
      </w:pPr>
      <w:r w:rsidRPr="00813CF1">
        <w:t xml:space="preserve">Evans, L., Maio, G. R., Corner, A., Hodgetts, C. J., Ahmed, S., &amp; Hahn, U. (2013). Self-interest and pro-environmental </w:t>
      </w:r>
      <w:r w:rsidRPr="00C05B5B">
        <w:t>behaviour</w:t>
      </w:r>
      <w:r w:rsidRPr="00813CF1">
        <w:t xml:space="preserve">. </w:t>
      </w:r>
      <w:r w:rsidRPr="00813CF1">
        <w:rPr>
          <w:i/>
          <w:iCs/>
        </w:rPr>
        <w:t>Nature Climate Change, 3</w:t>
      </w:r>
      <w:r w:rsidRPr="00813CF1">
        <w:t xml:space="preserve">(2), 122-125. </w:t>
      </w:r>
      <w:hyperlink r:id="rId49" w:history="1">
        <w:r w:rsidRPr="00813CF1">
          <w:rPr>
            <w:rStyle w:val="Hyperlink"/>
            <w:color w:val="auto"/>
          </w:rPr>
          <w:t>https://doi.org/10.1038/nclimate1662</w:t>
        </w:r>
      </w:hyperlink>
    </w:p>
    <w:p w14:paraId="32DD3F92" w14:textId="77777777" w:rsidR="00813CF1" w:rsidRPr="00813CF1" w:rsidRDefault="00813CF1" w:rsidP="00813CF1">
      <w:pPr>
        <w:spacing w:line="480" w:lineRule="auto"/>
        <w:ind w:left="720" w:hanging="720"/>
      </w:pPr>
      <w:r w:rsidRPr="00F731C1">
        <w:rPr>
          <w:lang w:val="de-DE"/>
        </w:rPr>
        <w:t xml:space="preserve">Faul, F., Erdfelder, E., Lang, A. G., &amp; Buchner, A. (2007). </w:t>
      </w:r>
      <w:r w:rsidRPr="00813CF1">
        <w:t xml:space="preserve">G*Power 3: A flexible statistical power analysis program for the social, behavioral, and biomedical sciences. </w:t>
      </w:r>
      <w:r w:rsidRPr="00813CF1">
        <w:rPr>
          <w:i/>
        </w:rPr>
        <w:t>Behavior Research Methods 39</w:t>
      </w:r>
      <w:r w:rsidRPr="00813CF1">
        <w:t xml:space="preserve">, 175-191. </w:t>
      </w:r>
      <w:hyperlink r:id="rId50" w:history="1">
        <w:r w:rsidRPr="00813CF1">
          <w:rPr>
            <w:rStyle w:val="Hyperlink"/>
            <w:color w:val="auto"/>
          </w:rPr>
          <w:t>https://doi.org/10.3758/BF03193146</w:t>
        </w:r>
      </w:hyperlink>
    </w:p>
    <w:p w14:paraId="6CDC9329" w14:textId="77777777" w:rsidR="00813CF1" w:rsidRPr="00813CF1" w:rsidRDefault="00813CF1" w:rsidP="00813CF1">
      <w:pPr>
        <w:spacing w:line="480" w:lineRule="auto"/>
        <w:ind w:left="720" w:hanging="720"/>
      </w:pPr>
      <w:r w:rsidRPr="00813CF1">
        <w:lastRenderedPageBreak/>
        <w:t xml:space="preserve">Feinberg, M., &amp; Willer, R. (2015). From gulf to bridge: When do moral arguments facilitate political influence? </w:t>
      </w:r>
      <w:r w:rsidRPr="00813CF1">
        <w:rPr>
          <w:i/>
          <w:iCs/>
        </w:rPr>
        <w:t>Personality and Social Psychology Bulletin, 41</w:t>
      </w:r>
      <w:r w:rsidRPr="00813CF1">
        <w:t xml:space="preserve">(12), 1665-1681. </w:t>
      </w:r>
      <w:hyperlink r:id="rId51" w:history="1">
        <w:r w:rsidRPr="00813CF1">
          <w:rPr>
            <w:rStyle w:val="Hyperlink"/>
            <w:color w:val="auto"/>
          </w:rPr>
          <w:t>https://doi.org/10.1177/0146167215607842</w:t>
        </w:r>
      </w:hyperlink>
    </w:p>
    <w:p w14:paraId="650684E7" w14:textId="77777777" w:rsidR="00813CF1" w:rsidRPr="001229F5" w:rsidRDefault="00813CF1" w:rsidP="00813CF1">
      <w:pPr>
        <w:spacing w:line="480" w:lineRule="auto"/>
        <w:ind w:left="720" w:hanging="720"/>
        <w:rPr>
          <w:lang w:val="fr-BE"/>
        </w:rPr>
      </w:pPr>
      <w:r w:rsidRPr="00813CF1">
        <w:t xml:space="preserve">Förster, J., &amp; Higgins, E. T. (2005). How global versus local perception fits regulatory focus. </w:t>
      </w:r>
      <w:r w:rsidRPr="001229F5">
        <w:rPr>
          <w:i/>
          <w:lang w:val="fr-BE"/>
        </w:rPr>
        <w:t>Psychological Science, 16</w:t>
      </w:r>
      <w:r w:rsidRPr="001229F5">
        <w:rPr>
          <w:lang w:val="fr-BE"/>
        </w:rPr>
        <w:t xml:space="preserve">(8), 631-636. </w:t>
      </w:r>
      <w:hyperlink r:id="rId52" w:history="1">
        <w:r w:rsidRPr="001229F5">
          <w:rPr>
            <w:rStyle w:val="Hyperlink"/>
            <w:color w:val="auto"/>
            <w:lang w:val="fr-BE"/>
          </w:rPr>
          <w:t>https://doi.org/10/1111/j.1467-9280.2005.01586.x</w:t>
        </w:r>
      </w:hyperlink>
    </w:p>
    <w:p w14:paraId="4625793E" w14:textId="77777777" w:rsidR="00813CF1" w:rsidRPr="00813CF1" w:rsidRDefault="00813CF1" w:rsidP="00813CF1">
      <w:pPr>
        <w:spacing w:line="480" w:lineRule="auto"/>
        <w:ind w:left="720" w:hanging="720"/>
        <w:rPr>
          <w:shd w:val="clear" w:color="auto" w:fill="FFFFFF"/>
        </w:rPr>
      </w:pPr>
      <w:proofErr w:type="spellStart"/>
      <w:r w:rsidRPr="001229F5">
        <w:rPr>
          <w:shd w:val="clear" w:color="auto" w:fill="FFFFFF"/>
          <w:lang w:val="fr-BE"/>
        </w:rPr>
        <w:t>Furr</w:t>
      </w:r>
      <w:proofErr w:type="spellEnd"/>
      <w:r w:rsidRPr="001229F5">
        <w:rPr>
          <w:shd w:val="clear" w:color="auto" w:fill="FFFFFF"/>
          <w:lang w:val="fr-BE"/>
        </w:rPr>
        <w:t xml:space="preserve">, R. M. (2009). </w:t>
      </w:r>
      <w:r w:rsidRPr="00813CF1">
        <w:rPr>
          <w:shd w:val="clear" w:color="auto" w:fill="FFFFFF"/>
        </w:rPr>
        <w:t xml:space="preserve">Personality psychology as a truly </w:t>
      </w:r>
      <w:proofErr w:type="spellStart"/>
      <w:r w:rsidRPr="00C05B5B">
        <w:rPr>
          <w:shd w:val="clear" w:color="auto" w:fill="FFFFFF"/>
        </w:rPr>
        <w:t>behavioural</w:t>
      </w:r>
      <w:proofErr w:type="spellEnd"/>
      <w:r w:rsidRPr="00813CF1">
        <w:rPr>
          <w:shd w:val="clear" w:color="auto" w:fill="FFFFFF"/>
        </w:rPr>
        <w:t xml:space="preserve"> science. </w:t>
      </w:r>
      <w:r w:rsidRPr="00813CF1">
        <w:rPr>
          <w:i/>
          <w:iCs/>
          <w:shd w:val="clear" w:color="auto" w:fill="FFFFFF"/>
        </w:rPr>
        <w:t>European Journal of Personality, 23</w:t>
      </w:r>
      <w:r w:rsidRPr="00813CF1">
        <w:rPr>
          <w:shd w:val="clear" w:color="auto" w:fill="FFFFFF"/>
        </w:rPr>
        <w:t xml:space="preserve">(5), 369-401. </w:t>
      </w:r>
      <w:hyperlink r:id="rId53" w:history="1">
        <w:r w:rsidRPr="00813CF1">
          <w:rPr>
            <w:rStyle w:val="Hyperlink"/>
            <w:color w:val="auto"/>
          </w:rPr>
          <w:t>https://doi.org/10.1002/per.724</w:t>
        </w:r>
      </w:hyperlink>
    </w:p>
    <w:p w14:paraId="26A92BDF" w14:textId="77777777" w:rsidR="00813CF1" w:rsidRPr="00813CF1" w:rsidRDefault="00813CF1" w:rsidP="00813CF1">
      <w:pPr>
        <w:spacing w:line="480" w:lineRule="auto"/>
        <w:ind w:left="720" w:hanging="720"/>
        <w:rPr>
          <w:shd w:val="clear" w:color="auto" w:fill="FFFFFF"/>
        </w:rPr>
      </w:pPr>
      <w:r w:rsidRPr="00813CF1">
        <w:rPr>
          <w:shd w:val="clear" w:color="auto" w:fill="FFFFFF"/>
        </w:rPr>
        <w:t xml:space="preserve">Gorman, C. A., </w:t>
      </w:r>
      <w:proofErr w:type="spellStart"/>
      <w:r w:rsidRPr="00813CF1">
        <w:rPr>
          <w:shd w:val="clear" w:color="auto" w:fill="FFFFFF"/>
        </w:rPr>
        <w:t>Merica</w:t>
      </w:r>
      <w:proofErr w:type="spellEnd"/>
      <w:r w:rsidRPr="00813CF1">
        <w:rPr>
          <w:shd w:val="clear" w:color="auto" w:fill="FFFFFF"/>
        </w:rPr>
        <w:t xml:space="preserve">, J. P., Overstreet, B. L., Apodaca, S., McIntyre, A. L., Park, P., &amp; </w:t>
      </w:r>
      <w:proofErr w:type="spellStart"/>
      <w:r w:rsidRPr="00813CF1">
        <w:rPr>
          <w:shd w:val="clear" w:color="auto" w:fill="FFFFFF"/>
        </w:rPr>
        <w:t>Godbey</w:t>
      </w:r>
      <w:proofErr w:type="spellEnd"/>
      <w:r w:rsidRPr="00813CF1">
        <w:rPr>
          <w:shd w:val="clear" w:color="auto" w:fill="FFFFFF"/>
        </w:rPr>
        <w:t xml:space="preserve">, J. N. (2012). A meta-analysis of the regulatory focus nomological network: Work-related antecedents and consequences. </w:t>
      </w:r>
      <w:r w:rsidRPr="00813CF1">
        <w:rPr>
          <w:i/>
          <w:iCs/>
          <w:shd w:val="clear" w:color="auto" w:fill="FFFFFF"/>
        </w:rPr>
        <w:t>Journal of Vocational Behavior, 80</w:t>
      </w:r>
      <w:r w:rsidRPr="00813CF1">
        <w:rPr>
          <w:shd w:val="clear" w:color="auto" w:fill="FFFFFF"/>
        </w:rPr>
        <w:t xml:space="preserve">(1), 160-172. </w:t>
      </w:r>
      <w:hyperlink r:id="rId54" w:history="1">
        <w:r w:rsidRPr="00813CF1">
          <w:rPr>
            <w:rStyle w:val="Hyperlink"/>
            <w:color w:val="auto"/>
          </w:rPr>
          <w:t>https://doi.org/10.1016/j.jvb.2011.07.005</w:t>
        </w:r>
      </w:hyperlink>
    </w:p>
    <w:p w14:paraId="4304D683" w14:textId="77777777" w:rsidR="00813CF1" w:rsidRPr="00813CF1" w:rsidRDefault="00813CF1" w:rsidP="00813CF1">
      <w:pPr>
        <w:spacing w:line="480" w:lineRule="auto"/>
        <w:ind w:left="720" w:hanging="720"/>
      </w:pPr>
      <w:r w:rsidRPr="00813CF1">
        <w:rPr>
          <w:shd w:val="clear" w:color="auto" w:fill="FFFFFF"/>
        </w:rPr>
        <w:t xml:space="preserve">Gouveia, V. V., </w:t>
      </w:r>
      <w:proofErr w:type="spellStart"/>
      <w:r w:rsidRPr="00813CF1">
        <w:rPr>
          <w:shd w:val="clear" w:color="auto" w:fill="FFFFFF"/>
        </w:rPr>
        <w:t>Milfont</w:t>
      </w:r>
      <w:proofErr w:type="spellEnd"/>
      <w:r w:rsidRPr="00813CF1">
        <w:rPr>
          <w:shd w:val="clear" w:color="auto" w:fill="FFFFFF"/>
        </w:rPr>
        <w:t xml:space="preserve">, T. L., &amp; Guerra, V. M. (2014). Functional theory of human values: Testing its content and structure hypotheses. </w:t>
      </w:r>
      <w:r w:rsidRPr="00813CF1">
        <w:rPr>
          <w:i/>
          <w:iCs/>
          <w:shd w:val="clear" w:color="auto" w:fill="FFFFFF"/>
        </w:rPr>
        <w:t>Personality and Individual Differences, 60</w:t>
      </w:r>
      <w:r w:rsidRPr="00813CF1">
        <w:rPr>
          <w:shd w:val="clear" w:color="auto" w:fill="FFFFFF"/>
        </w:rPr>
        <w:t xml:space="preserve">, 41-47. </w:t>
      </w:r>
      <w:hyperlink r:id="rId55" w:tgtFrame="_blank" w:tooltip="Persistent link using digital object identifier" w:history="1">
        <w:r w:rsidRPr="00813CF1">
          <w:rPr>
            <w:rStyle w:val="Hyperlink"/>
            <w:color w:val="auto"/>
          </w:rPr>
          <w:t>https://doi.org/10.1016/j.paid.2013.12.012</w:t>
        </w:r>
      </w:hyperlink>
    </w:p>
    <w:p w14:paraId="2BA64AE4" w14:textId="77777777" w:rsidR="00813CF1" w:rsidRPr="00813CF1" w:rsidRDefault="00813CF1" w:rsidP="00813CF1">
      <w:pPr>
        <w:spacing w:line="480" w:lineRule="auto"/>
        <w:ind w:left="720" w:hanging="720"/>
        <w:rPr>
          <w:shd w:val="clear" w:color="auto" w:fill="FFFFFF"/>
        </w:rPr>
      </w:pPr>
      <w:r w:rsidRPr="00813CF1">
        <w:rPr>
          <w:shd w:val="clear" w:color="auto" w:fill="FFFFFF"/>
        </w:rPr>
        <w:t xml:space="preserve">Graham, T., &amp; Abrahamse, W. (2017). Communicating the climate impacts of meat consumption: The effect of values and message framing. </w:t>
      </w:r>
      <w:r w:rsidRPr="00813CF1">
        <w:rPr>
          <w:i/>
          <w:iCs/>
          <w:shd w:val="clear" w:color="auto" w:fill="FFFFFF"/>
        </w:rPr>
        <w:t>Global Environmental Change, 44</w:t>
      </w:r>
      <w:r w:rsidRPr="00813CF1">
        <w:rPr>
          <w:shd w:val="clear" w:color="auto" w:fill="FFFFFF"/>
        </w:rPr>
        <w:t xml:space="preserve">, 98-108. </w:t>
      </w:r>
      <w:hyperlink r:id="rId56" w:history="1">
        <w:r w:rsidRPr="00813CF1">
          <w:rPr>
            <w:rStyle w:val="Hyperlink"/>
            <w:color w:val="auto"/>
            <w:shd w:val="clear" w:color="auto" w:fill="FFFFFF"/>
          </w:rPr>
          <w:t>https://doi.org/10.1016/j.gloenvcha.2017.03.004</w:t>
        </w:r>
      </w:hyperlink>
    </w:p>
    <w:p w14:paraId="2593C480" w14:textId="77777777" w:rsidR="00813CF1" w:rsidRPr="00813CF1" w:rsidRDefault="00813CF1" w:rsidP="00813CF1">
      <w:pPr>
        <w:spacing w:line="480" w:lineRule="auto"/>
        <w:ind w:left="720" w:hanging="720"/>
        <w:rPr>
          <w:shd w:val="clear" w:color="auto" w:fill="FFFFFF"/>
        </w:rPr>
      </w:pPr>
      <w:r w:rsidRPr="00813CF1">
        <w:rPr>
          <w:shd w:val="clear" w:color="auto" w:fill="FFFFFF"/>
        </w:rPr>
        <w:t xml:space="preserve">Greenspan, I., Handy, F., &amp; Katz-Gerro, T. (2012). Environmental philanthropy: Is it </w:t>
      </w:r>
      <w:proofErr w:type="gramStart"/>
      <w:r w:rsidRPr="00813CF1">
        <w:rPr>
          <w:shd w:val="clear" w:color="auto" w:fill="FFFFFF"/>
        </w:rPr>
        <w:t>similar to</w:t>
      </w:r>
      <w:proofErr w:type="gramEnd"/>
      <w:r w:rsidRPr="00813CF1">
        <w:rPr>
          <w:shd w:val="clear" w:color="auto" w:fill="FFFFFF"/>
        </w:rPr>
        <w:t xml:space="preserve"> other types of environmental behavior? </w:t>
      </w:r>
      <w:r w:rsidRPr="00813CF1">
        <w:rPr>
          <w:i/>
          <w:iCs/>
          <w:shd w:val="clear" w:color="auto" w:fill="FFFFFF"/>
        </w:rPr>
        <w:t>Organization &amp; Environment</w:t>
      </w:r>
      <w:r w:rsidRPr="00813CF1">
        <w:rPr>
          <w:shd w:val="clear" w:color="auto" w:fill="FFFFFF"/>
        </w:rPr>
        <w:t>, </w:t>
      </w:r>
      <w:r w:rsidRPr="00813CF1">
        <w:rPr>
          <w:i/>
          <w:iCs/>
          <w:shd w:val="clear" w:color="auto" w:fill="FFFFFF"/>
        </w:rPr>
        <w:t>25</w:t>
      </w:r>
      <w:r w:rsidRPr="00813CF1">
        <w:rPr>
          <w:shd w:val="clear" w:color="auto" w:fill="FFFFFF"/>
        </w:rPr>
        <w:t xml:space="preserve">(2), 111-130. </w:t>
      </w:r>
      <w:hyperlink r:id="rId57" w:history="1">
        <w:r w:rsidRPr="00813CF1">
          <w:rPr>
            <w:rStyle w:val="Hyperlink"/>
            <w:color w:val="auto"/>
            <w:shd w:val="clear" w:color="auto" w:fill="FFFFFF"/>
          </w:rPr>
          <w:t>https://doi.org/10.1177/1086026612449339</w:t>
        </w:r>
      </w:hyperlink>
    </w:p>
    <w:p w14:paraId="30E63AC4" w14:textId="77777777" w:rsidR="00813CF1" w:rsidRPr="00813CF1" w:rsidRDefault="00813CF1" w:rsidP="00813CF1">
      <w:pPr>
        <w:spacing w:line="480" w:lineRule="auto"/>
        <w:ind w:left="720" w:hanging="720"/>
        <w:rPr>
          <w:shd w:val="clear" w:color="auto" w:fill="FFFFFF"/>
        </w:rPr>
      </w:pPr>
      <w:r w:rsidRPr="00813CF1">
        <w:rPr>
          <w:shd w:val="clear" w:color="auto" w:fill="FFFFFF"/>
        </w:rPr>
        <w:t xml:space="preserve">Hartmann, P., </w:t>
      </w:r>
      <w:proofErr w:type="spellStart"/>
      <w:r w:rsidRPr="00813CF1">
        <w:rPr>
          <w:shd w:val="clear" w:color="auto" w:fill="FFFFFF"/>
        </w:rPr>
        <w:t>Apaolaza</w:t>
      </w:r>
      <w:proofErr w:type="spellEnd"/>
      <w:r w:rsidRPr="00813CF1">
        <w:rPr>
          <w:shd w:val="clear" w:color="auto" w:fill="FFFFFF"/>
        </w:rPr>
        <w:t xml:space="preserve">, V., </w:t>
      </w:r>
      <w:proofErr w:type="spellStart"/>
      <w:r w:rsidRPr="00813CF1">
        <w:rPr>
          <w:shd w:val="clear" w:color="auto" w:fill="FFFFFF"/>
        </w:rPr>
        <w:t>D’souza</w:t>
      </w:r>
      <w:proofErr w:type="spellEnd"/>
      <w:r w:rsidRPr="00813CF1">
        <w:rPr>
          <w:shd w:val="clear" w:color="auto" w:fill="FFFFFF"/>
        </w:rPr>
        <w:t xml:space="preserve">, C., </w:t>
      </w:r>
      <w:proofErr w:type="spellStart"/>
      <w:r w:rsidRPr="00813CF1">
        <w:rPr>
          <w:shd w:val="clear" w:color="auto" w:fill="FFFFFF"/>
        </w:rPr>
        <w:t>Barrutia</w:t>
      </w:r>
      <w:proofErr w:type="spellEnd"/>
      <w:r w:rsidRPr="00813CF1">
        <w:rPr>
          <w:shd w:val="clear" w:color="auto" w:fill="FFFFFF"/>
        </w:rPr>
        <w:t xml:space="preserve">, J. M., &amp; </w:t>
      </w:r>
      <w:proofErr w:type="spellStart"/>
      <w:r w:rsidRPr="00813CF1">
        <w:rPr>
          <w:shd w:val="clear" w:color="auto" w:fill="FFFFFF"/>
        </w:rPr>
        <w:t>Echebarria</w:t>
      </w:r>
      <w:proofErr w:type="spellEnd"/>
      <w:r w:rsidRPr="00813CF1">
        <w:rPr>
          <w:shd w:val="clear" w:color="auto" w:fill="FFFFFF"/>
        </w:rPr>
        <w:t>, C. (2014). Environmental threat appeals in green advertising: The role of fear arousal and coping efficacy. </w:t>
      </w:r>
      <w:r w:rsidRPr="00813CF1">
        <w:rPr>
          <w:i/>
          <w:iCs/>
          <w:shd w:val="clear" w:color="auto" w:fill="FFFFFF"/>
        </w:rPr>
        <w:t>International Journal of Advertising</w:t>
      </w:r>
      <w:r w:rsidRPr="00813CF1">
        <w:rPr>
          <w:shd w:val="clear" w:color="auto" w:fill="FFFFFF"/>
        </w:rPr>
        <w:t>, </w:t>
      </w:r>
      <w:r w:rsidRPr="00813CF1">
        <w:rPr>
          <w:i/>
          <w:iCs/>
          <w:shd w:val="clear" w:color="auto" w:fill="FFFFFF"/>
        </w:rPr>
        <w:t>33</w:t>
      </w:r>
      <w:r w:rsidRPr="00813CF1">
        <w:rPr>
          <w:shd w:val="clear" w:color="auto" w:fill="FFFFFF"/>
        </w:rPr>
        <w:t xml:space="preserve">(4), 741-765. </w:t>
      </w:r>
      <w:hyperlink r:id="rId58" w:history="1">
        <w:r w:rsidRPr="00813CF1">
          <w:rPr>
            <w:rStyle w:val="Hyperlink"/>
            <w:color w:val="auto"/>
            <w:shd w:val="clear" w:color="auto" w:fill="FFFFFF"/>
          </w:rPr>
          <w:t>https://doi.org/10.2501/IJA-33-4-741-765</w:t>
        </w:r>
      </w:hyperlink>
    </w:p>
    <w:p w14:paraId="0B6949FF" w14:textId="77777777" w:rsidR="00813CF1" w:rsidRPr="00813CF1" w:rsidRDefault="00813CF1" w:rsidP="00813CF1">
      <w:pPr>
        <w:spacing w:line="480" w:lineRule="auto"/>
        <w:ind w:left="720" w:hanging="720"/>
      </w:pPr>
      <w:proofErr w:type="spellStart"/>
      <w:r w:rsidRPr="00813CF1">
        <w:lastRenderedPageBreak/>
        <w:t>Helmig</w:t>
      </w:r>
      <w:proofErr w:type="spellEnd"/>
      <w:r w:rsidRPr="00813CF1">
        <w:t xml:space="preserve"> B, </w:t>
      </w:r>
      <w:proofErr w:type="spellStart"/>
      <w:r w:rsidRPr="00813CF1">
        <w:t>Jegers</w:t>
      </w:r>
      <w:proofErr w:type="spellEnd"/>
      <w:r w:rsidRPr="00813CF1">
        <w:t xml:space="preserve"> M, &amp; Lapsley I. (2004). Challenges in managing nonprofit organizations: A research overview. </w:t>
      </w:r>
      <w:r w:rsidRPr="00813CF1">
        <w:rPr>
          <w:i/>
        </w:rPr>
        <w:t>International Journal of Voluntary and Nonprofit Organizations</w:t>
      </w:r>
      <w:r w:rsidRPr="00813CF1">
        <w:t xml:space="preserve">, </w:t>
      </w:r>
      <w:r w:rsidRPr="00813CF1">
        <w:rPr>
          <w:i/>
        </w:rPr>
        <w:t>15</w:t>
      </w:r>
      <w:r w:rsidRPr="00813CF1">
        <w:t xml:space="preserve">(2), 101-106. </w:t>
      </w:r>
      <w:hyperlink r:id="rId59" w:history="1">
        <w:r w:rsidRPr="00813CF1">
          <w:rPr>
            <w:rStyle w:val="Hyperlink"/>
            <w:color w:val="auto"/>
          </w:rPr>
          <w:t>https://doi.org/10.1023/B:VOLU.0000033176.34018.75</w:t>
        </w:r>
      </w:hyperlink>
      <w:r w:rsidRPr="00813CF1">
        <w:t xml:space="preserve"> </w:t>
      </w:r>
    </w:p>
    <w:p w14:paraId="6148787A" w14:textId="77777777" w:rsidR="00813CF1" w:rsidRPr="00813CF1" w:rsidRDefault="00813CF1" w:rsidP="00813CF1">
      <w:pPr>
        <w:spacing w:line="480" w:lineRule="auto"/>
        <w:ind w:left="720" w:hanging="720"/>
      </w:pPr>
      <w:r w:rsidRPr="00F731C1">
        <w:rPr>
          <w:lang w:val="de-DE"/>
        </w:rPr>
        <w:t xml:space="preserve">Henrich, J., Heine, S. J., &amp; Norenzayan, A. (2010). </w:t>
      </w:r>
      <w:r w:rsidRPr="00813CF1">
        <w:t xml:space="preserve">The weirdest people in the world? </w:t>
      </w:r>
      <w:r w:rsidRPr="00813CF1">
        <w:rPr>
          <w:i/>
        </w:rPr>
        <w:t>Behavioral and Brain Sciences</w:t>
      </w:r>
      <w:r w:rsidRPr="00813CF1">
        <w:t xml:space="preserve">, </w:t>
      </w:r>
      <w:r w:rsidRPr="00813CF1">
        <w:rPr>
          <w:i/>
        </w:rPr>
        <w:t>33</w:t>
      </w:r>
      <w:r w:rsidRPr="00813CF1">
        <w:t xml:space="preserve">(2-3), 61-83. </w:t>
      </w:r>
      <w:hyperlink r:id="rId60" w:history="1">
        <w:r w:rsidRPr="00813CF1">
          <w:rPr>
            <w:rStyle w:val="Hyperlink"/>
            <w:color w:val="auto"/>
          </w:rPr>
          <w:t>https://doi.org/10.1017/S0140525X0999152X</w:t>
        </w:r>
      </w:hyperlink>
    </w:p>
    <w:p w14:paraId="3442CD0B" w14:textId="77777777" w:rsidR="00813CF1" w:rsidRPr="00813CF1" w:rsidRDefault="00813CF1" w:rsidP="00813CF1">
      <w:pPr>
        <w:spacing w:line="480" w:lineRule="auto"/>
        <w:ind w:left="720" w:hanging="720"/>
      </w:pPr>
      <w:r w:rsidRPr="00813CF1">
        <w:t xml:space="preserve">Herziger, A., </w:t>
      </w:r>
      <w:proofErr w:type="spellStart"/>
      <w:r w:rsidRPr="00813CF1">
        <w:t>Berkessel</w:t>
      </w:r>
      <w:proofErr w:type="spellEnd"/>
      <w:r w:rsidRPr="00813CF1">
        <w:t xml:space="preserve">, J., &amp; </w:t>
      </w:r>
      <w:proofErr w:type="spellStart"/>
      <w:r w:rsidRPr="00813CF1">
        <w:t>Steinnes</w:t>
      </w:r>
      <w:proofErr w:type="spellEnd"/>
      <w:r w:rsidRPr="00813CF1">
        <w:t xml:space="preserve">, K.K. (2020). Wean off green: On the (in)effectiveness of biospheric appeals for consumption curtailment. </w:t>
      </w:r>
      <w:r w:rsidRPr="00813CF1">
        <w:rPr>
          <w:i/>
        </w:rPr>
        <w:t>Journal of Environmental Psychology, 69</w:t>
      </w:r>
      <w:r w:rsidRPr="00813CF1">
        <w:t xml:space="preserve">, Article 10145. Advance online publication. </w:t>
      </w:r>
      <w:hyperlink r:id="rId61" w:history="1">
        <w:r w:rsidRPr="00813CF1">
          <w:rPr>
            <w:rStyle w:val="Hyperlink"/>
            <w:color w:val="auto"/>
          </w:rPr>
          <w:t>https://doi.org/10.1016/j.jenvp.2020.101415</w:t>
        </w:r>
      </w:hyperlink>
    </w:p>
    <w:p w14:paraId="01C0E7FB" w14:textId="77777777" w:rsidR="00813CF1" w:rsidRPr="00813CF1" w:rsidRDefault="00813CF1" w:rsidP="00813CF1">
      <w:pPr>
        <w:spacing w:line="480" w:lineRule="auto"/>
        <w:ind w:left="720" w:hanging="720"/>
      </w:pPr>
      <w:r w:rsidRPr="00813CF1">
        <w:t xml:space="preserve">Herziger, A, &amp; Hoelzl, E. (2017). Underestimated habits: Hypothetical choice design in consumer research. </w:t>
      </w:r>
      <w:r w:rsidRPr="00813CF1">
        <w:rPr>
          <w:i/>
          <w:iCs/>
        </w:rPr>
        <w:t>Journal of the Association for Consumer Research, 2</w:t>
      </w:r>
      <w:r w:rsidRPr="00813CF1">
        <w:t xml:space="preserve">(3), 359-370. </w:t>
      </w:r>
      <w:hyperlink r:id="rId62" w:history="1">
        <w:r w:rsidRPr="00813CF1">
          <w:rPr>
            <w:rStyle w:val="Hyperlink"/>
            <w:color w:val="auto"/>
          </w:rPr>
          <w:t>http://dx.doi.org/10.1086/694585</w:t>
        </w:r>
      </w:hyperlink>
      <w:r w:rsidRPr="00813CF1">
        <w:t xml:space="preserve"> </w:t>
      </w:r>
    </w:p>
    <w:p w14:paraId="60903883" w14:textId="77777777" w:rsidR="00813CF1" w:rsidRPr="00F731C1" w:rsidRDefault="00813CF1" w:rsidP="00813CF1">
      <w:pPr>
        <w:spacing w:line="480" w:lineRule="auto"/>
        <w:ind w:left="720" w:hanging="720"/>
        <w:rPr>
          <w:lang w:val="de-DE"/>
        </w:rPr>
      </w:pPr>
      <w:r w:rsidRPr="00813CF1">
        <w:t xml:space="preserve">Higgins, E. T. (1997). Beyond pleasure and pain. </w:t>
      </w:r>
      <w:r w:rsidRPr="00F731C1">
        <w:rPr>
          <w:i/>
          <w:lang w:val="de-DE"/>
        </w:rPr>
        <w:t>American Psychologist, 52</w:t>
      </w:r>
      <w:r w:rsidRPr="00F731C1">
        <w:rPr>
          <w:lang w:val="de-DE"/>
        </w:rPr>
        <w:t xml:space="preserve">, 1280-1300. </w:t>
      </w:r>
      <w:r w:rsidR="00973F25">
        <w:fldChar w:fldCharType="begin"/>
      </w:r>
      <w:r w:rsidR="00973F25">
        <w:instrText xml:space="preserve"> HYPERLINK "https://doi.org/10.1037/0003-066X.52.12.1280" </w:instrText>
      </w:r>
      <w:r w:rsidR="00973F25">
        <w:fldChar w:fldCharType="separate"/>
      </w:r>
      <w:r w:rsidRPr="00F731C1">
        <w:rPr>
          <w:rStyle w:val="Hyperlink"/>
          <w:color w:val="auto"/>
          <w:lang w:val="de-DE"/>
        </w:rPr>
        <w:t>https://doi.org/10.1037/0003-066X.52.12.1280</w:t>
      </w:r>
      <w:r w:rsidR="00973F25">
        <w:rPr>
          <w:rStyle w:val="Hyperlink"/>
          <w:color w:val="auto"/>
          <w:lang w:val="de-DE"/>
        </w:rPr>
        <w:fldChar w:fldCharType="end"/>
      </w:r>
      <w:r w:rsidRPr="00F731C1">
        <w:rPr>
          <w:lang w:val="de-DE"/>
        </w:rPr>
        <w:t xml:space="preserve">. </w:t>
      </w:r>
    </w:p>
    <w:p w14:paraId="17D4D981" w14:textId="77777777" w:rsidR="00813CF1" w:rsidRPr="00813CF1" w:rsidRDefault="00813CF1" w:rsidP="00813CF1">
      <w:pPr>
        <w:spacing w:line="480" w:lineRule="auto"/>
        <w:ind w:left="720" w:hanging="720"/>
      </w:pPr>
      <w:r w:rsidRPr="00813CF1">
        <w:t xml:space="preserve">Higgins, E. T. (1998). Promotion and prevention: Regulatory focus as a motivational principle. </w:t>
      </w:r>
      <w:r w:rsidRPr="00813CF1">
        <w:rPr>
          <w:i/>
        </w:rPr>
        <w:t xml:space="preserve">Advances in Experimental Social Psychology, 30, </w:t>
      </w:r>
      <w:r w:rsidRPr="00813CF1">
        <w:t xml:space="preserve">1-46. </w:t>
      </w:r>
      <w:hyperlink r:id="rId63" w:history="1">
        <w:r w:rsidRPr="00813CF1">
          <w:rPr>
            <w:rStyle w:val="Hyperlink"/>
            <w:color w:val="auto"/>
          </w:rPr>
          <w:t>http://doi.org/10.1016/S0065-2601(08)60381-0</w:t>
        </w:r>
      </w:hyperlink>
    </w:p>
    <w:p w14:paraId="5BA8E129" w14:textId="77777777" w:rsidR="00813CF1" w:rsidRPr="00F731C1" w:rsidRDefault="00813CF1" w:rsidP="00813CF1">
      <w:pPr>
        <w:spacing w:line="480" w:lineRule="auto"/>
        <w:ind w:left="720" w:hanging="720"/>
        <w:rPr>
          <w:lang w:val="de-DE"/>
        </w:rPr>
      </w:pPr>
      <w:r w:rsidRPr="00813CF1">
        <w:t xml:space="preserve">Higgins, E. T. (2000). Making a good decision: Value from fit. </w:t>
      </w:r>
      <w:r w:rsidRPr="00F731C1">
        <w:rPr>
          <w:i/>
          <w:lang w:val="de-DE"/>
        </w:rPr>
        <w:t>American Psychologist, 55</w:t>
      </w:r>
      <w:r w:rsidRPr="00F731C1">
        <w:rPr>
          <w:lang w:val="de-DE"/>
        </w:rPr>
        <w:t>,</w:t>
      </w:r>
      <w:r w:rsidRPr="001229F5">
        <w:rPr>
          <w:lang w:val="de-DE"/>
        </w:rPr>
        <w:t xml:space="preserve"> 1217-1230. </w:t>
      </w:r>
      <w:r w:rsidR="00973F25">
        <w:fldChar w:fldCharType="begin"/>
      </w:r>
      <w:r w:rsidR="00973F25">
        <w:instrText xml:space="preserve"> HYPERLINK "https://doi.org/10.1037/0003-066X.55.11.1217" </w:instrText>
      </w:r>
      <w:r w:rsidR="00973F25">
        <w:fldChar w:fldCharType="separate"/>
      </w:r>
      <w:r w:rsidRPr="00F731C1">
        <w:rPr>
          <w:rStyle w:val="Hyperlink"/>
          <w:color w:val="auto"/>
          <w:lang w:val="de-DE"/>
        </w:rPr>
        <w:t>https://doi.org/10.1037/0003-066X.55.11.1217</w:t>
      </w:r>
      <w:r w:rsidR="00973F25">
        <w:rPr>
          <w:rStyle w:val="Hyperlink"/>
          <w:color w:val="auto"/>
          <w:lang w:val="de-DE"/>
        </w:rPr>
        <w:fldChar w:fldCharType="end"/>
      </w:r>
    </w:p>
    <w:p w14:paraId="78D2BDAE" w14:textId="77777777" w:rsidR="00813CF1" w:rsidRPr="00813CF1" w:rsidRDefault="00813CF1" w:rsidP="00813CF1">
      <w:pPr>
        <w:spacing w:line="480" w:lineRule="auto"/>
        <w:ind w:left="720" w:hanging="720"/>
      </w:pPr>
      <w:r w:rsidRPr="00813CF1">
        <w:t xml:space="preserve">Higgins, E. T. (2005). Value from fit. </w:t>
      </w:r>
      <w:r w:rsidRPr="00813CF1">
        <w:rPr>
          <w:i/>
        </w:rPr>
        <w:t>Current Directions in Psychological Science</w:t>
      </w:r>
      <w:r w:rsidRPr="00813CF1">
        <w:t xml:space="preserve">, </w:t>
      </w:r>
      <w:r w:rsidRPr="00813CF1">
        <w:rPr>
          <w:i/>
        </w:rPr>
        <w:t>14</w:t>
      </w:r>
      <w:r w:rsidRPr="00813CF1">
        <w:t xml:space="preserve">(4), 209-213. </w:t>
      </w:r>
      <w:hyperlink r:id="rId64" w:history="1">
        <w:r w:rsidRPr="00813CF1">
          <w:rPr>
            <w:rStyle w:val="Hyperlink"/>
            <w:color w:val="auto"/>
          </w:rPr>
          <w:t>https://doi.org/10.1111/j.0963-7214.2005.00366.x</w:t>
        </w:r>
      </w:hyperlink>
    </w:p>
    <w:p w14:paraId="47C3A99B" w14:textId="77777777" w:rsidR="00813CF1" w:rsidRPr="00813CF1" w:rsidRDefault="00813CF1" w:rsidP="00813CF1">
      <w:pPr>
        <w:spacing w:line="480" w:lineRule="auto"/>
        <w:ind w:left="720" w:hanging="720"/>
      </w:pPr>
      <w:r w:rsidRPr="00813CF1">
        <w:t xml:space="preserve">Higgins, E. T. (2008). Culture and personality: Variability across universal motives as the missing link. </w:t>
      </w:r>
      <w:r w:rsidRPr="00813CF1">
        <w:rPr>
          <w:i/>
        </w:rPr>
        <w:t>Social and Personality Psychology Compass, 2</w:t>
      </w:r>
      <w:r w:rsidRPr="00813CF1">
        <w:rPr>
          <w:iCs/>
        </w:rPr>
        <w:t>(2)</w:t>
      </w:r>
      <w:r w:rsidRPr="00813CF1">
        <w:t xml:space="preserve">, 608-634. </w:t>
      </w:r>
      <w:hyperlink r:id="rId65" w:history="1">
        <w:r w:rsidRPr="00813CF1">
          <w:rPr>
            <w:rStyle w:val="Hyperlink"/>
            <w:color w:val="auto"/>
          </w:rPr>
          <w:t>https://doi.org/10.1111/j.1751-9004.2007.00075.x</w:t>
        </w:r>
      </w:hyperlink>
    </w:p>
    <w:p w14:paraId="384E80A4" w14:textId="77777777" w:rsidR="00813CF1" w:rsidRPr="00813CF1" w:rsidRDefault="00813CF1" w:rsidP="00813CF1">
      <w:pPr>
        <w:spacing w:line="480" w:lineRule="auto"/>
        <w:ind w:left="720" w:hanging="720"/>
      </w:pPr>
      <w:r w:rsidRPr="00813CF1">
        <w:lastRenderedPageBreak/>
        <w:t xml:space="preserve">Higgins, E. T., Friedman, R. S., Harlow, R. E., Idson, L. C., </w:t>
      </w:r>
      <w:proofErr w:type="spellStart"/>
      <w:r w:rsidRPr="00813CF1">
        <w:t>Ayduk</w:t>
      </w:r>
      <w:proofErr w:type="spellEnd"/>
      <w:r w:rsidRPr="00813CF1">
        <w:t xml:space="preserve">, O. N., &amp; Taylor, A. (2001). Achievement orientations from subjective histories of success: Promotion pride versus prevention pride. </w:t>
      </w:r>
      <w:r w:rsidRPr="00813CF1">
        <w:rPr>
          <w:i/>
        </w:rPr>
        <w:t>European Journal of Psychology, 31</w:t>
      </w:r>
      <w:r w:rsidRPr="00813CF1">
        <w:t xml:space="preserve">(1), 3-23. </w:t>
      </w:r>
      <w:hyperlink r:id="rId66" w:history="1">
        <w:r w:rsidRPr="00813CF1">
          <w:rPr>
            <w:rStyle w:val="Hyperlink"/>
            <w:color w:val="auto"/>
          </w:rPr>
          <w:t>https://doi.org/10.1002/ejsp27</w:t>
        </w:r>
      </w:hyperlink>
    </w:p>
    <w:p w14:paraId="36A9EB8B" w14:textId="77777777" w:rsidR="00813CF1" w:rsidRPr="00813CF1" w:rsidRDefault="00813CF1" w:rsidP="00813CF1">
      <w:pPr>
        <w:spacing w:line="480" w:lineRule="auto"/>
        <w:ind w:left="720" w:hanging="720"/>
      </w:pPr>
      <w:r w:rsidRPr="00813CF1">
        <w:t xml:space="preserve">Higgins, E. T., Roney, C. J. R., Crow, E., &amp; </w:t>
      </w:r>
      <w:proofErr w:type="spellStart"/>
      <w:r w:rsidRPr="00813CF1">
        <w:t>Hymes</w:t>
      </w:r>
      <w:proofErr w:type="spellEnd"/>
      <w:r w:rsidRPr="00813CF1">
        <w:t xml:space="preserve">, C. (1994). Ideal versus ought predilections for approach and avoidance distinct self-regulatory systems. </w:t>
      </w:r>
      <w:r w:rsidRPr="00813CF1">
        <w:rPr>
          <w:i/>
        </w:rPr>
        <w:t>Journal of Personality and Social Psychology, 66</w:t>
      </w:r>
      <w:r w:rsidRPr="00813CF1">
        <w:t xml:space="preserve">(2), 276-286. </w:t>
      </w:r>
      <w:hyperlink r:id="rId67" w:history="1">
        <w:r w:rsidRPr="00813CF1">
          <w:rPr>
            <w:rStyle w:val="Hyperlink"/>
            <w:color w:val="auto"/>
          </w:rPr>
          <w:t>https://doi.org/10.1037/0022-3514.66.2.276</w:t>
        </w:r>
      </w:hyperlink>
    </w:p>
    <w:p w14:paraId="2FBE16C7" w14:textId="77777777" w:rsidR="00813CF1" w:rsidRPr="00813CF1" w:rsidRDefault="00813CF1" w:rsidP="00813CF1">
      <w:pPr>
        <w:spacing w:line="480" w:lineRule="auto"/>
        <w:ind w:left="720" w:hanging="720"/>
      </w:pPr>
      <w:r w:rsidRPr="00813CF1">
        <w:t xml:space="preserve">Higgins, E. T., &amp; Tykocinski, O. (1992). Self-discrepancies and biographical memory: Personality and cognition at the level of psychological situation. </w:t>
      </w:r>
      <w:r w:rsidRPr="00813CF1">
        <w:rPr>
          <w:i/>
        </w:rPr>
        <w:t>Personality and Social Psychology Bulletin</w:t>
      </w:r>
      <w:r w:rsidRPr="00813CF1">
        <w:t xml:space="preserve">, </w:t>
      </w:r>
      <w:r w:rsidRPr="00813CF1">
        <w:rPr>
          <w:i/>
        </w:rPr>
        <w:t>18</w:t>
      </w:r>
      <w:r w:rsidRPr="00813CF1">
        <w:t xml:space="preserve">(5), 527-535. </w:t>
      </w:r>
      <w:hyperlink r:id="rId68" w:history="1">
        <w:r w:rsidRPr="00813CF1">
          <w:rPr>
            <w:rStyle w:val="Hyperlink"/>
            <w:color w:val="auto"/>
          </w:rPr>
          <w:t>https://doi.org/10.1177/0146167292185002</w:t>
        </w:r>
      </w:hyperlink>
    </w:p>
    <w:p w14:paraId="2A7C9D9F" w14:textId="77777777" w:rsidR="00813CF1" w:rsidRPr="00813CF1" w:rsidRDefault="00813CF1" w:rsidP="00813CF1">
      <w:pPr>
        <w:spacing w:line="480" w:lineRule="auto"/>
        <w:ind w:left="720" w:hanging="720"/>
      </w:pPr>
      <w:r w:rsidRPr="00813CF1">
        <w:t xml:space="preserve">Idson, L. C., Liberman, N., &amp; Higgins, E. T. (2000). Distinguishing gains from </w:t>
      </w:r>
      <w:proofErr w:type="spellStart"/>
      <w:r w:rsidRPr="00813CF1">
        <w:t>nonlosses</w:t>
      </w:r>
      <w:proofErr w:type="spellEnd"/>
      <w:r w:rsidRPr="00813CF1">
        <w:t xml:space="preserve"> and losses from </w:t>
      </w:r>
      <w:proofErr w:type="spellStart"/>
      <w:r w:rsidRPr="00813CF1">
        <w:t>nongains</w:t>
      </w:r>
      <w:proofErr w:type="spellEnd"/>
      <w:r w:rsidRPr="00813CF1">
        <w:t xml:space="preserve">: A regulatory focus perspective on hedonic intensity. </w:t>
      </w:r>
      <w:r w:rsidRPr="00813CF1">
        <w:rPr>
          <w:i/>
        </w:rPr>
        <w:t>Journal of Experimental Social Psychology, 36</w:t>
      </w:r>
      <w:r w:rsidRPr="00813CF1">
        <w:t xml:space="preserve">, 252-274. </w:t>
      </w:r>
      <w:hyperlink r:id="rId69" w:history="1">
        <w:r w:rsidRPr="00813CF1">
          <w:rPr>
            <w:rStyle w:val="Hyperlink"/>
            <w:color w:val="auto"/>
          </w:rPr>
          <w:t>https://doi.org/10.1006/jesp.1999.1402</w:t>
        </w:r>
      </w:hyperlink>
    </w:p>
    <w:p w14:paraId="09B7A1A0" w14:textId="6D123C50" w:rsidR="00813CF1" w:rsidRPr="00813CF1" w:rsidRDefault="00813CF1" w:rsidP="00813CF1">
      <w:pPr>
        <w:spacing w:line="480" w:lineRule="auto"/>
        <w:ind w:left="720" w:hanging="720"/>
        <w:rPr>
          <w:bCs/>
        </w:rPr>
      </w:pPr>
      <w:r w:rsidRPr="00813CF1">
        <w:t xml:space="preserve">Igoe J. (2010). The spectacle of nature in the global economy of appearances: Anthropological engagements with the spectacular mediations of transnational conservation. </w:t>
      </w:r>
      <w:r w:rsidRPr="00813CF1">
        <w:rPr>
          <w:i/>
        </w:rPr>
        <w:t>Critical Anthropology, 30</w:t>
      </w:r>
      <w:r w:rsidRPr="00813CF1">
        <w:t>(4), 375-397.</w:t>
      </w:r>
      <w:r w:rsidR="00FA275A">
        <w:t xml:space="preserve"> </w:t>
      </w:r>
      <w:r w:rsidRPr="00813CF1">
        <w:rPr>
          <w:bCs/>
        </w:rPr>
        <w:t xml:space="preserve"> </w:t>
      </w:r>
      <w:hyperlink r:id="rId70" w:history="1">
        <w:r w:rsidRPr="00813CF1">
          <w:rPr>
            <w:rStyle w:val="Hyperlink"/>
            <w:bCs/>
            <w:color w:val="auto"/>
          </w:rPr>
          <w:t>https:/doi.org/10.1177/0308275X10372468</w:t>
        </w:r>
      </w:hyperlink>
    </w:p>
    <w:p w14:paraId="64C027D4" w14:textId="77777777" w:rsidR="00813CF1" w:rsidRPr="00813CF1" w:rsidRDefault="00813CF1" w:rsidP="00813CF1">
      <w:pPr>
        <w:autoSpaceDE w:val="0"/>
        <w:autoSpaceDN w:val="0"/>
        <w:adjustRightInd w:val="0"/>
        <w:spacing w:line="480" w:lineRule="auto"/>
        <w:ind w:left="720" w:hanging="720"/>
        <w:rPr>
          <w:shd w:val="clear" w:color="auto" w:fill="FFFFFF"/>
        </w:rPr>
      </w:pPr>
      <w:proofErr w:type="spellStart"/>
      <w:r w:rsidRPr="00813CF1">
        <w:rPr>
          <w:shd w:val="clear" w:color="auto" w:fill="FFFFFF"/>
        </w:rPr>
        <w:t>Ingelhart</w:t>
      </w:r>
      <w:proofErr w:type="spellEnd"/>
      <w:r w:rsidRPr="00813CF1">
        <w:rPr>
          <w:shd w:val="clear" w:color="auto" w:fill="FFFFFF"/>
        </w:rPr>
        <w:t xml:space="preserve">, R. (1977). </w:t>
      </w:r>
      <w:r w:rsidRPr="00813CF1">
        <w:rPr>
          <w:i/>
          <w:iCs/>
          <w:shd w:val="clear" w:color="auto" w:fill="FFFFFF"/>
        </w:rPr>
        <w:t xml:space="preserve">The silent revolution: Changing values and political styles among Western publics. </w:t>
      </w:r>
      <w:r w:rsidRPr="00813CF1">
        <w:rPr>
          <w:shd w:val="clear" w:color="auto" w:fill="FFFFFF"/>
        </w:rPr>
        <w:t xml:space="preserve">Princeton, NJ: Princeton University Press. </w:t>
      </w:r>
    </w:p>
    <w:p w14:paraId="3AC4CC67" w14:textId="77777777" w:rsidR="00813CF1" w:rsidRPr="00813CF1" w:rsidRDefault="00813CF1" w:rsidP="00813CF1">
      <w:pPr>
        <w:autoSpaceDE w:val="0"/>
        <w:autoSpaceDN w:val="0"/>
        <w:adjustRightInd w:val="0"/>
        <w:spacing w:line="480" w:lineRule="auto"/>
        <w:ind w:left="720" w:hanging="720"/>
        <w:rPr>
          <w:shd w:val="clear" w:color="auto" w:fill="FFFFFF"/>
        </w:rPr>
      </w:pPr>
      <w:r w:rsidRPr="00813CF1">
        <w:rPr>
          <w:shd w:val="clear" w:color="auto" w:fill="FFFFFF"/>
        </w:rPr>
        <w:t xml:space="preserve">Katz-Gerro, T., Greenspan, I., Handy, F., &amp; Lee, H. Y. (2017). The relationship between value types and environmental </w:t>
      </w:r>
      <w:r w:rsidRPr="00C05B5B">
        <w:rPr>
          <w:shd w:val="clear" w:color="auto" w:fill="FFFFFF"/>
        </w:rPr>
        <w:t>behaviour</w:t>
      </w:r>
      <w:r w:rsidRPr="00813CF1">
        <w:rPr>
          <w:shd w:val="clear" w:color="auto" w:fill="FFFFFF"/>
        </w:rPr>
        <w:t xml:space="preserve"> in four countries: Universalism, benevolence, conformity and biospheric values revisited. </w:t>
      </w:r>
      <w:r w:rsidRPr="00813CF1">
        <w:rPr>
          <w:i/>
          <w:iCs/>
          <w:shd w:val="clear" w:color="auto" w:fill="FFFFFF"/>
        </w:rPr>
        <w:t>Environmental Values</w:t>
      </w:r>
      <w:r w:rsidRPr="00813CF1">
        <w:rPr>
          <w:shd w:val="clear" w:color="auto" w:fill="FFFFFF"/>
        </w:rPr>
        <w:t>, </w:t>
      </w:r>
      <w:r w:rsidRPr="00813CF1">
        <w:rPr>
          <w:i/>
          <w:iCs/>
          <w:shd w:val="clear" w:color="auto" w:fill="FFFFFF"/>
        </w:rPr>
        <w:t>26</w:t>
      </w:r>
      <w:r w:rsidRPr="00813CF1">
        <w:rPr>
          <w:shd w:val="clear" w:color="auto" w:fill="FFFFFF"/>
        </w:rPr>
        <w:t xml:space="preserve">(2), 223-224. </w:t>
      </w:r>
      <w:hyperlink r:id="rId71" w:history="1">
        <w:r w:rsidRPr="00813CF1">
          <w:rPr>
            <w:rStyle w:val="Hyperlink"/>
            <w:color w:val="auto"/>
            <w:shd w:val="clear" w:color="auto" w:fill="FFFFFF"/>
          </w:rPr>
          <w:t>https://doi.org/10.3197/096327117X14847335385599</w:t>
        </w:r>
      </w:hyperlink>
    </w:p>
    <w:p w14:paraId="2AE263D6" w14:textId="77777777" w:rsidR="00813CF1" w:rsidRPr="00813CF1" w:rsidRDefault="00813CF1" w:rsidP="00813CF1">
      <w:pPr>
        <w:autoSpaceDE w:val="0"/>
        <w:autoSpaceDN w:val="0"/>
        <w:adjustRightInd w:val="0"/>
        <w:spacing w:line="480" w:lineRule="auto"/>
        <w:ind w:left="720" w:hanging="720"/>
        <w:rPr>
          <w:shd w:val="clear" w:color="auto" w:fill="FFFFFF"/>
        </w:rPr>
      </w:pPr>
      <w:r w:rsidRPr="00813CF1">
        <w:rPr>
          <w:shd w:val="clear" w:color="auto" w:fill="FFFFFF"/>
        </w:rPr>
        <w:lastRenderedPageBreak/>
        <w:t xml:space="preserve">Keller, P. A. (2006). Regulatory focus and efficacy of health messages. </w:t>
      </w:r>
      <w:r w:rsidRPr="00813CF1">
        <w:rPr>
          <w:i/>
          <w:iCs/>
          <w:shd w:val="clear" w:color="auto" w:fill="FFFFFF"/>
        </w:rPr>
        <w:t>Journal of Consumer Research, 33</w:t>
      </w:r>
      <w:r w:rsidRPr="00813CF1">
        <w:rPr>
          <w:shd w:val="clear" w:color="auto" w:fill="FFFFFF"/>
        </w:rPr>
        <w:t xml:space="preserve">(1), 109-114. </w:t>
      </w:r>
      <w:hyperlink r:id="rId72" w:history="1">
        <w:r w:rsidRPr="00813CF1">
          <w:rPr>
            <w:rStyle w:val="Hyperlink"/>
            <w:color w:val="auto"/>
          </w:rPr>
          <w:t>https://doi.org/10.1086/504141</w:t>
        </w:r>
      </w:hyperlink>
    </w:p>
    <w:p w14:paraId="4A1CC91B" w14:textId="6FDD0AF7" w:rsidR="00813CF1" w:rsidRPr="00813CF1" w:rsidRDefault="00813CF1" w:rsidP="00813CF1">
      <w:pPr>
        <w:autoSpaceDE w:val="0"/>
        <w:autoSpaceDN w:val="0"/>
        <w:adjustRightInd w:val="0"/>
        <w:spacing w:line="480" w:lineRule="auto"/>
        <w:ind w:left="720" w:hanging="720"/>
        <w:rPr>
          <w:shd w:val="clear" w:color="auto" w:fill="FFFFFF"/>
        </w:rPr>
      </w:pPr>
      <w:r w:rsidRPr="00813CF1">
        <w:rPr>
          <w:shd w:val="clear" w:color="auto" w:fill="FFFFFF"/>
        </w:rPr>
        <w:t>Kormos, C., &amp; Gifford, R. (2014). The validity of self-report measures of pro</w:t>
      </w:r>
      <w:r w:rsidR="001229F5">
        <w:rPr>
          <w:shd w:val="clear" w:color="auto" w:fill="FFFFFF"/>
        </w:rPr>
        <w:t>-</w:t>
      </w:r>
      <w:r w:rsidRPr="00813CF1">
        <w:rPr>
          <w:shd w:val="clear" w:color="auto" w:fill="FFFFFF"/>
        </w:rPr>
        <w:t xml:space="preserve">environmental behavior: A meta-analytic review. </w:t>
      </w:r>
      <w:r w:rsidRPr="00813CF1">
        <w:rPr>
          <w:i/>
          <w:shd w:val="clear" w:color="auto" w:fill="FFFFFF"/>
        </w:rPr>
        <w:t>Journal of Environmental Psychology, 40</w:t>
      </w:r>
      <w:r w:rsidRPr="00813CF1">
        <w:rPr>
          <w:shd w:val="clear" w:color="auto" w:fill="FFFFFF"/>
        </w:rPr>
        <w:t xml:space="preserve">, 359–371. </w:t>
      </w:r>
      <w:hyperlink r:id="rId73" w:history="1">
        <w:r w:rsidRPr="00813CF1">
          <w:rPr>
            <w:rStyle w:val="Hyperlink"/>
            <w:color w:val="auto"/>
            <w:shd w:val="clear" w:color="auto" w:fill="FFFFFF"/>
          </w:rPr>
          <w:t>https://doi.org/10.1016/j.jenvp.2014.09.003</w:t>
        </w:r>
      </w:hyperlink>
    </w:p>
    <w:p w14:paraId="4D5BEBC5" w14:textId="77777777" w:rsidR="00813CF1" w:rsidRPr="00813CF1" w:rsidRDefault="00813CF1" w:rsidP="00813CF1">
      <w:pPr>
        <w:spacing w:line="480" w:lineRule="auto"/>
        <w:ind w:left="720" w:hanging="720"/>
      </w:pPr>
      <w:r w:rsidRPr="00813CF1">
        <w:t xml:space="preserve">Kung, F. Y. H., &amp; Scholer, A. A. (2018). Message framing influences perceptions of feedback (in)directness. </w:t>
      </w:r>
      <w:r w:rsidRPr="00813CF1">
        <w:rPr>
          <w:i/>
        </w:rPr>
        <w:t>Social Cognition</w:t>
      </w:r>
      <w:r w:rsidRPr="00813CF1">
        <w:t xml:space="preserve">, </w:t>
      </w:r>
      <w:r w:rsidRPr="00813CF1">
        <w:rPr>
          <w:i/>
        </w:rPr>
        <w:t>36</w:t>
      </w:r>
      <w:r w:rsidRPr="00813CF1">
        <w:t xml:space="preserve">(6), 626-670. </w:t>
      </w:r>
      <w:hyperlink r:id="rId74" w:history="1">
        <w:r w:rsidRPr="00813CF1">
          <w:rPr>
            <w:u w:val="single"/>
          </w:rPr>
          <w:t>https://doi.org/10.1521/soco.2018.36.6.626</w:t>
        </w:r>
      </w:hyperlink>
    </w:p>
    <w:p w14:paraId="5A70D209" w14:textId="77777777" w:rsidR="00813CF1" w:rsidRPr="00813CF1" w:rsidRDefault="00813CF1" w:rsidP="00813CF1">
      <w:pPr>
        <w:spacing w:line="480" w:lineRule="auto"/>
        <w:ind w:left="720" w:hanging="720"/>
      </w:pPr>
      <w:r w:rsidRPr="00813CF1">
        <w:t xml:space="preserve">Lee, A. Y., &amp; Aaker, J. L. (2004). Bringing the frame into focus: The influence of regulatory fit on processing fluency and persuasion. </w:t>
      </w:r>
      <w:r w:rsidRPr="00813CF1">
        <w:rPr>
          <w:i/>
        </w:rPr>
        <w:t>Journal of Personality and Social Psychology, 86</w:t>
      </w:r>
      <w:r w:rsidRPr="00813CF1">
        <w:t xml:space="preserve">(2), 205-218. </w:t>
      </w:r>
      <w:hyperlink r:id="rId75" w:history="1">
        <w:r w:rsidRPr="00813CF1">
          <w:rPr>
            <w:rStyle w:val="Hyperlink"/>
            <w:color w:val="auto"/>
          </w:rPr>
          <w:t>https://doi.org/10.1037/0022-3514.86.2.205</w:t>
        </w:r>
      </w:hyperlink>
    </w:p>
    <w:p w14:paraId="35368B92" w14:textId="77777777" w:rsidR="00813CF1" w:rsidRPr="00813CF1" w:rsidRDefault="00813CF1" w:rsidP="00813C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lang w:eastAsia="de-DE"/>
        </w:rPr>
      </w:pPr>
      <w:r w:rsidRPr="00813CF1">
        <w:t>Lee, A. Y., Aaker, J. L., &amp; Gardner, W. K. (2000). The pleasures and pains of distinct self-</w:t>
      </w:r>
      <w:proofErr w:type="spellStart"/>
      <w:r w:rsidRPr="00813CF1">
        <w:t>construals</w:t>
      </w:r>
      <w:proofErr w:type="spellEnd"/>
      <w:r w:rsidRPr="00813CF1">
        <w:t xml:space="preserve">: The role of interdependence in regulatory focus. </w:t>
      </w:r>
      <w:r w:rsidRPr="00813CF1">
        <w:rPr>
          <w:i/>
        </w:rPr>
        <w:t>Journal of Personality and Social Psychology</w:t>
      </w:r>
      <w:r w:rsidRPr="00813CF1">
        <w:t xml:space="preserve">, </w:t>
      </w:r>
      <w:r w:rsidRPr="00813CF1">
        <w:rPr>
          <w:i/>
        </w:rPr>
        <w:t>78</w:t>
      </w:r>
      <w:r w:rsidRPr="00813CF1">
        <w:t xml:space="preserve">(6), 1122-1134. </w:t>
      </w:r>
      <w:hyperlink r:id="rId76" w:tgtFrame="_blank" w:history="1">
        <w:r w:rsidRPr="00813CF1">
          <w:rPr>
            <w:rStyle w:val="Hyperlink"/>
            <w:color w:val="auto"/>
          </w:rPr>
          <w:t>https://doi.org/10.1037/0022-3514.78.6.1122</w:t>
        </w:r>
      </w:hyperlink>
    </w:p>
    <w:p w14:paraId="089533E3" w14:textId="77777777" w:rsidR="00813CF1" w:rsidRPr="00813CF1" w:rsidRDefault="00813CF1" w:rsidP="00813CF1">
      <w:pPr>
        <w:spacing w:line="480" w:lineRule="auto"/>
        <w:ind w:left="720" w:hanging="720"/>
        <w:rPr>
          <w:shd w:val="clear" w:color="auto" w:fill="FFFFFF"/>
        </w:rPr>
      </w:pPr>
    </w:p>
    <w:p w14:paraId="5EF448C1" w14:textId="66CAF893" w:rsidR="00813CF1" w:rsidRPr="00813CF1" w:rsidRDefault="00813CF1" w:rsidP="00813CF1">
      <w:pPr>
        <w:spacing w:line="480" w:lineRule="auto"/>
        <w:ind w:left="720" w:hanging="720"/>
        <w:rPr>
          <w:shd w:val="clear" w:color="auto" w:fill="FFFFFF"/>
        </w:rPr>
      </w:pPr>
      <w:r w:rsidRPr="00CB08C0">
        <w:rPr>
          <w:shd w:val="clear" w:color="auto" w:fill="FFFFFF"/>
        </w:rPr>
        <w:t>Lee, J. A., Bardi, A., Gerrans, P., Sneddon, J., Van Herk, H., Evers, U., &amp; Schwartz, S. (</w:t>
      </w:r>
      <w:r w:rsidR="00BE1719" w:rsidRPr="00F731C1">
        <w:rPr>
          <w:shd w:val="clear" w:color="auto" w:fill="FFFFFF"/>
        </w:rPr>
        <w:t>2021</w:t>
      </w:r>
      <w:r w:rsidRPr="00F731C1">
        <w:rPr>
          <w:shd w:val="clear" w:color="auto" w:fill="FFFFFF"/>
        </w:rPr>
        <w:t xml:space="preserve">). </w:t>
      </w:r>
      <w:proofErr w:type="gramStart"/>
      <w:r w:rsidRPr="00813CF1">
        <w:rPr>
          <w:shd w:val="clear" w:color="auto" w:fill="FFFFFF"/>
        </w:rPr>
        <w:t>Are</w:t>
      </w:r>
      <w:proofErr w:type="gramEnd"/>
      <w:r w:rsidRPr="00813CF1">
        <w:rPr>
          <w:shd w:val="clear" w:color="auto" w:fill="FFFFFF"/>
        </w:rPr>
        <w:t xml:space="preserve"> value–behavior relations stronger than previously thought? It depends on value importance. </w:t>
      </w:r>
      <w:r w:rsidRPr="00813CF1">
        <w:rPr>
          <w:i/>
          <w:iCs/>
          <w:shd w:val="clear" w:color="auto" w:fill="FFFFFF"/>
        </w:rPr>
        <w:t>European Journal of Personality</w:t>
      </w:r>
      <w:r w:rsidRPr="00813CF1">
        <w:rPr>
          <w:shd w:val="clear" w:color="auto" w:fill="FFFFFF"/>
        </w:rPr>
        <w:t xml:space="preserve">, </w:t>
      </w:r>
      <w:hyperlink r:id="rId77" w:history="1">
        <w:r w:rsidRPr="00813CF1">
          <w:rPr>
            <w:rStyle w:val="Hyperlink"/>
            <w:color w:val="auto"/>
            <w:shd w:val="clear" w:color="auto" w:fill="FFFFFF"/>
          </w:rPr>
          <w:t>https://doi.org/10.1177/08902070211002965</w:t>
        </w:r>
      </w:hyperlink>
      <w:r w:rsidRPr="00813CF1">
        <w:rPr>
          <w:rFonts w:ascii="Arial" w:hAnsi="Arial" w:cs="Arial"/>
          <w:sz w:val="20"/>
          <w:szCs w:val="20"/>
          <w:shd w:val="clear" w:color="auto" w:fill="FFFFFF"/>
        </w:rPr>
        <w:t>.</w:t>
      </w:r>
    </w:p>
    <w:p w14:paraId="5C980448" w14:textId="77777777" w:rsidR="00813CF1" w:rsidRPr="00813CF1" w:rsidRDefault="00813CF1" w:rsidP="00813CF1">
      <w:pPr>
        <w:spacing w:line="480" w:lineRule="auto"/>
        <w:ind w:left="720" w:hanging="720"/>
        <w:rPr>
          <w:shd w:val="clear" w:color="auto" w:fill="FFFFFF"/>
        </w:rPr>
      </w:pPr>
      <w:r w:rsidRPr="00813CF1">
        <w:rPr>
          <w:shd w:val="clear" w:color="auto" w:fill="FFFFFF"/>
        </w:rPr>
        <w:t xml:space="preserve">Lee, J. A., Evers, U., Sneddon, J. N., </w:t>
      </w:r>
      <w:proofErr w:type="spellStart"/>
      <w:r w:rsidRPr="00813CF1">
        <w:rPr>
          <w:shd w:val="clear" w:color="auto" w:fill="FFFFFF"/>
        </w:rPr>
        <w:t>Rahn</w:t>
      </w:r>
      <w:proofErr w:type="spellEnd"/>
      <w:r w:rsidRPr="00813CF1">
        <w:rPr>
          <w:shd w:val="clear" w:color="auto" w:fill="FFFFFF"/>
        </w:rPr>
        <w:t xml:space="preserve">, O., &amp; Schwartz, S. H. (2019b). </w:t>
      </w:r>
      <w:r w:rsidRPr="00813CF1">
        <w:rPr>
          <w:i/>
          <w:shd w:val="clear" w:color="auto" w:fill="FFFFFF"/>
        </w:rPr>
        <w:t>What do we value? How our values influence our everyday behaviours</w:t>
      </w:r>
      <w:r w:rsidRPr="00813CF1">
        <w:rPr>
          <w:shd w:val="clear" w:color="auto" w:fill="FFFFFF"/>
        </w:rPr>
        <w:t xml:space="preserve">. The Centre for Human and Cultural Values, University of Western Australia. </w:t>
      </w:r>
      <w:hyperlink r:id="rId78" w:history="1">
        <w:r w:rsidRPr="00813CF1">
          <w:rPr>
            <w:rStyle w:val="Hyperlink"/>
            <w:color w:val="auto"/>
          </w:rPr>
          <w:t>http://whatdowevalue.com.au/wp-content/uploads/2019/03/Values-Report-Final-2019-SM.pdf</w:t>
        </w:r>
      </w:hyperlink>
    </w:p>
    <w:p w14:paraId="4EE914C6" w14:textId="77777777" w:rsidR="00813CF1" w:rsidRPr="00813CF1" w:rsidRDefault="00813CF1" w:rsidP="00813CF1">
      <w:pPr>
        <w:spacing w:line="480" w:lineRule="auto"/>
        <w:ind w:left="720" w:hanging="720"/>
        <w:rPr>
          <w:shd w:val="clear" w:color="auto" w:fill="FFFFFF"/>
        </w:rPr>
      </w:pPr>
      <w:r w:rsidRPr="00813CF1">
        <w:rPr>
          <w:shd w:val="clear" w:color="auto" w:fill="FFFFFF"/>
        </w:rPr>
        <w:lastRenderedPageBreak/>
        <w:t xml:space="preserve">Lee, A. Y., &amp; Higgins, E. T. (2009). The persuasive power of regulatory fit. In M. Wänke (Ed.), </w:t>
      </w:r>
      <w:r w:rsidRPr="00813CF1">
        <w:rPr>
          <w:i/>
          <w:shd w:val="clear" w:color="auto" w:fill="FFFFFF"/>
        </w:rPr>
        <w:t>The social psychology of consumer behavior</w:t>
      </w:r>
      <w:r w:rsidRPr="00813CF1">
        <w:rPr>
          <w:shd w:val="clear" w:color="auto" w:fill="FFFFFF"/>
        </w:rPr>
        <w:t xml:space="preserve"> (pp. 319-333). New York, NY: Psychology Press. </w:t>
      </w:r>
    </w:p>
    <w:p w14:paraId="5ECEC8DE" w14:textId="77777777" w:rsidR="00813CF1" w:rsidRPr="00813CF1" w:rsidRDefault="00813CF1" w:rsidP="00813CF1">
      <w:pPr>
        <w:spacing w:line="480" w:lineRule="auto"/>
        <w:ind w:left="720" w:hanging="720"/>
        <w:rPr>
          <w:shd w:val="clear" w:color="auto" w:fill="FFFFFF"/>
        </w:rPr>
      </w:pPr>
      <w:r w:rsidRPr="00813CF1">
        <w:rPr>
          <w:shd w:val="clear" w:color="auto" w:fill="FFFFFF"/>
        </w:rPr>
        <w:t>Lee, J. A., Sneddon, J. N., Daly, T. M., Schwartz, S. H., Soutar, G. N., &amp; Louviere, J. J. (2019a). Testing and extending Schwartz Refined Value Theory using a best–worst scaling approach. </w:t>
      </w:r>
      <w:r w:rsidRPr="00813CF1">
        <w:rPr>
          <w:i/>
          <w:iCs/>
          <w:shd w:val="clear" w:color="auto" w:fill="FFFFFF"/>
        </w:rPr>
        <w:t>Assessment</w:t>
      </w:r>
      <w:r w:rsidRPr="00813CF1">
        <w:rPr>
          <w:shd w:val="clear" w:color="auto" w:fill="FFFFFF"/>
        </w:rPr>
        <w:t>, </w:t>
      </w:r>
      <w:r w:rsidRPr="00813CF1">
        <w:rPr>
          <w:i/>
          <w:iCs/>
          <w:shd w:val="clear" w:color="auto" w:fill="FFFFFF"/>
        </w:rPr>
        <w:t>26</w:t>
      </w:r>
      <w:r w:rsidRPr="00813CF1">
        <w:rPr>
          <w:shd w:val="clear" w:color="auto" w:fill="FFFFFF"/>
        </w:rPr>
        <w:t xml:space="preserve">(2), 166-180. </w:t>
      </w:r>
      <w:hyperlink r:id="rId79" w:history="1">
        <w:r w:rsidRPr="00813CF1">
          <w:rPr>
            <w:rStyle w:val="Hyperlink"/>
            <w:color w:val="auto"/>
            <w:shd w:val="clear" w:color="auto" w:fill="FFFFFF"/>
          </w:rPr>
          <w:t>https://doi.org/10.1177/1073191116683799</w:t>
        </w:r>
      </w:hyperlink>
    </w:p>
    <w:p w14:paraId="3DFCDDCA" w14:textId="77777777" w:rsidR="00813CF1" w:rsidRPr="00813CF1" w:rsidRDefault="00813CF1" w:rsidP="00813CF1">
      <w:pPr>
        <w:spacing w:line="480" w:lineRule="auto"/>
        <w:ind w:left="720" w:hanging="720"/>
      </w:pPr>
      <w:proofErr w:type="spellStart"/>
      <w:r w:rsidRPr="00813CF1">
        <w:t>Levis</w:t>
      </w:r>
      <w:proofErr w:type="spellEnd"/>
      <w:r w:rsidRPr="00813CF1">
        <w:t xml:space="preserve">, B., Miller, B., &amp; Williams, C. (2018). 2018 fundraising effectiveness survey report. </w:t>
      </w:r>
      <w:hyperlink r:id="rId80" w:history="1">
        <w:r w:rsidRPr="00813CF1">
          <w:rPr>
            <w:rStyle w:val="Hyperlink"/>
            <w:color w:val="auto"/>
          </w:rPr>
          <w:t>http://afpfep.org/wp-content/uploads/2018/04/2018-Fundraising-Effectiveness-SurveyReport.pdf</w:t>
        </w:r>
      </w:hyperlink>
    </w:p>
    <w:p w14:paraId="28D572DD" w14:textId="77777777" w:rsidR="00813CF1" w:rsidRPr="00813CF1" w:rsidRDefault="00813CF1" w:rsidP="00813CF1">
      <w:pPr>
        <w:spacing w:line="480" w:lineRule="auto"/>
        <w:ind w:left="720" w:hanging="720"/>
      </w:pPr>
      <w:r w:rsidRPr="00813CF1">
        <w:t xml:space="preserve">Louviere, J. J., Flynn, T. N., &amp; Marley, A. A. J. (2015). </w:t>
      </w:r>
      <w:r w:rsidRPr="00813CF1">
        <w:rPr>
          <w:i/>
        </w:rPr>
        <w:t xml:space="preserve">Best-worst scaling: Theory, </w:t>
      </w:r>
      <w:proofErr w:type="gramStart"/>
      <w:r w:rsidRPr="00813CF1">
        <w:rPr>
          <w:i/>
        </w:rPr>
        <w:t>methods</w:t>
      </w:r>
      <w:proofErr w:type="gramEnd"/>
      <w:r w:rsidRPr="00813CF1">
        <w:rPr>
          <w:i/>
        </w:rPr>
        <w:t xml:space="preserve"> and applications</w:t>
      </w:r>
      <w:r w:rsidRPr="00813CF1">
        <w:t xml:space="preserve">. Cambridge, UK: Cambridge University Press. </w:t>
      </w:r>
    </w:p>
    <w:p w14:paraId="1FA45204" w14:textId="77777777" w:rsidR="00813CF1" w:rsidRPr="00813CF1" w:rsidRDefault="00813CF1" w:rsidP="00813CF1">
      <w:pPr>
        <w:autoSpaceDE w:val="0"/>
        <w:autoSpaceDN w:val="0"/>
        <w:adjustRightInd w:val="0"/>
        <w:spacing w:line="480" w:lineRule="auto"/>
        <w:ind w:left="720" w:hanging="720"/>
      </w:pPr>
      <w:r w:rsidRPr="00813CF1">
        <w:t xml:space="preserve">Ludolph, R., &amp; Schulz, P. J. (2015). Does regulatory fit lead to more effective health communications? A systematic review. </w:t>
      </w:r>
      <w:r w:rsidRPr="00813CF1">
        <w:rPr>
          <w:i/>
        </w:rPr>
        <w:t>Social Science &amp; Medicine, 128</w:t>
      </w:r>
      <w:r w:rsidRPr="00813CF1">
        <w:t xml:space="preserve">, 142-150. </w:t>
      </w:r>
      <w:hyperlink r:id="rId81" w:history="1">
        <w:r w:rsidRPr="00813CF1">
          <w:rPr>
            <w:rStyle w:val="Hyperlink"/>
            <w:color w:val="auto"/>
          </w:rPr>
          <w:t>https://doi.org/10.1016/j.socscimed.2015.01.021</w:t>
        </w:r>
      </w:hyperlink>
    </w:p>
    <w:p w14:paraId="7DEB3319" w14:textId="77777777" w:rsidR="00813CF1" w:rsidRPr="00813CF1" w:rsidRDefault="00813CF1" w:rsidP="00813CF1">
      <w:pPr>
        <w:spacing w:line="480" w:lineRule="auto"/>
        <w:ind w:left="720" w:hanging="720"/>
      </w:pPr>
      <w:r w:rsidRPr="00813CF1">
        <w:t xml:space="preserve">Maio, G. R. (2010). Mental representation of social values. </w:t>
      </w:r>
      <w:r w:rsidRPr="00813CF1">
        <w:rPr>
          <w:i/>
        </w:rPr>
        <w:t>Advances in Experimental Social Psychology, 42</w:t>
      </w:r>
      <w:r w:rsidRPr="00813CF1">
        <w:t xml:space="preserve">, 1-43. </w:t>
      </w:r>
      <w:hyperlink r:id="rId82" w:history="1">
        <w:r w:rsidRPr="00813CF1">
          <w:rPr>
            <w:rStyle w:val="Hyperlink"/>
            <w:color w:val="auto"/>
          </w:rPr>
          <w:t>https://doi.org/10.1016/S0065-2601(10)42001-8</w:t>
        </w:r>
      </w:hyperlink>
    </w:p>
    <w:p w14:paraId="43144982" w14:textId="77777777" w:rsidR="00813CF1" w:rsidRPr="00813CF1" w:rsidRDefault="00813CF1" w:rsidP="00813CF1">
      <w:pPr>
        <w:autoSpaceDE w:val="0"/>
        <w:autoSpaceDN w:val="0"/>
        <w:adjustRightInd w:val="0"/>
        <w:spacing w:line="480" w:lineRule="auto"/>
        <w:ind w:left="720" w:hanging="720"/>
        <w:rPr>
          <w:shd w:val="clear" w:color="auto" w:fill="FFFFFF"/>
        </w:rPr>
      </w:pPr>
      <w:r w:rsidRPr="00813CF1">
        <w:rPr>
          <w:shd w:val="clear" w:color="auto" w:fill="FFFFFF"/>
        </w:rPr>
        <w:t xml:space="preserve">Marshall, N. A., </w:t>
      </w:r>
      <w:proofErr w:type="spellStart"/>
      <w:r w:rsidRPr="00813CF1">
        <w:rPr>
          <w:shd w:val="clear" w:color="auto" w:fill="FFFFFF"/>
        </w:rPr>
        <w:t>Thiault</w:t>
      </w:r>
      <w:proofErr w:type="spellEnd"/>
      <w:r w:rsidRPr="00813CF1">
        <w:rPr>
          <w:shd w:val="clear" w:color="auto" w:fill="FFFFFF"/>
        </w:rPr>
        <w:t xml:space="preserve">, L., </w:t>
      </w:r>
      <w:proofErr w:type="spellStart"/>
      <w:r w:rsidRPr="00813CF1">
        <w:rPr>
          <w:shd w:val="clear" w:color="auto" w:fill="FFFFFF"/>
        </w:rPr>
        <w:t>Beeden</w:t>
      </w:r>
      <w:proofErr w:type="spellEnd"/>
      <w:r w:rsidRPr="00813CF1">
        <w:rPr>
          <w:shd w:val="clear" w:color="auto" w:fill="FFFFFF"/>
        </w:rPr>
        <w:t xml:space="preserve">, A., </w:t>
      </w:r>
      <w:proofErr w:type="spellStart"/>
      <w:r w:rsidRPr="00813CF1">
        <w:rPr>
          <w:shd w:val="clear" w:color="auto" w:fill="FFFFFF"/>
        </w:rPr>
        <w:t>Beeden</w:t>
      </w:r>
      <w:proofErr w:type="spellEnd"/>
      <w:r w:rsidRPr="00813CF1">
        <w:rPr>
          <w:shd w:val="clear" w:color="auto" w:fill="FFFFFF"/>
        </w:rPr>
        <w:t xml:space="preserve">, R., Benham, C., </w:t>
      </w:r>
      <w:proofErr w:type="spellStart"/>
      <w:r w:rsidRPr="00813CF1">
        <w:rPr>
          <w:shd w:val="clear" w:color="auto" w:fill="FFFFFF"/>
        </w:rPr>
        <w:t>Curnock</w:t>
      </w:r>
      <w:proofErr w:type="spellEnd"/>
      <w:r w:rsidRPr="00813CF1">
        <w:rPr>
          <w:shd w:val="clear" w:color="auto" w:fill="FFFFFF"/>
        </w:rPr>
        <w:t>, M. I., Diedrich, A., Gurney, G. G., Jones, L., Marshall, P. A., Nakamura, N., &amp; Pert, P. (2019). Our environmental value orientations influence how we respond to climate change. </w:t>
      </w:r>
      <w:r w:rsidRPr="00813CF1">
        <w:rPr>
          <w:i/>
          <w:iCs/>
          <w:shd w:val="clear" w:color="auto" w:fill="FFFFFF"/>
        </w:rPr>
        <w:t>Frontiers in Psychology</w:t>
      </w:r>
      <w:r w:rsidRPr="00813CF1">
        <w:rPr>
          <w:shd w:val="clear" w:color="auto" w:fill="FFFFFF"/>
        </w:rPr>
        <w:t>, </w:t>
      </w:r>
      <w:r w:rsidRPr="00813CF1">
        <w:rPr>
          <w:i/>
          <w:iCs/>
          <w:shd w:val="clear" w:color="auto" w:fill="FFFFFF"/>
        </w:rPr>
        <w:t>10</w:t>
      </w:r>
      <w:r w:rsidRPr="00813CF1">
        <w:rPr>
          <w:shd w:val="clear" w:color="auto" w:fill="FFFFFF"/>
        </w:rPr>
        <w:t xml:space="preserve">, 938. </w:t>
      </w:r>
      <w:hyperlink r:id="rId83" w:history="1">
        <w:r w:rsidRPr="00813CF1">
          <w:rPr>
            <w:rStyle w:val="Hyperlink"/>
            <w:color w:val="auto"/>
            <w:shd w:val="clear" w:color="auto" w:fill="FFFFFF"/>
          </w:rPr>
          <w:t>https://doi.org/10.3389/fpsyg.2019.00938</w:t>
        </w:r>
      </w:hyperlink>
    </w:p>
    <w:p w14:paraId="7C54CAC7" w14:textId="77777777" w:rsidR="00813CF1" w:rsidRPr="00813CF1" w:rsidRDefault="00813CF1" w:rsidP="00813CF1">
      <w:pPr>
        <w:spacing w:line="480" w:lineRule="auto"/>
        <w:ind w:left="720" w:hanging="720"/>
      </w:pPr>
      <w:r w:rsidRPr="00813CF1">
        <w:t xml:space="preserve">Mason, W., &amp; Suri, S. (2012). Conducting behavioral research on Amazon’s Mechanical Turk. </w:t>
      </w:r>
      <w:r w:rsidRPr="00813CF1">
        <w:rPr>
          <w:i/>
        </w:rPr>
        <w:t>Behavior Research Methods, 44</w:t>
      </w:r>
      <w:r w:rsidRPr="00813CF1">
        <w:t xml:space="preserve">, 1-23. </w:t>
      </w:r>
      <w:hyperlink r:id="rId84" w:history="1">
        <w:r w:rsidRPr="00813CF1">
          <w:rPr>
            <w:rStyle w:val="Hyperlink"/>
            <w:color w:val="auto"/>
          </w:rPr>
          <w:t>https://doi.org/10.3758/s13428-011-0124-6</w:t>
        </w:r>
      </w:hyperlink>
    </w:p>
    <w:p w14:paraId="5BF42A3B" w14:textId="77777777" w:rsidR="00813CF1" w:rsidRPr="00813CF1" w:rsidRDefault="00813CF1" w:rsidP="00813C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Style w:val="Hyperlink"/>
          <w:color w:val="auto"/>
        </w:rPr>
      </w:pPr>
      <w:r w:rsidRPr="00813CF1">
        <w:rPr>
          <w:shd w:val="clear" w:color="auto" w:fill="FFFFFF"/>
        </w:rPr>
        <w:t xml:space="preserve">Mogilner, C., Aaker, J. L., &amp; Pennington, G. L. (2008). Time will tell: The distant appeal of promotion and imminent appeal of prevention, </w:t>
      </w:r>
      <w:r w:rsidRPr="00813CF1">
        <w:rPr>
          <w:i/>
          <w:iCs/>
          <w:shd w:val="clear" w:color="auto" w:fill="FFFFFF"/>
        </w:rPr>
        <w:t>Journal of Consumer Research, 34</w:t>
      </w:r>
      <w:r w:rsidRPr="00813CF1">
        <w:rPr>
          <w:shd w:val="clear" w:color="auto" w:fill="FFFFFF"/>
        </w:rPr>
        <w:t xml:space="preserve">(5), </w:t>
      </w:r>
      <w:r w:rsidRPr="00813CF1">
        <w:rPr>
          <w:shd w:val="clear" w:color="auto" w:fill="FFFFFF"/>
        </w:rPr>
        <w:lastRenderedPageBreak/>
        <w:t xml:space="preserve">670-68. </w:t>
      </w:r>
      <w:hyperlink r:id="rId85" w:history="1">
        <w:r w:rsidRPr="00813CF1">
          <w:rPr>
            <w:rStyle w:val="Hyperlink"/>
            <w:color w:val="auto"/>
          </w:rPr>
          <w:t>https://doi.org/10.1086/521901</w:t>
        </w:r>
      </w:hyperlink>
    </w:p>
    <w:p w14:paraId="4104EFAD" w14:textId="77777777" w:rsidR="00813CF1" w:rsidRPr="00813CF1" w:rsidRDefault="00813CF1" w:rsidP="00813C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shd w:val="clear" w:color="auto" w:fill="FFFFFF"/>
          <w:lang w:eastAsia="de-DE"/>
        </w:rPr>
      </w:pPr>
      <w:r w:rsidRPr="00813CF1">
        <w:rPr>
          <w:shd w:val="clear" w:color="auto" w:fill="FFFFFF"/>
        </w:rPr>
        <w:t xml:space="preserve">Molinario, E., </w:t>
      </w:r>
      <w:proofErr w:type="spellStart"/>
      <w:r w:rsidRPr="00813CF1">
        <w:rPr>
          <w:shd w:val="clear" w:color="auto" w:fill="FFFFFF"/>
        </w:rPr>
        <w:t>Kruglanski</w:t>
      </w:r>
      <w:proofErr w:type="spellEnd"/>
      <w:r w:rsidRPr="00813CF1">
        <w:rPr>
          <w:shd w:val="clear" w:color="auto" w:fill="FFFFFF"/>
        </w:rPr>
        <w:t xml:space="preserve">, A. W., </w:t>
      </w:r>
      <w:proofErr w:type="spellStart"/>
      <w:r w:rsidRPr="00813CF1">
        <w:rPr>
          <w:shd w:val="clear" w:color="auto" w:fill="FFFFFF"/>
        </w:rPr>
        <w:t>Bonaiuto</w:t>
      </w:r>
      <w:proofErr w:type="spellEnd"/>
      <w:r w:rsidRPr="00813CF1">
        <w:rPr>
          <w:shd w:val="clear" w:color="auto" w:fill="FFFFFF"/>
        </w:rPr>
        <w:t xml:space="preserve">, F., </w:t>
      </w:r>
      <w:proofErr w:type="spellStart"/>
      <w:r w:rsidRPr="00813CF1">
        <w:rPr>
          <w:shd w:val="clear" w:color="auto" w:fill="FFFFFF"/>
        </w:rPr>
        <w:t>Bonnes</w:t>
      </w:r>
      <w:proofErr w:type="spellEnd"/>
      <w:r w:rsidRPr="00813CF1">
        <w:rPr>
          <w:shd w:val="clear" w:color="auto" w:fill="FFFFFF"/>
        </w:rPr>
        <w:t xml:space="preserve">, M., Cicero, L., </w:t>
      </w:r>
      <w:proofErr w:type="spellStart"/>
      <w:r w:rsidRPr="00813CF1">
        <w:rPr>
          <w:shd w:val="clear" w:color="auto" w:fill="FFFFFF"/>
        </w:rPr>
        <w:t>Fornara</w:t>
      </w:r>
      <w:proofErr w:type="spellEnd"/>
      <w:r w:rsidRPr="00813CF1">
        <w:rPr>
          <w:shd w:val="clear" w:color="auto" w:fill="FFFFFF"/>
        </w:rPr>
        <w:t xml:space="preserve">, F., </w:t>
      </w:r>
      <w:proofErr w:type="spellStart"/>
      <w:r w:rsidRPr="00813CF1">
        <w:rPr>
          <w:shd w:val="clear" w:color="auto" w:fill="FFFFFF"/>
        </w:rPr>
        <w:t>Scopelliti</w:t>
      </w:r>
      <w:proofErr w:type="spellEnd"/>
      <w:r w:rsidRPr="00813CF1">
        <w:rPr>
          <w:shd w:val="clear" w:color="auto" w:fill="FFFFFF"/>
        </w:rPr>
        <w:t xml:space="preserve">, M., </w:t>
      </w:r>
      <w:proofErr w:type="spellStart"/>
      <w:r w:rsidRPr="00813CF1">
        <w:rPr>
          <w:shd w:val="clear" w:color="auto" w:fill="FFFFFF"/>
        </w:rPr>
        <w:t>Admiraal</w:t>
      </w:r>
      <w:proofErr w:type="spellEnd"/>
      <w:r w:rsidRPr="00813CF1">
        <w:rPr>
          <w:shd w:val="clear" w:color="auto" w:fill="FFFFFF"/>
        </w:rPr>
        <w:t xml:space="preserve">, J., </w:t>
      </w:r>
      <w:proofErr w:type="spellStart"/>
      <w:r w:rsidRPr="00813CF1">
        <w:rPr>
          <w:shd w:val="clear" w:color="auto" w:fill="FFFFFF"/>
        </w:rPr>
        <w:t>Beringer</w:t>
      </w:r>
      <w:proofErr w:type="spellEnd"/>
      <w:r w:rsidRPr="00813CF1">
        <w:rPr>
          <w:shd w:val="clear" w:color="auto" w:fill="FFFFFF"/>
        </w:rPr>
        <w:t xml:space="preserve">, A., </w:t>
      </w:r>
      <w:proofErr w:type="spellStart"/>
      <w:r w:rsidRPr="00813CF1">
        <w:rPr>
          <w:shd w:val="clear" w:color="auto" w:fill="FFFFFF"/>
        </w:rPr>
        <w:t>Dedeurwaerdere</w:t>
      </w:r>
      <w:proofErr w:type="spellEnd"/>
      <w:r w:rsidRPr="00813CF1">
        <w:rPr>
          <w:shd w:val="clear" w:color="auto" w:fill="FFFFFF"/>
        </w:rPr>
        <w:t xml:space="preserve">, T., </w:t>
      </w:r>
      <w:proofErr w:type="spellStart"/>
      <w:r w:rsidRPr="00813CF1">
        <w:rPr>
          <w:shd w:val="clear" w:color="auto" w:fill="FFFFFF"/>
        </w:rPr>
        <w:t>deGroot</w:t>
      </w:r>
      <w:proofErr w:type="spellEnd"/>
      <w:r w:rsidRPr="00813CF1">
        <w:rPr>
          <w:shd w:val="clear" w:color="auto" w:fill="FFFFFF"/>
        </w:rPr>
        <w:t xml:space="preserve">, W., </w:t>
      </w:r>
      <w:proofErr w:type="spellStart"/>
      <w:r w:rsidRPr="00813CF1">
        <w:rPr>
          <w:shd w:val="clear" w:color="auto" w:fill="FFFFFF"/>
        </w:rPr>
        <w:t>Hiedanpää</w:t>
      </w:r>
      <w:proofErr w:type="spellEnd"/>
      <w:r w:rsidRPr="00813CF1">
        <w:rPr>
          <w:shd w:val="clear" w:color="auto" w:fill="FFFFFF"/>
        </w:rPr>
        <w:t xml:space="preserve">, J., Knights, P., Knippenberg, L., </w:t>
      </w:r>
      <w:proofErr w:type="spellStart"/>
      <w:r w:rsidRPr="00813CF1">
        <w:rPr>
          <w:shd w:val="clear" w:color="auto" w:fill="FFFFFF"/>
        </w:rPr>
        <w:t>Ovdenden</w:t>
      </w:r>
      <w:proofErr w:type="spellEnd"/>
      <w:r w:rsidRPr="00813CF1">
        <w:rPr>
          <w:shd w:val="clear" w:color="auto" w:fill="FFFFFF"/>
        </w:rPr>
        <w:t xml:space="preserve">, C., </w:t>
      </w:r>
      <w:proofErr w:type="spellStart"/>
      <w:r w:rsidRPr="00813CF1">
        <w:rPr>
          <w:shd w:val="clear" w:color="auto" w:fill="FFFFFF"/>
        </w:rPr>
        <w:t>Polajnar</w:t>
      </w:r>
      <w:proofErr w:type="spellEnd"/>
      <w:r w:rsidRPr="00813CF1">
        <w:rPr>
          <w:shd w:val="clear" w:color="auto" w:fill="FFFFFF"/>
        </w:rPr>
        <w:t xml:space="preserve"> Horvat, K., Popa, F., Porras-Gomez, C., </w:t>
      </w:r>
      <w:proofErr w:type="spellStart"/>
      <w:r w:rsidRPr="00813CF1">
        <w:rPr>
          <w:shd w:val="clear" w:color="auto" w:fill="FFFFFF"/>
        </w:rPr>
        <w:t>Smrekar</w:t>
      </w:r>
      <w:proofErr w:type="spellEnd"/>
      <w:r w:rsidRPr="00813CF1">
        <w:rPr>
          <w:shd w:val="clear" w:color="auto" w:fill="FFFFFF"/>
        </w:rPr>
        <w:t xml:space="preserve">, A., … </w:t>
      </w:r>
      <w:proofErr w:type="spellStart"/>
      <w:r w:rsidRPr="00813CF1">
        <w:rPr>
          <w:shd w:val="clear" w:color="auto" w:fill="FFFFFF"/>
        </w:rPr>
        <w:t>Bonaiuto</w:t>
      </w:r>
      <w:proofErr w:type="spellEnd"/>
      <w:r w:rsidRPr="00813CF1">
        <w:rPr>
          <w:shd w:val="clear" w:color="auto" w:fill="FFFFFF"/>
        </w:rPr>
        <w:t>, M. (2020). Motivations to Act for the Protection of Nature Biodiversity and the Environment: A Matter of “Significance.” </w:t>
      </w:r>
      <w:r w:rsidRPr="00813CF1">
        <w:rPr>
          <w:i/>
          <w:iCs/>
          <w:shd w:val="clear" w:color="auto" w:fill="FFFFFF"/>
        </w:rPr>
        <w:t>Environment and Behavior</w:t>
      </w:r>
      <w:r w:rsidRPr="00813CF1">
        <w:rPr>
          <w:shd w:val="clear" w:color="auto" w:fill="FFFFFF"/>
        </w:rPr>
        <w:t>, </w:t>
      </w:r>
      <w:r w:rsidRPr="00813CF1">
        <w:rPr>
          <w:i/>
          <w:iCs/>
          <w:shd w:val="clear" w:color="auto" w:fill="FFFFFF"/>
        </w:rPr>
        <w:t>52</w:t>
      </w:r>
      <w:r w:rsidRPr="00813CF1">
        <w:rPr>
          <w:shd w:val="clear" w:color="auto" w:fill="FFFFFF"/>
        </w:rPr>
        <w:t xml:space="preserve">(10), 1133–1163. </w:t>
      </w:r>
      <w:hyperlink r:id="rId86" w:history="1">
        <w:r w:rsidRPr="00813CF1">
          <w:rPr>
            <w:rStyle w:val="Hyperlink"/>
            <w:color w:val="auto"/>
            <w:shd w:val="clear" w:color="auto" w:fill="FFFFFF"/>
          </w:rPr>
          <w:t>https://doi.org/10.1177/0013916518824376</w:t>
        </w:r>
      </w:hyperlink>
      <w:r w:rsidRPr="00813CF1">
        <w:rPr>
          <w:shd w:val="clear" w:color="auto" w:fill="FFFFFF"/>
        </w:rPr>
        <w:t>. </w:t>
      </w:r>
      <w:r w:rsidRPr="00813CF1" w:rsidDel="00B14B73">
        <w:t xml:space="preserve"> </w:t>
      </w:r>
    </w:p>
    <w:p w14:paraId="756B9C4E" w14:textId="77777777" w:rsidR="00813CF1" w:rsidRPr="00813CF1" w:rsidRDefault="00813CF1" w:rsidP="00813CF1">
      <w:pPr>
        <w:spacing w:line="480" w:lineRule="auto"/>
        <w:ind w:left="720" w:hanging="720"/>
      </w:pPr>
      <w:r w:rsidRPr="00813CF1">
        <w:t xml:space="preserve">Morales, A., Amir, O., &amp; Lee, L. (2017). Keeping it real in experimental research – understanding when, where, and how to enhance realism and measure consumer behavior. </w:t>
      </w:r>
      <w:r w:rsidRPr="00813CF1">
        <w:rPr>
          <w:i/>
          <w:iCs/>
        </w:rPr>
        <w:t>Journal of Consumer Research, 44</w:t>
      </w:r>
      <w:r w:rsidRPr="00813CF1">
        <w:t xml:space="preserve">(2), 465-476. </w:t>
      </w:r>
      <w:hyperlink r:id="rId87" w:history="1">
        <w:r w:rsidRPr="00813CF1">
          <w:rPr>
            <w:rStyle w:val="Hyperlink"/>
            <w:color w:val="auto"/>
          </w:rPr>
          <w:t>https://doi.org/10.1093/jcr/ucx048</w:t>
        </w:r>
      </w:hyperlink>
    </w:p>
    <w:p w14:paraId="3C586215" w14:textId="77777777" w:rsidR="00813CF1" w:rsidRPr="00813CF1" w:rsidRDefault="00813CF1" w:rsidP="00813CF1">
      <w:pPr>
        <w:spacing w:line="480" w:lineRule="auto"/>
        <w:ind w:left="720" w:hanging="720"/>
        <w:rPr>
          <w:bCs/>
        </w:rPr>
      </w:pPr>
      <w:r w:rsidRPr="00813CF1">
        <w:rPr>
          <w:bCs/>
        </w:rPr>
        <w:t xml:space="preserve">Morris, G., Roberts, D., MacIntosh, J., &amp; Bordone, A. (2018, January). </w:t>
      </w:r>
      <w:r w:rsidRPr="00813CF1">
        <w:rPr>
          <w:bCs/>
          <w:i/>
        </w:rPr>
        <w:t>The financial health of the United States non-profit sector: Facts and observations</w:t>
      </w:r>
      <w:r w:rsidRPr="00813CF1">
        <w:rPr>
          <w:bCs/>
        </w:rPr>
        <w:t xml:space="preserve">. </w:t>
      </w:r>
      <w:hyperlink r:id="rId88" w:history="1">
        <w:r w:rsidRPr="00813CF1">
          <w:rPr>
            <w:rStyle w:val="Hyperlink"/>
            <w:bCs/>
            <w:color w:val="auto"/>
          </w:rPr>
          <w:t>https://www.oliverwyman.com/content/dam/oliver-wyman/v2/publications/2018/January/FinancialHealthofUS Nonprofit Sector.pdf</w:t>
        </w:r>
      </w:hyperlink>
    </w:p>
    <w:p w14:paraId="25B7A250" w14:textId="77777777" w:rsidR="00813CF1" w:rsidRPr="001229F5" w:rsidRDefault="00813CF1" w:rsidP="00813CF1">
      <w:pPr>
        <w:spacing w:line="480" w:lineRule="auto"/>
        <w:ind w:left="720" w:hanging="720"/>
        <w:rPr>
          <w:lang w:val="fr-BE"/>
        </w:rPr>
      </w:pPr>
      <w:r w:rsidRPr="00813CF1">
        <w:t xml:space="preserve">Morton, T. A., </w:t>
      </w:r>
      <w:proofErr w:type="spellStart"/>
      <w:r w:rsidRPr="00813CF1">
        <w:t>Rabinovich</w:t>
      </w:r>
      <w:proofErr w:type="spellEnd"/>
      <w:r w:rsidRPr="00813CF1">
        <w:t xml:space="preserve">, A., Marshall, D., &amp; </w:t>
      </w:r>
      <w:proofErr w:type="spellStart"/>
      <w:r w:rsidRPr="00813CF1">
        <w:t>Bertschneider</w:t>
      </w:r>
      <w:proofErr w:type="spellEnd"/>
      <w:r w:rsidRPr="00813CF1">
        <w:t xml:space="preserve">, P. (2011). The future that may (or may not) come: How framing changes responses to uncertainty in climate change communications. </w:t>
      </w:r>
      <w:r w:rsidRPr="00F731C1">
        <w:rPr>
          <w:i/>
          <w:iCs/>
          <w:lang w:val="fr-BE"/>
        </w:rPr>
        <w:t>Global Environmental Change</w:t>
      </w:r>
      <w:r w:rsidRPr="001229F5">
        <w:rPr>
          <w:i/>
          <w:iCs/>
          <w:lang w:val="fr-BE"/>
        </w:rPr>
        <w:t>, 21</w:t>
      </w:r>
      <w:r w:rsidRPr="001229F5">
        <w:rPr>
          <w:lang w:val="fr-BE"/>
        </w:rPr>
        <w:t xml:space="preserve">, 103-109. </w:t>
      </w:r>
      <w:hyperlink r:id="rId89" w:history="1">
        <w:r w:rsidRPr="001229F5">
          <w:rPr>
            <w:rStyle w:val="Hyperlink"/>
            <w:color w:val="auto"/>
            <w:lang w:val="fr-BE"/>
          </w:rPr>
          <w:t>https://doi.org/10.1016/j.gloenvcha.2010.09.013</w:t>
        </w:r>
      </w:hyperlink>
    </w:p>
    <w:p w14:paraId="10DA9302" w14:textId="77777777" w:rsidR="00813CF1" w:rsidRPr="00813CF1" w:rsidRDefault="00813CF1" w:rsidP="00813CF1">
      <w:pPr>
        <w:spacing w:line="480" w:lineRule="auto"/>
        <w:ind w:left="720" w:hanging="720"/>
      </w:pPr>
      <w:proofErr w:type="spellStart"/>
      <w:r w:rsidRPr="001229F5">
        <w:rPr>
          <w:lang w:val="fr-BE"/>
        </w:rPr>
        <w:t>Motyka</w:t>
      </w:r>
      <w:proofErr w:type="spellEnd"/>
      <w:r w:rsidRPr="001229F5">
        <w:rPr>
          <w:lang w:val="fr-BE"/>
        </w:rPr>
        <w:t xml:space="preserve">, S., </w:t>
      </w:r>
      <w:proofErr w:type="spellStart"/>
      <w:r w:rsidRPr="001229F5">
        <w:rPr>
          <w:lang w:val="fr-BE"/>
        </w:rPr>
        <w:t>Grewal</w:t>
      </w:r>
      <w:proofErr w:type="spellEnd"/>
      <w:r w:rsidRPr="001229F5">
        <w:rPr>
          <w:lang w:val="fr-BE"/>
        </w:rPr>
        <w:t xml:space="preserve">, D., Puccinelli, N. M., </w:t>
      </w:r>
      <w:proofErr w:type="spellStart"/>
      <w:r w:rsidRPr="001229F5">
        <w:rPr>
          <w:lang w:val="fr-BE"/>
        </w:rPr>
        <w:t>Rogeveen</w:t>
      </w:r>
      <w:proofErr w:type="spellEnd"/>
      <w:r w:rsidRPr="001229F5">
        <w:rPr>
          <w:lang w:val="fr-BE"/>
        </w:rPr>
        <w:t xml:space="preserve">, A. L., Avnet, T., </w:t>
      </w:r>
      <w:proofErr w:type="spellStart"/>
      <w:r w:rsidRPr="001229F5">
        <w:rPr>
          <w:lang w:val="fr-BE"/>
        </w:rPr>
        <w:t>Daryanto</w:t>
      </w:r>
      <w:proofErr w:type="spellEnd"/>
      <w:r w:rsidRPr="001229F5">
        <w:rPr>
          <w:lang w:val="fr-BE"/>
        </w:rPr>
        <w:t xml:space="preserve">, A., de Ruyter, K., &amp; </w:t>
      </w:r>
      <w:proofErr w:type="spellStart"/>
      <w:r w:rsidRPr="001229F5">
        <w:rPr>
          <w:lang w:val="fr-BE"/>
        </w:rPr>
        <w:t>Wetzels</w:t>
      </w:r>
      <w:proofErr w:type="spellEnd"/>
      <w:r w:rsidRPr="001229F5">
        <w:rPr>
          <w:lang w:val="fr-BE"/>
        </w:rPr>
        <w:t xml:space="preserve">, M. (2014). </w:t>
      </w:r>
      <w:r w:rsidRPr="00813CF1">
        <w:t xml:space="preserve">Regulatory fit: A meta-analytical synthesis. </w:t>
      </w:r>
      <w:r w:rsidRPr="00813CF1">
        <w:rPr>
          <w:i/>
        </w:rPr>
        <w:t>Journal of Consumer Psychology, 24</w:t>
      </w:r>
      <w:r w:rsidRPr="00813CF1">
        <w:t xml:space="preserve">(3), 394-410. </w:t>
      </w:r>
      <w:hyperlink r:id="rId90" w:history="1">
        <w:r w:rsidRPr="00813CF1">
          <w:rPr>
            <w:rStyle w:val="Hyperlink"/>
            <w:color w:val="auto"/>
          </w:rPr>
          <w:t>https://doi.org/10.1016/j.jesp.2012.10.014</w:t>
        </w:r>
      </w:hyperlink>
    </w:p>
    <w:p w14:paraId="2C467331" w14:textId="77777777" w:rsidR="00813CF1" w:rsidRPr="00813CF1" w:rsidRDefault="00813CF1" w:rsidP="00813CF1">
      <w:pPr>
        <w:spacing w:line="480" w:lineRule="auto"/>
        <w:ind w:left="720" w:hanging="720"/>
      </w:pPr>
      <w:r w:rsidRPr="00813CF1">
        <w:lastRenderedPageBreak/>
        <w:t xml:space="preserve">Mukherjee, S., Srinivasan, N., &amp; </w:t>
      </w:r>
      <w:proofErr w:type="spellStart"/>
      <w:r w:rsidRPr="00813CF1">
        <w:t>Manjaly</w:t>
      </w:r>
      <w:proofErr w:type="spellEnd"/>
      <w:r w:rsidRPr="00813CF1">
        <w:t xml:space="preserve">, J. A. (2014). Global processing fosters donations towards an approach orientation. </w:t>
      </w:r>
      <w:r w:rsidRPr="00813CF1">
        <w:rPr>
          <w:i/>
        </w:rPr>
        <w:t>Cognitive Psychology, 15</w:t>
      </w:r>
      <w:r w:rsidRPr="00813CF1">
        <w:t xml:space="preserve">, 391-396. </w:t>
      </w:r>
      <w:hyperlink r:id="rId91" w:history="1">
        <w:r w:rsidRPr="00813CF1">
          <w:rPr>
            <w:rStyle w:val="Hyperlink"/>
            <w:color w:val="auto"/>
          </w:rPr>
          <w:t>https://doi.org/10.1007/s10339-014-0602-8</w:t>
        </w:r>
      </w:hyperlink>
      <w:r w:rsidRPr="00813CF1">
        <w:t>.</w:t>
      </w:r>
    </w:p>
    <w:p w14:paraId="25BDF2DF" w14:textId="77777777" w:rsidR="00813CF1" w:rsidRPr="00813CF1" w:rsidRDefault="00813CF1" w:rsidP="00813CF1">
      <w:pPr>
        <w:spacing w:line="480" w:lineRule="auto"/>
        <w:ind w:left="720" w:hanging="720"/>
        <w:rPr>
          <w:shd w:val="clear" w:color="auto" w:fill="FFFFFF"/>
        </w:rPr>
      </w:pPr>
      <w:r w:rsidRPr="00813CF1">
        <w:rPr>
          <w:shd w:val="clear" w:color="auto" w:fill="FFFFFF"/>
        </w:rPr>
        <w:t xml:space="preserve">Nabi, R. L., Gustafson, A., &amp; Jensen, R. (2018). Framing climate change: Exploring the role of emotions in generating advocacy behavior. </w:t>
      </w:r>
      <w:r w:rsidRPr="00813CF1">
        <w:rPr>
          <w:i/>
          <w:iCs/>
          <w:shd w:val="clear" w:color="auto" w:fill="FFFFFF"/>
        </w:rPr>
        <w:t>Science Communication, 40</w:t>
      </w:r>
      <w:r w:rsidRPr="00813CF1">
        <w:rPr>
          <w:shd w:val="clear" w:color="auto" w:fill="FFFFFF"/>
        </w:rPr>
        <w:t xml:space="preserve">(4), 442-469. </w:t>
      </w:r>
      <w:hyperlink r:id="rId92" w:history="1">
        <w:r w:rsidRPr="00813CF1">
          <w:rPr>
            <w:rStyle w:val="Hyperlink"/>
            <w:color w:val="auto"/>
            <w:shd w:val="clear" w:color="auto" w:fill="FFFFFF"/>
          </w:rPr>
          <w:t>https://doi.org/10.1177/1075547018776019</w:t>
        </w:r>
      </w:hyperlink>
    </w:p>
    <w:p w14:paraId="031B2736" w14:textId="77777777" w:rsidR="00813CF1" w:rsidRPr="00813CF1" w:rsidRDefault="00813CF1" w:rsidP="00813CF1">
      <w:pPr>
        <w:spacing w:line="480" w:lineRule="auto"/>
        <w:ind w:left="720" w:hanging="720"/>
        <w:rPr>
          <w:shd w:val="clear" w:color="auto" w:fill="FFFFFF"/>
        </w:rPr>
      </w:pPr>
      <w:r w:rsidRPr="00813CF1">
        <w:rPr>
          <w:shd w:val="clear" w:color="auto" w:fill="FFFFFF"/>
        </w:rPr>
        <w:t xml:space="preserve">Nabi, R. L., Walter, N., </w:t>
      </w:r>
      <w:proofErr w:type="spellStart"/>
      <w:r w:rsidRPr="00813CF1">
        <w:rPr>
          <w:shd w:val="clear" w:color="auto" w:fill="FFFFFF"/>
        </w:rPr>
        <w:t>Oshidary</w:t>
      </w:r>
      <w:proofErr w:type="spellEnd"/>
      <w:r w:rsidRPr="00813CF1">
        <w:rPr>
          <w:shd w:val="clear" w:color="auto" w:fill="FFFFFF"/>
        </w:rPr>
        <w:t xml:space="preserve">, N., </w:t>
      </w:r>
      <w:proofErr w:type="spellStart"/>
      <w:r w:rsidRPr="00813CF1">
        <w:rPr>
          <w:shd w:val="clear" w:color="auto" w:fill="FFFFFF"/>
        </w:rPr>
        <w:t>Endacott</w:t>
      </w:r>
      <w:proofErr w:type="spellEnd"/>
      <w:r w:rsidRPr="00813CF1">
        <w:rPr>
          <w:shd w:val="clear" w:color="auto" w:fill="FFFFFF"/>
        </w:rPr>
        <w:t xml:space="preserve">, C. G., Love-Nichols, J., Lew, Z. J., &amp; Aune, A. (2020). Can emotions capture the elusive gain-loss framing effect? A meta-analysis. </w:t>
      </w:r>
      <w:r w:rsidRPr="00813CF1">
        <w:rPr>
          <w:i/>
          <w:iCs/>
          <w:shd w:val="clear" w:color="auto" w:fill="FFFFFF"/>
        </w:rPr>
        <w:t>Communication Research, 47</w:t>
      </w:r>
      <w:r w:rsidRPr="00813CF1">
        <w:rPr>
          <w:shd w:val="clear" w:color="auto" w:fill="FFFFFF"/>
        </w:rPr>
        <w:t xml:space="preserve">(8), 1107-1130. </w:t>
      </w:r>
      <w:hyperlink r:id="rId93" w:history="1">
        <w:r w:rsidRPr="00813CF1">
          <w:rPr>
            <w:rStyle w:val="Hyperlink"/>
            <w:color w:val="auto"/>
            <w:shd w:val="clear" w:color="auto" w:fill="FFFFFF"/>
          </w:rPr>
          <w:t>https://doi.org/10.1177/0093650219861256</w:t>
        </w:r>
      </w:hyperlink>
    </w:p>
    <w:p w14:paraId="43BC000F" w14:textId="77777777" w:rsidR="00813CF1" w:rsidRPr="00813CF1" w:rsidRDefault="00813CF1" w:rsidP="00813CF1">
      <w:pPr>
        <w:spacing w:line="480" w:lineRule="auto"/>
        <w:ind w:left="720" w:hanging="720"/>
        <w:rPr>
          <w:rStyle w:val="Hyperlink"/>
          <w:color w:val="auto"/>
          <w:shd w:val="clear" w:color="auto" w:fill="FFFFFF"/>
        </w:rPr>
      </w:pPr>
      <w:r w:rsidRPr="00813CF1">
        <w:rPr>
          <w:shd w:val="clear" w:color="auto" w:fill="FFFFFF"/>
        </w:rPr>
        <w:t>Neumayr, M., &amp; Handy, F. (2019). Charitable giving: What influences donors’ choice among different causes? </w:t>
      </w:r>
      <w:proofErr w:type="spellStart"/>
      <w:r w:rsidRPr="00813CF1">
        <w:rPr>
          <w:i/>
          <w:iCs/>
          <w:shd w:val="clear" w:color="auto" w:fill="FFFFFF"/>
        </w:rPr>
        <w:t>Voluntas</w:t>
      </w:r>
      <w:proofErr w:type="spellEnd"/>
      <w:r w:rsidRPr="00813CF1">
        <w:rPr>
          <w:i/>
          <w:iCs/>
          <w:shd w:val="clear" w:color="auto" w:fill="FFFFFF"/>
        </w:rPr>
        <w:t>: International Journal of Voluntary and Nonprofit Organizations</w:t>
      </w:r>
      <w:r w:rsidRPr="00813CF1">
        <w:rPr>
          <w:shd w:val="clear" w:color="auto" w:fill="FFFFFF"/>
        </w:rPr>
        <w:t>, </w:t>
      </w:r>
      <w:r w:rsidRPr="00813CF1">
        <w:rPr>
          <w:i/>
          <w:iCs/>
          <w:shd w:val="clear" w:color="auto" w:fill="FFFFFF"/>
        </w:rPr>
        <w:t>30</w:t>
      </w:r>
      <w:r w:rsidRPr="00813CF1">
        <w:rPr>
          <w:shd w:val="clear" w:color="auto" w:fill="FFFFFF"/>
        </w:rPr>
        <w:t xml:space="preserve">(4), 783-799. </w:t>
      </w:r>
      <w:hyperlink r:id="rId94" w:history="1">
        <w:r w:rsidRPr="00813CF1">
          <w:rPr>
            <w:rStyle w:val="Hyperlink"/>
            <w:color w:val="auto"/>
            <w:shd w:val="clear" w:color="auto" w:fill="FFFFFF"/>
          </w:rPr>
          <w:t>https://doi.org/10.1007/s11266-017-9843-3</w:t>
        </w:r>
      </w:hyperlink>
    </w:p>
    <w:p w14:paraId="1E5B1732" w14:textId="77777777" w:rsidR="00813CF1" w:rsidRPr="00813CF1" w:rsidRDefault="00813CF1" w:rsidP="00813CF1">
      <w:pPr>
        <w:autoSpaceDE w:val="0"/>
        <w:autoSpaceDN w:val="0"/>
        <w:adjustRightInd w:val="0"/>
        <w:spacing w:line="480" w:lineRule="auto"/>
        <w:ind w:left="720" w:hanging="720"/>
        <w:rPr>
          <w:shd w:val="clear" w:color="auto" w:fill="FFFFFF"/>
        </w:rPr>
      </w:pPr>
      <w:r w:rsidRPr="00813CF1">
        <w:rPr>
          <w:lang w:eastAsia="fr-BE"/>
        </w:rPr>
        <w:t xml:space="preserve">Nielsen, K. S., Clayton, S., Stern, P. C., Dietz, T., </w:t>
      </w:r>
      <w:proofErr w:type="spellStart"/>
      <w:r w:rsidRPr="00813CF1">
        <w:rPr>
          <w:lang w:eastAsia="fr-BE"/>
        </w:rPr>
        <w:t>Capstick</w:t>
      </w:r>
      <w:proofErr w:type="spellEnd"/>
      <w:r w:rsidRPr="00813CF1">
        <w:rPr>
          <w:lang w:eastAsia="fr-BE"/>
        </w:rPr>
        <w:t xml:space="preserve">, S., &amp; Whitmarsh, L. (2020). How psychology can help limit climate change. </w:t>
      </w:r>
      <w:r w:rsidRPr="00813CF1">
        <w:rPr>
          <w:i/>
          <w:iCs/>
          <w:lang w:eastAsia="fr-BE"/>
        </w:rPr>
        <w:t>American Psychologist</w:t>
      </w:r>
      <w:r w:rsidRPr="00813CF1">
        <w:rPr>
          <w:lang w:eastAsia="fr-BE"/>
        </w:rPr>
        <w:t xml:space="preserve">. Advance online publication. </w:t>
      </w:r>
      <w:r w:rsidRPr="00813CF1">
        <w:rPr>
          <w:rStyle w:val="Hyperlink"/>
          <w:color w:val="auto"/>
          <w:shd w:val="clear" w:color="auto" w:fill="FFFFFF"/>
          <w:lang w:eastAsia="de-DE"/>
        </w:rPr>
        <w:t>http://doi.org/10.1037/amp0000624</w:t>
      </w:r>
    </w:p>
    <w:p w14:paraId="2795982E" w14:textId="77777777" w:rsidR="00813CF1" w:rsidRPr="00813CF1" w:rsidRDefault="00813CF1" w:rsidP="00813CF1">
      <w:pPr>
        <w:tabs>
          <w:tab w:val="left" w:pos="567"/>
        </w:tabs>
        <w:spacing w:line="480" w:lineRule="auto"/>
        <w:ind w:left="720" w:hanging="720"/>
      </w:pPr>
      <w:r w:rsidRPr="00813CF1">
        <w:t xml:space="preserve">O’Keefe, D. (2013). The relative persuasiveness of different forms of arguments-from-consequences: A review and integration. </w:t>
      </w:r>
      <w:r w:rsidRPr="00813CF1">
        <w:rPr>
          <w:i/>
        </w:rPr>
        <w:t>Annals of the International Communication Association, 36</w:t>
      </w:r>
      <w:r w:rsidRPr="00813CF1">
        <w:t xml:space="preserve">(1), 109-135. </w:t>
      </w:r>
      <w:hyperlink r:id="rId95" w:history="1">
        <w:r w:rsidRPr="00813CF1">
          <w:rPr>
            <w:rStyle w:val="Hyperlink"/>
            <w:color w:val="auto"/>
          </w:rPr>
          <w:t>https://doi.org/10.1080/23808985.2013.11679128</w:t>
        </w:r>
      </w:hyperlink>
    </w:p>
    <w:p w14:paraId="30FBED56" w14:textId="77777777" w:rsidR="00813CF1" w:rsidRPr="00813CF1" w:rsidRDefault="00813CF1" w:rsidP="00813CF1">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pPr>
      <w:r w:rsidRPr="00813CF1">
        <w:t>Pennington, G. L., &amp; Roese, N. J. (2003). Regulatory focus and temporal distance</w:t>
      </w:r>
      <w:r w:rsidRPr="00813CF1">
        <w:rPr>
          <w:i/>
        </w:rPr>
        <w:t>. Journal of Experimental Social Psychology</w:t>
      </w:r>
      <w:r w:rsidRPr="00813CF1">
        <w:t xml:space="preserve">, </w:t>
      </w:r>
      <w:r w:rsidRPr="00813CF1">
        <w:rPr>
          <w:i/>
        </w:rPr>
        <w:t>39</w:t>
      </w:r>
      <w:r w:rsidRPr="00813CF1">
        <w:t xml:space="preserve">(4), 563-576. </w:t>
      </w:r>
      <w:hyperlink r:id="rId96" w:tgtFrame="_blank" w:tooltip="Persistent link using digital object identifier" w:history="1">
        <w:r w:rsidRPr="00813CF1">
          <w:rPr>
            <w:rStyle w:val="Hyperlink"/>
            <w:color w:val="auto"/>
          </w:rPr>
          <w:t>https://doi.org/10.1016/S0022-1031(03)00058-1</w:t>
        </w:r>
      </w:hyperlink>
    </w:p>
    <w:p w14:paraId="4BCCC0CD" w14:textId="77777777" w:rsidR="00813CF1" w:rsidRPr="00813CF1" w:rsidRDefault="00813CF1" w:rsidP="00813CF1">
      <w:pPr>
        <w:tabs>
          <w:tab w:val="left" w:pos="567"/>
        </w:tabs>
        <w:spacing w:line="480" w:lineRule="auto"/>
        <w:ind w:left="720" w:hanging="720"/>
      </w:pPr>
      <w:r w:rsidRPr="00813CF1">
        <w:t xml:space="preserve">Petty, R. E., Wheeler, S. C., &amp; </w:t>
      </w:r>
      <w:proofErr w:type="spellStart"/>
      <w:r w:rsidRPr="00813CF1">
        <w:t>Bizer</w:t>
      </w:r>
      <w:proofErr w:type="spellEnd"/>
      <w:r w:rsidRPr="00813CF1">
        <w:t xml:space="preserve">, G. Y. (2000). Attitude functions and persuasion: An elaboration likelihood approach to matched versus mismatched messages. In G. R. Maio &amp; J. M. Olson (Eds.), </w:t>
      </w:r>
      <w:r w:rsidRPr="00813CF1">
        <w:rPr>
          <w:i/>
        </w:rPr>
        <w:t>Why we evaluate: Functions of attitudes</w:t>
      </w:r>
      <w:r w:rsidRPr="00813CF1">
        <w:t xml:space="preserve"> (pp. 133-162). Mahwah, NJ: Erlbaum.  </w:t>
      </w:r>
    </w:p>
    <w:p w14:paraId="090D5A08" w14:textId="77777777" w:rsidR="00813CF1" w:rsidRPr="00813CF1" w:rsidRDefault="00813CF1" w:rsidP="00813CF1">
      <w:pPr>
        <w:tabs>
          <w:tab w:val="left" w:pos="567"/>
        </w:tabs>
        <w:spacing w:line="480" w:lineRule="auto"/>
        <w:ind w:left="720" w:hanging="720"/>
      </w:pPr>
      <w:r w:rsidRPr="00813CF1">
        <w:lastRenderedPageBreak/>
        <w:t xml:space="preserve">Ponizovskiy, V., </w:t>
      </w:r>
      <w:proofErr w:type="spellStart"/>
      <w:r w:rsidRPr="00813CF1">
        <w:t>Ardag</w:t>
      </w:r>
      <w:proofErr w:type="spellEnd"/>
      <w:r w:rsidRPr="00813CF1">
        <w:t xml:space="preserve">, M., </w:t>
      </w:r>
      <w:proofErr w:type="spellStart"/>
      <w:r w:rsidRPr="00813CF1">
        <w:t>Grigoryan</w:t>
      </w:r>
      <w:proofErr w:type="spellEnd"/>
      <w:r w:rsidRPr="00813CF1">
        <w:t xml:space="preserve">, L., Boyd, R., Dobewall, H., &amp; Holtz, P. (2020). Development and validation of the personal value dictionary: A theory-driven tool for investigating references to basic human values in texts. </w:t>
      </w:r>
      <w:r w:rsidRPr="00813CF1">
        <w:rPr>
          <w:i/>
          <w:iCs/>
        </w:rPr>
        <w:t>European Journal of Personality, 34</w:t>
      </w:r>
      <w:r w:rsidRPr="00813CF1">
        <w:t xml:space="preserve">(5), 885-902. </w:t>
      </w:r>
      <w:hyperlink r:id="rId97" w:history="1">
        <w:r w:rsidRPr="00813CF1">
          <w:rPr>
            <w:rStyle w:val="Hyperlink"/>
            <w:color w:val="auto"/>
          </w:rPr>
          <w:t>https://doi.org/10.1002/per.2294</w:t>
        </w:r>
      </w:hyperlink>
    </w:p>
    <w:p w14:paraId="11067883" w14:textId="77777777" w:rsidR="001229F5" w:rsidRPr="00813CF1" w:rsidRDefault="001229F5" w:rsidP="001229F5">
      <w:pPr>
        <w:tabs>
          <w:tab w:val="left" w:pos="567"/>
        </w:tabs>
        <w:spacing w:line="480" w:lineRule="auto"/>
        <w:ind w:left="720" w:hanging="720"/>
      </w:pPr>
      <w:r w:rsidRPr="00813CF1">
        <w:t xml:space="preserve">Ratneshwar, S., &amp; Chaiken, S. (1991). Comprehension’s role in persuasion: The case of its moderating effect on the persuasive impact of source cues. </w:t>
      </w:r>
      <w:r w:rsidRPr="00813CF1">
        <w:rPr>
          <w:i/>
          <w:iCs/>
        </w:rPr>
        <w:t>Journal of Consumer Research, 18</w:t>
      </w:r>
      <w:r w:rsidRPr="00813CF1">
        <w:t xml:space="preserve">(1), 52-62. </w:t>
      </w:r>
      <w:hyperlink r:id="rId98" w:history="1">
        <w:r w:rsidRPr="00813CF1">
          <w:rPr>
            <w:rStyle w:val="Hyperlink"/>
            <w:color w:val="auto"/>
          </w:rPr>
          <w:t>https://doi.org/10.1086/209240</w:t>
        </w:r>
      </w:hyperlink>
      <w:r w:rsidRPr="00813CF1">
        <w:t xml:space="preserve">  </w:t>
      </w:r>
    </w:p>
    <w:p w14:paraId="1F13D86D" w14:textId="77777777" w:rsidR="00813CF1" w:rsidRPr="00813CF1" w:rsidRDefault="00813CF1" w:rsidP="00813CF1">
      <w:pPr>
        <w:tabs>
          <w:tab w:val="left" w:pos="567"/>
        </w:tabs>
        <w:spacing w:line="480" w:lineRule="auto"/>
        <w:ind w:left="720" w:hanging="720"/>
      </w:pPr>
      <w:r w:rsidRPr="001229F5">
        <w:t xml:space="preserve">Roccas, S., Sagiv, L., Navon M. (2017). </w:t>
      </w:r>
      <w:r w:rsidRPr="00813CF1">
        <w:t xml:space="preserve">Methodological issues in studying personal values. In S. Roccas &amp; L. Sagiv (Eds.), </w:t>
      </w:r>
      <w:r w:rsidRPr="00813CF1">
        <w:rPr>
          <w:i/>
        </w:rPr>
        <w:t xml:space="preserve">Values and behavior: Taking a cross-cultural perspective </w:t>
      </w:r>
      <w:r w:rsidRPr="00813CF1">
        <w:t>(pp. 15-50). Cham, Suisse: Springer.</w:t>
      </w:r>
    </w:p>
    <w:p w14:paraId="57629C0C" w14:textId="77777777" w:rsidR="00813CF1" w:rsidRPr="00813CF1" w:rsidRDefault="00813CF1" w:rsidP="00813CF1">
      <w:pPr>
        <w:tabs>
          <w:tab w:val="left" w:pos="567"/>
        </w:tabs>
        <w:autoSpaceDE w:val="0"/>
        <w:autoSpaceDN w:val="0"/>
        <w:adjustRightInd w:val="0"/>
        <w:spacing w:line="480" w:lineRule="auto"/>
        <w:ind w:left="720" w:hanging="720"/>
      </w:pPr>
      <w:r w:rsidRPr="00813CF1">
        <w:t xml:space="preserve">Rokeach, M. (1973). </w:t>
      </w:r>
      <w:r w:rsidRPr="00813CF1">
        <w:rPr>
          <w:i/>
        </w:rPr>
        <w:t>The nature of human values</w:t>
      </w:r>
      <w:r w:rsidRPr="00813CF1">
        <w:t xml:space="preserve">. New York, NY: Free Press. </w:t>
      </w:r>
    </w:p>
    <w:p w14:paraId="7D095903" w14:textId="77777777" w:rsidR="00813CF1" w:rsidRPr="00813CF1" w:rsidRDefault="00813CF1" w:rsidP="00813CF1">
      <w:pPr>
        <w:tabs>
          <w:tab w:val="left" w:pos="567"/>
        </w:tabs>
        <w:autoSpaceDE w:val="0"/>
        <w:autoSpaceDN w:val="0"/>
        <w:adjustRightInd w:val="0"/>
        <w:spacing w:line="480" w:lineRule="auto"/>
        <w:ind w:left="720" w:hanging="720"/>
      </w:pPr>
    </w:p>
    <w:p w14:paraId="6AA8D46E" w14:textId="77777777" w:rsidR="00813CF1" w:rsidRPr="00813CF1" w:rsidRDefault="00813CF1" w:rsidP="00813CF1">
      <w:pPr>
        <w:spacing w:line="480" w:lineRule="auto"/>
        <w:ind w:left="720" w:hanging="720"/>
        <w:rPr>
          <w:shd w:val="clear" w:color="auto" w:fill="FFFFFF"/>
        </w:rPr>
      </w:pPr>
      <w:r w:rsidRPr="00813CF1">
        <w:rPr>
          <w:shd w:val="clear" w:color="auto" w:fill="FFFFFF"/>
        </w:rPr>
        <w:t xml:space="preserve">Sassenberg, K., &amp; Scholl, A. (2013). If I can do it my way…The influence of regulatory focus on job-related values and job attraction. </w:t>
      </w:r>
      <w:r w:rsidRPr="00813CF1">
        <w:rPr>
          <w:i/>
          <w:shd w:val="clear" w:color="auto" w:fill="FFFFFF"/>
        </w:rPr>
        <w:t>Journal of Economic Psychology, 38</w:t>
      </w:r>
      <w:r w:rsidRPr="00813CF1">
        <w:rPr>
          <w:shd w:val="clear" w:color="auto" w:fill="FFFFFF"/>
        </w:rPr>
        <w:t xml:space="preserve">, 58-70. </w:t>
      </w:r>
      <w:hyperlink r:id="rId99" w:history="1">
        <w:r w:rsidRPr="00813CF1">
          <w:rPr>
            <w:rStyle w:val="Hyperlink"/>
            <w:color w:val="auto"/>
            <w:shd w:val="clear" w:color="auto" w:fill="FFFFFF"/>
          </w:rPr>
          <w:t>https://doi.org/10.1016/j.joep.2012.09.003</w:t>
        </w:r>
      </w:hyperlink>
    </w:p>
    <w:p w14:paraId="69EA620A" w14:textId="77777777" w:rsidR="00813CF1" w:rsidRPr="001229F5" w:rsidRDefault="00813CF1" w:rsidP="00813CF1">
      <w:pPr>
        <w:tabs>
          <w:tab w:val="left" w:pos="567"/>
        </w:tabs>
        <w:autoSpaceDE w:val="0"/>
        <w:autoSpaceDN w:val="0"/>
        <w:adjustRightInd w:val="0"/>
        <w:spacing w:line="480" w:lineRule="auto"/>
        <w:ind w:left="720" w:hanging="720"/>
        <w:rPr>
          <w:lang w:val="de-DE"/>
        </w:rPr>
      </w:pPr>
      <w:r w:rsidRPr="00813CF1">
        <w:t xml:space="preserve">Schuster, C., Pinkowski, L., &amp; Fischer, D. (2019). Intra-individual value change in adulthood: A systematic literature review of longitudinal studies assessing Schwartz’s value orientations. </w:t>
      </w:r>
      <w:r w:rsidRPr="001229F5">
        <w:rPr>
          <w:i/>
          <w:lang w:val="de-DE"/>
        </w:rPr>
        <w:t>Zeitschrift für Psychologie, 227</w:t>
      </w:r>
      <w:r w:rsidRPr="001229F5">
        <w:rPr>
          <w:lang w:val="de-DE"/>
        </w:rPr>
        <w:t xml:space="preserve">(1), 42-52. </w:t>
      </w:r>
      <w:r w:rsidR="00973F25">
        <w:fldChar w:fldCharType="begin"/>
      </w:r>
      <w:r w:rsidR="00973F25">
        <w:instrText xml:space="preserve"> HYPERLINK "https://doi.org/10.1027/2151-2</w:instrText>
      </w:r>
      <w:r w:rsidR="00973F25">
        <w:instrText xml:space="preserve">604/a000355" </w:instrText>
      </w:r>
      <w:r w:rsidR="00973F25">
        <w:fldChar w:fldCharType="separate"/>
      </w:r>
      <w:r w:rsidRPr="001229F5">
        <w:rPr>
          <w:rStyle w:val="Hyperlink"/>
          <w:color w:val="auto"/>
          <w:lang w:val="de-DE"/>
        </w:rPr>
        <w:t>https://doi.org/10.1027/2151-2604/a000355</w:t>
      </w:r>
      <w:r w:rsidR="00973F25">
        <w:rPr>
          <w:rStyle w:val="Hyperlink"/>
          <w:color w:val="auto"/>
          <w:lang w:val="de-DE"/>
        </w:rPr>
        <w:fldChar w:fldCharType="end"/>
      </w:r>
      <w:r w:rsidRPr="001229F5">
        <w:rPr>
          <w:lang w:val="de-DE"/>
        </w:rPr>
        <w:t xml:space="preserve">. </w:t>
      </w:r>
    </w:p>
    <w:p w14:paraId="5FC010EB" w14:textId="77777777" w:rsidR="00813CF1" w:rsidRPr="00813CF1" w:rsidRDefault="00813CF1" w:rsidP="00813CF1">
      <w:pPr>
        <w:tabs>
          <w:tab w:val="left" w:pos="567"/>
        </w:tabs>
        <w:autoSpaceDE w:val="0"/>
        <w:autoSpaceDN w:val="0"/>
        <w:adjustRightInd w:val="0"/>
        <w:spacing w:line="480" w:lineRule="auto"/>
        <w:ind w:left="720" w:hanging="720"/>
      </w:pPr>
      <w:r w:rsidRPr="001229F5">
        <w:rPr>
          <w:lang w:val="de-DE"/>
        </w:rPr>
        <w:t xml:space="preserve">Schwartz, S. H. (1992). </w:t>
      </w:r>
      <w:r w:rsidRPr="00813CF1">
        <w:t xml:space="preserve">Universals in the content and structure of values: Theoretical advances and empirical tests in 20 countries. </w:t>
      </w:r>
      <w:r w:rsidRPr="00813CF1">
        <w:rPr>
          <w:i/>
        </w:rPr>
        <w:t>Advances in Experimental Social Psychology, 25</w:t>
      </w:r>
      <w:r w:rsidRPr="00813CF1">
        <w:t xml:space="preserve">, 1-65. </w:t>
      </w:r>
      <w:hyperlink r:id="rId100" w:history="1">
        <w:r w:rsidRPr="00813CF1">
          <w:rPr>
            <w:rStyle w:val="Hyperlink"/>
            <w:color w:val="auto"/>
          </w:rPr>
          <w:t>https://doi.org/10.1016/s0065-2601(08)60281-6</w:t>
        </w:r>
      </w:hyperlink>
    </w:p>
    <w:p w14:paraId="6655E7CD" w14:textId="77777777" w:rsidR="00813CF1" w:rsidRPr="00813CF1" w:rsidRDefault="00813CF1" w:rsidP="00813CF1">
      <w:pPr>
        <w:tabs>
          <w:tab w:val="left" w:pos="567"/>
        </w:tabs>
        <w:autoSpaceDE w:val="0"/>
        <w:autoSpaceDN w:val="0"/>
        <w:adjustRightInd w:val="0"/>
        <w:spacing w:line="480" w:lineRule="auto"/>
        <w:ind w:left="720" w:hanging="720"/>
      </w:pPr>
      <w:r w:rsidRPr="00813CF1">
        <w:t xml:space="preserve">Schwartz, S. H. (1994). Are there universal aspects in the structure and content of human values? </w:t>
      </w:r>
      <w:r w:rsidRPr="00813CF1">
        <w:rPr>
          <w:i/>
        </w:rPr>
        <w:t>Journal of Social Issues, 50</w:t>
      </w:r>
      <w:r w:rsidRPr="00813CF1">
        <w:t xml:space="preserve">(4), 19-45. </w:t>
      </w:r>
      <w:hyperlink r:id="rId101" w:history="1">
        <w:r w:rsidRPr="00813CF1">
          <w:rPr>
            <w:rStyle w:val="Hyperlink"/>
            <w:color w:val="auto"/>
          </w:rPr>
          <w:t>https:/doi.org.10.1111/j.1540-4560.1994.tb01196.x</w:t>
        </w:r>
      </w:hyperlink>
    </w:p>
    <w:p w14:paraId="08AA9AE9" w14:textId="77777777" w:rsidR="00813CF1" w:rsidRPr="00813CF1" w:rsidRDefault="00813CF1" w:rsidP="00813CF1">
      <w:pPr>
        <w:spacing w:line="480" w:lineRule="auto"/>
        <w:ind w:left="720" w:hanging="720"/>
        <w:rPr>
          <w:rFonts w:ascii="Times" w:hAnsi="Times"/>
          <w:shd w:val="clear" w:color="auto" w:fill="FFFFFF"/>
        </w:rPr>
      </w:pPr>
      <w:r w:rsidRPr="00813CF1">
        <w:rPr>
          <w:shd w:val="clear" w:color="auto" w:fill="FFFFFF"/>
        </w:rPr>
        <w:lastRenderedPageBreak/>
        <w:t xml:space="preserve">Schwartz, S. H. (2015). Basic individual values: Sources and consequences. In D. Sander &amp; T. Brosch (Eds.), </w:t>
      </w:r>
      <w:r w:rsidRPr="00813CF1">
        <w:rPr>
          <w:i/>
          <w:iCs/>
          <w:shd w:val="clear" w:color="auto" w:fill="FFFFFF"/>
        </w:rPr>
        <w:t xml:space="preserve">Handbook of value: Perspectives from economics, neuroscience, </w:t>
      </w:r>
      <w:r w:rsidRPr="00813CF1">
        <w:rPr>
          <w:rFonts w:ascii="Times" w:hAnsi="Times"/>
          <w:i/>
          <w:iCs/>
          <w:shd w:val="clear" w:color="auto" w:fill="FFFFFF"/>
        </w:rPr>
        <w:t xml:space="preserve">philosophy, </w:t>
      </w:r>
      <w:proofErr w:type="gramStart"/>
      <w:r w:rsidRPr="00813CF1">
        <w:rPr>
          <w:rFonts w:ascii="Times" w:hAnsi="Times"/>
          <w:i/>
          <w:iCs/>
          <w:shd w:val="clear" w:color="auto" w:fill="FFFFFF"/>
        </w:rPr>
        <w:t>psychology</w:t>
      </w:r>
      <w:proofErr w:type="gramEnd"/>
      <w:r w:rsidRPr="00813CF1">
        <w:rPr>
          <w:rFonts w:ascii="Times" w:hAnsi="Times"/>
          <w:i/>
          <w:iCs/>
          <w:shd w:val="clear" w:color="auto" w:fill="FFFFFF"/>
        </w:rPr>
        <w:t xml:space="preserve"> and sociology</w:t>
      </w:r>
      <w:r w:rsidRPr="00813CF1">
        <w:rPr>
          <w:rFonts w:ascii="Times" w:hAnsi="Times"/>
          <w:shd w:val="clear" w:color="auto" w:fill="FFFFFF"/>
        </w:rPr>
        <w:t xml:space="preserve"> (pp. 63-84). Oxford, UK: Oxford University Press.</w:t>
      </w:r>
    </w:p>
    <w:p w14:paraId="1405A4A7" w14:textId="77777777" w:rsidR="00813CF1" w:rsidRPr="00813CF1" w:rsidRDefault="00813CF1" w:rsidP="00813CF1">
      <w:pPr>
        <w:pStyle w:val="a"/>
        <w:bidi w:val="0"/>
        <w:spacing w:line="480" w:lineRule="auto"/>
        <w:ind w:left="720" w:hanging="720"/>
        <w:rPr>
          <w:rFonts w:ascii="Times" w:hAnsi="Times"/>
        </w:rPr>
      </w:pPr>
      <w:r w:rsidRPr="00813CF1">
        <w:rPr>
          <w:rFonts w:ascii="Times" w:hAnsi="Times"/>
        </w:rPr>
        <w:t xml:space="preserve">Schwartz, S. H., &amp; Bardi, A. (2001). Value hierarchies across cultures: Taking a similarities perspective. </w:t>
      </w:r>
      <w:r w:rsidRPr="00813CF1">
        <w:rPr>
          <w:rFonts w:ascii="Times" w:hAnsi="Times"/>
          <w:i/>
          <w:iCs/>
        </w:rPr>
        <w:t>Journal of Cross-Cultural Psychology, 32</w:t>
      </w:r>
      <w:r w:rsidRPr="00813CF1">
        <w:rPr>
          <w:rFonts w:ascii="Times" w:hAnsi="Times"/>
        </w:rPr>
        <w:t xml:space="preserve">(3), 268–290. </w:t>
      </w:r>
      <w:hyperlink r:id="rId102" w:history="1">
        <w:r w:rsidRPr="00813CF1">
          <w:rPr>
            <w:rStyle w:val="Hyperlink"/>
            <w:rFonts w:ascii="Times" w:hAnsi="Times" w:cs="Arial"/>
            <w:color w:val="auto"/>
          </w:rPr>
          <w:t>https://doi.org/10.1177/0022022101032003002</w:t>
        </w:r>
      </w:hyperlink>
    </w:p>
    <w:p w14:paraId="378A6380" w14:textId="77777777" w:rsidR="00813CF1" w:rsidRPr="00813CF1" w:rsidRDefault="00813CF1" w:rsidP="00813CF1">
      <w:pPr>
        <w:pStyle w:val="a"/>
        <w:bidi w:val="0"/>
        <w:spacing w:line="480" w:lineRule="auto"/>
        <w:ind w:left="720" w:hanging="720"/>
        <w:rPr>
          <w:rFonts w:ascii="Times New Roman" w:hAnsi="Times New Roman" w:cs="Times New Roman"/>
        </w:rPr>
      </w:pPr>
      <w:r w:rsidRPr="00813CF1">
        <w:rPr>
          <w:rStyle w:val="author"/>
          <w:rFonts w:ascii="Times New Roman" w:hAnsi="Times New Roman" w:cs="Times New Roman"/>
          <w:shd w:val="clear" w:color="auto" w:fill="FFFFFF"/>
        </w:rPr>
        <w:t>Schwartz, S. H.</w:t>
      </w:r>
      <w:r w:rsidRPr="00813CF1">
        <w:rPr>
          <w:rFonts w:ascii="Times New Roman" w:hAnsi="Times New Roman" w:cs="Times New Roman"/>
          <w:shd w:val="clear" w:color="auto" w:fill="FFFFFF"/>
        </w:rPr>
        <w:t> &amp; </w:t>
      </w:r>
      <w:r w:rsidRPr="00813CF1">
        <w:rPr>
          <w:rStyle w:val="author"/>
          <w:rFonts w:ascii="Times New Roman" w:hAnsi="Times New Roman" w:cs="Times New Roman"/>
          <w:shd w:val="clear" w:color="auto" w:fill="FFFFFF"/>
        </w:rPr>
        <w:t>Butenko, T.</w:t>
      </w:r>
      <w:r w:rsidRPr="00813CF1">
        <w:rPr>
          <w:rFonts w:ascii="Times New Roman" w:hAnsi="Times New Roman" w:cs="Times New Roman"/>
          <w:shd w:val="clear" w:color="auto" w:fill="FFFFFF"/>
        </w:rPr>
        <w:t> (</w:t>
      </w:r>
      <w:r w:rsidRPr="00813CF1">
        <w:rPr>
          <w:rStyle w:val="pubyear"/>
          <w:rFonts w:ascii="Times New Roman" w:hAnsi="Times New Roman" w:cs="Times New Roman"/>
          <w:shd w:val="clear" w:color="auto" w:fill="FFFFFF"/>
        </w:rPr>
        <w:t>2014</w:t>
      </w:r>
      <w:r w:rsidRPr="00813CF1">
        <w:rPr>
          <w:rFonts w:ascii="Times New Roman" w:hAnsi="Times New Roman" w:cs="Times New Roman"/>
          <w:shd w:val="clear" w:color="auto" w:fill="FFFFFF"/>
        </w:rPr>
        <w:t>). </w:t>
      </w:r>
      <w:r w:rsidRPr="00813CF1">
        <w:rPr>
          <w:rStyle w:val="articletitle"/>
          <w:rFonts w:ascii="Times New Roman" w:hAnsi="Times New Roman" w:cs="Times New Roman"/>
          <w:shd w:val="clear" w:color="auto" w:fill="FFFFFF"/>
        </w:rPr>
        <w:t>Values and behavior: Validating the refined value theory in Russia</w:t>
      </w:r>
      <w:r w:rsidRPr="00813CF1">
        <w:rPr>
          <w:rFonts w:ascii="Times New Roman" w:hAnsi="Times New Roman" w:cs="Times New Roman"/>
          <w:shd w:val="clear" w:color="auto" w:fill="FFFFFF"/>
        </w:rPr>
        <w:t>. </w:t>
      </w:r>
      <w:r w:rsidRPr="00813CF1">
        <w:rPr>
          <w:rFonts w:ascii="Times New Roman" w:hAnsi="Times New Roman" w:cs="Times New Roman"/>
          <w:i/>
          <w:iCs/>
          <w:shd w:val="clear" w:color="auto" w:fill="FFFFFF"/>
        </w:rPr>
        <w:t>European Journal of Social Psychology</w:t>
      </w:r>
      <w:r w:rsidRPr="00813CF1">
        <w:rPr>
          <w:rFonts w:ascii="Times New Roman" w:hAnsi="Times New Roman" w:cs="Times New Roman"/>
          <w:shd w:val="clear" w:color="auto" w:fill="FFFFFF"/>
        </w:rPr>
        <w:t>, </w:t>
      </w:r>
      <w:r w:rsidRPr="00813CF1">
        <w:rPr>
          <w:rStyle w:val="vol"/>
          <w:rFonts w:ascii="Times New Roman" w:hAnsi="Times New Roman" w:cs="Times New Roman"/>
          <w:i/>
          <w:shd w:val="clear" w:color="auto" w:fill="FFFFFF"/>
        </w:rPr>
        <w:t>44</w:t>
      </w:r>
      <w:r w:rsidRPr="00813CF1">
        <w:rPr>
          <w:rStyle w:val="vol"/>
          <w:rFonts w:ascii="Times New Roman" w:hAnsi="Times New Roman" w:cs="Times New Roman"/>
          <w:iCs/>
          <w:shd w:val="clear" w:color="auto" w:fill="FFFFFF"/>
        </w:rPr>
        <w:t>(7)</w:t>
      </w:r>
      <w:r w:rsidRPr="00813CF1">
        <w:rPr>
          <w:rFonts w:ascii="Times New Roman" w:hAnsi="Times New Roman" w:cs="Times New Roman"/>
          <w:shd w:val="clear" w:color="auto" w:fill="FFFFFF"/>
        </w:rPr>
        <w:t xml:space="preserve">, </w:t>
      </w:r>
      <w:r w:rsidRPr="00813CF1">
        <w:rPr>
          <w:rStyle w:val="pagefirst"/>
          <w:rFonts w:ascii="Times New Roman" w:hAnsi="Times New Roman" w:cs="Times New Roman"/>
          <w:shd w:val="clear" w:color="auto" w:fill="FFFFFF"/>
        </w:rPr>
        <w:t>799</w:t>
      </w:r>
      <w:r w:rsidRPr="00813CF1">
        <w:rPr>
          <w:rFonts w:ascii="Times New Roman" w:hAnsi="Times New Roman" w:cs="Times New Roman"/>
          <w:shd w:val="clear" w:color="auto" w:fill="FFFFFF"/>
        </w:rPr>
        <w:t>-</w:t>
      </w:r>
      <w:r w:rsidRPr="00813CF1">
        <w:rPr>
          <w:rStyle w:val="pagelast"/>
          <w:rFonts w:ascii="Times New Roman" w:hAnsi="Times New Roman" w:cs="Times New Roman"/>
          <w:shd w:val="clear" w:color="auto" w:fill="FFFFFF"/>
        </w:rPr>
        <w:t>813</w:t>
      </w:r>
      <w:r w:rsidRPr="00813CF1">
        <w:rPr>
          <w:rFonts w:ascii="Times New Roman" w:hAnsi="Times New Roman" w:cs="Times New Roman"/>
          <w:shd w:val="clear" w:color="auto" w:fill="FFFFFF"/>
        </w:rPr>
        <w:t xml:space="preserve">. </w:t>
      </w:r>
      <w:r w:rsidRPr="00813CF1">
        <w:rPr>
          <w:rStyle w:val="Hyperlink"/>
          <w:rFonts w:ascii="Times" w:hAnsi="Times" w:cstheme="majorBidi"/>
          <w:color w:val="auto"/>
          <w:lang w:eastAsia="de-DE"/>
        </w:rPr>
        <w:t>https://doi.org/10.1002/ejsp.2053</w:t>
      </w:r>
    </w:p>
    <w:p w14:paraId="5317EE41" w14:textId="77777777" w:rsidR="00813CF1" w:rsidRPr="001229F5" w:rsidRDefault="00813CF1" w:rsidP="00813CF1">
      <w:pPr>
        <w:spacing w:line="480" w:lineRule="auto"/>
        <w:ind w:left="720" w:hanging="720"/>
        <w:rPr>
          <w:rFonts w:cstheme="majorBidi"/>
          <w:lang w:val="fr-BE"/>
        </w:rPr>
      </w:pPr>
      <w:r w:rsidRPr="00813CF1">
        <w:rPr>
          <w:rFonts w:cstheme="majorBidi"/>
        </w:rPr>
        <w:t xml:space="preserve">Schwartz, S. H., Cieciuch, J., Vecchione, M., Davidov, E., Fischer, R., </w:t>
      </w:r>
      <w:proofErr w:type="spellStart"/>
      <w:r w:rsidRPr="00813CF1">
        <w:rPr>
          <w:rFonts w:cstheme="majorBidi"/>
        </w:rPr>
        <w:t>Beierlein</w:t>
      </w:r>
      <w:proofErr w:type="spellEnd"/>
      <w:r w:rsidRPr="00813CF1">
        <w:rPr>
          <w:rFonts w:cstheme="majorBidi"/>
        </w:rPr>
        <w:t xml:space="preserve">, C., Ramos, A., </w:t>
      </w:r>
      <w:proofErr w:type="spellStart"/>
      <w:r w:rsidRPr="00813CF1">
        <w:rPr>
          <w:rFonts w:cstheme="majorBidi"/>
        </w:rPr>
        <w:t>Verkasalo</w:t>
      </w:r>
      <w:proofErr w:type="spellEnd"/>
      <w:r w:rsidRPr="00813CF1">
        <w:rPr>
          <w:rFonts w:cstheme="majorBidi"/>
        </w:rPr>
        <w:t xml:space="preserve">, M., </w:t>
      </w:r>
      <w:proofErr w:type="spellStart"/>
      <w:r w:rsidRPr="00813CF1">
        <w:rPr>
          <w:rFonts w:cstheme="majorBidi"/>
        </w:rPr>
        <w:t>Lönnqvist</w:t>
      </w:r>
      <w:proofErr w:type="spellEnd"/>
      <w:r w:rsidRPr="00813CF1">
        <w:rPr>
          <w:rFonts w:cstheme="majorBidi"/>
        </w:rPr>
        <w:t xml:space="preserve">, J.-E., </w:t>
      </w:r>
      <w:proofErr w:type="spellStart"/>
      <w:r w:rsidRPr="00813CF1">
        <w:rPr>
          <w:rFonts w:cstheme="majorBidi"/>
        </w:rPr>
        <w:t>Demirutku</w:t>
      </w:r>
      <w:proofErr w:type="spellEnd"/>
      <w:r w:rsidRPr="00813CF1">
        <w:rPr>
          <w:rFonts w:cstheme="majorBidi"/>
        </w:rPr>
        <w:t xml:space="preserve">, K., </w:t>
      </w:r>
      <w:proofErr w:type="spellStart"/>
      <w:r w:rsidRPr="00813CF1">
        <w:rPr>
          <w:rFonts w:cstheme="majorBidi"/>
        </w:rPr>
        <w:t>Dirilen-Gumus</w:t>
      </w:r>
      <w:proofErr w:type="spellEnd"/>
      <w:r w:rsidRPr="00813CF1">
        <w:rPr>
          <w:rFonts w:cstheme="majorBidi"/>
        </w:rPr>
        <w:t xml:space="preserve">, O., &amp; </w:t>
      </w:r>
      <w:proofErr w:type="spellStart"/>
      <w:r w:rsidRPr="00813CF1">
        <w:rPr>
          <w:rFonts w:cstheme="majorBidi"/>
        </w:rPr>
        <w:t>Kontoy</w:t>
      </w:r>
      <w:proofErr w:type="spellEnd"/>
      <w:r w:rsidRPr="00813CF1">
        <w:rPr>
          <w:rFonts w:cstheme="majorBidi"/>
        </w:rPr>
        <w:t xml:space="preserve">, M. (2012). Refining the theory of basic individual values. </w:t>
      </w:r>
      <w:r w:rsidRPr="00813CF1">
        <w:rPr>
          <w:rFonts w:cstheme="majorBidi"/>
          <w:i/>
        </w:rPr>
        <w:t>Journal of Personality and Social Psychology, 103</w:t>
      </w:r>
      <w:r w:rsidRPr="00813CF1">
        <w:rPr>
          <w:rFonts w:cstheme="majorBidi"/>
        </w:rPr>
        <w:t xml:space="preserve">(4), 663-688. </w:t>
      </w:r>
      <w:hyperlink r:id="rId103" w:history="1">
        <w:r w:rsidRPr="001229F5">
          <w:rPr>
            <w:rStyle w:val="Hyperlink"/>
            <w:rFonts w:cstheme="majorBidi"/>
            <w:color w:val="auto"/>
            <w:lang w:val="fr-BE"/>
          </w:rPr>
          <w:t>https://doi.org/10.1037/a0029393</w:t>
        </w:r>
      </w:hyperlink>
    </w:p>
    <w:p w14:paraId="581C1BC3" w14:textId="77777777" w:rsidR="00813CF1" w:rsidRPr="00813CF1" w:rsidRDefault="00813CF1" w:rsidP="00813CF1">
      <w:pPr>
        <w:spacing w:line="480" w:lineRule="auto"/>
        <w:ind w:left="720" w:hanging="720"/>
        <w:rPr>
          <w:shd w:val="clear" w:color="auto" w:fill="FFFFFF"/>
        </w:rPr>
      </w:pPr>
      <w:proofErr w:type="spellStart"/>
      <w:r w:rsidRPr="001229F5">
        <w:rPr>
          <w:shd w:val="clear" w:color="auto" w:fill="FFFFFF"/>
          <w:lang w:val="fr-BE"/>
        </w:rPr>
        <w:t>Semin</w:t>
      </w:r>
      <w:proofErr w:type="spellEnd"/>
      <w:r w:rsidRPr="001229F5">
        <w:rPr>
          <w:shd w:val="clear" w:color="auto" w:fill="FFFFFF"/>
          <w:lang w:val="fr-BE"/>
        </w:rPr>
        <w:t xml:space="preserve">, G. R., Higgins, E. T., de Montes, L. G., </w:t>
      </w:r>
      <w:proofErr w:type="spellStart"/>
      <w:r w:rsidRPr="001229F5">
        <w:rPr>
          <w:shd w:val="clear" w:color="auto" w:fill="FFFFFF"/>
          <w:lang w:val="fr-BE"/>
        </w:rPr>
        <w:t>Estourget</w:t>
      </w:r>
      <w:proofErr w:type="spellEnd"/>
      <w:r w:rsidRPr="001229F5">
        <w:rPr>
          <w:shd w:val="clear" w:color="auto" w:fill="FFFFFF"/>
          <w:lang w:val="fr-BE"/>
        </w:rPr>
        <w:t xml:space="preserve">, Y., &amp; Valencia, J. F. (2005). </w:t>
      </w:r>
      <w:r w:rsidRPr="00813CF1">
        <w:rPr>
          <w:shd w:val="clear" w:color="auto" w:fill="FFFFFF"/>
        </w:rPr>
        <w:t xml:space="preserve">Linguistic signatures of regulatory focus: How abstraction fits promotion more than prevention. </w:t>
      </w:r>
      <w:r w:rsidRPr="00813CF1">
        <w:rPr>
          <w:i/>
          <w:iCs/>
          <w:shd w:val="clear" w:color="auto" w:fill="FFFFFF"/>
        </w:rPr>
        <w:t>Journal of Personality and Social Psychology, 89</w:t>
      </w:r>
      <w:r w:rsidRPr="00813CF1">
        <w:rPr>
          <w:shd w:val="clear" w:color="auto" w:fill="FFFFFF"/>
        </w:rPr>
        <w:t xml:space="preserve">(1), 36-45. </w:t>
      </w:r>
      <w:hyperlink r:id="rId104" w:history="1">
        <w:r w:rsidRPr="00813CF1">
          <w:rPr>
            <w:rStyle w:val="Hyperlink"/>
            <w:color w:val="auto"/>
            <w:shd w:val="clear" w:color="auto" w:fill="FFFFFF"/>
          </w:rPr>
          <w:t>https://doi.org/10.1037/0022-3514.89.1.36</w:t>
        </w:r>
      </w:hyperlink>
      <w:r w:rsidRPr="00813CF1">
        <w:rPr>
          <w:shd w:val="clear" w:color="auto" w:fill="FFFFFF"/>
        </w:rPr>
        <w:t xml:space="preserve"> </w:t>
      </w:r>
    </w:p>
    <w:p w14:paraId="4961F41C" w14:textId="77777777" w:rsidR="00813CF1" w:rsidRPr="00813CF1" w:rsidRDefault="00813CF1" w:rsidP="00813CF1">
      <w:pPr>
        <w:spacing w:line="480" w:lineRule="auto"/>
        <w:ind w:left="720" w:hanging="720"/>
        <w:rPr>
          <w:shd w:val="clear" w:color="auto" w:fill="FFFFFF"/>
        </w:rPr>
      </w:pPr>
      <w:r w:rsidRPr="00813CF1">
        <w:rPr>
          <w:shd w:val="clear" w:color="auto" w:fill="FFFFFF"/>
        </w:rPr>
        <w:t xml:space="preserve">Shah, J., Higgins, T., &amp; Friedman, R. S. (1998). Performance incentives and means: How regulatory focus influences goal attainment. </w:t>
      </w:r>
      <w:r w:rsidRPr="00813CF1">
        <w:rPr>
          <w:i/>
          <w:iCs/>
          <w:shd w:val="clear" w:color="auto" w:fill="FFFFFF"/>
        </w:rPr>
        <w:t>Journal of Personality and Social Psychology, 74</w:t>
      </w:r>
      <w:r w:rsidRPr="00813CF1">
        <w:rPr>
          <w:shd w:val="clear" w:color="auto" w:fill="FFFFFF"/>
        </w:rPr>
        <w:t xml:space="preserve">(2), 285–293. </w:t>
      </w:r>
      <w:hyperlink r:id="rId105" w:tgtFrame="_blank" w:history="1">
        <w:r w:rsidRPr="00813CF1">
          <w:rPr>
            <w:rStyle w:val="Hyperlink"/>
            <w:color w:val="auto"/>
          </w:rPr>
          <w:t>https://doi.org/10.1037/0022-3514.74.2.285</w:t>
        </w:r>
      </w:hyperlink>
    </w:p>
    <w:p w14:paraId="4DDEC211" w14:textId="77777777" w:rsidR="00813CF1" w:rsidRPr="00813CF1" w:rsidRDefault="00813CF1" w:rsidP="00813CF1">
      <w:pPr>
        <w:spacing w:line="480" w:lineRule="auto"/>
        <w:ind w:left="720" w:hanging="720"/>
        <w:rPr>
          <w:shd w:val="clear" w:color="auto" w:fill="FFFFFF"/>
        </w:rPr>
      </w:pPr>
      <w:r w:rsidRPr="00813CF1">
        <w:rPr>
          <w:shd w:val="clear" w:color="auto" w:fill="FFFFFF"/>
        </w:rPr>
        <w:t xml:space="preserve">Shaw, A. Z., Dolan, E. A., </w:t>
      </w:r>
      <w:proofErr w:type="spellStart"/>
      <w:r w:rsidRPr="00813CF1">
        <w:rPr>
          <w:shd w:val="clear" w:color="auto" w:fill="FFFFFF"/>
        </w:rPr>
        <w:t>Yurgalite</w:t>
      </w:r>
      <w:proofErr w:type="spellEnd"/>
      <w:r w:rsidRPr="00813CF1">
        <w:rPr>
          <w:shd w:val="clear" w:color="auto" w:fill="FFFFFF"/>
        </w:rPr>
        <w:t xml:space="preserve">, L., Walton, J. A., &amp; Underwood, K. (2017). Using regulatory fit theory to examine how the communication context of compliance-gaining interactions influences compliance. </w:t>
      </w:r>
      <w:r w:rsidRPr="00813CF1">
        <w:rPr>
          <w:i/>
          <w:shd w:val="clear" w:color="auto" w:fill="FFFFFF"/>
        </w:rPr>
        <w:t>Social Influence, 12</w:t>
      </w:r>
      <w:r w:rsidRPr="00813CF1">
        <w:rPr>
          <w:shd w:val="clear" w:color="auto" w:fill="FFFFFF"/>
        </w:rPr>
        <w:t xml:space="preserve">(2-3), 80-89. </w:t>
      </w:r>
      <w:hyperlink r:id="rId106" w:history="1">
        <w:r w:rsidRPr="00813CF1">
          <w:rPr>
            <w:rStyle w:val="Hyperlink"/>
            <w:color w:val="auto"/>
            <w:shd w:val="clear" w:color="auto" w:fill="FFFFFF"/>
          </w:rPr>
          <w:t>https://doi.org/10/1080/15534510.2017.1365759</w:t>
        </w:r>
      </w:hyperlink>
    </w:p>
    <w:p w14:paraId="75C7F597" w14:textId="77777777" w:rsidR="00813CF1" w:rsidRPr="00F731C1" w:rsidRDefault="00813CF1" w:rsidP="00813CF1">
      <w:pPr>
        <w:autoSpaceDE w:val="0"/>
        <w:autoSpaceDN w:val="0"/>
        <w:adjustRightInd w:val="0"/>
        <w:spacing w:line="480" w:lineRule="auto"/>
        <w:ind w:left="720" w:hanging="720"/>
        <w:contextualSpacing/>
        <w:rPr>
          <w:lang w:val="de-DE" w:eastAsia="fr-BE"/>
        </w:rPr>
      </w:pPr>
      <w:r w:rsidRPr="00813CF1">
        <w:rPr>
          <w:lang w:eastAsia="fr-BE"/>
        </w:rPr>
        <w:lastRenderedPageBreak/>
        <w:t>Sheeran, P., &amp; Webb, T. L. (2016). The intention</w:t>
      </w:r>
      <w:r w:rsidRPr="00813CF1">
        <w:rPr>
          <w:rFonts w:eastAsia="AdvOT596495f2+20"/>
          <w:lang w:eastAsia="fr-BE"/>
        </w:rPr>
        <w:t>–</w:t>
      </w:r>
      <w:r w:rsidRPr="00813CF1">
        <w:rPr>
          <w:lang w:eastAsia="fr-BE"/>
        </w:rPr>
        <w:t xml:space="preserve">behavior gap. </w:t>
      </w:r>
      <w:r w:rsidRPr="00813CF1">
        <w:rPr>
          <w:i/>
          <w:lang w:eastAsia="fr-BE"/>
        </w:rPr>
        <w:t>Social and Personality Psychology Compass, 10</w:t>
      </w:r>
      <w:r w:rsidRPr="00813CF1">
        <w:rPr>
          <w:lang w:eastAsia="fr-BE"/>
        </w:rPr>
        <w:t>(9), 503</w:t>
      </w:r>
      <w:r w:rsidRPr="00813CF1">
        <w:rPr>
          <w:rFonts w:eastAsia="AdvOT596495f2+20"/>
          <w:lang w:eastAsia="fr-BE"/>
        </w:rPr>
        <w:t>–</w:t>
      </w:r>
      <w:r w:rsidRPr="00813CF1">
        <w:rPr>
          <w:lang w:eastAsia="fr-BE"/>
        </w:rPr>
        <w:t xml:space="preserve">518. </w:t>
      </w:r>
      <w:hyperlink r:id="rId107" w:history="1">
        <w:r w:rsidRPr="00F731C1">
          <w:rPr>
            <w:rStyle w:val="Hyperlink"/>
            <w:color w:val="auto"/>
            <w:lang w:val="de-DE" w:eastAsia="fr-BE"/>
          </w:rPr>
          <w:t>https://doi.org/10/1111/spc3.12265</w:t>
        </w:r>
      </w:hyperlink>
    </w:p>
    <w:p w14:paraId="1325A5E2" w14:textId="77777777" w:rsidR="00813CF1" w:rsidRPr="00813CF1" w:rsidRDefault="00813CF1" w:rsidP="00813CF1">
      <w:pPr>
        <w:spacing w:line="480" w:lineRule="auto"/>
        <w:ind w:left="720" w:hanging="720"/>
        <w:rPr>
          <w:shd w:val="clear" w:color="auto" w:fill="FFFFFF"/>
        </w:rPr>
      </w:pPr>
      <w:r w:rsidRPr="00F731C1">
        <w:rPr>
          <w:shd w:val="clear" w:color="auto" w:fill="FFFFFF"/>
          <w:lang w:val="de-DE"/>
        </w:rPr>
        <w:t xml:space="preserve">Skimina, E., Cieciuch, J., Schwartz, S. H., Davidov, E., Algesheimer, R. (2019). </w:t>
      </w:r>
      <w:r w:rsidRPr="00813CF1">
        <w:rPr>
          <w:shd w:val="clear" w:color="auto" w:fill="FFFFFF"/>
        </w:rPr>
        <w:t xml:space="preserve">Behavioral signatures of values in everyday behavior in retrospective and real-time self-reports. </w:t>
      </w:r>
      <w:r w:rsidRPr="00813CF1">
        <w:rPr>
          <w:i/>
          <w:iCs/>
          <w:shd w:val="clear" w:color="auto" w:fill="FFFFFF"/>
        </w:rPr>
        <w:t>Frontiers in Psychology, 10</w:t>
      </w:r>
      <w:r w:rsidRPr="00813CF1">
        <w:rPr>
          <w:shd w:val="clear" w:color="auto" w:fill="FFFFFF"/>
        </w:rPr>
        <w:t xml:space="preserve">, 281. </w:t>
      </w:r>
      <w:hyperlink r:id="rId108" w:history="1">
        <w:r w:rsidRPr="00813CF1">
          <w:rPr>
            <w:rStyle w:val="Hyperlink"/>
            <w:color w:val="auto"/>
            <w:shd w:val="clear" w:color="auto" w:fill="FFFFFF"/>
          </w:rPr>
          <w:t>https://doi.org/10.3389/fpsyg.2019.00281</w:t>
        </w:r>
      </w:hyperlink>
    </w:p>
    <w:p w14:paraId="265984AD" w14:textId="77777777" w:rsidR="00813CF1" w:rsidRPr="00813CF1" w:rsidRDefault="00813CF1" w:rsidP="00813CF1">
      <w:pPr>
        <w:spacing w:line="480" w:lineRule="auto"/>
        <w:ind w:left="720" w:hanging="720"/>
        <w:rPr>
          <w:shd w:val="clear" w:color="auto" w:fill="FFFFFF"/>
        </w:rPr>
      </w:pPr>
      <w:r w:rsidRPr="00813CF1">
        <w:rPr>
          <w:shd w:val="clear" w:color="auto" w:fill="FFFFFF"/>
        </w:rPr>
        <w:t xml:space="preserve">Smith, E. K., &amp; Mayer, A. (2019). Anomalous Anglophones? Contours of free market ideology, political polarization, and climate change attitudes in English-speaking countries, Western </w:t>
      </w:r>
      <w:proofErr w:type="gramStart"/>
      <w:r w:rsidRPr="00813CF1">
        <w:rPr>
          <w:shd w:val="clear" w:color="auto" w:fill="FFFFFF"/>
        </w:rPr>
        <w:t>Europe</w:t>
      </w:r>
      <w:proofErr w:type="gramEnd"/>
      <w:r w:rsidRPr="00813CF1">
        <w:rPr>
          <w:shd w:val="clear" w:color="auto" w:fill="FFFFFF"/>
        </w:rPr>
        <w:t xml:space="preserve"> and post-Communist states. </w:t>
      </w:r>
      <w:r w:rsidRPr="00813CF1">
        <w:rPr>
          <w:i/>
          <w:iCs/>
          <w:shd w:val="clear" w:color="auto" w:fill="FFFFFF"/>
        </w:rPr>
        <w:t>Climate Change, 152</w:t>
      </w:r>
      <w:r w:rsidRPr="00813CF1">
        <w:rPr>
          <w:shd w:val="clear" w:color="auto" w:fill="FFFFFF"/>
        </w:rPr>
        <w:t xml:space="preserve">, 17-34. </w:t>
      </w:r>
      <w:hyperlink r:id="rId109" w:history="1">
        <w:r w:rsidRPr="00813CF1">
          <w:rPr>
            <w:rStyle w:val="Hyperlink"/>
            <w:color w:val="auto"/>
            <w:shd w:val="clear" w:color="auto" w:fill="FFFFFF"/>
          </w:rPr>
          <w:t>https://doi.org/10.1007/s10584-018-2332-x</w:t>
        </w:r>
      </w:hyperlink>
    </w:p>
    <w:p w14:paraId="5343B5D1" w14:textId="77777777" w:rsidR="00813CF1" w:rsidRPr="00813CF1" w:rsidRDefault="00813CF1" w:rsidP="00813CF1">
      <w:pPr>
        <w:spacing w:line="480" w:lineRule="auto"/>
        <w:ind w:left="720" w:hanging="720"/>
        <w:rPr>
          <w:shd w:val="clear" w:color="auto" w:fill="FFFFFF"/>
        </w:rPr>
      </w:pPr>
      <w:r w:rsidRPr="00813CF1">
        <w:rPr>
          <w:shd w:val="clear" w:color="auto" w:fill="FFFFFF"/>
        </w:rPr>
        <w:t>Sneddon, J. N., Evers, U., &amp; Lee, J. A. (2020). Personal Values and Choice of Charitable Cause: An Exploration of Donors’ Giving Behavior. </w:t>
      </w:r>
      <w:r w:rsidRPr="00813CF1">
        <w:rPr>
          <w:i/>
          <w:iCs/>
          <w:shd w:val="clear" w:color="auto" w:fill="FFFFFF"/>
        </w:rPr>
        <w:t>Nonprofit and Voluntary Sector Quarterly, 49</w:t>
      </w:r>
      <w:r w:rsidRPr="00813CF1">
        <w:rPr>
          <w:iCs/>
          <w:shd w:val="clear" w:color="auto" w:fill="FFFFFF"/>
        </w:rPr>
        <w:t xml:space="preserve">(4), 803-826. </w:t>
      </w:r>
      <w:hyperlink r:id="rId110" w:history="1">
        <w:r w:rsidRPr="00813CF1">
          <w:rPr>
            <w:rStyle w:val="Hyperlink"/>
            <w:color w:val="auto"/>
            <w:shd w:val="clear" w:color="auto" w:fill="FFFFFF"/>
          </w:rPr>
          <w:t>https://doi.org/10.1177/0899764020908339</w:t>
        </w:r>
      </w:hyperlink>
    </w:p>
    <w:p w14:paraId="67A2EC03" w14:textId="77777777" w:rsidR="00813CF1" w:rsidRPr="00813CF1" w:rsidRDefault="00813CF1" w:rsidP="00813CF1">
      <w:pPr>
        <w:spacing w:line="480" w:lineRule="auto"/>
        <w:ind w:left="720" w:hanging="720"/>
      </w:pPr>
      <w:r w:rsidRPr="00813CF1">
        <w:t xml:space="preserve">Spence, A., &amp; Pidgeon, N. (2010). Framing and communicating climate change: The effects of distance and outcome frame manipulations. </w:t>
      </w:r>
      <w:r w:rsidRPr="00813CF1">
        <w:rPr>
          <w:i/>
          <w:iCs/>
        </w:rPr>
        <w:t>Global Environmental Change, 20</w:t>
      </w:r>
      <w:r w:rsidRPr="00813CF1">
        <w:t xml:space="preserve">, 656-667. </w:t>
      </w:r>
      <w:hyperlink r:id="rId111" w:history="1">
        <w:r w:rsidRPr="00813CF1">
          <w:rPr>
            <w:rStyle w:val="Hyperlink"/>
            <w:color w:val="auto"/>
          </w:rPr>
          <w:t>https://doi.org/10.1016/j.gloenvcha.2010.07.002</w:t>
        </w:r>
      </w:hyperlink>
    </w:p>
    <w:p w14:paraId="70452E2A" w14:textId="77777777" w:rsidR="00813CF1" w:rsidRPr="00813CF1" w:rsidRDefault="00813CF1" w:rsidP="00813CF1">
      <w:pPr>
        <w:spacing w:line="480" w:lineRule="auto"/>
        <w:ind w:left="720" w:hanging="720"/>
      </w:pPr>
      <w:r w:rsidRPr="00813CF1">
        <w:t xml:space="preserve">Spiegel, S., Grant-Pillow, H. &amp; Higgins, E. T. (2004). How regulatory fit enhances motivational strength during goal pursuit. </w:t>
      </w:r>
      <w:r w:rsidRPr="00813CF1">
        <w:rPr>
          <w:i/>
        </w:rPr>
        <w:t>European Journal of Social Psychology, 34</w:t>
      </w:r>
      <w:r w:rsidRPr="00813CF1">
        <w:t xml:space="preserve">(1), 39-54. </w:t>
      </w:r>
      <w:hyperlink r:id="rId112" w:history="1">
        <w:r w:rsidRPr="00813CF1">
          <w:rPr>
            <w:rStyle w:val="Hyperlink"/>
            <w:color w:val="auto"/>
          </w:rPr>
          <w:t>https://doi.org/10.1002/ejsp.180</w:t>
        </w:r>
      </w:hyperlink>
    </w:p>
    <w:p w14:paraId="290903DC" w14:textId="77777777" w:rsidR="00813CF1" w:rsidRPr="00813CF1" w:rsidRDefault="00813CF1" w:rsidP="00813CF1">
      <w:pPr>
        <w:spacing w:line="480" w:lineRule="auto"/>
        <w:ind w:left="720" w:hanging="720"/>
        <w:rPr>
          <w:shd w:val="clear" w:color="auto" w:fill="FFFFFF"/>
        </w:rPr>
      </w:pPr>
      <w:r w:rsidRPr="00813CF1">
        <w:rPr>
          <w:shd w:val="clear" w:color="auto" w:fill="FFFFFF"/>
        </w:rPr>
        <w:t xml:space="preserve">Srnka, K., </w:t>
      </w:r>
      <w:proofErr w:type="spellStart"/>
      <w:r w:rsidRPr="00813CF1">
        <w:rPr>
          <w:shd w:val="clear" w:color="auto" w:fill="FFFFFF"/>
        </w:rPr>
        <w:t>Grohs</w:t>
      </w:r>
      <w:proofErr w:type="spellEnd"/>
      <w:r w:rsidRPr="00813CF1">
        <w:rPr>
          <w:shd w:val="clear" w:color="auto" w:fill="FFFFFF"/>
        </w:rPr>
        <w:t xml:space="preserve">, R., &amp; Eckler, I. (2003). Increasing fundraising efficiency by segmenting donors. </w:t>
      </w:r>
      <w:r w:rsidRPr="00813CF1">
        <w:rPr>
          <w:i/>
          <w:shd w:val="clear" w:color="auto" w:fill="FFFFFF"/>
        </w:rPr>
        <w:t>Australasian Marketing Journal, 11</w:t>
      </w:r>
      <w:r w:rsidRPr="00813CF1">
        <w:rPr>
          <w:shd w:val="clear" w:color="auto" w:fill="FFFFFF"/>
        </w:rPr>
        <w:t xml:space="preserve">(1), 70-86. </w:t>
      </w:r>
      <w:hyperlink r:id="rId113" w:history="1">
        <w:r w:rsidRPr="00813CF1">
          <w:rPr>
            <w:rStyle w:val="Hyperlink"/>
            <w:color w:val="auto"/>
            <w:shd w:val="clear" w:color="auto" w:fill="FFFFFF"/>
          </w:rPr>
          <w:t>https://doi.org/10.1016/S1441-3582(0)70119-0</w:t>
        </w:r>
      </w:hyperlink>
    </w:p>
    <w:p w14:paraId="59E5D979" w14:textId="77777777" w:rsidR="00813CF1" w:rsidRPr="00813CF1" w:rsidRDefault="00813CF1" w:rsidP="00813C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pPr>
      <w:r w:rsidRPr="00813CF1">
        <w:rPr>
          <w:rFonts w:ascii="Times" w:hAnsi="Times" w:cstheme="majorBidi"/>
        </w:rPr>
        <w:t xml:space="preserve">Steg, L., De Groot, J. I. M., </w:t>
      </w:r>
      <w:proofErr w:type="spellStart"/>
      <w:r w:rsidRPr="00813CF1">
        <w:rPr>
          <w:rFonts w:ascii="Times" w:hAnsi="Times" w:cstheme="majorBidi"/>
        </w:rPr>
        <w:t>Dreijerink</w:t>
      </w:r>
      <w:proofErr w:type="spellEnd"/>
      <w:r w:rsidRPr="00813CF1">
        <w:rPr>
          <w:rFonts w:ascii="Times" w:hAnsi="Times" w:cstheme="majorBidi"/>
        </w:rPr>
        <w:t xml:space="preserve">, L., Abrahamse, W., &amp; </w:t>
      </w:r>
      <w:proofErr w:type="spellStart"/>
      <w:r w:rsidRPr="00813CF1">
        <w:rPr>
          <w:rFonts w:ascii="Times" w:hAnsi="Times" w:cstheme="majorBidi"/>
        </w:rPr>
        <w:t>Siero</w:t>
      </w:r>
      <w:proofErr w:type="spellEnd"/>
      <w:r w:rsidRPr="00813CF1">
        <w:rPr>
          <w:rFonts w:ascii="Times" w:hAnsi="Times" w:cstheme="majorBidi"/>
        </w:rPr>
        <w:t xml:space="preserve">, F. (2011). General antecedents of personal norms, policy acceptability, and intentions: The role of values, worldviews, and environmental concern. </w:t>
      </w:r>
      <w:r w:rsidRPr="00813CF1">
        <w:rPr>
          <w:rFonts w:ascii="Times" w:hAnsi="Times" w:cstheme="majorBidi"/>
          <w:i/>
          <w:iCs/>
        </w:rPr>
        <w:t>Society and Natural Resources, 24</w:t>
      </w:r>
      <w:r w:rsidRPr="00813CF1">
        <w:rPr>
          <w:rFonts w:ascii="Times" w:hAnsi="Times" w:cstheme="majorBidi"/>
        </w:rPr>
        <w:t>(4), 349–367.</w:t>
      </w:r>
      <w:r w:rsidRPr="00813CF1">
        <w:rPr>
          <w:rFonts w:cstheme="majorBidi"/>
        </w:rPr>
        <w:t xml:space="preserve"> </w:t>
      </w:r>
      <w:hyperlink r:id="rId114" w:history="1">
        <w:r w:rsidRPr="00813CF1">
          <w:rPr>
            <w:rStyle w:val="Hyperlink"/>
            <w:color w:val="auto"/>
          </w:rPr>
          <w:t>https://doi.org/10.1080/08941920903214116</w:t>
        </w:r>
      </w:hyperlink>
    </w:p>
    <w:p w14:paraId="61D4ECE4" w14:textId="77777777" w:rsidR="00813CF1" w:rsidRPr="00813CF1" w:rsidRDefault="00813CF1" w:rsidP="00813C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pPr>
      <w:r w:rsidRPr="00813CF1">
        <w:t xml:space="preserve">Steg, L., </w:t>
      </w:r>
      <w:proofErr w:type="spellStart"/>
      <w:r w:rsidRPr="00813CF1">
        <w:t>Perlaviciute</w:t>
      </w:r>
      <w:proofErr w:type="spellEnd"/>
      <w:r w:rsidRPr="00813CF1">
        <w:t xml:space="preserve">, G., Van der </w:t>
      </w:r>
      <w:proofErr w:type="spellStart"/>
      <w:r w:rsidRPr="00813CF1">
        <w:t>Werff</w:t>
      </w:r>
      <w:proofErr w:type="spellEnd"/>
      <w:r w:rsidRPr="00813CF1">
        <w:t xml:space="preserve">, E., &amp; </w:t>
      </w:r>
      <w:proofErr w:type="spellStart"/>
      <w:r w:rsidRPr="00813CF1">
        <w:t>Lurvink</w:t>
      </w:r>
      <w:proofErr w:type="spellEnd"/>
      <w:r w:rsidRPr="00813CF1">
        <w:t xml:space="preserve">, J. (2014). The significance of </w:t>
      </w:r>
      <w:r w:rsidRPr="00813CF1">
        <w:lastRenderedPageBreak/>
        <w:t xml:space="preserve">hedonic values for environmentally relevant attitudes, preferences, and actions. Environment and Behavior, </w:t>
      </w:r>
      <w:r w:rsidRPr="00813CF1">
        <w:rPr>
          <w:i/>
        </w:rPr>
        <w:t>46</w:t>
      </w:r>
      <w:r w:rsidRPr="00813CF1">
        <w:t xml:space="preserve">(2), 163-192. </w:t>
      </w:r>
      <w:hyperlink r:id="rId115" w:history="1">
        <w:r w:rsidRPr="00813CF1">
          <w:rPr>
            <w:rStyle w:val="Hyperlink"/>
            <w:rFonts w:cstheme="majorBidi"/>
            <w:color w:val="auto"/>
          </w:rPr>
          <w:t>https://doi.org/10.1177/0013916512454730</w:t>
        </w:r>
      </w:hyperlink>
    </w:p>
    <w:p w14:paraId="4090E349" w14:textId="77777777" w:rsidR="00813CF1" w:rsidRPr="00813CF1" w:rsidRDefault="00813CF1" w:rsidP="00813CF1">
      <w:pPr>
        <w:spacing w:line="480" w:lineRule="auto"/>
        <w:ind w:left="720" w:hanging="720"/>
        <w:rPr>
          <w:rFonts w:cstheme="majorBidi"/>
        </w:rPr>
      </w:pPr>
      <w:r w:rsidRPr="00813CF1">
        <w:rPr>
          <w:rFonts w:cstheme="majorBidi"/>
        </w:rPr>
        <w:t xml:space="preserve">Stern, P. C., Dietz, T., &amp; </w:t>
      </w:r>
      <w:proofErr w:type="spellStart"/>
      <w:r w:rsidRPr="00813CF1">
        <w:rPr>
          <w:rFonts w:cstheme="majorBidi"/>
        </w:rPr>
        <w:t>Kalof</w:t>
      </w:r>
      <w:proofErr w:type="spellEnd"/>
      <w:r w:rsidRPr="00813CF1">
        <w:rPr>
          <w:rFonts w:cstheme="majorBidi"/>
        </w:rPr>
        <w:t xml:space="preserve">, L. (1993). Value orientation, gender, and environmental concern. </w:t>
      </w:r>
      <w:r w:rsidRPr="00813CF1">
        <w:rPr>
          <w:rFonts w:cstheme="majorBidi"/>
          <w:i/>
        </w:rPr>
        <w:t>Environment and Behavior, 25</w:t>
      </w:r>
      <w:r w:rsidRPr="00813CF1">
        <w:rPr>
          <w:rFonts w:cstheme="majorBidi"/>
        </w:rPr>
        <w:t xml:space="preserve">(5), 322-348. </w:t>
      </w:r>
      <w:hyperlink r:id="rId116" w:history="1">
        <w:r w:rsidRPr="00813CF1">
          <w:rPr>
            <w:rStyle w:val="Hyperlink"/>
            <w:rFonts w:cstheme="majorBidi"/>
            <w:color w:val="auto"/>
          </w:rPr>
          <w:t>https://doi.org/10.1177/0013916593255002</w:t>
        </w:r>
      </w:hyperlink>
    </w:p>
    <w:p w14:paraId="116C360C" w14:textId="77777777" w:rsidR="00813CF1" w:rsidRPr="00813CF1" w:rsidRDefault="00813CF1" w:rsidP="00813CF1">
      <w:pPr>
        <w:spacing w:line="480" w:lineRule="auto"/>
        <w:ind w:left="720" w:hanging="720"/>
        <w:rPr>
          <w:shd w:val="clear" w:color="auto" w:fill="FFFFFF"/>
        </w:rPr>
      </w:pPr>
      <w:r w:rsidRPr="00813CF1">
        <w:rPr>
          <w:shd w:val="clear" w:color="auto" w:fill="FFFFFF"/>
        </w:rPr>
        <w:t xml:space="preserve">Uskul, A. K., Sherman, D. K., &amp; Fitzgibbon, J. (2009). The cultural congruency effect: Culture, regulatory focus, and the effectiveness of gain- vs. loss-framed health messages. </w:t>
      </w:r>
      <w:r w:rsidRPr="00813CF1">
        <w:rPr>
          <w:i/>
          <w:iCs/>
          <w:shd w:val="clear" w:color="auto" w:fill="FFFFFF"/>
        </w:rPr>
        <w:t>Journal of Experimental Social Psychology, 45</w:t>
      </w:r>
      <w:r w:rsidRPr="00813CF1">
        <w:rPr>
          <w:shd w:val="clear" w:color="auto" w:fill="FFFFFF"/>
        </w:rPr>
        <w:t xml:space="preserve">, 535-541. </w:t>
      </w:r>
      <w:r w:rsidRPr="00813CF1">
        <w:rPr>
          <w:rStyle w:val="Hyperlink"/>
          <w:rFonts w:cstheme="majorBidi"/>
          <w:color w:val="auto"/>
        </w:rPr>
        <w:t>htt</w:t>
      </w:r>
      <w:r w:rsidRPr="00813CF1">
        <w:rPr>
          <w:rStyle w:val="Hyperlink"/>
          <w:rFonts w:ascii="Times" w:hAnsi="Times" w:cstheme="majorBidi"/>
          <w:color w:val="auto"/>
          <w:lang w:eastAsia="de-DE"/>
        </w:rPr>
        <w:t>ps://doi.org/10.1016/j.jesp.2008.12.005</w:t>
      </w:r>
    </w:p>
    <w:p w14:paraId="7F622B9E" w14:textId="77777777" w:rsidR="00813CF1" w:rsidRPr="00813CF1" w:rsidRDefault="00813CF1" w:rsidP="00813CF1">
      <w:pPr>
        <w:spacing w:line="480" w:lineRule="auto"/>
        <w:ind w:left="720" w:hanging="720"/>
        <w:rPr>
          <w:shd w:val="clear" w:color="auto" w:fill="FFFFFF"/>
        </w:rPr>
      </w:pPr>
      <w:r w:rsidRPr="00813CF1">
        <w:rPr>
          <w:shd w:val="clear" w:color="auto" w:fill="FFFFFF"/>
        </w:rPr>
        <w:t xml:space="preserve">van den Broek, K., </w:t>
      </w:r>
      <w:proofErr w:type="spellStart"/>
      <w:r w:rsidRPr="00813CF1">
        <w:rPr>
          <w:shd w:val="clear" w:color="auto" w:fill="FFFFFF"/>
        </w:rPr>
        <w:t>Bolderdijk</w:t>
      </w:r>
      <w:proofErr w:type="spellEnd"/>
      <w:r w:rsidRPr="00813CF1">
        <w:rPr>
          <w:shd w:val="clear" w:color="auto" w:fill="FFFFFF"/>
        </w:rPr>
        <w:t>, J. W., &amp; Steg, L. (2017). Individual differences in values determine the relative persuasiveness of biospheric, economic and combined appeals. </w:t>
      </w:r>
      <w:r w:rsidRPr="00813CF1">
        <w:rPr>
          <w:i/>
          <w:iCs/>
          <w:shd w:val="clear" w:color="auto" w:fill="FFFFFF"/>
        </w:rPr>
        <w:t>Journal of Environmental Psychology</w:t>
      </w:r>
      <w:r w:rsidRPr="00813CF1">
        <w:rPr>
          <w:shd w:val="clear" w:color="auto" w:fill="FFFFFF"/>
        </w:rPr>
        <w:t>, </w:t>
      </w:r>
      <w:r w:rsidRPr="00813CF1">
        <w:rPr>
          <w:i/>
          <w:iCs/>
          <w:shd w:val="clear" w:color="auto" w:fill="FFFFFF"/>
        </w:rPr>
        <w:t>53</w:t>
      </w:r>
      <w:r w:rsidRPr="00813CF1">
        <w:rPr>
          <w:shd w:val="clear" w:color="auto" w:fill="FFFFFF"/>
        </w:rPr>
        <w:t xml:space="preserve">, 145-156. </w:t>
      </w:r>
      <w:hyperlink r:id="rId117" w:history="1">
        <w:r w:rsidRPr="00813CF1">
          <w:rPr>
            <w:rStyle w:val="Hyperlink"/>
            <w:color w:val="auto"/>
            <w:shd w:val="clear" w:color="auto" w:fill="FFFFFF"/>
          </w:rPr>
          <w:t>https://doi.org/10.1016/j.jenvp.2017.07.009</w:t>
        </w:r>
      </w:hyperlink>
    </w:p>
    <w:p w14:paraId="7430549D" w14:textId="77777777" w:rsidR="00813CF1" w:rsidRPr="00813CF1" w:rsidRDefault="00813CF1" w:rsidP="00813CF1">
      <w:pPr>
        <w:spacing w:line="480" w:lineRule="auto"/>
        <w:ind w:left="720" w:hanging="720"/>
        <w:rPr>
          <w:shd w:val="clear" w:color="auto" w:fill="FFFFFF"/>
        </w:rPr>
      </w:pPr>
      <w:r w:rsidRPr="00813CF1">
        <w:rPr>
          <w:shd w:val="clear" w:color="auto" w:fill="FFFFFF"/>
        </w:rPr>
        <w:t xml:space="preserve">van der Linden, S., </w:t>
      </w:r>
      <w:proofErr w:type="spellStart"/>
      <w:r w:rsidRPr="00813CF1">
        <w:rPr>
          <w:shd w:val="clear" w:color="auto" w:fill="FFFFFF"/>
        </w:rPr>
        <w:t>Maibach</w:t>
      </w:r>
      <w:proofErr w:type="spellEnd"/>
      <w:r w:rsidRPr="00813CF1">
        <w:rPr>
          <w:shd w:val="clear" w:color="auto" w:fill="FFFFFF"/>
        </w:rPr>
        <w:t xml:space="preserve">, E., &amp; Leiserowitz, A. (2015). Improving public engagement with climate change: Five “best practice” insights from psychological science. </w:t>
      </w:r>
      <w:r w:rsidRPr="00813CF1">
        <w:rPr>
          <w:i/>
          <w:iCs/>
          <w:shd w:val="clear" w:color="auto" w:fill="FFFFFF"/>
        </w:rPr>
        <w:t>Perspectives on Psychological Science, 10</w:t>
      </w:r>
      <w:r w:rsidRPr="00813CF1">
        <w:rPr>
          <w:shd w:val="clear" w:color="auto" w:fill="FFFFFF"/>
        </w:rPr>
        <w:t xml:space="preserve">(6), 758-763. </w:t>
      </w:r>
      <w:hyperlink r:id="rId118" w:history="1">
        <w:r w:rsidRPr="00813CF1">
          <w:rPr>
            <w:rStyle w:val="Hyperlink"/>
            <w:color w:val="auto"/>
            <w:shd w:val="clear" w:color="auto" w:fill="FFFFFF"/>
          </w:rPr>
          <w:t>https://doi.org/10.1177/1745691615598516</w:t>
        </w:r>
      </w:hyperlink>
    </w:p>
    <w:p w14:paraId="7D2B13ED" w14:textId="77777777" w:rsidR="00813CF1" w:rsidRPr="00813CF1" w:rsidRDefault="00813CF1" w:rsidP="00813CF1">
      <w:pPr>
        <w:spacing w:line="480" w:lineRule="auto"/>
        <w:ind w:left="720" w:hanging="720"/>
        <w:rPr>
          <w:shd w:val="clear" w:color="auto" w:fill="FFFFFF"/>
        </w:rPr>
      </w:pPr>
      <w:r w:rsidRPr="00813CF1">
        <w:rPr>
          <w:shd w:val="clear" w:color="auto" w:fill="FFFFFF"/>
        </w:rPr>
        <w:t xml:space="preserve">van Dijk, M., Van Herk, H., &amp; </w:t>
      </w:r>
      <w:proofErr w:type="spellStart"/>
      <w:r w:rsidRPr="00813CF1">
        <w:rPr>
          <w:shd w:val="clear" w:color="auto" w:fill="FFFFFF"/>
        </w:rPr>
        <w:t>Prins</w:t>
      </w:r>
      <w:proofErr w:type="spellEnd"/>
      <w:r w:rsidRPr="00813CF1">
        <w:rPr>
          <w:shd w:val="clear" w:color="auto" w:fill="FFFFFF"/>
        </w:rPr>
        <w:t xml:space="preserve">, R. (2019). Choosing your charity: The importance of value congruence in two-stage donation choices. </w:t>
      </w:r>
      <w:r w:rsidRPr="00813CF1">
        <w:rPr>
          <w:i/>
          <w:iCs/>
          <w:shd w:val="clear" w:color="auto" w:fill="FFFFFF"/>
        </w:rPr>
        <w:t>Journal of Business Research, 105</w:t>
      </w:r>
      <w:r w:rsidRPr="00813CF1">
        <w:rPr>
          <w:shd w:val="clear" w:color="auto" w:fill="FFFFFF"/>
        </w:rPr>
        <w:t xml:space="preserve">, 283-292. </w:t>
      </w:r>
      <w:hyperlink r:id="rId119" w:history="1">
        <w:r w:rsidRPr="00813CF1">
          <w:rPr>
            <w:rStyle w:val="Hyperlink"/>
            <w:color w:val="auto"/>
            <w:shd w:val="clear" w:color="auto" w:fill="FFFFFF"/>
          </w:rPr>
          <w:t>https://doi.org/10.1016/j.jbusres.2019.08.008</w:t>
        </w:r>
      </w:hyperlink>
    </w:p>
    <w:p w14:paraId="78A865E7" w14:textId="77777777" w:rsidR="00813CF1" w:rsidRPr="00813CF1" w:rsidRDefault="00813CF1" w:rsidP="00813CF1">
      <w:pPr>
        <w:spacing w:line="480" w:lineRule="auto"/>
        <w:ind w:left="720" w:hanging="720"/>
        <w:rPr>
          <w:shd w:val="clear" w:color="auto" w:fill="FFFFFF"/>
        </w:rPr>
      </w:pPr>
      <w:r w:rsidRPr="00813CF1">
        <w:rPr>
          <w:shd w:val="clear" w:color="auto" w:fill="FFFFFF"/>
        </w:rPr>
        <w:t xml:space="preserve">Wiepking, P. (2010). Democrats support international </w:t>
      </w:r>
      <w:proofErr w:type="gramStart"/>
      <w:r w:rsidRPr="00813CF1">
        <w:rPr>
          <w:shd w:val="clear" w:color="auto" w:fill="FFFFFF"/>
        </w:rPr>
        <w:t>relief</w:t>
      </w:r>
      <w:proofErr w:type="gramEnd"/>
      <w:r w:rsidRPr="00813CF1">
        <w:rPr>
          <w:shd w:val="clear" w:color="auto" w:fill="FFFFFF"/>
        </w:rPr>
        <w:t xml:space="preserve"> and the upper class donates to art? How opportunity, incentives and confidence affect donations to different types of charitable organizations. </w:t>
      </w:r>
      <w:r w:rsidRPr="00813CF1">
        <w:rPr>
          <w:i/>
          <w:iCs/>
          <w:shd w:val="clear" w:color="auto" w:fill="FFFFFF"/>
        </w:rPr>
        <w:t>Social Science Research</w:t>
      </w:r>
      <w:r w:rsidRPr="00813CF1">
        <w:rPr>
          <w:shd w:val="clear" w:color="auto" w:fill="FFFFFF"/>
        </w:rPr>
        <w:t>, </w:t>
      </w:r>
      <w:r w:rsidRPr="00813CF1">
        <w:rPr>
          <w:i/>
          <w:iCs/>
          <w:shd w:val="clear" w:color="auto" w:fill="FFFFFF"/>
        </w:rPr>
        <w:t>39</w:t>
      </w:r>
      <w:r w:rsidRPr="00813CF1">
        <w:rPr>
          <w:shd w:val="clear" w:color="auto" w:fill="FFFFFF"/>
        </w:rPr>
        <w:t xml:space="preserve">(6), 1073-1087. </w:t>
      </w:r>
      <w:hyperlink r:id="rId120" w:history="1">
        <w:r w:rsidRPr="00813CF1">
          <w:rPr>
            <w:rStyle w:val="Hyperlink"/>
            <w:color w:val="auto"/>
            <w:shd w:val="clear" w:color="auto" w:fill="FFFFFF"/>
          </w:rPr>
          <w:t>https://doi.org/10.1016/j.ssresearch.2010.06.005</w:t>
        </w:r>
      </w:hyperlink>
    </w:p>
    <w:p w14:paraId="6F5A4407" w14:textId="77777777" w:rsidR="00813CF1" w:rsidRPr="00813CF1" w:rsidRDefault="00813CF1" w:rsidP="00813CF1">
      <w:pPr>
        <w:spacing w:line="480" w:lineRule="auto"/>
        <w:ind w:left="720" w:hanging="720"/>
        <w:rPr>
          <w:rStyle w:val="Hyperlink"/>
          <w:color w:val="auto"/>
          <w:shd w:val="clear" w:color="auto" w:fill="FFFFFF"/>
        </w:rPr>
      </w:pPr>
      <w:r w:rsidRPr="00813CF1">
        <w:rPr>
          <w:shd w:val="clear" w:color="auto" w:fill="FFFFFF"/>
        </w:rPr>
        <w:lastRenderedPageBreak/>
        <w:t xml:space="preserve">Woltin, K.-A., &amp; Bardi, A. (2018). Fitting motivational content and process: A systematic investigation of fit between value framing and self-regulation. </w:t>
      </w:r>
      <w:r w:rsidRPr="00813CF1">
        <w:rPr>
          <w:i/>
          <w:shd w:val="clear" w:color="auto" w:fill="FFFFFF"/>
        </w:rPr>
        <w:t>Journal of Personality, 86</w:t>
      </w:r>
      <w:r w:rsidRPr="00813CF1">
        <w:rPr>
          <w:shd w:val="clear" w:color="auto" w:fill="FFFFFF"/>
        </w:rPr>
        <w:t xml:space="preserve">(6), 973-989. </w:t>
      </w:r>
      <w:hyperlink r:id="rId121" w:history="1">
        <w:r w:rsidRPr="00813CF1">
          <w:rPr>
            <w:rStyle w:val="Hyperlink"/>
            <w:color w:val="auto"/>
            <w:shd w:val="clear" w:color="auto" w:fill="FFFFFF"/>
          </w:rPr>
          <w:t>https://doi.org/10.1111/jopy.12369</w:t>
        </w:r>
      </w:hyperlink>
    </w:p>
    <w:p w14:paraId="74F0BD25" w14:textId="77777777" w:rsidR="00813CF1" w:rsidRPr="00813CF1" w:rsidRDefault="00813CF1" w:rsidP="00813CF1">
      <w:pPr>
        <w:spacing w:line="480" w:lineRule="auto"/>
        <w:ind w:left="720" w:hanging="720"/>
      </w:pPr>
      <w:r w:rsidRPr="00813CF1">
        <w:rPr>
          <w:shd w:val="clear" w:color="auto" w:fill="FFFFFF"/>
        </w:rPr>
        <w:t xml:space="preserve">Zemack-Rugar, Y. &amp; Klucarova-Travani, S. K. (2018). Should donation ads include happy victim images? The moderating role of regulatory focus. </w:t>
      </w:r>
      <w:r w:rsidRPr="00813CF1">
        <w:rPr>
          <w:i/>
          <w:shd w:val="clear" w:color="auto" w:fill="FFFFFF"/>
        </w:rPr>
        <w:t>Marketing Letters</w:t>
      </w:r>
      <w:r w:rsidRPr="00813CF1">
        <w:rPr>
          <w:shd w:val="clear" w:color="auto" w:fill="FFFFFF"/>
        </w:rPr>
        <w:t xml:space="preserve">, </w:t>
      </w:r>
      <w:r w:rsidRPr="00813CF1">
        <w:rPr>
          <w:i/>
          <w:shd w:val="clear" w:color="auto" w:fill="FFFFFF"/>
        </w:rPr>
        <w:t>29</w:t>
      </w:r>
      <w:r w:rsidRPr="00813CF1">
        <w:rPr>
          <w:shd w:val="clear" w:color="auto" w:fill="FFFFFF"/>
        </w:rPr>
        <w:t xml:space="preserve">, 421-434. </w:t>
      </w:r>
      <w:hyperlink r:id="rId122" w:history="1">
        <w:r w:rsidRPr="00813CF1">
          <w:rPr>
            <w:rStyle w:val="Hyperlink"/>
            <w:color w:val="auto"/>
            <w:lang w:eastAsia="de-DE"/>
          </w:rPr>
          <w:t>https://doi.org/10.1007/s11002-018-9471-8</w:t>
        </w:r>
      </w:hyperlink>
    </w:p>
    <w:p w14:paraId="77F36535" w14:textId="3E2644EA" w:rsidR="00CB08C0" w:rsidRDefault="00CB08C0">
      <w:r>
        <w:br w:type="page"/>
      </w:r>
    </w:p>
    <w:p w14:paraId="61C72E89" w14:textId="77777777" w:rsidR="00CB08C0" w:rsidRPr="00381B7E" w:rsidRDefault="00CB08C0" w:rsidP="00CB08C0">
      <w:pPr>
        <w:spacing w:line="480" w:lineRule="auto"/>
        <w:jc w:val="center"/>
        <w:rPr>
          <w:b/>
          <w:bCs/>
        </w:rPr>
      </w:pPr>
      <w:r>
        <w:rPr>
          <w:b/>
          <w:bCs/>
        </w:rPr>
        <w:lastRenderedPageBreak/>
        <w:t>Supplemental Material</w:t>
      </w:r>
    </w:p>
    <w:p w14:paraId="31512672" w14:textId="77777777" w:rsidR="00CB08C0" w:rsidRPr="00B413D2" w:rsidRDefault="00CB08C0" w:rsidP="00CB08C0">
      <w:pPr>
        <w:spacing w:line="480" w:lineRule="auto"/>
        <w:jc w:val="center"/>
        <w:rPr>
          <w:b/>
          <w:bCs/>
          <w:caps/>
        </w:rPr>
      </w:pPr>
    </w:p>
    <w:p w14:paraId="113CB3BE" w14:textId="77777777" w:rsidR="00CB08C0" w:rsidRPr="003347CD" w:rsidRDefault="00CB08C0" w:rsidP="00CB08C0">
      <w:pPr>
        <w:pStyle w:val="APALevel1"/>
        <w:widowControl/>
        <w:spacing w:line="480" w:lineRule="auto"/>
        <w:rPr>
          <w:rFonts w:ascii="Times" w:hAnsi="Times"/>
          <w:lang w:val="en-GB"/>
        </w:rPr>
      </w:pPr>
      <w:r>
        <w:rPr>
          <w:rFonts w:ascii="Times" w:hAnsi="Times"/>
          <w:b/>
        </w:rPr>
        <w:t>E</w:t>
      </w:r>
      <w:r w:rsidRPr="003347CD">
        <w:rPr>
          <w:rFonts w:ascii="Times" w:hAnsi="Times"/>
          <w:b/>
        </w:rPr>
        <w:t xml:space="preserve">ffects on </w:t>
      </w:r>
      <w:r>
        <w:rPr>
          <w:rFonts w:ascii="Times" w:hAnsi="Times"/>
          <w:b/>
        </w:rPr>
        <w:t>nature</w:t>
      </w:r>
      <w:r w:rsidRPr="003347CD">
        <w:rPr>
          <w:rFonts w:ascii="Times" w:hAnsi="Times"/>
          <w:b/>
        </w:rPr>
        <w:t xml:space="preserve"> values and regulatory fit of message framing </w:t>
      </w:r>
      <w:r>
        <w:rPr>
          <w:rFonts w:ascii="Times" w:hAnsi="Times"/>
          <w:b/>
        </w:rPr>
        <w:t>on message evaluation and actual pro-environmental donations</w:t>
      </w:r>
      <w:r w:rsidRPr="003347CD">
        <w:rPr>
          <w:rFonts w:ascii="Times" w:hAnsi="Times"/>
          <w:b/>
        </w:rPr>
        <w:t xml:space="preserve"> </w:t>
      </w:r>
    </w:p>
    <w:p w14:paraId="60C828B5" w14:textId="77777777" w:rsidR="00CB08C0" w:rsidRPr="00B413D2" w:rsidRDefault="00CB08C0" w:rsidP="00CB08C0">
      <w:pPr>
        <w:spacing w:line="480" w:lineRule="auto"/>
        <w:rPr>
          <w:b/>
        </w:rPr>
      </w:pPr>
    </w:p>
    <w:p w14:paraId="79CE99CB" w14:textId="77777777" w:rsidR="00CB08C0" w:rsidRPr="00B413D2" w:rsidRDefault="00CB08C0" w:rsidP="00CB08C0">
      <w:pPr>
        <w:spacing w:line="480" w:lineRule="auto"/>
        <w:rPr>
          <w:b/>
        </w:rPr>
      </w:pPr>
      <w:r w:rsidRPr="00B413D2">
        <w:rPr>
          <w:b/>
        </w:rPr>
        <w:t xml:space="preserve">S1: Texts written by excluded participants </w:t>
      </w:r>
    </w:p>
    <w:p w14:paraId="05EEEC1F" w14:textId="77777777" w:rsidR="00CB08C0" w:rsidRPr="00B413D2" w:rsidRDefault="00CB08C0" w:rsidP="00CB08C0">
      <w:pPr>
        <w:spacing w:line="480" w:lineRule="auto"/>
      </w:pPr>
      <w:r w:rsidRPr="00B413D2">
        <w:tab/>
        <w:t>The participants excluded for guessing the study’s main aim (</w:t>
      </w:r>
      <w:r w:rsidRPr="00B413D2">
        <w:rPr>
          <w:i/>
        </w:rPr>
        <w:t>n</w:t>
      </w:r>
      <w:r>
        <w:rPr>
          <w:i/>
        </w:rPr>
        <w:t xml:space="preserve"> </w:t>
      </w:r>
      <w:r w:rsidRPr="00B413D2">
        <w:t>=</w:t>
      </w:r>
      <w:r>
        <w:t xml:space="preserve"> </w:t>
      </w:r>
      <w:r w:rsidRPr="00B413D2">
        <w:t xml:space="preserve">3) wrote: 1) I assume to see if we'd donate our survey fee to an environmental charity after reading about doing our part for the environment, 2) No idea. Probably whether the text was effective in convincing survey takers to give a portion of their money, </w:t>
      </w:r>
      <w:r>
        <w:t xml:space="preserve">and </w:t>
      </w:r>
      <w:r w:rsidRPr="00B413D2">
        <w:t>3) If discussion of environmental issues, regardless of perception of the article given would change the likelihood of whether someone will donate to a charity related to environmental well-being.</w:t>
      </w:r>
    </w:p>
    <w:p w14:paraId="39E51FFA" w14:textId="77777777" w:rsidR="00CB08C0" w:rsidRPr="00B413D2" w:rsidRDefault="00CB08C0" w:rsidP="00CB08C0">
      <w:pPr>
        <w:spacing w:line="480" w:lineRule="auto"/>
      </w:pPr>
      <w:r w:rsidRPr="00B413D2">
        <w:tab/>
        <w:t xml:space="preserve">The participants excluded for having left the study or not being able to remember the text/content of the study (i.e., our manipulation, </w:t>
      </w:r>
      <w:r w:rsidRPr="00B413D2">
        <w:rPr>
          <w:i/>
        </w:rPr>
        <w:t>n</w:t>
      </w:r>
      <w:r>
        <w:rPr>
          <w:i/>
        </w:rPr>
        <w:t xml:space="preserve"> </w:t>
      </w:r>
      <w:r w:rsidRPr="00B413D2">
        <w:t>=</w:t>
      </w:r>
      <w:r>
        <w:t xml:space="preserve"> </w:t>
      </w:r>
      <w:r w:rsidRPr="00B413D2">
        <w:t xml:space="preserve">7) wrote: 1) Due to it being interrupted I must admit I have forgotten, 2) SORRY I forgot, my nephew visited and we had a </w:t>
      </w:r>
      <w:proofErr w:type="spellStart"/>
      <w:r w:rsidRPr="00B413D2">
        <w:t>cuppa</w:t>
      </w:r>
      <w:proofErr w:type="spellEnd"/>
      <w:r w:rsidRPr="00B413D2">
        <w:t xml:space="preserve"> so the topic is gone, 3) What </w:t>
      </w:r>
      <w:proofErr w:type="gramStart"/>
      <w:r w:rsidRPr="00B413D2">
        <w:t>survey?,</w:t>
      </w:r>
      <w:proofErr w:type="gramEnd"/>
      <w:r w:rsidRPr="00B413D2">
        <w:t xml:space="preserve"> 4) Who cares about text. Not me. My brain switches off when I do not finding something interesting to read or watch, 5) Can’t recall, 6) Not sure, it feels like I just read the participant information and was then asked how it made me feel – was that the entire </w:t>
      </w:r>
      <w:proofErr w:type="gramStart"/>
      <w:r w:rsidRPr="00B413D2">
        <w:t>survey?,</w:t>
      </w:r>
      <w:proofErr w:type="gramEnd"/>
      <w:r w:rsidRPr="00B413D2">
        <w:t xml:space="preserve"> </w:t>
      </w:r>
      <w:r>
        <w:t xml:space="preserve">and </w:t>
      </w:r>
      <w:r w:rsidRPr="00B413D2">
        <w:t>7) What text?</w:t>
      </w:r>
    </w:p>
    <w:p w14:paraId="260894EF" w14:textId="77777777" w:rsidR="00CB08C0" w:rsidRPr="00B413D2" w:rsidRDefault="00CB08C0" w:rsidP="00CB08C0">
      <w:pPr>
        <w:spacing w:line="480" w:lineRule="auto"/>
        <w:ind w:firstLine="720"/>
      </w:pPr>
      <w:r w:rsidRPr="00B413D2">
        <w:t>The participants excluded for strong reactance in their open question response (</w:t>
      </w:r>
      <w:r w:rsidRPr="00B413D2">
        <w:rPr>
          <w:i/>
        </w:rPr>
        <w:t>n</w:t>
      </w:r>
      <w:r>
        <w:rPr>
          <w:i/>
        </w:rPr>
        <w:t xml:space="preserve"> </w:t>
      </w:r>
      <w:r w:rsidRPr="00B413D2">
        <w:t>=</w:t>
      </w:r>
      <w:r>
        <w:t xml:space="preserve"> </w:t>
      </w:r>
      <w:r w:rsidRPr="00B413D2">
        <w:t xml:space="preserve">3) wrote: 1) Some idiot wrote a semiliterate rant about the pseudo-scientific scam of AGW, 2) This study was about how easy it is for teachers to fill their students dumbed down heads with lies and deception. No wonder we have a generation of scared little snowflakes with no clue how to think for themselves, </w:t>
      </w:r>
      <w:r>
        <w:t xml:space="preserve">and </w:t>
      </w:r>
      <w:r w:rsidRPr="00B413D2">
        <w:t xml:space="preserve">3) Before I even read it, I thought it was going to be about climate change or transgenderism - sick of this social engineering </w:t>
      </w:r>
      <w:proofErr w:type="gramStart"/>
      <w:r w:rsidRPr="00B413D2">
        <w:t>bullshit</w:t>
      </w:r>
      <w:proofErr w:type="gramEnd"/>
      <w:r w:rsidRPr="00B413D2">
        <w:t>.</w:t>
      </w:r>
    </w:p>
    <w:p w14:paraId="324669DE" w14:textId="77777777" w:rsidR="00CB08C0" w:rsidRPr="00B413D2" w:rsidRDefault="00CB08C0" w:rsidP="00CB08C0">
      <w:pPr>
        <w:spacing w:line="480" w:lineRule="auto"/>
        <w:rPr>
          <w:b/>
        </w:rPr>
      </w:pPr>
      <w:r w:rsidRPr="00B413D2">
        <w:rPr>
          <w:b/>
        </w:rPr>
        <w:lastRenderedPageBreak/>
        <w:t>S2:</w:t>
      </w:r>
      <w:r>
        <w:rPr>
          <w:b/>
        </w:rPr>
        <w:t xml:space="preserve"> </w:t>
      </w:r>
      <w:r w:rsidRPr="00B413D2">
        <w:rPr>
          <w:b/>
        </w:rPr>
        <w:t xml:space="preserve">Texts presented to participants in the </w:t>
      </w:r>
      <w:r>
        <w:rPr>
          <w:b/>
        </w:rPr>
        <w:t>promotion-</w:t>
      </w:r>
      <w:r w:rsidRPr="00B413D2">
        <w:rPr>
          <w:b/>
        </w:rPr>
        <w:t xml:space="preserve"> (vs. </w:t>
      </w:r>
      <w:r>
        <w:rPr>
          <w:b/>
          <w:i/>
        </w:rPr>
        <w:t>prevention-</w:t>
      </w:r>
      <w:r w:rsidRPr="00B413D2">
        <w:rPr>
          <w:b/>
        </w:rPr>
        <w:t xml:space="preserve">) </w:t>
      </w:r>
      <w:r>
        <w:rPr>
          <w:b/>
        </w:rPr>
        <w:t xml:space="preserve">framing </w:t>
      </w:r>
      <w:r w:rsidRPr="00B413D2">
        <w:rPr>
          <w:b/>
        </w:rPr>
        <w:t>conditions</w:t>
      </w:r>
    </w:p>
    <w:p w14:paraId="525849B5" w14:textId="77777777" w:rsidR="00CB08C0" w:rsidRPr="00B413D2" w:rsidRDefault="00CB08C0" w:rsidP="00CB08C0">
      <w:pPr>
        <w:spacing w:line="480" w:lineRule="auto"/>
      </w:pPr>
      <w:r w:rsidRPr="00B413D2">
        <w:tab/>
        <w:t>Research suggests that climate change is affecting the planet. Research also finds that it is important for some people to ensure being attentive to nature and to appreciate it (</w:t>
      </w:r>
      <w:r w:rsidRPr="00B413D2">
        <w:rPr>
          <w:i/>
        </w:rPr>
        <w:t>to avoid neglecting nature and not to disregard it</w:t>
      </w:r>
      <w:r w:rsidRPr="00B413D2">
        <w:t>). </w:t>
      </w:r>
    </w:p>
    <w:p w14:paraId="2010795A" w14:textId="77777777" w:rsidR="00CB08C0" w:rsidRPr="00B413D2" w:rsidRDefault="00CB08C0" w:rsidP="00CB08C0">
      <w:pPr>
        <w:spacing w:line="480" w:lineRule="auto"/>
      </w:pPr>
      <w:r w:rsidRPr="00B413D2">
        <w:tab/>
        <w:t>Indeed, people find it increasingly important to engage in (</w:t>
      </w:r>
      <w:r w:rsidRPr="00B413D2">
        <w:rPr>
          <w:i/>
        </w:rPr>
        <w:t>safeguard against</w:t>
      </w:r>
      <w:r w:rsidRPr="00B413D2">
        <w:t>) actions to take care of nature (</w:t>
      </w:r>
      <w:r w:rsidRPr="00B413D2">
        <w:rPr>
          <w:i/>
        </w:rPr>
        <w:t>that my cause harm to nature</w:t>
      </w:r>
      <w:r w:rsidRPr="00B413D2">
        <w:t>). It has also been found that merely thinking about potential positive (</w:t>
      </w:r>
      <w:r w:rsidRPr="00B413D2">
        <w:rPr>
          <w:i/>
        </w:rPr>
        <w:t>negative</w:t>
      </w:r>
      <w:r w:rsidRPr="00B413D2">
        <w:t xml:space="preserve">) consequences for nature motivates people to give up time and energy </w:t>
      </w:r>
      <w:proofErr w:type="gramStart"/>
      <w:r w:rsidRPr="00B413D2">
        <w:t>in order to</w:t>
      </w:r>
      <w:proofErr w:type="gramEnd"/>
      <w:r w:rsidRPr="00B413D2">
        <w:t xml:space="preserve"> help the natural environment flourish (</w:t>
      </w:r>
      <w:r w:rsidRPr="00B413D2">
        <w:rPr>
          <w:i/>
        </w:rPr>
        <w:t>to prevent the natural environment from destruction</w:t>
      </w:r>
      <w:r w:rsidRPr="00B413D2">
        <w:t>). For example, more and more people believe that recycling is important to ensure a better (</w:t>
      </w:r>
      <w:r w:rsidRPr="00B413D2">
        <w:rPr>
          <w:i/>
        </w:rPr>
        <w:t>avoid a worse</w:t>
      </w:r>
      <w:r w:rsidRPr="00B413D2">
        <w:t>) tomorrow and that they should do their share for cleaner air (</w:t>
      </w:r>
      <w:r w:rsidRPr="00B413D2">
        <w:rPr>
          <w:i/>
        </w:rPr>
        <w:t>to prevent dirty air</w:t>
      </w:r>
      <w:r w:rsidRPr="00B413D2">
        <w:t>). They are also eager to (</w:t>
      </w:r>
      <w:r w:rsidRPr="00B413D2">
        <w:rPr>
          <w:i/>
        </w:rPr>
        <w:t>vigilant not to</w:t>
      </w:r>
      <w:r w:rsidRPr="00B413D2">
        <w:t>) further advance (</w:t>
      </w:r>
      <w:r w:rsidRPr="00B413D2">
        <w:rPr>
          <w:i/>
        </w:rPr>
        <w:t>destroy</w:t>
      </w:r>
      <w:r w:rsidRPr="00B413D2">
        <w:t>) the natural environment because it makes them feel more connected (</w:t>
      </w:r>
      <w:r w:rsidRPr="00B413D2">
        <w:rPr>
          <w:i/>
        </w:rPr>
        <w:t>less disconnected</w:t>
      </w:r>
      <w:r w:rsidRPr="00B413D2">
        <w:t>) with nature. Furthermore, they are concerned about the well-being and growth (</w:t>
      </w:r>
      <w:r w:rsidRPr="00B413D2">
        <w:rPr>
          <w:i/>
        </w:rPr>
        <w:t>suffering and extinction</w:t>
      </w:r>
      <w:r w:rsidRPr="00B413D2">
        <w:t xml:space="preserve">) of animal populations in the wild. </w:t>
      </w:r>
    </w:p>
    <w:p w14:paraId="330C27F2" w14:textId="77777777" w:rsidR="00CB08C0" w:rsidRPr="00B413D2" w:rsidRDefault="00CB08C0" w:rsidP="00CB08C0">
      <w:pPr>
        <w:spacing w:line="480" w:lineRule="auto"/>
      </w:pPr>
      <w:r w:rsidRPr="00B413D2">
        <w:tab/>
        <w:t>In short, there are reasons to have more hope (</w:t>
      </w:r>
      <w:r w:rsidRPr="00B413D2">
        <w:rPr>
          <w:i/>
        </w:rPr>
        <w:t>less fear</w:t>
      </w:r>
      <w:r w:rsidRPr="00B413D2">
        <w:t>) for the future as people are increasingly convinced that it is important to care for (</w:t>
      </w:r>
      <w:r w:rsidRPr="00B413D2">
        <w:rPr>
          <w:i/>
        </w:rPr>
        <w:t>not to harm</w:t>
      </w:r>
      <w:r w:rsidRPr="00B413D2">
        <w:t>) nature and to advance its welfare and flourishing (</w:t>
      </w:r>
      <w:r w:rsidRPr="00B413D2">
        <w:rPr>
          <w:i/>
        </w:rPr>
        <w:t>to prevent its pollution and destruction</w:t>
      </w:r>
      <w:r w:rsidRPr="00B413D2">
        <w:t>).</w:t>
      </w:r>
    </w:p>
    <w:p w14:paraId="746535DE" w14:textId="77777777" w:rsidR="00CB08C0" w:rsidRPr="00B413D2" w:rsidRDefault="00CB08C0" w:rsidP="00CB08C0">
      <w:pPr>
        <w:spacing w:line="480" w:lineRule="auto"/>
        <w:rPr>
          <w:b/>
        </w:rPr>
      </w:pPr>
    </w:p>
    <w:p w14:paraId="69D0865F" w14:textId="77777777" w:rsidR="00CB08C0" w:rsidRPr="00B413D2" w:rsidRDefault="00CB08C0" w:rsidP="00CB08C0">
      <w:pPr>
        <w:rPr>
          <w:b/>
        </w:rPr>
      </w:pPr>
      <w:r w:rsidRPr="00B413D2">
        <w:rPr>
          <w:b/>
        </w:rPr>
        <w:br w:type="page"/>
      </w:r>
    </w:p>
    <w:p w14:paraId="7FBFED1C" w14:textId="77777777" w:rsidR="00CB08C0" w:rsidRPr="00B413D2" w:rsidRDefault="00CB08C0" w:rsidP="00CB08C0">
      <w:pPr>
        <w:spacing w:line="480" w:lineRule="auto"/>
        <w:rPr>
          <w:b/>
        </w:rPr>
      </w:pPr>
      <w:r w:rsidRPr="00B413D2">
        <w:rPr>
          <w:b/>
        </w:rPr>
        <w:lastRenderedPageBreak/>
        <w:t xml:space="preserve">S3: </w:t>
      </w:r>
      <w:r>
        <w:rPr>
          <w:b/>
        </w:rPr>
        <w:t>Separate r</w:t>
      </w:r>
      <w:r w:rsidRPr="00B413D2">
        <w:rPr>
          <w:b/>
        </w:rPr>
        <w:t>egression analyses for perceived text persuasiveness and text liking</w:t>
      </w:r>
    </w:p>
    <w:p w14:paraId="00F83C05" w14:textId="77777777" w:rsidR="00CB08C0" w:rsidRPr="00B413D2" w:rsidRDefault="00CB08C0" w:rsidP="00CB08C0">
      <w:pPr>
        <w:spacing w:line="480" w:lineRule="auto"/>
        <w:ind w:firstLine="720"/>
      </w:pPr>
      <w:r w:rsidRPr="00B413D2">
        <w:t xml:space="preserve">Prior to regression analyses all continuous variables were mean </w:t>
      </w:r>
      <w:r w:rsidRPr="00897630">
        <w:t xml:space="preserve">centered </w:t>
      </w:r>
      <w:r w:rsidRPr="00B413D2">
        <w:t xml:space="preserve">and the condition coded accordingly (-0.5 prevention-framing, +0.5 promotion-framing). </w:t>
      </w:r>
    </w:p>
    <w:p w14:paraId="4E232E35" w14:textId="77777777" w:rsidR="00CB08C0" w:rsidRPr="00B413D2" w:rsidRDefault="00CB08C0" w:rsidP="00CB08C0">
      <w:pPr>
        <w:spacing w:line="480" w:lineRule="auto"/>
        <w:ind w:firstLine="720"/>
      </w:pPr>
      <w:r w:rsidRPr="00B413D2">
        <w:t>As shown in Table S1, regressing participants’ perceived text persuasiveness on the framing condition, their promotion and prevention focus, their nature value</w:t>
      </w:r>
      <w:r>
        <w:t>s</w:t>
      </w:r>
      <w:r w:rsidRPr="00B413D2">
        <w:t xml:space="preserve">, all further 2-way and 3-way interactions, as well as the 4-way interaction, revealed a </w:t>
      </w:r>
      <w:proofErr w:type="gramStart"/>
      <w:r w:rsidRPr="00B413D2">
        <w:t xml:space="preserve">marginal nature </w:t>
      </w:r>
      <w:r>
        <w:t>values</w:t>
      </w:r>
      <w:proofErr w:type="gramEnd"/>
      <w:r>
        <w:t xml:space="preserve"> </w:t>
      </w:r>
      <w:r w:rsidRPr="00B413D2">
        <w:t xml:space="preserve">by prevention interaction, but more importantly a significant higher-order promotion by </w:t>
      </w:r>
      <w:r>
        <w:t>framing</w:t>
      </w:r>
      <w:r w:rsidRPr="00B413D2">
        <w:t xml:space="preserve"> by nature </w:t>
      </w:r>
      <w:r>
        <w:t xml:space="preserve">values </w:t>
      </w:r>
      <w:r w:rsidRPr="00B413D2">
        <w:t xml:space="preserve">interaction. No other effects emerged. </w:t>
      </w:r>
    </w:p>
    <w:p w14:paraId="36B08F68" w14:textId="77777777" w:rsidR="00CB08C0" w:rsidRPr="00B413D2" w:rsidRDefault="00CB08C0" w:rsidP="00CB08C0">
      <w:pPr>
        <w:spacing w:line="480" w:lineRule="auto"/>
        <w:ind w:firstLine="720"/>
      </w:pPr>
      <w:r w:rsidRPr="00B413D2">
        <w:t xml:space="preserve">Decomposing this significant interaction via simple slopes (Aiken &amp; West 1991), the promotion </w:t>
      </w:r>
      <w:r>
        <w:t>by framing</w:t>
      </w:r>
      <w:r w:rsidRPr="00B413D2">
        <w:t xml:space="preserve"> interaction was positive and significant for those relatively high in nature</w:t>
      </w:r>
      <w:r>
        <w:t xml:space="preserve"> values</w:t>
      </w:r>
      <w:r w:rsidRPr="00B413D2">
        <w:t xml:space="preserve"> (+1SD), </w:t>
      </w:r>
      <w:r w:rsidRPr="00B413D2">
        <w:rPr>
          <w:i/>
        </w:rPr>
        <w:t>B</w:t>
      </w:r>
      <w:r>
        <w:rPr>
          <w:i/>
        </w:rPr>
        <w:t xml:space="preserve"> </w:t>
      </w:r>
      <w:r w:rsidRPr="00B413D2">
        <w:t>=</w:t>
      </w:r>
      <w:r>
        <w:t xml:space="preserve"> </w:t>
      </w:r>
      <w:r w:rsidRPr="00B413D2">
        <w:t xml:space="preserve">.592, </w:t>
      </w:r>
      <w:r w:rsidRPr="00B413D2">
        <w:rPr>
          <w:i/>
        </w:rPr>
        <w:t>SE</w:t>
      </w:r>
      <w:r>
        <w:rPr>
          <w:i/>
        </w:rPr>
        <w:t xml:space="preserve"> </w:t>
      </w:r>
      <w:r w:rsidRPr="00B413D2">
        <w:t>=</w:t>
      </w:r>
      <w:r>
        <w:t xml:space="preserve"> </w:t>
      </w:r>
      <w:r w:rsidRPr="00B413D2">
        <w:t xml:space="preserve">.265, </w:t>
      </w:r>
      <w:r w:rsidRPr="00B413D2">
        <w:rPr>
          <w:i/>
        </w:rPr>
        <w:t>t</w:t>
      </w:r>
      <w:r>
        <w:rPr>
          <w:i/>
        </w:rPr>
        <w:t xml:space="preserve"> </w:t>
      </w:r>
      <w:r w:rsidRPr="00B413D2">
        <w:t>=</w:t>
      </w:r>
      <w:r>
        <w:t xml:space="preserve"> </w:t>
      </w:r>
      <w:r w:rsidRPr="00B413D2">
        <w:t xml:space="preserve">2.228, </w:t>
      </w:r>
      <w:r w:rsidRPr="00B413D2">
        <w:rPr>
          <w:i/>
        </w:rPr>
        <w:t>p</w:t>
      </w:r>
      <w:r>
        <w:rPr>
          <w:i/>
        </w:rPr>
        <w:t xml:space="preserve"> </w:t>
      </w:r>
      <w:r w:rsidRPr="00B413D2">
        <w:t>=</w:t>
      </w:r>
      <w:r>
        <w:t xml:space="preserve"> </w:t>
      </w:r>
      <w:r w:rsidRPr="00B413D2">
        <w:t>.026, CI</w:t>
      </w:r>
      <w:r w:rsidRPr="00B413D2">
        <w:rPr>
          <w:vertAlign w:val="subscript"/>
        </w:rPr>
        <w:t>95</w:t>
      </w:r>
      <w:r w:rsidRPr="00B413D2">
        <w:t xml:space="preserve"> [.070, 1.113], but negative and marginal for those relatively low in nature</w:t>
      </w:r>
      <w:r>
        <w:t xml:space="preserve"> values</w:t>
      </w:r>
      <w:r w:rsidRPr="00B413D2">
        <w:t xml:space="preserve"> (-1SD), </w:t>
      </w:r>
      <w:r w:rsidRPr="00B413D2">
        <w:rPr>
          <w:i/>
        </w:rPr>
        <w:t>B</w:t>
      </w:r>
      <w:r>
        <w:rPr>
          <w:i/>
        </w:rPr>
        <w:t xml:space="preserve"> </w:t>
      </w:r>
      <w:r w:rsidRPr="00B413D2">
        <w:t>=</w:t>
      </w:r>
      <w:r>
        <w:t xml:space="preserve"> </w:t>
      </w:r>
      <w:r w:rsidRPr="00B413D2">
        <w:t xml:space="preserve">-.533, </w:t>
      </w:r>
      <w:r w:rsidRPr="00B413D2">
        <w:rPr>
          <w:i/>
        </w:rPr>
        <w:t>SE</w:t>
      </w:r>
      <w:r>
        <w:rPr>
          <w:i/>
        </w:rPr>
        <w:t xml:space="preserve"> </w:t>
      </w:r>
      <w:r w:rsidRPr="00B413D2">
        <w:t>=</w:t>
      </w:r>
      <w:r>
        <w:t xml:space="preserve"> </w:t>
      </w:r>
      <w:r w:rsidRPr="00B413D2">
        <w:t xml:space="preserve">.298, </w:t>
      </w:r>
      <w:r w:rsidRPr="00B413D2">
        <w:rPr>
          <w:i/>
        </w:rPr>
        <w:t>t</w:t>
      </w:r>
      <w:r>
        <w:rPr>
          <w:i/>
        </w:rPr>
        <w:t xml:space="preserve"> </w:t>
      </w:r>
      <w:r w:rsidRPr="00B413D2">
        <w:t>=</w:t>
      </w:r>
      <w:r>
        <w:t xml:space="preserve"> </w:t>
      </w:r>
      <w:r w:rsidRPr="00B413D2">
        <w:t xml:space="preserve">-1.789, </w:t>
      </w:r>
      <w:r w:rsidRPr="00B413D2">
        <w:rPr>
          <w:i/>
        </w:rPr>
        <w:t>p</w:t>
      </w:r>
      <w:r>
        <w:rPr>
          <w:i/>
        </w:rPr>
        <w:t xml:space="preserve"> </w:t>
      </w:r>
      <w:r w:rsidRPr="00B413D2">
        <w:t>=</w:t>
      </w:r>
      <w:r>
        <w:t xml:space="preserve"> </w:t>
      </w:r>
      <w:r w:rsidRPr="00B413D2">
        <w:t>.074, CI</w:t>
      </w:r>
      <w:r w:rsidRPr="00B413D2">
        <w:rPr>
          <w:vertAlign w:val="subscript"/>
        </w:rPr>
        <w:t>95</w:t>
      </w:r>
      <w:r w:rsidRPr="00B413D2">
        <w:t xml:space="preserve"> [-1.118, 0.052]. Further decomposing the promotion by </w:t>
      </w:r>
      <w:r>
        <w:t>framing</w:t>
      </w:r>
      <w:r w:rsidRPr="00B413D2">
        <w:t xml:space="preserve"> interaction for those relatively high in nature </w:t>
      </w:r>
      <w:r>
        <w:t xml:space="preserve">values </w:t>
      </w:r>
      <w:r w:rsidRPr="00B413D2">
        <w:t>showed that with stronger promotion focus, the text was rated as more persuasive when it was promotion-framed,</w:t>
      </w:r>
      <w:r w:rsidRPr="00B413D2">
        <w:rPr>
          <w:i/>
        </w:rPr>
        <w:t xml:space="preserve"> B</w:t>
      </w:r>
      <w:r>
        <w:rPr>
          <w:i/>
        </w:rPr>
        <w:t xml:space="preserve"> </w:t>
      </w:r>
      <w:r w:rsidRPr="00B413D2">
        <w:t>=</w:t>
      </w:r>
      <w:r>
        <w:t xml:space="preserve"> </w:t>
      </w:r>
      <w:r w:rsidRPr="00B413D2">
        <w:t xml:space="preserve">.359, </w:t>
      </w:r>
      <w:r w:rsidRPr="00B413D2">
        <w:rPr>
          <w:i/>
        </w:rPr>
        <w:t>SE</w:t>
      </w:r>
      <w:r>
        <w:rPr>
          <w:i/>
        </w:rPr>
        <w:t xml:space="preserve"> </w:t>
      </w:r>
      <w:r w:rsidRPr="00B413D2">
        <w:t>=</w:t>
      </w:r>
      <w:r>
        <w:t xml:space="preserve"> </w:t>
      </w:r>
      <w:r w:rsidRPr="00B413D2">
        <w:t xml:space="preserve">.171, </w:t>
      </w:r>
      <w:r w:rsidRPr="00B413D2">
        <w:rPr>
          <w:i/>
        </w:rPr>
        <w:t>t</w:t>
      </w:r>
      <w:r>
        <w:rPr>
          <w:i/>
        </w:rPr>
        <w:t xml:space="preserve"> </w:t>
      </w:r>
      <w:r>
        <w:t xml:space="preserve">= </w:t>
      </w:r>
      <w:r w:rsidRPr="00B413D2">
        <w:t xml:space="preserve">2.099, </w:t>
      </w:r>
      <w:r w:rsidRPr="00B413D2">
        <w:rPr>
          <w:i/>
        </w:rPr>
        <w:t>p</w:t>
      </w:r>
      <w:r>
        <w:rPr>
          <w:i/>
        </w:rPr>
        <w:t xml:space="preserve"> </w:t>
      </w:r>
      <w:r w:rsidRPr="00B413D2">
        <w:t>=</w:t>
      </w:r>
      <w:r>
        <w:t xml:space="preserve"> </w:t>
      </w:r>
      <w:r w:rsidRPr="00B413D2">
        <w:t>.036, CI</w:t>
      </w:r>
      <w:r w:rsidRPr="00B413D2">
        <w:rPr>
          <w:vertAlign w:val="subscript"/>
        </w:rPr>
        <w:t>95</w:t>
      </w:r>
      <w:r w:rsidRPr="00B413D2">
        <w:t xml:space="preserve"> [.023, .694], and less persuasive, though not significantly so, when it was prevention-framed, </w:t>
      </w:r>
      <w:r w:rsidRPr="00B413D2">
        <w:rPr>
          <w:i/>
        </w:rPr>
        <w:t>B</w:t>
      </w:r>
      <w:r>
        <w:rPr>
          <w:i/>
        </w:rPr>
        <w:t xml:space="preserve"> </w:t>
      </w:r>
      <w:r>
        <w:t xml:space="preserve">= </w:t>
      </w:r>
      <w:r w:rsidRPr="00B413D2">
        <w:t>-</w:t>
      </w:r>
      <w:r>
        <w:t>.</w:t>
      </w:r>
      <w:r w:rsidRPr="00B413D2">
        <w:t xml:space="preserve">233, </w:t>
      </w:r>
      <w:r w:rsidRPr="00B413D2">
        <w:rPr>
          <w:i/>
        </w:rPr>
        <w:t>SE</w:t>
      </w:r>
      <w:r>
        <w:rPr>
          <w:i/>
        </w:rPr>
        <w:t xml:space="preserve"> </w:t>
      </w:r>
      <w:r w:rsidRPr="00B413D2">
        <w:t>=</w:t>
      </w:r>
      <w:r>
        <w:t xml:space="preserve"> </w:t>
      </w:r>
      <w:r w:rsidRPr="00B413D2">
        <w:t xml:space="preserve">.203, </w:t>
      </w:r>
      <w:r w:rsidRPr="00B413D2">
        <w:rPr>
          <w:i/>
        </w:rPr>
        <w:t>t</w:t>
      </w:r>
      <w:r>
        <w:rPr>
          <w:i/>
        </w:rPr>
        <w:t xml:space="preserve"> </w:t>
      </w:r>
      <w:r w:rsidRPr="00B413D2">
        <w:t>=</w:t>
      </w:r>
      <w:r>
        <w:t xml:space="preserve"> </w:t>
      </w:r>
      <w:r w:rsidRPr="00B413D2">
        <w:t xml:space="preserve">-1.146, </w:t>
      </w:r>
      <w:r w:rsidRPr="00B413D2">
        <w:rPr>
          <w:i/>
        </w:rPr>
        <w:t>p</w:t>
      </w:r>
      <w:r>
        <w:rPr>
          <w:i/>
        </w:rPr>
        <w:t xml:space="preserve"> </w:t>
      </w:r>
      <w:r w:rsidRPr="00B413D2">
        <w:t>=</w:t>
      </w:r>
      <w:r>
        <w:t xml:space="preserve"> </w:t>
      </w:r>
      <w:r w:rsidRPr="00B413D2">
        <w:t>.252, CI</w:t>
      </w:r>
      <w:r w:rsidRPr="00B413D2">
        <w:rPr>
          <w:vertAlign w:val="subscript"/>
        </w:rPr>
        <w:t>95</w:t>
      </w:r>
      <w:r w:rsidRPr="00B413D2">
        <w:t xml:space="preserve"> [-.623, .166].</w:t>
      </w:r>
    </w:p>
    <w:p w14:paraId="2E7A5A28" w14:textId="77777777" w:rsidR="00CB08C0" w:rsidRPr="00B413D2" w:rsidRDefault="00CB08C0" w:rsidP="00CB08C0">
      <w:pPr>
        <w:spacing w:line="480" w:lineRule="auto"/>
        <w:ind w:firstLine="720"/>
        <w:sectPr w:rsidR="00CB08C0" w:rsidRPr="00B413D2" w:rsidSect="005608D1">
          <w:footerReference w:type="even" r:id="rId123"/>
          <w:footerReference w:type="default" r:id="rId124"/>
          <w:pgSz w:w="11900" w:h="16840"/>
          <w:pgMar w:top="1418" w:right="1418" w:bottom="851" w:left="1418" w:header="708" w:footer="708" w:gutter="0"/>
          <w:cols w:space="708"/>
          <w:docGrid w:linePitch="360"/>
        </w:sectPr>
      </w:pPr>
      <w:r w:rsidRPr="00B413D2">
        <w:t>Regressing participants’ liking of the text on the same predictors revealed the same pattern o</w:t>
      </w:r>
      <w:r>
        <w:t>f</w:t>
      </w:r>
      <w:r w:rsidRPr="00B413D2">
        <w:t xml:space="preserve"> results. There was a </w:t>
      </w:r>
      <w:r>
        <w:t xml:space="preserve">significant </w:t>
      </w:r>
      <w:r w:rsidRPr="00B413D2">
        <w:t xml:space="preserve">nature </w:t>
      </w:r>
      <w:r>
        <w:t xml:space="preserve">values </w:t>
      </w:r>
      <w:r w:rsidRPr="00B413D2">
        <w:t xml:space="preserve">by prevention interaction and, more importantly, again a significant higher-order promotion by </w:t>
      </w:r>
      <w:r>
        <w:t>framing</w:t>
      </w:r>
      <w:r w:rsidRPr="00B413D2">
        <w:t xml:space="preserve"> by nature </w:t>
      </w:r>
      <w:r>
        <w:t xml:space="preserve">values </w:t>
      </w:r>
      <w:r w:rsidRPr="00B413D2">
        <w:t xml:space="preserve">interaction, with no further effects emerging (see Table </w:t>
      </w:r>
      <w:r>
        <w:t>S</w:t>
      </w:r>
      <w:r w:rsidRPr="00B413D2">
        <w:t xml:space="preserve">1). Simple slope analyses again indicated that the promotion by </w:t>
      </w:r>
      <w:r>
        <w:t>framing</w:t>
      </w:r>
      <w:r w:rsidRPr="00B413D2">
        <w:t xml:space="preserve"> interaction was positive and marginally significant for those relatively high in nature </w:t>
      </w:r>
      <w:r>
        <w:t xml:space="preserve">values </w:t>
      </w:r>
      <w:r w:rsidRPr="00B413D2">
        <w:t xml:space="preserve">(+1SD), </w:t>
      </w:r>
      <w:r w:rsidRPr="00B413D2">
        <w:rPr>
          <w:i/>
        </w:rPr>
        <w:t>B</w:t>
      </w:r>
      <w:r>
        <w:rPr>
          <w:i/>
        </w:rPr>
        <w:t xml:space="preserve"> </w:t>
      </w:r>
      <w:r>
        <w:t>= .461</w:t>
      </w:r>
      <w:r w:rsidRPr="00B413D2">
        <w:t xml:space="preserve">, </w:t>
      </w:r>
      <w:r w:rsidRPr="00B413D2">
        <w:rPr>
          <w:i/>
        </w:rPr>
        <w:t>SE</w:t>
      </w:r>
      <w:r>
        <w:rPr>
          <w:i/>
        </w:rPr>
        <w:t xml:space="preserve"> </w:t>
      </w:r>
      <w:r w:rsidRPr="00B413D2">
        <w:t>=</w:t>
      </w:r>
      <w:r>
        <w:t xml:space="preserve"> </w:t>
      </w:r>
      <w:r w:rsidRPr="00B413D2">
        <w:t xml:space="preserve">.248, </w:t>
      </w:r>
      <w:r w:rsidRPr="00B413D2">
        <w:rPr>
          <w:i/>
        </w:rPr>
        <w:t>t</w:t>
      </w:r>
      <w:r>
        <w:rPr>
          <w:i/>
        </w:rPr>
        <w:t xml:space="preserve"> </w:t>
      </w:r>
      <w:r w:rsidRPr="00B413D2">
        <w:t>=</w:t>
      </w:r>
      <w:r>
        <w:t xml:space="preserve"> </w:t>
      </w:r>
      <w:r w:rsidRPr="00B413D2">
        <w:t xml:space="preserve">1.824, </w:t>
      </w:r>
      <w:r w:rsidRPr="00B413D2">
        <w:rPr>
          <w:i/>
        </w:rPr>
        <w:t>p</w:t>
      </w:r>
      <w:r>
        <w:rPr>
          <w:i/>
        </w:rPr>
        <w:t xml:space="preserve"> </w:t>
      </w:r>
      <w:r>
        <w:t>= .063</w:t>
      </w:r>
      <w:r w:rsidRPr="00B413D2">
        <w:t>, CI</w:t>
      </w:r>
      <w:r w:rsidRPr="00B413D2">
        <w:rPr>
          <w:vertAlign w:val="subscript"/>
        </w:rPr>
        <w:t>95</w:t>
      </w:r>
      <w:r>
        <w:t xml:space="preserve"> [-.025, .94</w:t>
      </w:r>
      <w:r w:rsidRPr="00B413D2">
        <w:t>8], but negative, though non-significantly so, for those relatively low in nature</w:t>
      </w:r>
      <w:r>
        <w:t xml:space="preserve"> values</w:t>
      </w:r>
      <w:r w:rsidRPr="00B413D2">
        <w:t xml:space="preserve"> (-1SD), </w:t>
      </w:r>
      <w:r w:rsidRPr="00B413D2">
        <w:rPr>
          <w:i/>
        </w:rPr>
        <w:t>B</w:t>
      </w:r>
      <w:r>
        <w:rPr>
          <w:i/>
        </w:rPr>
        <w:t xml:space="preserve"> </w:t>
      </w:r>
      <w:r>
        <w:t>= -.31</w:t>
      </w:r>
      <w:r w:rsidRPr="00B413D2">
        <w:t xml:space="preserve">8, </w:t>
      </w:r>
      <w:r w:rsidRPr="00B413D2">
        <w:rPr>
          <w:i/>
        </w:rPr>
        <w:t>SE</w:t>
      </w:r>
      <w:r>
        <w:rPr>
          <w:i/>
        </w:rPr>
        <w:t xml:space="preserve"> </w:t>
      </w:r>
      <w:r w:rsidRPr="00B413D2">
        <w:t>=</w:t>
      </w:r>
      <w:r>
        <w:t xml:space="preserve"> </w:t>
      </w:r>
      <w:r w:rsidRPr="00B413D2">
        <w:t xml:space="preserve">.278, </w:t>
      </w:r>
      <w:r w:rsidRPr="00B413D2">
        <w:rPr>
          <w:i/>
        </w:rPr>
        <w:t>t</w:t>
      </w:r>
      <w:r>
        <w:rPr>
          <w:i/>
        </w:rPr>
        <w:t xml:space="preserve"> </w:t>
      </w:r>
      <w:r w:rsidRPr="00B413D2">
        <w:t>=</w:t>
      </w:r>
      <w:r>
        <w:t xml:space="preserve"> </w:t>
      </w:r>
      <w:r w:rsidRPr="00B413D2">
        <w:t>-1.1</w:t>
      </w:r>
      <w:r>
        <w:t>45</w:t>
      </w:r>
      <w:r w:rsidRPr="00B413D2">
        <w:t xml:space="preserve">, </w:t>
      </w:r>
      <w:r w:rsidRPr="00B413D2">
        <w:rPr>
          <w:i/>
        </w:rPr>
        <w:t>p</w:t>
      </w:r>
      <w:r>
        <w:rPr>
          <w:i/>
        </w:rPr>
        <w:t xml:space="preserve"> </w:t>
      </w:r>
      <w:r>
        <w:t>= .253</w:t>
      </w:r>
      <w:r w:rsidRPr="00B413D2">
        <w:t>, CI</w:t>
      </w:r>
      <w:r w:rsidRPr="00B413D2">
        <w:rPr>
          <w:vertAlign w:val="subscript"/>
        </w:rPr>
        <w:t>95</w:t>
      </w:r>
      <w:r>
        <w:t xml:space="preserve"> [-.863, .228</w:t>
      </w:r>
      <w:r w:rsidRPr="00B413D2">
        <w:t xml:space="preserve">]. Further decomposing the promotion by </w:t>
      </w:r>
      <w:r>
        <w:t>framing</w:t>
      </w:r>
      <w:r w:rsidRPr="00B413D2">
        <w:t xml:space="preserve"> interaction for those relatively high in nature </w:t>
      </w:r>
      <w:r>
        <w:t xml:space="preserve">values </w:t>
      </w:r>
      <w:r w:rsidRPr="00B413D2">
        <w:lastRenderedPageBreak/>
        <w:t>showed that with stronger promotion focus, the text tended to be liked more when it was promotion-framed,</w:t>
      </w:r>
      <w:r w:rsidRPr="00B413D2">
        <w:rPr>
          <w:i/>
        </w:rPr>
        <w:t xml:space="preserve"> B</w:t>
      </w:r>
      <w:r>
        <w:rPr>
          <w:i/>
        </w:rPr>
        <w:t xml:space="preserve"> </w:t>
      </w:r>
      <w:r>
        <w:t>= .279</w:t>
      </w:r>
      <w:r w:rsidRPr="00B413D2">
        <w:t xml:space="preserve">, </w:t>
      </w:r>
      <w:r w:rsidRPr="00B413D2">
        <w:rPr>
          <w:i/>
        </w:rPr>
        <w:t>SE</w:t>
      </w:r>
      <w:r>
        <w:rPr>
          <w:i/>
        </w:rPr>
        <w:t xml:space="preserve"> </w:t>
      </w:r>
      <w:r w:rsidRPr="00B413D2">
        <w:t>=</w:t>
      </w:r>
      <w:r>
        <w:t xml:space="preserve"> </w:t>
      </w:r>
      <w:r w:rsidRPr="00B413D2">
        <w:t xml:space="preserve">.159, </w:t>
      </w:r>
      <w:r w:rsidRPr="00B413D2">
        <w:rPr>
          <w:i/>
        </w:rPr>
        <w:t>t</w:t>
      </w:r>
      <w:r>
        <w:rPr>
          <w:i/>
        </w:rPr>
        <w:t xml:space="preserve"> </w:t>
      </w:r>
      <w:r>
        <w:t>= -1.751</w:t>
      </w:r>
      <w:r w:rsidRPr="00B413D2">
        <w:t xml:space="preserve">, </w:t>
      </w:r>
      <w:r w:rsidRPr="00B413D2">
        <w:rPr>
          <w:i/>
        </w:rPr>
        <w:t>p</w:t>
      </w:r>
      <w:r>
        <w:rPr>
          <w:i/>
        </w:rPr>
        <w:t xml:space="preserve"> </w:t>
      </w:r>
      <w:r>
        <w:t>= .081</w:t>
      </w:r>
      <w:r w:rsidRPr="00B413D2">
        <w:t>, CI</w:t>
      </w:r>
      <w:r w:rsidRPr="00B413D2">
        <w:rPr>
          <w:vertAlign w:val="subscript"/>
        </w:rPr>
        <w:t>95</w:t>
      </w:r>
      <w:r>
        <w:t xml:space="preserve"> [-.034, .592</w:t>
      </w:r>
      <w:r w:rsidRPr="00B413D2">
        <w:t xml:space="preserve">], whilst it was liked less, though not significantly so, when it was prevention-framed, </w:t>
      </w:r>
      <w:r w:rsidRPr="00B413D2">
        <w:rPr>
          <w:i/>
        </w:rPr>
        <w:t>B</w:t>
      </w:r>
      <w:r>
        <w:rPr>
          <w:i/>
        </w:rPr>
        <w:t xml:space="preserve"> </w:t>
      </w:r>
      <w:r>
        <w:t>= .-182</w:t>
      </w:r>
      <w:r w:rsidRPr="00B413D2">
        <w:t xml:space="preserve">, </w:t>
      </w:r>
      <w:r w:rsidRPr="00B413D2">
        <w:rPr>
          <w:i/>
        </w:rPr>
        <w:t>SE</w:t>
      </w:r>
      <w:r>
        <w:rPr>
          <w:i/>
        </w:rPr>
        <w:t xml:space="preserve"> </w:t>
      </w:r>
      <w:r w:rsidRPr="00B413D2">
        <w:t>=</w:t>
      </w:r>
      <w:r>
        <w:t xml:space="preserve"> </w:t>
      </w:r>
      <w:r w:rsidRPr="00B413D2">
        <w:t xml:space="preserve">.189, </w:t>
      </w:r>
      <w:r w:rsidRPr="00B413D2">
        <w:rPr>
          <w:i/>
        </w:rPr>
        <w:t>t</w:t>
      </w:r>
      <w:r>
        <w:rPr>
          <w:i/>
        </w:rPr>
        <w:t xml:space="preserve"> </w:t>
      </w:r>
      <w:r>
        <w:t>= -.963</w:t>
      </w:r>
      <w:r w:rsidRPr="00B413D2">
        <w:t xml:space="preserve">, </w:t>
      </w:r>
      <w:r w:rsidRPr="00B413D2">
        <w:rPr>
          <w:i/>
        </w:rPr>
        <w:t>p</w:t>
      </w:r>
      <w:r>
        <w:rPr>
          <w:i/>
        </w:rPr>
        <w:t xml:space="preserve"> </w:t>
      </w:r>
      <w:r>
        <w:t>= .3</w:t>
      </w:r>
      <w:r w:rsidRPr="00B413D2">
        <w:t>3</w:t>
      </w:r>
      <w:r>
        <w:t>6</w:t>
      </w:r>
      <w:r w:rsidRPr="00B413D2">
        <w:t>, CI</w:t>
      </w:r>
      <w:r w:rsidRPr="00B413D2">
        <w:rPr>
          <w:vertAlign w:val="subscript"/>
        </w:rPr>
        <w:t>95</w:t>
      </w:r>
      <w:r>
        <w:t xml:space="preserve"> [-.555, .190</w:t>
      </w:r>
      <w:r w:rsidRPr="00B413D2">
        <w:t>]</w:t>
      </w:r>
      <w:r>
        <w:t>.</w:t>
      </w:r>
    </w:p>
    <w:p w14:paraId="26E16E0D" w14:textId="77777777" w:rsidR="00CB08C0" w:rsidRDefault="00CB08C0" w:rsidP="00CB08C0">
      <w:pPr>
        <w:spacing w:line="480" w:lineRule="auto"/>
      </w:pPr>
      <w:r w:rsidRPr="00B413D2">
        <w:lastRenderedPageBreak/>
        <w:t>Table S1</w:t>
      </w:r>
    </w:p>
    <w:p w14:paraId="3147A112" w14:textId="77777777" w:rsidR="00CB08C0" w:rsidRPr="00DB08A6" w:rsidRDefault="00CB08C0" w:rsidP="00CB08C0">
      <w:pPr>
        <w:spacing w:line="480" w:lineRule="auto"/>
        <w:rPr>
          <w:i/>
          <w:iCs/>
        </w:rPr>
      </w:pPr>
      <w:r w:rsidRPr="00DB08A6">
        <w:rPr>
          <w:i/>
          <w:iCs/>
        </w:rPr>
        <w:t xml:space="preserve">Results of Multiple Regression Analyses Testing for Effects of all Predictors on Perceived Text Persuasiveness and Text Liking.  </w:t>
      </w:r>
    </w:p>
    <w:tbl>
      <w:tblPr>
        <w:tblStyle w:val="TableGrid"/>
        <w:tblpPr w:leftFromText="180" w:rightFromText="180" w:vertAnchor="text" w:tblpY="1"/>
        <w:tblOverlap w:val="never"/>
        <w:tblW w:w="14117" w:type="dxa"/>
        <w:tblLayout w:type="fixed"/>
        <w:tblLook w:val="04A0" w:firstRow="1" w:lastRow="0" w:firstColumn="1" w:lastColumn="0" w:noHBand="0" w:noVBand="1"/>
      </w:tblPr>
      <w:tblGrid>
        <w:gridCol w:w="3028"/>
        <w:gridCol w:w="919"/>
        <w:gridCol w:w="919"/>
        <w:gridCol w:w="980"/>
        <w:gridCol w:w="919"/>
        <w:gridCol w:w="1654"/>
        <w:gridCol w:w="307"/>
        <w:gridCol w:w="919"/>
        <w:gridCol w:w="919"/>
        <w:gridCol w:w="980"/>
        <w:gridCol w:w="755"/>
        <w:gridCol w:w="1818"/>
      </w:tblGrid>
      <w:tr w:rsidR="00CB08C0" w:rsidRPr="00F20ABB" w14:paraId="1300E103" w14:textId="77777777" w:rsidTr="006436FC">
        <w:tc>
          <w:tcPr>
            <w:tcW w:w="3028" w:type="dxa"/>
            <w:tcBorders>
              <w:top w:val="single" w:sz="18" w:space="0" w:color="auto"/>
              <w:left w:val="nil"/>
              <w:bottom w:val="nil"/>
              <w:right w:val="nil"/>
            </w:tcBorders>
          </w:tcPr>
          <w:p w14:paraId="23FAF9CC" w14:textId="77777777" w:rsidR="00CB08C0" w:rsidRPr="00F20ABB" w:rsidRDefault="00CB08C0" w:rsidP="006436FC"/>
        </w:tc>
        <w:tc>
          <w:tcPr>
            <w:tcW w:w="5391" w:type="dxa"/>
            <w:gridSpan w:val="5"/>
            <w:tcBorders>
              <w:top w:val="single" w:sz="18" w:space="0" w:color="auto"/>
              <w:left w:val="nil"/>
              <w:bottom w:val="single" w:sz="12" w:space="0" w:color="auto"/>
              <w:right w:val="nil"/>
            </w:tcBorders>
          </w:tcPr>
          <w:p w14:paraId="6E4DBACF" w14:textId="77777777" w:rsidR="00CB08C0" w:rsidRPr="00F20ABB" w:rsidRDefault="00CB08C0" w:rsidP="006436FC">
            <w:pPr>
              <w:jc w:val="center"/>
            </w:pPr>
            <w:r w:rsidRPr="00F20ABB">
              <w:t>Perceived text persuasiveness</w:t>
            </w:r>
          </w:p>
        </w:tc>
        <w:tc>
          <w:tcPr>
            <w:tcW w:w="307" w:type="dxa"/>
            <w:tcBorders>
              <w:top w:val="single" w:sz="18" w:space="0" w:color="auto"/>
              <w:left w:val="nil"/>
              <w:bottom w:val="nil"/>
              <w:right w:val="nil"/>
            </w:tcBorders>
          </w:tcPr>
          <w:p w14:paraId="37047DC7" w14:textId="77777777" w:rsidR="00CB08C0" w:rsidRPr="00F20ABB" w:rsidRDefault="00CB08C0" w:rsidP="006436FC"/>
        </w:tc>
        <w:tc>
          <w:tcPr>
            <w:tcW w:w="5391" w:type="dxa"/>
            <w:gridSpan w:val="5"/>
            <w:tcBorders>
              <w:top w:val="single" w:sz="18" w:space="0" w:color="auto"/>
              <w:left w:val="nil"/>
              <w:bottom w:val="single" w:sz="12" w:space="0" w:color="auto"/>
              <w:right w:val="nil"/>
            </w:tcBorders>
          </w:tcPr>
          <w:p w14:paraId="425A0865" w14:textId="77777777" w:rsidR="00CB08C0" w:rsidRPr="00F20ABB" w:rsidRDefault="00CB08C0" w:rsidP="006436FC">
            <w:pPr>
              <w:jc w:val="center"/>
            </w:pPr>
            <w:r w:rsidRPr="00F20ABB">
              <w:t>Text liking</w:t>
            </w:r>
          </w:p>
        </w:tc>
      </w:tr>
      <w:tr w:rsidR="00CB08C0" w:rsidRPr="00F20ABB" w14:paraId="34239C1C" w14:textId="77777777" w:rsidTr="006436FC">
        <w:tc>
          <w:tcPr>
            <w:tcW w:w="3028" w:type="dxa"/>
            <w:tcBorders>
              <w:top w:val="nil"/>
              <w:left w:val="nil"/>
              <w:bottom w:val="single" w:sz="12" w:space="0" w:color="auto"/>
              <w:right w:val="nil"/>
            </w:tcBorders>
          </w:tcPr>
          <w:p w14:paraId="23C4ED29" w14:textId="77777777" w:rsidR="00CB08C0" w:rsidRPr="00F20ABB" w:rsidRDefault="00CB08C0" w:rsidP="006436FC">
            <w:r w:rsidRPr="00F20ABB">
              <w:t>Predictor</w:t>
            </w:r>
          </w:p>
        </w:tc>
        <w:tc>
          <w:tcPr>
            <w:tcW w:w="919" w:type="dxa"/>
            <w:tcBorders>
              <w:top w:val="single" w:sz="12" w:space="0" w:color="auto"/>
              <w:left w:val="nil"/>
              <w:bottom w:val="single" w:sz="12" w:space="0" w:color="auto"/>
              <w:right w:val="nil"/>
            </w:tcBorders>
          </w:tcPr>
          <w:p w14:paraId="54CAF2CB" w14:textId="77777777" w:rsidR="00CB08C0" w:rsidRPr="00F20ABB" w:rsidRDefault="00CB08C0" w:rsidP="006436FC">
            <w:pPr>
              <w:jc w:val="center"/>
              <w:rPr>
                <w:i/>
              </w:rPr>
            </w:pPr>
            <w:r w:rsidRPr="00F20ABB">
              <w:rPr>
                <w:i/>
              </w:rPr>
              <w:t>B</w:t>
            </w:r>
          </w:p>
        </w:tc>
        <w:tc>
          <w:tcPr>
            <w:tcW w:w="919" w:type="dxa"/>
            <w:tcBorders>
              <w:top w:val="single" w:sz="12" w:space="0" w:color="auto"/>
              <w:left w:val="nil"/>
              <w:bottom w:val="single" w:sz="12" w:space="0" w:color="auto"/>
              <w:right w:val="nil"/>
            </w:tcBorders>
          </w:tcPr>
          <w:p w14:paraId="08D138BB" w14:textId="77777777" w:rsidR="00CB08C0" w:rsidRPr="00F20ABB" w:rsidRDefault="00CB08C0" w:rsidP="006436FC">
            <w:pPr>
              <w:jc w:val="center"/>
              <w:rPr>
                <w:i/>
              </w:rPr>
            </w:pPr>
            <w:r w:rsidRPr="00F20ABB">
              <w:rPr>
                <w:i/>
              </w:rPr>
              <w:t>SE</w:t>
            </w:r>
          </w:p>
        </w:tc>
        <w:tc>
          <w:tcPr>
            <w:tcW w:w="980" w:type="dxa"/>
            <w:tcBorders>
              <w:top w:val="single" w:sz="12" w:space="0" w:color="auto"/>
              <w:left w:val="nil"/>
              <w:bottom w:val="single" w:sz="12" w:space="0" w:color="auto"/>
              <w:right w:val="nil"/>
            </w:tcBorders>
          </w:tcPr>
          <w:p w14:paraId="5D7A0F63" w14:textId="77777777" w:rsidR="00CB08C0" w:rsidRPr="00F20ABB" w:rsidRDefault="00CB08C0" w:rsidP="006436FC">
            <w:pPr>
              <w:jc w:val="center"/>
              <w:rPr>
                <w:i/>
              </w:rPr>
            </w:pPr>
            <w:r w:rsidRPr="00F20ABB">
              <w:rPr>
                <w:i/>
              </w:rPr>
              <w:t>t</w:t>
            </w:r>
          </w:p>
        </w:tc>
        <w:tc>
          <w:tcPr>
            <w:tcW w:w="919" w:type="dxa"/>
            <w:tcBorders>
              <w:top w:val="single" w:sz="12" w:space="0" w:color="auto"/>
              <w:left w:val="nil"/>
              <w:bottom w:val="single" w:sz="12" w:space="0" w:color="auto"/>
              <w:right w:val="nil"/>
            </w:tcBorders>
          </w:tcPr>
          <w:p w14:paraId="2EAD1E4F" w14:textId="77777777" w:rsidR="00CB08C0" w:rsidRPr="00F20ABB" w:rsidRDefault="00CB08C0" w:rsidP="006436FC">
            <w:pPr>
              <w:jc w:val="center"/>
              <w:rPr>
                <w:i/>
              </w:rPr>
            </w:pPr>
            <w:r w:rsidRPr="00F20ABB">
              <w:rPr>
                <w:i/>
              </w:rPr>
              <w:t>p</w:t>
            </w:r>
          </w:p>
        </w:tc>
        <w:tc>
          <w:tcPr>
            <w:tcW w:w="1654" w:type="dxa"/>
            <w:tcBorders>
              <w:top w:val="single" w:sz="12" w:space="0" w:color="auto"/>
              <w:left w:val="nil"/>
              <w:bottom w:val="single" w:sz="12" w:space="0" w:color="auto"/>
              <w:right w:val="nil"/>
            </w:tcBorders>
          </w:tcPr>
          <w:p w14:paraId="42709244" w14:textId="77777777" w:rsidR="00CB08C0" w:rsidRPr="00F20ABB" w:rsidRDefault="00CB08C0" w:rsidP="006436FC">
            <w:pPr>
              <w:jc w:val="center"/>
            </w:pPr>
            <w:r>
              <w:t xml:space="preserve">95% </w:t>
            </w:r>
            <w:r w:rsidRPr="00F20ABB">
              <w:t>CI</w:t>
            </w:r>
            <w:r w:rsidRPr="00F20ABB">
              <w:rPr>
                <w:vertAlign w:val="subscript"/>
              </w:rPr>
              <w:t xml:space="preserve"> </w:t>
            </w:r>
            <w:r w:rsidRPr="00F20ABB">
              <w:t>(</w:t>
            </w:r>
            <w:r w:rsidRPr="00F20ABB">
              <w:rPr>
                <w:i/>
              </w:rPr>
              <w:t>B</w:t>
            </w:r>
            <w:r w:rsidRPr="00F20ABB">
              <w:t>)</w:t>
            </w:r>
          </w:p>
        </w:tc>
        <w:tc>
          <w:tcPr>
            <w:tcW w:w="307" w:type="dxa"/>
            <w:tcBorders>
              <w:top w:val="nil"/>
              <w:left w:val="nil"/>
              <w:bottom w:val="single" w:sz="12" w:space="0" w:color="auto"/>
              <w:right w:val="nil"/>
            </w:tcBorders>
          </w:tcPr>
          <w:p w14:paraId="73A8252C" w14:textId="77777777" w:rsidR="00CB08C0" w:rsidRPr="00F20ABB" w:rsidRDefault="00CB08C0" w:rsidP="006436FC">
            <w:pPr>
              <w:jc w:val="center"/>
            </w:pPr>
          </w:p>
        </w:tc>
        <w:tc>
          <w:tcPr>
            <w:tcW w:w="919" w:type="dxa"/>
            <w:tcBorders>
              <w:top w:val="single" w:sz="12" w:space="0" w:color="auto"/>
              <w:left w:val="nil"/>
              <w:bottom w:val="single" w:sz="12" w:space="0" w:color="auto"/>
              <w:right w:val="nil"/>
            </w:tcBorders>
          </w:tcPr>
          <w:p w14:paraId="14A70D76" w14:textId="77777777" w:rsidR="00CB08C0" w:rsidRPr="00F20ABB" w:rsidRDefault="00CB08C0" w:rsidP="006436FC">
            <w:pPr>
              <w:jc w:val="center"/>
              <w:rPr>
                <w:i/>
              </w:rPr>
            </w:pPr>
            <w:r w:rsidRPr="00F20ABB">
              <w:rPr>
                <w:i/>
              </w:rPr>
              <w:t>B</w:t>
            </w:r>
          </w:p>
        </w:tc>
        <w:tc>
          <w:tcPr>
            <w:tcW w:w="919" w:type="dxa"/>
            <w:tcBorders>
              <w:top w:val="single" w:sz="12" w:space="0" w:color="auto"/>
              <w:left w:val="nil"/>
              <w:bottom w:val="single" w:sz="12" w:space="0" w:color="auto"/>
              <w:right w:val="nil"/>
            </w:tcBorders>
          </w:tcPr>
          <w:p w14:paraId="67BC20BC" w14:textId="77777777" w:rsidR="00CB08C0" w:rsidRPr="00F20ABB" w:rsidRDefault="00CB08C0" w:rsidP="006436FC">
            <w:pPr>
              <w:jc w:val="center"/>
              <w:rPr>
                <w:i/>
              </w:rPr>
            </w:pPr>
            <w:r w:rsidRPr="00F20ABB">
              <w:rPr>
                <w:i/>
              </w:rPr>
              <w:t>SE</w:t>
            </w:r>
          </w:p>
        </w:tc>
        <w:tc>
          <w:tcPr>
            <w:tcW w:w="980" w:type="dxa"/>
            <w:tcBorders>
              <w:top w:val="single" w:sz="12" w:space="0" w:color="auto"/>
              <w:left w:val="nil"/>
              <w:bottom w:val="single" w:sz="12" w:space="0" w:color="auto"/>
              <w:right w:val="nil"/>
            </w:tcBorders>
          </w:tcPr>
          <w:p w14:paraId="3740C754" w14:textId="77777777" w:rsidR="00CB08C0" w:rsidRPr="00F20ABB" w:rsidRDefault="00CB08C0" w:rsidP="006436FC">
            <w:pPr>
              <w:jc w:val="center"/>
              <w:rPr>
                <w:i/>
              </w:rPr>
            </w:pPr>
            <w:r w:rsidRPr="00F20ABB">
              <w:rPr>
                <w:i/>
              </w:rPr>
              <w:t>t</w:t>
            </w:r>
          </w:p>
        </w:tc>
        <w:tc>
          <w:tcPr>
            <w:tcW w:w="755" w:type="dxa"/>
            <w:tcBorders>
              <w:top w:val="single" w:sz="12" w:space="0" w:color="auto"/>
              <w:left w:val="nil"/>
              <w:bottom w:val="single" w:sz="12" w:space="0" w:color="auto"/>
              <w:right w:val="nil"/>
            </w:tcBorders>
          </w:tcPr>
          <w:p w14:paraId="4B2BC518" w14:textId="77777777" w:rsidR="00CB08C0" w:rsidRPr="00F20ABB" w:rsidRDefault="00CB08C0" w:rsidP="006436FC">
            <w:pPr>
              <w:jc w:val="center"/>
              <w:rPr>
                <w:i/>
              </w:rPr>
            </w:pPr>
            <w:r w:rsidRPr="00F20ABB">
              <w:rPr>
                <w:i/>
              </w:rPr>
              <w:t>p</w:t>
            </w:r>
          </w:p>
        </w:tc>
        <w:tc>
          <w:tcPr>
            <w:tcW w:w="1818" w:type="dxa"/>
            <w:tcBorders>
              <w:top w:val="single" w:sz="12" w:space="0" w:color="auto"/>
              <w:left w:val="nil"/>
              <w:bottom w:val="single" w:sz="12" w:space="0" w:color="auto"/>
              <w:right w:val="nil"/>
            </w:tcBorders>
          </w:tcPr>
          <w:p w14:paraId="693512EA" w14:textId="77777777" w:rsidR="00CB08C0" w:rsidRPr="00F20ABB" w:rsidRDefault="00CB08C0" w:rsidP="006436FC">
            <w:pPr>
              <w:jc w:val="center"/>
            </w:pPr>
            <w:r>
              <w:t>95% CI</w:t>
            </w:r>
            <w:r w:rsidRPr="00F20ABB">
              <w:t xml:space="preserve"> (</w:t>
            </w:r>
            <w:r w:rsidRPr="00F20ABB">
              <w:rPr>
                <w:i/>
              </w:rPr>
              <w:t>B</w:t>
            </w:r>
            <w:r w:rsidRPr="00F20ABB">
              <w:t>)</w:t>
            </w:r>
          </w:p>
        </w:tc>
      </w:tr>
      <w:tr w:rsidR="00CB08C0" w:rsidRPr="00F20ABB" w14:paraId="01CEACFF" w14:textId="77777777" w:rsidTr="006436FC">
        <w:tc>
          <w:tcPr>
            <w:tcW w:w="3028" w:type="dxa"/>
            <w:tcBorders>
              <w:top w:val="single" w:sz="12" w:space="0" w:color="auto"/>
              <w:left w:val="nil"/>
              <w:bottom w:val="nil"/>
              <w:right w:val="nil"/>
            </w:tcBorders>
          </w:tcPr>
          <w:p w14:paraId="5528B6BC" w14:textId="77777777" w:rsidR="00CB08C0" w:rsidRPr="00F20ABB" w:rsidRDefault="00CB08C0" w:rsidP="006436FC">
            <w:r w:rsidRPr="00F20ABB">
              <w:t>Framing (Fr)</w:t>
            </w:r>
          </w:p>
        </w:tc>
        <w:tc>
          <w:tcPr>
            <w:tcW w:w="919" w:type="dxa"/>
            <w:tcBorders>
              <w:top w:val="single" w:sz="12" w:space="0" w:color="auto"/>
              <w:left w:val="nil"/>
              <w:bottom w:val="nil"/>
              <w:right w:val="nil"/>
            </w:tcBorders>
          </w:tcPr>
          <w:p w14:paraId="15F73EF7" w14:textId="77777777" w:rsidR="00CB08C0" w:rsidRPr="00F20ABB" w:rsidRDefault="00CB08C0" w:rsidP="006436FC">
            <w:pPr>
              <w:jc w:val="center"/>
            </w:pPr>
            <w:r w:rsidRPr="00F20ABB">
              <w:t>-.058</w:t>
            </w:r>
          </w:p>
        </w:tc>
        <w:tc>
          <w:tcPr>
            <w:tcW w:w="919" w:type="dxa"/>
            <w:tcBorders>
              <w:top w:val="single" w:sz="12" w:space="0" w:color="auto"/>
              <w:left w:val="nil"/>
              <w:bottom w:val="nil"/>
              <w:right w:val="nil"/>
            </w:tcBorders>
          </w:tcPr>
          <w:p w14:paraId="49373616" w14:textId="77777777" w:rsidR="00CB08C0" w:rsidRPr="00F20ABB" w:rsidRDefault="00CB08C0" w:rsidP="006436FC">
            <w:pPr>
              <w:jc w:val="center"/>
            </w:pPr>
            <w:r w:rsidRPr="00F20ABB">
              <w:t>.125</w:t>
            </w:r>
          </w:p>
        </w:tc>
        <w:tc>
          <w:tcPr>
            <w:tcW w:w="980" w:type="dxa"/>
            <w:tcBorders>
              <w:top w:val="single" w:sz="12" w:space="0" w:color="auto"/>
              <w:left w:val="nil"/>
              <w:bottom w:val="nil"/>
              <w:right w:val="nil"/>
            </w:tcBorders>
          </w:tcPr>
          <w:p w14:paraId="6622D836" w14:textId="77777777" w:rsidR="00CB08C0" w:rsidRPr="00F20ABB" w:rsidRDefault="00CB08C0" w:rsidP="006436FC">
            <w:pPr>
              <w:jc w:val="center"/>
            </w:pPr>
            <w:r w:rsidRPr="00F20ABB">
              <w:t>-.462</w:t>
            </w:r>
          </w:p>
        </w:tc>
        <w:tc>
          <w:tcPr>
            <w:tcW w:w="919" w:type="dxa"/>
            <w:tcBorders>
              <w:top w:val="single" w:sz="12" w:space="0" w:color="auto"/>
              <w:left w:val="nil"/>
              <w:bottom w:val="nil"/>
              <w:right w:val="nil"/>
            </w:tcBorders>
          </w:tcPr>
          <w:p w14:paraId="61CD70DF" w14:textId="77777777" w:rsidR="00CB08C0" w:rsidRPr="00F20ABB" w:rsidRDefault="00CB08C0" w:rsidP="006436FC">
            <w:pPr>
              <w:jc w:val="center"/>
            </w:pPr>
            <w:r w:rsidRPr="00F20ABB">
              <w:t>.644</w:t>
            </w:r>
          </w:p>
        </w:tc>
        <w:tc>
          <w:tcPr>
            <w:tcW w:w="1654" w:type="dxa"/>
            <w:tcBorders>
              <w:top w:val="single" w:sz="12" w:space="0" w:color="auto"/>
              <w:left w:val="nil"/>
              <w:bottom w:val="nil"/>
              <w:right w:val="nil"/>
            </w:tcBorders>
          </w:tcPr>
          <w:p w14:paraId="21701260" w14:textId="77777777" w:rsidR="00CB08C0" w:rsidRPr="00F20ABB" w:rsidRDefault="00CB08C0" w:rsidP="006436FC">
            <w:pPr>
              <w:jc w:val="center"/>
            </w:pPr>
            <w:r w:rsidRPr="00F20ABB">
              <w:t>[-.304, .188]</w:t>
            </w:r>
          </w:p>
        </w:tc>
        <w:tc>
          <w:tcPr>
            <w:tcW w:w="307" w:type="dxa"/>
            <w:tcBorders>
              <w:top w:val="single" w:sz="12" w:space="0" w:color="auto"/>
              <w:left w:val="nil"/>
              <w:bottom w:val="nil"/>
              <w:right w:val="nil"/>
            </w:tcBorders>
          </w:tcPr>
          <w:p w14:paraId="637DADE9" w14:textId="77777777" w:rsidR="00CB08C0" w:rsidRPr="00F20ABB" w:rsidRDefault="00CB08C0" w:rsidP="006436FC">
            <w:pPr>
              <w:jc w:val="center"/>
            </w:pPr>
          </w:p>
        </w:tc>
        <w:tc>
          <w:tcPr>
            <w:tcW w:w="919" w:type="dxa"/>
            <w:tcBorders>
              <w:top w:val="single" w:sz="12" w:space="0" w:color="auto"/>
              <w:left w:val="nil"/>
              <w:bottom w:val="nil"/>
              <w:right w:val="nil"/>
            </w:tcBorders>
          </w:tcPr>
          <w:p w14:paraId="6785B6F5" w14:textId="77777777" w:rsidR="00CB08C0" w:rsidRPr="00F20ABB" w:rsidRDefault="00CB08C0" w:rsidP="006436FC">
            <w:pPr>
              <w:jc w:val="center"/>
            </w:pPr>
            <w:r w:rsidRPr="00F20ABB">
              <w:t>.059</w:t>
            </w:r>
          </w:p>
        </w:tc>
        <w:tc>
          <w:tcPr>
            <w:tcW w:w="919" w:type="dxa"/>
            <w:tcBorders>
              <w:top w:val="single" w:sz="12" w:space="0" w:color="auto"/>
              <w:left w:val="nil"/>
              <w:bottom w:val="nil"/>
              <w:right w:val="nil"/>
            </w:tcBorders>
          </w:tcPr>
          <w:p w14:paraId="0FC8C3C0" w14:textId="77777777" w:rsidR="00CB08C0" w:rsidRPr="00F20ABB" w:rsidRDefault="00CB08C0" w:rsidP="006436FC">
            <w:pPr>
              <w:jc w:val="center"/>
            </w:pPr>
            <w:r w:rsidRPr="00F20ABB">
              <w:t>.117</w:t>
            </w:r>
          </w:p>
        </w:tc>
        <w:tc>
          <w:tcPr>
            <w:tcW w:w="980" w:type="dxa"/>
            <w:tcBorders>
              <w:top w:val="single" w:sz="12" w:space="0" w:color="auto"/>
              <w:left w:val="nil"/>
              <w:bottom w:val="nil"/>
              <w:right w:val="nil"/>
            </w:tcBorders>
          </w:tcPr>
          <w:p w14:paraId="240A6210" w14:textId="77777777" w:rsidR="00CB08C0" w:rsidRPr="00F20ABB" w:rsidRDefault="00CB08C0" w:rsidP="006436FC">
            <w:pPr>
              <w:jc w:val="center"/>
            </w:pPr>
            <w:r w:rsidRPr="00F20ABB">
              <w:t>.507</w:t>
            </w:r>
          </w:p>
        </w:tc>
        <w:tc>
          <w:tcPr>
            <w:tcW w:w="755" w:type="dxa"/>
            <w:tcBorders>
              <w:top w:val="single" w:sz="12" w:space="0" w:color="auto"/>
              <w:left w:val="nil"/>
              <w:bottom w:val="nil"/>
              <w:right w:val="nil"/>
            </w:tcBorders>
          </w:tcPr>
          <w:p w14:paraId="3D60B3F7" w14:textId="77777777" w:rsidR="00CB08C0" w:rsidRPr="00F20ABB" w:rsidRDefault="00CB08C0" w:rsidP="006436FC">
            <w:pPr>
              <w:jc w:val="center"/>
            </w:pPr>
            <w:r w:rsidRPr="00F20ABB">
              <w:t>.612</w:t>
            </w:r>
          </w:p>
        </w:tc>
        <w:tc>
          <w:tcPr>
            <w:tcW w:w="1818" w:type="dxa"/>
            <w:tcBorders>
              <w:top w:val="single" w:sz="12" w:space="0" w:color="auto"/>
              <w:left w:val="nil"/>
              <w:bottom w:val="nil"/>
              <w:right w:val="nil"/>
            </w:tcBorders>
          </w:tcPr>
          <w:p w14:paraId="41E4CE64" w14:textId="77777777" w:rsidR="00CB08C0" w:rsidRPr="00F20ABB" w:rsidRDefault="00CB08C0" w:rsidP="006436FC">
            <w:pPr>
              <w:jc w:val="center"/>
            </w:pPr>
            <w:r w:rsidRPr="00F20ABB">
              <w:t>[-.170, .289]</w:t>
            </w:r>
          </w:p>
        </w:tc>
      </w:tr>
      <w:tr w:rsidR="00CB08C0" w:rsidRPr="00F20ABB" w14:paraId="3BD5C7DC" w14:textId="77777777" w:rsidTr="006436FC">
        <w:tc>
          <w:tcPr>
            <w:tcW w:w="3028" w:type="dxa"/>
            <w:tcBorders>
              <w:top w:val="nil"/>
              <w:left w:val="nil"/>
              <w:bottom w:val="nil"/>
              <w:right w:val="nil"/>
            </w:tcBorders>
          </w:tcPr>
          <w:p w14:paraId="70CF5DDE" w14:textId="77777777" w:rsidR="00CB08C0" w:rsidRPr="00F20ABB" w:rsidRDefault="00CB08C0" w:rsidP="006436FC">
            <w:r>
              <w:t>Nature values (Nv)</w:t>
            </w:r>
          </w:p>
        </w:tc>
        <w:tc>
          <w:tcPr>
            <w:tcW w:w="919" w:type="dxa"/>
            <w:tcBorders>
              <w:top w:val="nil"/>
              <w:left w:val="nil"/>
              <w:bottom w:val="nil"/>
              <w:right w:val="nil"/>
            </w:tcBorders>
          </w:tcPr>
          <w:p w14:paraId="5E51066F" w14:textId="77777777" w:rsidR="00CB08C0" w:rsidRPr="00F20ABB" w:rsidRDefault="00CB08C0" w:rsidP="006436FC">
            <w:pPr>
              <w:jc w:val="center"/>
            </w:pPr>
            <w:r w:rsidRPr="00F20ABB">
              <w:t>-.139</w:t>
            </w:r>
          </w:p>
        </w:tc>
        <w:tc>
          <w:tcPr>
            <w:tcW w:w="919" w:type="dxa"/>
            <w:tcBorders>
              <w:top w:val="nil"/>
              <w:left w:val="nil"/>
              <w:bottom w:val="nil"/>
              <w:right w:val="nil"/>
            </w:tcBorders>
          </w:tcPr>
          <w:p w14:paraId="6570B9BF" w14:textId="77777777" w:rsidR="00CB08C0" w:rsidRPr="00F20ABB" w:rsidRDefault="00CB08C0" w:rsidP="006436FC">
            <w:pPr>
              <w:jc w:val="center"/>
            </w:pPr>
            <w:r w:rsidRPr="00F20ABB">
              <w:t>.193</w:t>
            </w:r>
          </w:p>
        </w:tc>
        <w:tc>
          <w:tcPr>
            <w:tcW w:w="980" w:type="dxa"/>
            <w:tcBorders>
              <w:top w:val="nil"/>
              <w:left w:val="nil"/>
              <w:bottom w:val="nil"/>
              <w:right w:val="nil"/>
            </w:tcBorders>
          </w:tcPr>
          <w:p w14:paraId="3092C408" w14:textId="77777777" w:rsidR="00CB08C0" w:rsidRPr="00F20ABB" w:rsidRDefault="00CB08C0" w:rsidP="006436FC">
            <w:pPr>
              <w:jc w:val="center"/>
            </w:pPr>
            <w:r w:rsidRPr="00F20ABB">
              <w:t>-.723</w:t>
            </w:r>
          </w:p>
        </w:tc>
        <w:tc>
          <w:tcPr>
            <w:tcW w:w="919" w:type="dxa"/>
            <w:tcBorders>
              <w:top w:val="nil"/>
              <w:left w:val="nil"/>
              <w:bottom w:val="nil"/>
              <w:right w:val="nil"/>
            </w:tcBorders>
          </w:tcPr>
          <w:p w14:paraId="0977331D" w14:textId="77777777" w:rsidR="00CB08C0" w:rsidRPr="00F20ABB" w:rsidRDefault="00CB08C0" w:rsidP="006436FC">
            <w:pPr>
              <w:jc w:val="center"/>
            </w:pPr>
            <w:r w:rsidRPr="00F20ABB">
              <w:t>.470</w:t>
            </w:r>
          </w:p>
        </w:tc>
        <w:tc>
          <w:tcPr>
            <w:tcW w:w="1654" w:type="dxa"/>
            <w:tcBorders>
              <w:top w:val="nil"/>
              <w:left w:val="nil"/>
              <w:bottom w:val="nil"/>
              <w:right w:val="nil"/>
            </w:tcBorders>
          </w:tcPr>
          <w:p w14:paraId="3CF08899" w14:textId="77777777" w:rsidR="00CB08C0" w:rsidRPr="00F20ABB" w:rsidRDefault="00CB08C0" w:rsidP="006436FC">
            <w:pPr>
              <w:jc w:val="center"/>
            </w:pPr>
            <w:r w:rsidRPr="00F20ABB">
              <w:t>[-.518, .239]</w:t>
            </w:r>
          </w:p>
        </w:tc>
        <w:tc>
          <w:tcPr>
            <w:tcW w:w="307" w:type="dxa"/>
            <w:tcBorders>
              <w:top w:val="nil"/>
              <w:left w:val="nil"/>
              <w:bottom w:val="nil"/>
              <w:right w:val="nil"/>
            </w:tcBorders>
          </w:tcPr>
          <w:p w14:paraId="72B51DBC" w14:textId="77777777" w:rsidR="00CB08C0" w:rsidRPr="00F20ABB" w:rsidRDefault="00CB08C0" w:rsidP="006436FC">
            <w:pPr>
              <w:jc w:val="center"/>
            </w:pPr>
          </w:p>
        </w:tc>
        <w:tc>
          <w:tcPr>
            <w:tcW w:w="919" w:type="dxa"/>
            <w:tcBorders>
              <w:top w:val="nil"/>
              <w:left w:val="nil"/>
              <w:bottom w:val="nil"/>
              <w:right w:val="nil"/>
            </w:tcBorders>
          </w:tcPr>
          <w:p w14:paraId="2942B26E" w14:textId="77777777" w:rsidR="00CB08C0" w:rsidRPr="00F20ABB" w:rsidRDefault="00CB08C0" w:rsidP="006436FC">
            <w:pPr>
              <w:jc w:val="center"/>
            </w:pPr>
            <w:r w:rsidRPr="00F20ABB">
              <w:t>-.128</w:t>
            </w:r>
          </w:p>
        </w:tc>
        <w:tc>
          <w:tcPr>
            <w:tcW w:w="919" w:type="dxa"/>
            <w:tcBorders>
              <w:top w:val="nil"/>
              <w:left w:val="nil"/>
              <w:bottom w:val="nil"/>
              <w:right w:val="nil"/>
            </w:tcBorders>
          </w:tcPr>
          <w:p w14:paraId="7EC3E69F" w14:textId="77777777" w:rsidR="00CB08C0" w:rsidRPr="00F20ABB" w:rsidRDefault="00CB08C0" w:rsidP="006436FC">
            <w:pPr>
              <w:jc w:val="center"/>
            </w:pPr>
            <w:r w:rsidRPr="00F20ABB">
              <w:t>.180</w:t>
            </w:r>
          </w:p>
        </w:tc>
        <w:tc>
          <w:tcPr>
            <w:tcW w:w="980" w:type="dxa"/>
            <w:tcBorders>
              <w:top w:val="nil"/>
              <w:left w:val="nil"/>
              <w:bottom w:val="nil"/>
              <w:right w:val="nil"/>
            </w:tcBorders>
          </w:tcPr>
          <w:p w14:paraId="3C735899" w14:textId="77777777" w:rsidR="00CB08C0" w:rsidRPr="00F20ABB" w:rsidRDefault="00CB08C0" w:rsidP="006436FC">
            <w:pPr>
              <w:jc w:val="center"/>
            </w:pPr>
            <w:r w:rsidRPr="00F20ABB">
              <w:t>-.711</w:t>
            </w:r>
          </w:p>
        </w:tc>
        <w:tc>
          <w:tcPr>
            <w:tcW w:w="755" w:type="dxa"/>
            <w:tcBorders>
              <w:top w:val="nil"/>
              <w:left w:val="nil"/>
              <w:bottom w:val="nil"/>
              <w:right w:val="nil"/>
            </w:tcBorders>
          </w:tcPr>
          <w:p w14:paraId="301AC2B8" w14:textId="77777777" w:rsidR="00CB08C0" w:rsidRPr="00F20ABB" w:rsidRDefault="00CB08C0" w:rsidP="006436FC">
            <w:pPr>
              <w:jc w:val="center"/>
            </w:pPr>
            <w:r w:rsidRPr="00F20ABB">
              <w:t>.478</w:t>
            </w:r>
          </w:p>
        </w:tc>
        <w:tc>
          <w:tcPr>
            <w:tcW w:w="1818" w:type="dxa"/>
            <w:tcBorders>
              <w:top w:val="nil"/>
              <w:left w:val="nil"/>
              <w:bottom w:val="nil"/>
              <w:right w:val="nil"/>
            </w:tcBorders>
          </w:tcPr>
          <w:p w14:paraId="0DACDE38" w14:textId="77777777" w:rsidR="00CB08C0" w:rsidRPr="00F20ABB" w:rsidRDefault="00CB08C0" w:rsidP="006436FC">
            <w:pPr>
              <w:jc w:val="center"/>
            </w:pPr>
            <w:r w:rsidRPr="00F20ABB">
              <w:t>[-.481, .225]</w:t>
            </w:r>
          </w:p>
        </w:tc>
      </w:tr>
      <w:tr w:rsidR="00CB08C0" w:rsidRPr="00F20ABB" w14:paraId="0A1CDF40" w14:textId="77777777" w:rsidTr="006436FC">
        <w:tc>
          <w:tcPr>
            <w:tcW w:w="3028" w:type="dxa"/>
            <w:tcBorders>
              <w:top w:val="nil"/>
              <w:left w:val="nil"/>
              <w:bottom w:val="nil"/>
              <w:right w:val="nil"/>
            </w:tcBorders>
          </w:tcPr>
          <w:p w14:paraId="136121A2" w14:textId="77777777" w:rsidR="00CB08C0" w:rsidRPr="00F20ABB" w:rsidRDefault="00CB08C0" w:rsidP="006436FC">
            <w:r w:rsidRPr="00F20ABB">
              <w:t>Promotion (Prom)</w:t>
            </w:r>
          </w:p>
        </w:tc>
        <w:tc>
          <w:tcPr>
            <w:tcW w:w="919" w:type="dxa"/>
            <w:tcBorders>
              <w:top w:val="nil"/>
              <w:left w:val="nil"/>
              <w:bottom w:val="nil"/>
              <w:right w:val="nil"/>
            </w:tcBorders>
          </w:tcPr>
          <w:p w14:paraId="10540E1C" w14:textId="77777777" w:rsidR="00CB08C0" w:rsidRPr="00F20ABB" w:rsidRDefault="00CB08C0" w:rsidP="006436FC">
            <w:pPr>
              <w:jc w:val="center"/>
            </w:pPr>
            <w:r w:rsidRPr="00F20ABB">
              <w:t>-.034</w:t>
            </w:r>
          </w:p>
        </w:tc>
        <w:tc>
          <w:tcPr>
            <w:tcW w:w="919" w:type="dxa"/>
            <w:tcBorders>
              <w:top w:val="nil"/>
              <w:left w:val="nil"/>
              <w:bottom w:val="nil"/>
              <w:right w:val="nil"/>
            </w:tcBorders>
          </w:tcPr>
          <w:p w14:paraId="03ADFBE0" w14:textId="77777777" w:rsidR="00CB08C0" w:rsidRPr="00F20ABB" w:rsidRDefault="00CB08C0" w:rsidP="006436FC">
            <w:pPr>
              <w:jc w:val="center"/>
            </w:pPr>
            <w:r w:rsidRPr="00F20ABB">
              <w:t>.098</w:t>
            </w:r>
          </w:p>
        </w:tc>
        <w:tc>
          <w:tcPr>
            <w:tcW w:w="980" w:type="dxa"/>
            <w:tcBorders>
              <w:top w:val="nil"/>
              <w:left w:val="nil"/>
              <w:bottom w:val="nil"/>
              <w:right w:val="nil"/>
            </w:tcBorders>
          </w:tcPr>
          <w:p w14:paraId="44A48097" w14:textId="77777777" w:rsidR="00CB08C0" w:rsidRPr="00F20ABB" w:rsidRDefault="00CB08C0" w:rsidP="006436FC">
            <w:pPr>
              <w:jc w:val="center"/>
            </w:pPr>
            <w:r w:rsidRPr="00F20ABB">
              <w:t>-.351</w:t>
            </w:r>
          </w:p>
        </w:tc>
        <w:tc>
          <w:tcPr>
            <w:tcW w:w="919" w:type="dxa"/>
            <w:tcBorders>
              <w:top w:val="nil"/>
              <w:left w:val="nil"/>
              <w:bottom w:val="nil"/>
              <w:right w:val="nil"/>
            </w:tcBorders>
          </w:tcPr>
          <w:p w14:paraId="75E5EDE1" w14:textId="77777777" w:rsidR="00CB08C0" w:rsidRPr="00F20ABB" w:rsidRDefault="00CB08C0" w:rsidP="006436FC">
            <w:pPr>
              <w:jc w:val="center"/>
            </w:pPr>
            <w:r w:rsidRPr="00F20ABB">
              <w:t>.726</w:t>
            </w:r>
          </w:p>
        </w:tc>
        <w:tc>
          <w:tcPr>
            <w:tcW w:w="1654" w:type="dxa"/>
            <w:tcBorders>
              <w:top w:val="nil"/>
              <w:left w:val="nil"/>
              <w:bottom w:val="nil"/>
              <w:right w:val="nil"/>
            </w:tcBorders>
          </w:tcPr>
          <w:p w14:paraId="10E3C674" w14:textId="77777777" w:rsidR="00CB08C0" w:rsidRPr="00F20ABB" w:rsidRDefault="00CB08C0" w:rsidP="006436FC">
            <w:pPr>
              <w:jc w:val="center"/>
            </w:pPr>
            <w:r w:rsidRPr="00F20ABB">
              <w:t>[-.226, .157]</w:t>
            </w:r>
          </w:p>
        </w:tc>
        <w:tc>
          <w:tcPr>
            <w:tcW w:w="307" w:type="dxa"/>
            <w:tcBorders>
              <w:top w:val="nil"/>
              <w:left w:val="nil"/>
              <w:bottom w:val="nil"/>
              <w:right w:val="nil"/>
            </w:tcBorders>
          </w:tcPr>
          <w:p w14:paraId="0D411168" w14:textId="77777777" w:rsidR="00CB08C0" w:rsidRPr="00F20ABB" w:rsidRDefault="00CB08C0" w:rsidP="006436FC">
            <w:pPr>
              <w:jc w:val="center"/>
            </w:pPr>
          </w:p>
        </w:tc>
        <w:tc>
          <w:tcPr>
            <w:tcW w:w="919" w:type="dxa"/>
            <w:tcBorders>
              <w:top w:val="nil"/>
              <w:left w:val="nil"/>
              <w:bottom w:val="nil"/>
              <w:right w:val="nil"/>
            </w:tcBorders>
          </w:tcPr>
          <w:p w14:paraId="14457E47" w14:textId="77777777" w:rsidR="00CB08C0" w:rsidRPr="00F20ABB" w:rsidRDefault="00CB08C0" w:rsidP="006436FC">
            <w:pPr>
              <w:jc w:val="center"/>
            </w:pPr>
            <w:r w:rsidRPr="00F20ABB">
              <w:t>.040</w:t>
            </w:r>
          </w:p>
        </w:tc>
        <w:tc>
          <w:tcPr>
            <w:tcW w:w="919" w:type="dxa"/>
            <w:tcBorders>
              <w:top w:val="nil"/>
              <w:left w:val="nil"/>
              <w:bottom w:val="nil"/>
              <w:right w:val="nil"/>
            </w:tcBorders>
          </w:tcPr>
          <w:p w14:paraId="490A25CF" w14:textId="77777777" w:rsidR="00CB08C0" w:rsidRPr="00F20ABB" w:rsidRDefault="00CB08C0" w:rsidP="006436FC">
            <w:pPr>
              <w:jc w:val="center"/>
            </w:pPr>
            <w:r w:rsidRPr="00F20ABB">
              <w:t>.091</w:t>
            </w:r>
          </w:p>
        </w:tc>
        <w:tc>
          <w:tcPr>
            <w:tcW w:w="980" w:type="dxa"/>
            <w:tcBorders>
              <w:top w:val="nil"/>
              <w:left w:val="nil"/>
              <w:bottom w:val="nil"/>
              <w:right w:val="nil"/>
            </w:tcBorders>
          </w:tcPr>
          <w:p w14:paraId="255962FF" w14:textId="77777777" w:rsidR="00CB08C0" w:rsidRPr="00F20ABB" w:rsidRDefault="00CB08C0" w:rsidP="006436FC">
            <w:pPr>
              <w:jc w:val="center"/>
            </w:pPr>
            <w:r w:rsidRPr="00F20ABB">
              <w:t>.443</w:t>
            </w:r>
          </w:p>
        </w:tc>
        <w:tc>
          <w:tcPr>
            <w:tcW w:w="755" w:type="dxa"/>
            <w:tcBorders>
              <w:top w:val="nil"/>
              <w:left w:val="nil"/>
              <w:bottom w:val="nil"/>
              <w:right w:val="nil"/>
            </w:tcBorders>
          </w:tcPr>
          <w:p w14:paraId="7137A095" w14:textId="77777777" w:rsidR="00CB08C0" w:rsidRPr="00F20ABB" w:rsidRDefault="00CB08C0" w:rsidP="006436FC">
            <w:pPr>
              <w:jc w:val="center"/>
            </w:pPr>
            <w:r w:rsidRPr="00F20ABB">
              <w:t>.658</w:t>
            </w:r>
          </w:p>
        </w:tc>
        <w:tc>
          <w:tcPr>
            <w:tcW w:w="1818" w:type="dxa"/>
            <w:tcBorders>
              <w:top w:val="nil"/>
              <w:left w:val="nil"/>
              <w:bottom w:val="nil"/>
              <w:right w:val="nil"/>
            </w:tcBorders>
          </w:tcPr>
          <w:p w14:paraId="7E186D0F" w14:textId="77777777" w:rsidR="00CB08C0" w:rsidRPr="00F20ABB" w:rsidRDefault="00CB08C0" w:rsidP="006436FC">
            <w:pPr>
              <w:jc w:val="center"/>
            </w:pPr>
            <w:r w:rsidRPr="00F20ABB">
              <w:t>[-.138, .219]</w:t>
            </w:r>
          </w:p>
        </w:tc>
      </w:tr>
      <w:tr w:rsidR="00CB08C0" w:rsidRPr="00F20ABB" w14:paraId="5E1CFBCD" w14:textId="77777777" w:rsidTr="006436FC">
        <w:tc>
          <w:tcPr>
            <w:tcW w:w="3028" w:type="dxa"/>
            <w:tcBorders>
              <w:top w:val="nil"/>
              <w:left w:val="nil"/>
              <w:bottom w:val="nil"/>
              <w:right w:val="nil"/>
            </w:tcBorders>
          </w:tcPr>
          <w:p w14:paraId="10AD450A" w14:textId="77777777" w:rsidR="00CB08C0" w:rsidRPr="00F20ABB" w:rsidRDefault="00CB08C0" w:rsidP="006436FC">
            <w:r w:rsidRPr="00F20ABB">
              <w:t>Prevention (Prev)</w:t>
            </w:r>
          </w:p>
        </w:tc>
        <w:tc>
          <w:tcPr>
            <w:tcW w:w="919" w:type="dxa"/>
            <w:tcBorders>
              <w:top w:val="nil"/>
              <w:left w:val="nil"/>
              <w:bottom w:val="nil"/>
              <w:right w:val="nil"/>
            </w:tcBorders>
          </w:tcPr>
          <w:p w14:paraId="623E393E" w14:textId="77777777" w:rsidR="00CB08C0" w:rsidRPr="00F20ABB" w:rsidRDefault="00CB08C0" w:rsidP="006436FC">
            <w:pPr>
              <w:jc w:val="center"/>
            </w:pPr>
            <w:r w:rsidRPr="00F20ABB">
              <w:t>-.008</w:t>
            </w:r>
          </w:p>
        </w:tc>
        <w:tc>
          <w:tcPr>
            <w:tcW w:w="919" w:type="dxa"/>
            <w:tcBorders>
              <w:top w:val="nil"/>
              <w:left w:val="nil"/>
              <w:bottom w:val="nil"/>
              <w:right w:val="nil"/>
            </w:tcBorders>
          </w:tcPr>
          <w:p w14:paraId="0826EA9A" w14:textId="77777777" w:rsidR="00CB08C0" w:rsidRPr="00F20ABB" w:rsidRDefault="00CB08C0" w:rsidP="006436FC">
            <w:pPr>
              <w:jc w:val="center"/>
            </w:pPr>
            <w:r w:rsidRPr="00F20ABB">
              <w:t>.068</w:t>
            </w:r>
          </w:p>
        </w:tc>
        <w:tc>
          <w:tcPr>
            <w:tcW w:w="980" w:type="dxa"/>
            <w:tcBorders>
              <w:top w:val="nil"/>
              <w:left w:val="nil"/>
              <w:bottom w:val="nil"/>
              <w:right w:val="nil"/>
            </w:tcBorders>
          </w:tcPr>
          <w:p w14:paraId="5802B8B6" w14:textId="77777777" w:rsidR="00CB08C0" w:rsidRPr="00F20ABB" w:rsidRDefault="00CB08C0" w:rsidP="006436FC">
            <w:pPr>
              <w:jc w:val="center"/>
            </w:pPr>
            <w:r w:rsidRPr="00F20ABB">
              <w:t>-.121</w:t>
            </w:r>
          </w:p>
        </w:tc>
        <w:tc>
          <w:tcPr>
            <w:tcW w:w="919" w:type="dxa"/>
            <w:tcBorders>
              <w:top w:val="nil"/>
              <w:left w:val="nil"/>
              <w:bottom w:val="nil"/>
              <w:right w:val="nil"/>
            </w:tcBorders>
          </w:tcPr>
          <w:p w14:paraId="7B7502BE" w14:textId="77777777" w:rsidR="00CB08C0" w:rsidRPr="00F20ABB" w:rsidRDefault="00CB08C0" w:rsidP="006436FC">
            <w:pPr>
              <w:jc w:val="center"/>
            </w:pPr>
            <w:r w:rsidRPr="00F20ABB">
              <w:t>.904</w:t>
            </w:r>
          </w:p>
        </w:tc>
        <w:tc>
          <w:tcPr>
            <w:tcW w:w="1654" w:type="dxa"/>
            <w:tcBorders>
              <w:top w:val="nil"/>
              <w:left w:val="nil"/>
              <w:bottom w:val="nil"/>
              <w:right w:val="nil"/>
            </w:tcBorders>
          </w:tcPr>
          <w:p w14:paraId="52F7310D" w14:textId="77777777" w:rsidR="00CB08C0" w:rsidRPr="00F20ABB" w:rsidRDefault="00CB08C0" w:rsidP="006436FC">
            <w:pPr>
              <w:jc w:val="center"/>
            </w:pPr>
            <w:r w:rsidRPr="00F20ABB">
              <w:t>[-.143, .126]</w:t>
            </w:r>
          </w:p>
        </w:tc>
        <w:tc>
          <w:tcPr>
            <w:tcW w:w="307" w:type="dxa"/>
            <w:tcBorders>
              <w:top w:val="nil"/>
              <w:left w:val="nil"/>
              <w:bottom w:val="nil"/>
              <w:right w:val="nil"/>
            </w:tcBorders>
          </w:tcPr>
          <w:p w14:paraId="7021ADA4" w14:textId="77777777" w:rsidR="00CB08C0" w:rsidRPr="00F20ABB" w:rsidRDefault="00CB08C0" w:rsidP="006436FC">
            <w:pPr>
              <w:jc w:val="center"/>
            </w:pPr>
          </w:p>
        </w:tc>
        <w:tc>
          <w:tcPr>
            <w:tcW w:w="919" w:type="dxa"/>
            <w:tcBorders>
              <w:top w:val="nil"/>
              <w:left w:val="nil"/>
              <w:bottom w:val="nil"/>
              <w:right w:val="nil"/>
            </w:tcBorders>
          </w:tcPr>
          <w:p w14:paraId="570F5853" w14:textId="77777777" w:rsidR="00CB08C0" w:rsidRPr="00F20ABB" w:rsidRDefault="00CB08C0" w:rsidP="006436FC">
            <w:pPr>
              <w:jc w:val="center"/>
            </w:pPr>
            <w:r w:rsidRPr="00F20ABB">
              <w:t>-.015</w:t>
            </w:r>
          </w:p>
        </w:tc>
        <w:tc>
          <w:tcPr>
            <w:tcW w:w="919" w:type="dxa"/>
            <w:tcBorders>
              <w:top w:val="nil"/>
              <w:left w:val="nil"/>
              <w:bottom w:val="nil"/>
              <w:right w:val="nil"/>
            </w:tcBorders>
          </w:tcPr>
          <w:p w14:paraId="02BC49CA" w14:textId="77777777" w:rsidR="00CB08C0" w:rsidRPr="00F20ABB" w:rsidRDefault="00CB08C0" w:rsidP="006436FC">
            <w:pPr>
              <w:jc w:val="center"/>
            </w:pPr>
            <w:r w:rsidRPr="00F20ABB">
              <w:t>.064</w:t>
            </w:r>
          </w:p>
        </w:tc>
        <w:tc>
          <w:tcPr>
            <w:tcW w:w="980" w:type="dxa"/>
            <w:tcBorders>
              <w:top w:val="nil"/>
              <w:left w:val="nil"/>
              <w:bottom w:val="nil"/>
              <w:right w:val="nil"/>
            </w:tcBorders>
          </w:tcPr>
          <w:p w14:paraId="0C677180" w14:textId="77777777" w:rsidR="00CB08C0" w:rsidRPr="00F20ABB" w:rsidRDefault="00CB08C0" w:rsidP="006436FC">
            <w:pPr>
              <w:jc w:val="center"/>
            </w:pPr>
            <w:r w:rsidRPr="00F20ABB">
              <w:t>-.299</w:t>
            </w:r>
          </w:p>
        </w:tc>
        <w:tc>
          <w:tcPr>
            <w:tcW w:w="755" w:type="dxa"/>
            <w:tcBorders>
              <w:top w:val="nil"/>
              <w:left w:val="nil"/>
              <w:bottom w:val="nil"/>
              <w:right w:val="nil"/>
            </w:tcBorders>
          </w:tcPr>
          <w:p w14:paraId="7779E7EF" w14:textId="77777777" w:rsidR="00CB08C0" w:rsidRPr="00F20ABB" w:rsidRDefault="00CB08C0" w:rsidP="006436FC">
            <w:pPr>
              <w:jc w:val="center"/>
            </w:pPr>
            <w:r w:rsidRPr="00F20ABB">
              <w:t>.819</w:t>
            </w:r>
          </w:p>
        </w:tc>
        <w:tc>
          <w:tcPr>
            <w:tcW w:w="1818" w:type="dxa"/>
            <w:tcBorders>
              <w:top w:val="nil"/>
              <w:left w:val="nil"/>
              <w:bottom w:val="nil"/>
              <w:right w:val="nil"/>
            </w:tcBorders>
          </w:tcPr>
          <w:p w14:paraId="1AC3A1A5" w14:textId="77777777" w:rsidR="00CB08C0" w:rsidRPr="00F20ABB" w:rsidRDefault="00CB08C0" w:rsidP="006436FC">
            <w:pPr>
              <w:jc w:val="center"/>
            </w:pPr>
            <w:r w:rsidRPr="00F20ABB">
              <w:t>[-.140, .111]</w:t>
            </w:r>
          </w:p>
        </w:tc>
      </w:tr>
      <w:tr w:rsidR="00CB08C0" w:rsidRPr="00F20ABB" w14:paraId="6AE2A16F" w14:textId="77777777" w:rsidTr="006436FC">
        <w:tc>
          <w:tcPr>
            <w:tcW w:w="3028" w:type="dxa"/>
            <w:tcBorders>
              <w:top w:val="nil"/>
              <w:left w:val="nil"/>
              <w:bottom w:val="nil"/>
              <w:right w:val="nil"/>
            </w:tcBorders>
          </w:tcPr>
          <w:p w14:paraId="18F4BE8B" w14:textId="77777777" w:rsidR="00CB08C0" w:rsidRPr="00F20ABB" w:rsidRDefault="00CB08C0" w:rsidP="006436FC">
            <w:r w:rsidRPr="00F20ABB">
              <w:t>Prom x Fr</w:t>
            </w:r>
          </w:p>
        </w:tc>
        <w:tc>
          <w:tcPr>
            <w:tcW w:w="919" w:type="dxa"/>
            <w:tcBorders>
              <w:top w:val="nil"/>
              <w:left w:val="nil"/>
              <w:bottom w:val="nil"/>
              <w:right w:val="nil"/>
            </w:tcBorders>
          </w:tcPr>
          <w:p w14:paraId="003E9086" w14:textId="77777777" w:rsidR="00CB08C0" w:rsidRPr="00F20ABB" w:rsidRDefault="00CB08C0" w:rsidP="006436FC">
            <w:pPr>
              <w:jc w:val="center"/>
            </w:pPr>
            <w:r w:rsidRPr="00F20ABB">
              <w:t>.029</w:t>
            </w:r>
          </w:p>
        </w:tc>
        <w:tc>
          <w:tcPr>
            <w:tcW w:w="919" w:type="dxa"/>
            <w:tcBorders>
              <w:top w:val="nil"/>
              <w:left w:val="nil"/>
              <w:bottom w:val="nil"/>
              <w:right w:val="nil"/>
            </w:tcBorders>
          </w:tcPr>
          <w:p w14:paraId="7B3B16BA" w14:textId="77777777" w:rsidR="00CB08C0" w:rsidRPr="00F20ABB" w:rsidRDefault="00CB08C0" w:rsidP="006436FC">
            <w:pPr>
              <w:jc w:val="center"/>
            </w:pPr>
            <w:r w:rsidRPr="00F20ABB">
              <w:t>.195</w:t>
            </w:r>
          </w:p>
        </w:tc>
        <w:tc>
          <w:tcPr>
            <w:tcW w:w="980" w:type="dxa"/>
            <w:tcBorders>
              <w:top w:val="nil"/>
              <w:left w:val="nil"/>
              <w:bottom w:val="nil"/>
              <w:right w:val="nil"/>
            </w:tcBorders>
          </w:tcPr>
          <w:p w14:paraId="24E3EAAA" w14:textId="77777777" w:rsidR="00CB08C0" w:rsidRPr="00F20ABB" w:rsidRDefault="00CB08C0" w:rsidP="006436FC">
            <w:pPr>
              <w:jc w:val="center"/>
            </w:pPr>
            <w:r w:rsidRPr="00F20ABB">
              <w:t>.151</w:t>
            </w:r>
          </w:p>
        </w:tc>
        <w:tc>
          <w:tcPr>
            <w:tcW w:w="919" w:type="dxa"/>
            <w:tcBorders>
              <w:top w:val="nil"/>
              <w:left w:val="nil"/>
              <w:bottom w:val="nil"/>
              <w:right w:val="nil"/>
            </w:tcBorders>
          </w:tcPr>
          <w:p w14:paraId="56AE3ED1" w14:textId="77777777" w:rsidR="00CB08C0" w:rsidRPr="00F20ABB" w:rsidRDefault="00CB08C0" w:rsidP="006436FC">
            <w:pPr>
              <w:jc w:val="center"/>
            </w:pPr>
            <w:r w:rsidRPr="00F20ABB">
              <w:t>.880</w:t>
            </w:r>
          </w:p>
        </w:tc>
        <w:tc>
          <w:tcPr>
            <w:tcW w:w="1654" w:type="dxa"/>
            <w:tcBorders>
              <w:top w:val="nil"/>
              <w:left w:val="nil"/>
              <w:bottom w:val="nil"/>
              <w:right w:val="nil"/>
            </w:tcBorders>
          </w:tcPr>
          <w:p w14:paraId="75ACC791" w14:textId="77777777" w:rsidR="00CB08C0" w:rsidRPr="00F20ABB" w:rsidRDefault="00CB08C0" w:rsidP="006436FC">
            <w:pPr>
              <w:jc w:val="center"/>
            </w:pPr>
            <w:r w:rsidRPr="00F20ABB">
              <w:t>[-.354, .413]</w:t>
            </w:r>
          </w:p>
        </w:tc>
        <w:tc>
          <w:tcPr>
            <w:tcW w:w="307" w:type="dxa"/>
            <w:tcBorders>
              <w:top w:val="nil"/>
              <w:left w:val="nil"/>
              <w:bottom w:val="nil"/>
              <w:right w:val="nil"/>
            </w:tcBorders>
          </w:tcPr>
          <w:p w14:paraId="0070F83F" w14:textId="77777777" w:rsidR="00CB08C0" w:rsidRPr="00F20ABB" w:rsidRDefault="00CB08C0" w:rsidP="006436FC">
            <w:pPr>
              <w:jc w:val="center"/>
            </w:pPr>
          </w:p>
        </w:tc>
        <w:tc>
          <w:tcPr>
            <w:tcW w:w="919" w:type="dxa"/>
            <w:tcBorders>
              <w:top w:val="nil"/>
              <w:left w:val="nil"/>
              <w:bottom w:val="nil"/>
              <w:right w:val="nil"/>
            </w:tcBorders>
          </w:tcPr>
          <w:p w14:paraId="08F03207" w14:textId="77777777" w:rsidR="00CB08C0" w:rsidRPr="00F20ABB" w:rsidRDefault="00CB08C0" w:rsidP="006436FC">
            <w:pPr>
              <w:jc w:val="center"/>
            </w:pPr>
            <w:r w:rsidRPr="00F20ABB">
              <w:t>.072</w:t>
            </w:r>
          </w:p>
        </w:tc>
        <w:tc>
          <w:tcPr>
            <w:tcW w:w="919" w:type="dxa"/>
            <w:tcBorders>
              <w:top w:val="nil"/>
              <w:left w:val="nil"/>
              <w:bottom w:val="nil"/>
              <w:right w:val="nil"/>
            </w:tcBorders>
          </w:tcPr>
          <w:p w14:paraId="01BBDF4F" w14:textId="77777777" w:rsidR="00CB08C0" w:rsidRPr="00F20ABB" w:rsidRDefault="00CB08C0" w:rsidP="006436FC">
            <w:pPr>
              <w:jc w:val="center"/>
            </w:pPr>
            <w:r w:rsidRPr="00F20ABB">
              <w:t>.182</w:t>
            </w:r>
          </w:p>
        </w:tc>
        <w:tc>
          <w:tcPr>
            <w:tcW w:w="980" w:type="dxa"/>
            <w:tcBorders>
              <w:top w:val="nil"/>
              <w:left w:val="nil"/>
              <w:bottom w:val="nil"/>
              <w:right w:val="nil"/>
            </w:tcBorders>
          </w:tcPr>
          <w:p w14:paraId="1F72917C" w14:textId="77777777" w:rsidR="00CB08C0" w:rsidRPr="00F20ABB" w:rsidRDefault="00CB08C0" w:rsidP="006436FC">
            <w:pPr>
              <w:jc w:val="center"/>
            </w:pPr>
            <w:r w:rsidRPr="00F20ABB">
              <w:t>.395</w:t>
            </w:r>
          </w:p>
        </w:tc>
        <w:tc>
          <w:tcPr>
            <w:tcW w:w="755" w:type="dxa"/>
            <w:tcBorders>
              <w:top w:val="nil"/>
              <w:left w:val="nil"/>
              <w:bottom w:val="nil"/>
              <w:right w:val="nil"/>
            </w:tcBorders>
          </w:tcPr>
          <w:p w14:paraId="09441197" w14:textId="77777777" w:rsidR="00CB08C0" w:rsidRPr="00F20ABB" w:rsidRDefault="00CB08C0" w:rsidP="006436FC">
            <w:pPr>
              <w:jc w:val="center"/>
            </w:pPr>
            <w:r w:rsidRPr="00F20ABB">
              <w:t>.693</w:t>
            </w:r>
          </w:p>
        </w:tc>
        <w:tc>
          <w:tcPr>
            <w:tcW w:w="1818" w:type="dxa"/>
            <w:tcBorders>
              <w:top w:val="nil"/>
              <w:left w:val="nil"/>
              <w:bottom w:val="nil"/>
              <w:right w:val="nil"/>
            </w:tcBorders>
          </w:tcPr>
          <w:p w14:paraId="13637DED" w14:textId="77777777" w:rsidR="00CB08C0" w:rsidRPr="00F20ABB" w:rsidRDefault="00CB08C0" w:rsidP="006436FC">
            <w:pPr>
              <w:jc w:val="center"/>
            </w:pPr>
            <w:r w:rsidRPr="00F20ABB">
              <w:t>[-.285, .429]</w:t>
            </w:r>
          </w:p>
        </w:tc>
      </w:tr>
      <w:tr w:rsidR="00CB08C0" w:rsidRPr="00F20ABB" w14:paraId="2B79E4E2" w14:textId="77777777" w:rsidTr="006436FC">
        <w:tc>
          <w:tcPr>
            <w:tcW w:w="3028" w:type="dxa"/>
            <w:tcBorders>
              <w:top w:val="nil"/>
              <w:left w:val="nil"/>
              <w:bottom w:val="nil"/>
              <w:right w:val="nil"/>
            </w:tcBorders>
          </w:tcPr>
          <w:p w14:paraId="13580797" w14:textId="77777777" w:rsidR="00CB08C0" w:rsidRPr="00F20ABB" w:rsidRDefault="00CB08C0" w:rsidP="006436FC">
            <w:r w:rsidRPr="00F20ABB">
              <w:t>Prev x Fr</w:t>
            </w:r>
          </w:p>
        </w:tc>
        <w:tc>
          <w:tcPr>
            <w:tcW w:w="919" w:type="dxa"/>
            <w:tcBorders>
              <w:top w:val="nil"/>
              <w:left w:val="nil"/>
              <w:bottom w:val="nil"/>
              <w:right w:val="nil"/>
            </w:tcBorders>
          </w:tcPr>
          <w:p w14:paraId="3327E913" w14:textId="77777777" w:rsidR="00CB08C0" w:rsidRPr="00F20ABB" w:rsidRDefault="00CB08C0" w:rsidP="006436FC">
            <w:pPr>
              <w:jc w:val="center"/>
            </w:pPr>
            <w:r w:rsidRPr="00F20ABB">
              <w:t>.038</w:t>
            </w:r>
          </w:p>
        </w:tc>
        <w:tc>
          <w:tcPr>
            <w:tcW w:w="919" w:type="dxa"/>
            <w:tcBorders>
              <w:top w:val="nil"/>
              <w:left w:val="nil"/>
              <w:bottom w:val="nil"/>
              <w:right w:val="nil"/>
            </w:tcBorders>
          </w:tcPr>
          <w:p w14:paraId="1D2540BE" w14:textId="77777777" w:rsidR="00CB08C0" w:rsidRPr="00F20ABB" w:rsidRDefault="00CB08C0" w:rsidP="006436FC">
            <w:pPr>
              <w:jc w:val="center"/>
            </w:pPr>
            <w:r w:rsidRPr="00F20ABB">
              <w:t>.137</w:t>
            </w:r>
          </w:p>
        </w:tc>
        <w:tc>
          <w:tcPr>
            <w:tcW w:w="980" w:type="dxa"/>
            <w:tcBorders>
              <w:top w:val="nil"/>
              <w:left w:val="nil"/>
              <w:bottom w:val="nil"/>
              <w:right w:val="nil"/>
            </w:tcBorders>
          </w:tcPr>
          <w:p w14:paraId="39316D66" w14:textId="77777777" w:rsidR="00CB08C0" w:rsidRPr="00F20ABB" w:rsidRDefault="00CB08C0" w:rsidP="006436FC">
            <w:pPr>
              <w:jc w:val="center"/>
            </w:pPr>
            <w:r w:rsidRPr="00F20ABB">
              <w:t>.281</w:t>
            </w:r>
          </w:p>
        </w:tc>
        <w:tc>
          <w:tcPr>
            <w:tcW w:w="919" w:type="dxa"/>
            <w:tcBorders>
              <w:top w:val="nil"/>
              <w:left w:val="nil"/>
              <w:bottom w:val="nil"/>
              <w:right w:val="nil"/>
            </w:tcBorders>
          </w:tcPr>
          <w:p w14:paraId="383EBA9F" w14:textId="77777777" w:rsidR="00CB08C0" w:rsidRPr="00F20ABB" w:rsidRDefault="00CB08C0" w:rsidP="006436FC">
            <w:pPr>
              <w:jc w:val="center"/>
            </w:pPr>
            <w:r w:rsidRPr="00F20ABB">
              <w:t>.779</w:t>
            </w:r>
          </w:p>
        </w:tc>
        <w:tc>
          <w:tcPr>
            <w:tcW w:w="1654" w:type="dxa"/>
            <w:tcBorders>
              <w:top w:val="nil"/>
              <w:left w:val="nil"/>
              <w:bottom w:val="nil"/>
              <w:right w:val="nil"/>
            </w:tcBorders>
          </w:tcPr>
          <w:p w14:paraId="598A3410" w14:textId="77777777" w:rsidR="00CB08C0" w:rsidRPr="00F20ABB" w:rsidRDefault="00CB08C0" w:rsidP="006436FC">
            <w:pPr>
              <w:jc w:val="center"/>
            </w:pPr>
            <w:r w:rsidRPr="00F20ABB">
              <w:t>[-.230, .307]</w:t>
            </w:r>
          </w:p>
        </w:tc>
        <w:tc>
          <w:tcPr>
            <w:tcW w:w="307" w:type="dxa"/>
            <w:tcBorders>
              <w:top w:val="nil"/>
              <w:left w:val="nil"/>
              <w:bottom w:val="nil"/>
              <w:right w:val="nil"/>
            </w:tcBorders>
          </w:tcPr>
          <w:p w14:paraId="25FC1C89" w14:textId="77777777" w:rsidR="00CB08C0" w:rsidRPr="00F20ABB" w:rsidRDefault="00CB08C0" w:rsidP="006436FC">
            <w:pPr>
              <w:jc w:val="center"/>
            </w:pPr>
          </w:p>
        </w:tc>
        <w:tc>
          <w:tcPr>
            <w:tcW w:w="919" w:type="dxa"/>
            <w:tcBorders>
              <w:top w:val="nil"/>
              <w:left w:val="nil"/>
              <w:bottom w:val="nil"/>
              <w:right w:val="nil"/>
            </w:tcBorders>
          </w:tcPr>
          <w:p w14:paraId="53DF7BA0" w14:textId="77777777" w:rsidR="00CB08C0" w:rsidRPr="00F20ABB" w:rsidRDefault="00CB08C0" w:rsidP="006436FC">
            <w:pPr>
              <w:jc w:val="center"/>
            </w:pPr>
            <w:r w:rsidRPr="00F20ABB">
              <w:t>-.036</w:t>
            </w:r>
          </w:p>
        </w:tc>
        <w:tc>
          <w:tcPr>
            <w:tcW w:w="919" w:type="dxa"/>
            <w:tcBorders>
              <w:top w:val="nil"/>
              <w:left w:val="nil"/>
              <w:bottom w:val="nil"/>
              <w:right w:val="nil"/>
            </w:tcBorders>
          </w:tcPr>
          <w:p w14:paraId="3F968A62" w14:textId="77777777" w:rsidR="00CB08C0" w:rsidRPr="00F20ABB" w:rsidRDefault="00CB08C0" w:rsidP="006436FC">
            <w:pPr>
              <w:jc w:val="center"/>
            </w:pPr>
            <w:r w:rsidRPr="00F20ABB">
              <w:t>.128</w:t>
            </w:r>
          </w:p>
        </w:tc>
        <w:tc>
          <w:tcPr>
            <w:tcW w:w="980" w:type="dxa"/>
            <w:tcBorders>
              <w:top w:val="nil"/>
              <w:left w:val="nil"/>
              <w:bottom w:val="nil"/>
              <w:right w:val="nil"/>
            </w:tcBorders>
          </w:tcPr>
          <w:p w14:paraId="0D47A29A" w14:textId="77777777" w:rsidR="00CB08C0" w:rsidRPr="00F20ABB" w:rsidRDefault="00CB08C0" w:rsidP="006436FC">
            <w:pPr>
              <w:jc w:val="center"/>
            </w:pPr>
            <w:r w:rsidRPr="00F20ABB">
              <w:t>-.284</w:t>
            </w:r>
          </w:p>
        </w:tc>
        <w:tc>
          <w:tcPr>
            <w:tcW w:w="755" w:type="dxa"/>
            <w:tcBorders>
              <w:top w:val="nil"/>
              <w:left w:val="nil"/>
              <w:bottom w:val="nil"/>
              <w:right w:val="nil"/>
            </w:tcBorders>
          </w:tcPr>
          <w:p w14:paraId="1035AEFC" w14:textId="77777777" w:rsidR="00CB08C0" w:rsidRPr="00F20ABB" w:rsidRDefault="00CB08C0" w:rsidP="006436FC">
            <w:pPr>
              <w:jc w:val="center"/>
            </w:pPr>
            <w:r w:rsidRPr="00F20ABB">
              <w:t>.777</w:t>
            </w:r>
          </w:p>
        </w:tc>
        <w:tc>
          <w:tcPr>
            <w:tcW w:w="1818" w:type="dxa"/>
            <w:tcBorders>
              <w:top w:val="nil"/>
              <w:left w:val="nil"/>
              <w:bottom w:val="nil"/>
              <w:right w:val="nil"/>
            </w:tcBorders>
          </w:tcPr>
          <w:p w14:paraId="7686C67F" w14:textId="77777777" w:rsidR="00CB08C0" w:rsidRPr="00F20ABB" w:rsidRDefault="00CB08C0" w:rsidP="006436FC">
            <w:pPr>
              <w:jc w:val="center"/>
            </w:pPr>
            <w:r w:rsidRPr="00F20ABB">
              <w:t>[-.287, .214]</w:t>
            </w:r>
          </w:p>
        </w:tc>
      </w:tr>
      <w:tr w:rsidR="00CB08C0" w:rsidRPr="00F20ABB" w14:paraId="2A914706" w14:textId="77777777" w:rsidTr="006436FC">
        <w:tc>
          <w:tcPr>
            <w:tcW w:w="3028" w:type="dxa"/>
            <w:tcBorders>
              <w:top w:val="nil"/>
              <w:left w:val="nil"/>
              <w:bottom w:val="nil"/>
              <w:right w:val="nil"/>
            </w:tcBorders>
          </w:tcPr>
          <w:p w14:paraId="7E4E778E" w14:textId="77777777" w:rsidR="00CB08C0" w:rsidRPr="00F20ABB" w:rsidRDefault="00CB08C0" w:rsidP="006436FC">
            <w:r>
              <w:t>Nv</w:t>
            </w:r>
            <w:r w:rsidRPr="00F20ABB">
              <w:t xml:space="preserve"> x Fr</w:t>
            </w:r>
          </w:p>
        </w:tc>
        <w:tc>
          <w:tcPr>
            <w:tcW w:w="919" w:type="dxa"/>
            <w:tcBorders>
              <w:top w:val="nil"/>
              <w:left w:val="nil"/>
              <w:bottom w:val="nil"/>
              <w:right w:val="nil"/>
            </w:tcBorders>
          </w:tcPr>
          <w:p w14:paraId="234D9167" w14:textId="77777777" w:rsidR="00CB08C0" w:rsidRPr="00F20ABB" w:rsidRDefault="00CB08C0" w:rsidP="006436FC">
            <w:pPr>
              <w:jc w:val="center"/>
            </w:pPr>
            <w:r w:rsidRPr="00F20ABB">
              <w:t>-.501</w:t>
            </w:r>
          </w:p>
        </w:tc>
        <w:tc>
          <w:tcPr>
            <w:tcW w:w="919" w:type="dxa"/>
            <w:tcBorders>
              <w:top w:val="nil"/>
              <w:left w:val="nil"/>
              <w:bottom w:val="nil"/>
              <w:right w:val="nil"/>
            </w:tcBorders>
          </w:tcPr>
          <w:p w14:paraId="71CFD7FC" w14:textId="77777777" w:rsidR="00CB08C0" w:rsidRPr="00F20ABB" w:rsidRDefault="00CB08C0" w:rsidP="006436FC">
            <w:pPr>
              <w:jc w:val="center"/>
            </w:pPr>
            <w:r w:rsidRPr="00F20ABB">
              <w:t>.386</w:t>
            </w:r>
          </w:p>
        </w:tc>
        <w:tc>
          <w:tcPr>
            <w:tcW w:w="980" w:type="dxa"/>
            <w:tcBorders>
              <w:top w:val="nil"/>
              <w:left w:val="nil"/>
              <w:bottom w:val="nil"/>
              <w:right w:val="nil"/>
            </w:tcBorders>
          </w:tcPr>
          <w:p w14:paraId="4D9DC7E5" w14:textId="77777777" w:rsidR="00CB08C0" w:rsidRPr="00F20ABB" w:rsidRDefault="00CB08C0" w:rsidP="006436FC">
            <w:pPr>
              <w:jc w:val="center"/>
            </w:pPr>
            <w:r w:rsidRPr="00F20ABB">
              <w:t>-1.300</w:t>
            </w:r>
          </w:p>
        </w:tc>
        <w:tc>
          <w:tcPr>
            <w:tcW w:w="919" w:type="dxa"/>
            <w:tcBorders>
              <w:top w:val="nil"/>
              <w:left w:val="nil"/>
              <w:bottom w:val="nil"/>
              <w:right w:val="nil"/>
            </w:tcBorders>
          </w:tcPr>
          <w:p w14:paraId="390A8504" w14:textId="77777777" w:rsidR="00CB08C0" w:rsidRPr="00F20ABB" w:rsidRDefault="00CB08C0" w:rsidP="006436FC">
            <w:pPr>
              <w:jc w:val="center"/>
            </w:pPr>
            <w:r w:rsidRPr="00F20ABB">
              <w:t>.194</w:t>
            </w:r>
          </w:p>
        </w:tc>
        <w:tc>
          <w:tcPr>
            <w:tcW w:w="1654" w:type="dxa"/>
            <w:tcBorders>
              <w:top w:val="nil"/>
              <w:left w:val="nil"/>
              <w:bottom w:val="nil"/>
              <w:right w:val="nil"/>
            </w:tcBorders>
          </w:tcPr>
          <w:p w14:paraId="639DC8B6" w14:textId="77777777" w:rsidR="00CB08C0" w:rsidRPr="00F20ABB" w:rsidRDefault="00CB08C0" w:rsidP="006436FC">
            <w:pPr>
              <w:jc w:val="center"/>
            </w:pPr>
            <w:r w:rsidRPr="00F20ABB">
              <w:t>[-1.259, .256]</w:t>
            </w:r>
          </w:p>
        </w:tc>
        <w:tc>
          <w:tcPr>
            <w:tcW w:w="307" w:type="dxa"/>
            <w:tcBorders>
              <w:top w:val="nil"/>
              <w:left w:val="nil"/>
              <w:bottom w:val="nil"/>
              <w:right w:val="nil"/>
            </w:tcBorders>
          </w:tcPr>
          <w:p w14:paraId="3729DB4A" w14:textId="77777777" w:rsidR="00CB08C0" w:rsidRPr="00F20ABB" w:rsidRDefault="00CB08C0" w:rsidP="006436FC">
            <w:pPr>
              <w:jc w:val="center"/>
            </w:pPr>
          </w:p>
        </w:tc>
        <w:tc>
          <w:tcPr>
            <w:tcW w:w="919" w:type="dxa"/>
            <w:tcBorders>
              <w:top w:val="nil"/>
              <w:left w:val="nil"/>
              <w:bottom w:val="nil"/>
              <w:right w:val="nil"/>
            </w:tcBorders>
          </w:tcPr>
          <w:p w14:paraId="5BCE724F" w14:textId="77777777" w:rsidR="00CB08C0" w:rsidRPr="00F20ABB" w:rsidRDefault="00CB08C0" w:rsidP="006436FC">
            <w:pPr>
              <w:jc w:val="center"/>
            </w:pPr>
            <w:r w:rsidRPr="00F20ABB">
              <w:t>-.499</w:t>
            </w:r>
          </w:p>
        </w:tc>
        <w:tc>
          <w:tcPr>
            <w:tcW w:w="919" w:type="dxa"/>
            <w:tcBorders>
              <w:top w:val="nil"/>
              <w:left w:val="nil"/>
              <w:bottom w:val="nil"/>
              <w:right w:val="nil"/>
            </w:tcBorders>
          </w:tcPr>
          <w:p w14:paraId="1A042508" w14:textId="77777777" w:rsidR="00CB08C0" w:rsidRPr="00F20ABB" w:rsidRDefault="00CB08C0" w:rsidP="006436FC">
            <w:pPr>
              <w:jc w:val="center"/>
            </w:pPr>
            <w:r w:rsidRPr="00F20ABB">
              <w:t>.360</w:t>
            </w:r>
          </w:p>
        </w:tc>
        <w:tc>
          <w:tcPr>
            <w:tcW w:w="980" w:type="dxa"/>
            <w:tcBorders>
              <w:top w:val="nil"/>
              <w:left w:val="nil"/>
              <w:bottom w:val="nil"/>
              <w:right w:val="nil"/>
            </w:tcBorders>
          </w:tcPr>
          <w:p w14:paraId="2C0D5FB3" w14:textId="77777777" w:rsidR="00CB08C0" w:rsidRPr="00F20ABB" w:rsidRDefault="00CB08C0" w:rsidP="006436FC">
            <w:pPr>
              <w:jc w:val="center"/>
            </w:pPr>
            <w:r w:rsidRPr="00F20ABB">
              <w:t>-1.387</w:t>
            </w:r>
          </w:p>
        </w:tc>
        <w:tc>
          <w:tcPr>
            <w:tcW w:w="755" w:type="dxa"/>
            <w:tcBorders>
              <w:top w:val="nil"/>
              <w:left w:val="nil"/>
              <w:bottom w:val="nil"/>
              <w:right w:val="nil"/>
            </w:tcBorders>
          </w:tcPr>
          <w:p w14:paraId="181D2DEC" w14:textId="77777777" w:rsidR="00CB08C0" w:rsidRPr="00F20ABB" w:rsidRDefault="00CB08C0" w:rsidP="006436FC">
            <w:pPr>
              <w:jc w:val="center"/>
            </w:pPr>
            <w:r w:rsidRPr="00F20ABB">
              <w:t>.166</w:t>
            </w:r>
          </w:p>
        </w:tc>
        <w:tc>
          <w:tcPr>
            <w:tcW w:w="1818" w:type="dxa"/>
            <w:tcBorders>
              <w:top w:val="nil"/>
              <w:left w:val="nil"/>
              <w:bottom w:val="nil"/>
              <w:right w:val="nil"/>
            </w:tcBorders>
          </w:tcPr>
          <w:p w14:paraId="32776CAF" w14:textId="77777777" w:rsidR="00CB08C0" w:rsidRPr="00F20ABB" w:rsidRDefault="00CB08C0" w:rsidP="006436FC">
            <w:pPr>
              <w:jc w:val="center"/>
            </w:pPr>
            <w:r w:rsidRPr="00F20ABB">
              <w:t>[-1.205, .208]</w:t>
            </w:r>
          </w:p>
        </w:tc>
      </w:tr>
      <w:tr w:rsidR="00CB08C0" w:rsidRPr="00F20ABB" w14:paraId="11C505A4" w14:textId="77777777" w:rsidTr="006436FC">
        <w:tc>
          <w:tcPr>
            <w:tcW w:w="3028" w:type="dxa"/>
            <w:tcBorders>
              <w:top w:val="nil"/>
              <w:left w:val="nil"/>
              <w:bottom w:val="nil"/>
              <w:right w:val="nil"/>
            </w:tcBorders>
          </w:tcPr>
          <w:p w14:paraId="225E75AB" w14:textId="77777777" w:rsidR="00CB08C0" w:rsidRPr="00F20ABB" w:rsidRDefault="00CB08C0" w:rsidP="006436FC">
            <w:r>
              <w:t>Nv</w:t>
            </w:r>
            <w:r w:rsidRPr="00F20ABB">
              <w:t xml:space="preserve"> x Prom</w:t>
            </w:r>
          </w:p>
        </w:tc>
        <w:tc>
          <w:tcPr>
            <w:tcW w:w="919" w:type="dxa"/>
            <w:tcBorders>
              <w:top w:val="nil"/>
              <w:left w:val="nil"/>
              <w:bottom w:val="nil"/>
              <w:right w:val="nil"/>
            </w:tcBorders>
          </w:tcPr>
          <w:p w14:paraId="1CD4D559" w14:textId="77777777" w:rsidR="00CB08C0" w:rsidRPr="00F20ABB" w:rsidRDefault="00CB08C0" w:rsidP="006436FC">
            <w:pPr>
              <w:jc w:val="center"/>
            </w:pPr>
            <w:r w:rsidRPr="00F20ABB">
              <w:t>.294</w:t>
            </w:r>
          </w:p>
        </w:tc>
        <w:tc>
          <w:tcPr>
            <w:tcW w:w="919" w:type="dxa"/>
            <w:tcBorders>
              <w:top w:val="nil"/>
              <w:left w:val="nil"/>
              <w:bottom w:val="nil"/>
              <w:right w:val="nil"/>
            </w:tcBorders>
          </w:tcPr>
          <w:p w14:paraId="2C0981F6" w14:textId="77777777" w:rsidR="00CB08C0" w:rsidRPr="00F20ABB" w:rsidRDefault="00CB08C0" w:rsidP="006436FC">
            <w:pPr>
              <w:jc w:val="center"/>
            </w:pPr>
            <w:r w:rsidRPr="00F20ABB">
              <w:t>.308</w:t>
            </w:r>
          </w:p>
        </w:tc>
        <w:tc>
          <w:tcPr>
            <w:tcW w:w="980" w:type="dxa"/>
            <w:tcBorders>
              <w:top w:val="nil"/>
              <w:left w:val="nil"/>
              <w:bottom w:val="nil"/>
              <w:right w:val="nil"/>
            </w:tcBorders>
          </w:tcPr>
          <w:p w14:paraId="03CB90EA" w14:textId="77777777" w:rsidR="00CB08C0" w:rsidRPr="00F20ABB" w:rsidRDefault="00CB08C0" w:rsidP="006436FC">
            <w:pPr>
              <w:jc w:val="center"/>
            </w:pPr>
            <w:r w:rsidRPr="00F20ABB">
              <w:t>.952</w:t>
            </w:r>
          </w:p>
        </w:tc>
        <w:tc>
          <w:tcPr>
            <w:tcW w:w="919" w:type="dxa"/>
            <w:tcBorders>
              <w:top w:val="nil"/>
              <w:left w:val="nil"/>
              <w:bottom w:val="nil"/>
              <w:right w:val="nil"/>
            </w:tcBorders>
          </w:tcPr>
          <w:p w14:paraId="33830C9E" w14:textId="77777777" w:rsidR="00CB08C0" w:rsidRPr="00F20ABB" w:rsidRDefault="00CB08C0" w:rsidP="006436FC">
            <w:pPr>
              <w:jc w:val="center"/>
            </w:pPr>
            <w:r w:rsidRPr="00F20ABB">
              <w:t>.341</w:t>
            </w:r>
          </w:p>
        </w:tc>
        <w:tc>
          <w:tcPr>
            <w:tcW w:w="1654" w:type="dxa"/>
            <w:tcBorders>
              <w:top w:val="nil"/>
              <w:left w:val="nil"/>
              <w:bottom w:val="nil"/>
              <w:right w:val="nil"/>
            </w:tcBorders>
          </w:tcPr>
          <w:p w14:paraId="4587D84C" w14:textId="77777777" w:rsidR="00CB08C0" w:rsidRPr="00F20ABB" w:rsidRDefault="00CB08C0" w:rsidP="006436FC">
            <w:pPr>
              <w:jc w:val="center"/>
            </w:pPr>
            <w:r w:rsidRPr="00F20ABB">
              <w:t>[-.312, .899]</w:t>
            </w:r>
          </w:p>
        </w:tc>
        <w:tc>
          <w:tcPr>
            <w:tcW w:w="307" w:type="dxa"/>
            <w:tcBorders>
              <w:top w:val="nil"/>
              <w:left w:val="nil"/>
              <w:bottom w:val="nil"/>
              <w:right w:val="nil"/>
            </w:tcBorders>
          </w:tcPr>
          <w:p w14:paraId="0781BFB8" w14:textId="77777777" w:rsidR="00CB08C0" w:rsidRPr="00F20ABB" w:rsidRDefault="00CB08C0" w:rsidP="006436FC">
            <w:pPr>
              <w:jc w:val="center"/>
            </w:pPr>
          </w:p>
        </w:tc>
        <w:tc>
          <w:tcPr>
            <w:tcW w:w="919" w:type="dxa"/>
            <w:tcBorders>
              <w:top w:val="nil"/>
              <w:left w:val="nil"/>
              <w:bottom w:val="nil"/>
              <w:right w:val="nil"/>
            </w:tcBorders>
          </w:tcPr>
          <w:p w14:paraId="17A49CBC" w14:textId="77777777" w:rsidR="00CB08C0" w:rsidRPr="00F20ABB" w:rsidRDefault="00CB08C0" w:rsidP="006436FC">
            <w:pPr>
              <w:jc w:val="center"/>
            </w:pPr>
            <w:r w:rsidRPr="00F20ABB">
              <w:t>.024</w:t>
            </w:r>
          </w:p>
        </w:tc>
        <w:tc>
          <w:tcPr>
            <w:tcW w:w="919" w:type="dxa"/>
            <w:tcBorders>
              <w:top w:val="nil"/>
              <w:left w:val="nil"/>
              <w:bottom w:val="nil"/>
              <w:right w:val="nil"/>
            </w:tcBorders>
          </w:tcPr>
          <w:p w14:paraId="211D9631" w14:textId="77777777" w:rsidR="00CB08C0" w:rsidRPr="00F20ABB" w:rsidRDefault="00CB08C0" w:rsidP="006436FC">
            <w:pPr>
              <w:jc w:val="center"/>
            </w:pPr>
            <w:r w:rsidRPr="00F20ABB">
              <w:t>.287</w:t>
            </w:r>
          </w:p>
        </w:tc>
        <w:tc>
          <w:tcPr>
            <w:tcW w:w="980" w:type="dxa"/>
            <w:tcBorders>
              <w:top w:val="nil"/>
              <w:left w:val="nil"/>
              <w:bottom w:val="nil"/>
              <w:right w:val="nil"/>
            </w:tcBorders>
          </w:tcPr>
          <w:p w14:paraId="07178AA1" w14:textId="77777777" w:rsidR="00CB08C0" w:rsidRPr="00F20ABB" w:rsidRDefault="00CB08C0" w:rsidP="006436FC">
            <w:pPr>
              <w:jc w:val="center"/>
            </w:pPr>
            <w:r w:rsidRPr="00F20ABB">
              <w:t>.084</w:t>
            </w:r>
          </w:p>
        </w:tc>
        <w:tc>
          <w:tcPr>
            <w:tcW w:w="755" w:type="dxa"/>
            <w:tcBorders>
              <w:top w:val="nil"/>
              <w:left w:val="nil"/>
              <w:bottom w:val="nil"/>
              <w:right w:val="nil"/>
            </w:tcBorders>
          </w:tcPr>
          <w:p w14:paraId="2D2DF823" w14:textId="77777777" w:rsidR="00CB08C0" w:rsidRPr="00F20ABB" w:rsidRDefault="00CB08C0" w:rsidP="006436FC">
            <w:pPr>
              <w:jc w:val="center"/>
            </w:pPr>
            <w:r w:rsidRPr="00F20ABB">
              <w:t>.933</w:t>
            </w:r>
          </w:p>
        </w:tc>
        <w:tc>
          <w:tcPr>
            <w:tcW w:w="1818" w:type="dxa"/>
            <w:tcBorders>
              <w:top w:val="nil"/>
              <w:left w:val="nil"/>
              <w:bottom w:val="nil"/>
              <w:right w:val="nil"/>
            </w:tcBorders>
          </w:tcPr>
          <w:p w14:paraId="579532A7" w14:textId="77777777" w:rsidR="00CB08C0" w:rsidRPr="00F20ABB" w:rsidRDefault="00CB08C0" w:rsidP="006436FC">
            <w:pPr>
              <w:jc w:val="center"/>
            </w:pPr>
            <w:r w:rsidRPr="00F20ABB">
              <w:t>[-.540, .589]</w:t>
            </w:r>
          </w:p>
        </w:tc>
      </w:tr>
      <w:tr w:rsidR="00CB08C0" w:rsidRPr="00F20ABB" w14:paraId="0050032B" w14:textId="77777777" w:rsidTr="006436FC">
        <w:tc>
          <w:tcPr>
            <w:tcW w:w="3028" w:type="dxa"/>
            <w:tcBorders>
              <w:top w:val="nil"/>
              <w:left w:val="nil"/>
              <w:bottom w:val="nil"/>
              <w:right w:val="nil"/>
            </w:tcBorders>
          </w:tcPr>
          <w:p w14:paraId="4E76174E" w14:textId="77777777" w:rsidR="00CB08C0" w:rsidRPr="00F20ABB" w:rsidRDefault="00CB08C0" w:rsidP="006436FC">
            <w:r>
              <w:t>Nv</w:t>
            </w:r>
            <w:r w:rsidRPr="00F20ABB">
              <w:t xml:space="preserve"> x Prev</w:t>
            </w:r>
          </w:p>
        </w:tc>
        <w:tc>
          <w:tcPr>
            <w:tcW w:w="919" w:type="dxa"/>
            <w:tcBorders>
              <w:top w:val="nil"/>
              <w:left w:val="nil"/>
              <w:bottom w:val="nil"/>
              <w:right w:val="nil"/>
            </w:tcBorders>
          </w:tcPr>
          <w:p w14:paraId="2368E40E" w14:textId="77777777" w:rsidR="00CB08C0" w:rsidRPr="00F20ABB" w:rsidRDefault="00CB08C0" w:rsidP="006436FC">
            <w:pPr>
              <w:jc w:val="center"/>
            </w:pPr>
            <w:r w:rsidRPr="00F20ABB">
              <w:t>-.358</w:t>
            </w:r>
          </w:p>
        </w:tc>
        <w:tc>
          <w:tcPr>
            <w:tcW w:w="919" w:type="dxa"/>
            <w:tcBorders>
              <w:top w:val="nil"/>
              <w:left w:val="nil"/>
              <w:bottom w:val="nil"/>
              <w:right w:val="nil"/>
            </w:tcBorders>
          </w:tcPr>
          <w:p w14:paraId="0A01A2F7" w14:textId="77777777" w:rsidR="00CB08C0" w:rsidRPr="00F20ABB" w:rsidRDefault="00CB08C0" w:rsidP="006436FC">
            <w:pPr>
              <w:jc w:val="center"/>
            </w:pPr>
            <w:r w:rsidRPr="00F20ABB">
              <w:t>.198</w:t>
            </w:r>
          </w:p>
        </w:tc>
        <w:tc>
          <w:tcPr>
            <w:tcW w:w="980" w:type="dxa"/>
            <w:tcBorders>
              <w:top w:val="nil"/>
              <w:left w:val="nil"/>
              <w:bottom w:val="nil"/>
              <w:right w:val="nil"/>
            </w:tcBorders>
          </w:tcPr>
          <w:p w14:paraId="7BD581D8" w14:textId="77777777" w:rsidR="00CB08C0" w:rsidRPr="00F20ABB" w:rsidRDefault="00CB08C0" w:rsidP="006436FC">
            <w:pPr>
              <w:jc w:val="center"/>
            </w:pPr>
            <w:r w:rsidRPr="00F20ABB">
              <w:t>-.1.807</w:t>
            </w:r>
          </w:p>
        </w:tc>
        <w:tc>
          <w:tcPr>
            <w:tcW w:w="919" w:type="dxa"/>
            <w:tcBorders>
              <w:top w:val="nil"/>
              <w:left w:val="nil"/>
              <w:bottom w:val="nil"/>
              <w:right w:val="nil"/>
            </w:tcBorders>
          </w:tcPr>
          <w:p w14:paraId="48E32A70" w14:textId="77777777" w:rsidR="00CB08C0" w:rsidRPr="00F20ABB" w:rsidRDefault="00CB08C0" w:rsidP="006436FC">
            <w:pPr>
              <w:jc w:val="center"/>
            </w:pPr>
            <w:r w:rsidRPr="00F20ABB">
              <w:t>.071</w:t>
            </w:r>
          </w:p>
        </w:tc>
        <w:tc>
          <w:tcPr>
            <w:tcW w:w="1654" w:type="dxa"/>
            <w:tcBorders>
              <w:top w:val="nil"/>
              <w:left w:val="nil"/>
              <w:bottom w:val="nil"/>
              <w:right w:val="nil"/>
            </w:tcBorders>
          </w:tcPr>
          <w:p w14:paraId="4DDFE4FA" w14:textId="77777777" w:rsidR="00CB08C0" w:rsidRPr="00F20ABB" w:rsidRDefault="00CB08C0" w:rsidP="006436FC">
            <w:pPr>
              <w:jc w:val="center"/>
            </w:pPr>
            <w:r w:rsidRPr="00F20ABB">
              <w:t>[-.747, .031]</w:t>
            </w:r>
          </w:p>
        </w:tc>
        <w:tc>
          <w:tcPr>
            <w:tcW w:w="307" w:type="dxa"/>
            <w:tcBorders>
              <w:top w:val="nil"/>
              <w:left w:val="nil"/>
              <w:bottom w:val="nil"/>
              <w:right w:val="nil"/>
            </w:tcBorders>
          </w:tcPr>
          <w:p w14:paraId="21601FF1" w14:textId="77777777" w:rsidR="00CB08C0" w:rsidRPr="00F20ABB" w:rsidRDefault="00CB08C0" w:rsidP="006436FC">
            <w:pPr>
              <w:jc w:val="center"/>
            </w:pPr>
          </w:p>
        </w:tc>
        <w:tc>
          <w:tcPr>
            <w:tcW w:w="919" w:type="dxa"/>
            <w:tcBorders>
              <w:top w:val="nil"/>
              <w:left w:val="nil"/>
              <w:bottom w:val="nil"/>
              <w:right w:val="nil"/>
            </w:tcBorders>
          </w:tcPr>
          <w:p w14:paraId="7FB62136" w14:textId="77777777" w:rsidR="00CB08C0" w:rsidRPr="00F20ABB" w:rsidRDefault="00CB08C0" w:rsidP="006436FC">
            <w:pPr>
              <w:jc w:val="center"/>
            </w:pPr>
            <w:r w:rsidRPr="00F20ABB">
              <w:t>-.390</w:t>
            </w:r>
          </w:p>
        </w:tc>
        <w:tc>
          <w:tcPr>
            <w:tcW w:w="919" w:type="dxa"/>
            <w:tcBorders>
              <w:top w:val="nil"/>
              <w:left w:val="nil"/>
              <w:bottom w:val="nil"/>
              <w:right w:val="nil"/>
            </w:tcBorders>
          </w:tcPr>
          <w:p w14:paraId="09250B75" w14:textId="77777777" w:rsidR="00CB08C0" w:rsidRPr="00F20ABB" w:rsidRDefault="00CB08C0" w:rsidP="006436FC">
            <w:pPr>
              <w:jc w:val="center"/>
            </w:pPr>
            <w:r w:rsidRPr="00F20ABB">
              <w:t>.185</w:t>
            </w:r>
          </w:p>
        </w:tc>
        <w:tc>
          <w:tcPr>
            <w:tcW w:w="980" w:type="dxa"/>
            <w:tcBorders>
              <w:top w:val="nil"/>
              <w:left w:val="nil"/>
              <w:bottom w:val="nil"/>
              <w:right w:val="nil"/>
            </w:tcBorders>
          </w:tcPr>
          <w:p w14:paraId="6D353E46" w14:textId="77777777" w:rsidR="00CB08C0" w:rsidRPr="00F20ABB" w:rsidRDefault="00CB08C0" w:rsidP="006436FC">
            <w:pPr>
              <w:jc w:val="center"/>
            </w:pPr>
            <w:r w:rsidRPr="00F20ABB">
              <w:t>-2.112</w:t>
            </w:r>
          </w:p>
        </w:tc>
        <w:tc>
          <w:tcPr>
            <w:tcW w:w="755" w:type="dxa"/>
            <w:tcBorders>
              <w:top w:val="nil"/>
              <w:left w:val="nil"/>
              <w:bottom w:val="nil"/>
              <w:right w:val="nil"/>
            </w:tcBorders>
          </w:tcPr>
          <w:p w14:paraId="2EA2FB2B" w14:textId="77777777" w:rsidR="00CB08C0" w:rsidRPr="00F20ABB" w:rsidRDefault="00CB08C0" w:rsidP="006436FC">
            <w:pPr>
              <w:jc w:val="center"/>
            </w:pPr>
            <w:r w:rsidRPr="00F20ABB">
              <w:t>.035</w:t>
            </w:r>
          </w:p>
        </w:tc>
        <w:tc>
          <w:tcPr>
            <w:tcW w:w="1818" w:type="dxa"/>
            <w:tcBorders>
              <w:top w:val="nil"/>
              <w:left w:val="nil"/>
              <w:bottom w:val="nil"/>
              <w:right w:val="nil"/>
            </w:tcBorders>
          </w:tcPr>
          <w:p w14:paraId="3D8A5E4A" w14:textId="77777777" w:rsidR="00CB08C0" w:rsidRPr="00F20ABB" w:rsidRDefault="00CB08C0" w:rsidP="006436FC">
            <w:pPr>
              <w:jc w:val="center"/>
            </w:pPr>
            <w:r w:rsidRPr="00F20ABB">
              <w:t>[-.753, -.027]</w:t>
            </w:r>
          </w:p>
        </w:tc>
      </w:tr>
      <w:tr w:rsidR="00CB08C0" w:rsidRPr="00F20ABB" w14:paraId="032D718E" w14:textId="77777777" w:rsidTr="006436FC">
        <w:tc>
          <w:tcPr>
            <w:tcW w:w="3028" w:type="dxa"/>
            <w:tcBorders>
              <w:top w:val="nil"/>
              <w:left w:val="nil"/>
              <w:bottom w:val="nil"/>
              <w:right w:val="nil"/>
            </w:tcBorders>
          </w:tcPr>
          <w:p w14:paraId="18964AA3" w14:textId="77777777" w:rsidR="00CB08C0" w:rsidRPr="00F20ABB" w:rsidRDefault="00CB08C0" w:rsidP="006436FC">
            <w:r w:rsidRPr="00F20ABB">
              <w:t>Prev x Prom</w:t>
            </w:r>
          </w:p>
        </w:tc>
        <w:tc>
          <w:tcPr>
            <w:tcW w:w="919" w:type="dxa"/>
            <w:tcBorders>
              <w:top w:val="nil"/>
              <w:left w:val="nil"/>
              <w:bottom w:val="nil"/>
              <w:right w:val="nil"/>
            </w:tcBorders>
          </w:tcPr>
          <w:p w14:paraId="58BA03AA" w14:textId="77777777" w:rsidR="00CB08C0" w:rsidRPr="00F20ABB" w:rsidRDefault="00CB08C0" w:rsidP="006436FC">
            <w:pPr>
              <w:jc w:val="center"/>
            </w:pPr>
            <w:r w:rsidRPr="00F20ABB">
              <w:t>.024</w:t>
            </w:r>
          </w:p>
        </w:tc>
        <w:tc>
          <w:tcPr>
            <w:tcW w:w="919" w:type="dxa"/>
            <w:tcBorders>
              <w:top w:val="nil"/>
              <w:left w:val="nil"/>
              <w:bottom w:val="nil"/>
              <w:right w:val="nil"/>
            </w:tcBorders>
          </w:tcPr>
          <w:p w14:paraId="732B7EA8" w14:textId="77777777" w:rsidR="00CB08C0" w:rsidRPr="00F20ABB" w:rsidRDefault="00CB08C0" w:rsidP="006436FC">
            <w:pPr>
              <w:jc w:val="center"/>
            </w:pPr>
            <w:r w:rsidRPr="00F20ABB">
              <w:t>.117</w:t>
            </w:r>
          </w:p>
        </w:tc>
        <w:tc>
          <w:tcPr>
            <w:tcW w:w="980" w:type="dxa"/>
            <w:tcBorders>
              <w:top w:val="nil"/>
              <w:left w:val="nil"/>
              <w:bottom w:val="nil"/>
              <w:right w:val="nil"/>
            </w:tcBorders>
          </w:tcPr>
          <w:p w14:paraId="66A6E6A5" w14:textId="77777777" w:rsidR="00CB08C0" w:rsidRPr="00F20ABB" w:rsidRDefault="00CB08C0" w:rsidP="006436FC">
            <w:pPr>
              <w:jc w:val="center"/>
            </w:pPr>
            <w:r w:rsidRPr="00F20ABB">
              <w:t>.205</w:t>
            </w:r>
          </w:p>
        </w:tc>
        <w:tc>
          <w:tcPr>
            <w:tcW w:w="919" w:type="dxa"/>
            <w:tcBorders>
              <w:top w:val="nil"/>
              <w:left w:val="nil"/>
              <w:bottom w:val="nil"/>
              <w:right w:val="nil"/>
            </w:tcBorders>
          </w:tcPr>
          <w:p w14:paraId="2BEB2C46" w14:textId="77777777" w:rsidR="00CB08C0" w:rsidRPr="00F20ABB" w:rsidRDefault="00CB08C0" w:rsidP="006436FC">
            <w:pPr>
              <w:jc w:val="center"/>
            </w:pPr>
            <w:r w:rsidRPr="00F20ABB">
              <w:t>.837</w:t>
            </w:r>
          </w:p>
        </w:tc>
        <w:tc>
          <w:tcPr>
            <w:tcW w:w="1654" w:type="dxa"/>
            <w:tcBorders>
              <w:top w:val="nil"/>
              <w:left w:val="nil"/>
              <w:bottom w:val="nil"/>
              <w:right w:val="nil"/>
            </w:tcBorders>
          </w:tcPr>
          <w:p w14:paraId="780E3538" w14:textId="77777777" w:rsidR="00CB08C0" w:rsidRPr="00F20ABB" w:rsidRDefault="00CB08C0" w:rsidP="006436FC">
            <w:pPr>
              <w:jc w:val="center"/>
            </w:pPr>
            <w:r w:rsidRPr="00F20ABB">
              <w:t>[-.206, .254]</w:t>
            </w:r>
          </w:p>
        </w:tc>
        <w:tc>
          <w:tcPr>
            <w:tcW w:w="307" w:type="dxa"/>
            <w:tcBorders>
              <w:top w:val="nil"/>
              <w:left w:val="nil"/>
              <w:bottom w:val="nil"/>
              <w:right w:val="nil"/>
            </w:tcBorders>
          </w:tcPr>
          <w:p w14:paraId="541CA399" w14:textId="77777777" w:rsidR="00CB08C0" w:rsidRPr="00F20ABB" w:rsidRDefault="00CB08C0" w:rsidP="006436FC">
            <w:pPr>
              <w:jc w:val="center"/>
            </w:pPr>
          </w:p>
        </w:tc>
        <w:tc>
          <w:tcPr>
            <w:tcW w:w="919" w:type="dxa"/>
            <w:tcBorders>
              <w:top w:val="nil"/>
              <w:left w:val="nil"/>
              <w:bottom w:val="nil"/>
              <w:right w:val="nil"/>
            </w:tcBorders>
          </w:tcPr>
          <w:p w14:paraId="69BD00F7" w14:textId="77777777" w:rsidR="00CB08C0" w:rsidRPr="00F20ABB" w:rsidRDefault="00CB08C0" w:rsidP="006436FC">
            <w:pPr>
              <w:jc w:val="center"/>
            </w:pPr>
            <w:r w:rsidRPr="00F20ABB">
              <w:t>.072</w:t>
            </w:r>
          </w:p>
        </w:tc>
        <w:tc>
          <w:tcPr>
            <w:tcW w:w="919" w:type="dxa"/>
            <w:tcBorders>
              <w:top w:val="nil"/>
              <w:left w:val="nil"/>
              <w:bottom w:val="nil"/>
              <w:right w:val="nil"/>
            </w:tcBorders>
          </w:tcPr>
          <w:p w14:paraId="12DB0283" w14:textId="77777777" w:rsidR="00CB08C0" w:rsidRPr="00F20ABB" w:rsidRDefault="00CB08C0" w:rsidP="006436FC">
            <w:pPr>
              <w:jc w:val="center"/>
            </w:pPr>
            <w:r w:rsidRPr="00F20ABB">
              <w:t>.109</w:t>
            </w:r>
          </w:p>
        </w:tc>
        <w:tc>
          <w:tcPr>
            <w:tcW w:w="980" w:type="dxa"/>
            <w:tcBorders>
              <w:top w:val="nil"/>
              <w:left w:val="nil"/>
              <w:bottom w:val="nil"/>
              <w:right w:val="nil"/>
            </w:tcBorders>
          </w:tcPr>
          <w:p w14:paraId="76FC1BF3" w14:textId="77777777" w:rsidR="00CB08C0" w:rsidRPr="00F20ABB" w:rsidRDefault="00CB08C0" w:rsidP="006436FC">
            <w:pPr>
              <w:jc w:val="center"/>
            </w:pPr>
            <w:r w:rsidRPr="00F20ABB">
              <w:t>.663</w:t>
            </w:r>
          </w:p>
        </w:tc>
        <w:tc>
          <w:tcPr>
            <w:tcW w:w="755" w:type="dxa"/>
            <w:tcBorders>
              <w:top w:val="nil"/>
              <w:left w:val="nil"/>
              <w:bottom w:val="nil"/>
              <w:right w:val="nil"/>
            </w:tcBorders>
          </w:tcPr>
          <w:p w14:paraId="40C93A9B" w14:textId="77777777" w:rsidR="00CB08C0" w:rsidRPr="00F20ABB" w:rsidRDefault="00CB08C0" w:rsidP="006436FC">
            <w:pPr>
              <w:jc w:val="center"/>
            </w:pPr>
            <w:r w:rsidRPr="00F20ABB">
              <w:t>.508</w:t>
            </w:r>
          </w:p>
        </w:tc>
        <w:tc>
          <w:tcPr>
            <w:tcW w:w="1818" w:type="dxa"/>
            <w:tcBorders>
              <w:top w:val="nil"/>
              <w:left w:val="nil"/>
              <w:bottom w:val="nil"/>
              <w:right w:val="nil"/>
            </w:tcBorders>
          </w:tcPr>
          <w:p w14:paraId="02DA1392" w14:textId="77777777" w:rsidR="00CB08C0" w:rsidRPr="00F20ABB" w:rsidRDefault="00CB08C0" w:rsidP="006436FC">
            <w:pPr>
              <w:jc w:val="center"/>
            </w:pPr>
            <w:r w:rsidRPr="00F20ABB">
              <w:t>[-.142, .287]</w:t>
            </w:r>
          </w:p>
        </w:tc>
      </w:tr>
      <w:tr w:rsidR="00CB08C0" w:rsidRPr="00F20ABB" w14:paraId="1FBFED5F" w14:textId="77777777" w:rsidTr="006436FC">
        <w:tc>
          <w:tcPr>
            <w:tcW w:w="3028" w:type="dxa"/>
            <w:tcBorders>
              <w:top w:val="nil"/>
              <w:left w:val="nil"/>
              <w:bottom w:val="nil"/>
              <w:right w:val="nil"/>
            </w:tcBorders>
          </w:tcPr>
          <w:p w14:paraId="0169F9D5" w14:textId="77777777" w:rsidR="00CB08C0" w:rsidRPr="00F20ABB" w:rsidRDefault="00CB08C0" w:rsidP="006436FC">
            <w:r w:rsidRPr="00F20ABB">
              <w:t>Prom x Prev x Fr</w:t>
            </w:r>
          </w:p>
        </w:tc>
        <w:tc>
          <w:tcPr>
            <w:tcW w:w="919" w:type="dxa"/>
            <w:tcBorders>
              <w:top w:val="nil"/>
              <w:left w:val="nil"/>
              <w:bottom w:val="nil"/>
              <w:right w:val="nil"/>
            </w:tcBorders>
          </w:tcPr>
          <w:p w14:paraId="59A20F0E" w14:textId="77777777" w:rsidR="00CB08C0" w:rsidRPr="00F20ABB" w:rsidRDefault="00CB08C0" w:rsidP="006436FC">
            <w:pPr>
              <w:jc w:val="center"/>
            </w:pPr>
            <w:r w:rsidRPr="00F20ABB">
              <w:t>.140</w:t>
            </w:r>
          </w:p>
        </w:tc>
        <w:tc>
          <w:tcPr>
            <w:tcW w:w="919" w:type="dxa"/>
            <w:tcBorders>
              <w:top w:val="nil"/>
              <w:left w:val="nil"/>
              <w:bottom w:val="nil"/>
              <w:right w:val="nil"/>
            </w:tcBorders>
          </w:tcPr>
          <w:p w14:paraId="39286484" w14:textId="77777777" w:rsidR="00CB08C0" w:rsidRPr="00F20ABB" w:rsidRDefault="00CB08C0" w:rsidP="006436FC">
            <w:pPr>
              <w:jc w:val="center"/>
            </w:pPr>
            <w:r w:rsidRPr="00F20ABB">
              <w:t>.234</w:t>
            </w:r>
          </w:p>
        </w:tc>
        <w:tc>
          <w:tcPr>
            <w:tcW w:w="980" w:type="dxa"/>
            <w:tcBorders>
              <w:top w:val="nil"/>
              <w:left w:val="nil"/>
              <w:bottom w:val="nil"/>
              <w:right w:val="nil"/>
            </w:tcBorders>
          </w:tcPr>
          <w:p w14:paraId="5DA4FEB5" w14:textId="77777777" w:rsidR="00CB08C0" w:rsidRPr="00F20ABB" w:rsidRDefault="00CB08C0" w:rsidP="006436FC">
            <w:pPr>
              <w:jc w:val="center"/>
            </w:pPr>
            <w:r w:rsidRPr="00F20ABB">
              <w:t>.599</w:t>
            </w:r>
          </w:p>
        </w:tc>
        <w:tc>
          <w:tcPr>
            <w:tcW w:w="919" w:type="dxa"/>
            <w:tcBorders>
              <w:top w:val="nil"/>
              <w:left w:val="nil"/>
              <w:bottom w:val="nil"/>
              <w:right w:val="nil"/>
            </w:tcBorders>
          </w:tcPr>
          <w:p w14:paraId="1DCC4F08" w14:textId="77777777" w:rsidR="00CB08C0" w:rsidRPr="00F20ABB" w:rsidRDefault="00CB08C0" w:rsidP="006436FC">
            <w:pPr>
              <w:jc w:val="center"/>
            </w:pPr>
            <w:r w:rsidRPr="00F20ABB">
              <w:t>.550</w:t>
            </w:r>
          </w:p>
        </w:tc>
        <w:tc>
          <w:tcPr>
            <w:tcW w:w="1654" w:type="dxa"/>
            <w:tcBorders>
              <w:top w:val="nil"/>
              <w:left w:val="nil"/>
              <w:bottom w:val="nil"/>
              <w:right w:val="nil"/>
            </w:tcBorders>
          </w:tcPr>
          <w:p w14:paraId="4200A140" w14:textId="77777777" w:rsidR="00CB08C0" w:rsidRPr="00F20ABB" w:rsidRDefault="00CB08C0" w:rsidP="006436FC">
            <w:pPr>
              <w:jc w:val="center"/>
            </w:pPr>
            <w:r w:rsidRPr="00F20ABB">
              <w:t>[-.320, .601]</w:t>
            </w:r>
          </w:p>
        </w:tc>
        <w:tc>
          <w:tcPr>
            <w:tcW w:w="307" w:type="dxa"/>
            <w:tcBorders>
              <w:top w:val="nil"/>
              <w:left w:val="nil"/>
              <w:bottom w:val="nil"/>
              <w:right w:val="nil"/>
            </w:tcBorders>
          </w:tcPr>
          <w:p w14:paraId="2D36E8B2" w14:textId="77777777" w:rsidR="00CB08C0" w:rsidRPr="00F20ABB" w:rsidRDefault="00CB08C0" w:rsidP="006436FC">
            <w:pPr>
              <w:jc w:val="center"/>
            </w:pPr>
          </w:p>
        </w:tc>
        <w:tc>
          <w:tcPr>
            <w:tcW w:w="919" w:type="dxa"/>
            <w:tcBorders>
              <w:top w:val="nil"/>
              <w:left w:val="nil"/>
              <w:bottom w:val="nil"/>
              <w:right w:val="nil"/>
            </w:tcBorders>
          </w:tcPr>
          <w:p w14:paraId="2E89C357" w14:textId="77777777" w:rsidR="00CB08C0" w:rsidRPr="00F20ABB" w:rsidRDefault="00CB08C0" w:rsidP="006436FC">
            <w:pPr>
              <w:jc w:val="center"/>
            </w:pPr>
            <w:r w:rsidRPr="00F20ABB">
              <w:t>.271</w:t>
            </w:r>
          </w:p>
        </w:tc>
        <w:tc>
          <w:tcPr>
            <w:tcW w:w="919" w:type="dxa"/>
            <w:tcBorders>
              <w:top w:val="nil"/>
              <w:left w:val="nil"/>
              <w:bottom w:val="nil"/>
              <w:right w:val="nil"/>
            </w:tcBorders>
          </w:tcPr>
          <w:p w14:paraId="7617AFCD" w14:textId="77777777" w:rsidR="00CB08C0" w:rsidRPr="00F20ABB" w:rsidRDefault="00CB08C0" w:rsidP="006436FC">
            <w:pPr>
              <w:jc w:val="center"/>
            </w:pPr>
            <w:r w:rsidRPr="00F20ABB">
              <w:t>.218</w:t>
            </w:r>
          </w:p>
        </w:tc>
        <w:tc>
          <w:tcPr>
            <w:tcW w:w="980" w:type="dxa"/>
            <w:tcBorders>
              <w:top w:val="nil"/>
              <w:left w:val="nil"/>
              <w:bottom w:val="nil"/>
              <w:right w:val="nil"/>
            </w:tcBorders>
          </w:tcPr>
          <w:p w14:paraId="05C04B74" w14:textId="77777777" w:rsidR="00CB08C0" w:rsidRPr="00F20ABB" w:rsidRDefault="00CB08C0" w:rsidP="006436FC">
            <w:pPr>
              <w:jc w:val="center"/>
            </w:pPr>
            <w:r w:rsidRPr="00F20ABB">
              <w:t>1.241</w:t>
            </w:r>
          </w:p>
        </w:tc>
        <w:tc>
          <w:tcPr>
            <w:tcW w:w="755" w:type="dxa"/>
            <w:tcBorders>
              <w:top w:val="nil"/>
              <w:left w:val="nil"/>
              <w:bottom w:val="nil"/>
              <w:right w:val="nil"/>
            </w:tcBorders>
          </w:tcPr>
          <w:p w14:paraId="3D1B5DE8" w14:textId="77777777" w:rsidR="00CB08C0" w:rsidRPr="00F20ABB" w:rsidRDefault="00CB08C0" w:rsidP="006436FC">
            <w:pPr>
              <w:jc w:val="center"/>
            </w:pPr>
            <w:r w:rsidRPr="00F20ABB">
              <w:t>.215</w:t>
            </w:r>
          </w:p>
        </w:tc>
        <w:tc>
          <w:tcPr>
            <w:tcW w:w="1818" w:type="dxa"/>
            <w:tcBorders>
              <w:top w:val="nil"/>
              <w:left w:val="nil"/>
              <w:bottom w:val="nil"/>
              <w:right w:val="nil"/>
            </w:tcBorders>
          </w:tcPr>
          <w:p w14:paraId="5DEE7308" w14:textId="77777777" w:rsidR="00CB08C0" w:rsidRPr="00F20ABB" w:rsidRDefault="00CB08C0" w:rsidP="006436FC">
            <w:pPr>
              <w:jc w:val="center"/>
            </w:pPr>
            <w:r w:rsidRPr="00F20ABB">
              <w:t>[-.158, .700]</w:t>
            </w:r>
          </w:p>
        </w:tc>
      </w:tr>
      <w:tr w:rsidR="00CB08C0" w:rsidRPr="00F20ABB" w14:paraId="69E941B6" w14:textId="77777777" w:rsidTr="006436FC">
        <w:tc>
          <w:tcPr>
            <w:tcW w:w="3028" w:type="dxa"/>
            <w:tcBorders>
              <w:top w:val="nil"/>
              <w:left w:val="nil"/>
              <w:bottom w:val="nil"/>
              <w:right w:val="nil"/>
            </w:tcBorders>
          </w:tcPr>
          <w:p w14:paraId="21022BD5" w14:textId="77777777" w:rsidR="00CB08C0" w:rsidRPr="00F20ABB" w:rsidRDefault="00CB08C0" w:rsidP="006436FC">
            <w:r w:rsidRPr="00F20ABB">
              <w:t xml:space="preserve">Prom x Prev x </w:t>
            </w:r>
            <w:r>
              <w:t>Nv</w:t>
            </w:r>
          </w:p>
        </w:tc>
        <w:tc>
          <w:tcPr>
            <w:tcW w:w="919" w:type="dxa"/>
            <w:tcBorders>
              <w:top w:val="nil"/>
              <w:left w:val="nil"/>
              <w:bottom w:val="nil"/>
              <w:right w:val="nil"/>
            </w:tcBorders>
          </w:tcPr>
          <w:p w14:paraId="6B584771" w14:textId="77777777" w:rsidR="00CB08C0" w:rsidRPr="00F20ABB" w:rsidRDefault="00CB08C0" w:rsidP="006436FC">
            <w:pPr>
              <w:jc w:val="center"/>
            </w:pPr>
            <w:r w:rsidRPr="00F20ABB">
              <w:t>.297</w:t>
            </w:r>
          </w:p>
        </w:tc>
        <w:tc>
          <w:tcPr>
            <w:tcW w:w="919" w:type="dxa"/>
            <w:tcBorders>
              <w:top w:val="nil"/>
              <w:left w:val="nil"/>
              <w:bottom w:val="nil"/>
              <w:right w:val="nil"/>
            </w:tcBorders>
          </w:tcPr>
          <w:p w14:paraId="34B9BBAE" w14:textId="77777777" w:rsidR="00CB08C0" w:rsidRPr="00F20ABB" w:rsidRDefault="00CB08C0" w:rsidP="006436FC">
            <w:pPr>
              <w:jc w:val="center"/>
            </w:pPr>
            <w:r w:rsidRPr="00F20ABB">
              <w:t>.327</w:t>
            </w:r>
          </w:p>
        </w:tc>
        <w:tc>
          <w:tcPr>
            <w:tcW w:w="980" w:type="dxa"/>
            <w:tcBorders>
              <w:top w:val="nil"/>
              <w:left w:val="nil"/>
              <w:bottom w:val="nil"/>
              <w:right w:val="nil"/>
            </w:tcBorders>
          </w:tcPr>
          <w:p w14:paraId="5461BEFA" w14:textId="77777777" w:rsidR="00CB08C0" w:rsidRPr="00F20ABB" w:rsidRDefault="00CB08C0" w:rsidP="006436FC">
            <w:pPr>
              <w:jc w:val="center"/>
            </w:pPr>
            <w:r w:rsidRPr="00F20ABB">
              <w:t>.908</w:t>
            </w:r>
          </w:p>
        </w:tc>
        <w:tc>
          <w:tcPr>
            <w:tcW w:w="919" w:type="dxa"/>
            <w:tcBorders>
              <w:top w:val="nil"/>
              <w:left w:val="nil"/>
              <w:bottom w:val="nil"/>
              <w:right w:val="nil"/>
            </w:tcBorders>
          </w:tcPr>
          <w:p w14:paraId="44E86293" w14:textId="77777777" w:rsidR="00CB08C0" w:rsidRPr="00F20ABB" w:rsidRDefault="00CB08C0" w:rsidP="006436FC">
            <w:pPr>
              <w:jc w:val="center"/>
            </w:pPr>
            <w:r w:rsidRPr="00F20ABB">
              <w:t>.364</w:t>
            </w:r>
          </w:p>
        </w:tc>
        <w:tc>
          <w:tcPr>
            <w:tcW w:w="1654" w:type="dxa"/>
            <w:tcBorders>
              <w:top w:val="nil"/>
              <w:left w:val="nil"/>
              <w:bottom w:val="nil"/>
              <w:right w:val="nil"/>
            </w:tcBorders>
          </w:tcPr>
          <w:p w14:paraId="221A6E81" w14:textId="77777777" w:rsidR="00CB08C0" w:rsidRPr="00F20ABB" w:rsidRDefault="00CB08C0" w:rsidP="006436FC">
            <w:pPr>
              <w:jc w:val="center"/>
            </w:pPr>
            <w:r w:rsidRPr="00F20ABB">
              <w:t>[-.345, .938]</w:t>
            </w:r>
          </w:p>
        </w:tc>
        <w:tc>
          <w:tcPr>
            <w:tcW w:w="307" w:type="dxa"/>
            <w:tcBorders>
              <w:top w:val="nil"/>
              <w:left w:val="nil"/>
              <w:bottom w:val="nil"/>
              <w:right w:val="nil"/>
            </w:tcBorders>
          </w:tcPr>
          <w:p w14:paraId="6B0E212E" w14:textId="77777777" w:rsidR="00CB08C0" w:rsidRPr="00F20ABB" w:rsidRDefault="00CB08C0" w:rsidP="006436FC">
            <w:pPr>
              <w:jc w:val="center"/>
            </w:pPr>
          </w:p>
        </w:tc>
        <w:tc>
          <w:tcPr>
            <w:tcW w:w="919" w:type="dxa"/>
            <w:tcBorders>
              <w:top w:val="nil"/>
              <w:left w:val="nil"/>
              <w:bottom w:val="nil"/>
              <w:right w:val="nil"/>
            </w:tcBorders>
          </w:tcPr>
          <w:p w14:paraId="181BC525" w14:textId="77777777" w:rsidR="00CB08C0" w:rsidRPr="00F20ABB" w:rsidRDefault="00CB08C0" w:rsidP="006436FC">
            <w:pPr>
              <w:jc w:val="center"/>
            </w:pPr>
            <w:r w:rsidRPr="00F20ABB">
              <w:t>.239</w:t>
            </w:r>
          </w:p>
        </w:tc>
        <w:tc>
          <w:tcPr>
            <w:tcW w:w="919" w:type="dxa"/>
            <w:tcBorders>
              <w:top w:val="nil"/>
              <w:left w:val="nil"/>
              <w:bottom w:val="nil"/>
              <w:right w:val="nil"/>
            </w:tcBorders>
          </w:tcPr>
          <w:p w14:paraId="7C66D16A" w14:textId="77777777" w:rsidR="00CB08C0" w:rsidRPr="00F20ABB" w:rsidRDefault="00CB08C0" w:rsidP="006436FC">
            <w:pPr>
              <w:jc w:val="center"/>
            </w:pPr>
            <w:r w:rsidRPr="00F20ABB">
              <w:t>.305</w:t>
            </w:r>
          </w:p>
        </w:tc>
        <w:tc>
          <w:tcPr>
            <w:tcW w:w="980" w:type="dxa"/>
            <w:tcBorders>
              <w:top w:val="nil"/>
              <w:left w:val="nil"/>
              <w:bottom w:val="nil"/>
              <w:right w:val="nil"/>
            </w:tcBorders>
          </w:tcPr>
          <w:p w14:paraId="0F7CB976" w14:textId="77777777" w:rsidR="00CB08C0" w:rsidRPr="00F20ABB" w:rsidRDefault="00CB08C0" w:rsidP="006436FC">
            <w:pPr>
              <w:jc w:val="center"/>
            </w:pPr>
            <w:r w:rsidRPr="00F20ABB">
              <w:t>.783</w:t>
            </w:r>
          </w:p>
        </w:tc>
        <w:tc>
          <w:tcPr>
            <w:tcW w:w="755" w:type="dxa"/>
            <w:tcBorders>
              <w:top w:val="nil"/>
              <w:left w:val="nil"/>
              <w:bottom w:val="nil"/>
              <w:right w:val="nil"/>
            </w:tcBorders>
          </w:tcPr>
          <w:p w14:paraId="3EE39159" w14:textId="77777777" w:rsidR="00CB08C0" w:rsidRPr="00F20ABB" w:rsidRDefault="00CB08C0" w:rsidP="006436FC">
            <w:pPr>
              <w:jc w:val="center"/>
            </w:pPr>
            <w:r w:rsidRPr="00F20ABB">
              <w:t>.434</w:t>
            </w:r>
          </w:p>
        </w:tc>
        <w:tc>
          <w:tcPr>
            <w:tcW w:w="1818" w:type="dxa"/>
            <w:tcBorders>
              <w:top w:val="nil"/>
              <w:left w:val="nil"/>
              <w:bottom w:val="nil"/>
              <w:right w:val="nil"/>
            </w:tcBorders>
          </w:tcPr>
          <w:p w14:paraId="3B4BE6FD" w14:textId="77777777" w:rsidR="00CB08C0" w:rsidRPr="00F20ABB" w:rsidRDefault="00CB08C0" w:rsidP="006436FC">
            <w:pPr>
              <w:jc w:val="center"/>
            </w:pPr>
            <w:r w:rsidRPr="00F20ABB">
              <w:t>[-.360, .837]</w:t>
            </w:r>
          </w:p>
        </w:tc>
      </w:tr>
      <w:tr w:rsidR="00CB08C0" w:rsidRPr="00F20ABB" w14:paraId="760E9905" w14:textId="77777777" w:rsidTr="006436FC">
        <w:tc>
          <w:tcPr>
            <w:tcW w:w="3028" w:type="dxa"/>
            <w:tcBorders>
              <w:top w:val="nil"/>
              <w:left w:val="nil"/>
              <w:bottom w:val="nil"/>
              <w:right w:val="nil"/>
            </w:tcBorders>
          </w:tcPr>
          <w:p w14:paraId="348AE019" w14:textId="77777777" w:rsidR="00CB08C0" w:rsidRPr="00331CB3" w:rsidRDefault="00CB08C0" w:rsidP="006436FC">
            <w:r w:rsidRPr="00331CB3">
              <w:t>Prev x Fr x Nv</w:t>
            </w:r>
          </w:p>
        </w:tc>
        <w:tc>
          <w:tcPr>
            <w:tcW w:w="919" w:type="dxa"/>
            <w:tcBorders>
              <w:top w:val="nil"/>
              <w:left w:val="nil"/>
              <w:bottom w:val="nil"/>
              <w:right w:val="nil"/>
            </w:tcBorders>
          </w:tcPr>
          <w:p w14:paraId="4EC3F805" w14:textId="77777777" w:rsidR="00CB08C0" w:rsidRPr="00F20ABB" w:rsidRDefault="00CB08C0" w:rsidP="006436FC">
            <w:pPr>
              <w:jc w:val="center"/>
            </w:pPr>
            <w:r w:rsidRPr="00F20ABB">
              <w:t>-.297</w:t>
            </w:r>
          </w:p>
        </w:tc>
        <w:tc>
          <w:tcPr>
            <w:tcW w:w="919" w:type="dxa"/>
            <w:tcBorders>
              <w:top w:val="nil"/>
              <w:left w:val="nil"/>
              <w:bottom w:val="nil"/>
              <w:right w:val="nil"/>
            </w:tcBorders>
          </w:tcPr>
          <w:p w14:paraId="4F0EC8F5" w14:textId="77777777" w:rsidR="00CB08C0" w:rsidRPr="00F20ABB" w:rsidRDefault="00CB08C0" w:rsidP="006436FC">
            <w:pPr>
              <w:jc w:val="center"/>
            </w:pPr>
            <w:r w:rsidRPr="00F20ABB">
              <w:t>.396</w:t>
            </w:r>
          </w:p>
        </w:tc>
        <w:tc>
          <w:tcPr>
            <w:tcW w:w="980" w:type="dxa"/>
            <w:tcBorders>
              <w:top w:val="nil"/>
              <w:left w:val="nil"/>
              <w:bottom w:val="nil"/>
              <w:right w:val="nil"/>
            </w:tcBorders>
          </w:tcPr>
          <w:p w14:paraId="0540437D" w14:textId="77777777" w:rsidR="00CB08C0" w:rsidRPr="00F20ABB" w:rsidRDefault="00CB08C0" w:rsidP="006436FC">
            <w:pPr>
              <w:jc w:val="center"/>
            </w:pPr>
            <w:r w:rsidRPr="00F20ABB">
              <w:t>-.751</w:t>
            </w:r>
          </w:p>
        </w:tc>
        <w:tc>
          <w:tcPr>
            <w:tcW w:w="919" w:type="dxa"/>
            <w:tcBorders>
              <w:top w:val="nil"/>
              <w:left w:val="nil"/>
              <w:bottom w:val="nil"/>
              <w:right w:val="nil"/>
            </w:tcBorders>
          </w:tcPr>
          <w:p w14:paraId="0D69B5C8" w14:textId="77777777" w:rsidR="00CB08C0" w:rsidRPr="00F20ABB" w:rsidRDefault="00CB08C0" w:rsidP="006436FC">
            <w:pPr>
              <w:jc w:val="center"/>
            </w:pPr>
            <w:r w:rsidRPr="00F20ABB">
              <w:t>.453</w:t>
            </w:r>
          </w:p>
        </w:tc>
        <w:tc>
          <w:tcPr>
            <w:tcW w:w="1654" w:type="dxa"/>
            <w:tcBorders>
              <w:top w:val="nil"/>
              <w:left w:val="nil"/>
              <w:bottom w:val="nil"/>
              <w:right w:val="nil"/>
            </w:tcBorders>
          </w:tcPr>
          <w:p w14:paraId="2B6F62F1" w14:textId="77777777" w:rsidR="00CB08C0" w:rsidRPr="00F20ABB" w:rsidRDefault="00CB08C0" w:rsidP="006436FC">
            <w:pPr>
              <w:jc w:val="center"/>
            </w:pPr>
            <w:r w:rsidRPr="00F20ABB">
              <w:t>[-1.075, .481]</w:t>
            </w:r>
          </w:p>
        </w:tc>
        <w:tc>
          <w:tcPr>
            <w:tcW w:w="307" w:type="dxa"/>
            <w:tcBorders>
              <w:top w:val="nil"/>
              <w:left w:val="nil"/>
              <w:bottom w:val="nil"/>
              <w:right w:val="nil"/>
            </w:tcBorders>
          </w:tcPr>
          <w:p w14:paraId="6B33949C" w14:textId="77777777" w:rsidR="00CB08C0" w:rsidRPr="00F20ABB" w:rsidRDefault="00CB08C0" w:rsidP="006436FC">
            <w:pPr>
              <w:jc w:val="center"/>
            </w:pPr>
          </w:p>
        </w:tc>
        <w:tc>
          <w:tcPr>
            <w:tcW w:w="919" w:type="dxa"/>
            <w:tcBorders>
              <w:top w:val="nil"/>
              <w:left w:val="nil"/>
              <w:bottom w:val="nil"/>
              <w:right w:val="nil"/>
            </w:tcBorders>
          </w:tcPr>
          <w:p w14:paraId="34D91571" w14:textId="77777777" w:rsidR="00CB08C0" w:rsidRPr="00F20ABB" w:rsidRDefault="00CB08C0" w:rsidP="006436FC">
            <w:pPr>
              <w:jc w:val="center"/>
            </w:pPr>
            <w:r w:rsidRPr="00F20ABB">
              <w:t>-.146</w:t>
            </w:r>
          </w:p>
        </w:tc>
        <w:tc>
          <w:tcPr>
            <w:tcW w:w="919" w:type="dxa"/>
            <w:tcBorders>
              <w:top w:val="nil"/>
              <w:left w:val="nil"/>
              <w:bottom w:val="nil"/>
              <w:right w:val="nil"/>
            </w:tcBorders>
          </w:tcPr>
          <w:p w14:paraId="071851C4" w14:textId="77777777" w:rsidR="00CB08C0" w:rsidRPr="00F20ABB" w:rsidRDefault="00CB08C0" w:rsidP="006436FC">
            <w:pPr>
              <w:jc w:val="center"/>
            </w:pPr>
            <w:r w:rsidRPr="00F20ABB">
              <w:t>.369</w:t>
            </w:r>
          </w:p>
        </w:tc>
        <w:tc>
          <w:tcPr>
            <w:tcW w:w="980" w:type="dxa"/>
            <w:tcBorders>
              <w:top w:val="nil"/>
              <w:left w:val="nil"/>
              <w:bottom w:val="nil"/>
              <w:right w:val="nil"/>
            </w:tcBorders>
          </w:tcPr>
          <w:p w14:paraId="4B058B24" w14:textId="77777777" w:rsidR="00CB08C0" w:rsidRPr="00F20ABB" w:rsidRDefault="00CB08C0" w:rsidP="006436FC">
            <w:pPr>
              <w:jc w:val="center"/>
            </w:pPr>
            <w:r w:rsidRPr="00F20ABB">
              <w:t>-.394</w:t>
            </w:r>
          </w:p>
        </w:tc>
        <w:tc>
          <w:tcPr>
            <w:tcW w:w="755" w:type="dxa"/>
            <w:tcBorders>
              <w:top w:val="nil"/>
              <w:left w:val="nil"/>
              <w:bottom w:val="nil"/>
              <w:right w:val="nil"/>
            </w:tcBorders>
          </w:tcPr>
          <w:p w14:paraId="2EB7D419" w14:textId="77777777" w:rsidR="00CB08C0" w:rsidRPr="00F20ABB" w:rsidRDefault="00CB08C0" w:rsidP="006436FC">
            <w:pPr>
              <w:jc w:val="center"/>
            </w:pPr>
            <w:r w:rsidRPr="00F20ABB">
              <w:t>.694</w:t>
            </w:r>
          </w:p>
        </w:tc>
        <w:tc>
          <w:tcPr>
            <w:tcW w:w="1818" w:type="dxa"/>
            <w:tcBorders>
              <w:top w:val="nil"/>
              <w:left w:val="nil"/>
              <w:bottom w:val="nil"/>
              <w:right w:val="nil"/>
            </w:tcBorders>
          </w:tcPr>
          <w:p w14:paraId="5D508BC3" w14:textId="77777777" w:rsidR="00CB08C0" w:rsidRPr="00F20ABB" w:rsidRDefault="00CB08C0" w:rsidP="006436FC">
            <w:pPr>
              <w:jc w:val="center"/>
            </w:pPr>
            <w:r w:rsidRPr="00F20ABB">
              <w:t>[-.871, .580]</w:t>
            </w:r>
          </w:p>
        </w:tc>
      </w:tr>
      <w:tr w:rsidR="00CB08C0" w:rsidRPr="00F20ABB" w14:paraId="073DA534" w14:textId="77777777" w:rsidTr="006436FC">
        <w:tc>
          <w:tcPr>
            <w:tcW w:w="3028" w:type="dxa"/>
            <w:tcBorders>
              <w:top w:val="nil"/>
              <w:left w:val="nil"/>
              <w:bottom w:val="nil"/>
              <w:right w:val="nil"/>
            </w:tcBorders>
          </w:tcPr>
          <w:p w14:paraId="29114536" w14:textId="77777777" w:rsidR="00CB08C0" w:rsidRPr="005020CA" w:rsidRDefault="00CB08C0" w:rsidP="006436FC">
            <w:r w:rsidRPr="005020CA">
              <w:t xml:space="preserve">Prom x Fr x </w:t>
            </w:r>
            <w:r>
              <w:t>Nv</w:t>
            </w:r>
          </w:p>
        </w:tc>
        <w:tc>
          <w:tcPr>
            <w:tcW w:w="919" w:type="dxa"/>
            <w:tcBorders>
              <w:top w:val="nil"/>
              <w:left w:val="nil"/>
              <w:bottom w:val="nil"/>
              <w:right w:val="nil"/>
            </w:tcBorders>
          </w:tcPr>
          <w:p w14:paraId="1698EDC7" w14:textId="77777777" w:rsidR="00CB08C0" w:rsidRPr="00F20ABB" w:rsidRDefault="00CB08C0" w:rsidP="006436FC">
            <w:pPr>
              <w:jc w:val="center"/>
            </w:pPr>
            <w:r w:rsidRPr="00F20ABB">
              <w:t>1.700</w:t>
            </w:r>
          </w:p>
        </w:tc>
        <w:tc>
          <w:tcPr>
            <w:tcW w:w="919" w:type="dxa"/>
            <w:tcBorders>
              <w:top w:val="nil"/>
              <w:left w:val="nil"/>
              <w:bottom w:val="nil"/>
              <w:right w:val="nil"/>
            </w:tcBorders>
          </w:tcPr>
          <w:p w14:paraId="03E6B7E0" w14:textId="77777777" w:rsidR="00CB08C0" w:rsidRPr="00F20ABB" w:rsidRDefault="00CB08C0" w:rsidP="006436FC">
            <w:pPr>
              <w:jc w:val="center"/>
            </w:pPr>
            <w:r w:rsidRPr="00F20ABB">
              <w:t>.616</w:t>
            </w:r>
          </w:p>
        </w:tc>
        <w:tc>
          <w:tcPr>
            <w:tcW w:w="980" w:type="dxa"/>
            <w:tcBorders>
              <w:top w:val="nil"/>
              <w:left w:val="nil"/>
              <w:bottom w:val="nil"/>
              <w:right w:val="nil"/>
            </w:tcBorders>
          </w:tcPr>
          <w:p w14:paraId="4528B1EA" w14:textId="77777777" w:rsidR="00CB08C0" w:rsidRPr="00F20ABB" w:rsidRDefault="00CB08C0" w:rsidP="006436FC">
            <w:pPr>
              <w:jc w:val="center"/>
            </w:pPr>
            <w:r w:rsidRPr="00F20ABB">
              <w:t>2.758</w:t>
            </w:r>
          </w:p>
        </w:tc>
        <w:tc>
          <w:tcPr>
            <w:tcW w:w="919" w:type="dxa"/>
            <w:tcBorders>
              <w:top w:val="nil"/>
              <w:left w:val="nil"/>
              <w:bottom w:val="nil"/>
              <w:right w:val="nil"/>
            </w:tcBorders>
          </w:tcPr>
          <w:p w14:paraId="453E37EC" w14:textId="77777777" w:rsidR="00CB08C0" w:rsidRPr="00F20ABB" w:rsidRDefault="00CB08C0" w:rsidP="006436FC">
            <w:pPr>
              <w:jc w:val="center"/>
            </w:pPr>
            <w:r w:rsidRPr="00F20ABB">
              <w:t>.006</w:t>
            </w:r>
          </w:p>
        </w:tc>
        <w:tc>
          <w:tcPr>
            <w:tcW w:w="1654" w:type="dxa"/>
            <w:tcBorders>
              <w:top w:val="nil"/>
              <w:left w:val="nil"/>
              <w:bottom w:val="nil"/>
              <w:right w:val="nil"/>
            </w:tcBorders>
          </w:tcPr>
          <w:p w14:paraId="7EF4315F" w14:textId="77777777" w:rsidR="00CB08C0" w:rsidRPr="00F20ABB" w:rsidRDefault="00CB08C0" w:rsidP="006436FC">
            <w:pPr>
              <w:jc w:val="center"/>
            </w:pPr>
            <w:r w:rsidRPr="00F20ABB">
              <w:t>[.489, 2.911]</w:t>
            </w:r>
          </w:p>
        </w:tc>
        <w:tc>
          <w:tcPr>
            <w:tcW w:w="307" w:type="dxa"/>
            <w:tcBorders>
              <w:top w:val="nil"/>
              <w:left w:val="nil"/>
              <w:bottom w:val="nil"/>
              <w:right w:val="nil"/>
            </w:tcBorders>
          </w:tcPr>
          <w:p w14:paraId="79170524" w14:textId="77777777" w:rsidR="00CB08C0" w:rsidRPr="00F20ABB" w:rsidRDefault="00CB08C0" w:rsidP="006436FC">
            <w:pPr>
              <w:jc w:val="center"/>
            </w:pPr>
          </w:p>
        </w:tc>
        <w:tc>
          <w:tcPr>
            <w:tcW w:w="919" w:type="dxa"/>
            <w:tcBorders>
              <w:top w:val="nil"/>
              <w:left w:val="nil"/>
              <w:bottom w:val="nil"/>
              <w:right w:val="nil"/>
            </w:tcBorders>
          </w:tcPr>
          <w:p w14:paraId="032D2B32" w14:textId="77777777" w:rsidR="00CB08C0" w:rsidRPr="00F20ABB" w:rsidRDefault="00CB08C0" w:rsidP="006436FC">
            <w:pPr>
              <w:jc w:val="center"/>
            </w:pPr>
            <w:r w:rsidRPr="00F20ABB">
              <w:t>1.178</w:t>
            </w:r>
          </w:p>
        </w:tc>
        <w:tc>
          <w:tcPr>
            <w:tcW w:w="919" w:type="dxa"/>
            <w:tcBorders>
              <w:top w:val="nil"/>
              <w:left w:val="nil"/>
              <w:bottom w:val="nil"/>
              <w:right w:val="nil"/>
            </w:tcBorders>
          </w:tcPr>
          <w:p w14:paraId="76DECD0A" w14:textId="77777777" w:rsidR="00CB08C0" w:rsidRPr="00F20ABB" w:rsidRDefault="00CB08C0" w:rsidP="006436FC">
            <w:pPr>
              <w:jc w:val="center"/>
            </w:pPr>
            <w:r w:rsidRPr="00F20ABB">
              <w:t>.575</w:t>
            </w:r>
          </w:p>
        </w:tc>
        <w:tc>
          <w:tcPr>
            <w:tcW w:w="980" w:type="dxa"/>
            <w:tcBorders>
              <w:top w:val="nil"/>
              <w:left w:val="nil"/>
              <w:bottom w:val="nil"/>
              <w:right w:val="nil"/>
            </w:tcBorders>
          </w:tcPr>
          <w:p w14:paraId="5C6CFB75" w14:textId="77777777" w:rsidR="00CB08C0" w:rsidRPr="00F20ABB" w:rsidRDefault="00CB08C0" w:rsidP="006436FC">
            <w:pPr>
              <w:jc w:val="center"/>
            </w:pPr>
            <w:r w:rsidRPr="00F20ABB">
              <w:t>2.050</w:t>
            </w:r>
          </w:p>
        </w:tc>
        <w:tc>
          <w:tcPr>
            <w:tcW w:w="755" w:type="dxa"/>
            <w:tcBorders>
              <w:top w:val="nil"/>
              <w:left w:val="nil"/>
              <w:bottom w:val="nil"/>
              <w:right w:val="nil"/>
            </w:tcBorders>
          </w:tcPr>
          <w:p w14:paraId="5BF7ADF7" w14:textId="77777777" w:rsidR="00CB08C0" w:rsidRPr="00F20ABB" w:rsidRDefault="00CB08C0" w:rsidP="006436FC">
            <w:pPr>
              <w:jc w:val="center"/>
            </w:pPr>
            <w:r w:rsidRPr="00F20ABB">
              <w:t>.041</w:t>
            </w:r>
          </w:p>
        </w:tc>
        <w:tc>
          <w:tcPr>
            <w:tcW w:w="1818" w:type="dxa"/>
            <w:tcBorders>
              <w:top w:val="nil"/>
              <w:left w:val="nil"/>
              <w:bottom w:val="nil"/>
              <w:right w:val="nil"/>
            </w:tcBorders>
          </w:tcPr>
          <w:p w14:paraId="47D9BD3D" w14:textId="77777777" w:rsidR="00CB08C0" w:rsidRPr="00F20ABB" w:rsidRDefault="00CB08C0" w:rsidP="006436FC">
            <w:pPr>
              <w:jc w:val="center"/>
            </w:pPr>
            <w:r w:rsidRPr="00F20ABB">
              <w:t>[.049, 2.307]</w:t>
            </w:r>
          </w:p>
        </w:tc>
      </w:tr>
      <w:tr w:rsidR="00CB08C0" w:rsidRPr="00F20ABB" w14:paraId="64240AA1" w14:textId="77777777" w:rsidTr="006436FC">
        <w:tc>
          <w:tcPr>
            <w:tcW w:w="3028" w:type="dxa"/>
            <w:tcBorders>
              <w:top w:val="nil"/>
              <w:left w:val="nil"/>
              <w:bottom w:val="single" w:sz="18" w:space="0" w:color="auto"/>
              <w:right w:val="nil"/>
            </w:tcBorders>
          </w:tcPr>
          <w:p w14:paraId="62F77FC6" w14:textId="77777777" w:rsidR="00CB08C0" w:rsidRPr="00F20ABB" w:rsidRDefault="00CB08C0" w:rsidP="006436FC">
            <w:r w:rsidRPr="00F20ABB">
              <w:t xml:space="preserve">Prom x Prev x Fr x </w:t>
            </w:r>
            <w:r>
              <w:t>Nv</w:t>
            </w:r>
          </w:p>
        </w:tc>
        <w:tc>
          <w:tcPr>
            <w:tcW w:w="919" w:type="dxa"/>
            <w:tcBorders>
              <w:top w:val="nil"/>
              <w:left w:val="nil"/>
              <w:bottom w:val="single" w:sz="18" w:space="0" w:color="auto"/>
              <w:right w:val="nil"/>
            </w:tcBorders>
          </w:tcPr>
          <w:p w14:paraId="4BEDBE7F" w14:textId="77777777" w:rsidR="00CB08C0" w:rsidRPr="00F20ABB" w:rsidRDefault="00CB08C0" w:rsidP="006436FC">
            <w:pPr>
              <w:jc w:val="center"/>
            </w:pPr>
            <w:r w:rsidRPr="00F20ABB">
              <w:t>.538</w:t>
            </w:r>
          </w:p>
        </w:tc>
        <w:tc>
          <w:tcPr>
            <w:tcW w:w="919" w:type="dxa"/>
            <w:tcBorders>
              <w:top w:val="nil"/>
              <w:left w:val="nil"/>
              <w:bottom w:val="single" w:sz="18" w:space="0" w:color="auto"/>
              <w:right w:val="nil"/>
            </w:tcBorders>
          </w:tcPr>
          <w:p w14:paraId="7AB1F9BB" w14:textId="77777777" w:rsidR="00CB08C0" w:rsidRPr="00F20ABB" w:rsidRDefault="00CB08C0" w:rsidP="006436FC">
            <w:pPr>
              <w:jc w:val="center"/>
            </w:pPr>
            <w:r w:rsidRPr="00F20ABB">
              <w:t>.653</w:t>
            </w:r>
          </w:p>
        </w:tc>
        <w:tc>
          <w:tcPr>
            <w:tcW w:w="980" w:type="dxa"/>
            <w:tcBorders>
              <w:top w:val="nil"/>
              <w:left w:val="nil"/>
              <w:bottom w:val="single" w:sz="18" w:space="0" w:color="auto"/>
              <w:right w:val="nil"/>
            </w:tcBorders>
          </w:tcPr>
          <w:p w14:paraId="18C674D8" w14:textId="77777777" w:rsidR="00CB08C0" w:rsidRPr="00F20ABB" w:rsidRDefault="00CB08C0" w:rsidP="006436FC">
            <w:pPr>
              <w:jc w:val="center"/>
            </w:pPr>
            <w:r w:rsidRPr="00F20ABB">
              <w:t>.823</w:t>
            </w:r>
          </w:p>
        </w:tc>
        <w:tc>
          <w:tcPr>
            <w:tcW w:w="919" w:type="dxa"/>
            <w:tcBorders>
              <w:top w:val="nil"/>
              <w:left w:val="nil"/>
              <w:bottom w:val="single" w:sz="18" w:space="0" w:color="auto"/>
              <w:right w:val="nil"/>
            </w:tcBorders>
          </w:tcPr>
          <w:p w14:paraId="107D4A54" w14:textId="77777777" w:rsidR="00CB08C0" w:rsidRPr="00F20ABB" w:rsidRDefault="00CB08C0" w:rsidP="006436FC">
            <w:pPr>
              <w:jc w:val="center"/>
            </w:pPr>
            <w:r w:rsidRPr="00F20ABB">
              <w:t>.411</w:t>
            </w:r>
          </w:p>
        </w:tc>
        <w:tc>
          <w:tcPr>
            <w:tcW w:w="1654" w:type="dxa"/>
            <w:tcBorders>
              <w:top w:val="nil"/>
              <w:left w:val="nil"/>
              <w:bottom w:val="single" w:sz="18" w:space="0" w:color="auto"/>
              <w:right w:val="nil"/>
            </w:tcBorders>
          </w:tcPr>
          <w:p w14:paraId="31993369" w14:textId="77777777" w:rsidR="00CB08C0" w:rsidRPr="00F20ABB" w:rsidRDefault="00CB08C0" w:rsidP="006436FC">
            <w:pPr>
              <w:jc w:val="center"/>
            </w:pPr>
            <w:r w:rsidRPr="00F20ABB">
              <w:t>[-.746, 1.821]</w:t>
            </w:r>
          </w:p>
        </w:tc>
        <w:tc>
          <w:tcPr>
            <w:tcW w:w="307" w:type="dxa"/>
            <w:tcBorders>
              <w:top w:val="nil"/>
              <w:left w:val="nil"/>
              <w:bottom w:val="single" w:sz="18" w:space="0" w:color="auto"/>
              <w:right w:val="nil"/>
            </w:tcBorders>
          </w:tcPr>
          <w:p w14:paraId="5D561424" w14:textId="77777777" w:rsidR="00CB08C0" w:rsidRPr="00F20ABB" w:rsidRDefault="00CB08C0" w:rsidP="006436FC">
            <w:pPr>
              <w:jc w:val="center"/>
            </w:pPr>
          </w:p>
        </w:tc>
        <w:tc>
          <w:tcPr>
            <w:tcW w:w="919" w:type="dxa"/>
            <w:tcBorders>
              <w:top w:val="nil"/>
              <w:left w:val="nil"/>
              <w:bottom w:val="single" w:sz="18" w:space="0" w:color="auto"/>
              <w:right w:val="nil"/>
            </w:tcBorders>
          </w:tcPr>
          <w:p w14:paraId="4A4F907B" w14:textId="77777777" w:rsidR="00CB08C0" w:rsidRPr="00F20ABB" w:rsidRDefault="00CB08C0" w:rsidP="006436FC">
            <w:pPr>
              <w:jc w:val="center"/>
            </w:pPr>
            <w:r w:rsidRPr="00F20ABB">
              <w:t>.181</w:t>
            </w:r>
          </w:p>
        </w:tc>
        <w:tc>
          <w:tcPr>
            <w:tcW w:w="919" w:type="dxa"/>
            <w:tcBorders>
              <w:top w:val="nil"/>
              <w:left w:val="nil"/>
              <w:bottom w:val="single" w:sz="18" w:space="0" w:color="auto"/>
              <w:right w:val="nil"/>
            </w:tcBorders>
          </w:tcPr>
          <w:p w14:paraId="69668BA2" w14:textId="77777777" w:rsidR="00CB08C0" w:rsidRPr="00F20ABB" w:rsidRDefault="00CB08C0" w:rsidP="006436FC">
            <w:pPr>
              <w:jc w:val="center"/>
            </w:pPr>
            <w:r w:rsidRPr="00F20ABB">
              <w:t>.609</w:t>
            </w:r>
          </w:p>
        </w:tc>
        <w:tc>
          <w:tcPr>
            <w:tcW w:w="980" w:type="dxa"/>
            <w:tcBorders>
              <w:top w:val="nil"/>
              <w:left w:val="nil"/>
              <w:bottom w:val="single" w:sz="18" w:space="0" w:color="auto"/>
              <w:right w:val="nil"/>
            </w:tcBorders>
          </w:tcPr>
          <w:p w14:paraId="1E07B499" w14:textId="77777777" w:rsidR="00CB08C0" w:rsidRPr="00F20ABB" w:rsidRDefault="00CB08C0" w:rsidP="006436FC">
            <w:pPr>
              <w:jc w:val="center"/>
            </w:pPr>
            <w:r w:rsidRPr="00F20ABB">
              <w:t>.296</w:t>
            </w:r>
          </w:p>
        </w:tc>
        <w:tc>
          <w:tcPr>
            <w:tcW w:w="755" w:type="dxa"/>
            <w:tcBorders>
              <w:top w:val="nil"/>
              <w:left w:val="nil"/>
              <w:bottom w:val="single" w:sz="18" w:space="0" w:color="auto"/>
              <w:right w:val="nil"/>
            </w:tcBorders>
          </w:tcPr>
          <w:p w14:paraId="28A816E4" w14:textId="77777777" w:rsidR="00CB08C0" w:rsidRPr="00F20ABB" w:rsidRDefault="00CB08C0" w:rsidP="006436FC">
            <w:pPr>
              <w:jc w:val="center"/>
            </w:pPr>
            <w:r w:rsidRPr="00F20ABB">
              <w:t>.767</w:t>
            </w:r>
          </w:p>
        </w:tc>
        <w:tc>
          <w:tcPr>
            <w:tcW w:w="1818" w:type="dxa"/>
            <w:tcBorders>
              <w:top w:val="nil"/>
              <w:left w:val="nil"/>
              <w:bottom w:val="single" w:sz="18" w:space="0" w:color="auto"/>
              <w:right w:val="nil"/>
            </w:tcBorders>
          </w:tcPr>
          <w:p w14:paraId="53830357" w14:textId="77777777" w:rsidR="00CB08C0" w:rsidRPr="00F20ABB" w:rsidRDefault="00CB08C0" w:rsidP="006436FC">
            <w:pPr>
              <w:jc w:val="center"/>
            </w:pPr>
            <w:r w:rsidRPr="00F20ABB">
              <w:t>[-1.016, 1.</w:t>
            </w:r>
            <w:r>
              <w:t>3</w:t>
            </w:r>
            <w:r w:rsidRPr="00F20ABB">
              <w:t>77]</w:t>
            </w:r>
          </w:p>
        </w:tc>
      </w:tr>
    </w:tbl>
    <w:p w14:paraId="55B89D27" w14:textId="77777777" w:rsidR="00CB08C0" w:rsidRDefault="00CB08C0" w:rsidP="00CB08C0">
      <w:pPr>
        <w:spacing w:line="480" w:lineRule="auto"/>
        <w:sectPr w:rsidR="00CB08C0" w:rsidSect="00F74A25">
          <w:headerReference w:type="even" r:id="rId125"/>
          <w:headerReference w:type="default" r:id="rId126"/>
          <w:pgSz w:w="16840" w:h="11900" w:orient="landscape"/>
          <w:pgMar w:top="1418" w:right="1418" w:bottom="1418" w:left="851" w:header="708" w:footer="708" w:gutter="0"/>
          <w:cols w:space="708"/>
          <w:docGrid w:linePitch="360"/>
        </w:sectPr>
      </w:pPr>
      <w:r>
        <w:rPr>
          <w:i/>
        </w:rPr>
        <w:t xml:space="preserve">Note. N </w:t>
      </w:r>
      <w:r>
        <w:rPr>
          <w:iCs/>
        </w:rPr>
        <w:t xml:space="preserve">= 557. CI = </w:t>
      </w:r>
      <w:r w:rsidRPr="00B413D2">
        <w:t>confidence interval for unstandardized beta (</w:t>
      </w:r>
      <w:r w:rsidRPr="00331CB3">
        <w:rPr>
          <w:i/>
          <w:iCs/>
        </w:rPr>
        <w:t>B</w:t>
      </w:r>
      <w:r w:rsidRPr="00B413D2">
        <w:t>).</w:t>
      </w:r>
    </w:p>
    <w:p w14:paraId="2671B2C4" w14:textId="77777777" w:rsidR="00CB08C0" w:rsidRPr="000E3A6C" w:rsidRDefault="00CB08C0" w:rsidP="00CB08C0">
      <w:pPr>
        <w:spacing w:line="480" w:lineRule="auto"/>
        <w:rPr>
          <w:b/>
        </w:rPr>
      </w:pPr>
      <w:r w:rsidRPr="00B413D2">
        <w:rPr>
          <w:b/>
        </w:rPr>
        <w:lastRenderedPageBreak/>
        <w:t>S</w:t>
      </w:r>
      <w:r>
        <w:rPr>
          <w:b/>
        </w:rPr>
        <w:t>4</w:t>
      </w:r>
      <w:r w:rsidRPr="00B413D2">
        <w:rPr>
          <w:b/>
        </w:rPr>
        <w:t>:</w:t>
      </w:r>
      <w:r>
        <w:rPr>
          <w:b/>
        </w:rPr>
        <w:t xml:space="preserve"> Separate r</w:t>
      </w:r>
      <w:r w:rsidRPr="000E3A6C">
        <w:rPr>
          <w:b/>
        </w:rPr>
        <w:t xml:space="preserve">egression analyses for </w:t>
      </w:r>
      <w:r>
        <w:rPr>
          <w:b/>
        </w:rPr>
        <w:t xml:space="preserve">the </w:t>
      </w:r>
      <w:r w:rsidRPr="000E3A6C">
        <w:rPr>
          <w:b/>
        </w:rPr>
        <w:t>universalism-animals and -nature</w:t>
      </w:r>
      <w:r>
        <w:rPr>
          <w:b/>
        </w:rPr>
        <w:t xml:space="preserve"> items</w:t>
      </w:r>
    </w:p>
    <w:p w14:paraId="72E3DB9F" w14:textId="77777777" w:rsidR="00CB08C0" w:rsidRDefault="00CB08C0" w:rsidP="00CB08C0">
      <w:pPr>
        <w:spacing w:line="480" w:lineRule="auto"/>
        <w:ind w:firstLine="720"/>
      </w:pPr>
      <w:r w:rsidRPr="000E3A6C">
        <w:t xml:space="preserve">These </w:t>
      </w:r>
      <w:r>
        <w:t>analyses present results when considering the two items measuring nature values separately, that is for u</w:t>
      </w:r>
      <w:r w:rsidRPr="000E3A6C">
        <w:t>niversalism-animals (“Caring for the welfare of all animals”) and universalism-nature (“Protecting the natural environment from destruction or pollution”)</w:t>
      </w:r>
      <w:r>
        <w:t xml:space="preserve">. </w:t>
      </w:r>
    </w:p>
    <w:p w14:paraId="2A6D5B79" w14:textId="77777777" w:rsidR="00CB08C0" w:rsidRDefault="00CB08C0" w:rsidP="00CB08C0">
      <w:pPr>
        <w:spacing w:line="480" w:lineRule="auto"/>
        <w:ind w:firstLine="720"/>
      </w:pPr>
      <w:r>
        <w:t>For text evaluations, p</w:t>
      </w:r>
      <w:r w:rsidRPr="00B413D2">
        <w:t xml:space="preserve">rior to regression analyses all continuous variables were </w:t>
      </w:r>
      <w:r>
        <w:t xml:space="preserve">again </w:t>
      </w:r>
      <w:r w:rsidRPr="00B413D2">
        <w:t xml:space="preserve">mean </w:t>
      </w:r>
      <w:r w:rsidRPr="00897630">
        <w:t>centered</w:t>
      </w:r>
      <w:r w:rsidRPr="00B413D2">
        <w:t xml:space="preserve"> and the condition coded accordingly (-0.5 prevention-framing, +0.5 promotion-framing). </w:t>
      </w:r>
      <w:r>
        <w:t>P</w:t>
      </w:r>
      <w:r w:rsidRPr="00112BA6">
        <w:t xml:space="preserve">articipants’ </w:t>
      </w:r>
      <w:r>
        <w:t xml:space="preserve">mean </w:t>
      </w:r>
      <w:r w:rsidRPr="00112BA6">
        <w:t xml:space="preserve">text evaluation </w:t>
      </w:r>
      <w:r>
        <w:t xml:space="preserve">was regressed </w:t>
      </w:r>
      <w:r w:rsidRPr="00112BA6">
        <w:t xml:space="preserve">on the framing condition, their promotion focus, their prevention focus, and their </w:t>
      </w:r>
      <w:r>
        <w:t xml:space="preserve">score on the </w:t>
      </w:r>
      <w:r w:rsidRPr="00112BA6">
        <w:t>universalism-</w:t>
      </w:r>
      <w:r>
        <w:t>animal or -nature item</w:t>
      </w:r>
      <w:r w:rsidRPr="00112BA6">
        <w:t>, all 2-way and 3-way interactions, as well as the 4-way interaction between these variables.</w:t>
      </w:r>
      <w:r>
        <w:t xml:space="preserve"> </w:t>
      </w:r>
    </w:p>
    <w:p w14:paraId="405AFC69" w14:textId="77777777" w:rsidR="00CB08C0" w:rsidRPr="000E3A6C" w:rsidRDefault="00CB08C0" w:rsidP="00CB08C0">
      <w:pPr>
        <w:spacing w:line="480" w:lineRule="auto"/>
        <w:ind w:firstLine="720"/>
      </w:pPr>
      <w:r>
        <w:t xml:space="preserve">For donations </w:t>
      </w:r>
      <w:r w:rsidRPr="00AE4363">
        <w:t xml:space="preserve">made, </w:t>
      </w:r>
      <w:r>
        <w:t>t</w:t>
      </w:r>
      <w:r w:rsidRPr="00AE4363">
        <w:t xml:space="preserve">wo logistic regressions regressed participants’ donation choices on the same predictors as before (with framing condition coded 0 = prevention-frame, 1 = promotion-frame). </w:t>
      </w:r>
      <w:r>
        <w:t>T</w:t>
      </w:r>
      <w:r w:rsidRPr="00AE4363">
        <w:t xml:space="preserve">he first regression contrasted donations to </w:t>
      </w:r>
      <w:r>
        <w:t>environmental</w:t>
      </w:r>
      <w:r w:rsidRPr="00AE4363">
        <w:t xml:space="preserve"> charities (coded 1) vs. other charities (coded 0) – thus comparing donation </w:t>
      </w:r>
      <w:proofErr w:type="gramStart"/>
      <w:r w:rsidRPr="00AE4363">
        <w:t xml:space="preserve">receivers, </w:t>
      </w:r>
      <w:r w:rsidRPr="00AE4363">
        <w:rPr>
          <w:i/>
          <w:iCs/>
        </w:rPr>
        <w:t>if</w:t>
      </w:r>
      <w:proofErr w:type="gramEnd"/>
      <w:r w:rsidRPr="00AE4363">
        <w:t xml:space="preserve"> donations indeed were made. The second regression contrasted donations to </w:t>
      </w:r>
      <w:r>
        <w:t>environmental</w:t>
      </w:r>
      <w:r w:rsidRPr="00AE4363">
        <w:t xml:space="preserve"> charities (coded 1) vs. other charities </w:t>
      </w:r>
      <w:r w:rsidRPr="00AE4363">
        <w:rPr>
          <w:i/>
        </w:rPr>
        <w:t>and</w:t>
      </w:r>
      <w:r w:rsidRPr="00AE4363">
        <w:t xml:space="preserve"> the option of not donating (coded 0) – thus comparing targeted donations to </w:t>
      </w:r>
      <w:r w:rsidRPr="00AE4363">
        <w:rPr>
          <w:i/>
          <w:iCs/>
        </w:rPr>
        <w:t>all</w:t>
      </w:r>
      <w:r w:rsidRPr="00AE4363">
        <w:t xml:space="preserve"> other options.</w:t>
      </w:r>
    </w:p>
    <w:p w14:paraId="7D921E9C" w14:textId="77777777" w:rsidR="00CB08C0" w:rsidRPr="00023BE7" w:rsidRDefault="00CB08C0" w:rsidP="00CB08C0">
      <w:pPr>
        <w:spacing w:line="480" w:lineRule="auto"/>
        <w:rPr>
          <w:b/>
          <w:bCs/>
          <w:i/>
          <w:iCs/>
        </w:rPr>
      </w:pPr>
      <w:r w:rsidRPr="00023BE7">
        <w:rPr>
          <w:b/>
          <w:bCs/>
          <w:i/>
          <w:iCs/>
        </w:rPr>
        <w:t>Universalism-animals item</w:t>
      </w:r>
    </w:p>
    <w:p w14:paraId="69AD3809" w14:textId="77777777" w:rsidR="00CB08C0" w:rsidRDefault="00CB08C0" w:rsidP="00CB08C0">
      <w:pPr>
        <w:spacing w:line="480" w:lineRule="auto"/>
        <w:ind w:firstLine="720"/>
      </w:pPr>
      <w:r>
        <w:t>Regarding text evaluations, regression</w:t>
      </w:r>
      <w:r w:rsidRPr="00B413D2">
        <w:t xml:space="preserve"> analyses </w:t>
      </w:r>
      <w:r w:rsidRPr="00871239">
        <w:t xml:space="preserve">revealed a significant higher-order promotion by framing by </w:t>
      </w:r>
      <w:r>
        <w:t>universalism-animals item</w:t>
      </w:r>
      <w:r w:rsidRPr="00871239">
        <w:t xml:space="preserve"> interaction (see Table </w:t>
      </w:r>
      <w:r>
        <w:t>S2</w:t>
      </w:r>
      <w:r w:rsidRPr="00871239">
        <w:t xml:space="preserve">). No other effects emerged. </w:t>
      </w:r>
    </w:p>
    <w:p w14:paraId="354BAABB" w14:textId="77777777" w:rsidR="00CB08C0" w:rsidRPr="00CC51E3" w:rsidRDefault="00CB08C0" w:rsidP="00CB08C0">
      <w:pPr>
        <w:spacing w:line="480" w:lineRule="auto"/>
        <w:ind w:firstLine="720"/>
      </w:pPr>
      <w:r w:rsidRPr="00CE006C">
        <w:t>Decomposing this significant interaction via simple slopes (Aiken &amp; West</w:t>
      </w:r>
      <w:r>
        <w:t>,</w:t>
      </w:r>
      <w:r w:rsidRPr="00CE006C">
        <w:t xml:space="preserve"> 1991), the promotion by framing interaction was positive and significant for those who </w:t>
      </w:r>
      <w:r w:rsidRPr="00CE006C">
        <w:rPr>
          <w:lang w:val="en-AU"/>
        </w:rPr>
        <w:t xml:space="preserve">had </w:t>
      </w:r>
      <w:r>
        <w:rPr>
          <w:lang w:val="en-AU"/>
        </w:rPr>
        <w:t xml:space="preserve">a </w:t>
      </w:r>
      <w:r w:rsidRPr="00CE006C">
        <w:rPr>
          <w:lang w:val="en-AU"/>
        </w:rPr>
        <w:t xml:space="preserve">relatively high </w:t>
      </w:r>
      <w:r w:rsidRPr="00CE006C">
        <w:t>universalism-</w:t>
      </w:r>
      <w:r>
        <w:t xml:space="preserve">animals item </w:t>
      </w:r>
      <w:r w:rsidRPr="00CE006C">
        <w:rPr>
          <w:lang w:val="en-AU"/>
        </w:rPr>
        <w:t xml:space="preserve">score </w:t>
      </w:r>
      <w:r w:rsidRPr="00CE006C">
        <w:t xml:space="preserve">(+1SD), </w:t>
      </w:r>
      <w:r w:rsidRPr="00CE006C">
        <w:rPr>
          <w:i/>
        </w:rPr>
        <w:t>B</w:t>
      </w:r>
      <w:r>
        <w:rPr>
          <w:i/>
        </w:rPr>
        <w:t xml:space="preserve"> </w:t>
      </w:r>
      <w:r w:rsidRPr="00CE006C">
        <w:t>=</w:t>
      </w:r>
      <w:r>
        <w:t xml:space="preserve"> </w:t>
      </w:r>
      <w:r w:rsidRPr="00CE006C">
        <w:t>.5</w:t>
      </w:r>
      <w:r>
        <w:t>56</w:t>
      </w:r>
      <w:r w:rsidRPr="00CE006C">
        <w:t xml:space="preserve">, </w:t>
      </w:r>
      <w:r w:rsidRPr="00CE006C">
        <w:rPr>
          <w:i/>
        </w:rPr>
        <w:t>SE</w:t>
      </w:r>
      <w:r>
        <w:rPr>
          <w:i/>
        </w:rPr>
        <w:t xml:space="preserve"> </w:t>
      </w:r>
      <w:r w:rsidRPr="00CE006C">
        <w:t>=</w:t>
      </w:r>
      <w:r>
        <w:t xml:space="preserve"> </w:t>
      </w:r>
      <w:r w:rsidRPr="00CE006C">
        <w:t>.2</w:t>
      </w:r>
      <w:r>
        <w:t>43</w:t>
      </w:r>
      <w:r w:rsidRPr="00CE006C">
        <w:t xml:space="preserve">, </w:t>
      </w:r>
      <w:r w:rsidRPr="00CE006C">
        <w:rPr>
          <w:i/>
        </w:rPr>
        <w:t>t</w:t>
      </w:r>
      <w:r>
        <w:rPr>
          <w:i/>
        </w:rPr>
        <w:t xml:space="preserve"> </w:t>
      </w:r>
      <w:r w:rsidRPr="00CE006C">
        <w:t>=</w:t>
      </w:r>
      <w:r>
        <w:t xml:space="preserve"> </w:t>
      </w:r>
      <w:r w:rsidRPr="00CE006C">
        <w:t>2.</w:t>
      </w:r>
      <w:r>
        <w:t>292</w:t>
      </w:r>
      <w:r w:rsidRPr="00CE006C">
        <w:t xml:space="preserve">, </w:t>
      </w:r>
      <w:r w:rsidRPr="00CE006C">
        <w:rPr>
          <w:i/>
        </w:rPr>
        <w:t>p</w:t>
      </w:r>
      <w:r>
        <w:rPr>
          <w:i/>
        </w:rPr>
        <w:t xml:space="preserve"> </w:t>
      </w:r>
      <w:r w:rsidRPr="00CE006C">
        <w:t>=</w:t>
      </w:r>
      <w:r>
        <w:t xml:space="preserve"> </w:t>
      </w:r>
      <w:r w:rsidRPr="00CE006C">
        <w:t>.0</w:t>
      </w:r>
      <w:r>
        <w:t>22</w:t>
      </w:r>
      <w:r w:rsidRPr="00CE006C">
        <w:t>, CI</w:t>
      </w:r>
      <w:r w:rsidRPr="00CE006C">
        <w:rPr>
          <w:vertAlign w:val="subscript"/>
        </w:rPr>
        <w:t>95</w:t>
      </w:r>
      <w:r w:rsidRPr="00CE006C">
        <w:t xml:space="preserve"> [.0</w:t>
      </w:r>
      <w:r>
        <w:t>80</w:t>
      </w:r>
      <w:r w:rsidRPr="00CE006C">
        <w:t>, 1.0</w:t>
      </w:r>
      <w:r>
        <w:t>33</w:t>
      </w:r>
      <w:r w:rsidRPr="00CE006C">
        <w:t>], but negative and non-significant for those with relatively low universalism-</w:t>
      </w:r>
      <w:r>
        <w:t>animals item</w:t>
      </w:r>
      <w:r w:rsidRPr="00CE006C">
        <w:rPr>
          <w:lang w:val="en-AU"/>
        </w:rPr>
        <w:t xml:space="preserve"> scores</w:t>
      </w:r>
      <w:r w:rsidRPr="00CE006C">
        <w:t xml:space="preserve"> (-1SD), </w:t>
      </w:r>
      <w:r w:rsidRPr="00CE006C">
        <w:rPr>
          <w:i/>
        </w:rPr>
        <w:t>B</w:t>
      </w:r>
      <w:r>
        <w:rPr>
          <w:i/>
        </w:rPr>
        <w:t xml:space="preserve"> </w:t>
      </w:r>
      <w:r w:rsidRPr="00CE006C">
        <w:t>=</w:t>
      </w:r>
      <w:r>
        <w:t xml:space="preserve"> </w:t>
      </w:r>
      <w:r w:rsidRPr="00CE006C">
        <w:t>-.4</w:t>
      </w:r>
      <w:r>
        <w:t>81</w:t>
      </w:r>
      <w:r w:rsidRPr="00CE006C">
        <w:t xml:space="preserve">, </w:t>
      </w:r>
      <w:r w:rsidRPr="00CE006C">
        <w:rPr>
          <w:i/>
        </w:rPr>
        <w:t>SE</w:t>
      </w:r>
      <w:r>
        <w:rPr>
          <w:i/>
        </w:rPr>
        <w:t xml:space="preserve"> </w:t>
      </w:r>
      <w:r w:rsidRPr="00CE006C">
        <w:t>=</w:t>
      </w:r>
      <w:r>
        <w:t xml:space="preserve"> </w:t>
      </w:r>
      <w:r w:rsidRPr="00CE006C">
        <w:t>.28</w:t>
      </w:r>
      <w:r>
        <w:t>1</w:t>
      </w:r>
      <w:r w:rsidRPr="00CE006C">
        <w:t xml:space="preserve">, </w:t>
      </w:r>
      <w:r w:rsidRPr="00CE006C">
        <w:rPr>
          <w:i/>
        </w:rPr>
        <w:t>t</w:t>
      </w:r>
      <w:r>
        <w:rPr>
          <w:i/>
        </w:rPr>
        <w:t xml:space="preserve"> </w:t>
      </w:r>
      <w:r w:rsidRPr="00CE006C">
        <w:t>=</w:t>
      </w:r>
      <w:r>
        <w:t xml:space="preserve"> </w:t>
      </w:r>
      <w:r w:rsidRPr="00CE006C">
        <w:t>-1.</w:t>
      </w:r>
      <w:r>
        <w:t>715</w:t>
      </w:r>
      <w:r w:rsidRPr="00CE006C">
        <w:t xml:space="preserve">, </w:t>
      </w:r>
      <w:r w:rsidRPr="00CE006C">
        <w:rPr>
          <w:i/>
        </w:rPr>
        <w:t>p</w:t>
      </w:r>
      <w:r>
        <w:rPr>
          <w:i/>
        </w:rPr>
        <w:t xml:space="preserve"> </w:t>
      </w:r>
      <w:r w:rsidRPr="00CE006C">
        <w:t>=</w:t>
      </w:r>
      <w:r>
        <w:t xml:space="preserve"> </w:t>
      </w:r>
      <w:r w:rsidRPr="00CE006C">
        <w:t>.</w:t>
      </w:r>
      <w:r>
        <w:t>087</w:t>
      </w:r>
      <w:r w:rsidRPr="00CE006C">
        <w:t>, CI</w:t>
      </w:r>
      <w:r w:rsidRPr="00CE006C">
        <w:rPr>
          <w:vertAlign w:val="subscript"/>
        </w:rPr>
        <w:t>95</w:t>
      </w:r>
      <w:r w:rsidRPr="00CE006C">
        <w:t xml:space="preserve"> [-</w:t>
      </w:r>
      <w:r>
        <w:t>1.033</w:t>
      </w:r>
      <w:r w:rsidRPr="00CE006C">
        <w:t>, .</w:t>
      </w:r>
      <w:r>
        <w:t>070</w:t>
      </w:r>
      <w:r w:rsidRPr="00CE006C">
        <w:t>].</w:t>
      </w:r>
    </w:p>
    <w:p w14:paraId="32E18C45" w14:textId="77777777" w:rsidR="00CB08C0" w:rsidRPr="00CC51E3" w:rsidRDefault="00CB08C0" w:rsidP="00CB08C0">
      <w:pPr>
        <w:spacing w:line="480" w:lineRule="auto"/>
        <w:ind w:firstLine="720"/>
      </w:pPr>
      <w:r w:rsidRPr="00CC51E3">
        <w:lastRenderedPageBreak/>
        <w:t>Further decomposing the promotion by framing interaction for those with relatively high universalism-</w:t>
      </w:r>
      <w:r>
        <w:t>animals item</w:t>
      </w:r>
      <w:r w:rsidRPr="00CC51E3">
        <w:rPr>
          <w:lang w:val="en-AU"/>
        </w:rPr>
        <w:t xml:space="preserve"> </w:t>
      </w:r>
      <w:r w:rsidRPr="00CC51E3">
        <w:t>s</w:t>
      </w:r>
      <w:r w:rsidRPr="00CC51E3">
        <w:rPr>
          <w:lang w:val="en-AU"/>
        </w:rPr>
        <w:t>cores</w:t>
      </w:r>
      <w:r w:rsidRPr="00CC51E3">
        <w:t xml:space="preserve"> showed that with stronger promotion focus, the text was evaluated more positively when it was promotion-framed,</w:t>
      </w:r>
      <w:r w:rsidRPr="00CC51E3">
        <w:rPr>
          <w:i/>
        </w:rPr>
        <w:t xml:space="preserve"> B</w:t>
      </w:r>
      <w:r>
        <w:rPr>
          <w:i/>
        </w:rPr>
        <w:t xml:space="preserve"> </w:t>
      </w:r>
      <w:r w:rsidRPr="00CC51E3">
        <w:t>=</w:t>
      </w:r>
      <w:r>
        <w:t xml:space="preserve"> </w:t>
      </w:r>
      <w:r w:rsidRPr="00CC51E3">
        <w:t>.3</w:t>
      </w:r>
      <w:r>
        <w:t>40</w:t>
      </w:r>
      <w:r w:rsidRPr="00CC51E3">
        <w:t xml:space="preserve">, </w:t>
      </w:r>
      <w:r w:rsidRPr="00CC51E3">
        <w:rPr>
          <w:i/>
        </w:rPr>
        <w:t>SE</w:t>
      </w:r>
      <w:r>
        <w:rPr>
          <w:i/>
        </w:rPr>
        <w:t xml:space="preserve"> </w:t>
      </w:r>
      <w:r w:rsidRPr="00CC51E3">
        <w:t>=</w:t>
      </w:r>
      <w:r>
        <w:t xml:space="preserve"> </w:t>
      </w:r>
      <w:r w:rsidRPr="00CC51E3">
        <w:t>.1</w:t>
      </w:r>
      <w:r>
        <w:t>57</w:t>
      </w:r>
      <w:r w:rsidRPr="00CC51E3">
        <w:t xml:space="preserve">, </w:t>
      </w:r>
      <w:r w:rsidRPr="00CC51E3">
        <w:rPr>
          <w:i/>
        </w:rPr>
        <w:t>t</w:t>
      </w:r>
      <w:r>
        <w:rPr>
          <w:i/>
        </w:rPr>
        <w:t xml:space="preserve"> </w:t>
      </w:r>
      <w:r w:rsidRPr="00CC51E3">
        <w:t>=</w:t>
      </w:r>
      <w:r>
        <w:t xml:space="preserve"> 2.164</w:t>
      </w:r>
      <w:r w:rsidRPr="00CC51E3">
        <w:t xml:space="preserve">, </w:t>
      </w:r>
      <w:r w:rsidRPr="00CC51E3">
        <w:rPr>
          <w:i/>
        </w:rPr>
        <w:t>p</w:t>
      </w:r>
      <w:r>
        <w:rPr>
          <w:i/>
        </w:rPr>
        <w:t xml:space="preserve"> </w:t>
      </w:r>
      <w:r w:rsidRPr="00CC51E3">
        <w:t>=</w:t>
      </w:r>
      <w:r>
        <w:t xml:space="preserve"> </w:t>
      </w:r>
      <w:r w:rsidRPr="00CC51E3">
        <w:t>.0</w:t>
      </w:r>
      <w:r>
        <w:t>31</w:t>
      </w:r>
      <w:r w:rsidRPr="00CC51E3">
        <w:t>, CI</w:t>
      </w:r>
      <w:r w:rsidRPr="00CC51E3">
        <w:rPr>
          <w:vertAlign w:val="subscript"/>
        </w:rPr>
        <w:t>95</w:t>
      </w:r>
      <w:r w:rsidRPr="00CC51E3">
        <w:t xml:space="preserve"> [.03</w:t>
      </w:r>
      <w:r>
        <w:t>1</w:t>
      </w:r>
      <w:r w:rsidRPr="00CC51E3">
        <w:t>, .6</w:t>
      </w:r>
      <w:r>
        <w:t>48</w:t>
      </w:r>
      <w:r w:rsidRPr="00CC51E3">
        <w:t>], and less positively</w:t>
      </w:r>
      <w:r>
        <w:t xml:space="preserve">, though not significantly so, </w:t>
      </w:r>
      <w:r w:rsidRPr="00CC51E3">
        <w:t xml:space="preserve">when it was prevention-framed, </w:t>
      </w:r>
      <w:r w:rsidRPr="00CC51E3">
        <w:rPr>
          <w:i/>
        </w:rPr>
        <w:t>B</w:t>
      </w:r>
      <w:r>
        <w:rPr>
          <w:i/>
        </w:rPr>
        <w:t xml:space="preserve"> </w:t>
      </w:r>
      <w:r w:rsidRPr="00CC51E3">
        <w:t>=</w:t>
      </w:r>
      <w:r>
        <w:t xml:space="preserve"> </w:t>
      </w:r>
      <w:r w:rsidRPr="00CC51E3">
        <w:t>-.2</w:t>
      </w:r>
      <w:r>
        <w:t>17</w:t>
      </w:r>
      <w:r w:rsidRPr="00CC51E3">
        <w:t xml:space="preserve">, </w:t>
      </w:r>
      <w:r w:rsidRPr="00CC51E3">
        <w:rPr>
          <w:i/>
        </w:rPr>
        <w:t>SE</w:t>
      </w:r>
      <w:r>
        <w:rPr>
          <w:i/>
        </w:rPr>
        <w:t xml:space="preserve"> </w:t>
      </w:r>
      <w:r w:rsidRPr="00CC51E3">
        <w:t>=</w:t>
      </w:r>
      <w:r>
        <w:t xml:space="preserve"> </w:t>
      </w:r>
      <w:r w:rsidRPr="00CC51E3">
        <w:t>.1</w:t>
      </w:r>
      <w:r>
        <w:t>85</w:t>
      </w:r>
      <w:r w:rsidRPr="00CC51E3">
        <w:t xml:space="preserve">, </w:t>
      </w:r>
      <w:r w:rsidRPr="00CC51E3">
        <w:rPr>
          <w:i/>
        </w:rPr>
        <w:t>t</w:t>
      </w:r>
      <w:r>
        <w:rPr>
          <w:i/>
        </w:rPr>
        <w:t xml:space="preserve"> </w:t>
      </w:r>
      <w:r w:rsidRPr="00CC51E3">
        <w:t>=</w:t>
      </w:r>
      <w:r>
        <w:t xml:space="preserve"> </w:t>
      </w:r>
      <w:r w:rsidRPr="00CC51E3">
        <w:t>-1.</w:t>
      </w:r>
      <w:r>
        <w:t>170</w:t>
      </w:r>
      <w:r w:rsidRPr="00CC51E3">
        <w:t xml:space="preserve">, </w:t>
      </w:r>
      <w:r w:rsidRPr="00CC51E3">
        <w:rPr>
          <w:i/>
        </w:rPr>
        <w:t>p</w:t>
      </w:r>
      <w:r>
        <w:rPr>
          <w:i/>
        </w:rPr>
        <w:t xml:space="preserve"> </w:t>
      </w:r>
      <w:r w:rsidRPr="00CC51E3">
        <w:t>=</w:t>
      </w:r>
      <w:r>
        <w:t xml:space="preserve"> </w:t>
      </w:r>
      <w:r w:rsidRPr="00CC51E3">
        <w:t>.2</w:t>
      </w:r>
      <w:r>
        <w:t>42</w:t>
      </w:r>
      <w:r w:rsidRPr="00CC51E3">
        <w:t>, CI</w:t>
      </w:r>
      <w:r w:rsidRPr="00CC51E3">
        <w:rPr>
          <w:vertAlign w:val="subscript"/>
        </w:rPr>
        <w:t>95</w:t>
      </w:r>
      <w:r w:rsidRPr="00CC51E3">
        <w:t xml:space="preserve"> [-.58</w:t>
      </w:r>
      <w:r>
        <w:t>0</w:t>
      </w:r>
      <w:r w:rsidRPr="00CC51E3">
        <w:t>, .1</w:t>
      </w:r>
      <w:r>
        <w:t>47</w:t>
      </w:r>
      <w:r w:rsidRPr="00CC51E3">
        <w:t>]</w:t>
      </w:r>
      <w:r>
        <w:t xml:space="preserve">. </w:t>
      </w:r>
    </w:p>
    <w:p w14:paraId="11CEFFB9" w14:textId="77777777" w:rsidR="00CB08C0" w:rsidRPr="00A33E71" w:rsidRDefault="00CB08C0" w:rsidP="00CB08C0">
      <w:pPr>
        <w:spacing w:line="480" w:lineRule="auto"/>
        <w:ind w:firstLine="720"/>
      </w:pPr>
      <w:r w:rsidRPr="00A33E71">
        <w:t xml:space="preserve">Regarding donations made, as shown in Table S3, both regressions revealed a strong main effect of </w:t>
      </w:r>
      <w:r>
        <w:t>the universalism-animals item score</w:t>
      </w:r>
      <w:r w:rsidRPr="00A33E71">
        <w:t xml:space="preserve">. </w:t>
      </w:r>
      <w:r>
        <w:t>P</w:t>
      </w:r>
      <w:r w:rsidRPr="00A33E71">
        <w:t xml:space="preserve">articipants with relatively </w:t>
      </w:r>
      <w:r>
        <w:t xml:space="preserve">high scores on this item </w:t>
      </w:r>
      <w:r w:rsidRPr="00A33E71">
        <w:t xml:space="preserve">were more likely to donate to </w:t>
      </w:r>
      <w:r w:rsidRPr="00A33E71">
        <w:rPr>
          <w:lang w:val="en-AU"/>
        </w:rPr>
        <w:t>environmental</w:t>
      </w:r>
      <w:r w:rsidRPr="00A33E71">
        <w:t xml:space="preserve"> charities, with </w:t>
      </w:r>
      <w:r>
        <w:t>an odd ration of</w:t>
      </w:r>
      <w:r w:rsidRPr="00A33E71">
        <w:t xml:space="preserve"> 12.43 for </w:t>
      </w:r>
      <w:r>
        <w:t>donations</w:t>
      </w:r>
      <w:r w:rsidRPr="00A33E71">
        <w:t xml:space="preserve"> to </w:t>
      </w:r>
      <w:r>
        <w:t>environmental</w:t>
      </w:r>
      <w:r w:rsidRPr="00A33E71">
        <w:t xml:space="preserve"> charities versus other charities</w:t>
      </w:r>
      <w:r>
        <w:t xml:space="preserve"> and an odds ratio of </w:t>
      </w:r>
      <w:r w:rsidRPr="00A33E71">
        <w:t xml:space="preserve">6.57 for donations to </w:t>
      </w:r>
      <w:r>
        <w:t>environmental</w:t>
      </w:r>
      <w:r w:rsidRPr="00A33E71">
        <w:t xml:space="preserve"> charities versus other charities and no donations made. No other significant effects emerged. </w:t>
      </w:r>
    </w:p>
    <w:p w14:paraId="4D3508B7" w14:textId="77777777" w:rsidR="00CB08C0" w:rsidRPr="00871239" w:rsidRDefault="00CB08C0" w:rsidP="00CB08C0">
      <w:pPr>
        <w:spacing w:line="480" w:lineRule="auto"/>
        <w:ind w:firstLine="720"/>
      </w:pPr>
      <w:r>
        <w:t xml:space="preserve">Overall, for the universalism-animals item the exact same results emerged as when considering universalism-animals and -nature items jointly regarding both text evaluations and donations made. </w:t>
      </w:r>
    </w:p>
    <w:p w14:paraId="069C2A47" w14:textId="77777777" w:rsidR="00CB08C0" w:rsidRPr="00023BE7" w:rsidRDefault="00CB08C0" w:rsidP="00CB08C0">
      <w:pPr>
        <w:spacing w:line="480" w:lineRule="auto"/>
        <w:rPr>
          <w:b/>
          <w:bCs/>
          <w:i/>
          <w:iCs/>
        </w:rPr>
      </w:pPr>
      <w:r w:rsidRPr="00023BE7">
        <w:rPr>
          <w:b/>
          <w:bCs/>
          <w:i/>
          <w:iCs/>
        </w:rPr>
        <w:t>Universalism-nature item</w:t>
      </w:r>
    </w:p>
    <w:p w14:paraId="300E9872" w14:textId="77777777" w:rsidR="00CB08C0" w:rsidRPr="00C94C50" w:rsidRDefault="00CB08C0" w:rsidP="00CB08C0">
      <w:pPr>
        <w:spacing w:line="480" w:lineRule="auto"/>
        <w:ind w:firstLine="720"/>
      </w:pPr>
      <w:r>
        <w:t>Regarding text evaluations, regression</w:t>
      </w:r>
      <w:r w:rsidRPr="00B413D2">
        <w:t xml:space="preserve"> analyses </w:t>
      </w:r>
      <w:r w:rsidRPr="00871239">
        <w:t xml:space="preserve">revealed a significant </w:t>
      </w:r>
      <w:r>
        <w:t>prevention</w:t>
      </w:r>
      <w:r w:rsidRPr="00871239">
        <w:t xml:space="preserve"> by </w:t>
      </w:r>
      <w:r>
        <w:t>universalism-nature item</w:t>
      </w:r>
      <w:r w:rsidRPr="00871239">
        <w:t xml:space="preserve"> interaction </w:t>
      </w:r>
      <w:r>
        <w:t xml:space="preserve">that was further qualified by a higher-order promotion by prevention by universalism-nature item interaction </w:t>
      </w:r>
      <w:r w:rsidRPr="00871239">
        <w:t xml:space="preserve">(see Table </w:t>
      </w:r>
      <w:r>
        <w:t>S4</w:t>
      </w:r>
      <w:r w:rsidRPr="00871239">
        <w:t xml:space="preserve">). No other effects emerged. </w:t>
      </w:r>
    </w:p>
    <w:p w14:paraId="3AFB1F29" w14:textId="77777777" w:rsidR="00CB08C0" w:rsidRDefault="00CB08C0" w:rsidP="00CB08C0">
      <w:pPr>
        <w:spacing w:line="480" w:lineRule="auto"/>
        <w:ind w:firstLine="720"/>
      </w:pPr>
      <w:r w:rsidRPr="00CE006C">
        <w:t>Decomposing this significant interaction via simple slopes (Aiken &amp; West</w:t>
      </w:r>
      <w:r>
        <w:t>,</w:t>
      </w:r>
      <w:r w:rsidRPr="00CE006C">
        <w:t xml:space="preserve"> 1991), the promotion by </w:t>
      </w:r>
      <w:r>
        <w:t>prevention</w:t>
      </w:r>
      <w:r w:rsidRPr="00CE006C">
        <w:t xml:space="preserve"> interaction was positive and significant for those </w:t>
      </w:r>
      <w:r>
        <w:t>with</w:t>
      </w:r>
      <w:r w:rsidRPr="00CE006C">
        <w:rPr>
          <w:lang w:val="en-AU"/>
        </w:rPr>
        <w:t xml:space="preserve"> </w:t>
      </w:r>
      <w:r>
        <w:rPr>
          <w:lang w:val="en-AU"/>
        </w:rPr>
        <w:t xml:space="preserve">a </w:t>
      </w:r>
      <w:r w:rsidRPr="00CE006C">
        <w:rPr>
          <w:lang w:val="en-AU"/>
        </w:rPr>
        <w:t xml:space="preserve">relatively high </w:t>
      </w:r>
      <w:r w:rsidRPr="00CE006C">
        <w:t>universalism-</w:t>
      </w:r>
      <w:r>
        <w:t xml:space="preserve">nature item </w:t>
      </w:r>
      <w:r w:rsidRPr="00CE006C">
        <w:rPr>
          <w:lang w:val="en-AU"/>
        </w:rPr>
        <w:t xml:space="preserve">score </w:t>
      </w:r>
      <w:r w:rsidRPr="00CE006C">
        <w:t xml:space="preserve">(+1SD), </w:t>
      </w:r>
      <w:r w:rsidRPr="00CE006C">
        <w:rPr>
          <w:i/>
        </w:rPr>
        <w:t>B</w:t>
      </w:r>
      <w:r>
        <w:rPr>
          <w:i/>
        </w:rPr>
        <w:t xml:space="preserve"> </w:t>
      </w:r>
      <w:r w:rsidRPr="00CE006C">
        <w:t>=</w:t>
      </w:r>
      <w:r>
        <w:t xml:space="preserve"> </w:t>
      </w:r>
      <w:r w:rsidRPr="00CE006C">
        <w:t>.</w:t>
      </w:r>
      <w:r>
        <w:t>294</w:t>
      </w:r>
      <w:r w:rsidRPr="00CE006C">
        <w:t xml:space="preserve">, </w:t>
      </w:r>
      <w:r w:rsidRPr="00CE006C">
        <w:rPr>
          <w:i/>
        </w:rPr>
        <w:t>SE</w:t>
      </w:r>
      <w:r>
        <w:rPr>
          <w:i/>
        </w:rPr>
        <w:t xml:space="preserve"> </w:t>
      </w:r>
      <w:r w:rsidRPr="00CE006C">
        <w:t>=</w:t>
      </w:r>
      <w:r>
        <w:t xml:space="preserve"> </w:t>
      </w:r>
      <w:r w:rsidRPr="00CE006C">
        <w:t>.</w:t>
      </w:r>
      <w:r>
        <w:t>139</w:t>
      </w:r>
      <w:r w:rsidRPr="00CE006C">
        <w:t xml:space="preserve">, </w:t>
      </w:r>
      <w:r w:rsidRPr="00CE006C">
        <w:rPr>
          <w:i/>
        </w:rPr>
        <w:t>t</w:t>
      </w:r>
      <w:r>
        <w:rPr>
          <w:i/>
        </w:rPr>
        <w:t xml:space="preserve"> </w:t>
      </w:r>
      <w:r w:rsidRPr="00CE006C">
        <w:t>=</w:t>
      </w:r>
      <w:r>
        <w:t xml:space="preserve"> </w:t>
      </w:r>
      <w:r w:rsidRPr="00CE006C">
        <w:t>2.</w:t>
      </w:r>
      <w:r>
        <w:t>112</w:t>
      </w:r>
      <w:r w:rsidRPr="00CE006C">
        <w:t xml:space="preserve">, </w:t>
      </w:r>
      <w:r w:rsidRPr="00CE006C">
        <w:rPr>
          <w:i/>
        </w:rPr>
        <w:t>p</w:t>
      </w:r>
      <w:r>
        <w:rPr>
          <w:i/>
        </w:rPr>
        <w:t xml:space="preserve"> </w:t>
      </w:r>
      <w:r w:rsidRPr="00CE006C">
        <w:t>=</w:t>
      </w:r>
      <w:r>
        <w:t xml:space="preserve"> </w:t>
      </w:r>
      <w:r w:rsidRPr="00CE006C">
        <w:t>.0</w:t>
      </w:r>
      <w:r>
        <w:t>35</w:t>
      </w:r>
      <w:r w:rsidRPr="00CE006C">
        <w:t>, CI</w:t>
      </w:r>
      <w:r w:rsidRPr="00CE006C">
        <w:rPr>
          <w:vertAlign w:val="subscript"/>
        </w:rPr>
        <w:t>95</w:t>
      </w:r>
      <w:r w:rsidRPr="00CE006C">
        <w:t xml:space="preserve"> [.0</w:t>
      </w:r>
      <w:r>
        <w:t>21</w:t>
      </w:r>
      <w:r w:rsidRPr="00CE006C">
        <w:t xml:space="preserve">, </w:t>
      </w:r>
      <w:r>
        <w:t>.567</w:t>
      </w:r>
      <w:r w:rsidRPr="00CE006C">
        <w:t>], but negative and non-significant for those with relatively low universalism-</w:t>
      </w:r>
      <w:r>
        <w:t>nature item</w:t>
      </w:r>
      <w:r w:rsidRPr="00CE006C">
        <w:rPr>
          <w:lang w:val="en-AU"/>
        </w:rPr>
        <w:t xml:space="preserve"> scores</w:t>
      </w:r>
      <w:r w:rsidRPr="00CE006C">
        <w:t xml:space="preserve"> (-1SD), </w:t>
      </w:r>
      <w:r w:rsidRPr="00CE006C">
        <w:rPr>
          <w:i/>
        </w:rPr>
        <w:t>B</w:t>
      </w:r>
      <w:r>
        <w:rPr>
          <w:i/>
        </w:rPr>
        <w:t xml:space="preserve"> </w:t>
      </w:r>
      <w:r w:rsidRPr="00CE006C">
        <w:t>=</w:t>
      </w:r>
      <w:r>
        <w:t xml:space="preserve"> </w:t>
      </w:r>
      <w:r w:rsidRPr="00CE006C">
        <w:t>-.</w:t>
      </w:r>
      <w:r>
        <w:t>203</w:t>
      </w:r>
      <w:r w:rsidRPr="00CE006C">
        <w:t xml:space="preserve">, </w:t>
      </w:r>
      <w:r w:rsidRPr="00CE006C">
        <w:rPr>
          <w:i/>
        </w:rPr>
        <w:t>SE</w:t>
      </w:r>
      <w:r>
        <w:rPr>
          <w:i/>
        </w:rPr>
        <w:t xml:space="preserve"> </w:t>
      </w:r>
      <w:r w:rsidRPr="00CE006C">
        <w:t>=</w:t>
      </w:r>
      <w:r>
        <w:t xml:space="preserve"> </w:t>
      </w:r>
      <w:r w:rsidRPr="00CE006C">
        <w:t>.</w:t>
      </w:r>
      <w:r>
        <w:t>159</w:t>
      </w:r>
      <w:r w:rsidRPr="00CE006C">
        <w:t xml:space="preserve">, </w:t>
      </w:r>
      <w:r w:rsidRPr="00CE006C">
        <w:rPr>
          <w:i/>
        </w:rPr>
        <w:t>t</w:t>
      </w:r>
      <w:r>
        <w:rPr>
          <w:i/>
        </w:rPr>
        <w:t xml:space="preserve"> </w:t>
      </w:r>
      <w:r w:rsidRPr="00CE006C">
        <w:t>=</w:t>
      </w:r>
      <w:r>
        <w:t xml:space="preserve"> </w:t>
      </w:r>
      <w:r w:rsidRPr="00CE006C">
        <w:t>-1.</w:t>
      </w:r>
      <w:r>
        <w:t>278</w:t>
      </w:r>
      <w:r w:rsidRPr="00CE006C">
        <w:t xml:space="preserve">, </w:t>
      </w:r>
      <w:r w:rsidRPr="00CE006C">
        <w:rPr>
          <w:i/>
        </w:rPr>
        <w:t>p</w:t>
      </w:r>
      <w:r>
        <w:rPr>
          <w:i/>
        </w:rPr>
        <w:t xml:space="preserve"> </w:t>
      </w:r>
      <w:r w:rsidRPr="00CE006C">
        <w:t>=</w:t>
      </w:r>
      <w:r>
        <w:t xml:space="preserve"> </w:t>
      </w:r>
      <w:r w:rsidRPr="00CE006C">
        <w:t>.</w:t>
      </w:r>
      <w:r>
        <w:t>202</w:t>
      </w:r>
      <w:r w:rsidRPr="00CE006C">
        <w:t>, CI</w:t>
      </w:r>
      <w:r w:rsidRPr="00CE006C">
        <w:rPr>
          <w:vertAlign w:val="subscript"/>
        </w:rPr>
        <w:t>95</w:t>
      </w:r>
      <w:r w:rsidRPr="00CE006C">
        <w:t xml:space="preserve"> [-</w:t>
      </w:r>
      <w:r>
        <w:t>.514</w:t>
      </w:r>
      <w:r w:rsidRPr="00CE006C">
        <w:t>, .</w:t>
      </w:r>
      <w:r>
        <w:t>109</w:t>
      </w:r>
      <w:r w:rsidRPr="00CE006C">
        <w:t>].</w:t>
      </w:r>
    </w:p>
    <w:p w14:paraId="4EE74840" w14:textId="77777777" w:rsidR="00CB08C0" w:rsidRPr="00131B1C" w:rsidRDefault="00CB08C0" w:rsidP="00CB08C0">
      <w:pPr>
        <w:spacing w:line="480" w:lineRule="auto"/>
        <w:ind w:firstLine="720"/>
      </w:pPr>
      <w:r w:rsidRPr="00CC51E3">
        <w:t xml:space="preserve">Further decomposing the promotion by </w:t>
      </w:r>
      <w:r>
        <w:t>prevention</w:t>
      </w:r>
      <w:r w:rsidRPr="00CC51E3">
        <w:t xml:space="preserve"> interaction for those </w:t>
      </w:r>
      <w:r>
        <w:t>with</w:t>
      </w:r>
      <w:r w:rsidRPr="00CE006C">
        <w:rPr>
          <w:lang w:val="en-AU"/>
        </w:rPr>
        <w:t xml:space="preserve"> </w:t>
      </w:r>
      <w:r>
        <w:rPr>
          <w:lang w:val="en-AU"/>
        </w:rPr>
        <w:t xml:space="preserve">a </w:t>
      </w:r>
      <w:r w:rsidRPr="00CE006C">
        <w:rPr>
          <w:lang w:val="en-AU"/>
        </w:rPr>
        <w:t xml:space="preserve">relatively high </w:t>
      </w:r>
      <w:r w:rsidRPr="00CE006C">
        <w:t>universalism-</w:t>
      </w:r>
      <w:r>
        <w:t xml:space="preserve">nature item </w:t>
      </w:r>
      <w:r w:rsidRPr="00CE006C">
        <w:rPr>
          <w:lang w:val="en-AU"/>
        </w:rPr>
        <w:t>score</w:t>
      </w:r>
      <w:r w:rsidRPr="00CC51E3">
        <w:t xml:space="preserve"> showed that with stronger </w:t>
      </w:r>
      <w:r>
        <w:t>prevention</w:t>
      </w:r>
      <w:r w:rsidRPr="00CC51E3">
        <w:t xml:space="preserve"> focus the text </w:t>
      </w:r>
      <w:r>
        <w:t>tended to be</w:t>
      </w:r>
      <w:r w:rsidRPr="00CC51E3">
        <w:t xml:space="preserve"> evaluated </w:t>
      </w:r>
      <w:r>
        <w:t>more positively the stronger their promotion focus was</w:t>
      </w:r>
      <w:r w:rsidRPr="00CC51E3">
        <w:t>,</w:t>
      </w:r>
      <w:r w:rsidRPr="00CC51E3">
        <w:rPr>
          <w:i/>
        </w:rPr>
        <w:t xml:space="preserve"> B</w:t>
      </w:r>
      <w:r>
        <w:rPr>
          <w:i/>
        </w:rPr>
        <w:t xml:space="preserve"> </w:t>
      </w:r>
      <w:r w:rsidRPr="00CC51E3">
        <w:t>=</w:t>
      </w:r>
      <w:r>
        <w:t xml:space="preserve"> </w:t>
      </w:r>
      <w:r w:rsidRPr="00CC51E3">
        <w:t>.3</w:t>
      </w:r>
      <w:r>
        <w:t>38</w:t>
      </w:r>
      <w:r w:rsidRPr="00CC51E3">
        <w:t xml:space="preserve">, </w:t>
      </w:r>
      <w:r w:rsidRPr="00CC51E3">
        <w:rPr>
          <w:i/>
        </w:rPr>
        <w:lastRenderedPageBreak/>
        <w:t>SE</w:t>
      </w:r>
      <w:r>
        <w:rPr>
          <w:i/>
        </w:rPr>
        <w:t xml:space="preserve"> </w:t>
      </w:r>
      <w:r w:rsidRPr="00CC51E3">
        <w:t>=</w:t>
      </w:r>
      <w:r>
        <w:t xml:space="preserve"> </w:t>
      </w:r>
      <w:r w:rsidRPr="00CC51E3">
        <w:t>.</w:t>
      </w:r>
      <w:r>
        <w:t>206</w:t>
      </w:r>
      <w:r w:rsidRPr="00CC51E3">
        <w:t xml:space="preserve">, </w:t>
      </w:r>
      <w:r w:rsidRPr="00CC51E3">
        <w:rPr>
          <w:i/>
        </w:rPr>
        <w:t>t</w:t>
      </w:r>
      <w:r>
        <w:rPr>
          <w:i/>
        </w:rPr>
        <w:t xml:space="preserve"> </w:t>
      </w:r>
      <w:r w:rsidRPr="00CC51E3">
        <w:t>=</w:t>
      </w:r>
      <w:r>
        <w:t xml:space="preserve"> 1.637</w:t>
      </w:r>
      <w:r w:rsidRPr="00CC51E3">
        <w:t xml:space="preserve">, </w:t>
      </w:r>
      <w:r w:rsidRPr="00CC51E3">
        <w:rPr>
          <w:i/>
        </w:rPr>
        <w:t>p</w:t>
      </w:r>
      <w:r>
        <w:rPr>
          <w:i/>
        </w:rPr>
        <w:t xml:space="preserve"> </w:t>
      </w:r>
      <w:r w:rsidRPr="00CC51E3">
        <w:t>=</w:t>
      </w:r>
      <w:r>
        <w:t xml:space="preserve"> </w:t>
      </w:r>
      <w:r w:rsidRPr="00CC51E3">
        <w:t>.</w:t>
      </w:r>
      <w:r>
        <w:t>102</w:t>
      </w:r>
      <w:r w:rsidRPr="00CC51E3">
        <w:t>, CI</w:t>
      </w:r>
      <w:r w:rsidRPr="00CC51E3">
        <w:rPr>
          <w:vertAlign w:val="subscript"/>
        </w:rPr>
        <w:t>95</w:t>
      </w:r>
      <w:r w:rsidRPr="00CC51E3">
        <w:t xml:space="preserve"> [</w:t>
      </w:r>
      <w:r>
        <w:t>-</w:t>
      </w:r>
      <w:r w:rsidRPr="00CC51E3">
        <w:t>.0</w:t>
      </w:r>
      <w:r>
        <w:t>67</w:t>
      </w:r>
      <w:r w:rsidRPr="00CC51E3">
        <w:t>, .</w:t>
      </w:r>
      <w:r>
        <w:t>743</w:t>
      </w:r>
      <w:r w:rsidRPr="00CC51E3">
        <w:t>], and less positively</w:t>
      </w:r>
      <w:r>
        <w:t xml:space="preserve"> the weaker their promotion focus was</w:t>
      </w:r>
      <w:r w:rsidRPr="00CC51E3">
        <w:t xml:space="preserve">, </w:t>
      </w:r>
      <w:r w:rsidRPr="00CC51E3">
        <w:rPr>
          <w:i/>
        </w:rPr>
        <w:t>B</w:t>
      </w:r>
      <w:r>
        <w:rPr>
          <w:i/>
        </w:rPr>
        <w:t xml:space="preserve"> </w:t>
      </w:r>
      <w:r w:rsidRPr="00CC51E3">
        <w:t>=</w:t>
      </w:r>
      <w:r>
        <w:t xml:space="preserve"> </w:t>
      </w:r>
      <w:r w:rsidRPr="00CC51E3">
        <w:t>-.2</w:t>
      </w:r>
      <w:r>
        <w:t>08</w:t>
      </w:r>
      <w:r w:rsidRPr="00CC51E3">
        <w:t xml:space="preserve">, </w:t>
      </w:r>
      <w:r w:rsidRPr="00CC51E3">
        <w:rPr>
          <w:i/>
        </w:rPr>
        <w:t>SE</w:t>
      </w:r>
      <w:r>
        <w:rPr>
          <w:i/>
        </w:rPr>
        <w:t xml:space="preserve"> </w:t>
      </w:r>
      <w:r w:rsidRPr="00CC51E3">
        <w:t>=</w:t>
      </w:r>
      <w:r>
        <w:t xml:space="preserve"> </w:t>
      </w:r>
      <w:r w:rsidRPr="00CC51E3">
        <w:t>.1</w:t>
      </w:r>
      <w:r>
        <w:t>59</w:t>
      </w:r>
      <w:r w:rsidRPr="00CC51E3">
        <w:t xml:space="preserve">, </w:t>
      </w:r>
      <w:r w:rsidRPr="00CC51E3">
        <w:rPr>
          <w:i/>
        </w:rPr>
        <w:t>t</w:t>
      </w:r>
      <w:r>
        <w:rPr>
          <w:i/>
        </w:rPr>
        <w:t xml:space="preserve"> </w:t>
      </w:r>
      <w:r w:rsidRPr="00CC51E3">
        <w:t>=</w:t>
      </w:r>
      <w:r>
        <w:t xml:space="preserve"> </w:t>
      </w:r>
      <w:r w:rsidRPr="00CC51E3">
        <w:t>-1.</w:t>
      </w:r>
      <w:r>
        <w:t>308</w:t>
      </w:r>
      <w:r w:rsidRPr="00CC51E3">
        <w:t xml:space="preserve">, </w:t>
      </w:r>
      <w:r w:rsidRPr="00CC51E3">
        <w:rPr>
          <w:i/>
        </w:rPr>
        <w:t>p</w:t>
      </w:r>
      <w:r>
        <w:rPr>
          <w:i/>
        </w:rPr>
        <w:t xml:space="preserve"> </w:t>
      </w:r>
      <w:r w:rsidRPr="00CC51E3">
        <w:t>=</w:t>
      </w:r>
      <w:r>
        <w:t xml:space="preserve"> </w:t>
      </w:r>
      <w:r w:rsidRPr="00CC51E3">
        <w:t>.</w:t>
      </w:r>
      <w:r>
        <w:t>192</w:t>
      </w:r>
      <w:r w:rsidRPr="00CC51E3">
        <w:t>, CI</w:t>
      </w:r>
      <w:r w:rsidRPr="00CC51E3">
        <w:rPr>
          <w:vertAlign w:val="subscript"/>
        </w:rPr>
        <w:t>95</w:t>
      </w:r>
      <w:r w:rsidRPr="00CC51E3">
        <w:t xml:space="preserve"> [-.</w:t>
      </w:r>
      <w:r>
        <w:t>20</w:t>
      </w:r>
      <w:r w:rsidRPr="00CC51E3">
        <w:t>, .1</w:t>
      </w:r>
      <w:r>
        <w:t>04</w:t>
      </w:r>
      <w:r w:rsidRPr="00CC51E3">
        <w:t>]</w:t>
      </w:r>
      <w:r>
        <w:t xml:space="preserve">. </w:t>
      </w:r>
    </w:p>
    <w:p w14:paraId="19CBAFB8" w14:textId="77777777" w:rsidR="00CB08C0" w:rsidRDefault="00CB08C0" w:rsidP="00CB08C0">
      <w:pPr>
        <w:spacing w:line="480" w:lineRule="auto"/>
        <w:ind w:firstLine="720"/>
      </w:pPr>
      <w:r w:rsidRPr="00644766">
        <w:t xml:space="preserve">Regarding donations made, as shown in Table S5, participants with relatively high scores on the universalism-nature item tended more to donate to </w:t>
      </w:r>
      <w:r>
        <w:t>environmental</w:t>
      </w:r>
      <w:r w:rsidRPr="00644766">
        <w:t xml:space="preserve"> charities versus other charities, thought this fell short of statistical significance (OR of 2.94, </w:t>
      </w:r>
      <w:r w:rsidRPr="00644766">
        <w:rPr>
          <w:i/>
          <w:iCs/>
        </w:rPr>
        <w:t>p</w:t>
      </w:r>
      <w:r>
        <w:rPr>
          <w:i/>
          <w:iCs/>
        </w:rPr>
        <w:t xml:space="preserve"> </w:t>
      </w:r>
      <w:r w:rsidRPr="00644766">
        <w:t>=</w:t>
      </w:r>
      <w:r>
        <w:t xml:space="preserve"> </w:t>
      </w:r>
      <w:r w:rsidRPr="00644766">
        <w:t xml:space="preserve">.105). At the same time, they were more likely to donate to </w:t>
      </w:r>
      <w:r>
        <w:t>environmental</w:t>
      </w:r>
      <w:r w:rsidRPr="00644766">
        <w:t xml:space="preserve"> charities versus other charities and no donations made (OR of 2.79, </w:t>
      </w:r>
      <w:r w:rsidRPr="00644766">
        <w:rPr>
          <w:i/>
          <w:iCs/>
        </w:rPr>
        <w:t>p</w:t>
      </w:r>
      <w:r>
        <w:rPr>
          <w:i/>
          <w:iCs/>
        </w:rPr>
        <w:t xml:space="preserve"> </w:t>
      </w:r>
      <w:r w:rsidRPr="00644766">
        <w:t>=</w:t>
      </w:r>
      <w:r>
        <w:t xml:space="preserve"> </w:t>
      </w:r>
      <w:r w:rsidRPr="00644766">
        <w:t xml:space="preserve">.045). </w:t>
      </w:r>
      <w:r w:rsidRPr="00A33E71">
        <w:t xml:space="preserve">No other significant effects emerged. </w:t>
      </w:r>
      <w:r w:rsidRPr="00B413D2">
        <w:t xml:space="preserve"> </w:t>
      </w:r>
    </w:p>
    <w:p w14:paraId="3620F1F9" w14:textId="77777777" w:rsidR="00CB08C0" w:rsidRPr="00871239" w:rsidRDefault="00CB08C0" w:rsidP="00CB08C0">
      <w:pPr>
        <w:spacing w:line="480" w:lineRule="auto"/>
        <w:ind w:firstLine="720"/>
      </w:pPr>
      <w:r>
        <w:t xml:space="preserve">Overall, for the universalism-nature item similar results emerged, albeit weaker, for donations made as when considering universalism-animals and -nature items jointly (see main text). At the same time, regarding text evaluations results differed, and framing no longer exerted an impact. Instead, stronger promotion and prevention focus along with a high score on the universalism-nature item tended to contribute to positive text evaluations. </w:t>
      </w:r>
    </w:p>
    <w:p w14:paraId="28EFA5EA" w14:textId="77777777" w:rsidR="00CB08C0" w:rsidRPr="00B413D2" w:rsidRDefault="00CB08C0" w:rsidP="00CB08C0">
      <w:pPr>
        <w:spacing w:line="480" w:lineRule="auto"/>
        <w:ind w:firstLine="720"/>
        <w:sectPr w:rsidR="00CB08C0" w:rsidRPr="00B413D2" w:rsidSect="0043782B">
          <w:footerReference w:type="even" r:id="rId127"/>
          <w:footerReference w:type="default" r:id="rId128"/>
          <w:pgSz w:w="11900" w:h="16840"/>
          <w:pgMar w:top="1418" w:right="1418" w:bottom="851" w:left="1418" w:header="708" w:footer="708" w:gutter="0"/>
          <w:cols w:space="708"/>
          <w:docGrid w:linePitch="360"/>
        </w:sectPr>
      </w:pPr>
    </w:p>
    <w:p w14:paraId="0CBCCE4A" w14:textId="77777777" w:rsidR="00CB08C0" w:rsidRPr="00C373D2" w:rsidRDefault="00CB08C0" w:rsidP="00CB08C0">
      <w:pPr>
        <w:spacing w:line="480" w:lineRule="auto"/>
        <w:rPr>
          <w:b/>
          <w:bCs/>
        </w:rPr>
      </w:pPr>
      <w:r w:rsidRPr="00C373D2">
        <w:rPr>
          <w:b/>
          <w:bCs/>
        </w:rPr>
        <w:lastRenderedPageBreak/>
        <w:t>Table S2</w:t>
      </w:r>
    </w:p>
    <w:p w14:paraId="42429CE9" w14:textId="77777777" w:rsidR="00CB08C0" w:rsidRPr="00DB08A6" w:rsidRDefault="00CB08C0" w:rsidP="00CB08C0">
      <w:pPr>
        <w:spacing w:line="480" w:lineRule="auto"/>
        <w:rPr>
          <w:i/>
          <w:iCs/>
        </w:rPr>
      </w:pPr>
      <w:r w:rsidRPr="00DB08A6">
        <w:rPr>
          <w:i/>
          <w:iCs/>
        </w:rPr>
        <w:t xml:space="preserve">Results of Multiple Regression Analyses Testing for Effects of all Predictors with the Universalism-animals Item on Text Evaluation  </w:t>
      </w:r>
    </w:p>
    <w:tbl>
      <w:tblPr>
        <w:tblStyle w:val="TableGrid"/>
        <w:tblW w:w="13716"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1559"/>
        <w:gridCol w:w="1276"/>
        <w:gridCol w:w="1559"/>
        <w:gridCol w:w="1384"/>
        <w:gridCol w:w="2126"/>
      </w:tblGrid>
      <w:tr w:rsidR="00CB08C0" w:rsidRPr="00B05C2B" w14:paraId="12DFD413" w14:textId="77777777" w:rsidTr="006436FC">
        <w:tc>
          <w:tcPr>
            <w:tcW w:w="5812" w:type="dxa"/>
          </w:tcPr>
          <w:p w14:paraId="108A810C" w14:textId="77777777" w:rsidR="00CB08C0" w:rsidRPr="00B05C2B" w:rsidRDefault="00CB08C0" w:rsidP="006436FC"/>
        </w:tc>
        <w:tc>
          <w:tcPr>
            <w:tcW w:w="7904" w:type="dxa"/>
            <w:gridSpan w:val="5"/>
            <w:tcBorders>
              <w:bottom w:val="single" w:sz="8" w:space="0" w:color="auto"/>
            </w:tcBorders>
          </w:tcPr>
          <w:p w14:paraId="2C855A24" w14:textId="77777777" w:rsidR="00CB08C0" w:rsidRPr="00B05C2B" w:rsidRDefault="00CB08C0" w:rsidP="006436FC">
            <w:pPr>
              <w:jc w:val="center"/>
            </w:pPr>
            <w:r w:rsidRPr="00B05C2B">
              <w:t>Text evaluation</w:t>
            </w:r>
          </w:p>
        </w:tc>
      </w:tr>
      <w:tr w:rsidR="00CB08C0" w:rsidRPr="00B05C2B" w14:paraId="3AE0B67E" w14:textId="77777777" w:rsidTr="006436FC">
        <w:tc>
          <w:tcPr>
            <w:tcW w:w="5812" w:type="dxa"/>
            <w:tcBorders>
              <w:bottom w:val="single" w:sz="8" w:space="0" w:color="auto"/>
            </w:tcBorders>
          </w:tcPr>
          <w:p w14:paraId="2FD78AD6" w14:textId="77777777" w:rsidR="00CB08C0" w:rsidRPr="00B05C2B" w:rsidRDefault="00CB08C0" w:rsidP="006436FC">
            <w:r w:rsidRPr="00B05C2B">
              <w:t>Predictor</w:t>
            </w:r>
          </w:p>
        </w:tc>
        <w:tc>
          <w:tcPr>
            <w:tcW w:w="1559" w:type="dxa"/>
            <w:tcBorders>
              <w:top w:val="single" w:sz="8" w:space="0" w:color="auto"/>
              <w:bottom w:val="single" w:sz="8" w:space="0" w:color="auto"/>
            </w:tcBorders>
          </w:tcPr>
          <w:p w14:paraId="7AF5F47A" w14:textId="77777777" w:rsidR="00CB08C0" w:rsidRPr="00B05C2B" w:rsidRDefault="00CB08C0" w:rsidP="006436FC">
            <w:pPr>
              <w:jc w:val="center"/>
              <w:rPr>
                <w:i/>
              </w:rPr>
            </w:pPr>
            <w:r w:rsidRPr="00B05C2B">
              <w:rPr>
                <w:i/>
              </w:rPr>
              <w:t>B</w:t>
            </w:r>
          </w:p>
        </w:tc>
        <w:tc>
          <w:tcPr>
            <w:tcW w:w="1276" w:type="dxa"/>
            <w:tcBorders>
              <w:top w:val="single" w:sz="8" w:space="0" w:color="auto"/>
              <w:bottom w:val="single" w:sz="8" w:space="0" w:color="auto"/>
            </w:tcBorders>
          </w:tcPr>
          <w:p w14:paraId="48B0EA20" w14:textId="77777777" w:rsidR="00CB08C0" w:rsidRPr="00B05C2B" w:rsidRDefault="00CB08C0" w:rsidP="006436FC">
            <w:pPr>
              <w:jc w:val="center"/>
              <w:rPr>
                <w:i/>
              </w:rPr>
            </w:pPr>
            <w:r w:rsidRPr="00B05C2B">
              <w:rPr>
                <w:i/>
              </w:rPr>
              <w:t>SE</w:t>
            </w:r>
          </w:p>
        </w:tc>
        <w:tc>
          <w:tcPr>
            <w:tcW w:w="1559" w:type="dxa"/>
            <w:tcBorders>
              <w:top w:val="single" w:sz="8" w:space="0" w:color="auto"/>
              <w:bottom w:val="single" w:sz="8" w:space="0" w:color="auto"/>
            </w:tcBorders>
          </w:tcPr>
          <w:p w14:paraId="4612A691" w14:textId="77777777" w:rsidR="00CB08C0" w:rsidRPr="00B05C2B" w:rsidRDefault="00CB08C0" w:rsidP="006436FC">
            <w:pPr>
              <w:jc w:val="center"/>
              <w:rPr>
                <w:i/>
              </w:rPr>
            </w:pPr>
            <w:r w:rsidRPr="00B05C2B">
              <w:rPr>
                <w:i/>
              </w:rPr>
              <w:t>t</w:t>
            </w:r>
          </w:p>
        </w:tc>
        <w:tc>
          <w:tcPr>
            <w:tcW w:w="1384" w:type="dxa"/>
            <w:tcBorders>
              <w:top w:val="single" w:sz="8" w:space="0" w:color="auto"/>
              <w:bottom w:val="single" w:sz="8" w:space="0" w:color="auto"/>
            </w:tcBorders>
          </w:tcPr>
          <w:p w14:paraId="548CD374" w14:textId="77777777" w:rsidR="00CB08C0" w:rsidRPr="00B05C2B" w:rsidRDefault="00CB08C0" w:rsidP="006436FC">
            <w:pPr>
              <w:jc w:val="center"/>
            </w:pPr>
            <w:r w:rsidRPr="00B05C2B">
              <w:rPr>
                <w:i/>
              </w:rPr>
              <w:t>p</w:t>
            </w:r>
          </w:p>
        </w:tc>
        <w:tc>
          <w:tcPr>
            <w:tcW w:w="2126" w:type="dxa"/>
            <w:tcBorders>
              <w:top w:val="single" w:sz="8" w:space="0" w:color="auto"/>
              <w:bottom w:val="single" w:sz="8" w:space="0" w:color="auto"/>
            </w:tcBorders>
          </w:tcPr>
          <w:p w14:paraId="3998ED9F" w14:textId="77777777" w:rsidR="00CB08C0" w:rsidRPr="00B05C2B" w:rsidRDefault="00CB08C0" w:rsidP="006436FC">
            <w:pPr>
              <w:jc w:val="center"/>
            </w:pPr>
            <w:r>
              <w:t xml:space="preserve">95% CI </w:t>
            </w:r>
            <w:r w:rsidRPr="00B05C2B">
              <w:t>(</w:t>
            </w:r>
            <w:r w:rsidRPr="00B05C2B">
              <w:rPr>
                <w:i/>
              </w:rPr>
              <w:t>B</w:t>
            </w:r>
            <w:r w:rsidRPr="00B05C2B">
              <w:t>)</w:t>
            </w:r>
          </w:p>
        </w:tc>
      </w:tr>
      <w:tr w:rsidR="00CB08C0" w:rsidRPr="00B05C2B" w14:paraId="787FC391" w14:textId="77777777" w:rsidTr="006436FC">
        <w:tc>
          <w:tcPr>
            <w:tcW w:w="5812" w:type="dxa"/>
            <w:tcBorders>
              <w:top w:val="single" w:sz="8" w:space="0" w:color="auto"/>
              <w:bottom w:val="nil"/>
            </w:tcBorders>
          </w:tcPr>
          <w:p w14:paraId="59C5CF6C" w14:textId="77777777" w:rsidR="00CB08C0" w:rsidRPr="00B05C2B" w:rsidRDefault="00CB08C0" w:rsidP="006436FC">
            <w:r w:rsidRPr="00B05C2B">
              <w:t>Framing</w:t>
            </w:r>
          </w:p>
        </w:tc>
        <w:tc>
          <w:tcPr>
            <w:tcW w:w="1559" w:type="dxa"/>
            <w:tcBorders>
              <w:top w:val="single" w:sz="8" w:space="0" w:color="auto"/>
              <w:bottom w:val="nil"/>
            </w:tcBorders>
          </w:tcPr>
          <w:p w14:paraId="14B33F4C" w14:textId="77777777" w:rsidR="00CB08C0" w:rsidRPr="00B05C2B" w:rsidRDefault="00CB08C0" w:rsidP="006436FC">
            <w:pPr>
              <w:jc w:val="center"/>
            </w:pPr>
            <w:r w:rsidRPr="00B05C2B">
              <w:t>.031</w:t>
            </w:r>
          </w:p>
        </w:tc>
        <w:tc>
          <w:tcPr>
            <w:tcW w:w="1276" w:type="dxa"/>
            <w:tcBorders>
              <w:top w:val="single" w:sz="8" w:space="0" w:color="auto"/>
              <w:bottom w:val="nil"/>
            </w:tcBorders>
          </w:tcPr>
          <w:p w14:paraId="3B901104" w14:textId="77777777" w:rsidR="00CB08C0" w:rsidRPr="00B05C2B" w:rsidRDefault="00CB08C0" w:rsidP="006436FC">
            <w:pPr>
              <w:jc w:val="center"/>
            </w:pPr>
            <w:r w:rsidRPr="00B05C2B">
              <w:t>.118</w:t>
            </w:r>
          </w:p>
        </w:tc>
        <w:tc>
          <w:tcPr>
            <w:tcW w:w="1559" w:type="dxa"/>
            <w:tcBorders>
              <w:top w:val="single" w:sz="8" w:space="0" w:color="auto"/>
              <w:bottom w:val="nil"/>
            </w:tcBorders>
          </w:tcPr>
          <w:p w14:paraId="20E98818" w14:textId="77777777" w:rsidR="00CB08C0" w:rsidRPr="00B05C2B" w:rsidRDefault="00CB08C0" w:rsidP="006436FC">
            <w:pPr>
              <w:jc w:val="center"/>
            </w:pPr>
            <w:r w:rsidRPr="00B05C2B">
              <w:t>.263</w:t>
            </w:r>
          </w:p>
        </w:tc>
        <w:tc>
          <w:tcPr>
            <w:tcW w:w="1384" w:type="dxa"/>
            <w:tcBorders>
              <w:top w:val="single" w:sz="8" w:space="0" w:color="auto"/>
              <w:bottom w:val="nil"/>
            </w:tcBorders>
          </w:tcPr>
          <w:p w14:paraId="3A16B8B1" w14:textId="77777777" w:rsidR="00CB08C0" w:rsidRPr="00B05C2B" w:rsidRDefault="00CB08C0" w:rsidP="006436FC">
            <w:pPr>
              <w:jc w:val="center"/>
            </w:pPr>
            <w:r w:rsidRPr="00B05C2B">
              <w:t>.793</w:t>
            </w:r>
          </w:p>
        </w:tc>
        <w:tc>
          <w:tcPr>
            <w:tcW w:w="2126" w:type="dxa"/>
            <w:tcBorders>
              <w:top w:val="single" w:sz="8" w:space="0" w:color="auto"/>
              <w:bottom w:val="nil"/>
            </w:tcBorders>
          </w:tcPr>
          <w:p w14:paraId="14B82C14" w14:textId="77777777" w:rsidR="00CB08C0" w:rsidRPr="00B05C2B" w:rsidRDefault="00CB08C0" w:rsidP="006436FC">
            <w:pPr>
              <w:jc w:val="center"/>
            </w:pPr>
            <w:r w:rsidRPr="00B05C2B">
              <w:t>[-.201, .263]</w:t>
            </w:r>
          </w:p>
        </w:tc>
      </w:tr>
      <w:tr w:rsidR="00CB08C0" w:rsidRPr="00B05C2B" w14:paraId="61A25781" w14:textId="77777777" w:rsidTr="006436FC">
        <w:tc>
          <w:tcPr>
            <w:tcW w:w="5812" w:type="dxa"/>
            <w:tcBorders>
              <w:top w:val="nil"/>
            </w:tcBorders>
          </w:tcPr>
          <w:p w14:paraId="587E9CBE" w14:textId="77777777" w:rsidR="00CB08C0" w:rsidRPr="00B05C2B" w:rsidRDefault="00CB08C0" w:rsidP="006436FC">
            <w:pPr>
              <w:rPr>
                <w:vertAlign w:val="superscript"/>
              </w:rPr>
            </w:pPr>
            <w:r w:rsidRPr="00B05C2B">
              <w:t>Universalism-animals</w:t>
            </w:r>
            <w:r>
              <w:t xml:space="preserve"> item</w:t>
            </w:r>
          </w:p>
        </w:tc>
        <w:tc>
          <w:tcPr>
            <w:tcW w:w="1559" w:type="dxa"/>
            <w:tcBorders>
              <w:top w:val="nil"/>
            </w:tcBorders>
          </w:tcPr>
          <w:p w14:paraId="0C5003A9" w14:textId="77777777" w:rsidR="00CB08C0" w:rsidRPr="00B05C2B" w:rsidRDefault="00CB08C0" w:rsidP="006436FC">
            <w:pPr>
              <w:jc w:val="center"/>
            </w:pPr>
            <w:r w:rsidRPr="00B05C2B">
              <w:t>-.009</w:t>
            </w:r>
          </w:p>
        </w:tc>
        <w:tc>
          <w:tcPr>
            <w:tcW w:w="1276" w:type="dxa"/>
            <w:tcBorders>
              <w:top w:val="nil"/>
            </w:tcBorders>
          </w:tcPr>
          <w:p w14:paraId="74A92DAD" w14:textId="77777777" w:rsidR="00CB08C0" w:rsidRPr="00B05C2B" w:rsidRDefault="00CB08C0" w:rsidP="006436FC">
            <w:pPr>
              <w:jc w:val="center"/>
            </w:pPr>
            <w:r w:rsidRPr="00B05C2B">
              <w:t>.145</w:t>
            </w:r>
          </w:p>
        </w:tc>
        <w:tc>
          <w:tcPr>
            <w:tcW w:w="1559" w:type="dxa"/>
            <w:tcBorders>
              <w:top w:val="nil"/>
            </w:tcBorders>
          </w:tcPr>
          <w:p w14:paraId="194A4A66" w14:textId="77777777" w:rsidR="00CB08C0" w:rsidRPr="00B05C2B" w:rsidRDefault="00CB08C0" w:rsidP="006436FC">
            <w:pPr>
              <w:jc w:val="center"/>
            </w:pPr>
            <w:r w:rsidRPr="00B05C2B">
              <w:t>-.060</w:t>
            </w:r>
          </w:p>
        </w:tc>
        <w:tc>
          <w:tcPr>
            <w:tcW w:w="1384" w:type="dxa"/>
            <w:tcBorders>
              <w:top w:val="nil"/>
            </w:tcBorders>
          </w:tcPr>
          <w:p w14:paraId="5214EAF8" w14:textId="77777777" w:rsidR="00CB08C0" w:rsidRPr="00B05C2B" w:rsidRDefault="00CB08C0" w:rsidP="006436FC">
            <w:pPr>
              <w:jc w:val="center"/>
            </w:pPr>
            <w:r w:rsidRPr="00B05C2B">
              <w:t>.952</w:t>
            </w:r>
          </w:p>
        </w:tc>
        <w:tc>
          <w:tcPr>
            <w:tcW w:w="2126" w:type="dxa"/>
            <w:tcBorders>
              <w:top w:val="nil"/>
            </w:tcBorders>
          </w:tcPr>
          <w:p w14:paraId="0787039D" w14:textId="77777777" w:rsidR="00CB08C0" w:rsidRPr="00B05C2B" w:rsidRDefault="00CB08C0" w:rsidP="006436FC">
            <w:pPr>
              <w:jc w:val="center"/>
            </w:pPr>
            <w:r w:rsidRPr="00B05C2B">
              <w:t>[-.294, .277]</w:t>
            </w:r>
          </w:p>
        </w:tc>
      </w:tr>
      <w:tr w:rsidR="00CB08C0" w:rsidRPr="00B05C2B" w14:paraId="24D413BE" w14:textId="77777777" w:rsidTr="006436FC">
        <w:tc>
          <w:tcPr>
            <w:tcW w:w="5812" w:type="dxa"/>
          </w:tcPr>
          <w:p w14:paraId="2C03D5EB" w14:textId="77777777" w:rsidR="00CB08C0" w:rsidRPr="00B05C2B" w:rsidRDefault="00CB08C0" w:rsidP="006436FC">
            <w:r w:rsidRPr="00B05C2B">
              <w:t>Promotion (Prom)</w:t>
            </w:r>
          </w:p>
        </w:tc>
        <w:tc>
          <w:tcPr>
            <w:tcW w:w="1559" w:type="dxa"/>
          </w:tcPr>
          <w:p w14:paraId="2A325AFC" w14:textId="77777777" w:rsidR="00CB08C0" w:rsidRPr="00B05C2B" w:rsidRDefault="00CB08C0" w:rsidP="006436FC">
            <w:pPr>
              <w:jc w:val="center"/>
            </w:pPr>
            <w:r w:rsidRPr="00B05C2B">
              <w:t>-.032</w:t>
            </w:r>
          </w:p>
        </w:tc>
        <w:tc>
          <w:tcPr>
            <w:tcW w:w="1276" w:type="dxa"/>
          </w:tcPr>
          <w:p w14:paraId="68D93B61" w14:textId="77777777" w:rsidR="00CB08C0" w:rsidRPr="00B05C2B" w:rsidRDefault="00CB08C0" w:rsidP="006436FC">
            <w:pPr>
              <w:jc w:val="center"/>
            </w:pPr>
            <w:r w:rsidRPr="00B05C2B">
              <w:t>.092</w:t>
            </w:r>
          </w:p>
        </w:tc>
        <w:tc>
          <w:tcPr>
            <w:tcW w:w="1559" w:type="dxa"/>
          </w:tcPr>
          <w:p w14:paraId="70C7DD2A" w14:textId="77777777" w:rsidR="00CB08C0" w:rsidRPr="00B05C2B" w:rsidRDefault="00CB08C0" w:rsidP="006436FC">
            <w:pPr>
              <w:jc w:val="center"/>
            </w:pPr>
            <w:r w:rsidRPr="00B05C2B">
              <w:t>-.349</w:t>
            </w:r>
          </w:p>
        </w:tc>
        <w:tc>
          <w:tcPr>
            <w:tcW w:w="1384" w:type="dxa"/>
          </w:tcPr>
          <w:p w14:paraId="3E7C87CC" w14:textId="77777777" w:rsidR="00CB08C0" w:rsidRPr="00B05C2B" w:rsidRDefault="00CB08C0" w:rsidP="006436FC">
            <w:pPr>
              <w:jc w:val="center"/>
            </w:pPr>
            <w:r w:rsidRPr="00B05C2B">
              <w:t>.727</w:t>
            </w:r>
          </w:p>
        </w:tc>
        <w:tc>
          <w:tcPr>
            <w:tcW w:w="2126" w:type="dxa"/>
          </w:tcPr>
          <w:p w14:paraId="4A727A8B" w14:textId="77777777" w:rsidR="00CB08C0" w:rsidRPr="00B05C2B" w:rsidRDefault="00CB08C0" w:rsidP="006436FC">
            <w:pPr>
              <w:jc w:val="center"/>
            </w:pPr>
            <w:r w:rsidRPr="00B05C2B">
              <w:t>[-.213, .149]</w:t>
            </w:r>
          </w:p>
        </w:tc>
      </w:tr>
      <w:tr w:rsidR="00CB08C0" w:rsidRPr="00B05C2B" w14:paraId="2D4D917E" w14:textId="77777777" w:rsidTr="006436FC">
        <w:tc>
          <w:tcPr>
            <w:tcW w:w="5812" w:type="dxa"/>
          </w:tcPr>
          <w:p w14:paraId="7706336A" w14:textId="77777777" w:rsidR="00CB08C0" w:rsidRPr="00B05C2B" w:rsidRDefault="00CB08C0" w:rsidP="006436FC">
            <w:r w:rsidRPr="00B05C2B">
              <w:t>Prevention (Prev)</w:t>
            </w:r>
          </w:p>
        </w:tc>
        <w:tc>
          <w:tcPr>
            <w:tcW w:w="1559" w:type="dxa"/>
          </w:tcPr>
          <w:p w14:paraId="43EF7014" w14:textId="77777777" w:rsidR="00CB08C0" w:rsidRPr="00B05C2B" w:rsidRDefault="00CB08C0" w:rsidP="006436FC">
            <w:pPr>
              <w:jc w:val="center"/>
            </w:pPr>
            <w:r w:rsidRPr="00B05C2B">
              <w:t>-.019</w:t>
            </w:r>
          </w:p>
        </w:tc>
        <w:tc>
          <w:tcPr>
            <w:tcW w:w="1276" w:type="dxa"/>
          </w:tcPr>
          <w:p w14:paraId="53AB91CC" w14:textId="77777777" w:rsidR="00CB08C0" w:rsidRPr="00B05C2B" w:rsidRDefault="00CB08C0" w:rsidP="006436FC">
            <w:pPr>
              <w:jc w:val="center"/>
            </w:pPr>
            <w:r w:rsidRPr="00B05C2B">
              <w:t>.065</w:t>
            </w:r>
          </w:p>
        </w:tc>
        <w:tc>
          <w:tcPr>
            <w:tcW w:w="1559" w:type="dxa"/>
          </w:tcPr>
          <w:p w14:paraId="7805137A" w14:textId="77777777" w:rsidR="00CB08C0" w:rsidRPr="00B05C2B" w:rsidRDefault="00CB08C0" w:rsidP="006436FC">
            <w:pPr>
              <w:jc w:val="center"/>
            </w:pPr>
            <w:r w:rsidRPr="00B05C2B">
              <w:t>-.300</w:t>
            </w:r>
          </w:p>
        </w:tc>
        <w:tc>
          <w:tcPr>
            <w:tcW w:w="1384" w:type="dxa"/>
          </w:tcPr>
          <w:p w14:paraId="75C91D63" w14:textId="77777777" w:rsidR="00CB08C0" w:rsidRPr="00B05C2B" w:rsidRDefault="00CB08C0" w:rsidP="006436FC">
            <w:pPr>
              <w:jc w:val="center"/>
            </w:pPr>
            <w:r w:rsidRPr="00B05C2B">
              <w:t>.764</w:t>
            </w:r>
          </w:p>
        </w:tc>
        <w:tc>
          <w:tcPr>
            <w:tcW w:w="2126" w:type="dxa"/>
          </w:tcPr>
          <w:p w14:paraId="3F7958B9" w14:textId="77777777" w:rsidR="00CB08C0" w:rsidRPr="00B05C2B" w:rsidRDefault="00CB08C0" w:rsidP="006436FC">
            <w:pPr>
              <w:jc w:val="center"/>
            </w:pPr>
            <w:r w:rsidRPr="00B05C2B">
              <w:t>[-.147, .108]</w:t>
            </w:r>
          </w:p>
        </w:tc>
      </w:tr>
      <w:tr w:rsidR="00CB08C0" w:rsidRPr="00B05C2B" w14:paraId="287960C7" w14:textId="77777777" w:rsidTr="006436FC">
        <w:tc>
          <w:tcPr>
            <w:tcW w:w="5812" w:type="dxa"/>
          </w:tcPr>
          <w:p w14:paraId="13D351EA" w14:textId="77777777" w:rsidR="00CB08C0" w:rsidRPr="00B05C2B" w:rsidRDefault="00CB08C0" w:rsidP="006436FC">
            <w:r w:rsidRPr="00B05C2B">
              <w:t>Promotion x Framing</w:t>
            </w:r>
          </w:p>
        </w:tc>
        <w:tc>
          <w:tcPr>
            <w:tcW w:w="1559" w:type="dxa"/>
          </w:tcPr>
          <w:p w14:paraId="2CFA27E5" w14:textId="77777777" w:rsidR="00CB08C0" w:rsidRPr="00B05C2B" w:rsidRDefault="00CB08C0" w:rsidP="006436FC">
            <w:pPr>
              <w:jc w:val="center"/>
            </w:pPr>
            <w:r w:rsidRPr="00B05C2B">
              <w:t>.038</w:t>
            </w:r>
          </w:p>
        </w:tc>
        <w:tc>
          <w:tcPr>
            <w:tcW w:w="1276" w:type="dxa"/>
          </w:tcPr>
          <w:p w14:paraId="13D94447" w14:textId="77777777" w:rsidR="00CB08C0" w:rsidRPr="00B05C2B" w:rsidRDefault="00CB08C0" w:rsidP="006436FC">
            <w:pPr>
              <w:jc w:val="center"/>
            </w:pPr>
            <w:r w:rsidRPr="00B05C2B">
              <w:t>.184</w:t>
            </w:r>
          </w:p>
        </w:tc>
        <w:tc>
          <w:tcPr>
            <w:tcW w:w="1559" w:type="dxa"/>
          </w:tcPr>
          <w:p w14:paraId="111D013B" w14:textId="77777777" w:rsidR="00CB08C0" w:rsidRPr="00B05C2B" w:rsidRDefault="00CB08C0" w:rsidP="006436FC">
            <w:pPr>
              <w:jc w:val="center"/>
            </w:pPr>
            <w:r w:rsidRPr="00B05C2B">
              <w:t>.204</w:t>
            </w:r>
          </w:p>
        </w:tc>
        <w:tc>
          <w:tcPr>
            <w:tcW w:w="1384" w:type="dxa"/>
          </w:tcPr>
          <w:p w14:paraId="20C4F912" w14:textId="77777777" w:rsidR="00CB08C0" w:rsidRPr="00B05C2B" w:rsidRDefault="00CB08C0" w:rsidP="006436FC">
            <w:pPr>
              <w:jc w:val="center"/>
            </w:pPr>
            <w:r w:rsidRPr="00B05C2B">
              <w:t>.839</w:t>
            </w:r>
          </w:p>
        </w:tc>
        <w:tc>
          <w:tcPr>
            <w:tcW w:w="2126" w:type="dxa"/>
          </w:tcPr>
          <w:p w14:paraId="3F93E9B3" w14:textId="77777777" w:rsidR="00CB08C0" w:rsidRPr="00B05C2B" w:rsidRDefault="00CB08C0" w:rsidP="006436FC">
            <w:pPr>
              <w:jc w:val="center"/>
            </w:pPr>
            <w:r w:rsidRPr="00B05C2B">
              <w:t>[-.324, .399]</w:t>
            </w:r>
          </w:p>
        </w:tc>
      </w:tr>
      <w:tr w:rsidR="00CB08C0" w:rsidRPr="00B05C2B" w14:paraId="7256D250" w14:textId="77777777" w:rsidTr="006436FC">
        <w:tc>
          <w:tcPr>
            <w:tcW w:w="5812" w:type="dxa"/>
          </w:tcPr>
          <w:p w14:paraId="53828995" w14:textId="77777777" w:rsidR="00CB08C0" w:rsidRPr="00B05C2B" w:rsidRDefault="00CB08C0" w:rsidP="006436FC">
            <w:r w:rsidRPr="00B05C2B">
              <w:t>Prevention x Framing</w:t>
            </w:r>
          </w:p>
        </w:tc>
        <w:tc>
          <w:tcPr>
            <w:tcW w:w="1559" w:type="dxa"/>
          </w:tcPr>
          <w:p w14:paraId="51E50A6B" w14:textId="77777777" w:rsidR="00CB08C0" w:rsidRPr="00B05C2B" w:rsidRDefault="00CB08C0" w:rsidP="006436FC">
            <w:pPr>
              <w:jc w:val="center"/>
            </w:pPr>
            <w:r w:rsidRPr="00B05C2B">
              <w:t>-.028</w:t>
            </w:r>
          </w:p>
        </w:tc>
        <w:tc>
          <w:tcPr>
            <w:tcW w:w="1276" w:type="dxa"/>
          </w:tcPr>
          <w:p w14:paraId="5ACD9D49" w14:textId="77777777" w:rsidR="00CB08C0" w:rsidRPr="00B05C2B" w:rsidRDefault="00CB08C0" w:rsidP="006436FC">
            <w:pPr>
              <w:jc w:val="center"/>
            </w:pPr>
            <w:r w:rsidRPr="00B05C2B">
              <w:t>.130</w:t>
            </w:r>
          </w:p>
        </w:tc>
        <w:tc>
          <w:tcPr>
            <w:tcW w:w="1559" w:type="dxa"/>
          </w:tcPr>
          <w:p w14:paraId="1D17E15F" w14:textId="77777777" w:rsidR="00CB08C0" w:rsidRPr="00B05C2B" w:rsidRDefault="00CB08C0" w:rsidP="006436FC">
            <w:pPr>
              <w:jc w:val="center"/>
            </w:pPr>
            <w:r w:rsidRPr="00B05C2B">
              <w:t>-.213</w:t>
            </w:r>
          </w:p>
        </w:tc>
        <w:tc>
          <w:tcPr>
            <w:tcW w:w="1384" w:type="dxa"/>
          </w:tcPr>
          <w:p w14:paraId="382DC9E9" w14:textId="77777777" w:rsidR="00CB08C0" w:rsidRPr="00B05C2B" w:rsidRDefault="00CB08C0" w:rsidP="006436FC">
            <w:pPr>
              <w:jc w:val="center"/>
            </w:pPr>
            <w:r w:rsidRPr="00B05C2B">
              <w:t>.831</w:t>
            </w:r>
          </w:p>
        </w:tc>
        <w:tc>
          <w:tcPr>
            <w:tcW w:w="2126" w:type="dxa"/>
          </w:tcPr>
          <w:p w14:paraId="4FA7C5A9" w14:textId="77777777" w:rsidR="00CB08C0" w:rsidRPr="00B05C2B" w:rsidRDefault="00CB08C0" w:rsidP="006436FC">
            <w:pPr>
              <w:jc w:val="center"/>
            </w:pPr>
            <w:r w:rsidRPr="00B05C2B">
              <w:t>[-.283, .228]</w:t>
            </w:r>
          </w:p>
        </w:tc>
      </w:tr>
      <w:tr w:rsidR="00CB08C0" w:rsidRPr="00B05C2B" w14:paraId="5EF7D988" w14:textId="77777777" w:rsidTr="006436FC">
        <w:tc>
          <w:tcPr>
            <w:tcW w:w="5812" w:type="dxa"/>
          </w:tcPr>
          <w:p w14:paraId="07CF32D0" w14:textId="77777777" w:rsidR="00CB08C0" w:rsidRPr="00B05C2B" w:rsidRDefault="00CB08C0" w:rsidP="006436FC">
            <w:r w:rsidRPr="00B05C2B">
              <w:t>Universalism-</w:t>
            </w:r>
            <w:r>
              <w:t>animals item</w:t>
            </w:r>
            <w:r w:rsidRPr="00B05C2B" w:rsidDel="00F03436">
              <w:t xml:space="preserve"> </w:t>
            </w:r>
            <w:r w:rsidRPr="00B05C2B">
              <w:t>x Framing</w:t>
            </w:r>
          </w:p>
        </w:tc>
        <w:tc>
          <w:tcPr>
            <w:tcW w:w="1559" w:type="dxa"/>
          </w:tcPr>
          <w:p w14:paraId="32DD10D5" w14:textId="77777777" w:rsidR="00CB08C0" w:rsidRPr="00B05C2B" w:rsidRDefault="00CB08C0" w:rsidP="006436FC">
            <w:pPr>
              <w:jc w:val="center"/>
            </w:pPr>
            <w:r w:rsidRPr="00B05C2B">
              <w:t>-.320</w:t>
            </w:r>
          </w:p>
        </w:tc>
        <w:tc>
          <w:tcPr>
            <w:tcW w:w="1276" w:type="dxa"/>
          </w:tcPr>
          <w:p w14:paraId="65DB88DA" w14:textId="77777777" w:rsidR="00CB08C0" w:rsidRPr="00B05C2B" w:rsidRDefault="00CB08C0" w:rsidP="006436FC">
            <w:pPr>
              <w:jc w:val="center"/>
            </w:pPr>
            <w:r w:rsidRPr="00B05C2B">
              <w:t>.291</w:t>
            </w:r>
          </w:p>
        </w:tc>
        <w:tc>
          <w:tcPr>
            <w:tcW w:w="1559" w:type="dxa"/>
          </w:tcPr>
          <w:p w14:paraId="321E0C5B" w14:textId="77777777" w:rsidR="00CB08C0" w:rsidRPr="00B05C2B" w:rsidRDefault="00CB08C0" w:rsidP="006436FC">
            <w:pPr>
              <w:jc w:val="center"/>
            </w:pPr>
            <w:r w:rsidRPr="00B05C2B">
              <w:t>-1.101</w:t>
            </w:r>
          </w:p>
        </w:tc>
        <w:tc>
          <w:tcPr>
            <w:tcW w:w="1384" w:type="dxa"/>
          </w:tcPr>
          <w:p w14:paraId="45CCCDE2" w14:textId="77777777" w:rsidR="00CB08C0" w:rsidRPr="00B05C2B" w:rsidRDefault="00CB08C0" w:rsidP="006436FC">
            <w:pPr>
              <w:jc w:val="center"/>
            </w:pPr>
            <w:r w:rsidRPr="00B05C2B">
              <w:t>.271</w:t>
            </w:r>
          </w:p>
        </w:tc>
        <w:tc>
          <w:tcPr>
            <w:tcW w:w="2126" w:type="dxa"/>
          </w:tcPr>
          <w:p w14:paraId="5D03343C" w14:textId="77777777" w:rsidR="00CB08C0" w:rsidRPr="00B05C2B" w:rsidRDefault="00CB08C0" w:rsidP="006436FC">
            <w:pPr>
              <w:jc w:val="center"/>
            </w:pPr>
            <w:r w:rsidRPr="00B05C2B">
              <w:t>[-.891, .251</w:t>
            </w:r>
          </w:p>
        </w:tc>
      </w:tr>
      <w:tr w:rsidR="00CB08C0" w:rsidRPr="00B05C2B" w14:paraId="01186319" w14:textId="77777777" w:rsidTr="006436FC">
        <w:tc>
          <w:tcPr>
            <w:tcW w:w="5812" w:type="dxa"/>
          </w:tcPr>
          <w:p w14:paraId="65611A49" w14:textId="77777777" w:rsidR="00CB08C0" w:rsidRPr="00B05C2B" w:rsidRDefault="00CB08C0" w:rsidP="006436FC">
            <w:r w:rsidRPr="00B05C2B">
              <w:t>Universalism-</w:t>
            </w:r>
            <w:r>
              <w:t xml:space="preserve"> animals item</w:t>
            </w:r>
            <w:r w:rsidRPr="00B05C2B" w:rsidDel="00F03436">
              <w:t xml:space="preserve"> </w:t>
            </w:r>
            <w:r w:rsidRPr="00B05C2B">
              <w:t>x Promotion</w:t>
            </w:r>
          </w:p>
        </w:tc>
        <w:tc>
          <w:tcPr>
            <w:tcW w:w="1559" w:type="dxa"/>
          </w:tcPr>
          <w:p w14:paraId="593A413A" w14:textId="77777777" w:rsidR="00CB08C0" w:rsidRPr="00B05C2B" w:rsidRDefault="00CB08C0" w:rsidP="006436FC">
            <w:pPr>
              <w:jc w:val="center"/>
            </w:pPr>
            <w:r w:rsidRPr="00B05C2B">
              <w:t>.229</w:t>
            </w:r>
          </w:p>
        </w:tc>
        <w:tc>
          <w:tcPr>
            <w:tcW w:w="1276" w:type="dxa"/>
          </w:tcPr>
          <w:p w14:paraId="2AE53EB0" w14:textId="77777777" w:rsidR="00CB08C0" w:rsidRPr="00B05C2B" w:rsidRDefault="00CB08C0" w:rsidP="006436FC">
            <w:pPr>
              <w:jc w:val="center"/>
            </w:pPr>
            <w:r w:rsidRPr="00B05C2B">
              <w:t>.228</w:t>
            </w:r>
          </w:p>
        </w:tc>
        <w:tc>
          <w:tcPr>
            <w:tcW w:w="1559" w:type="dxa"/>
          </w:tcPr>
          <w:p w14:paraId="37A2C001" w14:textId="77777777" w:rsidR="00CB08C0" w:rsidRPr="00B05C2B" w:rsidRDefault="00CB08C0" w:rsidP="006436FC">
            <w:pPr>
              <w:jc w:val="center"/>
            </w:pPr>
            <w:r w:rsidRPr="00B05C2B">
              <w:t>1.002</w:t>
            </w:r>
          </w:p>
        </w:tc>
        <w:tc>
          <w:tcPr>
            <w:tcW w:w="1384" w:type="dxa"/>
          </w:tcPr>
          <w:p w14:paraId="79ACA693" w14:textId="77777777" w:rsidR="00CB08C0" w:rsidRPr="00B05C2B" w:rsidRDefault="00CB08C0" w:rsidP="006436FC">
            <w:pPr>
              <w:jc w:val="center"/>
            </w:pPr>
            <w:r w:rsidRPr="00B05C2B">
              <w:t>.317</w:t>
            </w:r>
          </w:p>
        </w:tc>
        <w:tc>
          <w:tcPr>
            <w:tcW w:w="2126" w:type="dxa"/>
          </w:tcPr>
          <w:p w14:paraId="6F7F48CA" w14:textId="77777777" w:rsidR="00CB08C0" w:rsidRPr="00B05C2B" w:rsidRDefault="00CB08C0" w:rsidP="006436FC">
            <w:pPr>
              <w:jc w:val="center"/>
            </w:pPr>
            <w:r w:rsidRPr="00B05C2B">
              <w:t>[-.220, .677]</w:t>
            </w:r>
          </w:p>
        </w:tc>
      </w:tr>
      <w:tr w:rsidR="00CB08C0" w:rsidRPr="00B05C2B" w14:paraId="6AD8FBB7" w14:textId="77777777" w:rsidTr="006436FC">
        <w:tc>
          <w:tcPr>
            <w:tcW w:w="5812" w:type="dxa"/>
          </w:tcPr>
          <w:p w14:paraId="1F9E7759" w14:textId="77777777" w:rsidR="00CB08C0" w:rsidRPr="00B05C2B" w:rsidRDefault="00CB08C0" w:rsidP="006436FC">
            <w:r w:rsidRPr="00B05C2B">
              <w:t>Universalism-</w:t>
            </w:r>
            <w:r>
              <w:t xml:space="preserve"> animals item</w:t>
            </w:r>
            <w:r w:rsidRPr="00B05C2B" w:rsidDel="00F03436">
              <w:t xml:space="preserve"> </w:t>
            </w:r>
            <w:r w:rsidRPr="00B05C2B">
              <w:t>x Prevention</w:t>
            </w:r>
          </w:p>
        </w:tc>
        <w:tc>
          <w:tcPr>
            <w:tcW w:w="1559" w:type="dxa"/>
          </w:tcPr>
          <w:p w14:paraId="1D554CD4" w14:textId="77777777" w:rsidR="00CB08C0" w:rsidRPr="00B05C2B" w:rsidRDefault="00CB08C0" w:rsidP="006436FC">
            <w:pPr>
              <w:jc w:val="center"/>
            </w:pPr>
            <w:r w:rsidRPr="00B05C2B">
              <w:t>-.235</w:t>
            </w:r>
          </w:p>
        </w:tc>
        <w:tc>
          <w:tcPr>
            <w:tcW w:w="1276" w:type="dxa"/>
          </w:tcPr>
          <w:p w14:paraId="6C712888" w14:textId="77777777" w:rsidR="00CB08C0" w:rsidRPr="00B05C2B" w:rsidRDefault="00CB08C0" w:rsidP="006436FC">
            <w:pPr>
              <w:jc w:val="center"/>
            </w:pPr>
            <w:r w:rsidRPr="00B05C2B">
              <w:t>.149</w:t>
            </w:r>
          </w:p>
        </w:tc>
        <w:tc>
          <w:tcPr>
            <w:tcW w:w="1559" w:type="dxa"/>
          </w:tcPr>
          <w:p w14:paraId="4C2CE4DA" w14:textId="77777777" w:rsidR="00CB08C0" w:rsidRPr="00B05C2B" w:rsidRDefault="00CB08C0" w:rsidP="006436FC">
            <w:pPr>
              <w:jc w:val="center"/>
            </w:pPr>
            <w:r w:rsidRPr="00B05C2B">
              <w:t>-1.572</w:t>
            </w:r>
          </w:p>
        </w:tc>
        <w:tc>
          <w:tcPr>
            <w:tcW w:w="1384" w:type="dxa"/>
          </w:tcPr>
          <w:p w14:paraId="71544F97" w14:textId="77777777" w:rsidR="00CB08C0" w:rsidRPr="00B05C2B" w:rsidRDefault="00CB08C0" w:rsidP="006436FC">
            <w:pPr>
              <w:jc w:val="center"/>
            </w:pPr>
            <w:r w:rsidRPr="00B05C2B">
              <w:t>.116</w:t>
            </w:r>
          </w:p>
        </w:tc>
        <w:tc>
          <w:tcPr>
            <w:tcW w:w="2126" w:type="dxa"/>
          </w:tcPr>
          <w:p w14:paraId="4A7E503C" w14:textId="77777777" w:rsidR="00CB08C0" w:rsidRPr="00B05C2B" w:rsidRDefault="00CB08C0" w:rsidP="006436FC">
            <w:pPr>
              <w:jc w:val="center"/>
            </w:pPr>
            <w:r w:rsidRPr="00B05C2B">
              <w:t>[-.528, .059]</w:t>
            </w:r>
          </w:p>
        </w:tc>
      </w:tr>
      <w:tr w:rsidR="00CB08C0" w:rsidRPr="00B05C2B" w14:paraId="1EEC07FC" w14:textId="77777777" w:rsidTr="006436FC">
        <w:tc>
          <w:tcPr>
            <w:tcW w:w="5812" w:type="dxa"/>
          </w:tcPr>
          <w:p w14:paraId="213D873B" w14:textId="77777777" w:rsidR="00CB08C0" w:rsidRPr="00B05C2B" w:rsidRDefault="00CB08C0" w:rsidP="006436FC">
            <w:r w:rsidRPr="00B05C2B">
              <w:t>Prevention x Promotion</w:t>
            </w:r>
          </w:p>
        </w:tc>
        <w:tc>
          <w:tcPr>
            <w:tcW w:w="1559" w:type="dxa"/>
          </w:tcPr>
          <w:p w14:paraId="50799DB4" w14:textId="77777777" w:rsidR="00CB08C0" w:rsidRPr="00B05C2B" w:rsidRDefault="00CB08C0" w:rsidP="006436FC">
            <w:pPr>
              <w:jc w:val="center"/>
            </w:pPr>
            <w:r w:rsidRPr="00B05C2B">
              <w:t>.087</w:t>
            </w:r>
          </w:p>
        </w:tc>
        <w:tc>
          <w:tcPr>
            <w:tcW w:w="1276" w:type="dxa"/>
          </w:tcPr>
          <w:p w14:paraId="64A3CFDD" w14:textId="77777777" w:rsidR="00CB08C0" w:rsidRPr="00B05C2B" w:rsidRDefault="00CB08C0" w:rsidP="006436FC">
            <w:pPr>
              <w:jc w:val="center"/>
            </w:pPr>
            <w:r w:rsidRPr="00B05C2B">
              <w:t>.112</w:t>
            </w:r>
          </w:p>
        </w:tc>
        <w:tc>
          <w:tcPr>
            <w:tcW w:w="1559" w:type="dxa"/>
          </w:tcPr>
          <w:p w14:paraId="7B6A4A71" w14:textId="77777777" w:rsidR="00CB08C0" w:rsidRPr="00B05C2B" w:rsidRDefault="00CB08C0" w:rsidP="006436FC">
            <w:pPr>
              <w:jc w:val="center"/>
            </w:pPr>
            <w:r w:rsidRPr="00B05C2B">
              <w:t>.778</w:t>
            </w:r>
          </w:p>
        </w:tc>
        <w:tc>
          <w:tcPr>
            <w:tcW w:w="1384" w:type="dxa"/>
          </w:tcPr>
          <w:p w14:paraId="37B6C63D" w14:textId="77777777" w:rsidR="00CB08C0" w:rsidRPr="00B05C2B" w:rsidRDefault="00CB08C0" w:rsidP="006436FC">
            <w:pPr>
              <w:jc w:val="center"/>
            </w:pPr>
            <w:r w:rsidRPr="00B05C2B">
              <w:t>.437</w:t>
            </w:r>
          </w:p>
        </w:tc>
        <w:tc>
          <w:tcPr>
            <w:tcW w:w="2126" w:type="dxa"/>
          </w:tcPr>
          <w:p w14:paraId="79DFEF4B" w14:textId="77777777" w:rsidR="00CB08C0" w:rsidRPr="00B05C2B" w:rsidRDefault="00CB08C0" w:rsidP="006436FC">
            <w:pPr>
              <w:jc w:val="center"/>
            </w:pPr>
            <w:r w:rsidRPr="00B05C2B">
              <w:t>[-.133, .308]</w:t>
            </w:r>
          </w:p>
        </w:tc>
      </w:tr>
      <w:tr w:rsidR="00CB08C0" w:rsidRPr="00B05C2B" w14:paraId="351F46D7" w14:textId="77777777" w:rsidTr="006436FC">
        <w:tc>
          <w:tcPr>
            <w:tcW w:w="5812" w:type="dxa"/>
          </w:tcPr>
          <w:p w14:paraId="5FFB0C36" w14:textId="77777777" w:rsidR="00CB08C0" w:rsidRPr="00B05C2B" w:rsidRDefault="00CB08C0" w:rsidP="006436FC">
            <w:r w:rsidRPr="00B05C2B">
              <w:t>Prom</w:t>
            </w:r>
            <w:r w:rsidRPr="00B05C2B" w:rsidDel="00F03436">
              <w:t xml:space="preserve"> </w:t>
            </w:r>
            <w:r w:rsidRPr="00B05C2B">
              <w:t>x Prev x Framing</w:t>
            </w:r>
          </w:p>
        </w:tc>
        <w:tc>
          <w:tcPr>
            <w:tcW w:w="1559" w:type="dxa"/>
          </w:tcPr>
          <w:p w14:paraId="3D106044" w14:textId="77777777" w:rsidR="00CB08C0" w:rsidRPr="00B05C2B" w:rsidRDefault="00CB08C0" w:rsidP="006436FC">
            <w:pPr>
              <w:jc w:val="center"/>
            </w:pPr>
            <w:r w:rsidRPr="00B05C2B">
              <w:t>.229</w:t>
            </w:r>
          </w:p>
        </w:tc>
        <w:tc>
          <w:tcPr>
            <w:tcW w:w="1276" w:type="dxa"/>
          </w:tcPr>
          <w:p w14:paraId="3849D2B7" w14:textId="77777777" w:rsidR="00CB08C0" w:rsidRPr="00B05C2B" w:rsidRDefault="00CB08C0" w:rsidP="006436FC">
            <w:pPr>
              <w:jc w:val="center"/>
            </w:pPr>
            <w:r w:rsidRPr="00B05C2B">
              <w:t>.225</w:t>
            </w:r>
          </w:p>
        </w:tc>
        <w:tc>
          <w:tcPr>
            <w:tcW w:w="1559" w:type="dxa"/>
          </w:tcPr>
          <w:p w14:paraId="0325914C" w14:textId="77777777" w:rsidR="00CB08C0" w:rsidRPr="00B05C2B" w:rsidRDefault="00CB08C0" w:rsidP="006436FC">
            <w:pPr>
              <w:jc w:val="center"/>
            </w:pPr>
            <w:r w:rsidRPr="00B05C2B">
              <w:t>1.020</w:t>
            </w:r>
          </w:p>
        </w:tc>
        <w:tc>
          <w:tcPr>
            <w:tcW w:w="1384" w:type="dxa"/>
          </w:tcPr>
          <w:p w14:paraId="5343C9C7" w14:textId="77777777" w:rsidR="00CB08C0" w:rsidRPr="00B05C2B" w:rsidRDefault="00CB08C0" w:rsidP="006436FC">
            <w:pPr>
              <w:jc w:val="center"/>
            </w:pPr>
            <w:r w:rsidRPr="00B05C2B">
              <w:t>.308</w:t>
            </w:r>
          </w:p>
        </w:tc>
        <w:tc>
          <w:tcPr>
            <w:tcW w:w="2126" w:type="dxa"/>
          </w:tcPr>
          <w:p w14:paraId="6AA0C7D6" w14:textId="77777777" w:rsidR="00CB08C0" w:rsidRPr="00B05C2B" w:rsidRDefault="00CB08C0" w:rsidP="006436FC">
            <w:pPr>
              <w:jc w:val="center"/>
            </w:pPr>
            <w:r w:rsidRPr="00B05C2B">
              <w:t>[-.212, .671]</w:t>
            </w:r>
          </w:p>
        </w:tc>
      </w:tr>
      <w:tr w:rsidR="00CB08C0" w:rsidRPr="00B05C2B" w14:paraId="1F2136F2" w14:textId="77777777" w:rsidTr="006436FC">
        <w:tc>
          <w:tcPr>
            <w:tcW w:w="5812" w:type="dxa"/>
          </w:tcPr>
          <w:p w14:paraId="0BED87BE" w14:textId="77777777" w:rsidR="00CB08C0" w:rsidRPr="00B05C2B" w:rsidRDefault="00CB08C0" w:rsidP="006436FC">
            <w:r w:rsidRPr="00B05C2B">
              <w:t>Prom</w:t>
            </w:r>
            <w:r w:rsidRPr="00B05C2B" w:rsidDel="00F03436">
              <w:t xml:space="preserve"> </w:t>
            </w:r>
            <w:r w:rsidRPr="00B05C2B">
              <w:t>x Prev x Universalism-animals</w:t>
            </w:r>
            <w:r w:rsidRPr="00B05C2B" w:rsidDel="00F03436">
              <w:t xml:space="preserve"> </w:t>
            </w:r>
            <w:r>
              <w:t>item</w:t>
            </w:r>
          </w:p>
        </w:tc>
        <w:tc>
          <w:tcPr>
            <w:tcW w:w="1559" w:type="dxa"/>
          </w:tcPr>
          <w:p w14:paraId="327D2B23" w14:textId="77777777" w:rsidR="00CB08C0" w:rsidRPr="00B05C2B" w:rsidRDefault="00CB08C0" w:rsidP="006436FC">
            <w:pPr>
              <w:jc w:val="center"/>
            </w:pPr>
            <w:r w:rsidRPr="00B05C2B">
              <w:t>-.113</w:t>
            </w:r>
          </w:p>
        </w:tc>
        <w:tc>
          <w:tcPr>
            <w:tcW w:w="1276" w:type="dxa"/>
          </w:tcPr>
          <w:p w14:paraId="06ECB084" w14:textId="77777777" w:rsidR="00CB08C0" w:rsidRPr="00B05C2B" w:rsidRDefault="00CB08C0" w:rsidP="006436FC">
            <w:pPr>
              <w:jc w:val="center"/>
            </w:pPr>
            <w:r w:rsidRPr="00B05C2B">
              <w:t>.243</w:t>
            </w:r>
          </w:p>
        </w:tc>
        <w:tc>
          <w:tcPr>
            <w:tcW w:w="1559" w:type="dxa"/>
          </w:tcPr>
          <w:p w14:paraId="413C606A" w14:textId="77777777" w:rsidR="00CB08C0" w:rsidRPr="00B05C2B" w:rsidRDefault="00CB08C0" w:rsidP="006436FC">
            <w:pPr>
              <w:jc w:val="center"/>
            </w:pPr>
            <w:r w:rsidRPr="00B05C2B">
              <w:t>-.464</w:t>
            </w:r>
          </w:p>
        </w:tc>
        <w:tc>
          <w:tcPr>
            <w:tcW w:w="1384" w:type="dxa"/>
          </w:tcPr>
          <w:p w14:paraId="444B9FA5" w14:textId="77777777" w:rsidR="00CB08C0" w:rsidRPr="00B05C2B" w:rsidRDefault="00CB08C0" w:rsidP="006436FC">
            <w:pPr>
              <w:jc w:val="center"/>
            </w:pPr>
            <w:r w:rsidRPr="00B05C2B">
              <w:t>.643</w:t>
            </w:r>
          </w:p>
        </w:tc>
        <w:tc>
          <w:tcPr>
            <w:tcW w:w="2126" w:type="dxa"/>
          </w:tcPr>
          <w:p w14:paraId="24384E51" w14:textId="77777777" w:rsidR="00CB08C0" w:rsidRPr="00B05C2B" w:rsidRDefault="00CB08C0" w:rsidP="006436FC">
            <w:pPr>
              <w:jc w:val="center"/>
            </w:pPr>
            <w:r w:rsidRPr="00B05C2B">
              <w:t>[-.590 .364]</w:t>
            </w:r>
          </w:p>
        </w:tc>
      </w:tr>
      <w:tr w:rsidR="00CB08C0" w:rsidRPr="00B05C2B" w14:paraId="25DAC61B" w14:textId="77777777" w:rsidTr="006436FC">
        <w:tc>
          <w:tcPr>
            <w:tcW w:w="5812" w:type="dxa"/>
          </w:tcPr>
          <w:p w14:paraId="58459A42" w14:textId="77777777" w:rsidR="00CB08C0" w:rsidRPr="00B05C2B" w:rsidRDefault="00CB08C0" w:rsidP="006436FC">
            <w:r w:rsidRPr="00B05C2B">
              <w:t>Prev x Framing x Universalism-animals</w:t>
            </w:r>
            <w:r>
              <w:t xml:space="preserve"> item</w:t>
            </w:r>
            <w:r w:rsidRPr="00B05C2B" w:rsidDel="00F03436">
              <w:t xml:space="preserve"> </w:t>
            </w:r>
          </w:p>
        </w:tc>
        <w:tc>
          <w:tcPr>
            <w:tcW w:w="1559" w:type="dxa"/>
          </w:tcPr>
          <w:p w14:paraId="013BC699" w14:textId="77777777" w:rsidR="00CB08C0" w:rsidRPr="00B05C2B" w:rsidRDefault="00CB08C0" w:rsidP="006436FC">
            <w:pPr>
              <w:jc w:val="center"/>
            </w:pPr>
            <w:r w:rsidRPr="00B05C2B">
              <w:t>-.056</w:t>
            </w:r>
          </w:p>
        </w:tc>
        <w:tc>
          <w:tcPr>
            <w:tcW w:w="1276" w:type="dxa"/>
          </w:tcPr>
          <w:p w14:paraId="6D3E8F48" w14:textId="77777777" w:rsidR="00CB08C0" w:rsidRPr="00B05C2B" w:rsidRDefault="00CB08C0" w:rsidP="006436FC">
            <w:pPr>
              <w:jc w:val="center"/>
            </w:pPr>
            <w:r w:rsidRPr="00B05C2B">
              <w:t>.299</w:t>
            </w:r>
          </w:p>
        </w:tc>
        <w:tc>
          <w:tcPr>
            <w:tcW w:w="1559" w:type="dxa"/>
          </w:tcPr>
          <w:p w14:paraId="140BA3BD" w14:textId="77777777" w:rsidR="00CB08C0" w:rsidRPr="00B05C2B" w:rsidRDefault="00CB08C0" w:rsidP="006436FC">
            <w:pPr>
              <w:jc w:val="center"/>
            </w:pPr>
            <w:r w:rsidRPr="00B05C2B">
              <w:t>-.188</w:t>
            </w:r>
          </w:p>
        </w:tc>
        <w:tc>
          <w:tcPr>
            <w:tcW w:w="1384" w:type="dxa"/>
          </w:tcPr>
          <w:p w14:paraId="1D953BF1" w14:textId="77777777" w:rsidR="00CB08C0" w:rsidRPr="00B05C2B" w:rsidRDefault="00CB08C0" w:rsidP="006436FC">
            <w:pPr>
              <w:jc w:val="center"/>
            </w:pPr>
            <w:r w:rsidRPr="00B05C2B">
              <w:t>.851</w:t>
            </w:r>
          </w:p>
        </w:tc>
        <w:tc>
          <w:tcPr>
            <w:tcW w:w="2126" w:type="dxa"/>
          </w:tcPr>
          <w:p w14:paraId="01293B76" w14:textId="77777777" w:rsidR="00CB08C0" w:rsidRPr="00B05C2B" w:rsidRDefault="00CB08C0" w:rsidP="006436FC">
            <w:pPr>
              <w:jc w:val="center"/>
            </w:pPr>
            <w:r w:rsidRPr="00B05C2B">
              <w:t>[-.643, .530]</w:t>
            </w:r>
          </w:p>
        </w:tc>
      </w:tr>
      <w:tr w:rsidR="00CB08C0" w:rsidRPr="00B05C2B" w14:paraId="30EFB8FC" w14:textId="77777777" w:rsidTr="006436FC">
        <w:tc>
          <w:tcPr>
            <w:tcW w:w="5812" w:type="dxa"/>
          </w:tcPr>
          <w:p w14:paraId="54EEC20A" w14:textId="77777777" w:rsidR="00CB08C0" w:rsidRPr="00B05C2B" w:rsidRDefault="00CB08C0" w:rsidP="006436FC">
            <w:r w:rsidRPr="00B05C2B">
              <w:t>Prom</w:t>
            </w:r>
            <w:r w:rsidRPr="00B05C2B" w:rsidDel="00F03436">
              <w:t xml:space="preserve"> </w:t>
            </w:r>
            <w:r w:rsidRPr="00B05C2B">
              <w:t>x Framing x Universalism-animals</w:t>
            </w:r>
            <w:r w:rsidRPr="00B05C2B" w:rsidDel="00F03436">
              <w:t xml:space="preserve"> </w:t>
            </w:r>
            <w:r>
              <w:t>item</w:t>
            </w:r>
          </w:p>
        </w:tc>
        <w:tc>
          <w:tcPr>
            <w:tcW w:w="1559" w:type="dxa"/>
          </w:tcPr>
          <w:p w14:paraId="6696E2DE" w14:textId="77777777" w:rsidR="00CB08C0" w:rsidRPr="00B05C2B" w:rsidRDefault="00CB08C0" w:rsidP="006436FC">
            <w:pPr>
              <w:jc w:val="center"/>
            </w:pPr>
            <w:r w:rsidRPr="00B05C2B">
              <w:t>1.268</w:t>
            </w:r>
          </w:p>
        </w:tc>
        <w:tc>
          <w:tcPr>
            <w:tcW w:w="1276" w:type="dxa"/>
          </w:tcPr>
          <w:p w14:paraId="458A5017" w14:textId="77777777" w:rsidR="00CB08C0" w:rsidRPr="00B05C2B" w:rsidRDefault="00CB08C0" w:rsidP="006436FC">
            <w:pPr>
              <w:jc w:val="center"/>
            </w:pPr>
            <w:r w:rsidRPr="00B05C2B">
              <w:t>.456</w:t>
            </w:r>
          </w:p>
        </w:tc>
        <w:tc>
          <w:tcPr>
            <w:tcW w:w="1559" w:type="dxa"/>
          </w:tcPr>
          <w:p w14:paraId="662F5C58" w14:textId="77777777" w:rsidR="00CB08C0" w:rsidRPr="00B05C2B" w:rsidRDefault="00CB08C0" w:rsidP="006436FC">
            <w:pPr>
              <w:jc w:val="center"/>
            </w:pPr>
            <w:r w:rsidRPr="00B05C2B">
              <w:t>2.778</w:t>
            </w:r>
          </w:p>
        </w:tc>
        <w:tc>
          <w:tcPr>
            <w:tcW w:w="1384" w:type="dxa"/>
          </w:tcPr>
          <w:p w14:paraId="41F67B94" w14:textId="77777777" w:rsidR="00CB08C0" w:rsidRPr="00B05C2B" w:rsidRDefault="00CB08C0" w:rsidP="006436FC">
            <w:pPr>
              <w:jc w:val="center"/>
            </w:pPr>
            <w:r w:rsidRPr="00B05C2B">
              <w:t>.006</w:t>
            </w:r>
          </w:p>
        </w:tc>
        <w:tc>
          <w:tcPr>
            <w:tcW w:w="2126" w:type="dxa"/>
          </w:tcPr>
          <w:p w14:paraId="27EFADEA" w14:textId="77777777" w:rsidR="00CB08C0" w:rsidRPr="00B05C2B" w:rsidRDefault="00CB08C0" w:rsidP="006436FC">
            <w:pPr>
              <w:jc w:val="center"/>
            </w:pPr>
            <w:r w:rsidRPr="00B05C2B">
              <w:t>[.371, 2.164]</w:t>
            </w:r>
          </w:p>
        </w:tc>
      </w:tr>
      <w:tr w:rsidR="00CB08C0" w:rsidRPr="00B05C2B" w14:paraId="04AA435C" w14:textId="77777777" w:rsidTr="006436FC">
        <w:tc>
          <w:tcPr>
            <w:tcW w:w="5812" w:type="dxa"/>
          </w:tcPr>
          <w:p w14:paraId="77986041" w14:textId="77777777" w:rsidR="00CB08C0" w:rsidRPr="00B05C2B" w:rsidRDefault="00CB08C0" w:rsidP="006436FC">
            <w:pPr>
              <w:jc w:val="left"/>
            </w:pPr>
            <w:r w:rsidRPr="00B05C2B">
              <w:t>Prom x Prev x Framing x Universalism-animals</w:t>
            </w:r>
            <w:r>
              <w:t xml:space="preserve"> item</w:t>
            </w:r>
          </w:p>
        </w:tc>
        <w:tc>
          <w:tcPr>
            <w:tcW w:w="1559" w:type="dxa"/>
          </w:tcPr>
          <w:p w14:paraId="2BB18D1C" w14:textId="77777777" w:rsidR="00CB08C0" w:rsidRPr="00B05C2B" w:rsidRDefault="00CB08C0" w:rsidP="006436FC">
            <w:pPr>
              <w:jc w:val="center"/>
            </w:pPr>
            <w:r w:rsidRPr="00B05C2B">
              <w:t>.513</w:t>
            </w:r>
          </w:p>
        </w:tc>
        <w:tc>
          <w:tcPr>
            <w:tcW w:w="1276" w:type="dxa"/>
          </w:tcPr>
          <w:p w14:paraId="557F2970" w14:textId="77777777" w:rsidR="00CB08C0" w:rsidRPr="00B05C2B" w:rsidRDefault="00CB08C0" w:rsidP="006436FC">
            <w:pPr>
              <w:jc w:val="center"/>
            </w:pPr>
            <w:r w:rsidRPr="00B05C2B">
              <w:t>.486</w:t>
            </w:r>
          </w:p>
        </w:tc>
        <w:tc>
          <w:tcPr>
            <w:tcW w:w="1559" w:type="dxa"/>
          </w:tcPr>
          <w:p w14:paraId="0A65855B" w14:textId="77777777" w:rsidR="00CB08C0" w:rsidRPr="00B05C2B" w:rsidRDefault="00CB08C0" w:rsidP="006436FC">
            <w:pPr>
              <w:jc w:val="center"/>
            </w:pPr>
            <w:r w:rsidRPr="00B05C2B">
              <w:t>1.057</w:t>
            </w:r>
          </w:p>
        </w:tc>
        <w:tc>
          <w:tcPr>
            <w:tcW w:w="1384" w:type="dxa"/>
          </w:tcPr>
          <w:p w14:paraId="73B9BB76" w14:textId="77777777" w:rsidR="00CB08C0" w:rsidRPr="00B05C2B" w:rsidRDefault="00CB08C0" w:rsidP="006436FC">
            <w:pPr>
              <w:jc w:val="center"/>
            </w:pPr>
            <w:r w:rsidRPr="00B05C2B">
              <w:t>.291</w:t>
            </w:r>
          </w:p>
        </w:tc>
        <w:tc>
          <w:tcPr>
            <w:tcW w:w="2126" w:type="dxa"/>
          </w:tcPr>
          <w:p w14:paraId="3759A20B" w14:textId="77777777" w:rsidR="00CB08C0" w:rsidRPr="00B05C2B" w:rsidRDefault="00CB08C0" w:rsidP="006436FC">
            <w:pPr>
              <w:jc w:val="center"/>
            </w:pPr>
            <w:r w:rsidRPr="00B05C2B">
              <w:t>[-.441, 1.468]</w:t>
            </w:r>
          </w:p>
        </w:tc>
      </w:tr>
    </w:tbl>
    <w:p w14:paraId="12E6DF37" w14:textId="77777777" w:rsidR="00CB08C0" w:rsidRPr="00B05C2B" w:rsidRDefault="00CB08C0" w:rsidP="00CB08C0">
      <w:pPr>
        <w:spacing w:line="480" w:lineRule="auto"/>
      </w:pPr>
      <w:r>
        <w:rPr>
          <w:i/>
        </w:rPr>
        <w:t xml:space="preserve">Note. N </w:t>
      </w:r>
      <w:r>
        <w:rPr>
          <w:iCs/>
        </w:rPr>
        <w:t xml:space="preserve">= 557. CI = </w:t>
      </w:r>
      <w:r w:rsidRPr="00B05C2B">
        <w:t>confidence interval for unstandardized beta (</w:t>
      </w:r>
      <w:r w:rsidRPr="00DB08A6">
        <w:rPr>
          <w:i/>
          <w:iCs/>
        </w:rPr>
        <w:t>B</w:t>
      </w:r>
      <w:r w:rsidRPr="00B05C2B">
        <w:t>).</w:t>
      </w:r>
    </w:p>
    <w:p w14:paraId="3E0DFCB3" w14:textId="77777777" w:rsidR="00CB08C0" w:rsidRPr="00C373D2" w:rsidRDefault="00CB08C0" w:rsidP="00CB08C0">
      <w:pPr>
        <w:spacing w:line="480" w:lineRule="auto"/>
        <w:rPr>
          <w:b/>
          <w:bCs/>
        </w:rPr>
      </w:pPr>
      <w:r w:rsidRPr="00C373D2">
        <w:rPr>
          <w:b/>
          <w:bCs/>
        </w:rPr>
        <w:lastRenderedPageBreak/>
        <w:t xml:space="preserve">Table S3 </w:t>
      </w:r>
    </w:p>
    <w:p w14:paraId="39A42FF3" w14:textId="77777777" w:rsidR="00CB08C0" w:rsidRPr="00C373D2" w:rsidRDefault="00CB08C0" w:rsidP="00CB08C0">
      <w:pPr>
        <w:spacing w:line="480" w:lineRule="auto"/>
        <w:rPr>
          <w:i/>
          <w:iCs/>
        </w:rPr>
      </w:pPr>
      <w:r w:rsidRPr="00C373D2">
        <w:rPr>
          <w:i/>
          <w:iCs/>
        </w:rPr>
        <w:t xml:space="preserve">Results of Logistic Regression Analyses Testing for Effects of all Predictors with the Universalism-animals Item on Donations Made </w:t>
      </w:r>
    </w:p>
    <w:tbl>
      <w:tblPr>
        <w:tblStyle w:val="TableGrid"/>
        <w:tblW w:w="14000" w:type="dxa"/>
        <w:tblLayout w:type="fixed"/>
        <w:tblLook w:val="04A0" w:firstRow="1" w:lastRow="0" w:firstColumn="1" w:lastColumn="0" w:noHBand="0" w:noVBand="1"/>
      </w:tblPr>
      <w:tblGrid>
        <w:gridCol w:w="2608"/>
        <w:gridCol w:w="837"/>
        <w:gridCol w:w="779"/>
        <w:gridCol w:w="1008"/>
        <w:gridCol w:w="671"/>
        <w:gridCol w:w="2278"/>
        <w:gridCol w:w="255"/>
        <w:gridCol w:w="822"/>
        <w:gridCol w:w="785"/>
        <w:gridCol w:w="1008"/>
        <w:gridCol w:w="671"/>
        <w:gridCol w:w="2278"/>
      </w:tblGrid>
      <w:tr w:rsidR="00CB08C0" w:rsidRPr="00023BE7" w14:paraId="0E0F5C73" w14:textId="77777777" w:rsidTr="006436FC">
        <w:tc>
          <w:tcPr>
            <w:tcW w:w="2608" w:type="dxa"/>
            <w:tcBorders>
              <w:top w:val="single" w:sz="18" w:space="0" w:color="auto"/>
              <w:left w:val="nil"/>
              <w:bottom w:val="nil"/>
              <w:right w:val="nil"/>
            </w:tcBorders>
          </w:tcPr>
          <w:p w14:paraId="6AD05DB5" w14:textId="77777777" w:rsidR="00CB08C0" w:rsidRPr="00023BE7" w:rsidRDefault="00CB08C0" w:rsidP="006436FC"/>
        </w:tc>
        <w:tc>
          <w:tcPr>
            <w:tcW w:w="5573" w:type="dxa"/>
            <w:gridSpan w:val="5"/>
            <w:tcBorders>
              <w:top w:val="single" w:sz="18" w:space="0" w:color="auto"/>
              <w:left w:val="nil"/>
              <w:bottom w:val="single" w:sz="12" w:space="0" w:color="auto"/>
              <w:right w:val="nil"/>
            </w:tcBorders>
          </w:tcPr>
          <w:p w14:paraId="56A7E030" w14:textId="77777777" w:rsidR="00CB08C0" w:rsidRPr="00023BE7" w:rsidRDefault="00CB08C0" w:rsidP="006436FC">
            <w:pPr>
              <w:jc w:val="center"/>
            </w:pPr>
            <w:r w:rsidRPr="00023BE7">
              <w:t xml:space="preserve">Donations to </w:t>
            </w:r>
            <w:r>
              <w:t>pro-environmental</w:t>
            </w:r>
            <w:r w:rsidRPr="00023BE7">
              <w:t xml:space="preserve"> charities (1) </w:t>
            </w:r>
            <w:r w:rsidRPr="00023BE7">
              <w:br/>
              <w:t>vs. other charities (0)</w:t>
            </w:r>
          </w:p>
        </w:tc>
        <w:tc>
          <w:tcPr>
            <w:tcW w:w="255" w:type="dxa"/>
            <w:tcBorders>
              <w:top w:val="single" w:sz="18" w:space="0" w:color="auto"/>
              <w:left w:val="nil"/>
              <w:bottom w:val="nil"/>
              <w:right w:val="nil"/>
            </w:tcBorders>
          </w:tcPr>
          <w:p w14:paraId="01507FF6" w14:textId="77777777" w:rsidR="00CB08C0" w:rsidRPr="00023BE7" w:rsidRDefault="00CB08C0" w:rsidP="006436FC"/>
        </w:tc>
        <w:tc>
          <w:tcPr>
            <w:tcW w:w="5564" w:type="dxa"/>
            <w:gridSpan w:val="5"/>
            <w:tcBorders>
              <w:top w:val="single" w:sz="18" w:space="0" w:color="auto"/>
              <w:left w:val="nil"/>
              <w:bottom w:val="single" w:sz="12" w:space="0" w:color="auto"/>
              <w:right w:val="nil"/>
            </w:tcBorders>
          </w:tcPr>
          <w:p w14:paraId="0849B0C6" w14:textId="77777777" w:rsidR="00CB08C0" w:rsidRPr="00023BE7" w:rsidRDefault="00CB08C0" w:rsidP="006436FC">
            <w:pPr>
              <w:jc w:val="center"/>
            </w:pPr>
            <w:r w:rsidRPr="00023BE7">
              <w:t xml:space="preserve">Donations to </w:t>
            </w:r>
            <w:r>
              <w:t>pro-environmental</w:t>
            </w:r>
            <w:r w:rsidRPr="00023BE7">
              <w:t xml:space="preserve"> charities (1)</w:t>
            </w:r>
            <w:r w:rsidRPr="00023BE7">
              <w:br/>
              <w:t>vs. other charities and no donations made (0)</w:t>
            </w:r>
          </w:p>
        </w:tc>
      </w:tr>
      <w:tr w:rsidR="00CB08C0" w:rsidRPr="00023BE7" w14:paraId="03628DBA" w14:textId="77777777" w:rsidTr="006436FC">
        <w:tc>
          <w:tcPr>
            <w:tcW w:w="2608" w:type="dxa"/>
            <w:tcBorders>
              <w:top w:val="nil"/>
              <w:left w:val="nil"/>
              <w:bottom w:val="single" w:sz="12" w:space="0" w:color="auto"/>
              <w:right w:val="nil"/>
            </w:tcBorders>
          </w:tcPr>
          <w:p w14:paraId="7E5A4F73" w14:textId="77777777" w:rsidR="00CB08C0" w:rsidRPr="00023BE7" w:rsidRDefault="00CB08C0" w:rsidP="006436FC">
            <w:r w:rsidRPr="00023BE7">
              <w:t>Predictor</w:t>
            </w:r>
          </w:p>
        </w:tc>
        <w:tc>
          <w:tcPr>
            <w:tcW w:w="837" w:type="dxa"/>
            <w:tcBorders>
              <w:top w:val="single" w:sz="12" w:space="0" w:color="auto"/>
              <w:left w:val="nil"/>
              <w:bottom w:val="single" w:sz="12" w:space="0" w:color="auto"/>
              <w:right w:val="nil"/>
            </w:tcBorders>
          </w:tcPr>
          <w:p w14:paraId="69A6E2A7" w14:textId="77777777" w:rsidR="00CB08C0" w:rsidRPr="00023BE7" w:rsidRDefault="00CB08C0" w:rsidP="006436FC">
            <w:pPr>
              <w:rPr>
                <w:i/>
              </w:rPr>
            </w:pPr>
            <w:r w:rsidRPr="00023BE7">
              <w:rPr>
                <w:i/>
              </w:rPr>
              <w:t>B</w:t>
            </w:r>
          </w:p>
        </w:tc>
        <w:tc>
          <w:tcPr>
            <w:tcW w:w="779" w:type="dxa"/>
            <w:tcBorders>
              <w:top w:val="single" w:sz="12" w:space="0" w:color="auto"/>
              <w:left w:val="nil"/>
              <w:bottom w:val="single" w:sz="12" w:space="0" w:color="auto"/>
              <w:right w:val="nil"/>
            </w:tcBorders>
          </w:tcPr>
          <w:p w14:paraId="42520A3E" w14:textId="77777777" w:rsidR="00CB08C0" w:rsidRPr="00023BE7" w:rsidRDefault="00CB08C0" w:rsidP="006436FC">
            <w:pPr>
              <w:rPr>
                <w:i/>
              </w:rPr>
            </w:pPr>
            <w:r w:rsidRPr="00023BE7">
              <w:rPr>
                <w:i/>
              </w:rPr>
              <w:t>SE</w:t>
            </w:r>
          </w:p>
        </w:tc>
        <w:tc>
          <w:tcPr>
            <w:tcW w:w="1008" w:type="dxa"/>
            <w:tcBorders>
              <w:top w:val="single" w:sz="12" w:space="0" w:color="auto"/>
              <w:left w:val="nil"/>
              <w:bottom w:val="single" w:sz="12" w:space="0" w:color="auto"/>
              <w:right w:val="nil"/>
            </w:tcBorders>
          </w:tcPr>
          <w:p w14:paraId="605FC3BD" w14:textId="77777777" w:rsidR="00CB08C0" w:rsidRPr="00023BE7" w:rsidRDefault="00CB08C0" w:rsidP="006436FC">
            <w:r w:rsidRPr="00023BE7">
              <w:t>Wald</w:t>
            </w:r>
            <w:r w:rsidRPr="00023BE7">
              <w:rPr>
                <w:i/>
              </w:rPr>
              <w:t xml:space="preserve"> χ</w:t>
            </w:r>
            <w:r w:rsidRPr="00023BE7">
              <w:rPr>
                <w:i/>
                <w:vertAlign w:val="superscript"/>
              </w:rPr>
              <w:t>2</w:t>
            </w:r>
          </w:p>
        </w:tc>
        <w:tc>
          <w:tcPr>
            <w:tcW w:w="671" w:type="dxa"/>
            <w:tcBorders>
              <w:top w:val="single" w:sz="12" w:space="0" w:color="auto"/>
              <w:left w:val="nil"/>
              <w:bottom w:val="single" w:sz="12" w:space="0" w:color="auto"/>
              <w:right w:val="nil"/>
            </w:tcBorders>
          </w:tcPr>
          <w:p w14:paraId="54E513FC" w14:textId="77777777" w:rsidR="00CB08C0" w:rsidRPr="00023BE7" w:rsidRDefault="00CB08C0" w:rsidP="006436FC">
            <w:pPr>
              <w:rPr>
                <w:i/>
              </w:rPr>
            </w:pPr>
            <w:r w:rsidRPr="00023BE7">
              <w:rPr>
                <w:i/>
              </w:rPr>
              <w:t>p</w:t>
            </w:r>
          </w:p>
        </w:tc>
        <w:tc>
          <w:tcPr>
            <w:tcW w:w="2278" w:type="dxa"/>
            <w:tcBorders>
              <w:top w:val="single" w:sz="12" w:space="0" w:color="auto"/>
              <w:left w:val="nil"/>
              <w:bottom w:val="single" w:sz="12" w:space="0" w:color="auto"/>
              <w:right w:val="nil"/>
            </w:tcBorders>
          </w:tcPr>
          <w:p w14:paraId="733C7AB8" w14:textId="77777777" w:rsidR="00CB08C0" w:rsidRPr="00023BE7" w:rsidRDefault="00CB08C0" w:rsidP="006436FC">
            <w:proofErr w:type="gramStart"/>
            <w:r w:rsidRPr="00023BE7">
              <w:t>OR,</w:t>
            </w:r>
            <w:proofErr w:type="gramEnd"/>
            <w:r w:rsidRPr="00023BE7">
              <w:t xml:space="preserve"> </w:t>
            </w:r>
            <w:r>
              <w:t xml:space="preserve">95% </w:t>
            </w:r>
            <w:r w:rsidRPr="00023BE7">
              <w:t>C</w:t>
            </w:r>
            <w:r>
              <w:t>I</w:t>
            </w:r>
            <w:r w:rsidRPr="00023BE7">
              <w:t xml:space="preserve"> (OR)</w:t>
            </w:r>
          </w:p>
        </w:tc>
        <w:tc>
          <w:tcPr>
            <w:tcW w:w="255" w:type="dxa"/>
            <w:tcBorders>
              <w:top w:val="nil"/>
              <w:left w:val="nil"/>
              <w:bottom w:val="single" w:sz="12" w:space="0" w:color="auto"/>
              <w:right w:val="nil"/>
            </w:tcBorders>
          </w:tcPr>
          <w:p w14:paraId="723CCC51" w14:textId="77777777" w:rsidR="00CB08C0" w:rsidRPr="00023BE7" w:rsidRDefault="00CB08C0" w:rsidP="006436FC"/>
        </w:tc>
        <w:tc>
          <w:tcPr>
            <w:tcW w:w="822" w:type="dxa"/>
            <w:tcBorders>
              <w:top w:val="single" w:sz="12" w:space="0" w:color="auto"/>
              <w:left w:val="nil"/>
              <w:bottom w:val="single" w:sz="12" w:space="0" w:color="auto"/>
              <w:right w:val="nil"/>
            </w:tcBorders>
          </w:tcPr>
          <w:p w14:paraId="217739C9" w14:textId="77777777" w:rsidR="00CB08C0" w:rsidRPr="00023BE7" w:rsidRDefault="00CB08C0" w:rsidP="006436FC">
            <w:pPr>
              <w:rPr>
                <w:i/>
              </w:rPr>
            </w:pPr>
            <w:r w:rsidRPr="00023BE7">
              <w:rPr>
                <w:i/>
              </w:rPr>
              <w:t>B</w:t>
            </w:r>
          </w:p>
        </w:tc>
        <w:tc>
          <w:tcPr>
            <w:tcW w:w="785" w:type="dxa"/>
            <w:tcBorders>
              <w:top w:val="single" w:sz="12" w:space="0" w:color="auto"/>
              <w:left w:val="nil"/>
              <w:bottom w:val="single" w:sz="12" w:space="0" w:color="auto"/>
              <w:right w:val="nil"/>
            </w:tcBorders>
          </w:tcPr>
          <w:p w14:paraId="75F09F52" w14:textId="77777777" w:rsidR="00CB08C0" w:rsidRPr="00023BE7" w:rsidRDefault="00CB08C0" w:rsidP="006436FC">
            <w:pPr>
              <w:rPr>
                <w:i/>
              </w:rPr>
            </w:pPr>
            <w:r w:rsidRPr="00023BE7">
              <w:rPr>
                <w:i/>
              </w:rPr>
              <w:t>SE</w:t>
            </w:r>
          </w:p>
        </w:tc>
        <w:tc>
          <w:tcPr>
            <w:tcW w:w="1008" w:type="dxa"/>
            <w:tcBorders>
              <w:top w:val="single" w:sz="12" w:space="0" w:color="auto"/>
              <w:left w:val="nil"/>
              <w:bottom w:val="single" w:sz="12" w:space="0" w:color="auto"/>
              <w:right w:val="nil"/>
            </w:tcBorders>
          </w:tcPr>
          <w:p w14:paraId="2B1CFBAF" w14:textId="77777777" w:rsidR="00CB08C0" w:rsidRPr="00023BE7" w:rsidRDefault="00CB08C0" w:rsidP="006436FC">
            <w:r w:rsidRPr="00023BE7">
              <w:t>Wald</w:t>
            </w:r>
            <w:r w:rsidRPr="00023BE7">
              <w:rPr>
                <w:i/>
              </w:rPr>
              <w:t xml:space="preserve"> χ</w:t>
            </w:r>
            <w:r w:rsidRPr="00023BE7">
              <w:rPr>
                <w:i/>
                <w:vertAlign w:val="superscript"/>
              </w:rPr>
              <w:t>2</w:t>
            </w:r>
          </w:p>
        </w:tc>
        <w:tc>
          <w:tcPr>
            <w:tcW w:w="671" w:type="dxa"/>
            <w:tcBorders>
              <w:top w:val="single" w:sz="12" w:space="0" w:color="auto"/>
              <w:left w:val="nil"/>
              <w:bottom w:val="single" w:sz="12" w:space="0" w:color="auto"/>
              <w:right w:val="nil"/>
            </w:tcBorders>
          </w:tcPr>
          <w:p w14:paraId="11F03BD3" w14:textId="77777777" w:rsidR="00CB08C0" w:rsidRPr="00023BE7" w:rsidRDefault="00CB08C0" w:rsidP="006436FC">
            <w:pPr>
              <w:rPr>
                <w:i/>
              </w:rPr>
            </w:pPr>
            <w:r w:rsidRPr="00023BE7">
              <w:rPr>
                <w:i/>
              </w:rPr>
              <w:t>p</w:t>
            </w:r>
          </w:p>
        </w:tc>
        <w:tc>
          <w:tcPr>
            <w:tcW w:w="2278" w:type="dxa"/>
            <w:tcBorders>
              <w:top w:val="single" w:sz="12" w:space="0" w:color="auto"/>
              <w:left w:val="nil"/>
              <w:bottom w:val="single" w:sz="12" w:space="0" w:color="auto"/>
              <w:right w:val="nil"/>
            </w:tcBorders>
          </w:tcPr>
          <w:p w14:paraId="4833B98F" w14:textId="77777777" w:rsidR="00CB08C0" w:rsidRPr="00023BE7" w:rsidRDefault="00CB08C0" w:rsidP="006436FC">
            <w:proofErr w:type="gramStart"/>
            <w:r w:rsidRPr="00023BE7">
              <w:t>OR,</w:t>
            </w:r>
            <w:proofErr w:type="gramEnd"/>
            <w:r w:rsidRPr="00023BE7">
              <w:t xml:space="preserve"> </w:t>
            </w:r>
            <w:r>
              <w:t xml:space="preserve">95% </w:t>
            </w:r>
            <w:r w:rsidRPr="00023BE7">
              <w:t>CI (OR)</w:t>
            </w:r>
          </w:p>
        </w:tc>
      </w:tr>
      <w:tr w:rsidR="00CB08C0" w:rsidRPr="00023BE7" w14:paraId="2FC5E809" w14:textId="77777777" w:rsidTr="006436FC">
        <w:tc>
          <w:tcPr>
            <w:tcW w:w="2608" w:type="dxa"/>
            <w:tcBorders>
              <w:top w:val="single" w:sz="12" w:space="0" w:color="auto"/>
              <w:left w:val="nil"/>
              <w:bottom w:val="nil"/>
              <w:right w:val="nil"/>
            </w:tcBorders>
          </w:tcPr>
          <w:p w14:paraId="76E3C5D3" w14:textId="77777777" w:rsidR="00CB08C0" w:rsidRPr="00023BE7" w:rsidRDefault="00CB08C0" w:rsidP="006436FC">
            <w:r w:rsidRPr="00023BE7">
              <w:t>Framing (Fr)</w:t>
            </w:r>
          </w:p>
        </w:tc>
        <w:tc>
          <w:tcPr>
            <w:tcW w:w="837" w:type="dxa"/>
            <w:tcBorders>
              <w:top w:val="single" w:sz="12" w:space="0" w:color="auto"/>
              <w:left w:val="nil"/>
              <w:bottom w:val="nil"/>
              <w:right w:val="nil"/>
            </w:tcBorders>
          </w:tcPr>
          <w:p w14:paraId="1B2924C5" w14:textId="77777777" w:rsidR="00CB08C0" w:rsidRPr="00023BE7" w:rsidRDefault="00CB08C0" w:rsidP="006436FC">
            <w:pPr>
              <w:jc w:val="left"/>
            </w:pPr>
            <w:r w:rsidRPr="00023BE7">
              <w:t>-.0</w:t>
            </w:r>
            <w:r>
              <w:t>66</w:t>
            </w:r>
          </w:p>
        </w:tc>
        <w:tc>
          <w:tcPr>
            <w:tcW w:w="779" w:type="dxa"/>
            <w:tcBorders>
              <w:top w:val="single" w:sz="12" w:space="0" w:color="auto"/>
              <w:left w:val="nil"/>
              <w:bottom w:val="nil"/>
              <w:right w:val="nil"/>
            </w:tcBorders>
          </w:tcPr>
          <w:p w14:paraId="14744973" w14:textId="77777777" w:rsidR="00CB08C0" w:rsidRPr="00023BE7" w:rsidRDefault="00CB08C0" w:rsidP="006436FC">
            <w:pPr>
              <w:jc w:val="left"/>
            </w:pPr>
            <w:r w:rsidRPr="00023BE7">
              <w:t>.</w:t>
            </w:r>
            <w:r>
              <w:t>311</w:t>
            </w:r>
          </w:p>
        </w:tc>
        <w:tc>
          <w:tcPr>
            <w:tcW w:w="1008" w:type="dxa"/>
            <w:tcBorders>
              <w:top w:val="single" w:sz="12" w:space="0" w:color="auto"/>
              <w:left w:val="nil"/>
              <w:bottom w:val="nil"/>
              <w:right w:val="nil"/>
            </w:tcBorders>
          </w:tcPr>
          <w:p w14:paraId="4C3276E0" w14:textId="77777777" w:rsidR="00CB08C0" w:rsidRPr="00023BE7" w:rsidRDefault="00CB08C0" w:rsidP="006436FC">
            <w:pPr>
              <w:jc w:val="left"/>
            </w:pPr>
            <w:r w:rsidRPr="00023BE7">
              <w:t>.04</w:t>
            </w:r>
            <w:r>
              <w:t>5</w:t>
            </w:r>
          </w:p>
        </w:tc>
        <w:tc>
          <w:tcPr>
            <w:tcW w:w="671" w:type="dxa"/>
            <w:tcBorders>
              <w:top w:val="single" w:sz="12" w:space="0" w:color="auto"/>
              <w:left w:val="nil"/>
              <w:bottom w:val="nil"/>
              <w:right w:val="nil"/>
            </w:tcBorders>
          </w:tcPr>
          <w:p w14:paraId="47074EC2" w14:textId="77777777" w:rsidR="00CB08C0" w:rsidRPr="00023BE7" w:rsidRDefault="00CB08C0" w:rsidP="006436FC">
            <w:pPr>
              <w:jc w:val="left"/>
            </w:pPr>
            <w:r>
              <w:t>.831</w:t>
            </w:r>
          </w:p>
        </w:tc>
        <w:tc>
          <w:tcPr>
            <w:tcW w:w="2278" w:type="dxa"/>
            <w:tcBorders>
              <w:top w:val="single" w:sz="12" w:space="0" w:color="auto"/>
              <w:left w:val="nil"/>
              <w:bottom w:val="nil"/>
              <w:right w:val="nil"/>
            </w:tcBorders>
          </w:tcPr>
          <w:p w14:paraId="7E654B14" w14:textId="77777777" w:rsidR="00CB08C0" w:rsidRPr="00023BE7" w:rsidRDefault="00CB08C0" w:rsidP="006436FC">
            <w:pPr>
              <w:jc w:val="left"/>
            </w:pPr>
            <w:r w:rsidRPr="00023BE7">
              <w:t>.</w:t>
            </w:r>
            <w:r>
              <w:t>94</w:t>
            </w:r>
            <w:r w:rsidRPr="00023BE7">
              <w:t xml:space="preserve"> [.5</w:t>
            </w:r>
            <w:r>
              <w:t>1</w:t>
            </w:r>
            <w:r w:rsidRPr="00023BE7">
              <w:t>, 1.</w:t>
            </w:r>
            <w:r>
              <w:t>72</w:t>
            </w:r>
            <w:r w:rsidRPr="00023BE7">
              <w:t>]</w:t>
            </w:r>
          </w:p>
        </w:tc>
        <w:tc>
          <w:tcPr>
            <w:tcW w:w="255" w:type="dxa"/>
            <w:tcBorders>
              <w:top w:val="single" w:sz="12" w:space="0" w:color="auto"/>
              <w:left w:val="nil"/>
              <w:bottom w:val="nil"/>
              <w:right w:val="nil"/>
            </w:tcBorders>
          </w:tcPr>
          <w:p w14:paraId="0EFE3FF8" w14:textId="77777777" w:rsidR="00CB08C0" w:rsidRPr="00023BE7" w:rsidRDefault="00CB08C0" w:rsidP="006436FC">
            <w:pPr>
              <w:jc w:val="left"/>
            </w:pPr>
          </w:p>
        </w:tc>
        <w:tc>
          <w:tcPr>
            <w:tcW w:w="822" w:type="dxa"/>
            <w:tcBorders>
              <w:top w:val="single" w:sz="12" w:space="0" w:color="auto"/>
              <w:left w:val="nil"/>
              <w:bottom w:val="nil"/>
              <w:right w:val="nil"/>
            </w:tcBorders>
          </w:tcPr>
          <w:p w14:paraId="4AE8D0C1" w14:textId="77777777" w:rsidR="00CB08C0" w:rsidRPr="00023BE7" w:rsidRDefault="00CB08C0" w:rsidP="006436FC">
            <w:pPr>
              <w:jc w:val="left"/>
            </w:pPr>
            <w:r w:rsidRPr="00023BE7">
              <w:t>-.0</w:t>
            </w:r>
            <w:r>
              <w:t>4</w:t>
            </w:r>
            <w:r w:rsidRPr="00023BE7">
              <w:t>9</w:t>
            </w:r>
          </w:p>
        </w:tc>
        <w:tc>
          <w:tcPr>
            <w:tcW w:w="785" w:type="dxa"/>
            <w:tcBorders>
              <w:top w:val="single" w:sz="12" w:space="0" w:color="auto"/>
              <w:left w:val="nil"/>
              <w:bottom w:val="nil"/>
              <w:right w:val="nil"/>
            </w:tcBorders>
          </w:tcPr>
          <w:p w14:paraId="609D56C6" w14:textId="77777777" w:rsidR="00CB08C0" w:rsidRPr="00023BE7" w:rsidRDefault="00CB08C0" w:rsidP="006436FC">
            <w:pPr>
              <w:jc w:val="left"/>
            </w:pPr>
            <w:r w:rsidRPr="00023BE7">
              <w:t>.26</w:t>
            </w:r>
            <w:r>
              <w:t>8</w:t>
            </w:r>
          </w:p>
        </w:tc>
        <w:tc>
          <w:tcPr>
            <w:tcW w:w="1008" w:type="dxa"/>
            <w:tcBorders>
              <w:top w:val="single" w:sz="12" w:space="0" w:color="auto"/>
              <w:left w:val="nil"/>
              <w:bottom w:val="nil"/>
              <w:right w:val="nil"/>
            </w:tcBorders>
          </w:tcPr>
          <w:p w14:paraId="0F16E1E5" w14:textId="77777777" w:rsidR="00CB08C0" w:rsidRPr="00023BE7" w:rsidRDefault="00CB08C0" w:rsidP="006436FC">
            <w:pPr>
              <w:jc w:val="left"/>
            </w:pPr>
            <w:r w:rsidRPr="00023BE7">
              <w:t>.</w:t>
            </w:r>
            <w:r>
              <w:t>034</w:t>
            </w:r>
          </w:p>
        </w:tc>
        <w:tc>
          <w:tcPr>
            <w:tcW w:w="671" w:type="dxa"/>
            <w:tcBorders>
              <w:top w:val="single" w:sz="12" w:space="0" w:color="auto"/>
              <w:left w:val="nil"/>
              <w:bottom w:val="nil"/>
              <w:right w:val="nil"/>
            </w:tcBorders>
          </w:tcPr>
          <w:p w14:paraId="7BE4BA3F" w14:textId="77777777" w:rsidR="00CB08C0" w:rsidRPr="00023BE7" w:rsidRDefault="00CB08C0" w:rsidP="006436FC">
            <w:pPr>
              <w:jc w:val="left"/>
            </w:pPr>
            <w:r w:rsidRPr="00023BE7">
              <w:t>.</w:t>
            </w:r>
            <w:r>
              <w:t>854</w:t>
            </w:r>
          </w:p>
        </w:tc>
        <w:tc>
          <w:tcPr>
            <w:tcW w:w="2278" w:type="dxa"/>
            <w:tcBorders>
              <w:top w:val="single" w:sz="12" w:space="0" w:color="auto"/>
              <w:left w:val="nil"/>
              <w:bottom w:val="nil"/>
              <w:right w:val="nil"/>
            </w:tcBorders>
          </w:tcPr>
          <w:p w14:paraId="10C9FB99" w14:textId="77777777" w:rsidR="00CB08C0" w:rsidRPr="00023BE7" w:rsidRDefault="00CB08C0" w:rsidP="006436FC">
            <w:pPr>
              <w:jc w:val="left"/>
            </w:pPr>
            <w:r w:rsidRPr="00023BE7">
              <w:t>.9</w:t>
            </w:r>
            <w:r>
              <w:t>5</w:t>
            </w:r>
            <w:r w:rsidRPr="00023BE7">
              <w:t xml:space="preserve"> [.5</w:t>
            </w:r>
            <w:r>
              <w:t>6</w:t>
            </w:r>
            <w:r w:rsidRPr="00023BE7">
              <w:t>, 1.</w:t>
            </w:r>
            <w:r>
              <w:t>61</w:t>
            </w:r>
            <w:r w:rsidRPr="00023BE7">
              <w:t>]</w:t>
            </w:r>
          </w:p>
        </w:tc>
      </w:tr>
      <w:tr w:rsidR="00CB08C0" w:rsidRPr="00023BE7" w14:paraId="0DB6C3B2" w14:textId="77777777" w:rsidTr="006436FC">
        <w:tc>
          <w:tcPr>
            <w:tcW w:w="2608" w:type="dxa"/>
            <w:tcBorders>
              <w:top w:val="nil"/>
              <w:left w:val="nil"/>
              <w:bottom w:val="nil"/>
              <w:right w:val="nil"/>
            </w:tcBorders>
          </w:tcPr>
          <w:p w14:paraId="566377BC" w14:textId="77777777" w:rsidR="00CB08C0" w:rsidRPr="00741FAC" w:rsidRDefault="00CB08C0" w:rsidP="006436FC">
            <w:pPr>
              <w:rPr>
                <w:vertAlign w:val="subscript"/>
              </w:rPr>
            </w:pPr>
            <w:r>
              <w:t>Un-a</w:t>
            </w:r>
          </w:p>
        </w:tc>
        <w:tc>
          <w:tcPr>
            <w:tcW w:w="837" w:type="dxa"/>
            <w:tcBorders>
              <w:top w:val="nil"/>
              <w:left w:val="nil"/>
              <w:bottom w:val="nil"/>
              <w:right w:val="nil"/>
            </w:tcBorders>
          </w:tcPr>
          <w:p w14:paraId="40F558AA" w14:textId="77777777" w:rsidR="00CB08C0" w:rsidRPr="00023BE7" w:rsidRDefault="00CB08C0" w:rsidP="006436FC">
            <w:pPr>
              <w:jc w:val="left"/>
            </w:pPr>
            <w:r w:rsidRPr="00023BE7">
              <w:t>2.</w:t>
            </w:r>
            <w:r>
              <w:t>520</w:t>
            </w:r>
          </w:p>
        </w:tc>
        <w:tc>
          <w:tcPr>
            <w:tcW w:w="779" w:type="dxa"/>
            <w:tcBorders>
              <w:top w:val="nil"/>
              <w:left w:val="nil"/>
              <w:bottom w:val="nil"/>
              <w:right w:val="nil"/>
            </w:tcBorders>
          </w:tcPr>
          <w:p w14:paraId="1F5744C8" w14:textId="77777777" w:rsidR="00CB08C0" w:rsidRPr="00023BE7" w:rsidRDefault="00CB08C0" w:rsidP="006436FC">
            <w:pPr>
              <w:jc w:val="left"/>
            </w:pPr>
            <w:r w:rsidRPr="00023BE7">
              <w:t>.</w:t>
            </w:r>
            <w:r>
              <w:t>658</w:t>
            </w:r>
          </w:p>
        </w:tc>
        <w:tc>
          <w:tcPr>
            <w:tcW w:w="1008" w:type="dxa"/>
            <w:tcBorders>
              <w:top w:val="nil"/>
              <w:left w:val="nil"/>
              <w:bottom w:val="nil"/>
              <w:right w:val="nil"/>
            </w:tcBorders>
          </w:tcPr>
          <w:p w14:paraId="71F66A05" w14:textId="77777777" w:rsidR="00CB08C0" w:rsidRPr="00023BE7" w:rsidRDefault="00CB08C0" w:rsidP="006436FC">
            <w:pPr>
              <w:jc w:val="left"/>
            </w:pPr>
            <w:r w:rsidRPr="00023BE7">
              <w:t>1</w:t>
            </w:r>
            <w:r>
              <w:t>4</w:t>
            </w:r>
            <w:r w:rsidRPr="00023BE7">
              <w:t>.6</w:t>
            </w:r>
            <w:r>
              <w:t>73</w:t>
            </w:r>
          </w:p>
        </w:tc>
        <w:tc>
          <w:tcPr>
            <w:tcW w:w="671" w:type="dxa"/>
            <w:tcBorders>
              <w:top w:val="nil"/>
              <w:left w:val="nil"/>
              <w:bottom w:val="nil"/>
              <w:right w:val="nil"/>
            </w:tcBorders>
          </w:tcPr>
          <w:p w14:paraId="154E38F5" w14:textId="77777777" w:rsidR="00CB08C0" w:rsidRPr="00023BE7" w:rsidRDefault="00CB08C0" w:rsidP="006436FC">
            <w:pPr>
              <w:jc w:val="left"/>
            </w:pPr>
            <w:r w:rsidRPr="00023BE7">
              <w:t>.00</w:t>
            </w:r>
            <w:r>
              <w:t>0</w:t>
            </w:r>
          </w:p>
        </w:tc>
        <w:tc>
          <w:tcPr>
            <w:tcW w:w="2278" w:type="dxa"/>
            <w:tcBorders>
              <w:top w:val="nil"/>
              <w:left w:val="nil"/>
              <w:bottom w:val="nil"/>
              <w:right w:val="nil"/>
            </w:tcBorders>
          </w:tcPr>
          <w:p w14:paraId="74EBBB49" w14:textId="77777777" w:rsidR="00CB08C0" w:rsidRPr="00023BE7" w:rsidRDefault="00CB08C0" w:rsidP="006436FC">
            <w:pPr>
              <w:jc w:val="left"/>
            </w:pPr>
            <w:r w:rsidRPr="00023BE7">
              <w:t>1</w:t>
            </w:r>
            <w:r>
              <w:t>2</w:t>
            </w:r>
            <w:r w:rsidRPr="00023BE7">
              <w:t>.</w:t>
            </w:r>
            <w:r>
              <w:t>43</w:t>
            </w:r>
            <w:r w:rsidRPr="00023BE7">
              <w:t xml:space="preserve"> [3.43, </w:t>
            </w:r>
            <w:r>
              <w:t>45</w:t>
            </w:r>
            <w:r w:rsidRPr="00023BE7">
              <w:t>.</w:t>
            </w:r>
            <w:r>
              <w:t>14</w:t>
            </w:r>
            <w:r w:rsidRPr="00023BE7">
              <w:t>]</w:t>
            </w:r>
          </w:p>
        </w:tc>
        <w:tc>
          <w:tcPr>
            <w:tcW w:w="255" w:type="dxa"/>
            <w:tcBorders>
              <w:top w:val="nil"/>
              <w:left w:val="nil"/>
              <w:bottom w:val="nil"/>
              <w:right w:val="nil"/>
            </w:tcBorders>
          </w:tcPr>
          <w:p w14:paraId="127CC6C6" w14:textId="77777777" w:rsidR="00CB08C0" w:rsidRPr="00023BE7" w:rsidRDefault="00CB08C0" w:rsidP="006436FC">
            <w:pPr>
              <w:jc w:val="left"/>
            </w:pPr>
          </w:p>
        </w:tc>
        <w:tc>
          <w:tcPr>
            <w:tcW w:w="822" w:type="dxa"/>
            <w:tcBorders>
              <w:top w:val="nil"/>
              <w:left w:val="nil"/>
              <w:bottom w:val="nil"/>
              <w:right w:val="nil"/>
            </w:tcBorders>
          </w:tcPr>
          <w:p w14:paraId="57E25918" w14:textId="77777777" w:rsidR="00CB08C0" w:rsidRPr="00023BE7" w:rsidRDefault="00CB08C0" w:rsidP="006436FC">
            <w:pPr>
              <w:jc w:val="left"/>
            </w:pPr>
            <w:r>
              <w:t>1.882</w:t>
            </w:r>
          </w:p>
        </w:tc>
        <w:tc>
          <w:tcPr>
            <w:tcW w:w="785" w:type="dxa"/>
            <w:tcBorders>
              <w:top w:val="nil"/>
              <w:left w:val="nil"/>
              <w:bottom w:val="nil"/>
              <w:right w:val="nil"/>
            </w:tcBorders>
          </w:tcPr>
          <w:p w14:paraId="2180CC48" w14:textId="77777777" w:rsidR="00CB08C0" w:rsidRPr="00023BE7" w:rsidRDefault="00CB08C0" w:rsidP="006436FC">
            <w:pPr>
              <w:jc w:val="left"/>
            </w:pPr>
            <w:r w:rsidRPr="00023BE7">
              <w:t>.</w:t>
            </w:r>
            <w:r>
              <w:t>453</w:t>
            </w:r>
          </w:p>
        </w:tc>
        <w:tc>
          <w:tcPr>
            <w:tcW w:w="1008" w:type="dxa"/>
            <w:tcBorders>
              <w:top w:val="nil"/>
              <w:left w:val="nil"/>
              <w:bottom w:val="nil"/>
              <w:right w:val="nil"/>
            </w:tcBorders>
          </w:tcPr>
          <w:p w14:paraId="6529A279" w14:textId="77777777" w:rsidR="00CB08C0" w:rsidRPr="00023BE7" w:rsidRDefault="00CB08C0" w:rsidP="006436FC">
            <w:pPr>
              <w:jc w:val="left"/>
            </w:pPr>
            <w:r w:rsidRPr="00023BE7">
              <w:t>1</w:t>
            </w:r>
            <w:r>
              <w:t>7</w:t>
            </w:r>
            <w:r w:rsidRPr="00023BE7">
              <w:t>.</w:t>
            </w:r>
            <w:r>
              <w:t>288</w:t>
            </w:r>
          </w:p>
        </w:tc>
        <w:tc>
          <w:tcPr>
            <w:tcW w:w="671" w:type="dxa"/>
            <w:tcBorders>
              <w:top w:val="nil"/>
              <w:left w:val="nil"/>
              <w:bottom w:val="nil"/>
              <w:right w:val="nil"/>
            </w:tcBorders>
          </w:tcPr>
          <w:p w14:paraId="094ADE44" w14:textId="77777777" w:rsidR="00CB08C0" w:rsidRPr="00023BE7" w:rsidRDefault="00CB08C0" w:rsidP="006436FC">
            <w:pPr>
              <w:jc w:val="left"/>
            </w:pPr>
            <w:r w:rsidRPr="00023BE7">
              <w:t>.000</w:t>
            </w:r>
          </w:p>
        </w:tc>
        <w:tc>
          <w:tcPr>
            <w:tcW w:w="2278" w:type="dxa"/>
            <w:tcBorders>
              <w:top w:val="nil"/>
              <w:left w:val="nil"/>
              <w:bottom w:val="nil"/>
              <w:right w:val="nil"/>
            </w:tcBorders>
          </w:tcPr>
          <w:p w14:paraId="183D962C" w14:textId="77777777" w:rsidR="00CB08C0" w:rsidRPr="00023BE7" w:rsidRDefault="00CB08C0" w:rsidP="006436FC">
            <w:pPr>
              <w:jc w:val="left"/>
            </w:pPr>
            <w:r>
              <w:t>6.57</w:t>
            </w:r>
            <w:r w:rsidRPr="00023BE7">
              <w:t xml:space="preserve"> [2.</w:t>
            </w:r>
            <w:r>
              <w:t>71</w:t>
            </w:r>
            <w:r w:rsidRPr="00023BE7">
              <w:t xml:space="preserve">, </w:t>
            </w:r>
            <w:r>
              <w:t>15.95</w:t>
            </w:r>
            <w:r w:rsidRPr="00023BE7">
              <w:t>]</w:t>
            </w:r>
          </w:p>
        </w:tc>
      </w:tr>
      <w:tr w:rsidR="00CB08C0" w:rsidRPr="00023BE7" w14:paraId="74E60E9A" w14:textId="77777777" w:rsidTr="006436FC">
        <w:tc>
          <w:tcPr>
            <w:tcW w:w="2608" w:type="dxa"/>
            <w:tcBorders>
              <w:top w:val="nil"/>
              <w:left w:val="nil"/>
              <w:bottom w:val="nil"/>
              <w:right w:val="nil"/>
            </w:tcBorders>
          </w:tcPr>
          <w:p w14:paraId="377E2F7F" w14:textId="77777777" w:rsidR="00CB08C0" w:rsidRPr="00023BE7" w:rsidRDefault="00CB08C0" w:rsidP="006436FC">
            <w:r w:rsidRPr="00023BE7">
              <w:t>Promotion (Prom)</w:t>
            </w:r>
          </w:p>
        </w:tc>
        <w:tc>
          <w:tcPr>
            <w:tcW w:w="837" w:type="dxa"/>
            <w:tcBorders>
              <w:top w:val="nil"/>
              <w:left w:val="nil"/>
              <w:bottom w:val="nil"/>
              <w:right w:val="nil"/>
            </w:tcBorders>
          </w:tcPr>
          <w:p w14:paraId="7EF0FEF0" w14:textId="77777777" w:rsidR="00CB08C0" w:rsidRPr="00023BE7" w:rsidRDefault="00CB08C0" w:rsidP="006436FC">
            <w:pPr>
              <w:jc w:val="left"/>
            </w:pPr>
            <w:r w:rsidRPr="00023BE7">
              <w:t>.1</w:t>
            </w:r>
            <w:r>
              <w:t>79</w:t>
            </w:r>
          </w:p>
        </w:tc>
        <w:tc>
          <w:tcPr>
            <w:tcW w:w="779" w:type="dxa"/>
            <w:tcBorders>
              <w:top w:val="nil"/>
              <w:left w:val="nil"/>
              <w:bottom w:val="nil"/>
              <w:right w:val="nil"/>
            </w:tcBorders>
          </w:tcPr>
          <w:p w14:paraId="7E713B4A" w14:textId="77777777" w:rsidR="00CB08C0" w:rsidRPr="00023BE7" w:rsidRDefault="00CB08C0" w:rsidP="006436FC">
            <w:pPr>
              <w:jc w:val="left"/>
            </w:pPr>
            <w:r w:rsidRPr="00023BE7">
              <w:t>.3</w:t>
            </w:r>
            <w:r>
              <w:t>50</w:t>
            </w:r>
          </w:p>
        </w:tc>
        <w:tc>
          <w:tcPr>
            <w:tcW w:w="1008" w:type="dxa"/>
            <w:tcBorders>
              <w:top w:val="nil"/>
              <w:left w:val="nil"/>
              <w:bottom w:val="nil"/>
              <w:right w:val="nil"/>
            </w:tcBorders>
          </w:tcPr>
          <w:p w14:paraId="58FC7AB2" w14:textId="77777777" w:rsidR="00CB08C0" w:rsidRPr="00023BE7" w:rsidRDefault="00CB08C0" w:rsidP="006436FC">
            <w:pPr>
              <w:jc w:val="left"/>
            </w:pPr>
            <w:r w:rsidRPr="00023BE7">
              <w:t>.</w:t>
            </w:r>
            <w:r>
              <w:t>263</w:t>
            </w:r>
          </w:p>
        </w:tc>
        <w:tc>
          <w:tcPr>
            <w:tcW w:w="671" w:type="dxa"/>
            <w:tcBorders>
              <w:top w:val="nil"/>
              <w:left w:val="nil"/>
              <w:bottom w:val="nil"/>
              <w:right w:val="nil"/>
            </w:tcBorders>
          </w:tcPr>
          <w:p w14:paraId="68FBDF65" w14:textId="77777777" w:rsidR="00CB08C0" w:rsidRPr="00023BE7" w:rsidRDefault="00CB08C0" w:rsidP="006436FC">
            <w:pPr>
              <w:jc w:val="left"/>
            </w:pPr>
            <w:r w:rsidRPr="00023BE7">
              <w:t>.</w:t>
            </w:r>
            <w:r>
              <w:t>608</w:t>
            </w:r>
          </w:p>
        </w:tc>
        <w:tc>
          <w:tcPr>
            <w:tcW w:w="2278" w:type="dxa"/>
            <w:tcBorders>
              <w:top w:val="nil"/>
              <w:left w:val="nil"/>
              <w:bottom w:val="nil"/>
              <w:right w:val="nil"/>
            </w:tcBorders>
          </w:tcPr>
          <w:p w14:paraId="21B612A4" w14:textId="77777777" w:rsidR="00CB08C0" w:rsidRPr="00023BE7" w:rsidRDefault="00CB08C0" w:rsidP="006436FC">
            <w:pPr>
              <w:jc w:val="left"/>
            </w:pPr>
            <w:r w:rsidRPr="00023BE7">
              <w:t>1.</w:t>
            </w:r>
            <w:r>
              <w:t>20</w:t>
            </w:r>
            <w:r w:rsidRPr="00023BE7">
              <w:t xml:space="preserve"> [.</w:t>
            </w:r>
            <w:r>
              <w:t>60</w:t>
            </w:r>
            <w:r w:rsidRPr="00023BE7">
              <w:t>, 2.</w:t>
            </w:r>
            <w:r>
              <w:t>38</w:t>
            </w:r>
            <w:r w:rsidRPr="00023BE7">
              <w:t>]</w:t>
            </w:r>
          </w:p>
        </w:tc>
        <w:tc>
          <w:tcPr>
            <w:tcW w:w="255" w:type="dxa"/>
            <w:tcBorders>
              <w:top w:val="nil"/>
              <w:left w:val="nil"/>
              <w:bottom w:val="nil"/>
              <w:right w:val="nil"/>
            </w:tcBorders>
          </w:tcPr>
          <w:p w14:paraId="60F5D519" w14:textId="77777777" w:rsidR="00CB08C0" w:rsidRPr="00023BE7" w:rsidRDefault="00CB08C0" w:rsidP="006436FC">
            <w:pPr>
              <w:jc w:val="left"/>
            </w:pPr>
          </w:p>
        </w:tc>
        <w:tc>
          <w:tcPr>
            <w:tcW w:w="822" w:type="dxa"/>
            <w:tcBorders>
              <w:top w:val="nil"/>
              <w:left w:val="nil"/>
              <w:bottom w:val="nil"/>
              <w:right w:val="nil"/>
            </w:tcBorders>
          </w:tcPr>
          <w:p w14:paraId="51FD10C6" w14:textId="77777777" w:rsidR="00CB08C0" w:rsidRPr="00023BE7" w:rsidRDefault="00CB08C0" w:rsidP="006436FC">
            <w:pPr>
              <w:jc w:val="left"/>
            </w:pPr>
            <w:r w:rsidRPr="00023BE7">
              <w:t>.</w:t>
            </w:r>
            <w:r>
              <w:t>187</w:t>
            </w:r>
          </w:p>
        </w:tc>
        <w:tc>
          <w:tcPr>
            <w:tcW w:w="785" w:type="dxa"/>
            <w:tcBorders>
              <w:top w:val="nil"/>
              <w:left w:val="nil"/>
              <w:bottom w:val="nil"/>
              <w:right w:val="nil"/>
            </w:tcBorders>
          </w:tcPr>
          <w:p w14:paraId="74795CF5" w14:textId="77777777" w:rsidR="00CB08C0" w:rsidRPr="00023BE7" w:rsidRDefault="00CB08C0" w:rsidP="006436FC">
            <w:pPr>
              <w:jc w:val="left"/>
            </w:pPr>
            <w:r w:rsidRPr="00023BE7">
              <w:t>.</w:t>
            </w:r>
            <w:r>
              <w:t>307</w:t>
            </w:r>
          </w:p>
        </w:tc>
        <w:tc>
          <w:tcPr>
            <w:tcW w:w="1008" w:type="dxa"/>
            <w:tcBorders>
              <w:top w:val="nil"/>
              <w:left w:val="nil"/>
              <w:bottom w:val="nil"/>
              <w:right w:val="nil"/>
            </w:tcBorders>
          </w:tcPr>
          <w:p w14:paraId="6EF02BD2" w14:textId="77777777" w:rsidR="00CB08C0" w:rsidRPr="00023BE7" w:rsidRDefault="00CB08C0" w:rsidP="006436FC">
            <w:pPr>
              <w:jc w:val="left"/>
            </w:pPr>
            <w:r w:rsidRPr="00023BE7">
              <w:t>.</w:t>
            </w:r>
            <w:r>
              <w:t>370</w:t>
            </w:r>
          </w:p>
        </w:tc>
        <w:tc>
          <w:tcPr>
            <w:tcW w:w="671" w:type="dxa"/>
            <w:tcBorders>
              <w:top w:val="nil"/>
              <w:left w:val="nil"/>
              <w:bottom w:val="nil"/>
              <w:right w:val="nil"/>
            </w:tcBorders>
          </w:tcPr>
          <w:p w14:paraId="0ECE0B35" w14:textId="77777777" w:rsidR="00CB08C0" w:rsidRPr="00023BE7" w:rsidRDefault="00CB08C0" w:rsidP="006436FC">
            <w:pPr>
              <w:jc w:val="left"/>
            </w:pPr>
            <w:r w:rsidRPr="00023BE7">
              <w:t>.</w:t>
            </w:r>
            <w:r>
              <w:t>543</w:t>
            </w:r>
          </w:p>
        </w:tc>
        <w:tc>
          <w:tcPr>
            <w:tcW w:w="2278" w:type="dxa"/>
            <w:tcBorders>
              <w:top w:val="nil"/>
              <w:left w:val="nil"/>
              <w:bottom w:val="nil"/>
              <w:right w:val="nil"/>
            </w:tcBorders>
          </w:tcPr>
          <w:p w14:paraId="1190A3BC" w14:textId="77777777" w:rsidR="00CB08C0" w:rsidRPr="00023BE7" w:rsidRDefault="00CB08C0" w:rsidP="006436FC">
            <w:pPr>
              <w:jc w:val="left"/>
            </w:pPr>
            <w:r>
              <w:t>1.21</w:t>
            </w:r>
            <w:r w:rsidRPr="00023BE7">
              <w:t xml:space="preserve"> [.6</w:t>
            </w:r>
            <w:r>
              <w:t>6</w:t>
            </w:r>
            <w:r w:rsidRPr="00023BE7">
              <w:t>, 2.</w:t>
            </w:r>
            <w:r>
              <w:t>20</w:t>
            </w:r>
            <w:r w:rsidRPr="00023BE7">
              <w:t>]</w:t>
            </w:r>
          </w:p>
        </w:tc>
      </w:tr>
      <w:tr w:rsidR="00CB08C0" w:rsidRPr="00023BE7" w14:paraId="1790ABAA" w14:textId="77777777" w:rsidTr="006436FC">
        <w:tc>
          <w:tcPr>
            <w:tcW w:w="2608" w:type="dxa"/>
            <w:tcBorders>
              <w:top w:val="nil"/>
              <w:left w:val="nil"/>
              <w:bottom w:val="nil"/>
              <w:right w:val="nil"/>
            </w:tcBorders>
          </w:tcPr>
          <w:p w14:paraId="38CB29B3" w14:textId="77777777" w:rsidR="00CB08C0" w:rsidRPr="00023BE7" w:rsidRDefault="00CB08C0" w:rsidP="006436FC">
            <w:r w:rsidRPr="00023BE7">
              <w:t>Prevention (Prev)</w:t>
            </w:r>
          </w:p>
        </w:tc>
        <w:tc>
          <w:tcPr>
            <w:tcW w:w="837" w:type="dxa"/>
            <w:tcBorders>
              <w:top w:val="nil"/>
              <w:left w:val="nil"/>
              <w:bottom w:val="nil"/>
              <w:right w:val="nil"/>
            </w:tcBorders>
          </w:tcPr>
          <w:p w14:paraId="650B8653" w14:textId="77777777" w:rsidR="00CB08C0" w:rsidRPr="00023BE7" w:rsidRDefault="00CB08C0" w:rsidP="006436FC">
            <w:pPr>
              <w:jc w:val="left"/>
            </w:pPr>
            <w:r w:rsidRPr="00023BE7">
              <w:t>.0</w:t>
            </w:r>
            <w:r>
              <w:t>13</w:t>
            </w:r>
          </w:p>
        </w:tc>
        <w:tc>
          <w:tcPr>
            <w:tcW w:w="779" w:type="dxa"/>
            <w:tcBorders>
              <w:top w:val="nil"/>
              <w:left w:val="nil"/>
              <w:bottom w:val="nil"/>
              <w:right w:val="nil"/>
            </w:tcBorders>
          </w:tcPr>
          <w:p w14:paraId="062D173E" w14:textId="77777777" w:rsidR="00CB08C0" w:rsidRPr="00023BE7" w:rsidRDefault="00CB08C0" w:rsidP="006436FC">
            <w:pPr>
              <w:jc w:val="left"/>
            </w:pPr>
            <w:r w:rsidRPr="00023BE7">
              <w:t>.2</w:t>
            </w:r>
            <w:r>
              <w:t>23</w:t>
            </w:r>
          </w:p>
        </w:tc>
        <w:tc>
          <w:tcPr>
            <w:tcW w:w="1008" w:type="dxa"/>
            <w:tcBorders>
              <w:top w:val="nil"/>
              <w:left w:val="nil"/>
              <w:bottom w:val="nil"/>
              <w:right w:val="nil"/>
            </w:tcBorders>
          </w:tcPr>
          <w:p w14:paraId="0AE14705" w14:textId="77777777" w:rsidR="00CB08C0" w:rsidRPr="00023BE7" w:rsidRDefault="00CB08C0" w:rsidP="006436FC">
            <w:pPr>
              <w:jc w:val="left"/>
            </w:pPr>
            <w:r w:rsidRPr="00023BE7">
              <w:t>.</w:t>
            </w:r>
            <w:r>
              <w:t>003</w:t>
            </w:r>
          </w:p>
        </w:tc>
        <w:tc>
          <w:tcPr>
            <w:tcW w:w="671" w:type="dxa"/>
            <w:tcBorders>
              <w:top w:val="nil"/>
              <w:left w:val="nil"/>
              <w:bottom w:val="nil"/>
              <w:right w:val="nil"/>
            </w:tcBorders>
          </w:tcPr>
          <w:p w14:paraId="7F6E45B5" w14:textId="77777777" w:rsidR="00CB08C0" w:rsidRPr="00023BE7" w:rsidRDefault="00CB08C0" w:rsidP="006436FC">
            <w:pPr>
              <w:jc w:val="left"/>
            </w:pPr>
            <w:r w:rsidRPr="00023BE7">
              <w:t>.</w:t>
            </w:r>
            <w:r>
              <w:t>954</w:t>
            </w:r>
          </w:p>
        </w:tc>
        <w:tc>
          <w:tcPr>
            <w:tcW w:w="2278" w:type="dxa"/>
            <w:tcBorders>
              <w:top w:val="nil"/>
              <w:left w:val="nil"/>
              <w:bottom w:val="nil"/>
              <w:right w:val="nil"/>
            </w:tcBorders>
          </w:tcPr>
          <w:p w14:paraId="4475281D" w14:textId="77777777" w:rsidR="00CB08C0" w:rsidRPr="00023BE7" w:rsidRDefault="00CB08C0" w:rsidP="006436FC">
            <w:pPr>
              <w:jc w:val="left"/>
            </w:pPr>
            <w:r>
              <w:t>1.01</w:t>
            </w:r>
            <w:r w:rsidRPr="00023BE7">
              <w:t xml:space="preserve"> [.6</w:t>
            </w:r>
            <w:r>
              <w:t>5</w:t>
            </w:r>
            <w:r w:rsidRPr="00023BE7">
              <w:t>, 1.</w:t>
            </w:r>
            <w:r>
              <w:t>57</w:t>
            </w:r>
            <w:r w:rsidRPr="00023BE7">
              <w:t>]</w:t>
            </w:r>
          </w:p>
        </w:tc>
        <w:tc>
          <w:tcPr>
            <w:tcW w:w="255" w:type="dxa"/>
            <w:tcBorders>
              <w:top w:val="nil"/>
              <w:left w:val="nil"/>
              <w:bottom w:val="nil"/>
              <w:right w:val="nil"/>
            </w:tcBorders>
          </w:tcPr>
          <w:p w14:paraId="5D90C802" w14:textId="77777777" w:rsidR="00CB08C0" w:rsidRPr="00023BE7" w:rsidRDefault="00CB08C0" w:rsidP="006436FC">
            <w:pPr>
              <w:jc w:val="left"/>
            </w:pPr>
          </w:p>
        </w:tc>
        <w:tc>
          <w:tcPr>
            <w:tcW w:w="822" w:type="dxa"/>
            <w:tcBorders>
              <w:top w:val="nil"/>
              <w:left w:val="nil"/>
              <w:bottom w:val="nil"/>
              <w:right w:val="nil"/>
            </w:tcBorders>
          </w:tcPr>
          <w:p w14:paraId="1655EF03" w14:textId="77777777" w:rsidR="00CB08C0" w:rsidRPr="00023BE7" w:rsidRDefault="00CB08C0" w:rsidP="006436FC">
            <w:pPr>
              <w:jc w:val="left"/>
            </w:pPr>
            <w:r>
              <w:t>.040</w:t>
            </w:r>
          </w:p>
        </w:tc>
        <w:tc>
          <w:tcPr>
            <w:tcW w:w="785" w:type="dxa"/>
            <w:tcBorders>
              <w:top w:val="nil"/>
              <w:left w:val="nil"/>
              <w:bottom w:val="nil"/>
              <w:right w:val="nil"/>
            </w:tcBorders>
          </w:tcPr>
          <w:p w14:paraId="79BF0A59" w14:textId="77777777" w:rsidR="00CB08C0" w:rsidRPr="00023BE7" w:rsidRDefault="00CB08C0" w:rsidP="006436FC">
            <w:pPr>
              <w:jc w:val="left"/>
            </w:pPr>
            <w:r w:rsidRPr="00023BE7">
              <w:t>.1</w:t>
            </w:r>
            <w:r>
              <w:t>96</w:t>
            </w:r>
          </w:p>
        </w:tc>
        <w:tc>
          <w:tcPr>
            <w:tcW w:w="1008" w:type="dxa"/>
            <w:tcBorders>
              <w:top w:val="nil"/>
              <w:left w:val="nil"/>
              <w:bottom w:val="nil"/>
              <w:right w:val="nil"/>
            </w:tcBorders>
          </w:tcPr>
          <w:p w14:paraId="30FCE461" w14:textId="77777777" w:rsidR="00CB08C0" w:rsidRPr="00023BE7" w:rsidRDefault="00CB08C0" w:rsidP="006436FC">
            <w:pPr>
              <w:jc w:val="left"/>
            </w:pPr>
            <w:r w:rsidRPr="00023BE7">
              <w:t>.</w:t>
            </w:r>
            <w:r>
              <w:t>042</w:t>
            </w:r>
          </w:p>
        </w:tc>
        <w:tc>
          <w:tcPr>
            <w:tcW w:w="671" w:type="dxa"/>
            <w:tcBorders>
              <w:top w:val="nil"/>
              <w:left w:val="nil"/>
              <w:bottom w:val="nil"/>
              <w:right w:val="nil"/>
            </w:tcBorders>
          </w:tcPr>
          <w:p w14:paraId="70D23461" w14:textId="77777777" w:rsidR="00CB08C0" w:rsidRPr="00023BE7" w:rsidRDefault="00CB08C0" w:rsidP="006436FC">
            <w:pPr>
              <w:jc w:val="left"/>
            </w:pPr>
            <w:r w:rsidRPr="00023BE7">
              <w:t>.</w:t>
            </w:r>
            <w:r>
              <w:t>838</w:t>
            </w:r>
          </w:p>
        </w:tc>
        <w:tc>
          <w:tcPr>
            <w:tcW w:w="2278" w:type="dxa"/>
            <w:tcBorders>
              <w:top w:val="nil"/>
              <w:left w:val="nil"/>
              <w:bottom w:val="nil"/>
              <w:right w:val="nil"/>
            </w:tcBorders>
          </w:tcPr>
          <w:p w14:paraId="4B305098" w14:textId="77777777" w:rsidR="00CB08C0" w:rsidRPr="00023BE7" w:rsidRDefault="00CB08C0" w:rsidP="006436FC">
            <w:pPr>
              <w:jc w:val="left"/>
            </w:pPr>
            <w:r>
              <w:t>1.04</w:t>
            </w:r>
            <w:r w:rsidRPr="00023BE7">
              <w:t xml:space="preserve"> [.</w:t>
            </w:r>
            <w:r>
              <w:t>71</w:t>
            </w:r>
            <w:r w:rsidRPr="00023BE7">
              <w:t>, 1.</w:t>
            </w:r>
            <w:r>
              <w:t>53</w:t>
            </w:r>
            <w:r w:rsidRPr="00023BE7">
              <w:t>]</w:t>
            </w:r>
          </w:p>
        </w:tc>
      </w:tr>
      <w:tr w:rsidR="00CB08C0" w:rsidRPr="00023BE7" w14:paraId="1A911F5F" w14:textId="77777777" w:rsidTr="006436FC">
        <w:tc>
          <w:tcPr>
            <w:tcW w:w="2608" w:type="dxa"/>
            <w:tcBorders>
              <w:top w:val="nil"/>
              <w:left w:val="nil"/>
              <w:bottom w:val="nil"/>
              <w:right w:val="nil"/>
            </w:tcBorders>
          </w:tcPr>
          <w:p w14:paraId="2416676F" w14:textId="77777777" w:rsidR="00CB08C0" w:rsidRPr="00023BE7" w:rsidRDefault="00CB08C0" w:rsidP="006436FC">
            <w:r w:rsidRPr="00023BE7">
              <w:t>Prom x Fr</w:t>
            </w:r>
          </w:p>
        </w:tc>
        <w:tc>
          <w:tcPr>
            <w:tcW w:w="837" w:type="dxa"/>
            <w:tcBorders>
              <w:top w:val="nil"/>
              <w:left w:val="nil"/>
              <w:bottom w:val="nil"/>
              <w:right w:val="nil"/>
            </w:tcBorders>
          </w:tcPr>
          <w:p w14:paraId="0A8ADC87" w14:textId="77777777" w:rsidR="00CB08C0" w:rsidRPr="00023BE7" w:rsidRDefault="00CB08C0" w:rsidP="006436FC">
            <w:pPr>
              <w:jc w:val="left"/>
            </w:pPr>
            <w:r w:rsidRPr="00023BE7">
              <w:t>-.</w:t>
            </w:r>
            <w:r>
              <w:t>543</w:t>
            </w:r>
          </w:p>
        </w:tc>
        <w:tc>
          <w:tcPr>
            <w:tcW w:w="779" w:type="dxa"/>
            <w:tcBorders>
              <w:top w:val="nil"/>
              <w:left w:val="nil"/>
              <w:bottom w:val="nil"/>
              <w:right w:val="nil"/>
            </w:tcBorders>
          </w:tcPr>
          <w:p w14:paraId="0C3ADA4C" w14:textId="77777777" w:rsidR="00CB08C0" w:rsidRPr="00023BE7" w:rsidRDefault="00CB08C0" w:rsidP="006436FC">
            <w:pPr>
              <w:jc w:val="left"/>
            </w:pPr>
            <w:r w:rsidRPr="00023BE7">
              <w:t>.4</w:t>
            </w:r>
            <w:r>
              <w:t>77</w:t>
            </w:r>
          </w:p>
        </w:tc>
        <w:tc>
          <w:tcPr>
            <w:tcW w:w="1008" w:type="dxa"/>
            <w:tcBorders>
              <w:top w:val="nil"/>
              <w:left w:val="nil"/>
              <w:bottom w:val="nil"/>
              <w:right w:val="nil"/>
            </w:tcBorders>
          </w:tcPr>
          <w:p w14:paraId="48D55260" w14:textId="77777777" w:rsidR="00CB08C0" w:rsidRPr="00023BE7" w:rsidRDefault="00CB08C0" w:rsidP="006436FC">
            <w:pPr>
              <w:jc w:val="left"/>
            </w:pPr>
            <w:r>
              <w:t>1</w:t>
            </w:r>
            <w:r w:rsidRPr="00023BE7">
              <w:t>.</w:t>
            </w:r>
            <w:r>
              <w:t>294</w:t>
            </w:r>
          </w:p>
        </w:tc>
        <w:tc>
          <w:tcPr>
            <w:tcW w:w="671" w:type="dxa"/>
            <w:tcBorders>
              <w:top w:val="nil"/>
              <w:left w:val="nil"/>
              <w:bottom w:val="nil"/>
              <w:right w:val="nil"/>
            </w:tcBorders>
          </w:tcPr>
          <w:p w14:paraId="3AC612A1" w14:textId="77777777" w:rsidR="00CB08C0" w:rsidRPr="00023BE7" w:rsidRDefault="00CB08C0" w:rsidP="006436FC">
            <w:pPr>
              <w:jc w:val="left"/>
            </w:pPr>
            <w:r w:rsidRPr="00023BE7">
              <w:t>.</w:t>
            </w:r>
            <w:r>
              <w:t>255</w:t>
            </w:r>
          </w:p>
        </w:tc>
        <w:tc>
          <w:tcPr>
            <w:tcW w:w="2278" w:type="dxa"/>
            <w:tcBorders>
              <w:top w:val="nil"/>
              <w:left w:val="nil"/>
              <w:bottom w:val="nil"/>
              <w:right w:val="nil"/>
            </w:tcBorders>
          </w:tcPr>
          <w:p w14:paraId="5BC57797" w14:textId="77777777" w:rsidR="00CB08C0" w:rsidRPr="00023BE7" w:rsidRDefault="00CB08C0" w:rsidP="006436FC">
            <w:pPr>
              <w:jc w:val="left"/>
            </w:pPr>
            <w:r w:rsidRPr="00023BE7">
              <w:t>.</w:t>
            </w:r>
            <w:r>
              <w:t>58</w:t>
            </w:r>
            <w:r w:rsidRPr="00023BE7">
              <w:t xml:space="preserve"> [.2</w:t>
            </w:r>
            <w:r>
              <w:t>3</w:t>
            </w:r>
            <w:r w:rsidRPr="00023BE7">
              <w:t>, 1.</w:t>
            </w:r>
            <w:r>
              <w:t>48</w:t>
            </w:r>
            <w:r w:rsidRPr="00023BE7">
              <w:t>]</w:t>
            </w:r>
          </w:p>
        </w:tc>
        <w:tc>
          <w:tcPr>
            <w:tcW w:w="255" w:type="dxa"/>
            <w:tcBorders>
              <w:top w:val="nil"/>
              <w:left w:val="nil"/>
              <w:bottom w:val="nil"/>
              <w:right w:val="nil"/>
            </w:tcBorders>
          </w:tcPr>
          <w:p w14:paraId="4189B22C" w14:textId="77777777" w:rsidR="00CB08C0" w:rsidRPr="00023BE7" w:rsidRDefault="00CB08C0" w:rsidP="006436FC">
            <w:pPr>
              <w:jc w:val="left"/>
            </w:pPr>
          </w:p>
        </w:tc>
        <w:tc>
          <w:tcPr>
            <w:tcW w:w="822" w:type="dxa"/>
            <w:tcBorders>
              <w:top w:val="nil"/>
              <w:left w:val="nil"/>
              <w:bottom w:val="nil"/>
              <w:right w:val="nil"/>
            </w:tcBorders>
          </w:tcPr>
          <w:p w14:paraId="5A85256A" w14:textId="77777777" w:rsidR="00CB08C0" w:rsidRPr="00023BE7" w:rsidRDefault="00CB08C0" w:rsidP="006436FC">
            <w:pPr>
              <w:jc w:val="left"/>
            </w:pPr>
            <w:r w:rsidRPr="00023BE7">
              <w:t>-.</w:t>
            </w:r>
            <w:r>
              <w:t>520</w:t>
            </w:r>
          </w:p>
        </w:tc>
        <w:tc>
          <w:tcPr>
            <w:tcW w:w="785" w:type="dxa"/>
            <w:tcBorders>
              <w:top w:val="nil"/>
              <w:left w:val="nil"/>
              <w:bottom w:val="nil"/>
              <w:right w:val="nil"/>
            </w:tcBorders>
          </w:tcPr>
          <w:p w14:paraId="40F92EC5" w14:textId="77777777" w:rsidR="00CB08C0" w:rsidRPr="00023BE7" w:rsidRDefault="00CB08C0" w:rsidP="006436FC">
            <w:pPr>
              <w:jc w:val="left"/>
            </w:pPr>
            <w:r w:rsidRPr="00023BE7">
              <w:t>.4</w:t>
            </w:r>
            <w:r>
              <w:t>13</w:t>
            </w:r>
          </w:p>
        </w:tc>
        <w:tc>
          <w:tcPr>
            <w:tcW w:w="1008" w:type="dxa"/>
            <w:tcBorders>
              <w:top w:val="nil"/>
              <w:left w:val="nil"/>
              <w:bottom w:val="nil"/>
              <w:right w:val="nil"/>
            </w:tcBorders>
          </w:tcPr>
          <w:p w14:paraId="32841E8C" w14:textId="77777777" w:rsidR="00CB08C0" w:rsidRPr="00023BE7" w:rsidRDefault="00CB08C0" w:rsidP="006436FC">
            <w:pPr>
              <w:jc w:val="left"/>
            </w:pPr>
            <w:r w:rsidRPr="00023BE7">
              <w:t>1.</w:t>
            </w:r>
            <w:r>
              <w:t>588</w:t>
            </w:r>
          </w:p>
        </w:tc>
        <w:tc>
          <w:tcPr>
            <w:tcW w:w="671" w:type="dxa"/>
            <w:tcBorders>
              <w:top w:val="nil"/>
              <w:left w:val="nil"/>
              <w:bottom w:val="nil"/>
              <w:right w:val="nil"/>
            </w:tcBorders>
          </w:tcPr>
          <w:p w14:paraId="1194B8AE" w14:textId="77777777" w:rsidR="00CB08C0" w:rsidRPr="00023BE7" w:rsidRDefault="00CB08C0" w:rsidP="006436FC">
            <w:pPr>
              <w:jc w:val="left"/>
            </w:pPr>
            <w:r w:rsidRPr="00023BE7">
              <w:t>.</w:t>
            </w:r>
            <w:r>
              <w:t>208</w:t>
            </w:r>
          </w:p>
        </w:tc>
        <w:tc>
          <w:tcPr>
            <w:tcW w:w="2278" w:type="dxa"/>
            <w:tcBorders>
              <w:top w:val="nil"/>
              <w:left w:val="nil"/>
              <w:bottom w:val="nil"/>
              <w:right w:val="nil"/>
            </w:tcBorders>
          </w:tcPr>
          <w:p w14:paraId="117D9A32" w14:textId="77777777" w:rsidR="00CB08C0" w:rsidRPr="00023BE7" w:rsidRDefault="00CB08C0" w:rsidP="006436FC">
            <w:pPr>
              <w:jc w:val="left"/>
            </w:pPr>
            <w:r w:rsidRPr="00023BE7">
              <w:t>.</w:t>
            </w:r>
            <w:r>
              <w:t>60</w:t>
            </w:r>
            <w:r w:rsidRPr="00023BE7">
              <w:t xml:space="preserve"> [.</w:t>
            </w:r>
            <w:r>
              <w:t>27</w:t>
            </w:r>
            <w:r w:rsidRPr="00023BE7">
              <w:t>, 1.</w:t>
            </w:r>
            <w:r>
              <w:t>34</w:t>
            </w:r>
            <w:r w:rsidRPr="00023BE7">
              <w:t>]</w:t>
            </w:r>
          </w:p>
        </w:tc>
      </w:tr>
      <w:tr w:rsidR="00CB08C0" w:rsidRPr="00023BE7" w14:paraId="2DD98A15" w14:textId="77777777" w:rsidTr="006436FC">
        <w:tc>
          <w:tcPr>
            <w:tcW w:w="2608" w:type="dxa"/>
            <w:tcBorders>
              <w:top w:val="nil"/>
              <w:left w:val="nil"/>
              <w:bottom w:val="nil"/>
              <w:right w:val="nil"/>
            </w:tcBorders>
          </w:tcPr>
          <w:p w14:paraId="4C6D439F" w14:textId="77777777" w:rsidR="00CB08C0" w:rsidRPr="00023BE7" w:rsidRDefault="00CB08C0" w:rsidP="006436FC">
            <w:r w:rsidRPr="00023BE7">
              <w:t>Prev x Fr</w:t>
            </w:r>
          </w:p>
        </w:tc>
        <w:tc>
          <w:tcPr>
            <w:tcW w:w="837" w:type="dxa"/>
            <w:tcBorders>
              <w:top w:val="nil"/>
              <w:left w:val="nil"/>
              <w:bottom w:val="nil"/>
              <w:right w:val="nil"/>
            </w:tcBorders>
          </w:tcPr>
          <w:p w14:paraId="16C808E0" w14:textId="77777777" w:rsidR="00CB08C0" w:rsidRPr="00023BE7" w:rsidRDefault="00CB08C0" w:rsidP="006436FC">
            <w:pPr>
              <w:jc w:val="left"/>
            </w:pPr>
            <w:r w:rsidRPr="00023BE7">
              <w:t>.1</w:t>
            </w:r>
            <w:r>
              <w:t>75</w:t>
            </w:r>
          </w:p>
        </w:tc>
        <w:tc>
          <w:tcPr>
            <w:tcW w:w="779" w:type="dxa"/>
            <w:tcBorders>
              <w:top w:val="nil"/>
              <w:left w:val="nil"/>
              <w:bottom w:val="nil"/>
              <w:right w:val="nil"/>
            </w:tcBorders>
          </w:tcPr>
          <w:p w14:paraId="13093240" w14:textId="77777777" w:rsidR="00CB08C0" w:rsidRPr="00023BE7" w:rsidRDefault="00CB08C0" w:rsidP="006436FC">
            <w:pPr>
              <w:jc w:val="left"/>
            </w:pPr>
            <w:r w:rsidRPr="00023BE7">
              <w:t>.3</w:t>
            </w:r>
            <w:r>
              <w:t>66</w:t>
            </w:r>
          </w:p>
        </w:tc>
        <w:tc>
          <w:tcPr>
            <w:tcW w:w="1008" w:type="dxa"/>
            <w:tcBorders>
              <w:top w:val="nil"/>
              <w:left w:val="nil"/>
              <w:bottom w:val="nil"/>
              <w:right w:val="nil"/>
            </w:tcBorders>
          </w:tcPr>
          <w:p w14:paraId="62D96F8E" w14:textId="77777777" w:rsidR="00CB08C0" w:rsidRPr="00023BE7" w:rsidRDefault="00CB08C0" w:rsidP="006436FC">
            <w:pPr>
              <w:jc w:val="left"/>
            </w:pPr>
            <w:r w:rsidRPr="00023BE7">
              <w:t>.1</w:t>
            </w:r>
            <w:r>
              <w:t>84</w:t>
            </w:r>
          </w:p>
        </w:tc>
        <w:tc>
          <w:tcPr>
            <w:tcW w:w="671" w:type="dxa"/>
            <w:tcBorders>
              <w:top w:val="nil"/>
              <w:left w:val="nil"/>
              <w:bottom w:val="nil"/>
              <w:right w:val="nil"/>
            </w:tcBorders>
          </w:tcPr>
          <w:p w14:paraId="4A997E2A" w14:textId="77777777" w:rsidR="00CB08C0" w:rsidRPr="00023BE7" w:rsidRDefault="00CB08C0" w:rsidP="006436FC">
            <w:pPr>
              <w:jc w:val="left"/>
            </w:pPr>
            <w:r w:rsidRPr="00023BE7">
              <w:t>.</w:t>
            </w:r>
            <w:r>
              <w:t>668</w:t>
            </w:r>
          </w:p>
        </w:tc>
        <w:tc>
          <w:tcPr>
            <w:tcW w:w="2278" w:type="dxa"/>
            <w:tcBorders>
              <w:top w:val="nil"/>
              <w:left w:val="nil"/>
              <w:bottom w:val="nil"/>
              <w:right w:val="nil"/>
            </w:tcBorders>
          </w:tcPr>
          <w:p w14:paraId="7D89FA74" w14:textId="77777777" w:rsidR="00CB08C0" w:rsidRPr="00023BE7" w:rsidRDefault="00CB08C0" w:rsidP="006436FC">
            <w:pPr>
              <w:jc w:val="left"/>
            </w:pPr>
            <w:r w:rsidRPr="00023BE7">
              <w:t>1.1</w:t>
            </w:r>
            <w:r>
              <w:t>7</w:t>
            </w:r>
            <w:r w:rsidRPr="00023BE7">
              <w:t xml:space="preserve"> [.5</w:t>
            </w:r>
            <w:r>
              <w:t>7</w:t>
            </w:r>
            <w:r w:rsidRPr="00023BE7">
              <w:t>, 2.</w:t>
            </w:r>
            <w:r>
              <w:t>40</w:t>
            </w:r>
            <w:r w:rsidRPr="00023BE7">
              <w:t>]</w:t>
            </w:r>
          </w:p>
        </w:tc>
        <w:tc>
          <w:tcPr>
            <w:tcW w:w="255" w:type="dxa"/>
            <w:tcBorders>
              <w:top w:val="nil"/>
              <w:left w:val="nil"/>
              <w:bottom w:val="nil"/>
              <w:right w:val="nil"/>
            </w:tcBorders>
          </w:tcPr>
          <w:p w14:paraId="315A353E" w14:textId="77777777" w:rsidR="00CB08C0" w:rsidRPr="00023BE7" w:rsidRDefault="00CB08C0" w:rsidP="006436FC">
            <w:pPr>
              <w:jc w:val="left"/>
            </w:pPr>
          </w:p>
        </w:tc>
        <w:tc>
          <w:tcPr>
            <w:tcW w:w="822" w:type="dxa"/>
            <w:tcBorders>
              <w:top w:val="nil"/>
              <w:left w:val="nil"/>
              <w:bottom w:val="nil"/>
              <w:right w:val="nil"/>
            </w:tcBorders>
          </w:tcPr>
          <w:p w14:paraId="6CB96429" w14:textId="77777777" w:rsidR="00CB08C0" w:rsidRPr="00023BE7" w:rsidRDefault="00CB08C0" w:rsidP="006436FC">
            <w:pPr>
              <w:jc w:val="left"/>
            </w:pPr>
            <w:r w:rsidRPr="00023BE7">
              <w:t>-.</w:t>
            </w:r>
            <w:r>
              <w:t>046</w:t>
            </w:r>
          </w:p>
        </w:tc>
        <w:tc>
          <w:tcPr>
            <w:tcW w:w="785" w:type="dxa"/>
            <w:tcBorders>
              <w:top w:val="nil"/>
              <w:left w:val="nil"/>
              <w:bottom w:val="nil"/>
              <w:right w:val="nil"/>
            </w:tcBorders>
          </w:tcPr>
          <w:p w14:paraId="1F447487" w14:textId="77777777" w:rsidR="00CB08C0" w:rsidRPr="00023BE7" w:rsidRDefault="00CB08C0" w:rsidP="006436FC">
            <w:pPr>
              <w:jc w:val="left"/>
            </w:pPr>
            <w:r w:rsidRPr="00023BE7">
              <w:t>.2</w:t>
            </w:r>
            <w:r>
              <w:t>96</w:t>
            </w:r>
          </w:p>
        </w:tc>
        <w:tc>
          <w:tcPr>
            <w:tcW w:w="1008" w:type="dxa"/>
            <w:tcBorders>
              <w:top w:val="nil"/>
              <w:left w:val="nil"/>
              <w:bottom w:val="nil"/>
              <w:right w:val="nil"/>
            </w:tcBorders>
          </w:tcPr>
          <w:p w14:paraId="20372DCB" w14:textId="77777777" w:rsidR="00CB08C0" w:rsidRPr="00023BE7" w:rsidRDefault="00CB08C0" w:rsidP="006436FC">
            <w:pPr>
              <w:jc w:val="left"/>
            </w:pPr>
            <w:r w:rsidRPr="00023BE7">
              <w:t>.0</w:t>
            </w:r>
            <w:r>
              <w:t>25</w:t>
            </w:r>
          </w:p>
        </w:tc>
        <w:tc>
          <w:tcPr>
            <w:tcW w:w="671" w:type="dxa"/>
            <w:tcBorders>
              <w:top w:val="nil"/>
              <w:left w:val="nil"/>
              <w:bottom w:val="nil"/>
              <w:right w:val="nil"/>
            </w:tcBorders>
          </w:tcPr>
          <w:p w14:paraId="7FE49AE9" w14:textId="77777777" w:rsidR="00CB08C0" w:rsidRPr="00023BE7" w:rsidRDefault="00CB08C0" w:rsidP="006436FC">
            <w:pPr>
              <w:jc w:val="left"/>
            </w:pPr>
            <w:r w:rsidRPr="00023BE7">
              <w:t>.</w:t>
            </w:r>
            <w:r>
              <w:t>876</w:t>
            </w:r>
          </w:p>
        </w:tc>
        <w:tc>
          <w:tcPr>
            <w:tcW w:w="2278" w:type="dxa"/>
            <w:tcBorders>
              <w:top w:val="nil"/>
              <w:left w:val="nil"/>
              <w:bottom w:val="nil"/>
              <w:right w:val="nil"/>
            </w:tcBorders>
          </w:tcPr>
          <w:p w14:paraId="0017D881" w14:textId="77777777" w:rsidR="00CB08C0" w:rsidRPr="00023BE7" w:rsidRDefault="00CB08C0" w:rsidP="006436FC">
            <w:pPr>
              <w:jc w:val="left"/>
            </w:pPr>
            <w:r>
              <w:t>.96</w:t>
            </w:r>
            <w:r w:rsidRPr="00023BE7">
              <w:t xml:space="preserve"> [</w:t>
            </w:r>
            <w:r>
              <w:t>.</w:t>
            </w:r>
            <w:r w:rsidRPr="00023BE7">
              <w:t>5</w:t>
            </w:r>
            <w:r>
              <w:t>3</w:t>
            </w:r>
            <w:r w:rsidRPr="00023BE7">
              <w:t>, 1.</w:t>
            </w:r>
            <w:r>
              <w:t>71</w:t>
            </w:r>
            <w:r w:rsidRPr="00023BE7">
              <w:t>]</w:t>
            </w:r>
          </w:p>
        </w:tc>
      </w:tr>
      <w:tr w:rsidR="00CB08C0" w:rsidRPr="00023BE7" w14:paraId="66B3A0A8" w14:textId="77777777" w:rsidTr="006436FC">
        <w:tc>
          <w:tcPr>
            <w:tcW w:w="2608" w:type="dxa"/>
            <w:tcBorders>
              <w:top w:val="nil"/>
              <w:left w:val="nil"/>
              <w:bottom w:val="nil"/>
              <w:right w:val="nil"/>
            </w:tcBorders>
          </w:tcPr>
          <w:p w14:paraId="0D930A78" w14:textId="77777777" w:rsidR="00CB08C0" w:rsidRPr="00023BE7" w:rsidRDefault="00CB08C0" w:rsidP="006436FC">
            <w:r w:rsidRPr="00023BE7">
              <w:t>Un-</w:t>
            </w:r>
            <w:r>
              <w:t>a</w:t>
            </w:r>
            <w:r w:rsidRPr="00023BE7">
              <w:t xml:space="preserve"> x Fr</w:t>
            </w:r>
          </w:p>
        </w:tc>
        <w:tc>
          <w:tcPr>
            <w:tcW w:w="837" w:type="dxa"/>
            <w:tcBorders>
              <w:top w:val="nil"/>
              <w:left w:val="nil"/>
              <w:bottom w:val="nil"/>
              <w:right w:val="nil"/>
            </w:tcBorders>
          </w:tcPr>
          <w:p w14:paraId="5D055F9B" w14:textId="77777777" w:rsidR="00CB08C0" w:rsidRPr="00023BE7" w:rsidRDefault="00CB08C0" w:rsidP="006436FC">
            <w:pPr>
              <w:jc w:val="left"/>
            </w:pPr>
            <w:r w:rsidRPr="00023BE7">
              <w:t>1.</w:t>
            </w:r>
            <w:r>
              <w:t>746</w:t>
            </w:r>
          </w:p>
        </w:tc>
        <w:tc>
          <w:tcPr>
            <w:tcW w:w="779" w:type="dxa"/>
            <w:tcBorders>
              <w:top w:val="nil"/>
              <w:left w:val="nil"/>
              <w:bottom w:val="nil"/>
              <w:right w:val="nil"/>
            </w:tcBorders>
          </w:tcPr>
          <w:p w14:paraId="3231981F" w14:textId="77777777" w:rsidR="00CB08C0" w:rsidRPr="00023BE7" w:rsidRDefault="00CB08C0" w:rsidP="006436FC">
            <w:pPr>
              <w:jc w:val="left"/>
            </w:pPr>
            <w:r w:rsidRPr="00023BE7">
              <w:t>1.</w:t>
            </w:r>
            <w:r>
              <w:t>078</w:t>
            </w:r>
          </w:p>
        </w:tc>
        <w:tc>
          <w:tcPr>
            <w:tcW w:w="1008" w:type="dxa"/>
            <w:tcBorders>
              <w:top w:val="nil"/>
              <w:left w:val="nil"/>
              <w:bottom w:val="nil"/>
              <w:right w:val="nil"/>
            </w:tcBorders>
          </w:tcPr>
          <w:p w14:paraId="33A5BCCC" w14:textId="77777777" w:rsidR="00CB08C0" w:rsidRPr="00023BE7" w:rsidRDefault="00CB08C0" w:rsidP="006436FC">
            <w:pPr>
              <w:jc w:val="left"/>
            </w:pPr>
            <w:r>
              <w:t>2.624</w:t>
            </w:r>
          </w:p>
        </w:tc>
        <w:tc>
          <w:tcPr>
            <w:tcW w:w="671" w:type="dxa"/>
            <w:tcBorders>
              <w:top w:val="nil"/>
              <w:left w:val="nil"/>
              <w:bottom w:val="nil"/>
              <w:right w:val="nil"/>
            </w:tcBorders>
          </w:tcPr>
          <w:p w14:paraId="7848A849" w14:textId="77777777" w:rsidR="00CB08C0" w:rsidRPr="00023BE7" w:rsidRDefault="00CB08C0" w:rsidP="006436FC">
            <w:pPr>
              <w:jc w:val="left"/>
            </w:pPr>
            <w:r w:rsidRPr="00023BE7">
              <w:t>.</w:t>
            </w:r>
            <w:r>
              <w:t>105</w:t>
            </w:r>
          </w:p>
        </w:tc>
        <w:tc>
          <w:tcPr>
            <w:tcW w:w="2278" w:type="dxa"/>
            <w:tcBorders>
              <w:top w:val="nil"/>
              <w:left w:val="nil"/>
              <w:bottom w:val="nil"/>
              <w:right w:val="nil"/>
            </w:tcBorders>
          </w:tcPr>
          <w:p w14:paraId="166CF1FB" w14:textId="77777777" w:rsidR="00CB08C0" w:rsidRPr="00023BE7" w:rsidRDefault="00CB08C0" w:rsidP="006436FC">
            <w:pPr>
              <w:jc w:val="left"/>
            </w:pPr>
            <w:r>
              <w:t>5.73</w:t>
            </w:r>
            <w:r w:rsidRPr="00023BE7">
              <w:t xml:space="preserve"> [.</w:t>
            </w:r>
            <w:r>
              <w:t>69</w:t>
            </w:r>
            <w:r w:rsidRPr="00023BE7">
              <w:t>, 4</w:t>
            </w:r>
            <w:r>
              <w:t>7</w:t>
            </w:r>
            <w:r w:rsidRPr="00023BE7">
              <w:t>.</w:t>
            </w:r>
            <w:r>
              <w:t>42</w:t>
            </w:r>
            <w:r w:rsidRPr="00023BE7">
              <w:t>]</w:t>
            </w:r>
          </w:p>
        </w:tc>
        <w:tc>
          <w:tcPr>
            <w:tcW w:w="255" w:type="dxa"/>
            <w:tcBorders>
              <w:top w:val="nil"/>
              <w:left w:val="nil"/>
              <w:bottom w:val="nil"/>
              <w:right w:val="nil"/>
            </w:tcBorders>
          </w:tcPr>
          <w:p w14:paraId="6C8BEE97" w14:textId="77777777" w:rsidR="00CB08C0" w:rsidRPr="00023BE7" w:rsidRDefault="00CB08C0" w:rsidP="006436FC">
            <w:pPr>
              <w:jc w:val="left"/>
            </w:pPr>
          </w:p>
        </w:tc>
        <w:tc>
          <w:tcPr>
            <w:tcW w:w="822" w:type="dxa"/>
            <w:tcBorders>
              <w:top w:val="nil"/>
              <w:left w:val="nil"/>
              <w:bottom w:val="nil"/>
              <w:right w:val="nil"/>
            </w:tcBorders>
          </w:tcPr>
          <w:p w14:paraId="4F4D10D7" w14:textId="77777777" w:rsidR="00CB08C0" w:rsidRPr="00023BE7" w:rsidRDefault="00CB08C0" w:rsidP="006436FC">
            <w:pPr>
              <w:jc w:val="left"/>
            </w:pPr>
            <w:r w:rsidRPr="00023BE7">
              <w:t>.</w:t>
            </w:r>
            <w:r>
              <w:t>568</w:t>
            </w:r>
          </w:p>
        </w:tc>
        <w:tc>
          <w:tcPr>
            <w:tcW w:w="785" w:type="dxa"/>
            <w:tcBorders>
              <w:top w:val="nil"/>
              <w:left w:val="nil"/>
              <w:bottom w:val="nil"/>
              <w:right w:val="nil"/>
            </w:tcBorders>
          </w:tcPr>
          <w:p w14:paraId="5A8BD6DB" w14:textId="77777777" w:rsidR="00CB08C0" w:rsidRPr="00023BE7" w:rsidRDefault="00CB08C0" w:rsidP="006436FC">
            <w:pPr>
              <w:jc w:val="left"/>
            </w:pPr>
            <w:r w:rsidRPr="00023BE7">
              <w:t>.</w:t>
            </w:r>
            <w:r>
              <w:t>636</w:t>
            </w:r>
          </w:p>
        </w:tc>
        <w:tc>
          <w:tcPr>
            <w:tcW w:w="1008" w:type="dxa"/>
            <w:tcBorders>
              <w:top w:val="nil"/>
              <w:left w:val="nil"/>
              <w:bottom w:val="nil"/>
              <w:right w:val="nil"/>
            </w:tcBorders>
          </w:tcPr>
          <w:p w14:paraId="41BE65BA" w14:textId="77777777" w:rsidR="00CB08C0" w:rsidRPr="00023BE7" w:rsidRDefault="00CB08C0" w:rsidP="006436FC">
            <w:pPr>
              <w:jc w:val="left"/>
            </w:pPr>
            <w:r>
              <w:t>.796</w:t>
            </w:r>
          </w:p>
        </w:tc>
        <w:tc>
          <w:tcPr>
            <w:tcW w:w="671" w:type="dxa"/>
            <w:tcBorders>
              <w:top w:val="nil"/>
              <w:left w:val="nil"/>
              <w:bottom w:val="nil"/>
              <w:right w:val="nil"/>
            </w:tcBorders>
          </w:tcPr>
          <w:p w14:paraId="40516610" w14:textId="77777777" w:rsidR="00CB08C0" w:rsidRPr="00023BE7" w:rsidRDefault="00CB08C0" w:rsidP="006436FC">
            <w:pPr>
              <w:jc w:val="left"/>
            </w:pPr>
            <w:r w:rsidRPr="00023BE7">
              <w:t>.</w:t>
            </w:r>
            <w:r>
              <w:t>372</w:t>
            </w:r>
          </w:p>
        </w:tc>
        <w:tc>
          <w:tcPr>
            <w:tcW w:w="2278" w:type="dxa"/>
            <w:tcBorders>
              <w:top w:val="nil"/>
              <w:left w:val="nil"/>
              <w:bottom w:val="nil"/>
              <w:right w:val="nil"/>
            </w:tcBorders>
          </w:tcPr>
          <w:p w14:paraId="0DC55752" w14:textId="77777777" w:rsidR="00CB08C0" w:rsidRPr="00023BE7" w:rsidRDefault="00CB08C0" w:rsidP="006436FC">
            <w:pPr>
              <w:jc w:val="left"/>
            </w:pPr>
            <w:r>
              <w:t>1.77</w:t>
            </w:r>
            <w:r w:rsidRPr="00023BE7">
              <w:t xml:space="preserve"> [.5</w:t>
            </w:r>
            <w:r>
              <w:t>1</w:t>
            </w:r>
            <w:r w:rsidRPr="00023BE7">
              <w:t xml:space="preserve">, </w:t>
            </w:r>
            <w:r>
              <w:t>6.14</w:t>
            </w:r>
            <w:r w:rsidRPr="00023BE7">
              <w:t>]</w:t>
            </w:r>
          </w:p>
        </w:tc>
      </w:tr>
      <w:tr w:rsidR="00CB08C0" w:rsidRPr="00023BE7" w14:paraId="44AFFF16" w14:textId="77777777" w:rsidTr="006436FC">
        <w:tc>
          <w:tcPr>
            <w:tcW w:w="2608" w:type="dxa"/>
            <w:tcBorders>
              <w:top w:val="nil"/>
              <w:left w:val="nil"/>
              <w:bottom w:val="nil"/>
              <w:right w:val="nil"/>
            </w:tcBorders>
          </w:tcPr>
          <w:p w14:paraId="14272BE5" w14:textId="77777777" w:rsidR="00CB08C0" w:rsidRPr="00023BE7" w:rsidRDefault="00CB08C0" w:rsidP="006436FC">
            <w:r w:rsidRPr="00023BE7">
              <w:t>Un-</w:t>
            </w:r>
            <w:r>
              <w:t>a</w:t>
            </w:r>
            <w:r w:rsidRPr="00023BE7">
              <w:t xml:space="preserve"> x Prom</w:t>
            </w:r>
          </w:p>
        </w:tc>
        <w:tc>
          <w:tcPr>
            <w:tcW w:w="837" w:type="dxa"/>
            <w:tcBorders>
              <w:top w:val="nil"/>
              <w:left w:val="nil"/>
              <w:bottom w:val="nil"/>
              <w:right w:val="nil"/>
            </w:tcBorders>
          </w:tcPr>
          <w:p w14:paraId="3DCBA205" w14:textId="77777777" w:rsidR="00CB08C0" w:rsidRPr="00023BE7" w:rsidRDefault="00CB08C0" w:rsidP="006436FC">
            <w:pPr>
              <w:jc w:val="left"/>
            </w:pPr>
            <w:r w:rsidRPr="00023BE7">
              <w:t>.</w:t>
            </w:r>
            <w:r>
              <w:t>789</w:t>
            </w:r>
          </w:p>
        </w:tc>
        <w:tc>
          <w:tcPr>
            <w:tcW w:w="779" w:type="dxa"/>
            <w:tcBorders>
              <w:top w:val="nil"/>
              <w:left w:val="nil"/>
              <w:bottom w:val="nil"/>
              <w:right w:val="nil"/>
            </w:tcBorders>
          </w:tcPr>
          <w:p w14:paraId="48136BA3" w14:textId="77777777" w:rsidR="00CB08C0" w:rsidRPr="00023BE7" w:rsidRDefault="00CB08C0" w:rsidP="006436FC">
            <w:pPr>
              <w:jc w:val="left"/>
            </w:pPr>
            <w:r w:rsidRPr="00023BE7">
              <w:t>1.</w:t>
            </w:r>
            <w:r>
              <w:t>048</w:t>
            </w:r>
          </w:p>
        </w:tc>
        <w:tc>
          <w:tcPr>
            <w:tcW w:w="1008" w:type="dxa"/>
            <w:tcBorders>
              <w:top w:val="nil"/>
              <w:left w:val="nil"/>
              <w:bottom w:val="nil"/>
              <w:right w:val="nil"/>
            </w:tcBorders>
          </w:tcPr>
          <w:p w14:paraId="2C15338B" w14:textId="77777777" w:rsidR="00CB08C0" w:rsidRPr="00023BE7" w:rsidRDefault="00CB08C0" w:rsidP="006436FC">
            <w:pPr>
              <w:jc w:val="left"/>
            </w:pPr>
            <w:r w:rsidRPr="00023BE7">
              <w:t>.</w:t>
            </w:r>
            <w:r>
              <w:t>567</w:t>
            </w:r>
          </w:p>
        </w:tc>
        <w:tc>
          <w:tcPr>
            <w:tcW w:w="671" w:type="dxa"/>
            <w:tcBorders>
              <w:top w:val="nil"/>
              <w:left w:val="nil"/>
              <w:bottom w:val="nil"/>
              <w:right w:val="nil"/>
            </w:tcBorders>
          </w:tcPr>
          <w:p w14:paraId="4467217B" w14:textId="77777777" w:rsidR="00CB08C0" w:rsidRPr="00023BE7" w:rsidRDefault="00CB08C0" w:rsidP="006436FC">
            <w:pPr>
              <w:jc w:val="left"/>
            </w:pPr>
            <w:r w:rsidRPr="00023BE7">
              <w:t>.</w:t>
            </w:r>
            <w:r>
              <w:t>451</w:t>
            </w:r>
          </w:p>
        </w:tc>
        <w:tc>
          <w:tcPr>
            <w:tcW w:w="2278" w:type="dxa"/>
            <w:tcBorders>
              <w:top w:val="nil"/>
              <w:left w:val="nil"/>
              <w:bottom w:val="nil"/>
              <w:right w:val="nil"/>
            </w:tcBorders>
          </w:tcPr>
          <w:p w14:paraId="437C382F" w14:textId="77777777" w:rsidR="00CB08C0" w:rsidRPr="00023BE7" w:rsidRDefault="00CB08C0" w:rsidP="006436FC">
            <w:pPr>
              <w:jc w:val="left"/>
            </w:pPr>
            <w:r>
              <w:t>2.20</w:t>
            </w:r>
            <w:r w:rsidRPr="00023BE7">
              <w:t xml:space="preserve"> [.</w:t>
            </w:r>
            <w:r>
              <w:t>28</w:t>
            </w:r>
            <w:r w:rsidRPr="00023BE7">
              <w:t xml:space="preserve">, </w:t>
            </w:r>
            <w:r>
              <w:t>17</w:t>
            </w:r>
            <w:r w:rsidRPr="00023BE7">
              <w:t>.</w:t>
            </w:r>
            <w:r>
              <w:t>15</w:t>
            </w:r>
            <w:r w:rsidRPr="00023BE7">
              <w:t>]</w:t>
            </w:r>
          </w:p>
        </w:tc>
        <w:tc>
          <w:tcPr>
            <w:tcW w:w="255" w:type="dxa"/>
            <w:tcBorders>
              <w:top w:val="nil"/>
              <w:left w:val="nil"/>
              <w:bottom w:val="nil"/>
              <w:right w:val="nil"/>
            </w:tcBorders>
          </w:tcPr>
          <w:p w14:paraId="0F844E60" w14:textId="77777777" w:rsidR="00CB08C0" w:rsidRPr="00023BE7" w:rsidRDefault="00CB08C0" w:rsidP="006436FC">
            <w:pPr>
              <w:jc w:val="left"/>
            </w:pPr>
          </w:p>
        </w:tc>
        <w:tc>
          <w:tcPr>
            <w:tcW w:w="822" w:type="dxa"/>
            <w:tcBorders>
              <w:top w:val="nil"/>
              <w:left w:val="nil"/>
              <w:bottom w:val="nil"/>
              <w:right w:val="nil"/>
            </w:tcBorders>
          </w:tcPr>
          <w:p w14:paraId="61BF708C" w14:textId="77777777" w:rsidR="00CB08C0" w:rsidRPr="00023BE7" w:rsidRDefault="00CB08C0" w:rsidP="006436FC">
            <w:pPr>
              <w:jc w:val="left"/>
            </w:pPr>
            <w:r w:rsidRPr="00023BE7">
              <w:t>.</w:t>
            </w:r>
            <w:r>
              <w:t>842</w:t>
            </w:r>
          </w:p>
        </w:tc>
        <w:tc>
          <w:tcPr>
            <w:tcW w:w="785" w:type="dxa"/>
            <w:tcBorders>
              <w:top w:val="nil"/>
              <w:left w:val="nil"/>
              <w:bottom w:val="nil"/>
              <w:right w:val="nil"/>
            </w:tcBorders>
          </w:tcPr>
          <w:p w14:paraId="084D8321" w14:textId="77777777" w:rsidR="00CB08C0" w:rsidRPr="00023BE7" w:rsidRDefault="00CB08C0" w:rsidP="006436FC">
            <w:pPr>
              <w:jc w:val="left"/>
            </w:pPr>
            <w:r w:rsidRPr="00023BE7">
              <w:t>.</w:t>
            </w:r>
            <w:r>
              <w:t>751</w:t>
            </w:r>
          </w:p>
        </w:tc>
        <w:tc>
          <w:tcPr>
            <w:tcW w:w="1008" w:type="dxa"/>
            <w:tcBorders>
              <w:top w:val="nil"/>
              <w:left w:val="nil"/>
              <w:bottom w:val="nil"/>
              <w:right w:val="nil"/>
            </w:tcBorders>
          </w:tcPr>
          <w:p w14:paraId="20AC3B6B" w14:textId="77777777" w:rsidR="00CB08C0" w:rsidRPr="00023BE7" w:rsidRDefault="00CB08C0" w:rsidP="006436FC">
            <w:pPr>
              <w:jc w:val="left"/>
            </w:pPr>
            <w:r>
              <w:t>1.256</w:t>
            </w:r>
          </w:p>
        </w:tc>
        <w:tc>
          <w:tcPr>
            <w:tcW w:w="671" w:type="dxa"/>
            <w:tcBorders>
              <w:top w:val="nil"/>
              <w:left w:val="nil"/>
              <w:bottom w:val="nil"/>
              <w:right w:val="nil"/>
            </w:tcBorders>
          </w:tcPr>
          <w:p w14:paraId="0A7034B7" w14:textId="77777777" w:rsidR="00CB08C0" w:rsidRPr="00023BE7" w:rsidRDefault="00CB08C0" w:rsidP="006436FC">
            <w:pPr>
              <w:jc w:val="left"/>
            </w:pPr>
            <w:r w:rsidRPr="00023BE7">
              <w:t>.</w:t>
            </w:r>
            <w:r>
              <w:t>262</w:t>
            </w:r>
          </w:p>
        </w:tc>
        <w:tc>
          <w:tcPr>
            <w:tcW w:w="2278" w:type="dxa"/>
            <w:tcBorders>
              <w:top w:val="nil"/>
              <w:left w:val="nil"/>
              <w:bottom w:val="nil"/>
              <w:right w:val="nil"/>
            </w:tcBorders>
          </w:tcPr>
          <w:p w14:paraId="0DA316D7" w14:textId="77777777" w:rsidR="00CB08C0" w:rsidRPr="00023BE7" w:rsidRDefault="00CB08C0" w:rsidP="006436FC">
            <w:pPr>
              <w:jc w:val="left"/>
            </w:pPr>
            <w:r>
              <w:t>2.32</w:t>
            </w:r>
            <w:r w:rsidRPr="00023BE7">
              <w:t xml:space="preserve"> [.</w:t>
            </w:r>
            <w:r>
              <w:t>53</w:t>
            </w:r>
            <w:r w:rsidRPr="00023BE7">
              <w:t>, 1</w:t>
            </w:r>
            <w:r>
              <w:t>0.12</w:t>
            </w:r>
            <w:r w:rsidRPr="00023BE7">
              <w:t>]</w:t>
            </w:r>
          </w:p>
        </w:tc>
      </w:tr>
      <w:tr w:rsidR="00CB08C0" w:rsidRPr="00023BE7" w14:paraId="49CF9BD8" w14:textId="77777777" w:rsidTr="006436FC">
        <w:tc>
          <w:tcPr>
            <w:tcW w:w="2608" w:type="dxa"/>
            <w:tcBorders>
              <w:top w:val="nil"/>
              <w:left w:val="nil"/>
              <w:bottom w:val="nil"/>
              <w:right w:val="nil"/>
            </w:tcBorders>
          </w:tcPr>
          <w:p w14:paraId="2ED9C5B0" w14:textId="77777777" w:rsidR="00CB08C0" w:rsidRPr="00023BE7" w:rsidRDefault="00CB08C0" w:rsidP="006436FC">
            <w:r w:rsidRPr="00023BE7">
              <w:t>Un-</w:t>
            </w:r>
            <w:r>
              <w:t>a</w:t>
            </w:r>
            <w:r w:rsidRPr="00023BE7">
              <w:t xml:space="preserve"> x Prev</w:t>
            </w:r>
          </w:p>
        </w:tc>
        <w:tc>
          <w:tcPr>
            <w:tcW w:w="837" w:type="dxa"/>
            <w:tcBorders>
              <w:top w:val="nil"/>
              <w:left w:val="nil"/>
              <w:bottom w:val="nil"/>
              <w:right w:val="nil"/>
            </w:tcBorders>
          </w:tcPr>
          <w:p w14:paraId="7381AA7B" w14:textId="77777777" w:rsidR="00CB08C0" w:rsidRPr="00023BE7" w:rsidRDefault="00CB08C0" w:rsidP="006436FC">
            <w:pPr>
              <w:jc w:val="left"/>
            </w:pPr>
            <w:r w:rsidRPr="00023BE7">
              <w:t>.0</w:t>
            </w:r>
            <w:r>
              <w:t>08</w:t>
            </w:r>
          </w:p>
        </w:tc>
        <w:tc>
          <w:tcPr>
            <w:tcW w:w="779" w:type="dxa"/>
            <w:tcBorders>
              <w:top w:val="nil"/>
              <w:left w:val="nil"/>
              <w:bottom w:val="nil"/>
              <w:right w:val="nil"/>
            </w:tcBorders>
          </w:tcPr>
          <w:p w14:paraId="50761DB4" w14:textId="77777777" w:rsidR="00CB08C0" w:rsidRPr="00023BE7" w:rsidRDefault="00CB08C0" w:rsidP="006436FC">
            <w:pPr>
              <w:jc w:val="left"/>
            </w:pPr>
            <w:r w:rsidRPr="00023BE7">
              <w:t>.</w:t>
            </w:r>
            <w:r>
              <w:t>610</w:t>
            </w:r>
          </w:p>
        </w:tc>
        <w:tc>
          <w:tcPr>
            <w:tcW w:w="1008" w:type="dxa"/>
            <w:tcBorders>
              <w:top w:val="nil"/>
              <w:left w:val="nil"/>
              <w:bottom w:val="nil"/>
              <w:right w:val="nil"/>
            </w:tcBorders>
          </w:tcPr>
          <w:p w14:paraId="5E5E6751" w14:textId="77777777" w:rsidR="00CB08C0" w:rsidRPr="00023BE7" w:rsidRDefault="00CB08C0" w:rsidP="006436FC">
            <w:pPr>
              <w:jc w:val="left"/>
            </w:pPr>
            <w:r w:rsidRPr="00023BE7">
              <w:t>.00</w:t>
            </w:r>
            <w:r>
              <w:t>0</w:t>
            </w:r>
          </w:p>
        </w:tc>
        <w:tc>
          <w:tcPr>
            <w:tcW w:w="671" w:type="dxa"/>
            <w:tcBorders>
              <w:top w:val="nil"/>
              <w:left w:val="nil"/>
              <w:bottom w:val="nil"/>
              <w:right w:val="nil"/>
            </w:tcBorders>
          </w:tcPr>
          <w:p w14:paraId="66AE81F7" w14:textId="77777777" w:rsidR="00CB08C0" w:rsidRPr="00023BE7" w:rsidRDefault="00CB08C0" w:rsidP="006436FC">
            <w:pPr>
              <w:jc w:val="left"/>
            </w:pPr>
            <w:r w:rsidRPr="00023BE7">
              <w:t>.9</w:t>
            </w:r>
            <w:r>
              <w:t>90</w:t>
            </w:r>
          </w:p>
        </w:tc>
        <w:tc>
          <w:tcPr>
            <w:tcW w:w="2278" w:type="dxa"/>
            <w:tcBorders>
              <w:top w:val="nil"/>
              <w:left w:val="nil"/>
              <w:bottom w:val="nil"/>
              <w:right w:val="nil"/>
            </w:tcBorders>
          </w:tcPr>
          <w:p w14:paraId="4FBCBE04" w14:textId="77777777" w:rsidR="00CB08C0" w:rsidRPr="00023BE7" w:rsidRDefault="00CB08C0" w:rsidP="006436FC">
            <w:pPr>
              <w:jc w:val="left"/>
            </w:pPr>
            <w:r>
              <w:t>1.01</w:t>
            </w:r>
            <w:r w:rsidRPr="00023BE7">
              <w:t xml:space="preserve"> [.</w:t>
            </w:r>
            <w:r>
              <w:t>31</w:t>
            </w:r>
            <w:r w:rsidRPr="00023BE7">
              <w:t>,</w:t>
            </w:r>
            <w:r>
              <w:t xml:space="preserve"> 3.33</w:t>
            </w:r>
            <w:r w:rsidRPr="00023BE7">
              <w:t>]</w:t>
            </w:r>
          </w:p>
        </w:tc>
        <w:tc>
          <w:tcPr>
            <w:tcW w:w="255" w:type="dxa"/>
            <w:tcBorders>
              <w:top w:val="nil"/>
              <w:left w:val="nil"/>
              <w:bottom w:val="nil"/>
              <w:right w:val="nil"/>
            </w:tcBorders>
          </w:tcPr>
          <w:p w14:paraId="16D27EC4" w14:textId="77777777" w:rsidR="00CB08C0" w:rsidRPr="00023BE7" w:rsidRDefault="00CB08C0" w:rsidP="006436FC">
            <w:pPr>
              <w:jc w:val="left"/>
            </w:pPr>
          </w:p>
        </w:tc>
        <w:tc>
          <w:tcPr>
            <w:tcW w:w="822" w:type="dxa"/>
            <w:tcBorders>
              <w:top w:val="nil"/>
              <w:left w:val="nil"/>
              <w:bottom w:val="nil"/>
              <w:right w:val="nil"/>
            </w:tcBorders>
          </w:tcPr>
          <w:p w14:paraId="2455DA7B" w14:textId="77777777" w:rsidR="00CB08C0" w:rsidRPr="00023BE7" w:rsidRDefault="00CB08C0" w:rsidP="006436FC">
            <w:pPr>
              <w:jc w:val="left"/>
            </w:pPr>
            <w:r w:rsidRPr="00023BE7">
              <w:t>-.8</w:t>
            </w:r>
            <w:r>
              <w:t>34</w:t>
            </w:r>
          </w:p>
        </w:tc>
        <w:tc>
          <w:tcPr>
            <w:tcW w:w="785" w:type="dxa"/>
            <w:tcBorders>
              <w:top w:val="nil"/>
              <w:left w:val="nil"/>
              <w:bottom w:val="nil"/>
              <w:right w:val="nil"/>
            </w:tcBorders>
          </w:tcPr>
          <w:p w14:paraId="0CAB59C8" w14:textId="77777777" w:rsidR="00CB08C0" w:rsidRPr="00023BE7" w:rsidRDefault="00CB08C0" w:rsidP="006436FC">
            <w:pPr>
              <w:jc w:val="left"/>
            </w:pPr>
            <w:r w:rsidRPr="00023BE7">
              <w:t>.</w:t>
            </w:r>
            <w:r>
              <w:t>434</w:t>
            </w:r>
          </w:p>
        </w:tc>
        <w:tc>
          <w:tcPr>
            <w:tcW w:w="1008" w:type="dxa"/>
            <w:tcBorders>
              <w:top w:val="nil"/>
              <w:left w:val="nil"/>
              <w:bottom w:val="nil"/>
              <w:right w:val="nil"/>
            </w:tcBorders>
          </w:tcPr>
          <w:p w14:paraId="24A010DE" w14:textId="77777777" w:rsidR="00CB08C0" w:rsidRPr="00023BE7" w:rsidRDefault="00CB08C0" w:rsidP="006436FC">
            <w:pPr>
              <w:jc w:val="left"/>
            </w:pPr>
            <w:r>
              <w:t>3.683</w:t>
            </w:r>
          </w:p>
        </w:tc>
        <w:tc>
          <w:tcPr>
            <w:tcW w:w="671" w:type="dxa"/>
            <w:tcBorders>
              <w:top w:val="nil"/>
              <w:left w:val="nil"/>
              <w:bottom w:val="nil"/>
              <w:right w:val="nil"/>
            </w:tcBorders>
          </w:tcPr>
          <w:p w14:paraId="2BB3EBDE" w14:textId="77777777" w:rsidR="00CB08C0" w:rsidRPr="00023BE7" w:rsidRDefault="00CB08C0" w:rsidP="006436FC">
            <w:pPr>
              <w:jc w:val="left"/>
            </w:pPr>
            <w:r w:rsidRPr="00023BE7">
              <w:t>.</w:t>
            </w:r>
            <w:r>
              <w:t>055</w:t>
            </w:r>
          </w:p>
        </w:tc>
        <w:tc>
          <w:tcPr>
            <w:tcW w:w="2278" w:type="dxa"/>
            <w:tcBorders>
              <w:top w:val="nil"/>
              <w:left w:val="nil"/>
              <w:bottom w:val="nil"/>
              <w:right w:val="nil"/>
            </w:tcBorders>
          </w:tcPr>
          <w:p w14:paraId="306C679C" w14:textId="77777777" w:rsidR="00CB08C0" w:rsidRPr="00023BE7" w:rsidRDefault="00CB08C0" w:rsidP="006436FC">
            <w:pPr>
              <w:jc w:val="left"/>
            </w:pPr>
            <w:r w:rsidRPr="00023BE7">
              <w:t>.4</w:t>
            </w:r>
            <w:r>
              <w:t>4</w:t>
            </w:r>
            <w:r w:rsidRPr="00023BE7">
              <w:t xml:space="preserve"> [.1</w:t>
            </w:r>
            <w:r>
              <w:t>9</w:t>
            </w:r>
            <w:r w:rsidRPr="00023BE7">
              <w:t>, 1.</w:t>
            </w:r>
            <w:r>
              <w:t>02</w:t>
            </w:r>
            <w:r w:rsidRPr="00023BE7">
              <w:t>]</w:t>
            </w:r>
          </w:p>
        </w:tc>
      </w:tr>
      <w:tr w:rsidR="00CB08C0" w:rsidRPr="00023BE7" w14:paraId="71092216" w14:textId="77777777" w:rsidTr="006436FC">
        <w:tc>
          <w:tcPr>
            <w:tcW w:w="2608" w:type="dxa"/>
            <w:tcBorders>
              <w:top w:val="nil"/>
              <w:left w:val="nil"/>
              <w:bottom w:val="nil"/>
              <w:right w:val="nil"/>
            </w:tcBorders>
          </w:tcPr>
          <w:p w14:paraId="3C9A94F2" w14:textId="77777777" w:rsidR="00CB08C0" w:rsidRPr="00023BE7" w:rsidRDefault="00CB08C0" w:rsidP="006436FC">
            <w:r w:rsidRPr="00023BE7">
              <w:t>Prev x Prom</w:t>
            </w:r>
          </w:p>
        </w:tc>
        <w:tc>
          <w:tcPr>
            <w:tcW w:w="837" w:type="dxa"/>
            <w:tcBorders>
              <w:top w:val="nil"/>
              <w:left w:val="nil"/>
              <w:bottom w:val="nil"/>
              <w:right w:val="nil"/>
            </w:tcBorders>
          </w:tcPr>
          <w:p w14:paraId="1150DBD6" w14:textId="77777777" w:rsidR="00CB08C0" w:rsidRPr="00023BE7" w:rsidRDefault="00CB08C0" w:rsidP="006436FC">
            <w:pPr>
              <w:jc w:val="left"/>
            </w:pPr>
            <w:r w:rsidRPr="00023BE7">
              <w:t>.</w:t>
            </w:r>
            <w:r>
              <w:t>405</w:t>
            </w:r>
          </w:p>
        </w:tc>
        <w:tc>
          <w:tcPr>
            <w:tcW w:w="779" w:type="dxa"/>
            <w:tcBorders>
              <w:top w:val="nil"/>
              <w:left w:val="nil"/>
              <w:bottom w:val="nil"/>
              <w:right w:val="nil"/>
            </w:tcBorders>
          </w:tcPr>
          <w:p w14:paraId="660E6500" w14:textId="77777777" w:rsidR="00CB08C0" w:rsidRPr="00023BE7" w:rsidRDefault="00CB08C0" w:rsidP="006436FC">
            <w:pPr>
              <w:jc w:val="left"/>
            </w:pPr>
            <w:r w:rsidRPr="00023BE7">
              <w:t>.</w:t>
            </w:r>
            <w:r>
              <w:t>422</w:t>
            </w:r>
          </w:p>
        </w:tc>
        <w:tc>
          <w:tcPr>
            <w:tcW w:w="1008" w:type="dxa"/>
            <w:tcBorders>
              <w:top w:val="nil"/>
              <w:left w:val="nil"/>
              <w:bottom w:val="nil"/>
              <w:right w:val="nil"/>
            </w:tcBorders>
          </w:tcPr>
          <w:p w14:paraId="51459D0C" w14:textId="77777777" w:rsidR="00CB08C0" w:rsidRPr="00023BE7" w:rsidRDefault="00CB08C0" w:rsidP="006436FC">
            <w:pPr>
              <w:jc w:val="left"/>
            </w:pPr>
            <w:r w:rsidRPr="00023BE7">
              <w:t>.</w:t>
            </w:r>
            <w:r>
              <w:t>922</w:t>
            </w:r>
          </w:p>
        </w:tc>
        <w:tc>
          <w:tcPr>
            <w:tcW w:w="671" w:type="dxa"/>
            <w:tcBorders>
              <w:top w:val="nil"/>
              <w:left w:val="nil"/>
              <w:bottom w:val="nil"/>
              <w:right w:val="nil"/>
            </w:tcBorders>
          </w:tcPr>
          <w:p w14:paraId="76A6AC59" w14:textId="77777777" w:rsidR="00CB08C0" w:rsidRPr="00023BE7" w:rsidRDefault="00CB08C0" w:rsidP="006436FC">
            <w:pPr>
              <w:jc w:val="left"/>
            </w:pPr>
            <w:r w:rsidRPr="00023BE7">
              <w:t>.</w:t>
            </w:r>
            <w:r>
              <w:t>337</w:t>
            </w:r>
          </w:p>
        </w:tc>
        <w:tc>
          <w:tcPr>
            <w:tcW w:w="2278" w:type="dxa"/>
            <w:tcBorders>
              <w:top w:val="nil"/>
              <w:left w:val="nil"/>
              <w:bottom w:val="nil"/>
              <w:right w:val="nil"/>
            </w:tcBorders>
          </w:tcPr>
          <w:p w14:paraId="732ECE1C" w14:textId="77777777" w:rsidR="00CB08C0" w:rsidRPr="00023BE7" w:rsidRDefault="00CB08C0" w:rsidP="006436FC">
            <w:pPr>
              <w:jc w:val="left"/>
            </w:pPr>
            <w:r w:rsidRPr="00023BE7">
              <w:t>1.</w:t>
            </w:r>
            <w:r>
              <w:t>50</w:t>
            </w:r>
            <w:r w:rsidRPr="00023BE7">
              <w:t xml:space="preserve"> [.6</w:t>
            </w:r>
            <w:r>
              <w:t>6</w:t>
            </w:r>
            <w:r w:rsidRPr="00023BE7">
              <w:t xml:space="preserve">, </w:t>
            </w:r>
            <w:r>
              <w:t>3.43</w:t>
            </w:r>
            <w:r w:rsidRPr="00023BE7">
              <w:t>]</w:t>
            </w:r>
          </w:p>
        </w:tc>
        <w:tc>
          <w:tcPr>
            <w:tcW w:w="255" w:type="dxa"/>
            <w:tcBorders>
              <w:top w:val="nil"/>
              <w:left w:val="nil"/>
              <w:bottom w:val="nil"/>
              <w:right w:val="nil"/>
            </w:tcBorders>
          </w:tcPr>
          <w:p w14:paraId="65A60B12" w14:textId="77777777" w:rsidR="00CB08C0" w:rsidRPr="00023BE7" w:rsidRDefault="00CB08C0" w:rsidP="006436FC">
            <w:pPr>
              <w:jc w:val="left"/>
            </w:pPr>
          </w:p>
        </w:tc>
        <w:tc>
          <w:tcPr>
            <w:tcW w:w="822" w:type="dxa"/>
            <w:tcBorders>
              <w:top w:val="nil"/>
              <w:left w:val="nil"/>
              <w:bottom w:val="nil"/>
              <w:right w:val="nil"/>
            </w:tcBorders>
          </w:tcPr>
          <w:p w14:paraId="2E0397F8" w14:textId="77777777" w:rsidR="00CB08C0" w:rsidRPr="00023BE7" w:rsidRDefault="00CB08C0" w:rsidP="006436FC">
            <w:pPr>
              <w:jc w:val="left"/>
            </w:pPr>
            <w:r w:rsidRPr="00023BE7">
              <w:t>.3</w:t>
            </w:r>
            <w:r>
              <w:t>83</w:t>
            </w:r>
          </w:p>
        </w:tc>
        <w:tc>
          <w:tcPr>
            <w:tcW w:w="785" w:type="dxa"/>
            <w:tcBorders>
              <w:top w:val="nil"/>
              <w:left w:val="nil"/>
              <w:bottom w:val="nil"/>
              <w:right w:val="nil"/>
            </w:tcBorders>
          </w:tcPr>
          <w:p w14:paraId="5AE9C42F" w14:textId="77777777" w:rsidR="00CB08C0" w:rsidRPr="00023BE7" w:rsidRDefault="00CB08C0" w:rsidP="006436FC">
            <w:pPr>
              <w:jc w:val="left"/>
            </w:pPr>
            <w:r w:rsidRPr="00023BE7">
              <w:t>.</w:t>
            </w:r>
            <w:r>
              <w:t>348</w:t>
            </w:r>
          </w:p>
        </w:tc>
        <w:tc>
          <w:tcPr>
            <w:tcW w:w="1008" w:type="dxa"/>
            <w:tcBorders>
              <w:top w:val="nil"/>
              <w:left w:val="nil"/>
              <w:bottom w:val="nil"/>
              <w:right w:val="nil"/>
            </w:tcBorders>
          </w:tcPr>
          <w:p w14:paraId="551816AA" w14:textId="77777777" w:rsidR="00CB08C0" w:rsidRPr="00023BE7" w:rsidRDefault="00CB08C0" w:rsidP="006436FC">
            <w:pPr>
              <w:jc w:val="left"/>
            </w:pPr>
            <w:r>
              <w:t>1.211</w:t>
            </w:r>
          </w:p>
        </w:tc>
        <w:tc>
          <w:tcPr>
            <w:tcW w:w="671" w:type="dxa"/>
            <w:tcBorders>
              <w:top w:val="nil"/>
              <w:left w:val="nil"/>
              <w:bottom w:val="nil"/>
              <w:right w:val="nil"/>
            </w:tcBorders>
          </w:tcPr>
          <w:p w14:paraId="182A5E90" w14:textId="77777777" w:rsidR="00CB08C0" w:rsidRPr="00023BE7" w:rsidRDefault="00CB08C0" w:rsidP="006436FC">
            <w:pPr>
              <w:jc w:val="left"/>
            </w:pPr>
            <w:r w:rsidRPr="00023BE7">
              <w:t>.</w:t>
            </w:r>
            <w:r>
              <w:t>271</w:t>
            </w:r>
          </w:p>
        </w:tc>
        <w:tc>
          <w:tcPr>
            <w:tcW w:w="2278" w:type="dxa"/>
            <w:tcBorders>
              <w:top w:val="nil"/>
              <w:left w:val="nil"/>
              <w:bottom w:val="nil"/>
              <w:right w:val="nil"/>
            </w:tcBorders>
          </w:tcPr>
          <w:p w14:paraId="2C7A75E2" w14:textId="77777777" w:rsidR="00CB08C0" w:rsidRPr="00023BE7" w:rsidRDefault="00CB08C0" w:rsidP="006436FC">
            <w:pPr>
              <w:jc w:val="left"/>
            </w:pPr>
            <w:r w:rsidRPr="00023BE7">
              <w:t>1.</w:t>
            </w:r>
            <w:r>
              <w:t>47</w:t>
            </w:r>
            <w:r w:rsidRPr="00023BE7">
              <w:t xml:space="preserve"> [.7</w:t>
            </w:r>
            <w:r>
              <w:t>4</w:t>
            </w:r>
            <w:r w:rsidRPr="00023BE7">
              <w:t>, 2.</w:t>
            </w:r>
            <w:r>
              <w:t>90</w:t>
            </w:r>
            <w:r w:rsidRPr="00023BE7">
              <w:t>]</w:t>
            </w:r>
          </w:p>
        </w:tc>
      </w:tr>
      <w:tr w:rsidR="00CB08C0" w:rsidRPr="00023BE7" w14:paraId="7CC61DF4" w14:textId="77777777" w:rsidTr="006436FC">
        <w:tc>
          <w:tcPr>
            <w:tcW w:w="2608" w:type="dxa"/>
            <w:tcBorders>
              <w:top w:val="nil"/>
              <w:left w:val="nil"/>
              <w:bottom w:val="nil"/>
              <w:right w:val="nil"/>
            </w:tcBorders>
          </w:tcPr>
          <w:p w14:paraId="066D8EAC" w14:textId="77777777" w:rsidR="00CB08C0" w:rsidRPr="00023BE7" w:rsidRDefault="00CB08C0" w:rsidP="006436FC">
            <w:r w:rsidRPr="00023BE7">
              <w:t>Prom x Prev x Fr</w:t>
            </w:r>
          </w:p>
        </w:tc>
        <w:tc>
          <w:tcPr>
            <w:tcW w:w="837" w:type="dxa"/>
            <w:tcBorders>
              <w:top w:val="nil"/>
              <w:left w:val="nil"/>
              <w:bottom w:val="nil"/>
              <w:right w:val="nil"/>
            </w:tcBorders>
          </w:tcPr>
          <w:p w14:paraId="34070685" w14:textId="77777777" w:rsidR="00CB08C0" w:rsidRPr="00023BE7" w:rsidRDefault="00CB08C0" w:rsidP="006436FC">
            <w:pPr>
              <w:jc w:val="left"/>
            </w:pPr>
            <w:r w:rsidRPr="00023BE7">
              <w:t>-</w:t>
            </w:r>
            <w:r>
              <w:t>1</w:t>
            </w:r>
            <w:r w:rsidRPr="00023BE7">
              <w:t>.</w:t>
            </w:r>
            <w:r>
              <w:t>298</w:t>
            </w:r>
          </w:p>
        </w:tc>
        <w:tc>
          <w:tcPr>
            <w:tcW w:w="779" w:type="dxa"/>
            <w:tcBorders>
              <w:top w:val="nil"/>
              <w:left w:val="nil"/>
              <w:bottom w:val="nil"/>
              <w:right w:val="nil"/>
            </w:tcBorders>
          </w:tcPr>
          <w:p w14:paraId="0C91F256" w14:textId="77777777" w:rsidR="00CB08C0" w:rsidRPr="00023BE7" w:rsidRDefault="00CB08C0" w:rsidP="006436FC">
            <w:pPr>
              <w:jc w:val="left"/>
            </w:pPr>
            <w:r w:rsidRPr="00023BE7">
              <w:t>.</w:t>
            </w:r>
            <w:r>
              <w:t>680</w:t>
            </w:r>
          </w:p>
        </w:tc>
        <w:tc>
          <w:tcPr>
            <w:tcW w:w="1008" w:type="dxa"/>
            <w:tcBorders>
              <w:top w:val="nil"/>
              <w:left w:val="nil"/>
              <w:bottom w:val="nil"/>
              <w:right w:val="nil"/>
            </w:tcBorders>
          </w:tcPr>
          <w:p w14:paraId="560A94CC" w14:textId="77777777" w:rsidR="00CB08C0" w:rsidRPr="00023BE7" w:rsidRDefault="00CB08C0" w:rsidP="006436FC">
            <w:pPr>
              <w:jc w:val="left"/>
            </w:pPr>
            <w:r>
              <w:t>3</w:t>
            </w:r>
            <w:r w:rsidRPr="00023BE7">
              <w:t>.</w:t>
            </w:r>
            <w:r>
              <w:t>642</w:t>
            </w:r>
          </w:p>
        </w:tc>
        <w:tc>
          <w:tcPr>
            <w:tcW w:w="671" w:type="dxa"/>
            <w:tcBorders>
              <w:top w:val="nil"/>
              <w:left w:val="nil"/>
              <w:bottom w:val="nil"/>
              <w:right w:val="nil"/>
            </w:tcBorders>
          </w:tcPr>
          <w:p w14:paraId="6EFB41DB" w14:textId="77777777" w:rsidR="00CB08C0" w:rsidRPr="00023BE7" w:rsidRDefault="00CB08C0" w:rsidP="006436FC">
            <w:pPr>
              <w:jc w:val="left"/>
            </w:pPr>
            <w:r w:rsidRPr="00023BE7">
              <w:t>.</w:t>
            </w:r>
            <w:r>
              <w:t>056</w:t>
            </w:r>
          </w:p>
        </w:tc>
        <w:tc>
          <w:tcPr>
            <w:tcW w:w="2278" w:type="dxa"/>
            <w:tcBorders>
              <w:top w:val="nil"/>
              <w:left w:val="nil"/>
              <w:bottom w:val="nil"/>
              <w:right w:val="nil"/>
            </w:tcBorders>
          </w:tcPr>
          <w:p w14:paraId="381A500B" w14:textId="77777777" w:rsidR="00CB08C0" w:rsidRPr="00023BE7" w:rsidRDefault="00CB08C0" w:rsidP="006436FC">
            <w:pPr>
              <w:jc w:val="left"/>
            </w:pPr>
            <w:r w:rsidRPr="00023BE7">
              <w:t>.</w:t>
            </w:r>
            <w:r>
              <w:t>27</w:t>
            </w:r>
            <w:r w:rsidRPr="00023BE7">
              <w:t xml:space="preserve"> [.</w:t>
            </w:r>
            <w:r>
              <w:t>07</w:t>
            </w:r>
            <w:r w:rsidRPr="00023BE7">
              <w:t xml:space="preserve"> </w:t>
            </w:r>
            <w:r>
              <w:t>1.04</w:t>
            </w:r>
            <w:r w:rsidRPr="00023BE7">
              <w:t>]</w:t>
            </w:r>
          </w:p>
        </w:tc>
        <w:tc>
          <w:tcPr>
            <w:tcW w:w="255" w:type="dxa"/>
            <w:tcBorders>
              <w:top w:val="nil"/>
              <w:left w:val="nil"/>
              <w:bottom w:val="nil"/>
              <w:right w:val="nil"/>
            </w:tcBorders>
          </w:tcPr>
          <w:p w14:paraId="647D759C" w14:textId="77777777" w:rsidR="00CB08C0" w:rsidRPr="00023BE7" w:rsidRDefault="00CB08C0" w:rsidP="006436FC">
            <w:pPr>
              <w:jc w:val="left"/>
            </w:pPr>
          </w:p>
        </w:tc>
        <w:tc>
          <w:tcPr>
            <w:tcW w:w="822" w:type="dxa"/>
            <w:tcBorders>
              <w:top w:val="nil"/>
              <w:left w:val="nil"/>
              <w:bottom w:val="nil"/>
              <w:right w:val="nil"/>
            </w:tcBorders>
          </w:tcPr>
          <w:p w14:paraId="3C15C3AE" w14:textId="77777777" w:rsidR="00CB08C0" w:rsidRPr="00023BE7" w:rsidRDefault="00CB08C0" w:rsidP="006436FC">
            <w:pPr>
              <w:jc w:val="left"/>
            </w:pPr>
            <w:r w:rsidRPr="00023BE7">
              <w:t>-.</w:t>
            </w:r>
            <w:r>
              <w:t>774</w:t>
            </w:r>
          </w:p>
        </w:tc>
        <w:tc>
          <w:tcPr>
            <w:tcW w:w="785" w:type="dxa"/>
            <w:tcBorders>
              <w:top w:val="nil"/>
              <w:left w:val="nil"/>
              <w:bottom w:val="nil"/>
              <w:right w:val="nil"/>
            </w:tcBorders>
          </w:tcPr>
          <w:p w14:paraId="2A00B42B" w14:textId="77777777" w:rsidR="00CB08C0" w:rsidRPr="00023BE7" w:rsidRDefault="00CB08C0" w:rsidP="006436FC">
            <w:pPr>
              <w:jc w:val="left"/>
            </w:pPr>
            <w:r w:rsidRPr="00023BE7">
              <w:t>.</w:t>
            </w:r>
            <w:r>
              <w:t>522</w:t>
            </w:r>
          </w:p>
        </w:tc>
        <w:tc>
          <w:tcPr>
            <w:tcW w:w="1008" w:type="dxa"/>
            <w:tcBorders>
              <w:top w:val="nil"/>
              <w:left w:val="nil"/>
              <w:bottom w:val="nil"/>
              <w:right w:val="nil"/>
            </w:tcBorders>
          </w:tcPr>
          <w:p w14:paraId="780C93CF" w14:textId="77777777" w:rsidR="00CB08C0" w:rsidRPr="00023BE7" w:rsidRDefault="00CB08C0" w:rsidP="006436FC">
            <w:pPr>
              <w:jc w:val="left"/>
            </w:pPr>
            <w:r>
              <w:t>2.203</w:t>
            </w:r>
          </w:p>
        </w:tc>
        <w:tc>
          <w:tcPr>
            <w:tcW w:w="671" w:type="dxa"/>
            <w:tcBorders>
              <w:top w:val="nil"/>
              <w:left w:val="nil"/>
              <w:bottom w:val="nil"/>
              <w:right w:val="nil"/>
            </w:tcBorders>
          </w:tcPr>
          <w:p w14:paraId="158F6343" w14:textId="77777777" w:rsidR="00CB08C0" w:rsidRPr="00023BE7" w:rsidRDefault="00CB08C0" w:rsidP="006436FC">
            <w:pPr>
              <w:jc w:val="left"/>
            </w:pPr>
            <w:r w:rsidRPr="00023BE7">
              <w:t>.</w:t>
            </w:r>
            <w:r>
              <w:t>138</w:t>
            </w:r>
          </w:p>
        </w:tc>
        <w:tc>
          <w:tcPr>
            <w:tcW w:w="2278" w:type="dxa"/>
            <w:tcBorders>
              <w:top w:val="nil"/>
              <w:left w:val="nil"/>
              <w:bottom w:val="nil"/>
              <w:right w:val="nil"/>
            </w:tcBorders>
          </w:tcPr>
          <w:p w14:paraId="38DFCCF1" w14:textId="77777777" w:rsidR="00CB08C0" w:rsidRPr="00023BE7" w:rsidRDefault="00CB08C0" w:rsidP="006436FC">
            <w:pPr>
              <w:jc w:val="left"/>
            </w:pPr>
            <w:r w:rsidRPr="00023BE7">
              <w:t>.</w:t>
            </w:r>
            <w:r>
              <w:t>46</w:t>
            </w:r>
            <w:r w:rsidRPr="00023BE7">
              <w:t xml:space="preserve"> [.</w:t>
            </w:r>
            <w:r>
              <w:t>17</w:t>
            </w:r>
            <w:r w:rsidRPr="00023BE7">
              <w:t>, 1.</w:t>
            </w:r>
            <w:r>
              <w:t>28</w:t>
            </w:r>
            <w:r w:rsidRPr="00023BE7">
              <w:t>]</w:t>
            </w:r>
          </w:p>
        </w:tc>
      </w:tr>
      <w:tr w:rsidR="00CB08C0" w:rsidRPr="00023BE7" w14:paraId="1F4404CC" w14:textId="77777777" w:rsidTr="006436FC">
        <w:tc>
          <w:tcPr>
            <w:tcW w:w="2608" w:type="dxa"/>
            <w:tcBorders>
              <w:top w:val="nil"/>
              <w:left w:val="nil"/>
              <w:bottom w:val="nil"/>
              <w:right w:val="nil"/>
            </w:tcBorders>
          </w:tcPr>
          <w:p w14:paraId="577802C4" w14:textId="77777777" w:rsidR="00CB08C0" w:rsidRPr="00AB61FF" w:rsidRDefault="00CB08C0" w:rsidP="006436FC">
            <w:r w:rsidRPr="00AB61FF">
              <w:t>Prom x Prev x Un-a</w:t>
            </w:r>
          </w:p>
        </w:tc>
        <w:tc>
          <w:tcPr>
            <w:tcW w:w="837" w:type="dxa"/>
            <w:tcBorders>
              <w:top w:val="nil"/>
              <w:left w:val="nil"/>
              <w:bottom w:val="nil"/>
              <w:right w:val="nil"/>
            </w:tcBorders>
          </w:tcPr>
          <w:p w14:paraId="320EED0D" w14:textId="77777777" w:rsidR="00CB08C0" w:rsidRPr="00023BE7" w:rsidRDefault="00CB08C0" w:rsidP="006436FC">
            <w:pPr>
              <w:jc w:val="left"/>
            </w:pPr>
            <w:r>
              <w:t>.062</w:t>
            </w:r>
          </w:p>
        </w:tc>
        <w:tc>
          <w:tcPr>
            <w:tcW w:w="779" w:type="dxa"/>
            <w:tcBorders>
              <w:top w:val="nil"/>
              <w:left w:val="nil"/>
              <w:bottom w:val="nil"/>
              <w:right w:val="nil"/>
            </w:tcBorders>
          </w:tcPr>
          <w:p w14:paraId="01A8C905" w14:textId="77777777" w:rsidR="00CB08C0" w:rsidRPr="00023BE7" w:rsidRDefault="00CB08C0" w:rsidP="006436FC">
            <w:pPr>
              <w:jc w:val="left"/>
            </w:pPr>
            <w:r w:rsidRPr="00023BE7">
              <w:t>1.</w:t>
            </w:r>
            <w:r>
              <w:t>116</w:t>
            </w:r>
          </w:p>
        </w:tc>
        <w:tc>
          <w:tcPr>
            <w:tcW w:w="1008" w:type="dxa"/>
            <w:tcBorders>
              <w:top w:val="nil"/>
              <w:left w:val="nil"/>
              <w:bottom w:val="nil"/>
              <w:right w:val="nil"/>
            </w:tcBorders>
          </w:tcPr>
          <w:p w14:paraId="43346842" w14:textId="77777777" w:rsidR="00CB08C0" w:rsidRPr="00023BE7" w:rsidRDefault="00CB08C0" w:rsidP="006436FC">
            <w:pPr>
              <w:jc w:val="left"/>
            </w:pPr>
            <w:r w:rsidRPr="00023BE7">
              <w:t>.</w:t>
            </w:r>
            <w:r>
              <w:t>003</w:t>
            </w:r>
          </w:p>
        </w:tc>
        <w:tc>
          <w:tcPr>
            <w:tcW w:w="671" w:type="dxa"/>
            <w:tcBorders>
              <w:top w:val="nil"/>
              <w:left w:val="nil"/>
              <w:bottom w:val="nil"/>
              <w:right w:val="nil"/>
            </w:tcBorders>
          </w:tcPr>
          <w:p w14:paraId="4C908298" w14:textId="77777777" w:rsidR="00CB08C0" w:rsidRPr="00023BE7" w:rsidRDefault="00CB08C0" w:rsidP="006436FC">
            <w:pPr>
              <w:jc w:val="left"/>
            </w:pPr>
            <w:r w:rsidRPr="00023BE7">
              <w:t>.</w:t>
            </w:r>
            <w:r>
              <w:t>955</w:t>
            </w:r>
          </w:p>
        </w:tc>
        <w:tc>
          <w:tcPr>
            <w:tcW w:w="2278" w:type="dxa"/>
            <w:tcBorders>
              <w:top w:val="nil"/>
              <w:left w:val="nil"/>
              <w:bottom w:val="nil"/>
              <w:right w:val="nil"/>
            </w:tcBorders>
          </w:tcPr>
          <w:p w14:paraId="5EEEE59F" w14:textId="77777777" w:rsidR="00CB08C0" w:rsidRPr="00023BE7" w:rsidRDefault="00CB08C0" w:rsidP="006436FC">
            <w:pPr>
              <w:jc w:val="left"/>
            </w:pPr>
            <w:r>
              <w:t>1</w:t>
            </w:r>
            <w:r w:rsidRPr="00023BE7">
              <w:t>.</w:t>
            </w:r>
            <w:r>
              <w:t>06</w:t>
            </w:r>
            <w:r w:rsidRPr="00023BE7">
              <w:t xml:space="preserve"> [.</w:t>
            </w:r>
            <w:r>
              <w:t>12</w:t>
            </w:r>
            <w:r w:rsidRPr="00023BE7">
              <w:t>, 9.</w:t>
            </w:r>
            <w:r>
              <w:t>48</w:t>
            </w:r>
            <w:r w:rsidRPr="00023BE7">
              <w:t>]</w:t>
            </w:r>
          </w:p>
        </w:tc>
        <w:tc>
          <w:tcPr>
            <w:tcW w:w="255" w:type="dxa"/>
            <w:tcBorders>
              <w:top w:val="nil"/>
              <w:left w:val="nil"/>
              <w:bottom w:val="nil"/>
              <w:right w:val="nil"/>
            </w:tcBorders>
          </w:tcPr>
          <w:p w14:paraId="0DEBEDE4" w14:textId="77777777" w:rsidR="00CB08C0" w:rsidRPr="00023BE7" w:rsidRDefault="00CB08C0" w:rsidP="006436FC">
            <w:pPr>
              <w:jc w:val="left"/>
            </w:pPr>
          </w:p>
        </w:tc>
        <w:tc>
          <w:tcPr>
            <w:tcW w:w="822" w:type="dxa"/>
            <w:tcBorders>
              <w:top w:val="nil"/>
              <w:left w:val="nil"/>
              <w:bottom w:val="nil"/>
              <w:right w:val="nil"/>
            </w:tcBorders>
          </w:tcPr>
          <w:p w14:paraId="2F11F13C" w14:textId="77777777" w:rsidR="00CB08C0" w:rsidRPr="00023BE7" w:rsidRDefault="00CB08C0" w:rsidP="006436FC">
            <w:pPr>
              <w:jc w:val="left"/>
            </w:pPr>
            <w:r w:rsidRPr="00023BE7">
              <w:t>-.</w:t>
            </w:r>
            <w:r>
              <w:t>495</w:t>
            </w:r>
          </w:p>
        </w:tc>
        <w:tc>
          <w:tcPr>
            <w:tcW w:w="785" w:type="dxa"/>
            <w:tcBorders>
              <w:top w:val="nil"/>
              <w:left w:val="nil"/>
              <w:bottom w:val="nil"/>
              <w:right w:val="nil"/>
            </w:tcBorders>
          </w:tcPr>
          <w:p w14:paraId="5E60677B" w14:textId="77777777" w:rsidR="00CB08C0" w:rsidRPr="00023BE7" w:rsidRDefault="00CB08C0" w:rsidP="006436FC">
            <w:pPr>
              <w:jc w:val="left"/>
            </w:pPr>
            <w:r w:rsidRPr="00023BE7">
              <w:t>.</w:t>
            </w:r>
            <w:r>
              <w:t>746</w:t>
            </w:r>
          </w:p>
        </w:tc>
        <w:tc>
          <w:tcPr>
            <w:tcW w:w="1008" w:type="dxa"/>
            <w:tcBorders>
              <w:top w:val="nil"/>
              <w:left w:val="nil"/>
              <w:bottom w:val="nil"/>
              <w:right w:val="nil"/>
            </w:tcBorders>
          </w:tcPr>
          <w:p w14:paraId="336ECDF9" w14:textId="77777777" w:rsidR="00CB08C0" w:rsidRPr="00023BE7" w:rsidRDefault="00CB08C0" w:rsidP="006436FC">
            <w:pPr>
              <w:jc w:val="left"/>
            </w:pPr>
            <w:r w:rsidRPr="00023BE7">
              <w:t>.</w:t>
            </w:r>
            <w:r>
              <w:t>440</w:t>
            </w:r>
          </w:p>
        </w:tc>
        <w:tc>
          <w:tcPr>
            <w:tcW w:w="671" w:type="dxa"/>
            <w:tcBorders>
              <w:top w:val="nil"/>
              <w:left w:val="nil"/>
              <w:bottom w:val="nil"/>
              <w:right w:val="nil"/>
            </w:tcBorders>
          </w:tcPr>
          <w:p w14:paraId="3CE09FB3" w14:textId="77777777" w:rsidR="00CB08C0" w:rsidRPr="00023BE7" w:rsidRDefault="00CB08C0" w:rsidP="006436FC">
            <w:pPr>
              <w:jc w:val="left"/>
            </w:pPr>
            <w:r w:rsidRPr="00023BE7">
              <w:t>.</w:t>
            </w:r>
            <w:r>
              <w:t>507</w:t>
            </w:r>
          </w:p>
        </w:tc>
        <w:tc>
          <w:tcPr>
            <w:tcW w:w="2278" w:type="dxa"/>
            <w:tcBorders>
              <w:top w:val="nil"/>
              <w:left w:val="nil"/>
              <w:bottom w:val="nil"/>
              <w:right w:val="nil"/>
            </w:tcBorders>
          </w:tcPr>
          <w:p w14:paraId="105B727E" w14:textId="77777777" w:rsidR="00CB08C0" w:rsidRPr="00023BE7" w:rsidRDefault="00CB08C0" w:rsidP="006436FC">
            <w:pPr>
              <w:jc w:val="left"/>
            </w:pPr>
            <w:r w:rsidRPr="00023BE7">
              <w:t>.6</w:t>
            </w:r>
            <w:r>
              <w:t>1</w:t>
            </w:r>
            <w:r w:rsidRPr="00023BE7">
              <w:t xml:space="preserve"> [.1</w:t>
            </w:r>
            <w:r>
              <w:t>4</w:t>
            </w:r>
            <w:r w:rsidRPr="00023BE7">
              <w:t xml:space="preserve">, </w:t>
            </w:r>
            <w:r>
              <w:t>2.63</w:t>
            </w:r>
            <w:r w:rsidRPr="00023BE7">
              <w:t>]</w:t>
            </w:r>
          </w:p>
        </w:tc>
      </w:tr>
      <w:tr w:rsidR="00CB08C0" w:rsidRPr="00023BE7" w14:paraId="48DD1412" w14:textId="77777777" w:rsidTr="006436FC">
        <w:trPr>
          <w:trHeight w:val="100"/>
        </w:trPr>
        <w:tc>
          <w:tcPr>
            <w:tcW w:w="2608" w:type="dxa"/>
            <w:tcBorders>
              <w:top w:val="nil"/>
              <w:left w:val="nil"/>
              <w:bottom w:val="nil"/>
              <w:right w:val="nil"/>
            </w:tcBorders>
          </w:tcPr>
          <w:p w14:paraId="0F78C25B" w14:textId="77777777" w:rsidR="00CB08C0" w:rsidRPr="00F731C1" w:rsidRDefault="00CB08C0" w:rsidP="006436FC">
            <w:pPr>
              <w:rPr>
                <w:lang w:val="fr-BE"/>
              </w:rPr>
            </w:pPr>
            <w:proofErr w:type="spellStart"/>
            <w:r w:rsidRPr="00F731C1">
              <w:rPr>
                <w:lang w:val="fr-BE"/>
              </w:rPr>
              <w:t>Prev</w:t>
            </w:r>
            <w:proofErr w:type="spellEnd"/>
            <w:r w:rsidRPr="00F731C1">
              <w:rPr>
                <w:lang w:val="fr-BE"/>
              </w:rPr>
              <w:t xml:space="preserve"> x Fr x </w:t>
            </w:r>
            <w:proofErr w:type="spellStart"/>
            <w:r w:rsidRPr="00F731C1">
              <w:rPr>
                <w:lang w:val="fr-BE"/>
              </w:rPr>
              <w:t>Un-a</w:t>
            </w:r>
            <w:proofErr w:type="spellEnd"/>
          </w:p>
        </w:tc>
        <w:tc>
          <w:tcPr>
            <w:tcW w:w="837" w:type="dxa"/>
            <w:tcBorders>
              <w:top w:val="nil"/>
              <w:left w:val="nil"/>
              <w:bottom w:val="nil"/>
              <w:right w:val="nil"/>
            </w:tcBorders>
          </w:tcPr>
          <w:p w14:paraId="26C4D209" w14:textId="77777777" w:rsidR="00CB08C0" w:rsidRPr="00023BE7" w:rsidRDefault="00CB08C0" w:rsidP="006436FC">
            <w:pPr>
              <w:jc w:val="left"/>
            </w:pPr>
            <w:r w:rsidRPr="00023BE7">
              <w:t>.</w:t>
            </w:r>
            <w:r>
              <w:t>434</w:t>
            </w:r>
          </w:p>
        </w:tc>
        <w:tc>
          <w:tcPr>
            <w:tcW w:w="779" w:type="dxa"/>
            <w:tcBorders>
              <w:top w:val="nil"/>
              <w:left w:val="nil"/>
              <w:bottom w:val="nil"/>
              <w:right w:val="nil"/>
            </w:tcBorders>
          </w:tcPr>
          <w:p w14:paraId="67BA66DA" w14:textId="77777777" w:rsidR="00CB08C0" w:rsidRPr="00023BE7" w:rsidRDefault="00CB08C0" w:rsidP="006436FC">
            <w:pPr>
              <w:jc w:val="left"/>
            </w:pPr>
            <w:r w:rsidRPr="00023BE7">
              <w:t>1.</w:t>
            </w:r>
            <w:r>
              <w:t>126</w:t>
            </w:r>
          </w:p>
        </w:tc>
        <w:tc>
          <w:tcPr>
            <w:tcW w:w="1008" w:type="dxa"/>
            <w:tcBorders>
              <w:top w:val="nil"/>
              <w:left w:val="nil"/>
              <w:bottom w:val="nil"/>
              <w:right w:val="nil"/>
            </w:tcBorders>
          </w:tcPr>
          <w:p w14:paraId="7508B340" w14:textId="77777777" w:rsidR="00CB08C0" w:rsidRPr="00023BE7" w:rsidRDefault="00CB08C0" w:rsidP="006436FC">
            <w:pPr>
              <w:jc w:val="left"/>
            </w:pPr>
            <w:r w:rsidRPr="00023BE7">
              <w:t>.</w:t>
            </w:r>
            <w:r>
              <w:t>149</w:t>
            </w:r>
          </w:p>
        </w:tc>
        <w:tc>
          <w:tcPr>
            <w:tcW w:w="671" w:type="dxa"/>
            <w:tcBorders>
              <w:top w:val="nil"/>
              <w:left w:val="nil"/>
              <w:bottom w:val="nil"/>
              <w:right w:val="nil"/>
            </w:tcBorders>
          </w:tcPr>
          <w:p w14:paraId="69D19A54" w14:textId="77777777" w:rsidR="00CB08C0" w:rsidRPr="00023BE7" w:rsidRDefault="00CB08C0" w:rsidP="006436FC">
            <w:pPr>
              <w:jc w:val="left"/>
            </w:pPr>
            <w:r w:rsidRPr="00023BE7">
              <w:t>.</w:t>
            </w:r>
            <w:r>
              <w:t>700</w:t>
            </w:r>
          </w:p>
        </w:tc>
        <w:tc>
          <w:tcPr>
            <w:tcW w:w="2278" w:type="dxa"/>
            <w:tcBorders>
              <w:top w:val="nil"/>
              <w:left w:val="nil"/>
              <w:bottom w:val="nil"/>
              <w:right w:val="nil"/>
            </w:tcBorders>
          </w:tcPr>
          <w:p w14:paraId="291A80ED" w14:textId="77777777" w:rsidR="00CB08C0" w:rsidRPr="00023BE7" w:rsidRDefault="00CB08C0" w:rsidP="006436FC">
            <w:pPr>
              <w:jc w:val="left"/>
            </w:pPr>
            <w:r w:rsidRPr="00023BE7">
              <w:t>1.</w:t>
            </w:r>
            <w:r>
              <w:t>54</w:t>
            </w:r>
            <w:r w:rsidRPr="00023BE7">
              <w:t xml:space="preserve"> [.1</w:t>
            </w:r>
            <w:r>
              <w:t>7</w:t>
            </w:r>
            <w:r w:rsidRPr="00023BE7">
              <w:t xml:space="preserve">, </w:t>
            </w:r>
            <w:r>
              <w:t>14</w:t>
            </w:r>
            <w:r w:rsidRPr="00023BE7">
              <w:t>.0</w:t>
            </w:r>
            <w:r>
              <w:t>4</w:t>
            </w:r>
            <w:r w:rsidRPr="00023BE7">
              <w:t>]</w:t>
            </w:r>
          </w:p>
        </w:tc>
        <w:tc>
          <w:tcPr>
            <w:tcW w:w="255" w:type="dxa"/>
            <w:tcBorders>
              <w:top w:val="nil"/>
              <w:left w:val="nil"/>
              <w:bottom w:val="nil"/>
              <w:right w:val="nil"/>
            </w:tcBorders>
          </w:tcPr>
          <w:p w14:paraId="78D0D9F6" w14:textId="77777777" w:rsidR="00CB08C0" w:rsidRPr="00023BE7" w:rsidRDefault="00CB08C0" w:rsidP="006436FC">
            <w:pPr>
              <w:jc w:val="left"/>
            </w:pPr>
          </w:p>
        </w:tc>
        <w:tc>
          <w:tcPr>
            <w:tcW w:w="822" w:type="dxa"/>
            <w:tcBorders>
              <w:top w:val="nil"/>
              <w:left w:val="nil"/>
              <w:bottom w:val="nil"/>
              <w:right w:val="nil"/>
            </w:tcBorders>
          </w:tcPr>
          <w:p w14:paraId="7F46B8B6" w14:textId="77777777" w:rsidR="00CB08C0" w:rsidRPr="00023BE7" w:rsidRDefault="00CB08C0" w:rsidP="006436FC">
            <w:pPr>
              <w:jc w:val="left"/>
            </w:pPr>
            <w:r>
              <w:t>.927</w:t>
            </w:r>
          </w:p>
        </w:tc>
        <w:tc>
          <w:tcPr>
            <w:tcW w:w="785" w:type="dxa"/>
            <w:tcBorders>
              <w:top w:val="nil"/>
              <w:left w:val="nil"/>
              <w:bottom w:val="nil"/>
              <w:right w:val="nil"/>
            </w:tcBorders>
          </w:tcPr>
          <w:p w14:paraId="5729122E" w14:textId="77777777" w:rsidR="00CB08C0" w:rsidRPr="00023BE7" w:rsidRDefault="00CB08C0" w:rsidP="006436FC">
            <w:pPr>
              <w:jc w:val="left"/>
            </w:pPr>
            <w:r>
              <w:t>.642</w:t>
            </w:r>
          </w:p>
        </w:tc>
        <w:tc>
          <w:tcPr>
            <w:tcW w:w="1008" w:type="dxa"/>
            <w:tcBorders>
              <w:top w:val="nil"/>
              <w:left w:val="nil"/>
              <w:bottom w:val="nil"/>
              <w:right w:val="nil"/>
            </w:tcBorders>
          </w:tcPr>
          <w:p w14:paraId="5DAB567C" w14:textId="77777777" w:rsidR="00CB08C0" w:rsidRPr="00023BE7" w:rsidRDefault="00CB08C0" w:rsidP="006436FC">
            <w:pPr>
              <w:jc w:val="left"/>
            </w:pPr>
            <w:r w:rsidRPr="00023BE7">
              <w:t>2.</w:t>
            </w:r>
            <w:r>
              <w:t>087</w:t>
            </w:r>
          </w:p>
        </w:tc>
        <w:tc>
          <w:tcPr>
            <w:tcW w:w="671" w:type="dxa"/>
            <w:tcBorders>
              <w:top w:val="nil"/>
              <w:left w:val="nil"/>
              <w:bottom w:val="nil"/>
              <w:right w:val="nil"/>
            </w:tcBorders>
          </w:tcPr>
          <w:p w14:paraId="1121C2D8" w14:textId="77777777" w:rsidR="00CB08C0" w:rsidRPr="00023BE7" w:rsidRDefault="00CB08C0" w:rsidP="006436FC">
            <w:pPr>
              <w:jc w:val="left"/>
            </w:pPr>
            <w:r w:rsidRPr="00023BE7">
              <w:t>.</w:t>
            </w:r>
            <w:r>
              <w:t>149</w:t>
            </w:r>
          </w:p>
        </w:tc>
        <w:tc>
          <w:tcPr>
            <w:tcW w:w="2278" w:type="dxa"/>
            <w:tcBorders>
              <w:top w:val="nil"/>
              <w:left w:val="nil"/>
              <w:bottom w:val="nil"/>
              <w:right w:val="nil"/>
            </w:tcBorders>
          </w:tcPr>
          <w:p w14:paraId="573C8C3E" w14:textId="77777777" w:rsidR="00CB08C0" w:rsidRPr="00023BE7" w:rsidRDefault="00CB08C0" w:rsidP="006436FC">
            <w:pPr>
              <w:jc w:val="left"/>
            </w:pPr>
            <w:r>
              <w:t>2.53</w:t>
            </w:r>
            <w:r w:rsidRPr="00023BE7">
              <w:t xml:space="preserve"> [.</w:t>
            </w:r>
            <w:r>
              <w:t>72</w:t>
            </w:r>
            <w:r w:rsidRPr="00023BE7">
              <w:t xml:space="preserve">, </w:t>
            </w:r>
            <w:r>
              <w:t>8.89</w:t>
            </w:r>
            <w:r w:rsidRPr="00023BE7">
              <w:t>]</w:t>
            </w:r>
          </w:p>
        </w:tc>
      </w:tr>
      <w:tr w:rsidR="00CB08C0" w:rsidRPr="00023BE7" w14:paraId="6D49A382" w14:textId="77777777" w:rsidTr="006436FC">
        <w:trPr>
          <w:trHeight w:val="100"/>
        </w:trPr>
        <w:tc>
          <w:tcPr>
            <w:tcW w:w="2608" w:type="dxa"/>
            <w:tcBorders>
              <w:top w:val="nil"/>
              <w:left w:val="nil"/>
              <w:bottom w:val="nil"/>
              <w:right w:val="nil"/>
            </w:tcBorders>
          </w:tcPr>
          <w:p w14:paraId="6457BF71" w14:textId="77777777" w:rsidR="00CB08C0" w:rsidRPr="00023BE7" w:rsidRDefault="00CB08C0" w:rsidP="006436FC">
            <w:r w:rsidRPr="00023BE7">
              <w:t>Prom x Fr x Un-</w:t>
            </w:r>
            <w:r>
              <w:t>a</w:t>
            </w:r>
          </w:p>
        </w:tc>
        <w:tc>
          <w:tcPr>
            <w:tcW w:w="837" w:type="dxa"/>
            <w:tcBorders>
              <w:top w:val="nil"/>
              <w:left w:val="nil"/>
              <w:bottom w:val="nil"/>
              <w:right w:val="nil"/>
            </w:tcBorders>
          </w:tcPr>
          <w:p w14:paraId="15584824" w14:textId="77777777" w:rsidR="00CB08C0" w:rsidRPr="00023BE7" w:rsidRDefault="00CB08C0" w:rsidP="006436FC">
            <w:r w:rsidRPr="00023BE7">
              <w:t>.</w:t>
            </w:r>
            <w:r>
              <w:t>691</w:t>
            </w:r>
          </w:p>
        </w:tc>
        <w:tc>
          <w:tcPr>
            <w:tcW w:w="779" w:type="dxa"/>
            <w:tcBorders>
              <w:top w:val="nil"/>
              <w:left w:val="nil"/>
              <w:bottom w:val="nil"/>
              <w:right w:val="nil"/>
            </w:tcBorders>
          </w:tcPr>
          <w:p w14:paraId="76D44ABE" w14:textId="77777777" w:rsidR="00CB08C0" w:rsidRPr="00023BE7" w:rsidRDefault="00CB08C0" w:rsidP="006436FC">
            <w:r w:rsidRPr="00023BE7">
              <w:t>1.</w:t>
            </w:r>
            <w:r>
              <w:t>522</w:t>
            </w:r>
          </w:p>
        </w:tc>
        <w:tc>
          <w:tcPr>
            <w:tcW w:w="1008" w:type="dxa"/>
            <w:tcBorders>
              <w:top w:val="nil"/>
              <w:left w:val="nil"/>
              <w:bottom w:val="nil"/>
              <w:right w:val="nil"/>
            </w:tcBorders>
          </w:tcPr>
          <w:p w14:paraId="494447AB" w14:textId="77777777" w:rsidR="00CB08C0" w:rsidRPr="00023BE7" w:rsidRDefault="00CB08C0" w:rsidP="006436FC">
            <w:r w:rsidRPr="00023BE7">
              <w:t>.</w:t>
            </w:r>
            <w:r>
              <w:t>206</w:t>
            </w:r>
          </w:p>
        </w:tc>
        <w:tc>
          <w:tcPr>
            <w:tcW w:w="671" w:type="dxa"/>
            <w:tcBorders>
              <w:top w:val="nil"/>
              <w:left w:val="nil"/>
              <w:bottom w:val="nil"/>
              <w:right w:val="nil"/>
            </w:tcBorders>
          </w:tcPr>
          <w:p w14:paraId="5B7E53A5" w14:textId="77777777" w:rsidR="00CB08C0" w:rsidRPr="00023BE7" w:rsidRDefault="00CB08C0" w:rsidP="006436FC">
            <w:r w:rsidRPr="00023BE7">
              <w:t>.</w:t>
            </w:r>
            <w:r>
              <w:t>650</w:t>
            </w:r>
          </w:p>
        </w:tc>
        <w:tc>
          <w:tcPr>
            <w:tcW w:w="2278" w:type="dxa"/>
            <w:tcBorders>
              <w:top w:val="nil"/>
              <w:left w:val="nil"/>
              <w:bottom w:val="nil"/>
              <w:right w:val="nil"/>
            </w:tcBorders>
          </w:tcPr>
          <w:p w14:paraId="185BC9B2" w14:textId="77777777" w:rsidR="00CB08C0" w:rsidRPr="00023BE7" w:rsidRDefault="00CB08C0" w:rsidP="006436FC">
            <w:r>
              <w:t>2.00</w:t>
            </w:r>
            <w:r w:rsidRPr="00023BE7">
              <w:t xml:space="preserve"> [.</w:t>
            </w:r>
            <w:r>
              <w:t>10</w:t>
            </w:r>
            <w:r w:rsidRPr="00023BE7">
              <w:t xml:space="preserve">, </w:t>
            </w:r>
            <w:r>
              <w:t>39.37</w:t>
            </w:r>
            <w:r w:rsidRPr="00023BE7">
              <w:t>]</w:t>
            </w:r>
          </w:p>
        </w:tc>
        <w:tc>
          <w:tcPr>
            <w:tcW w:w="255" w:type="dxa"/>
            <w:tcBorders>
              <w:top w:val="nil"/>
              <w:left w:val="nil"/>
              <w:bottom w:val="nil"/>
              <w:right w:val="nil"/>
            </w:tcBorders>
          </w:tcPr>
          <w:p w14:paraId="14556298" w14:textId="77777777" w:rsidR="00CB08C0" w:rsidRPr="00023BE7" w:rsidRDefault="00CB08C0" w:rsidP="006436FC"/>
        </w:tc>
        <w:tc>
          <w:tcPr>
            <w:tcW w:w="822" w:type="dxa"/>
            <w:tcBorders>
              <w:top w:val="nil"/>
              <w:left w:val="nil"/>
              <w:bottom w:val="nil"/>
              <w:right w:val="nil"/>
            </w:tcBorders>
          </w:tcPr>
          <w:p w14:paraId="2AB42C26" w14:textId="77777777" w:rsidR="00CB08C0" w:rsidRPr="00023BE7" w:rsidRDefault="00CB08C0" w:rsidP="006436FC">
            <w:r w:rsidRPr="00023BE7">
              <w:t>-.</w:t>
            </w:r>
            <w:r>
              <w:t>186</w:t>
            </w:r>
          </w:p>
        </w:tc>
        <w:tc>
          <w:tcPr>
            <w:tcW w:w="785" w:type="dxa"/>
            <w:tcBorders>
              <w:top w:val="nil"/>
              <w:left w:val="nil"/>
              <w:bottom w:val="nil"/>
              <w:right w:val="nil"/>
            </w:tcBorders>
          </w:tcPr>
          <w:p w14:paraId="5D0E79DB" w14:textId="77777777" w:rsidR="00CB08C0" w:rsidRPr="00023BE7" w:rsidRDefault="00CB08C0" w:rsidP="006436FC">
            <w:r>
              <w:t>.969</w:t>
            </w:r>
          </w:p>
        </w:tc>
        <w:tc>
          <w:tcPr>
            <w:tcW w:w="1008" w:type="dxa"/>
            <w:tcBorders>
              <w:top w:val="nil"/>
              <w:left w:val="nil"/>
              <w:bottom w:val="nil"/>
              <w:right w:val="nil"/>
            </w:tcBorders>
          </w:tcPr>
          <w:p w14:paraId="0F65AE6A" w14:textId="77777777" w:rsidR="00CB08C0" w:rsidRPr="00023BE7" w:rsidRDefault="00CB08C0" w:rsidP="006436FC">
            <w:r w:rsidRPr="00023BE7">
              <w:t>.</w:t>
            </w:r>
            <w:r>
              <w:t>037</w:t>
            </w:r>
          </w:p>
        </w:tc>
        <w:tc>
          <w:tcPr>
            <w:tcW w:w="671" w:type="dxa"/>
            <w:tcBorders>
              <w:top w:val="nil"/>
              <w:left w:val="nil"/>
              <w:bottom w:val="nil"/>
              <w:right w:val="nil"/>
            </w:tcBorders>
          </w:tcPr>
          <w:p w14:paraId="4AE0C28B" w14:textId="77777777" w:rsidR="00CB08C0" w:rsidRPr="00023BE7" w:rsidRDefault="00CB08C0" w:rsidP="006436FC">
            <w:r w:rsidRPr="00023BE7">
              <w:t>.</w:t>
            </w:r>
            <w:r>
              <w:t>847</w:t>
            </w:r>
          </w:p>
        </w:tc>
        <w:tc>
          <w:tcPr>
            <w:tcW w:w="2278" w:type="dxa"/>
            <w:tcBorders>
              <w:top w:val="nil"/>
              <w:left w:val="nil"/>
              <w:bottom w:val="nil"/>
              <w:right w:val="nil"/>
            </w:tcBorders>
          </w:tcPr>
          <w:p w14:paraId="2B942484" w14:textId="77777777" w:rsidR="00CB08C0" w:rsidRPr="00023BE7" w:rsidRDefault="00CB08C0" w:rsidP="006436FC">
            <w:r w:rsidRPr="00023BE7">
              <w:t>.</w:t>
            </w:r>
            <w:r>
              <w:t>83</w:t>
            </w:r>
            <w:r w:rsidRPr="00023BE7">
              <w:t xml:space="preserve"> [.</w:t>
            </w:r>
            <w:r>
              <w:t>12</w:t>
            </w:r>
            <w:r w:rsidRPr="00023BE7">
              <w:t>, 5.</w:t>
            </w:r>
            <w:r>
              <w:t>54</w:t>
            </w:r>
            <w:r w:rsidRPr="00023BE7">
              <w:t>]</w:t>
            </w:r>
          </w:p>
        </w:tc>
      </w:tr>
      <w:tr w:rsidR="00CB08C0" w:rsidRPr="00272820" w14:paraId="0C4701B4" w14:textId="77777777" w:rsidTr="006436FC">
        <w:trPr>
          <w:trHeight w:val="100"/>
        </w:trPr>
        <w:tc>
          <w:tcPr>
            <w:tcW w:w="2608" w:type="dxa"/>
            <w:tcBorders>
              <w:top w:val="nil"/>
              <w:left w:val="nil"/>
              <w:bottom w:val="single" w:sz="18" w:space="0" w:color="auto"/>
              <w:right w:val="nil"/>
            </w:tcBorders>
          </w:tcPr>
          <w:p w14:paraId="3D129DF9" w14:textId="77777777" w:rsidR="00CB08C0" w:rsidRPr="00272820" w:rsidRDefault="00CB08C0" w:rsidP="006436FC">
            <w:r w:rsidRPr="00272820">
              <w:t>Prom x Prev x Fr x Un-a</w:t>
            </w:r>
          </w:p>
        </w:tc>
        <w:tc>
          <w:tcPr>
            <w:tcW w:w="837" w:type="dxa"/>
            <w:tcBorders>
              <w:top w:val="nil"/>
              <w:left w:val="nil"/>
              <w:bottom w:val="single" w:sz="18" w:space="0" w:color="auto"/>
              <w:right w:val="nil"/>
            </w:tcBorders>
          </w:tcPr>
          <w:p w14:paraId="0E433B18" w14:textId="77777777" w:rsidR="00CB08C0" w:rsidRPr="00272820" w:rsidRDefault="00CB08C0" w:rsidP="006436FC">
            <w:pPr>
              <w:jc w:val="left"/>
            </w:pPr>
            <w:r w:rsidRPr="00272820">
              <w:t>1.889</w:t>
            </w:r>
          </w:p>
        </w:tc>
        <w:tc>
          <w:tcPr>
            <w:tcW w:w="779" w:type="dxa"/>
            <w:tcBorders>
              <w:top w:val="nil"/>
              <w:left w:val="nil"/>
              <w:bottom w:val="single" w:sz="18" w:space="0" w:color="auto"/>
              <w:right w:val="nil"/>
            </w:tcBorders>
          </w:tcPr>
          <w:p w14:paraId="443EAED5" w14:textId="77777777" w:rsidR="00CB08C0" w:rsidRPr="00272820" w:rsidRDefault="00CB08C0" w:rsidP="006436FC">
            <w:pPr>
              <w:jc w:val="left"/>
            </w:pPr>
            <w:r w:rsidRPr="00272820">
              <w:t>1.748</w:t>
            </w:r>
          </w:p>
        </w:tc>
        <w:tc>
          <w:tcPr>
            <w:tcW w:w="1008" w:type="dxa"/>
            <w:tcBorders>
              <w:top w:val="nil"/>
              <w:left w:val="nil"/>
              <w:bottom w:val="single" w:sz="18" w:space="0" w:color="auto"/>
              <w:right w:val="nil"/>
            </w:tcBorders>
          </w:tcPr>
          <w:p w14:paraId="33C5F42D" w14:textId="77777777" w:rsidR="00CB08C0" w:rsidRPr="00272820" w:rsidRDefault="00CB08C0" w:rsidP="006436FC">
            <w:pPr>
              <w:jc w:val="left"/>
            </w:pPr>
            <w:r w:rsidRPr="00272820">
              <w:t>1.168</w:t>
            </w:r>
          </w:p>
        </w:tc>
        <w:tc>
          <w:tcPr>
            <w:tcW w:w="671" w:type="dxa"/>
            <w:tcBorders>
              <w:top w:val="nil"/>
              <w:left w:val="nil"/>
              <w:bottom w:val="single" w:sz="18" w:space="0" w:color="auto"/>
              <w:right w:val="nil"/>
            </w:tcBorders>
          </w:tcPr>
          <w:p w14:paraId="4C35312C" w14:textId="77777777" w:rsidR="00CB08C0" w:rsidRPr="00272820" w:rsidRDefault="00CB08C0" w:rsidP="006436FC">
            <w:pPr>
              <w:jc w:val="left"/>
            </w:pPr>
            <w:r w:rsidRPr="00272820">
              <w:t>.280</w:t>
            </w:r>
          </w:p>
        </w:tc>
        <w:tc>
          <w:tcPr>
            <w:tcW w:w="2278" w:type="dxa"/>
            <w:tcBorders>
              <w:top w:val="nil"/>
              <w:left w:val="nil"/>
              <w:bottom w:val="single" w:sz="18" w:space="0" w:color="auto"/>
              <w:right w:val="nil"/>
            </w:tcBorders>
          </w:tcPr>
          <w:p w14:paraId="2FAC421F" w14:textId="77777777" w:rsidR="00CB08C0" w:rsidRPr="00272820" w:rsidRDefault="00CB08C0" w:rsidP="006436FC">
            <w:pPr>
              <w:jc w:val="left"/>
            </w:pPr>
            <w:r w:rsidRPr="00272820">
              <w:t>6.62 [.22, 203.57]</w:t>
            </w:r>
          </w:p>
        </w:tc>
        <w:tc>
          <w:tcPr>
            <w:tcW w:w="255" w:type="dxa"/>
            <w:tcBorders>
              <w:top w:val="nil"/>
              <w:left w:val="nil"/>
              <w:bottom w:val="single" w:sz="18" w:space="0" w:color="auto"/>
              <w:right w:val="nil"/>
            </w:tcBorders>
          </w:tcPr>
          <w:p w14:paraId="7E7170A1" w14:textId="77777777" w:rsidR="00CB08C0" w:rsidRPr="00272820" w:rsidRDefault="00CB08C0" w:rsidP="006436FC">
            <w:pPr>
              <w:jc w:val="left"/>
            </w:pPr>
          </w:p>
        </w:tc>
        <w:tc>
          <w:tcPr>
            <w:tcW w:w="822" w:type="dxa"/>
            <w:tcBorders>
              <w:top w:val="nil"/>
              <w:left w:val="nil"/>
              <w:bottom w:val="single" w:sz="18" w:space="0" w:color="auto"/>
              <w:right w:val="nil"/>
            </w:tcBorders>
          </w:tcPr>
          <w:p w14:paraId="60FADABB" w14:textId="77777777" w:rsidR="00CB08C0" w:rsidRPr="00272820" w:rsidRDefault="00CB08C0" w:rsidP="006436FC">
            <w:pPr>
              <w:jc w:val="left"/>
            </w:pPr>
            <w:r w:rsidRPr="00272820">
              <w:t>.394</w:t>
            </w:r>
          </w:p>
        </w:tc>
        <w:tc>
          <w:tcPr>
            <w:tcW w:w="785" w:type="dxa"/>
            <w:tcBorders>
              <w:top w:val="nil"/>
              <w:left w:val="nil"/>
              <w:bottom w:val="single" w:sz="18" w:space="0" w:color="auto"/>
              <w:right w:val="nil"/>
            </w:tcBorders>
          </w:tcPr>
          <w:p w14:paraId="12A616B9" w14:textId="77777777" w:rsidR="00CB08C0" w:rsidRPr="00272820" w:rsidRDefault="00CB08C0" w:rsidP="006436FC">
            <w:pPr>
              <w:jc w:val="left"/>
            </w:pPr>
            <w:r w:rsidRPr="00272820">
              <w:t>1.059</w:t>
            </w:r>
          </w:p>
        </w:tc>
        <w:tc>
          <w:tcPr>
            <w:tcW w:w="1008" w:type="dxa"/>
            <w:tcBorders>
              <w:top w:val="nil"/>
              <w:left w:val="nil"/>
              <w:bottom w:val="single" w:sz="18" w:space="0" w:color="auto"/>
              <w:right w:val="nil"/>
            </w:tcBorders>
          </w:tcPr>
          <w:p w14:paraId="08C26212" w14:textId="77777777" w:rsidR="00CB08C0" w:rsidRPr="00272820" w:rsidRDefault="00CB08C0" w:rsidP="006436FC">
            <w:pPr>
              <w:jc w:val="left"/>
            </w:pPr>
            <w:r w:rsidRPr="00272820">
              <w:t>.138</w:t>
            </w:r>
          </w:p>
        </w:tc>
        <w:tc>
          <w:tcPr>
            <w:tcW w:w="671" w:type="dxa"/>
            <w:tcBorders>
              <w:top w:val="nil"/>
              <w:left w:val="nil"/>
              <w:bottom w:val="single" w:sz="18" w:space="0" w:color="auto"/>
              <w:right w:val="nil"/>
            </w:tcBorders>
          </w:tcPr>
          <w:p w14:paraId="2438FC1F" w14:textId="77777777" w:rsidR="00CB08C0" w:rsidRPr="00272820" w:rsidRDefault="00CB08C0" w:rsidP="006436FC">
            <w:pPr>
              <w:jc w:val="left"/>
            </w:pPr>
            <w:r w:rsidRPr="00272820">
              <w:t>.710</w:t>
            </w:r>
          </w:p>
        </w:tc>
        <w:tc>
          <w:tcPr>
            <w:tcW w:w="2278" w:type="dxa"/>
            <w:tcBorders>
              <w:top w:val="nil"/>
              <w:left w:val="nil"/>
              <w:bottom w:val="single" w:sz="18" w:space="0" w:color="auto"/>
              <w:right w:val="nil"/>
            </w:tcBorders>
          </w:tcPr>
          <w:p w14:paraId="392CF1DA" w14:textId="77777777" w:rsidR="00CB08C0" w:rsidRPr="00272820" w:rsidRDefault="00CB08C0" w:rsidP="006436FC">
            <w:pPr>
              <w:jc w:val="left"/>
            </w:pPr>
            <w:r w:rsidRPr="00272820">
              <w:t>1.48 [.19, 11.82]</w:t>
            </w:r>
          </w:p>
        </w:tc>
      </w:tr>
    </w:tbl>
    <w:p w14:paraId="1B191123" w14:textId="77777777" w:rsidR="00CB08C0" w:rsidRPr="00311387" w:rsidRDefault="00CB08C0" w:rsidP="00CB08C0">
      <w:pPr>
        <w:spacing w:line="480" w:lineRule="auto"/>
      </w:pPr>
      <w:r w:rsidRPr="00272820">
        <w:rPr>
          <w:i/>
          <w:iCs/>
        </w:rPr>
        <w:t>Note</w:t>
      </w:r>
      <w:r w:rsidRPr="00272820">
        <w:t xml:space="preserve">. </w:t>
      </w:r>
      <w:r w:rsidRPr="00272820">
        <w:rPr>
          <w:i/>
          <w:iCs/>
        </w:rPr>
        <w:t>N</w:t>
      </w:r>
      <w:r w:rsidRPr="00272820">
        <w:t xml:space="preserve"> = 557. Un-a = universalism-animals item</w:t>
      </w:r>
      <w:r w:rsidRPr="00F731C1">
        <w:t xml:space="preserve">. </w:t>
      </w:r>
      <w:r w:rsidRPr="00C373D2">
        <w:t xml:space="preserve">OR = </w:t>
      </w:r>
      <w:r w:rsidRPr="00023BE7">
        <w:t xml:space="preserve">Odds ratio. </w:t>
      </w:r>
      <w:r>
        <w:t>CI =</w:t>
      </w:r>
      <w:r w:rsidRPr="00023BE7">
        <w:t xml:space="preserve"> confidence interval for odds ratio.</w:t>
      </w:r>
    </w:p>
    <w:p w14:paraId="2BB32EC7" w14:textId="77777777" w:rsidR="00CB08C0" w:rsidRPr="008B3FEF" w:rsidRDefault="00CB08C0" w:rsidP="00CB08C0">
      <w:pPr>
        <w:spacing w:line="480" w:lineRule="auto"/>
        <w:rPr>
          <w:b/>
          <w:bCs/>
        </w:rPr>
      </w:pPr>
      <w:r w:rsidRPr="008B3FEF">
        <w:rPr>
          <w:b/>
          <w:bCs/>
        </w:rPr>
        <w:lastRenderedPageBreak/>
        <w:t>Table S4</w:t>
      </w:r>
    </w:p>
    <w:p w14:paraId="14165193" w14:textId="77777777" w:rsidR="00CB08C0" w:rsidRPr="008B3FEF" w:rsidRDefault="00CB08C0" w:rsidP="00CB08C0">
      <w:pPr>
        <w:spacing w:line="480" w:lineRule="auto"/>
        <w:rPr>
          <w:i/>
          <w:iCs/>
        </w:rPr>
      </w:pPr>
      <w:r w:rsidRPr="008B3FEF">
        <w:rPr>
          <w:i/>
          <w:iCs/>
        </w:rPr>
        <w:t xml:space="preserve">Results of Multiple Regression Analyses Testing for Effects of all Predictors with the Universalism-nature Item on Text Evaluation  </w:t>
      </w:r>
    </w:p>
    <w:tbl>
      <w:tblPr>
        <w:tblStyle w:val="TableGrid"/>
        <w:tblW w:w="13716"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1559"/>
        <w:gridCol w:w="1276"/>
        <w:gridCol w:w="1559"/>
        <w:gridCol w:w="1384"/>
        <w:gridCol w:w="2126"/>
      </w:tblGrid>
      <w:tr w:rsidR="00CB08C0" w:rsidRPr="00B05C2B" w14:paraId="586C7974" w14:textId="77777777" w:rsidTr="006436FC">
        <w:tc>
          <w:tcPr>
            <w:tcW w:w="5812" w:type="dxa"/>
          </w:tcPr>
          <w:p w14:paraId="3744409B" w14:textId="77777777" w:rsidR="00CB08C0" w:rsidRPr="00B05C2B" w:rsidRDefault="00CB08C0" w:rsidP="006436FC"/>
        </w:tc>
        <w:tc>
          <w:tcPr>
            <w:tcW w:w="7904" w:type="dxa"/>
            <w:gridSpan w:val="5"/>
            <w:tcBorders>
              <w:bottom w:val="single" w:sz="8" w:space="0" w:color="auto"/>
            </w:tcBorders>
          </w:tcPr>
          <w:p w14:paraId="506F49BB" w14:textId="77777777" w:rsidR="00CB08C0" w:rsidRPr="00B05C2B" w:rsidRDefault="00CB08C0" w:rsidP="006436FC">
            <w:pPr>
              <w:jc w:val="center"/>
            </w:pPr>
            <w:r w:rsidRPr="00B05C2B">
              <w:t>Text evaluation</w:t>
            </w:r>
          </w:p>
        </w:tc>
      </w:tr>
      <w:tr w:rsidR="00CB08C0" w:rsidRPr="00B05C2B" w14:paraId="13D3FA6D" w14:textId="77777777" w:rsidTr="006436FC">
        <w:tc>
          <w:tcPr>
            <w:tcW w:w="5812" w:type="dxa"/>
            <w:tcBorders>
              <w:bottom w:val="single" w:sz="8" w:space="0" w:color="auto"/>
            </w:tcBorders>
          </w:tcPr>
          <w:p w14:paraId="547C2DE8" w14:textId="77777777" w:rsidR="00CB08C0" w:rsidRPr="00B05C2B" w:rsidRDefault="00CB08C0" w:rsidP="006436FC">
            <w:r w:rsidRPr="00B05C2B">
              <w:t>Predictor</w:t>
            </w:r>
          </w:p>
        </w:tc>
        <w:tc>
          <w:tcPr>
            <w:tcW w:w="1559" w:type="dxa"/>
            <w:tcBorders>
              <w:top w:val="single" w:sz="8" w:space="0" w:color="auto"/>
              <w:bottom w:val="single" w:sz="8" w:space="0" w:color="auto"/>
            </w:tcBorders>
          </w:tcPr>
          <w:p w14:paraId="3AFA0429" w14:textId="77777777" w:rsidR="00CB08C0" w:rsidRPr="00B05C2B" w:rsidRDefault="00CB08C0" w:rsidP="006436FC">
            <w:pPr>
              <w:jc w:val="center"/>
              <w:rPr>
                <w:i/>
              </w:rPr>
            </w:pPr>
            <w:r w:rsidRPr="00B05C2B">
              <w:rPr>
                <w:i/>
              </w:rPr>
              <w:t>B</w:t>
            </w:r>
          </w:p>
        </w:tc>
        <w:tc>
          <w:tcPr>
            <w:tcW w:w="1276" w:type="dxa"/>
            <w:tcBorders>
              <w:top w:val="single" w:sz="8" w:space="0" w:color="auto"/>
              <w:bottom w:val="single" w:sz="8" w:space="0" w:color="auto"/>
            </w:tcBorders>
          </w:tcPr>
          <w:p w14:paraId="247E5B6F" w14:textId="77777777" w:rsidR="00CB08C0" w:rsidRPr="00B05C2B" w:rsidRDefault="00CB08C0" w:rsidP="006436FC">
            <w:pPr>
              <w:jc w:val="center"/>
              <w:rPr>
                <w:i/>
              </w:rPr>
            </w:pPr>
            <w:r w:rsidRPr="00B05C2B">
              <w:rPr>
                <w:i/>
              </w:rPr>
              <w:t>SE</w:t>
            </w:r>
          </w:p>
        </w:tc>
        <w:tc>
          <w:tcPr>
            <w:tcW w:w="1559" w:type="dxa"/>
            <w:tcBorders>
              <w:top w:val="single" w:sz="8" w:space="0" w:color="auto"/>
              <w:bottom w:val="single" w:sz="8" w:space="0" w:color="auto"/>
            </w:tcBorders>
          </w:tcPr>
          <w:p w14:paraId="1E867031" w14:textId="77777777" w:rsidR="00CB08C0" w:rsidRPr="00B05C2B" w:rsidRDefault="00CB08C0" w:rsidP="006436FC">
            <w:pPr>
              <w:jc w:val="center"/>
              <w:rPr>
                <w:i/>
              </w:rPr>
            </w:pPr>
            <w:r w:rsidRPr="00B05C2B">
              <w:rPr>
                <w:i/>
              </w:rPr>
              <w:t>t</w:t>
            </w:r>
          </w:p>
        </w:tc>
        <w:tc>
          <w:tcPr>
            <w:tcW w:w="1384" w:type="dxa"/>
            <w:tcBorders>
              <w:top w:val="single" w:sz="8" w:space="0" w:color="auto"/>
              <w:bottom w:val="single" w:sz="8" w:space="0" w:color="auto"/>
            </w:tcBorders>
          </w:tcPr>
          <w:p w14:paraId="268ACA7D" w14:textId="77777777" w:rsidR="00CB08C0" w:rsidRPr="00B05C2B" w:rsidRDefault="00CB08C0" w:rsidP="006436FC">
            <w:pPr>
              <w:jc w:val="center"/>
            </w:pPr>
            <w:r w:rsidRPr="00B05C2B">
              <w:rPr>
                <w:i/>
              </w:rPr>
              <w:t>p</w:t>
            </w:r>
          </w:p>
        </w:tc>
        <w:tc>
          <w:tcPr>
            <w:tcW w:w="2126" w:type="dxa"/>
            <w:tcBorders>
              <w:top w:val="single" w:sz="8" w:space="0" w:color="auto"/>
              <w:bottom w:val="single" w:sz="8" w:space="0" w:color="auto"/>
            </w:tcBorders>
          </w:tcPr>
          <w:p w14:paraId="3586EA36" w14:textId="77777777" w:rsidR="00CB08C0" w:rsidRPr="00B05C2B" w:rsidRDefault="00CB08C0" w:rsidP="006436FC">
            <w:pPr>
              <w:jc w:val="center"/>
            </w:pPr>
            <w:r>
              <w:t>95% CI</w:t>
            </w:r>
            <w:r w:rsidRPr="00B05C2B">
              <w:rPr>
                <w:vertAlign w:val="subscript"/>
              </w:rPr>
              <w:t xml:space="preserve"> </w:t>
            </w:r>
            <w:r w:rsidRPr="00B05C2B">
              <w:t>(</w:t>
            </w:r>
            <w:r w:rsidRPr="00B05C2B">
              <w:rPr>
                <w:i/>
              </w:rPr>
              <w:t>B</w:t>
            </w:r>
            <w:r w:rsidRPr="00B05C2B">
              <w:t>)</w:t>
            </w:r>
          </w:p>
        </w:tc>
      </w:tr>
      <w:tr w:rsidR="00CB08C0" w:rsidRPr="00B05C2B" w14:paraId="1EA612DB" w14:textId="77777777" w:rsidTr="006436FC">
        <w:tc>
          <w:tcPr>
            <w:tcW w:w="5812" w:type="dxa"/>
            <w:tcBorders>
              <w:top w:val="single" w:sz="8" w:space="0" w:color="auto"/>
              <w:bottom w:val="nil"/>
            </w:tcBorders>
          </w:tcPr>
          <w:p w14:paraId="463AF526" w14:textId="77777777" w:rsidR="00CB08C0" w:rsidRPr="00B05C2B" w:rsidRDefault="00CB08C0" w:rsidP="006436FC">
            <w:r w:rsidRPr="00B05C2B">
              <w:t>Framing</w:t>
            </w:r>
          </w:p>
        </w:tc>
        <w:tc>
          <w:tcPr>
            <w:tcW w:w="1559" w:type="dxa"/>
            <w:tcBorders>
              <w:top w:val="single" w:sz="8" w:space="0" w:color="auto"/>
              <w:bottom w:val="nil"/>
            </w:tcBorders>
          </w:tcPr>
          <w:p w14:paraId="5EDB8C91" w14:textId="77777777" w:rsidR="00CB08C0" w:rsidRPr="00B05C2B" w:rsidRDefault="00CB08C0" w:rsidP="006436FC">
            <w:pPr>
              <w:jc w:val="center"/>
            </w:pPr>
            <w:r w:rsidRPr="00B05C2B">
              <w:t>.0</w:t>
            </w:r>
            <w:r>
              <w:t>03</w:t>
            </w:r>
          </w:p>
        </w:tc>
        <w:tc>
          <w:tcPr>
            <w:tcW w:w="1276" w:type="dxa"/>
            <w:tcBorders>
              <w:top w:val="single" w:sz="8" w:space="0" w:color="auto"/>
              <w:bottom w:val="nil"/>
            </w:tcBorders>
          </w:tcPr>
          <w:p w14:paraId="27AC87BF" w14:textId="77777777" w:rsidR="00CB08C0" w:rsidRPr="00B05C2B" w:rsidRDefault="00CB08C0" w:rsidP="006436FC">
            <w:pPr>
              <w:jc w:val="center"/>
            </w:pPr>
            <w:r w:rsidRPr="00B05C2B">
              <w:t>.118</w:t>
            </w:r>
          </w:p>
        </w:tc>
        <w:tc>
          <w:tcPr>
            <w:tcW w:w="1559" w:type="dxa"/>
            <w:tcBorders>
              <w:top w:val="single" w:sz="8" w:space="0" w:color="auto"/>
              <w:bottom w:val="nil"/>
            </w:tcBorders>
          </w:tcPr>
          <w:p w14:paraId="20E06189" w14:textId="77777777" w:rsidR="00CB08C0" w:rsidRPr="00B05C2B" w:rsidRDefault="00CB08C0" w:rsidP="006436FC">
            <w:pPr>
              <w:jc w:val="center"/>
            </w:pPr>
            <w:r w:rsidRPr="00B05C2B">
              <w:t>.</w:t>
            </w:r>
            <w:r>
              <w:t>025</w:t>
            </w:r>
          </w:p>
        </w:tc>
        <w:tc>
          <w:tcPr>
            <w:tcW w:w="1384" w:type="dxa"/>
            <w:tcBorders>
              <w:top w:val="single" w:sz="8" w:space="0" w:color="auto"/>
              <w:bottom w:val="nil"/>
            </w:tcBorders>
          </w:tcPr>
          <w:p w14:paraId="5B0A929E" w14:textId="77777777" w:rsidR="00CB08C0" w:rsidRPr="00B05C2B" w:rsidRDefault="00CB08C0" w:rsidP="006436FC">
            <w:pPr>
              <w:jc w:val="center"/>
            </w:pPr>
            <w:r w:rsidRPr="00B05C2B">
              <w:t>.</w:t>
            </w:r>
            <w:r>
              <w:t>980</w:t>
            </w:r>
          </w:p>
        </w:tc>
        <w:tc>
          <w:tcPr>
            <w:tcW w:w="2126" w:type="dxa"/>
            <w:tcBorders>
              <w:top w:val="single" w:sz="8" w:space="0" w:color="auto"/>
              <w:bottom w:val="nil"/>
            </w:tcBorders>
          </w:tcPr>
          <w:p w14:paraId="3FA7AD09" w14:textId="77777777" w:rsidR="00CB08C0" w:rsidRPr="00B05C2B" w:rsidRDefault="00CB08C0" w:rsidP="006436FC">
            <w:pPr>
              <w:jc w:val="center"/>
            </w:pPr>
            <w:r w:rsidRPr="00B05C2B">
              <w:t>[-.</w:t>
            </w:r>
            <w:r>
              <w:t>229</w:t>
            </w:r>
            <w:r w:rsidRPr="00B05C2B">
              <w:t>, .23</w:t>
            </w:r>
            <w:r>
              <w:t>5</w:t>
            </w:r>
            <w:r w:rsidRPr="00B05C2B">
              <w:t>]</w:t>
            </w:r>
          </w:p>
        </w:tc>
      </w:tr>
      <w:tr w:rsidR="00CB08C0" w:rsidRPr="00B05C2B" w14:paraId="08CE9ADC" w14:textId="77777777" w:rsidTr="006436FC">
        <w:tc>
          <w:tcPr>
            <w:tcW w:w="5812" w:type="dxa"/>
            <w:tcBorders>
              <w:top w:val="nil"/>
            </w:tcBorders>
          </w:tcPr>
          <w:p w14:paraId="642E1434" w14:textId="77777777" w:rsidR="00CB08C0" w:rsidRPr="00B05C2B" w:rsidRDefault="00CB08C0" w:rsidP="006436FC">
            <w:pPr>
              <w:rPr>
                <w:vertAlign w:val="superscript"/>
              </w:rPr>
            </w:pPr>
            <w:r w:rsidRPr="00B05C2B">
              <w:t>Universalism-</w:t>
            </w:r>
            <w:r>
              <w:t>nature item</w:t>
            </w:r>
          </w:p>
        </w:tc>
        <w:tc>
          <w:tcPr>
            <w:tcW w:w="1559" w:type="dxa"/>
            <w:tcBorders>
              <w:top w:val="nil"/>
            </w:tcBorders>
          </w:tcPr>
          <w:p w14:paraId="56C9F504" w14:textId="77777777" w:rsidR="00CB08C0" w:rsidRPr="00B05C2B" w:rsidRDefault="00CB08C0" w:rsidP="006436FC">
            <w:pPr>
              <w:jc w:val="center"/>
            </w:pPr>
            <w:r w:rsidRPr="00B05C2B">
              <w:t>-.</w:t>
            </w:r>
            <w:r>
              <w:t>250</w:t>
            </w:r>
          </w:p>
        </w:tc>
        <w:tc>
          <w:tcPr>
            <w:tcW w:w="1276" w:type="dxa"/>
            <w:tcBorders>
              <w:top w:val="nil"/>
            </w:tcBorders>
          </w:tcPr>
          <w:p w14:paraId="1CC98A66" w14:textId="77777777" w:rsidR="00CB08C0" w:rsidRPr="00B05C2B" w:rsidRDefault="00CB08C0" w:rsidP="006436FC">
            <w:pPr>
              <w:jc w:val="center"/>
            </w:pPr>
            <w:r w:rsidRPr="00B05C2B">
              <w:t>.1</w:t>
            </w:r>
            <w:r>
              <w:t>64</w:t>
            </w:r>
          </w:p>
        </w:tc>
        <w:tc>
          <w:tcPr>
            <w:tcW w:w="1559" w:type="dxa"/>
            <w:tcBorders>
              <w:top w:val="nil"/>
            </w:tcBorders>
          </w:tcPr>
          <w:p w14:paraId="7ACF2CC3" w14:textId="77777777" w:rsidR="00CB08C0" w:rsidRPr="00B05C2B" w:rsidRDefault="00CB08C0" w:rsidP="006436FC">
            <w:pPr>
              <w:jc w:val="center"/>
            </w:pPr>
            <w:r w:rsidRPr="00B05C2B">
              <w:t>-</w:t>
            </w:r>
            <w:r>
              <w:t>1</w:t>
            </w:r>
            <w:r w:rsidRPr="00B05C2B">
              <w:t>.</w:t>
            </w:r>
            <w:r>
              <w:t>519</w:t>
            </w:r>
          </w:p>
        </w:tc>
        <w:tc>
          <w:tcPr>
            <w:tcW w:w="1384" w:type="dxa"/>
            <w:tcBorders>
              <w:top w:val="nil"/>
            </w:tcBorders>
          </w:tcPr>
          <w:p w14:paraId="78F54081" w14:textId="77777777" w:rsidR="00CB08C0" w:rsidRPr="00B05C2B" w:rsidRDefault="00CB08C0" w:rsidP="006436FC">
            <w:pPr>
              <w:jc w:val="center"/>
            </w:pPr>
            <w:r w:rsidRPr="00B05C2B">
              <w:t>.</w:t>
            </w:r>
            <w:r>
              <w:t>129</w:t>
            </w:r>
          </w:p>
        </w:tc>
        <w:tc>
          <w:tcPr>
            <w:tcW w:w="2126" w:type="dxa"/>
            <w:tcBorders>
              <w:top w:val="nil"/>
            </w:tcBorders>
          </w:tcPr>
          <w:p w14:paraId="73B884E1" w14:textId="77777777" w:rsidR="00CB08C0" w:rsidRPr="00B05C2B" w:rsidRDefault="00CB08C0" w:rsidP="006436FC">
            <w:pPr>
              <w:jc w:val="center"/>
            </w:pPr>
            <w:r w:rsidRPr="00B05C2B">
              <w:t>[-.</w:t>
            </w:r>
            <w:r>
              <w:t>573</w:t>
            </w:r>
            <w:r w:rsidRPr="00B05C2B">
              <w:t>, .</w:t>
            </w:r>
            <w:r>
              <w:t>073</w:t>
            </w:r>
            <w:r w:rsidRPr="00B05C2B">
              <w:t>]</w:t>
            </w:r>
          </w:p>
        </w:tc>
      </w:tr>
      <w:tr w:rsidR="00CB08C0" w:rsidRPr="00B05C2B" w14:paraId="7660E761" w14:textId="77777777" w:rsidTr="006436FC">
        <w:tc>
          <w:tcPr>
            <w:tcW w:w="5812" w:type="dxa"/>
          </w:tcPr>
          <w:p w14:paraId="7917ABC8" w14:textId="77777777" w:rsidR="00CB08C0" w:rsidRPr="00B05C2B" w:rsidRDefault="00CB08C0" w:rsidP="006436FC">
            <w:r w:rsidRPr="00B05C2B">
              <w:t>Promotion (Prom)</w:t>
            </w:r>
          </w:p>
        </w:tc>
        <w:tc>
          <w:tcPr>
            <w:tcW w:w="1559" w:type="dxa"/>
          </w:tcPr>
          <w:p w14:paraId="1C260AE6" w14:textId="77777777" w:rsidR="00CB08C0" w:rsidRPr="00B05C2B" w:rsidRDefault="00CB08C0" w:rsidP="006436FC">
            <w:pPr>
              <w:jc w:val="center"/>
            </w:pPr>
            <w:r w:rsidRPr="00B05C2B">
              <w:t>.03</w:t>
            </w:r>
            <w:r>
              <w:t>9</w:t>
            </w:r>
          </w:p>
        </w:tc>
        <w:tc>
          <w:tcPr>
            <w:tcW w:w="1276" w:type="dxa"/>
          </w:tcPr>
          <w:p w14:paraId="7A7CDB1D" w14:textId="77777777" w:rsidR="00CB08C0" w:rsidRPr="00B05C2B" w:rsidRDefault="00CB08C0" w:rsidP="006436FC">
            <w:pPr>
              <w:jc w:val="center"/>
            </w:pPr>
            <w:r w:rsidRPr="00B05C2B">
              <w:t>.09</w:t>
            </w:r>
            <w:r>
              <w:t>1</w:t>
            </w:r>
          </w:p>
        </w:tc>
        <w:tc>
          <w:tcPr>
            <w:tcW w:w="1559" w:type="dxa"/>
          </w:tcPr>
          <w:p w14:paraId="22EEE544" w14:textId="77777777" w:rsidR="00CB08C0" w:rsidRPr="00B05C2B" w:rsidRDefault="00CB08C0" w:rsidP="006436FC">
            <w:pPr>
              <w:jc w:val="center"/>
            </w:pPr>
            <w:r>
              <w:t>.426</w:t>
            </w:r>
          </w:p>
        </w:tc>
        <w:tc>
          <w:tcPr>
            <w:tcW w:w="1384" w:type="dxa"/>
          </w:tcPr>
          <w:p w14:paraId="41DE33C0" w14:textId="77777777" w:rsidR="00CB08C0" w:rsidRPr="00B05C2B" w:rsidRDefault="00CB08C0" w:rsidP="006436FC">
            <w:pPr>
              <w:jc w:val="center"/>
            </w:pPr>
            <w:r w:rsidRPr="00B05C2B">
              <w:t>.</w:t>
            </w:r>
            <w:r>
              <w:t>670</w:t>
            </w:r>
          </w:p>
        </w:tc>
        <w:tc>
          <w:tcPr>
            <w:tcW w:w="2126" w:type="dxa"/>
          </w:tcPr>
          <w:p w14:paraId="0474229F" w14:textId="77777777" w:rsidR="00CB08C0" w:rsidRPr="00B05C2B" w:rsidRDefault="00CB08C0" w:rsidP="006436FC">
            <w:pPr>
              <w:jc w:val="center"/>
            </w:pPr>
            <w:r w:rsidRPr="00B05C2B">
              <w:t>[-.</w:t>
            </w:r>
            <w:r>
              <w:t>140</w:t>
            </w:r>
            <w:r w:rsidRPr="00B05C2B">
              <w:t>, .</w:t>
            </w:r>
            <w:r>
              <w:t>217</w:t>
            </w:r>
            <w:r w:rsidRPr="00B05C2B">
              <w:t>]</w:t>
            </w:r>
          </w:p>
        </w:tc>
      </w:tr>
      <w:tr w:rsidR="00CB08C0" w:rsidRPr="00B05C2B" w14:paraId="6A8AB579" w14:textId="77777777" w:rsidTr="006436FC">
        <w:tc>
          <w:tcPr>
            <w:tcW w:w="5812" w:type="dxa"/>
          </w:tcPr>
          <w:p w14:paraId="7E996839" w14:textId="77777777" w:rsidR="00CB08C0" w:rsidRPr="00B05C2B" w:rsidRDefault="00CB08C0" w:rsidP="006436FC">
            <w:r w:rsidRPr="00B05C2B">
              <w:t>Prevention (Prev)</w:t>
            </w:r>
          </w:p>
        </w:tc>
        <w:tc>
          <w:tcPr>
            <w:tcW w:w="1559" w:type="dxa"/>
          </w:tcPr>
          <w:p w14:paraId="5E4059CD" w14:textId="77777777" w:rsidR="00CB08C0" w:rsidRPr="00B05C2B" w:rsidRDefault="00CB08C0" w:rsidP="006436FC">
            <w:pPr>
              <w:jc w:val="center"/>
            </w:pPr>
            <w:r w:rsidRPr="00B05C2B">
              <w:t>-.0</w:t>
            </w:r>
            <w:r>
              <w:t>22</w:t>
            </w:r>
          </w:p>
        </w:tc>
        <w:tc>
          <w:tcPr>
            <w:tcW w:w="1276" w:type="dxa"/>
          </w:tcPr>
          <w:p w14:paraId="65C1FA7E" w14:textId="77777777" w:rsidR="00CB08C0" w:rsidRPr="00B05C2B" w:rsidRDefault="00CB08C0" w:rsidP="006436FC">
            <w:pPr>
              <w:jc w:val="center"/>
            </w:pPr>
            <w:r w:rsidRPr="00B05C2B">
              <w:t>.06</w:t>
            </w:r>
            <w:r>
              <w:t>4</w:t>
            </w:r>
          </w:p>
        </w:tc>
        <w:tc>
          <w:tcPr>
            <w:tcW w:w="1559" w:type="dxa"/>
          </w:tcPr>
          <w:p w14:paraId="5DB398A0" w14:textId="77777777" w:rsidR="00CB08C0" w:rsidRPr="00B05C2B" w:rsidRDefault="00CB08C0" w:rsidP="006436FC">
            <w:pPr>
              <w:jc w:val="center"/>
            </w:pPr>
            <w:r w:rsidRPr="00B05C2B">
              <w:t>-.3</w:t>
            </w:r>
            <w:r>
              <w:t>5</w:t>
            </w:r>
            <w:r w:rsidRPr="00B05C2B">
              <w:t>0</w:t>
            </w:r>
          </w:p>
        </w:tc>
        <w:tc>
          <w:tcPr>
            <w:tcW w:w="1384" w:type="dxa"/>
          </w:tcPr>
          <w:p w14:paraId="4DF31EB2" w14:textId="77777777" w:rsidR="00CB08C0" w:rsidRPr="00B05C2B" w:rsidRDefault="00CB08C0" w:rsidP="006436FC">
            <w:pPr>
              <w:jc w:val="center"/>
            </w:pPr>
            <w:r w:rsidRPr="00B05C2B">
              <w:t>.</w:t>
            </w:r>
            <w:r>
              <w:t>726</w:t>
            </w:r>
          </w:p>
        </w:tc>
        <w:tc>
          <w:tcPr>
            <w:tcW w:w="2126" w:type="dxa"/>
          </w:tcPr>
          <w:p w14:paraId="02ED7413" w14:textId="77777777" w:rsidR="00CB08C0" w:rsidRPr="00B05C2B" w:rsidRDefault="00CB08C0" w:rsidP="006436FC">
            <w:pPr>
              <w:jc w:val="center"/>
            </w:pPr>
            <w:r w:rsidRPr="00B05C2B">
              <w:t>[-.14</w:t>
            </w:r>
            <w:r>
              <w:t>8</w:t>
            </w:r>
            <w:r w:rsidRPr="00B05C2B">
              <w:t>, .10</w:t>
            </w:r>
            <w:r>
              <w:t>3</w:t>
            </w:r>
            <w:r w:rsidRPr="00B05C2B">
              <w:t>]</w:t>
            </w:r>
          </w:p>
        </w:tc>
      </w:tr>
      <w:tr w:rsidR="00CB08C0" w:rsidRPr="00B05C2B" w14:paraId="600ABF69" w14:textId="77777777" w:rsidTr="006436FC">
        <w:tc>
          <w:tcPr>
            <w:tcW w:w="5812" w:type="dxa"/>
          </w:tcPr>
          <w:p w14:paraId="6660C21E" w14:textId="77777777" w:rsidR="00CB08C0" w:rsidRPr="00B05C2B" w:rsidRDefault="00CB08C0" w:rsidP="006436FC">
            <w:r w:rsidRPr="00B05C2B">
              <w:t>Promotion x Framing</w:t>
            </w:r>
          </w:p>
        </w:tc>
        <w:tc>
          <w:tcPr>
            <w:tcW w:w="1559" w:type="dxa"/>
          </w:tcPr>
          <w:p w14:paraId="2903DD9B" w14:textId="77777777" w:rsidR="00CB08C0" w:rsidRPr="00B05C2B" w:rsidRDefault="00CB08C0" w:rsidP="006436FC">
            <w:pPr>
              <w:jc w:val="center"/>
            </w:pPr>
            <w:r w:rsidRPr="00B05C2B">
              <w:t>.0</w:t>
            </w:r>
            <w:r>
              <w:t>74</w:t>
            </w:r>
          </w:p>
        </w:tc>
        <w:tc>
          <w:tcPr>
            <w:tcW w:w="1276" w:type="dxa"/>
          </w:tcPr>
          <w:p w14:paraId="14593B95" w14:textId="77777777" w:rsidR="00CB08C0" w:rsidRPr="00B05C2B" w:rsidRDefault="00CB08C0" w:rsidP="006436FC">
            <w:pPr>
              <w:jc w:val="center"/>
            </w:pPr>
            <w:r w:rsidRPr="00B05C2B">
              <w:t>.18</w:t>
            </w:r>
            <w:r>
              <w:t>2</w:t>
            </w:r>
          </w:p>
        </w:tc>
        <w:tc>
          <w:tcPr>
            <w:tcW w:w="1559" w:type="dxa"/>
          </w:tcPr>
          <w:p w14:paraId="3E4F866A" w14:textId="77777777" w:rsidR="00CB08C0" w:rsidRPr="00B05C2B" w:rsidRDefault="00CB08C0" w:rsidP="006436FC">
            <w:pPr>
              <w:jc w:val="center"/>
            </w:pPr>
            <w:r w:rsidRPr="00B05C2B">
              <w:t>.</w:t>
            </w:r>
            <w:r>
              <w:t>409</w:t>
            </w:r>
          </w:p>
        </w:tc>
        <w:tc>
          <w:tcPr>
            <w:tcW w:w="1384" w:type="dxa"/>
          </w:tcPr>
          <w:p w14:paraId="0BE46EB2" w14:textId="77777777" w:rsidR="00CB08C0" w:rsidRPr="00B05C2B" w:rsidRDefault="00CB08C0" w:rsidP="006436FC">
            <w:pPr>
              <w:jc w:val="center"/>
            </w:pPr>
            <w:r w:rsidRPr="00B05C2B">
              <w:t>.</w:t>
            </w:r>
            <w:r>
              <w:t>682</w:t>
            </w:r>
          </w:p>
        </w:tc>
        <w:tc>
          <w:tcPr>
            <w:tcW w:w="2126" w:type="dxa"/>
          </w:tcPr>
          <w:p w14:paraId="55776281" w14:textId="77777777" w:rsidR="00CB08C0" w:rsidRPr="00B05C2B" w:rsidRDefault="00CB08C0" w:rsidP="006436FC">
            <w:pPr>
              <w:jc w:val="center"/>
            </w:pPr>
            <w:r w:rsidRPr="00B05C2B">
              <w:t>[-.</w:t>
            </w:r>
            <w:r>
              <w:t>283</w:t>
            </w:r>
            <w:r w:rsidRPr="00B05C2B">
              <w:t>, .</w:t>
            </w:r>
            <w:r>
              <w:t>431</w:t>
            </w:r>
            <w:r w:rsidRPr="00B05C2B">
              <w:t>]</w:t>
            </w:r>
          </w:p>
        </w:tc>
      </w:tr>
      <w:tr w:rsidR="00CB08C0" w:rsidRPr="00B05C2B" w14:paraId="61302D72" w14:textId="77777777" w:rsidTr="006436FC">
        <w:tc>
          <w:tcPr>
            <w:tcW w:w="5812" w:type="dxa"/>
          </w:tcPr>
          <w:p w14:paraId="175E031A" w14:textId="77777777" w:rsidR="00CB08C0" w:rsidRPr="00B05C2B" w:rsidRDefault="00CB08C0" w:rsidP="006436FC">
            <w:r w:rsidRPr="00B05C2B">
              <w:t>Prevention x Framing</w:t>
            </w:r>
          </w:p>
        </w:tc>
        <w:tc>
          <w:tcPr>
            <w:tcW w:w="1559" w:type="dxa"/>
          </w:tcPr>
          <w:p w14:paraId="0CA9BBC3" w14:textId="77777777" w:rsidR="00CB08C0" w:rsidRPr="00B05C2B" w:rsidRDefault="00CB08C0" w:rsidP="006436FC">
            <w:pPr>
              <w:jc w:val="center"/>
            </w:pPr>
            <w:r w:rsidRPr="00B05C2B">
              <w:t>.02</w:t>
            </w:r>
            <w:r>
              <w:t>6</w:t>
            </w:r>
          </w:p>
        </w:tc>
        <w:tc>
          <w:tcPr>
            <w:tcW w:w="1276" w:type="dxa"/>
          </w:tcPr>
          <w:p w14:paraId="6694EDF8" w14:textId="77777777" w:rsidR="00CB08C0" w:rsidRPr="00B05C2B" w:rsidRDefault="00CB08C0" w:rsidP="006436FC">
            <w:pPr>
              <w:jc w:val="center"/>
            </w:pPr>
            <w:r w:rsidRPr="00B05C2B">
              <w:t>.1</w:t>
            </w:r>
            <w:r>
              <w:t>28</w:t>
            </w:r>
          </w:p>
        </w:tc>
        <w:tc>
          <w:tcPr>
            <w:tcW w:w="1559" w:type="dxa"/>
          </w:tcPr>
          <w:p w14:paraId="7A7A43E4" w14:textId="77777777" w:rsidR="00CB08C0" w:rsidRPr="00B05C2B" w:rsidRDefault="00CB08C0" w:rsidP="006436FC">
            <w:pPr>
              <w:jc w:val="center"/>
            </w:pPr>
            <w:r w:rsidRPr="00B05C2B">
              <w:t>.</w:t>
            </w:r>
            <w:r>
              <w:t>206</w:t>
            </w:r>
          </w:p>
        </w:tc>
        <w:tc>
          <w:tcPr>
            <w:tcW w:w="1384" w:type="dxa"/>
          </w:tcPr>
          <w:p w14:paraId="3F8B8B3F" w14:textId="77777777" w:rsidR="00CB08C0" w:rsidRPr="00B05C2B" w:rsidRDefault="00CB08C0" w:rsidP="006436FC">
            <w:pPr>
              <w:jc w:val="center"/>
            </w:pPr>
            <w:r w:rsidRPr="00B05C2B">
              <w:t>.83</w:t>
            </w:r>
            <w:r>
              <w:t>7</w:t>
            </w:r>
          </w:p>
        </w:tc>
        <w:tc>
          <w:tcPr>
            <w:tcW w:w="2126" w:type="dxa"/>
          </w:tcPr>
          <w:p w14:paraId="6769CED2" w14:textId="77777777" w:rsidR="00CB08C0" w:rsidRPr="00B05C2B" w:rsidRDefault="00CB08C0" w:rsidP="006436FC">
            <w:pPr>
              <w:jc w:val="center"/>
            </w:pPr>
            <w:r w:rsidRPr="00B05C2B">
              <w:t>[-.</w:t>
            </w:r>
            <w:r>
              <w:t>225</w:t>
            </w:r>
            <w:r w:rsidRPr="00B05C2B">
              <w:t>, .</w:t>
            </w:r>
            <w:r>
              <w:t>278</w:t>
            </w:r>
            <w:r w:rsidRPr="00B05C2B">
              <w:t>]</w:t>
            </w:r>
          </w:p>
        </w:tc>
      </w:tr>
      <w:tr w:rsidR="00CB08C0" w:rsidRPr="00B05C2B" w14:paraId="5A1E9CA7" w14:textId="77777777" w:rsidTr="006436FC">
        <w:tc>
          <w:tcPr>
            <w:tcW w:w="5812" w:type="dxa"/>
          </w:tcPr>
          <w:p w14:paraId="104C627B" w14:textId="77777777" w:rsidR="00CB08C0" w:rsidRPr="00B05C2B" w:rsidRDefault="00CB08C0" w:rsidP="006436FC">
            <w:r w:rsidRPr="00B05C2B">
              <w:t>Universalism-nature</w:t>
            </w:r>
            <w:r w:rsidRPr="00B05C2B" w:rsidDel="00F03436">
              <w:t xml:space="preserve"> </w:t>
            </w:r>
            <w:r>
              <w:t xml:space="preserve">item </w:t>
            </w:r>
            <w:r w:rsidRPr="00B05C2B">
              <w:t>x Framing</w:t>
            </w:r>
          </w:p>
        </w:tc>
        <w:tc>
          <w:tcPr>
            <w:tcW w:w="1559" w:type="dxa"/>
          </w:tcPr>
          <w:p w14:paraId="5D6ACA05" w14:textId="77777777" w:rsidR="00CB08C0" w:rsidRPr="00B05C2B" w:rsidRDefault="00CB08C0" w:rsidP="006436FC">
            <w:pPr>
              <w:jc w:val="center"/>
            </w:pPr>
            <w:r w:rsidRPr="00B05C2B">
              <w:t>-.</w:t>
            </w:r>
            <w:r>
              <w:t>416</w:t>
            </w:r>
          </w:p>
        </w:tc>
        <w:tc>
          <w:tcPr>
            <w:tcW w:w="1276" w:type="dxa"/>
          </w:tcPr>
          <w:p w14:paraId="64D50AA4" w14:textId="77777777" w:rsidR="00CB08C0" w:rsidRPr="00B05C2B" w:rsidRDefault="00CB08C0" w:rsidP="006436FC">
            <w:pPr>
              <w:jc w:val="center"/>
            </w:pPr>
            <w:r w:rsidRPr="00B05C2B">
              <w:t>.</w:t>
            </w:r>
            <w:r>
              <w:t>329</w:t>
            </w:r>
          </w:p>
        </w:tc>
        <w:tc>
          <w:tcPr>
            <w:tcW w:w="1559" w:type="dxa"/>
          </w:tcPr>
          <w:p w14:paraId="5C0613D6" w14:textId="77777777" w:rsidR="00CB08C0" w:rsidRPr="00B05C2B" w:rsidRDefault="00CB08C0" w:rsidP="006436FC">
            <w:pPr>
              <w:jc w:val="center"/>
            </w:pPr>
            <w:r w:rsidRPr="00B05C2B">
              <w:t>-1.</w:t>
            </w:r>
            <w:r>
              <w:t>267</w:t>
            </w:r>
          </w:p>
        </w:tc>
        <w:tc>
          <w:tcPr>
            <w:tcW w:w="1384" w:type="dxa"/>
          </w:tcPr>
          <w:p w14:paraId="7033E5E9" w14:textId="77777777" w:rsidR="00CB08C0" w:rsidRPr="00B05C2B" w:rsidRDefault="00CB08C0" w:rsidP="006436FC">
            <w:pPr>
              <w:jc w:val="center"/>
            </w:pPr>
            <w:r w:rsidRPr="00B05C2B">
              <w:t>.2</w:t>
            </w:r>
            <w:r>
              <w:t>06</w:t>
            </w:r>
          </w:p>
        </w:tc>
        <w:tc>
          <w:tcPr>
            <w:tcW w:w="2126" w:type="dxa"/>
          </w:tcPr>
          <w:p w14:paraId="12080E70" w14:textId="77777777" w:rsidR="00CB08C0" w:rsidRPr="00B05C2B" w:rsidRDefault="00CB08C0" w:rsidP="006436FC">
            <w:pPr>
              <w:jc w:val="center"/>
            </w:pPr>
            <w:r w:rsidRPr="00B05C2B">
              <w:t>[-</w:t>
            </w:r>
            <w:r>
              <w:t>1</w:t>
            </w:r>
            <w:r w:rsidRPr="00B05C2B">
              <w:t>.</w:t>
            </w:r>
            <w:r>
              <w:t>062</w:t>
            </w:r>
            <w:r w:rsidRPr="00B05C2B">
              <w:t>, .</w:t>
            </w:r>
            <w:r>
              <w:t>229</w:t>
            </w:r>
            <w:r w:rsidRPr="00B05C2B">
              <w:t>1</w:t>
            </w:r>
          </w:p>
        </w:tc>
      </w:tr>
      <w:tr w:rsidR="00CB08C0" w:rsidRPr="00B05C2B" w14:paraId="091FB217" w14:textId="77777777" w:rsidTr="006436FC">
        <w:tc>
          <w:tcPr>
            <w:tcW w:w="5812" w:type="dxa"/>
          </w:tcPr>
          <w:p w14:paraId="636C94D2" w14:textId="77777777" w:rsidR="00CB08C0" w:rsidRPr="00B05C2B" w:rsidRDefault="00CB08C0" w:rsidP="006436FC">
            <w:r w:rsidRPr="00B05C2B">
              <w:t>Universalism-nature</w:t>
            </w:r>
            <w:r w:rsidRPr="00B05C2B" w:rsidDel="00F03436">
              <w:t xml:space="preserve"> </w:t>
            </w:r>
            <w:r>
              <w:t xml:space="preserve">item </w:t>
            </w:r>
            <w:r w:rsidRPr="00B05C2B">
              <w:t>x Promotion</w:t>
            </w:r>
          </w:p>
        </w:tc>
        <w:tc>
          <w:tcPr>
            <w:tcW w:w="1559" w:type="dxa"/>
          </w:tcPr>
          <w:p w14:paraId="57963A8B" w14:textId="77777777" w:rsidR="00CB08C0" w:rsidRPr="00B05C2B" w:rsidRDefault="00CB08C0" w:rsidP="006436FC">
            <w:pPr>
              <w:jc w:val="center"/>
            </w:pPr>
            <w:r w:rsidRPr="00B05C2B">
              <w:t>.</w:t>
            </w:r>
            <w:r>
              <w:t>070</w:t>
            </w:r>
          </w:p>
        </w:tc>
        <w:tc>
          <w:tcPr>
            <w:tcW w:w="1276" w:type="dxa"/>
          </w:tcPr>
          <w:p w14:paraId="3950C2CF" w14:textId="77777777" w:rsidR="00CB08C0" w:rsidRPr="00B05C2B" w:rsidRDefault="00CB08C0" w:rsidP="006436FC">
            <w:pPr>
              <w:jc w:val="center"/>
            </w:pPr>
            <w:r w:rsidRPr="00B05C2B">
              <w:t>.2</w:t>
            </w:r>
            <w:r>
              <w:t>62</w:t>
            </w:r>
          </w:p>
        </w:tc>
        <w:tc>
          <w:tcPr>
            <w:tcW w:w="1559" w:type="dxa"/>
          </w:tcPr>
          <w:p w14:paraId="6A4E50A5" w14:textId="77777777" w:rsidR="00CB08C0" w:rsidRPr="00B05C2B" w:rsidRDefault="00CB08C0" w:rsidP="006436FC">
            <w:pPr>
              <w:jc w:val="center"/>
            </w:pPr>
            <w:r>
              <w:t>.268</w:t>
            </w:r>
          </w:p>
        </w:tc>
        <w:tc>
          <w:tcPr>
            <w:tcW w:w="1384" w:type="dxa"/>
          </w:tcPr>
          <w:p w14:paraId="5978B4CA" w14:textId="77777777" w:rsidR="00CB08C0" w:rsidRPr="00B05C2B" w:rsidRDefault="00CB08C0" w:rsidP="006436FC">
            <w:pPr>
              <w:jc w:val="center"/>
            </w:pPr>
            <w:r w:rsidRPr="00B05C2B">
              <w:t>.</w:t>
            </w:r>
            <w:r>
              <w:t>788</w:t>
            </w:r>
          </w:p>
        </w:tc>
        <w:tc>
          <w:tcPr>
            <w:tcW w:w="2126" w:type="dxa"/>
          </w:tcPr>
          <w:p w14:paraId="06BC83FA" w14:textId="77777777" w:rsidR="00CB08C0" w:rsidRPr="00B05C2B" w:rsidRDefault="00CB08C0" w:rsidP="006436FC">
            <w:pPr>
              <w:jc w:val="center"/>
            </w:pPr>
            <w:r w:rsidRPr="00B05C2B">
              <w:t>[-.</w:t>
            </w:r>
            <w:r>
              <w:t>444</w:t>
            </w:r>
            <w:r w:rsidRPr="00B05C2B">
              <w:t>, .</w:t>
            </w:r>
            <w:r>
              <w:t>584</w:t>
            </w:r>
            <w:r w:rsidRPr="00B05C2B">
              <w:t>]</w:t>
            </w:r>
          </w:p>
        </w:tc>
      </w:tr>
      <w:tr w:rsidR="00CB08C0" w:rsidRPr="00B05C2B" w14:paraId="32C35D40" w14:textId="77777777" w:rsidTr="006436FC">
        <w:tc>
          <w:tcPr>
            <w:tcW w:w="5812" w:type="dxa"/>
          </w:tcPr>
          <w:p w14:paraId="1FFFCC89" w14:textId="77777777" w:rsidR="00CB08C0" w:rsidRPr="00B05C2B" w:rsidRDefault="00CB08C0" w:rsidP="006436FC">
            <w:r w:rsidRPr="00B05C2B">
              <w:t>Universalism-nature</w:t>
            </w:r>
            <w:r w:rsidRPr="00B05C2B" w:rsidDel="00F03436">
              <w:t xml:space="preserve"> </w:t>
            </w:r>
            <w:r>
              <w:t xml:space="preserve">item </w:t>
            </w:r>
            <w:r w:rsidRPr="00B05C2B">
              <w:t>x Prevention</w:t>
            </w:r>
          </w:p>
        </w:tc>
        <w:tc>
          <w:tcPr>
            <w:tcW w:w="1559" w:type="dxa"/>
          </w:tcPr>
          <w:p w14:paraId="335675BE" w14:textId="77777777" w:rsidR="00CB08C0" w:rsidRPr="00B05C2B" w:rsidRDefault="00CB08C0" w:rsidP="006436FC">
            <w:pPr>
              <w:jc w:val="center"/>
            </w:pPr>
            <w:r w:rsidRPr="00B05C2B">
              <w:t>-.</w:t>
            </w:r>
            <w:r>
              <w:t>382</w:t>
            </w:r>
          </w:p>
        </w:tc>
        <w:tc>
          <w:tcPr>
            <w:tcW w:w="1276" w:type="dxa"/>
          </w:tcPr>
          <w:p w14:paraId="16EFC8ED" w14:textId="77777777" w:rsidR="00CB08C0" w:rsidRPr="00B05C2B" w:rsidRDefault="00CB08C0" w:rsidP="006436FC">
            <w:pPr>
              <w:jc w:val="center"/>
            </w:pPr>
            <w:r w:rsidRPr="00B05C2B">
              <w:t>.1</w:t>
            </w:r>
            <w:r>
              <w:t>67</w:t>
            </w:r>
          </w:p>
        </w:tc>
        <w:tc>
          <w:tcPr>
            <w:tcW w:w="1559" w:type="dxa"/>
          </w:tcPr>
          <w:p w14:paraId="07FBE9D8" w14:textId="77777777" w:rsidR="00CB08C0" w:rsidRPr="00B05C2B" w:rsidRDefault="00CB08C0" w:rsidP="006436FC">
            <w:pPr>
              <w:jc w:val="center"/>
            </w:pPr>
            <w:r w:rsidRPr="00B05C2B">
              <w:t>-</w:t>
            </w:r>
            <w:r>
              <w:t>2</w:t>
            </w:r>
            <w:r w:rsidRPr="00B05C2B">
              <w:t>.</w:t>
            </w:r>
            <w:r>
              <w:t>287</w:t>
            </w:r>
          </w:p>
        </w:tc>
        <w:tc>
          <w:tcPr>
            <w:tcW w:w="1384" w:type="dxa"/>
          </w:tcPr>
          <w:p w14:paraId="6646AA5B" w14:textId="77777777" w:rsidR="00CB08C0" w:rsidRPr="00B05C2B" w:rsidRDefault="00CB08C0" w:rsidP="006436FC">
            <w:pPr>
              <w:jc w:val="center"/>
            </w:pPr>
            <w:r w:rsidRPr="00B05C2B">
              <w:t>.</w:t>
            </w:r>
            <w:r>
              <w:t>023</w:t>
            </w:r>
          </w:p>
        </w:tc>
        <w:tc>
          <w:tcPr>
            <w:tcW w:w="2126" w:type="dxa"/>
          </w:tcPr>
          <w:p w14:paraId="40024950" w14:textId="77777777" w:rsidR="00CB08C0" w:rsidRPr="00B05C2B" w:rsidRDefault="00CB08C0" w:rsidP="006436FC">
            <w:pPr>
              <w:jc w:val="center"/>
            </w:pPr>
            <w:r w:rsidRPr="00B05C2B">
              <w:t>[-.</w:t>
            </w:r>
            <w:r>
              <w:t>710</w:t>
            </w:r>
            <w:r w:rsidRPr="00B05C2B">
              <w:t xml:space="preserve">, </w:t>
            </w:r>
            <w:r>
              <w:t>-</w:t>
            </w:r>
            <w:r w:rsidRPr="00B05C2B">
              <w:t>.05</w:t>
            </w:r>
            <w:r>
              <w:t>4</w:t>
            </w:r>
            <w:r w:rsidRPr="00B05C2B">
              <w:t>]</w:t>
            </w:r>
          </w:p>
        </w:tc>
      </w:tr>
      <w:tr w:rsidR="00CB08C0" w:rsidRPr="00B05C2B" w14:paraId="06ED28FA" w14:textId="77777777" w:rsidTr="006436FC">
        <w:tc>
          <w:tcPr>
            <w:tcW w:w="5812" w:type="dxa"/>
          </w:tcPr>
          <w:p w14:paraId="0BDD3C44" w14:textId="77777777" w:rsidR="00CB08C0" w:rsidRPr="00B05C2B" w:rsidRDefault="00CB08C0" w:rsidP="006436FC">
            <w:r w:rsidRPr="00B05C2B">
              <w:t>Prevention x Promotion</w:t>
            </w:r>
          </w:p>
        </w:tc>
        <w:tc>
          <w:tcPr>
            <w:tcW w:w="1559" w:type="dxa"/>
          </w:tcPr>
          <w:p w14:paraId="415DB247" w14:textId="77777777" w:rsidR="00CB08C0" w:rsidRPr="00B05C2B" w:rsidRDefault="00CB08C0" w:rsidP="006436FC">
            <w:pPr>
              <w:jc w:val="center"/>
            </w:pPr>
            <w:r w:rsidRPr="00B05C2B">
              <w:t>.</w:t>
            </w:r>
            <w:r>
              <w:t>045</w:t>
            </w:r>
          </w:p>
        </w:tc>
        <w:tc>
          <w:tcPr>
            <w:tcW w:w="1276" w:type="dxa"/>
          </w:tcPr>
          <w:p w14:paraId="428D22C3" w14:textId="77777777" w:rsidR="00CB08C0" w:rsidRPr="00B05C2B" w:rsidRDefault="00CB08C0" w:rsidP="006436FC">
            <w:pPr>
              <w:jc w:val="center"/>
            </w:pPr>
            <w:r w:rsidRPr="00B05C2B">
              <w:t>.1</w:t>
            </w:r>
            <w:r>
              <w:t>06</w:t>
            </w:r>
          </w:p>
        </w:tc>
        <w:tc>
          <w:tcPr>
            <w:tcW w:w="1559" w:type="dxa"/>
          </w:tcPr>
          <w:p w14:paraId="3B7B6BEE" w14:textId="77777777" w:rsidR="00CB08C0" w:rsidRPr="00B05C2B" w:rsidRDefault="00CB08C0" w:rsidP="006436FC">
            <w:pPr>
              <w:jc w:val="center"/>
            </w:pPr>
            <w:r w:rsidRPr="00B05C2B">
              <w:t>.</w:t>
            </w:r>
            <w:r>
              <w:t>428</w:t>
            </w:r>
          </w:p>
        </w:tc>
        <w:tc>
          <w:tcPr>
            <w:tcW w:w="1384" w:type="dxa"/>
          </w:tcPr>
          <w:p w14:paraId="08E8622E" w14:textId="77777777" w:rsidR="00CB08C0" w:rsidRPr="00B05C2B" w:rsidRDefault="00CB08C0" w:rsidP="006436FC">
            <w:pPr>
              <w:jc w:val="center"/>
            </w:pPr>
            <w:r w:rsidRPr="00B05C2B">
              <w:t>.</w:t>
            </w:r>
            <w:r>
              <w:t>669</w:t>
            </w:r>
          </w:p>
        </w:tc>
        <w:tc>
          <w:tcPr>
            <w:tcW w:w="2126" w:type="dxa"/>
          </w:tcPr>
          <w:p w14:paraId="560B3495" w14:textId="77777777" w:rsidR="00CB08C0" w:rsidRPr="00B05C2B" w:rsidRDefault="00CB08C0" w:rsidP="006436FC">
            <w:pPr>
              <w:jc w:val="center"/>
            </w:pPr>
            <w:r w:rsidRPr="00B05C2B">
              <w:t>[-.1</w:t>
            </w:r>
            <w:r>
              <w:t>64</w:t>
            </w:r>
            <w:r w:rsidRPr="00B05C2B">
              <w:t>, .</w:t>
            </w:r>
            <w:r>
              <w:t>255</w:t>
            </w:r>
            <w:r w:rsidRPr="00B05C2B">
              <w:t>]</w:t>
            </w:r>
          </w:p>
        </w:tc>
      </w:tr>
      <w:tr w:rsidR="00CB08C0" w:rsidRPr="00B05C2B" w14:paraId="4BBA8E24" w14:textId="77777777" w:rsidTr="006436FC">
        <w:tc>
          <w:tcPr>
            <w:tcW w:w="5812" w:type="dxa"/>
          </w:tcPr>
          <w:p w14:paraId="5349A110" w14:textId="77777777" w:rsidR="00CB08C0" w:rsidRPr="00B05C2B" w:rsidRDefault="00CB08C0" w:rsidP="006436FC">
            <w:r w:rsidRPr="00B05C2B">
              <w:t>Prom</w:t>
            </w:r>
            <w:r w:rsidRPr="00B05C2B" w:rsidDel="00F03436">
              <w:t xml:space="preserve"> </w:t>
            </w:r>
            <w:r w:rsidRPr="00B05C2B">
              <w:t>x Prev x Framing</w:t>
            </w:r>
          </w:p>
        </w:tc>
        <w:tc>
          <w:tcPr>
            <w:tcW w:w="1559" w:type="dxa"/>
          </w:tcPr>
          <w:p w14:paraId="4AB4BD07" w14:textId="77777777" w:rsidR="00CB08C0" w:rsidRPr="00B05C2B" w:rsidRDefault="00CB08C0" w:rsidP="006436FC">
            <w:pPr>
              <w:jc w:val="center"/>
            </w:pPr>
            <w:r w:rsidRPr="00B05C2B">
              <w:t>.</w:t>
            </w:r>
            <w:r>
              <w:t>173</w:t>
            </w:r>
          </w:p>
        </w:tc>
        <w:tc>
          <w:tcPr>
            <w:tcW w:w="1276" w:type="dxa"/>
          </w:tcPr>
          <w:p w14:paraId="12C483B2" w14:textId="77777777" w:rsidR="00CB08C0" w:rsidRPr="00B05C2B" w:rsidRDefault="00CB08C0" w:rsidP="006436FC">
            <w:pPr>
              <w:jc w:val="center"/>
            </w:pPr>
            <w:r w:rsidRPr="00B05C2B">
              <w:t>.</w:t>
            </w:r>
            <w:r>
              <w:t>213</w:t>
            </w:r>
          </w:p>
        </w:tc>
        <w:tc>
          <w:tcPr>
            <w:tcW w:w="1559" w:type="dxa"/>
          </w:tcPr>
          <w:p w14:paraId="17FD0873" w14:textId="77777777" w:rsidR="00CB08C0" w:rsidRPr="00B05C2B" w:rsidRDefault="00CB08C0" w:rsidP="006436FC">
            <w:pPr>
              <w:jc w:val="center"/>
            </w:pPr>
            <w:r>
              <w:t>.813</w:t>
            </w:r>
          </w:p>
        </w:tc>
        <w:tc>
          <w:tcPr>
            <w:tcW w:w="1384" w:type="dxa"/>
          </w:tcPr>
          <w:p w14:paraId="6139F3E0" w14:textId="77777777" w:rsidR="00CB08C0" w:rsidRPr="00B05C2B" w:rsidRDefault="00CB08C0" w:rsidP="006436FC">
            <w:pPr>
              <w:jc w:val="center"/>
            </w:pPr>
            <w:r w:rsidRPr="00B05C2B">
              <w:t>.</w:t>
            </w:r>
            <w:r>
              <w:t>417</w:t>
            </w:r>
          </w:p>
        </w:tc>
        <w:tc>
          <w:tcPr>
            <w:tcW w:w="2126" w:type="dxa"/>
          </w:tcPr>
          <w:p w14:paraId="074DB8E3" w14:textId="77777777" w:rsidR="00CB08C0" w:rsidRPr="00B05C2B" w:rsidRDefault="00CB08C0" w:rsidP="006436FC">
            <w:pPr>
              <w:jc w:val="center"/>
            </w:pPr>
            <w:r w:rsidRPr="00B05C2B">
              <w:t>[-.2</w:t>
            </w:r>
            <w:r>
              <w:t>45</w:t>
            </w:r>
            <w:r w:rsidRPr="00B05C2B">
              <w:t>, .</w:t>
            </w:r>
            <w:r>
              <w:t>591</w:t>
            </w:r>
            <w:r w:rsidRPr="00B05C2B">
              <w:t>]</w:t>
            </w:r>
          </w:p>
        </w:tc>
      </w:tr>
      <w:tr w:rsidR="00CB08C0" w:rsidRPr="00B05C2B" w14:paraId="2AB6E4C4" w14:textId="77777777" w:rsidTr="006436FC">
        <w:tc>
          <w:tcPr>
            <w:tcW w:w="5812" w:type="dxa"/>
          </w:tcPr>
          <w:p w14:paraId="4EEBE553" w14:textId="77777777" w:rsidR="00CB08C0" w:rsidRPr="00B05C2B" w:rsidRDefault="00CB08C0" w:rsidP="006436FC">
            <w:r w:rsidRPr="00B05C2B">
              <w:t>Prom</w:t>
            </w:r>
            <w:r w:rsidRPr="00B05C2B" w:rsidDel="00F03436">
              <w:t xml:space="preserve"> </w:t>
            </w:r>
            <w:r w:rsidRPr="00B05C2B">
              <w:t>x Prev x Universalism-</w:t>
            </w:r>
            <w:r>
              <w:t>nature item</w:t>
            </w:r>
            <w:r w:rsidRPr="00B05C2B" w:rsidDel="00F03436">
              <w:t xml:space="preserve"> </w:t>
            </w:r>
          </w:p>
        </w:tc>
        <w:tc>
          <w:tcPr>
            <w:tcW w:w="1559" w:type="dxa"/>
          </w:tcPr>
          <w:p w14:paraId="4AC990B8" w14:textId="77777777" w:rsidR="00CB08C0" w:rsidRPr="00B05C2B" w:rsidRDefault="00CB08C0" w:rsidP="006436FC">
            <w:pPr>
              <w:jc w:val="center"/>
            </w:pPr>
            <w:r w:rsidRPr="00B05C2B">
              <w:t>.</w:t>
            </w:r>
            <w:r>
              <w:t>666</w:t>
            </w:r>
          </w:p>
        </w:tc>
        <w:tc>
          <w:tcPr>
            <w:tcW w:w="1276" w:type="dxa"/>
          </w:tcPr>
          <w:p w14:paraId="31C1CE71" w14:textId="77777777" w:rsidR="00CB08C0" w:rsidRPr="00B05C2B" w:rsidRDefault="00CB08C0" w:rsidP="006436FC">
            <w:pPr>
              <w:jc w:val="center"/>
            </w:pPr>
            <w:r w:rsidRPr="00B05C2B">
              <w:t>.</w:t>
            </w:r>
            <w:r>
              <w:t>280</w:t>
            </w:r>
          </w:p>
        </w:tc>
        <w:tc>
          <w:tcPr>
            <w:tcW w:w="1559" w:type="dxa"/>
          </w:tcPr>
          <w:p w14:paraId="73199898" w14:textId="77777777" w:rsidR="00CB08C0" w:rsidRPr="00B05C2B" w:rsidRDefault="00CB08C0" w:rsidP="006436FC">
            <w:pPr>
              <w:jc w:val="center"/>
            </w:pPr>
            <w:r>
              <w:t>2.375</w:t>
            </w:r>
          </w:p>
        </w:tc>
        <w:tc>
          <w:tcPr>
            <w:tcW w:w="1384" w:type="dxa"/>
          </w:tcPr>
          <w:p w14:paraId="37FFED5D" w14:textId="77777777" w:rsidR="00CB08C0" w:rsidRPr="00B05C2B" w:rsidRDefault="00CB08C0" w:rsidP="006436FC">
            <w:pPr>
              <w:jc w:val="center"/>
            </w:pPr>
            <w:r w:rsidRPr="00B05C2B">
              <w:t>.</w:t>
            </w:r>
            <w:r>
              <w:t>018</w:t>
            </w:r>
          </w:p>
        </w:tc>
        <w:tc>
          <w:tcPr>
            <w:tcW w:w="2126" w:type="dxa"/>
          </w:tcPr>
          <w:p w14:paraId="7041E339" w14:textId="77777777" w:rsidR="00CB08C0" w:rsidRPr="00B05C2B" w:rsidRDefault="00CB08C0" w:rsidP="006436FC">
            <w:pPr>
              <w:jc w:val="center"/>
            </w:pPr>
            <w:r w:rsidRPr="00B05C2B">
              <w:t>[.</w:t>
            </w:r>
            <w:r>
              <w:t>115</w:t>
            </w:r>
            <w:r w:rsidRPr="00B05C2B">
              <w:t xml:space="preserve"> </w:t>
            </w:r>
            <w:r>
              <w:t>1</w:t>
            </w:r>
            <w:r w:rsidRPr="00B05C2B">
              <w:t>.</w:t>
            </w:r>
            <w:r>
              <w:t>217</w:t>
            </w:r>
            <w:r w:rsidRPr="00B05C2B">
              <w:t>]</w:t>
            </w:r>
          </w:p>
        </w:tc>
      </w:tr>
      <w:tr w:rsidR="00CB08C0" w:rsidRPr="00B05C2B" w14:paraId="0161F9BF" w14:textId="77777777" w:rsidTr="006436FC">
        <w:tc>
          <w:tcPr>
            <w:tcW w:w="5812" w:type="dxa"/>
          </w:tcPr>
          <w:p w14:paraId="4572EBC6" w14:textId="77777777" w:rsidR="00CB08C0" w:rsidRPr="00B05C2B" w:rsidRDefault="00CB08C0" w:rsidP="006436FC">
            <w:r w:rsidRPr="00B05C2B">
              <w:t>Prev x Framing x Universalism-</w:t>
            </w:r>
            <w:r>
              <w:t>nature item</w:t>
            </w:r>
            <w:r w:rsidRPr="00B05C2B" w:rsidDel="00F03436">
              <w:t xml:space="preserve"> </w:t>
            </w:r>
          </w:p>
        </w:tc>
        <w:tc>
          <w:tcPr>
            <w:tcW w:w="1559" w:type="dxa"/>
          </w:tcPr>
          <w:p w14:paraId="64CBEA16" w14:textId="77777777" w:rsidR="00CB08C0" w:rsidRPr="00B05C2B" w:rsidRDefault="00CB08C0" w:rsidP="006436FC">
            <w:pPr>
              <w:jc w:val="center"/>
            </w:pPr>
            <w:r w:rsidRPr="00B05C2B">
              <w:t>-.</w:t>
            </w:r>
            <w:r>
              <w:t>137</w:t>
            </w:r>
          </w:p>
        </w:tc>
        <w:tc>
          <w:tcPr>
            <w:tcW w:w="1276" w:type="dxa"/>
          </w:tcPr>
          <w:p w14:paraId="7DE0420D" w14:textId="77777777" w:rsidR="00CB08C0" w:rsidRPr="00B05C2B" w:rsidRDefault="00CB08C0" w:rsidP="006436FC">
            <w:pPr>
              <w:jc w:val="center"/>
            </w:pPr>
            <w:r w:rsidRPr="00B05C2B">
              <w:t>.</w:t>
            </w:r>
            <w:r>
              <w:t>334</w:t>
            </w:r>
          </w:p>
        </w:tc>
        <w:tc>
          <w:tcPr>
            <w:tcW w:w="1559" w:type="dxa"/>
          </w:tcPr>
          <w:p w14:paraId="1F52FACA" w14:textId="77777777" w:rsidR="00CB08C0" w:rsidRPr="00B05C2B" w:rsidRDefault="00CB08C0" w:rsidP="006436FC">
            <w:pPr>
              <w:jc w:val="center"/>
            </w:pPr>
            <w:r w:rsidRPr="00B05C2B">
              <w:t>-.</w:t>
            </w:r>
            <w:r>
              <w:t>412</w:t>
            </w:r>
          </w:p>
        </w:tc>
        <w:tc>
          <w:tcPr>
            <w:tcW w:w="1384" w:type="dxa"/>
          </w:tcPr>
          <w:p w14:paraId="4D6BD9D8" w14:textId="77777777" w:rsidR="00CB08C0" w:rsidRPr="00B05C2B" w:rsidRDefault="00CB08C0" w:rsidP="006436FC">
            <w:pPr>
              <w:jc w:val="center"/>
            </w:pPr>
            <w:r w:rsidRPr="00B05C2B">
              <w:t>.</w:t>
            </w:r>
            <w:r>
              <w:t>681</w:t>
            </w:r>
          </w:p>
        </w:tc>
        <w:tc>
          <w:tcPr>
            <w:tcW w:w="2126" w:type="dxa"/>
          </w:tcPr>
          <w:p w14:paraId="3D9111BB" w14:textId="77777777" w:rsidR="00CB08C0" w:rsidRPr="00B05C2B" w:rsidRDefault="00CB08C0" w:rsidP="006436FC">
            <w:pPr>
              <w:jc w:val="center"/>
            </w:pPr>
            <w:r w:rsidRPr="00B05C2B">
              <w:t>[-.</w:t>
            </w:r>
            <w:r>
              <w:t>793</w:t>
            </w:r>
            <w:r w:rsidRPr="00B05C2B">
              <w:t>, .5</w:t>
            </w:r>
            <w:r>
              <w:t>18</w:t>
            </w:r>
            <w:r w:rsidRPr="00B05C2B">
              <w:t>]</w:t>
            </w:r>
          </w:p>
        </w:tc>
      </w:tr>
      <w:tr w:rsidR="00CB08C0" w:rsidRPr="00B05C2B" w14:paraId="11E2F855" w14:textId="77777777" w:rsidTr="006436FC">
        <w:tc>
          <w:tcPr>
            <w:tcW w:w="5812" w:type="dxa"/>
          </w:tcPr>
          <w:p w14:paraId="26B6BA74" w14:textId="77777777" w:rsidR="00CB08C0" w:rsidRPr="00B05C2B" w:rsidRDefault="00CB08C0" w:rsidP="006436FC">
            <w:r w:rsidRPr="00B05C2B">
              <w:t>Prom</w:t>
            </w:r>
            <w:r w:rsidRPr="00B05C2B" w:rsidDel="00F03436">
              <w:t xml:space="preserve"> </w:t>
            </w:r>
            <w:r w:rsidRPr="00B05C2B">
              <w:t>x Framing x Universalism-</w:t>
            </w:r>
            <w:r>
              <w:t>nature item</w:t>
            </w:r>
            <w:r w:rsidRPr="00B05C2B" w:rsidDel="00F03436">
              <w:t xml:space="preserve"> </w:t>
            </w:r>
          </w:p>
        </w:tc>
        <w:tc>
          <w:tcPr>
            <w:tcW w:w="1559" w:type="dxa"/>
          </w:tcPr>
          <w:p w14:paraId="4B1BB21B" w14:textId="77777777" w:rsidR="00CB08C0" w:rsidRPr="00B05C2B" w:rsidRDefault="00CB08C0" w:rsidP="006436FC">
            <w:pPr>
              <w:jc w:val="center"/>
            </w:pPr>
            <w:r>
              <w:t>.645</w:t>
            </w:r>
          </w:p>
        </w:tc>
        <w:tc>
          <w:tcPr>
            <w:tcW w:w="1276" w:type="dxa"/>
          </w:tcPr>
          <w:p w14:paraId="008CA378" w14:textId="77777777" w:rsidR="00CB08C0" w:rsidRPr="00B05C2B" w:rsidRDefault="00CB08C0" w:rsidP="006436FC">
            <w:pPr>
              <w:jc w:val="center"/>
            </w:pPr>
            <w:r w:rsidRPr="00B05C2B">
              <w:t>.</w:t>
            </w:r>
            <w:r>
              <w:t>523</w:t>
            </w:r>
          </w:p>
        </w:tc>
        <w:tc>
          <w:tcPr>
            <w:tcW w:w="1559" w:type="dxa"/>
          </w:tcPr>
          <w:p w14:paraId="2E67F2BC" w14:textId="77777777" w:rsidR="00CB08C0" w:rsidRPr="00B05C2B" w:rsidRDefault="00CB08C0" w:rsidP="006436FC">
            <w:pPr>
              <w:jc w:val="center"/>
            </w:pPr>
            <w:r>
              <w:t>1.232</w:t>
            </w:r>
          </w:p>
        </w:tc>
        <w:tc>
          <w:tcPr>
            <w:tcW w:w="1384" w:type="dxa"/>
          </w:tcPr>
          <w:p w14:paraId="64D7DC5B" w14:textId="77777777" w:rsidR="00CB08C0" w:rsidRPr="00B05C2B" w:rsidRDefault="00CB08C0" w:rsidP="006436FC">
            <w:pPr>
              <w:jc w:val="center"/>
            </w:pPr>
            <w:r w:rsidRPr="00B05C2B">
              <w:t>.</w:t>
            </w:r>
            <w:r>
              <w:t>218</w:t>
            </w:r>
          </w:p>
        </w:tc>
        <w:tc>
          <w:tcPr>
            <w:tcW w:w="2126" w:type="dxa"/>
          </w:tcPr>
          <w:p w14:paraId="482D6E08" w14:textId="77777777" w:rsidR="00CB08C0" w:rsidRPr="00B05C2B" w:rsidRDefault="00CB08C0" w:rsidP="006436FC">
            <w:pPr>
              <w:jc w:val="center"/>
            </w:pPr>
            <w:r w:rsidRPr="00B05C2B">
              <w:t>[.3</w:t>
            </w:r>
            <w:r>
              <w:t>83</w:t>
            </w:r>
            <w:r w:rsidRPr="00B05C2B">
              <w:t xml:space="preserve">, </w:t>
            </w:r>
            <w:r>
              <w:t>1.673</w:t>
            </w:r>
            <w:r w:rsidRPr="00B05C2B">
              <w:t>]</w:t>
            </w:r>
          </w:p>
        </w:tc>
      </w:tr>
      <w:tr w:rsidR="00CB08C0" w:rsidRPr="00B05C2B" w14:paraId="146573C4" w14:textId="77777777" w:rsidTr="006436FC">
        <w:tc>
          <w:tcPr>
            <w:tcW w:w="5812" w:type="dxa"/>
          </w:tcPr>
          <w:p w14:paraId="4B5D9D09" w14:textId="77777777" w:rsidR="00CB08C0" w:rsidRPr="00B05C2B" w:rsidRDefault="00CB08C0" w:rsidP="006436FC">
            <w:pPr>
              <w:jc w:val="left"/>
            </w:pPr>
            <w:r w:rsidRPr="00B05C2B">
              <w:t>Prom x Prev x Framing x Universalism-</w:t>
            </w:r>
            <w:r>
              <w:t>nature item</w:t>
            </w:r>
          </w:p>
        </w:tc>
        <w:tc>
          <w:tcPr>
            <w:tcW w:w="1559" w:type="dxa"/>
          </w:tcPr>
          <w:p w14:paraId="615E3909" w14:textId="77777777" w:rsidR="00CB08C0" w:rsidRPr="00B05C2B" w:rsidRDefault="00CB08C0" w:rsidP="006436FC">
            <w:pPr>
              <w:jc w:val="center"/>
            </w:pPr>
            <w:r>
              <w:t>-</w:t>
            </w:r>
            <w:r w:rsidRPr="00B05C2B">
              <w:t>.</w:t>
            </w:r>
            <w:r>
              <w:t>237</w:t>
            </w:r>
          </w:p>
        </w:tc>
        <w:tc>
          <w:tcPr>
            <w:tcW w:w="1276" w:type="dxa"/>
          </w:tcPr>
          <w:p w14:paraId="76BEF525" w14:textId="77777777" w:rsidR="00CB08C0" w:rsidRPr="00B05C2B" w:rsidRDefault="00CB08C0" w:rsidP="006436FC">
            <w:pPr>
              <w:jc w:val="center"/>
            </w:pPr>
            <w:r w:rsidRPr="00B05C2B">
              <w:t>.</w:t>
            </w:r>
            <w:r>
              <w:t>561</w:t>
            </w:r>
          </w:p>
        </w:tc>
        <w:tc>
          <w:tcPr>
            <w:tcW w:w="1559" w:type="dxa"/>
          </w:tcPr>
          <w:p w14:paraId="16CF7558" w14:textId="77777777" w:rsidR="00CB08C0" w:rsidRPr="00B05C2B" w:rsidRDefault="00CB08C0" w:rsidP="006436FC">
            <w:pPr>
              <w:jc w:val="center"/>
            </w:pPr>
            <w:r>
              <w:t>-.423</w:t>
            </w:r>
          </w:p>
        </w:tc>
        <w:tc>
          <w:tcPr>
            <w:tcW w:w="1384" w:type="dxa"/>
          </w:tcPr>
          <w:p w14:paraId="2FD56FD6" w14:textId="77777777" w:rsidR="00CB08C0" w:rsidRPr="00B05C2B" w:rsidRDefault="00CB08C0" w:rsidP="006436FC">
            <w:pPr>
              <w:jc w:val="center"/>
            </w:pPr>
            <w:r w:rsidRPr="00B05C2B">
              <w:t>.</w:t>
            </w:r>
            <w:r>
              <w:t>673</w:t>
            </w:r>
          </w:p>
        </w:tc>
        <w:tc>
          <w:tcPr>
            <w:tcW w:w="2126" w:type="dxa"/>
          </w:tcPr>
          <w:p w14:paraId="2A30276E" w14:textId="77777777" w:rsidR="00CB08C0" w:rsidRPr="00B05C2B" w:rsidRDefault="00CB08C0" w:rsidP="006436FC">
            <w:pPr>
              <w:jc w:val="center"/>
            </w:pPr>
            <w:r w:rsidRPr="00B05C2B">
              <w:t>[-</w:t>
            </w:r>
            <w:r>
              <w:t>1</w:t>
            </w:r>
            <w:r w:rsidRPr="00B05C2B">
              <w:t>.</w:t>
            </w:r>
            <w:r>
              <w:t>339</w:t>
            </w:r>
            <w:r w:rsidRPr="00B05C2B">
              <w:t xml:space="preserve">, </w:t>
            </w:r>
            <w:r>
              <w:t>.865</w:t>
            </w:r>
            <w:r w:rsidRPr="00B05C2B">
              <w:t>]</w:t>
            </w:r>
          </w:p>
        </w:tc>
      </w:tr>
    </w:tbl>
    <w:p w14:paraId="1316E0A6" w14:textId="77777777" w:rsidR="00CB08C0" w:rsidRDefault="00CB08C0" w:rsidP="00CB08C0">
      <w:pPr>
        <w:spacing w:line="480" w:lineRule="auto"/>
      </w:pPr>
      <w:r w:rsidRPr="00272820">
        <w:rPr>
          <w:i/>
          <w:iCs/>
        </w:rPr>
        <w:t>Note</w:t>
      </w:r>
      <w:r w:rsidRPr="00272820">
        <w:t xml:space="preserve">. </w:t>
      </w:r>
      <w:r w:rsidRPr="00272820">
        <w:rPr>
          <w:i/>
          <w:iCs/>
        </w:rPr>
        <w:t>N</w:t>
      </w:r>
      <w:r w:rsidRPr="00272820">
        <w:t xml:space="preserve"> = 557</w:t>
      </w:r>
      <w:r>
        <w:t>. CI = co</w:t>
      </w:r>
      <w:r w:rsidRPr="00B05C2B">
        <w:t>nfidence interval for unstandardized beta (</w:t>
      </w:r>
      <w:r w:rsidRPr="00272820">
        <w:rPr>
          <w:i/>
          <w:iCs/>
        </w:rPr>
        <w:t>B</w:t>
      </w:r>
      <w:r w:rsidRPr="00B05C2B">
        <w:t>).</w:t>
      </w:r>
    </w:p>
    <w:p w14:paraId="6FB50DDA" w14:textId="77777777" w:rsidR="00CB08C0" w:rsidRPr="008B3FEF" w:rsidRDefault="00CB08C0" w:rsidP="00CB08C0">
      <w:pPr>
        <w:spacing w:line="480" w:lineRule="auto"/>
        <w:rPr>
          <w:b/>
          <w:bCs/>
        </w:rPr>
      </w:pPr>
      <w:r w:rsidRPr="008B3FEF">
        <w:rPr>
          <w:b/>
          <w:bCs/>
        </w:rPr>
        <w:lastRenderedPageBreak/>
        <w:t xml:space="preserve">Table S5 </w:t>
      </w:r>
    </w:p>
    <w:p w14:paraId="0FE16453" w14:textId="77777777" w:rsidR="00CB08C0" w:rsidRPr="008B3FEF" w:rsidRDefault="00CB08C0" w:rsidP="00CB08C0">
      <w:pPr>
        <w:spacing w:line="480" w:lineRule="auto"/>
        <w:rPr>
          <w:i/>
          <w:iCs/>
        </w:rPr>
      </w:pPr>
      <w:r w:rsidRPr="008B3FEF">
        <w:rPr>
          <w:i/>
          <w:iCs/>
        </w:rPr>
        <w:t xml:space="preserve">Results of Logistic Regression Analyses Testing for Effects of all Predictors with the Universalism-nature Item on Donations Made </w:t>
      </w:r>
    </w:p>
    <w:tbl>
      <w:tblPr>
        <w:tblStyle w:val="TableGrid"/>
        <w:tblW w:w="14000" w:type="dxa"/>
        <w:tblLayout w:type="fixed"/>
        <w:tblLook w:val="04A0" w:firstRow="1" w:lastRow="0" w:firstColumn="1" w:lastColumn="0" w:noHBand="0" w:noVBand="1"/>
      </w:tblPr>
      <w:tblGrid>
        <w:gridCol w:w="2599"/>
        <w:gridCol w:w="836"/>
        <w:gridCol w:w="778"/>
        <w:gridCol w:w="1006"/>
        <w:gridCol w:w="670"/>
        <w:gridCol w:w="2273"/>
        <w:gridCol w:w="255"/>
        <w:gridCol w:w="850"/>
        <w:gridCol w:w="784"/>
        <w:gridCol w:w="1006"/>
        <w:gridCol w:w="670"/>
        <w:gridCol w:w="2273"/>
      </w:tblGrid>
      <w:tr w:rsidR="00CB08C0" w:rsidRPr="00023BE7" w14:paraId="7EF03B43" w14:textId="77777777" w:rsidTr="006436FC">
        <w:tc>
          <w:tcPr>
            <w:tcW w:w="2645" w:type="dxa"/>
            <w:tcBorders>
              <w:top w:val="single" w:sz="18" w:space="0" w:color="auto"/>
              <w:left w:val="nil"/>
              <w:bottom w:val="nil"/>
              <w:right w:val="nil"/>
            </w:tcBorders>
          </w:tcPr>
          <w:p w14:paraId="54D28F01" w14:textId="77777777" w:rsidR="00CB08C0" w:rsidRPr="008B3FEF" w:rsidRDefault="00CB08C0" w:rsidP="006436FC">
            <w:pPr>
              <w:rPr>
                <w:lang w:val="en-GB"/>
              </w:rPr>
            </w:pPr>
          </w:p>
        </w:tc>
        <w:tc>
          <w:tcPr>
            <w:tcW w:w="5611" w:type="dxa"/>
            <w:gridSpan w:val="5"/>
            <w:tcBorders>
              <w:top w:val="single" w:sz="18" w:space="0" w:color="auto"/>
              <w:left w:val="nil"/>
              <w:bottom w:val="single" w:sz="12" w:space="0" w:color="auto"/>
              <w:right w:val="nil"/>
            </w:tcBorders>
          </w:tcPr>
          <w:p w14:paraId="2CC504D0" w14:textId="77777777" w:rsidR="00CB08C0" w:rsidRPr="00023BE7" w:rsidRDefault="00CB08C0" w:rsidP="006436FC">
            <w:pPr>
              <w:jc w:val="center"/>
            </w:pPr>
            <w:r w:rsidRPr="00023BE7">
              <w:t xml:space="preserve">Donations to </w:t>
            </w:r>
            <w:r>
              <w:t>pro-environmental</w:t>
            </w:r>
            <w:r w:rsidRPr="00023BE7">
              <w:t xml:space="preserve"> charities (1) </w:t>
            </w:r>
            <w:r w:rsidRPr="00023BE7">
              <w:br/>
              <w:t>vs. other charities (0)</w:t>
            </w:r>
          </w:p>
        </w:tc>
        <w:tc>
          <w:tcPr>
            <w:tcW w:w="255" w:type="dxa"/>
            <w:tcBorders>
              <w:top w:val="single" w:sz="18" w:space="0" w:color="auto"/>
              <w:left w:val="nil"/>
              <w:bottom w:val="nil"/>
              <w:right w:val="nil"/>
            </w:tcBorders>
          </w:tcPr>
          <w:p w14:paraId="1D56652C" w14:textId="77777777" w:rsidR="00CB08C0" w:rsidRPr="00023BE7" w:rsidRDefault="00CB08C0" w:rsidP="006436FC"/>
        </w:tc>
        <w:tc>
          <w:tcPr>
            <w:tcW w:w="851" w:type="dxa"/>
            <w:gridSpan w:val="5"/>
            <w:tcBorders>
              <w:top w:val="single" w:sz="18" w:space="0" w:color="auto"/>
              <w:left w:val="nil"/>
              <w:bottom w:val="single" w:sz="12" w:space="0" w:color="auto"/>
              <w:right w:val="nil"/>
            </w:tcBorders>
          </w:tcPr>
          <w:p w14:paraId="16741903" w14:textId="77777777" w:rsidR="00CB08C0" w:rsidRPr="00023BE7" w:rsidRDefault="00CB08C0" w:rsidP="006436FC">
            <w:pPr>
              <w:jc w:val="center"/>
            </w:pPr>
            <w:r w:rsidRPr="00023BE7">
              <w:t xml:space="preserve">Donations to </w:t>
            </w:r>
            <w:r>
              <w:t>pro-environmental</w:t>
            </w:r>
            <w:r w:rsidRPr="00023BE7">
              <w:t xml:space="preserve"> charities (1)</w:t>
            </w:r>
            <w:r w:rsidRPr="00023BE7">
              <w:br/>
              <w:t>vs. other charities and no donations made (0)</w:t>
            </w:r>
          </w:p>
        </w:tc>
      </w:tr>
      <w:tr w:rsidR="00CB08C0" w:rsidRPr="00023BE7" w14:paraId="0F38887B" w14:textId="77777777" w:rsidTr="006436FC">
        <w:tc>
          <w:tcPr>
            <w:tcW w:w="2645" w:type="dxa"/>
            <w:tcBorders>
              <w:top w:val="nil"/>
              <w:left w:val="nil"/>
              <w:bottom w:val="single" w:sz="12" w:space="0" w:color="auto"/>
              <w:right w:val="nil"/>
            </w:tcBorders>
          </w:tcPr>
          <w:p w14:paraId="611E7BDD" w14:textId="77777777" w:rsidR="00CB08C0" w:rsidRPr="00023BE7" w:rsidRDefault="00CB08C0" w:rsidP="006436FC">
            <w:r w:rsidRPr="00023BE7">
              <w:t>Predictor</w:t>
            </w:r>
          </w:p>
        </w:tc>
        <w:tc>
          <w:tcPr>
            <w:tcW w:w="847" w:type="dxa"/>
            <w:tcBorders>
              <w:top w:val="single" w:sz="12" w:space="0" w:color="auto"/>
              <w:left w:val="nil"/>
              <w:bottom w:val="single" w:sz="12" w:space="0" w:color="auto"/>
              <w:right w:val="nil"/>
            </w:tcBorders>
          </w:tcPr>
          <w:p w14:paraId="6982B74E" w14:textId="77777777" w:rsidR="00CB08C0" w:rsidRPr="00023BE7" w:rsidRDefault="00CB08C0" w:rsidP="006436FC">
            <w:pPr>
              <w:rPr>
                <w:i/>
              </w:rPr>
            </w:pPr>
            <w:r w:rsidRPr="00023BE7">
              <w:rPr>
                <w:i/>
              </w:rPr>
              <w:t>B</w:t>
            </w:r>
          </w:p>
        </w:tc>
        <w:tc>
          <w:tcPr>
            <w:tcW w:w="788" w:type="dxa"/>
            <w:tcBorders>
              <w:top w:val="single" w:sz="12" w:space="0" w:color="auto"/>
              <w:left w:val="nil"/>
              <w:bottom w:val="single" w:sz="12" w:space="0" w:color="auto"/>
              <w:right w:val="nil"/>
            </w:tcBorders>
          </w:tcPr>
          <w:p w14:paraId="56BF2C5D" w14:textId="77777777" w:rsidR="00CB08C0" w:rsidRPr="00023BE7" w:rsidRDefault="00CB08C0" w:rsidP="006436FC">
            <w:pPr>
              <w:rPr>
                <w:i/>
              </w:rPr>
            </w:pPr>
            <w:r w:rsidRPr="00023BE7">
              <w:rPr>
                <w:i/>
              </w:rPr>
              <w:t>SE</w:t>
            </w:r>
          </w:p>
        </w:tc>
        <w:tc>
          <w:tcPr>
            <w:tcW w:w="1021" w:type="dxa"/>
            <w:tcBorders>
              <w:top w:val="single" w:sz="12" w:space="0" w:color="auto"/>
              <w:left w:val="nil"/>
              <w:bottom w:val="single" w:sz="12" w:space="0" w:color="auto"/>
              <w:right w:val="nil"/>
            </w:tcBorders>
          </w:tcPr>
          <w:p w14:paraId="7F15BD61" w14:textId="77777777" w:rsidR="00CB08C0" w:rsidRPr="00023BE7" w:rsidRDefault="00CB08C0" w:rsidP="006436FC">
            <w:r w:rsidRPr="00023BE7">
              <w:t>Wald</w:t>
            </w:r>
            <w:r w:rsidRPr="00023BE7">
              <w:rPr>
                <w:i/>
              </w:rPr>
              <w:t xml:space="preserve"> χ</w:t>
            </w:r>
            <w:r w:rsidRPr="00023BE7">
              <w:rPr>
                <w:i/>
                <w:vertAlign w:val="superscript"/>
              </w:rPr>
              <w:t>2</w:t>
            </w:r>
          </w:p>
        </w:tc>
        <w:tc>
          <w:tcPr>
            <w:tcW w:w="678" w:type="dxa"/>
            <w:tcBorders>
              <w:top w:val="single" w:sz="12" w:space="0" w:color="auto"/>
              <w:left w:val="nil"/>
              <w:bottom w:val="single" w:sz="12" w:space="0" w:color="auto"/>
              <w:right w:val="nil"/>
            </w:tcBorders>
          </w:tcPr>
          <w:p w14:paraId="000F2B07" w14:textId="77777777" w:rsidR="00CB08C0" w:rsidRPr="00023BE7" w:rsidRDefault="00CB08C0" w:rsidP="006436FC">
            <w:pPr>
              <w:rPr>
                <w:i/>
              </w:rPr>
            </w:pPr>
            <w:r w:rsidRPr="00023BE7">
              <w:rPr>
                <w:i/>
              </w:rPr>
              <w:t>p</w:t>
            </w:r>
          </w:p>
        </w:tc>
        <w:tc>
          <w:tcPr>
            <w:tcW w:w="2311" w:type="dxa"/>
            <w:tcBorders>
              <w:top w:val="single" w:sz="12" w:space="0" w:color="auto"/>
              <w:left w:val="nil"/>
              <w:bottom w:val="single" w:sz="12" w:space="0" w:color="auto"/>
              <w:right w:val="nil"/>
            </w:tcBorders>
          </w:tcPr>
          <w:p w14:paraId="60F25786" w14:textId="77777777" w:rsidR="00CB08C0" w:rsidRPr="00023BE7" w:rsidRDefault="00CB08C0" w:rsidP="006436FC">
            <w:proofErr w:type="gramStart"/>
            <w:r w:rsidRPr="00023BE7">
              <w:t>OR,</w:t>
            </w:r>
            <w:proofErr w:type="gramEnd"/>
            <w:r w:rsidRPr="00023BE7">
              <w:t xml:space="preserve"> </w:t>
            </w:r>
            <w:r>
              <w:t xml:space="preserve">95% </w:t>
            </w:r>
            <w:r w:rsidRPr="00023BE7">
              <w:t>CI (OR)</w:t>
            </w:r>
          </w:p>
        </w:tc>
        <w:tc>
          <w:tcPr>
            <w:tcW w:w="255" w:type="dxa"/>
            <w:tcBorders>
              <w:top w:val="nil"/>
              <w:left w:val="nil"/>
              <w:bottom w:val="single" w:sz="12" w:space="0" w:color="auto"/>
              <w:right w:val="nil"/>
            </w:tcBorders>
          </w:tcPr>
          <w:p w14:paraId="4C14A16C" w14:textId="77777777" w:rsidR="00CB08C0" w:rsidRPr="00023BE7" w:rsidRDefault="00CB08C0" w:rsidP="006436FC"/>
        </w:tc>
        <w:tc>
          <w:tcPr>
            <w:tcW w:w="862" w:type="dxa"/>
            <w:tcBorders>
              <w:top w:val="single" w:sz="12" w:space="0" w:color="auto"/>
              <w:left w:val="nil"/>
              <w:bottom w:val="single" w:sz="12" w:space="0" w:color="auto"/>
              <w:right w:val="nil"/>
            </w:tcBorders>
          </w:tcPr>
          <w:p w14:paraId="4E81895F" w14:textId="77777777" w:rsidR="00CB08C0" w:rsidRPr="00023BE7" w:rsidRDefault="00CB08C0" w:rsidP="006436FC">
            <w:pPr>
              <w:rPr>
                <w:i/>
              </w:rPr>
            </w:pPr>
            <w:r w:rsidRPr="00023BE7">
              <w:rPr>
                <w:i/>
              </w:rPr>
              <w:t>B</w:t>
            </w:r>
          </w:p>
        </w:tc>
        <w:tc>
          <w:tcPr>
            <w:tcW w:w="794" w:type="dxa"/>
            <w:tcBorders>
              <w:top w:val="single" w:sz="12" w:space="0" w:color="auto"/>
              <w:left w:val="nil"/>
              <w:bottom w:val="single" w:sz="12" w:space="0" w:color="auto"/>
              <w:right w:val="nil"/>
            </w:tcBorders>
          </w:tcPr>
          <w:p w14:paraId="5A7FD2E2" w14:textId="77777777" w:rsidR="00CB08C0" w:rsidRPr="00023BE7" w:rsidRDefault="00CB08C0" w:rsidP="006436FC">
            <w:pPr>
              <w:rPr>
                <w:i/>
              </w:rPr>
            </w:pPr>
            <w:r w:rsidRPr="00023BE7">
              <w:rPr>
                <w:i/>
              </w:rPr>
              <w:t>SE</w:t>
            </w:r>
          </w:p>
        </w:tc>
        <w:tc>
          <w:tcPr>
            <w:tcW w:w="1021" w:type="dxa"/>
            <w:tcBorders>
              <w:top w:val="single" w:sz="12" w:space="0" w:color="auto"/>
              <w:left w:val="nil"/>
              <w:bottom w:val="single" w:sz="12" w:space="0" w:color="auto"/>
              <w:right w:val="nil"/>
            </w:tcBorders>
          </w:tcPr>
          <w:p w14:paraId="74CA0BFA" w14:textId="77777777" w:rsidR="00CB08C0" w:rsidRPr="00023BE7" w:rsidRDefault="00CB08C0" w:rsidP="006436FC">
            <w:r w:rsidRPr="00023BE7">
              <w:t>Wald</w:t>
            </w:r>
            <w:r w:rsidRPr="00023BE7">
              <w:rPr>
                <w:i/>
              </w:rPr>
              <w:t xml:space="preserve"> χ</w:t>
            </w:r>
            <w:r w:rsidRPr="00023BE7">
              <w:rPr>
                <w:i/>
                <w:vertAlign w:val="superscript"/>
              </w:rPr>
              <w:t>2</w:t>
            </w:r>
          </w:p>
        </w:tc>
        <w:tc>
          <w:tcPr>
            <w:tcW w:w="678" w:type="dxa"/>
            <w:tcBorders>
              <w:top w:val="single" w:sz="12" w:space="0" w:color="auto"/>
              <w:left w:val="nil"/>
              <w:bottom w:val="single" w:sz="12" w:space="0" w:color="auto"/>
              <w:right w:val="nil"/>
            </w:tcBorders>
          </w:tcPr>
          <w:p w14:paraId="063A7AE6" w14:textId="77777777" w:rsidR="00CB08C0" w:rsidRPr="00023BE7" w:rsidRDefault="00CB08C0" w:rsidP="006436FC">
            <w:pPr>
              <w:rPr>
                <w:i/>
              </w:rPr>
            </w:pPr>
            <w:r w:rsidRPr="00023BE7">
              <w:rPr>
                <w:i/>
              </w:rPr>
              <w:t>p</w:t>
            </w:r>
          </w:p>
        </w:tc>
        <w:tc>
          <w:tcPr>
            <w:tcW w:w="2311" w:type="dxa"/>
            <w:tcBorders>
              <w:top w:val="single" w:sz="12" w:space="0" w:color="auto"/>
              <w:left w:val="nil"/>
              <w:bottom w:val="single" w:sz="12" w:space="0" w:color="auto"/>
              <w:right w:val="nil"/>
            </w:tcBorders>
          </w:tcPr>
          <w:p w14:paraId="0C896D73" w14:textId="77777777" w:rsidR="00CB08C0" w:rsidRPr="00023BE7" w:rsidRDefault="00CB08C0" w:rsidP="006436FC">
            <w:proofErr w:type="gramStart"/>
            <w:r w:rsidRPr="00023BE7">
              <w:t>OR,</w:t>
            </w:r>
            <w:proofErr w:type="gramEnd"/>
            <w:r w:rsidRPr="00023BE7">
              <w:t xml:space="preserve"> </w:t>
            </w:r>
            <w:r>
              <w:t xml:space="preserve">95% CI </w:t>
            </w:r>
            <w:r w:rsidRPr="00023BE7">
              <w:t>(OR)</w:t>
            </w:r>
          </w:p>
        </w:tc>
      </w:tr>
      <w:tr w:rsidR="00CB08C0" w:rsidRPr="00023BE7" w14:paraId="5747996F" w14:textId="77777777" w:rsidTr="006436FC">
        <w:tc>
          <w:tcPr>
            <w:tcW w:w="2645" w:type="dxa"/>
            <w:tcBorders>
              <w:top w:val="single" w:sz="12" w:space="0" w:color="auto"/>
              <w:left w:val="nil"/>
              <w:bottom w:val="nil"/>
              <w:right w:val="nil"/>
            </w:tcBorders>
          </w:tcPr>
          <w:p w14:paraId="06D896E7" w14:textId="77777777" w:rsidR="00CB08C0" w:rsidRPr="00023BE7" w:rsidRDefault="00CB08C0" w:rsidP="006436FC">
            <w:r w:rsidRPr="00023BE7">
              <w:t>Framing (Fr)</w:t>
            </w:r>
          </w:p>
        </w:tc>
        <w:tc>
          <w:tcPr>
            <w:tcW w:w="847" w:type="dxa"/>
            <w:tcBorders>
              <w:top w:val="single" w:sz="12" w:space="0" w:color="auto"/>
              <w:left w:val="nil"/>
              <w:bottom w:val="nil"/>
              <w:right w:val="nil"/>
            </w:tcBorders>
          </w:tcPr>
          <w:p w14:paraId="3E21C295" w14:textId="77777777" w:rsidR="00CB08C0" w:rsidRPr="00023BE7" w:rsidRDefault="00CB08C0" w:rsidP="006436FC">
            <w:pPr>
              <w:jc w:val="left"/>
            </w:pPr>
            <w:r>
              <w:t>.014</w:t>
            </w:r>
          </w:p>
        </w:tc>
        <w:tc>
          <w:tcPr>
            <w:tcW w:w="788" w:type="dxa"/>
            <w:tcBorders>
              <w:top w:val="single" w:sz="12" w:space="0" w:color="auto"/>
              <w:left w:val="nil"/>
              <w:bottom w:val="nil"/>
              <w:right w:val="nil"/>
            </w:tcBorders>
          </w:tcPr>
          <w:p w14:paraId="30329D7B" w14:textId="77777777" w:rsidR="00CB08C0" w:rsidRPr="00023BE7" w:rsidRDefault="00CB08C0" w:rsidP="006436FC">
            <w:pPr>
              <w:jc w:val="left"/>
            </w:pPr>
            <w:r w:rsidRPr="00023BE7">
              <w:t>.</w:t>
            </w:r>
            <w:r>
              <w:t>272</w:t>
            </w:r>
          </w:p>
        </w:tc>
        <w:tc>
          <w:tcPr>
            <w:tcW w:w="1021" w:type="dxa"/>
            <w:tcBorders>
              <w:top w:val="single" w:sz="12" w:space="0" w:color="auto"/>
              <w:left w:val="nil"/>
              <w:bottom w:val="nil"/>
              <w:right w:val="nil"/>
            </w:tcBorders>
          </w:tcPr>
          <w:p w14:paraId="20D038E0" w14:textId="77777777" w:rsidR="00CB08C0" w:rsidRPr="00023BE7" w:rsidRDefault="00CB08C0" w:rsidP="006436FC">
            <w:pPr>
              <w:jc w:val="left"/>
            </w:pPr>
            <w:r w:rsidRPr="00023BE7">
              <w:t>.0</w:t>
            </w:r>
            <w:r>
              <w:t>03</w:t>
            </w:r>
          </w:p>
        </w:tc>
        <w:tc>
          <w:tcPr>
            <w:tcW w:w="678" w:type="dxa"/>
            <w:tcBorders>
              <w:top w:val="single" w:sz="12" w:space="0" w:color="auto"/>
              <w:left w:val="nil"/>
              <w:bottom w:val="nil"/>
              <w:right w:val="nil"/>
            </w:tcBorders>
          </w:tcPr>
          <w:p w14:paraId="6F229DE6" w14:textId="77777777" w:rsidR="00CB08C0" w:rsidRPr="00023BE7" w:rsidRDefault="00CB08C0" w:rsidP="006436FC">
            <w:pPr>
              <w:jc w:val="left"/>
            </w:pPr>
            <w:r>
              <w:t>.958</w:t>
            </w:r>
          </w:p>
        </w:tc>
        <w:tc>
          <w:tcPr>
            <w:tcW w:w="2311" w:type="dxa"/>
            <w:tcBorders>
              <w:top w:val="single" w:sz="12" w:space="0" w:color="auto"/>
              <w:left w:val="nil"/>
              <w:bottom w:val="nil"/>
              <w:right w:val="nil"/>
            </w:tcBorders>
          </w:tcPr>
          <w:p w14:paraId="1E10670F" w14:textId="77777777" w:rsidR="00CB08C0" w:rsidRPr="00023BE7" w:rsidRDefault="00CB08C0" w:rsidP="006436FC">
            <w:pPr>
              <w:jc w:val="left"/>
            </w:pPr>
            <w:r>
              <w:t>1.01</w:t>
            </w:r>
            <w:r w:rsidRPr="00023BE7">
              <w:t xml:space="preserve"> [.</w:t>
            </w:r>
            <w:r>
              <w:t>60</w:t>
            </w:r>
            <w:r w:rsidRPr="00023BE7">
              <w:t>, 1.</w:t>
            </w:r>
            <w:r>
              <w:t>73</w:t>
            </w:r>
            <w:r w:rsidRPr="00023BE7">
              <w:t>]</w:t>
            </w:r>
          </w:p>
        </w:tc>
        <w:tc>
          <w:tcPr>
            <w:tcW w:w="255" w:type="dxa"/>
            <w:tcBorders>
              <w:top w:val="single" w:sz="12" w:space="0" w:color="auto"/>
              <w:left w:val="nil"/>
              <w:bottom w:val="nil"/>
              <w:right w:val="nil"/>
            </w:tcBorders>
          </w:tcPr>
          <w:p w14:paraId="764E7081" w14:textId="77777777" w:rsidR="00CB08C0" w:rsidRPr="00023BE7" w:rsidRDefault="00CB08C0" w:rsidP="006436FC">
            <w:pPr>
              <w:jc w:val="left"/>
            </w:pPr>
          </w:p>
        </w:tc>
        <w:tc>
          <w:tcPr>
            <w:tcW w:w="862" w:type="dxa"/>
            <w:tcBorders>
              <w:top w:val="single" w:sz="12" w:space="0" w:color="auto"/>
              <w:left w:val="nil"/>
              <w:bottom w:val="nil"/>
              <w:right w:val="nil"/>
            </w:tcBorders>
          </w:tcPr>
          <w:p w14:paraId="3A3EFEB3" w14:textId="77777777" w:rsidR="00CB08C0" w:rsidRPr="00023BE7" w:rsidRDefault="00CB08C0" w:rsidP="006436FC">
            <w:pPr>
              <w:jc w:val="left"/>
            </w:pPr>
            <w:r w:rsidRPr="00023BE7">
              <w:t>-.0</w:t>
            </w:r>
            <w:r>
              <w:t>27</w:t>
            </w:r>
          </w:p>
        </w:tc>
        <w:tc>
          <w:tcPr>
            <w:tcW w:w="794" w:type="dxa"/>
            <w:tcBorders>
              <w:top w:val="single" w:sz="12" w:space="0" w:color="auto"/>
              <w:left w:val="nil"/>
              <w:bottom w:val="nil"/>
              <w:right w:val="nil"/>
            </w:tcBorders>
          </w:tcPr>
          <w:p w14:paraId="1DBDD9FE" w14:textId="77777777" w:rsidR="00CB08C0" w:rsidRPr="00023BE7" w:rsidRDefault="00CB08C0" w:rsidP="006436FC">
            <w:pPr>
              <w:jc w:val="left"/>
            </w:pPr>
            <w:r w:rsidRPr="00023BE7">
              <w:t>.</w:t>
            </w:r>
            <w:r>
              <w:t>240</w:t>
            </w:r>
          </w:p>
        </w:tc>
        <w:tc>
          <w:tcPr>
            <w:tcW w:w="1021" w:type="dxa"/>
            <w:tcBorders>
              <w:top w:val="single" w:sz="12" w:space="0" w:color="auto"/>
              <w:left w:val="nil"/>
              <w:bottom w:val="nil"/>
              <w:right w:val="nil"/>
            </w:tcBorders>
          </w:tcPr>
          <w:p w14:paraId="1760AB42" w14:textId="77777777" w:rsidR="00CB08C0" w:rsidRPr="00023BE7" w:rsidRDefault="00CB08C0" w:rsidP="006436FC">
            <w:pPr>
              <w:jc w:val="left"/>
            </w:pPr>
            <w:r w:rsidRPr="00023BE7">
              <w:t>.</w:t>
            </w:r>
            <w:r>
              <w:t>013</w:t>
            </w:r>
          </w:p>
        </w:tc>
        <w:tc>
          <w:tcPr>
            <w:tcW w:w="678" w:type="dxa"/>
            <w:tcBorders>
              <w:top w:val="single" w:sz="12" w:space="0" w:color="auto"/>
              <w:left w:val="nil"/>
              <w:bottom w:val="nil"/>
              <w:right w:val="nil"/>
            </w:tcBorders>
          </w:tcPr>
          <w:p w14:paraId="7296CF7A" w14:textId="77777777" w:rsidR="00CB08C0" w:rsidRPr="00023BE7" w:rsidRDefault="00CB08C0" w:rsidP="006436FC">
            <w:pPr>
              <w:jc w:val="left"/>
            </w:pPr>
            <w:r w:rsidRPr="00023BE7">
              <w:t>.</w:t>
            </w:r>
            <w:r>
              <w:t>911</w:t>
            </w:r>
          </w:p>
        </w:tc>
        <w:tc>
          <w:tcPr>
            <w:tcW w:w="2311" w:type="dxa"/>
            <w:tcBorders>
              <w:top w:val="single" w:sz="12" w:space="0" w:color="auto"/>
              <w:left w:val="nil"/>
              <w:bottom w:val="nil"/>
              <w:right w:val="nil"/>
            </w:tcBorders>
          </w:tcPr>
          <w:p w14:paraId="1EA2669F" w14:textId="77777777" w:rsidR="00CB08C0" w:rsidRPr="00023BE7" w:rsidRDefault="00CB08C0" w:rsidP="006436FC">
            <w:pPr>
              <w:jc w:val="left"/>
            </w:pPr>
            <w:r w:rsidRPr="00023BE7">
              <w:t>.9</w:t>
            </w:r>
            <w:r>
              <w:t>7</w:t>
            </w:r>
            <w:r w:rsidRPr="00023BE7">
              <w:t xml:space="preserve"> [.</w:t>
            </w:r>
            <w:r>
              <w:t>61</w:t>
            </w:r>
            <w:r w:rsidRPr="00023BE7">
              <w:t>, 1.</w:t>
            </w:r>
            <w:r>
              <w:t>56</w:t>
            </w:r>
            <w:r w:rsidRPr="00023BE7">
              <w:t>]</w:t>
            </w:r>
          </w:p>
        </w:tc>
      </w:tr>
      <w:tr w:rsidR="00CB08C0" w:rsidRPr="00023BE7" w14:paraId="2C10453A" w14:textId="77777777" w:rsidTr="006436FC">
        <w:tc>
          <w:tcPr>
            <w:tcW w:w="2645" w:type="dxa"/>
            <w:tcBorders>
              <w:top w:val="nil"/>
              <w:left w:val="nil"/>
              <w:bottom w:val="nil"/>
              <w:right w:val="nil"/>
            </w:tcBorders>
          </w:tcPr>
          <w:p w14:paraId="70D60F96" w14:textId="77777777" w:rsidR="00CB08C0" w:rsidRPr="00741FAC" w:rsidRDefault="00CB08C0" w:rsidP="006436FC">
            <w:pPr>
              <w:rPr>
                <w:vertAlign w:val="subscript"/>
              </w:rPr>
            </w:pPr>
            <w:r>
              <w:t>Un-n</w:t>
            </w:r>
          </w:p>
        </w:tc>
        <w:tc>
          <w:tcPr>
            <w:tcW w:w="847" w:type="dxa"/>
            <w:tcBorders>
              <w:top w:val="nil"/>
              <w:left w:val="nil"/>
              <w:bottom w:val="nil"/>
              <w:right w:val="nil"/>
            </w:tcBorders>
          </w:tcPr>
          <w:p w14:paraId="5F20ECA5" w14:textId="77777777" w:rsidR="00CB08C0" w:rsidRPr="00023BE7" w:rsidRDefault="00CB08C0" w:rsidP="006436FC">
            <w:pPr>
              <w:jc w:val="left"/>
            </w:pPr>
            <w:r>
              <w:t>1.078</w:t>
            </w:r>
          </w:p>
        </w:tc>
        <w:tc>
          <w:tcPr>
            <w:tcW w:w="788" w:type="dxa"/>
            <w:tcBorders>
              <w:top w:val="nil"/>
              <w:left w:val="nil"/>
              <w:bottom w:val="nil"/>
              <w:right w:val="nil"/>
            </w:tcBorders>
          </w:tcPr>
          <w:p w14:paraId="0D23593A" w14:textId="77777777" w:rsidR="00CB08C0" w:rsidRPr="00023BE7" w:rsidRDefault="00CB08C0" w:rsidP="006436FC">
            <w:pPr>
              <w:jc w:val="left"/>
            </w:pPr>
            <w:r w:rsidRPr="00023BE7">
              <w:t>.</w:t>
            </w:r>
            <w:r>
              <w:t>665</w:t>
            </w:r>
          </w:p>
        </w:tc>
        <w:tc>
          <w:tcPr>
            <w:tcW w:w="1021" w:type="dxa"/>
            <w:tcBorders>
              <w:top w:val="nil"/>
              <w:left w:val="nil"/>
              <w:bottom w:val="nil"/>
              <w:right w:val="nil"/>
            </w:tcBorders>
          </w:tcPr>
          <w:p w14:paraId="2022AD09" w14:textId="77777777" w:rsidR="00CB08C0" w:rsidRPr="00023BE7" w:rsidRDefault="00CB08C0" w:rsidP="006436FC">
            <w:pPr>
              <w:jc w:val="left"/>
            </w:pPr>
            <w:r>
              <w:t>2</w:t>
            </w:r>
            <w:r w:rsidRPr="00023BE7">
              <w:t>.</w:t>
            </w:r>
            <w:r>
              <w:t>626</w:t>
            </w:r>
          </w:p>
        </w:tc>
        <w:tc>
          <w:tcPr>
            <w:tcW w:w="678" w:type="dxa"/>
            <w:tcBorders>
              <w:top w:val="nil"/>
              <w:left w:val="nil"/>
              <w:bottom w:val="nil"/>
              <w:right w:val="nil"/>
            </w:tcBorders>
          </w:tcPr>
          <w:p w14:paraId="6D54F720" w14:textId="77777777" w:rsidR="00CB08C0" w:rsidRPr="00023BE7" w:rsidRDefault="00CB08C0" w:rsidP="006436FC">
            <w:pPr>
              <w:jc w:val="left"/>
            </w:pPr>
            <w:r w:rsidRPr="00023BE7">
              <w:t>.</w:t>
            </w:r>
            <w:r>
              <w:t>105</w:t>
            </w:r>
          </w:p>
        </w:tc>
        <w:tc>
          <w:tcPr>
            <w:tcW w:w="2311" w:type="dxa"/>
            <w:tcBorders>
              <w:top w:val="nil"/>
              <w:left w:val="nil"/>
              <w:bottom w:val="nil"/>
              <w:right w:val="nil"/>
            </w:tcBorders>
          </w:tcPr>
          <w:p w14:paraId="6F99840D" w14:textId="77777777" w:rsidR="00CB08C0" w:rsidRPr="00023BE7" w:rsidRDefault="00CB08C0" w:rsidP="006436FC">
            <w:pPr>
              <w:jc w:val="left"/>
            </w:pPr>
            <w:r>
              <w:t>2.94</w:t>
            </w:r>
            <w:r w:rsidRPr="00023BE7">
              <w:t xml:space="preserve"> [</w:t>
            </w:r>
            <w:r>
              <w:t>.80</w:t>
            </w:r>
            <w:r w:rsidRPr="00023BE7">
              <w:t xml:space="preserve">, </w:t>
            </w:r>
            <w:r>
              <w:t>10.82</w:t>
            </w:r>
            <w:r w:rsidRPr="00023BE7">
              <w:t>]</w:t>
            </w:r>
          </w:p>
        </w:tc>
        <w:tc>
          <w:tcPr>
            <w:tcW w:w="255" w:type="dxa"/>
            <w:tcBorders>
              <w:top w:val="nil"/>
              <w:left w:val="nil"/>
              <w:bottom w:val="nil"/>
              <w:right w:val="nil"/>
            </w:tcBorders>
          </w:tcPr>
          <w:p w14:paraId="6F6BE99F" w14:textId="77777777" w:rsidR="00CB08C0" w:rsidRPr="00023BE7" w:rsidRDefault="00CB08C0" w:rsidP="006436FC">
            <w:pPr>
              <w:jc w:val="left"/>
            </w:pPr>
          </w:p>
        </w:tc>
        <w:tc>
          <w:tcPr>
            <w:tcW w:w="862" w:type="dxa"/>
            <w:tcBorders>
              <w:top w:val="nil"/>
              <w:left w:val="nil"/>
              <w:bottom w:val="nil"/>
              <w:right w:val="nil"/>
            </w:tcBorders>
          </w:tcPr>
          <w:p w14:paraId="19EE5F31" w14:textId="77777777" w:rsidR="00CB08C0" w:rsidRPr="00023BE7" w:rsidRDefault="00CB08C0" w:rsidP="006436FC">
            <w:pPr>
              <w:jc w:val="left"/>
            </w:pPr>
            <w:r>
              <w:t>1.026</w:t>
            </w:r>
          </w:p>
        </w:tc>
        <w:tc>
          <w:tcPr>
            <w:tcW w:w="794" w:type="dxa"/>
            <w:tcBorders>
              <w:top w:val="nil"/>
              <w:left w:val="nil"/>
              <w:bottom w:val="nil"/>
              <w:right w:val="nil"/>
            </w:tcBorders>
          </w:tcPr>
          <w:p w14:paraId="68C699F7" w14:textId="77777777" w:rsidR="00CB08C0" w:rsidRPr="00023BE7" w:rsidRDefault="00CB08C0" w:rsidP="006436FC">
            <w:pPr>
              <w:jc w:val="left"/>
            </w:pPr>
            <w:r w:rsidRPr="00023BE7">
              <w:t>.</w:t>
            </w:r>
            <w:r>
              <w:t>512</w:t>
            </w:r>
          </w:p>
        </w:tc>
        <w:tc>
          <w:tcPr>
            <w:tcW w:w="1021" w:type="dxa"/>
            <w:tcBorders>
              <w:top w:val="nil"/>
              <w:left w:val="nil"/>
              <w:bottom w:val="nil"/>
              <w:right w:val="nil"/>
            </w:tcBorders>
          </w:tcPr>
          <w:p w14:paraId="260D774B" w14:textId="77777777" w:rsidR="00CB08C0" w:rsidRPr="00023BE7" w:rsidRDefault="00CB08C0" w:rsidP="006436FC">
            <w:pPr>
              <w:jc w:val="left"/>
            </w:pPr>
            <w:r>
              <w:t>4</w:t>
            </w:r>
            <w:r w:rsidRPr="00023BE7">
              <w:t>.</w:t>
            </w:r>
            <w:r>
              <w:t>012</w:t>
            </w:r>
          </w:p>
        </w:tc>
        <w:tc>
          <w:tcPr>
            <w:tcW w:w="678" w:type="dxa"/>
            <w:tcBorders>
              <w:top w:val="nil"/>
              <w:left w:val="nil"/>
              <w:bottom w:val="nil"/>
              <w:right w:val="nil"/>
            </w:tcBorders>
          </w:tcPr>
          <w:p w14:paraId="6DA63490" w14:textId="77777777" w:rsidR="00CB08C0" w:rsidRPr="00023BE7" w:rsidRDefault="00CB08C0" w:rsidP="006436FC">
            <w:pPr>
              <w:jc w:val="left"/>
            </w:pPr>
            <w:r w:rsidRPr="00023BE7">
              <w:t>.0</w:t>
            </w:r>
            <w:r>
              <w:t>45</w:t>
            </w:r>
          </w:p>
        </w:tc>
        <w:tc>
          <w:tcPr>
            <w:tcW w:w="2311" w:type="dxa"/>
            <w:tcBorders>
              <w:top w:val="nil"/>
              <w:left w:val="nil"/>
              <w:bottom w:val="nil"/>
              <w:right w:val="nil"/>
            </w:tcBorders>
          </w:tcPr>
          <w:p w14:paraId="1C3B5A9F" w14:textId="77777777" w:rsidR="00CB08C0" w:rsidRPr="00023BE7" w:rsidRDefault="00CB08C0" w:rsidP="006436FC">
            <w:pPr>
              <w:jc w:val="left"/>
            </w:pPr>
            <w:r>
              <w:t>2.79</w:t>
            </w:r>
            <w:r w:rsidRPr="00023BE7">
              <w:t xml:space="preserve"> [</w:t>
            </w:r>
            <w:r>
              <w:t>1</w:t>
            </w:r>
            <w:r w:rsidRPr="00023BE7">
              <w:t>.</w:t>
            </w:r>
            <w:r>
              <w:t>02</w:t>
            </w:r>
            <w:r w:rsidRPr="00023BE7">
              <w:t xml:space="preserve">, </w:t>
            </w:r>
            <w:r>
              <w:t>7.61</w:t>
            </w:r>
            <w:r w:rsidRPr="00023BE7">
              <w:t>]</w:t>
            </w:r>
          </w:p>
        </w:tc>
      </w:tr>
      <w:tr w:rsidR="00CB08C0" w:rsidRPr="00023BE7" w14:paraId="566624A8" w14:textId="77777777" w:rsidTr="006436FC">
        <w:tc>
          <w:tcPr>
            <w:tcW w:w="2645" w:type="dxa"/>
            <w:tcBorders>
              <w:top w:val="nil"/>
              <w:left w:val="nil"/>
              <w:bottom w:val="nil"/>
              <w:right w:val="nil"/>
            </w:tcBorders>
          </w:tcPr>
          <w:p w14:paraId="073C9625" w14:textId="77777777" w:rsidR="00CB08C0" w:rsidRPr="00023BE7" w:rsidRDefault="00CB08C0" w:rsidP="006436FC">
            <w:r w:rsidRPr="00023BE7">
              <w:t>Promotion (Prom)</w:t>
            </w:r>
          </w:p>
        </w:tc>
        <w:tc>
          <w:tcPr>
            <w:tcW w:w="847" w:type="dxa"/>
            <w:tcBorders>
              <w:top w:val="nil"/>
              <w:left w:val="nil"/>
              <w:bottom w:val="nil"/>
              <w:right w:val="nil"/>
            </w:tcBorders>
          </w:tcPr>
          <w:p w14:paraId="3A58B546" w14:textId="77777777" w:rsidR="00CB08C0" w:rsidRPr="00023BE7" w:rsidRDefault="00CB08C0" w:rsidP="006436FC">
            <w:pPr>
              <w:jc w:val="left"/>
            </w:pPr>
            <w:r w:rsidRPr="00023BE7">
              <w:t>.</w:t>
            </w:r>
            <w:r>
              <w:t>235</w:t>
            </w:r>
          </w:p>
        </w:tc>
        <w:tc>
          <w:tcPr>
            <w:tcW w:w="788" w:type="dxa"/>
            <w:tcBorders>
              <w:top w:val="nil"/>
              <w:left w:val="nil"/>
              <w:bottom w:val="nil"/>
              <w:right w:val="nil"/>
            </w:tcBorders>
          </w:tcPr>
          <w:p w14:paraId="782F223B" w14:textId="77777777" w:rsidR="00CB08C0" w:rsidRPr="00023BE7" w:rsidRDefault="00CB08C0" w:rsidP="006436FC">
            <w:pPr>
              <w:jc w:val="left"/>
            </w:pPr>
            <w:r w:rsidRPr="00023BE7">
              <w:t>.</w:t>
            </w:r>
            <w:r>
              <w:t>315</w:t>
            </w:r>
          </w:p>
        </w:tc>
        <w:tc>
          <w:tcPr>
            <w:tcW w:w="1021" w:type="dxa"/>
            <w:tcBorders>
              <w:top w:val="nil"/>
              <w:left w:val="nil"/>
              <w:bottom w:val="nil"/>
              <w:right w:val="nil"/>
            </w:tcBorders>
          </w:tcPr>
          <w:p w14:paraId="43412F8A" w14:textId="77777777" w:rsidR="00CB08C0" w:rsidRPr="00023BE7" w:rsidRDefault="00CB08C0" w:rsidP="006436FC">
            <w:pPr>
              <w:jc w:val="left"/>
            </w:pPr>
            <w:r w:rsidRPr="00023BE7">
              <w:t>.</w:t>
            </w:r>
            <w:r>
              <w:t>554</w:t>
            </w:r>
          </w:p>
        </w:tc>
        <w:tc>
          <w:tcPr>
            <w:tcW w:w="678" w:type="dxa"/>
            <w:tcBorders>
              <w:top w:val="nil"/>
              <w:left w:val="nil"/>
              <w:bottom w:val="nil"/>
              <w:right w:val="nil"/>
            </w:tcBorders>
          </w:tcPr>
          <w:p w14:paraId="36C98F95" w14:textId="77777777" w:rsidR="00CB08C0" w:rsidRPr="00023BE7" w:rsidRDefault="00CB08C0" w:rsidP="006436FC">
            <w:pPr>
              <w:jc w:val="left"/>
            </w:pPr>
            <w:r w:rsidRPr="00023BE7">
              <w:t>.</w:t>
            </w:r>
            <w:r>
              <w:t>457</w:t>
            </w:r>
          </w:p>
        </w:tc>
        <w:tc>
          <w:tcPr>
            <w:tcW w:w="2311" w:type="dxa"/>
            <w:tcBorders>
              <w:top w:val="nil"/>
              <w:left w:val="nil"/>
              <w:bottom w:val="nil"/>
              <w:right w:val="nil"/>
            </w:tcBorders>
          </w:tcPr>
          <w:p w14:paraId="6D9627C9" w14:textId="77777777" w:rsidR="00CB08C0" w:rsidRPr="00023BE7" w:rsidRDefault="00CB08C0" w:rsidP="006436FC">
            <w:pPr>
              <w:jc w:val="left"/>
            </w:pPr>
            <w:r w:rsidRPr="00023BE7">
              <w:t>1.</w:t>
            </w:r>
            <w:r>
              <w:t>26</w:t>
            </w:r>
            <w:r w:rsidRPr="00023BE7">
              <w:t xml:space="preserve"> [.</w:t>
            </w:r>
            <w:r>
              <w:t>68</w:t>
            </w:r>
            <w:r w:rsidRPr="00023BE7">
              <w:t>, 2.</w:t>
            </w:r>
            <w:r>
              <w:t>35</w:t>
            </w:r>
            <w:r w:rsidRPr="00023BE7">
              <w:t>]</w:t>
            </w:r>
          </w:p>
        </w:tc>
        <w:tc>
          <w:tcPr>
            <w:tcW w:w="255" w:type="dxa"/>
            <w:tcBorders>
              <w:top w:val="nil"/>
              <w:left w:val="nil"/>
              <w:bottom w:val="nil"/>
              <w:right w:val="nil"/>
            </w:tcBorders>
          </w:tcPr>
          <w:p w14:paraId="34812FFF" w14:textId="77777777" w:rsidR="00CB08C0" w:rsidRPr="00023BE7" w:rsidRDefault="00CB08C0" w:rsidP="006436FC">
            <w:pPr>
              <w:jc w:val="left"/>
            </w:pPr>
          </w:p>
        </w:tc>
        <w:tc>
          <w:tcPr>
            <w:tcW w:w="862" w:type="dxa"/>
            <w:tcBorders>
              <w:top w:val="nil"/>
              <w:left w:val="nil"/>
              <w:bottom w:val="nil"/>
              <w:right w:val="nil"/>
            </w:tcBorders>
          </w:tcPr>
          <w:p w14:paraId="5B1B2BB7" w14:textId="77777777" w:rsidR="00CB08C0" w:rsidRPr="00023BE7" w:rsidRDefault="00CB08C0" w:rsidP="006436FC">
            <w:pPr>
              <w:jc w:val="left"/>
            </w:pPr>
            <w:r w:rsidRPr="00023BE7">
              <w:t>.</w:t>
            </w:r>
            <w:r>
              <w:t>324</w:t>
            </w:r>
          </w:p>
        </w:tc>
        <w:tc>
          <w:tcPr>
            <w:tcW w:w="794" w:type="dxa"/>
            <w:tcBorders>
              <w:top w:val="nil"/>
              <w:left w:val="nil"/>
              <w:bottom w:val="nil"/>
              <w:right w:val="nil"/>
            </w:tcBorders>
          </w:tcPr>
          <w:p w14:paraId="3C6902C4" w14:textId="77777777" w:rsidR="00CB08C0" w:rsidRPr="00023BE7" w:rsidRDefault="00CB08C0" w:rsidP="006436FC">
            <w:pPr>
              <w:jc w:val="left"/>
            </w:pPr>
            <w:r w:rsidRPr="00023BE7">
              <w:t>.</w:t>
            </w:r>
            <w:r>
              <w:t>275</w:t>
            </w:r>
          </w:p>
        </w:tc>
        <w:tc>
          <w:tcPr>
            <w:tcW w:w="1021" w:type="dxa"/>
            <w:tcBorders>
              <w:top w:val="nil"/>
              <w:left w:val="nil"/>
              <w:bottom w:val="nil"/>
              <w:right w:val="nil"/>
            </w:tcBorders>
          </w:tcPr>
          <w:p w14:paraId="239BF9A3" w14:textId="77777777" w:rsidR="00CB08C0" w:rsidRPr="00023BE7" w:rsidRDefault="00CB08C0" w:rsidP="006436FC">
            <w:pPr>
              <w:jc w:val="left"/>
            </w:pPr>
            <w:r>
              <w:t>1</w:t>
            </w:r>
            <w:r w:rsidRPr="00023BE7">
              <w:t>.</w:t>
            </w:r>
            <w:r>
              <w:t>392</w:t>
            </w:r>
          </w:p>
        </w:tc>
        <w:tc>
          <w:tcPr>
            <w:tcW w:w="678" w:type="dxa"/>
            <w:tcBorders>
              <w:top w:val="nil"/>
              <w:left w:val="nil"/>
              <w:bottom w:val="nil"/>
              <w:right w:val="nil"/>
            </w:tcBorders>
          </w:tcPr>
          <w:p w14:paraId="31C4B34A" w14:textId="77777777" w:rsidR="00CB08C0" w:rsidRPr="00023BE7" w:rsidRDefault="00CB08C0" w:rsidP="006436FC">
            <w:pPr>
              <w:jc w:val="left"/>
            </w:pPr>
            <w:r w:rsidRPr="00023BE7">
              <w:t>.</w:t>
            </w:r>
            <w:r>
              <w:t>238</w:t>
            </w:r>
          </w:p>
        </w:tc>
        <w:tc>
          <w:tcPr>
            <w:tcW w:w="2311" w:type="dxa"/>
            <w:tcBorders>
              <w:top w:val="nil"/>
              <w:left w:val="nil"/>
              <w:bottom w:val="nil"/>
              <w:right w:val="nil"/>
            </w:tcBorders>
          </w:tcPr>
          <w:p w14:paraId="621EE5E3" w14:textId="77777777" w:rsidR="00CB08C0" w:rsidRPr="00023BE7" w:rsidRDefault="00CB08C0" w:rsidP="006436FC">
            <w:pPr>
              <w:jc w:val="left"/>
            </w:pPr>
            <w:r>
              <w:t>1.38</w:t>
            </w:r>
            <w:r w:rsidRPr="00023BE7">
              <w:t xml:space="preserve"> [.</w:t>
            </w:r>
            <w:r>
              <w:t>81</w:t>
            </w:r>
            <w:r w:rsidRPr="00023BE7">
              <w:t>, 2.</w:t>
            </w:r>
            <w:r>
              <w:t>37</w:t>
            </w:r>
            <w:r w:rsidRPr="00023BE7">
              <w:t>]</w:t>
            </w:r>
          </w:p>
        </w:tc>
      </w:tr>
      <w:tr w:rsidR="00CB08C0" w:rsidRPr="00023BE7" w14:paraId="56E339B8" w14:textId="77777777" w:rsidTr="006436FC">
        <w:tc>
          <w:tcPr>
            <w:tcW w:w="2645" w:type="dxa"/>
            <w:tcBorders>
              <w:top w:val="nil"/>
              <w:left w:val="nil"/>
              <w:bottom w:val="nil"/>
              <w:right w:val="nil"/>
            </w:tcBorders>
          </w:tcPr>
          <w:p w14:paraId="27993027" w14:textId="77777777" w:rsidR="00CB08C0" w:rsidRPr="00023BE7" w:rsidRDefault="00CB08C0" w:rsidP="006436FC">
            <w:r w:rsidRPr="00023BE7">
              <w:t>Prevention (Prev)</w:t>
            </w:r>
          </w:p>
        </w:tc>
        <w:tc>
          <w:tcPr>
            <w:tcW w:w="847" w:type="dxa"/>
            <w:tcBorders>
              <w:top w:val="nil"/>
              <w:left w:val="nil"/>
              <w:bottom w:val="nil"/>
              <w:right w:val="nil"/>
            </w:tcBorders>
          </w:tcPr>
          <w:p w14:paraId="3AD909F5" w14:textId="77777777" w:rsidR="00CB08C0" w:rsidRPr="00023BE7" w:rsidRDefault="00CB08C0" w:rsidP="006436FC">
            <w:pPr>
              <w:jc w:val="left"/>
            </w:pPr>
            <w:r>
              <w:t>-.207</w:t>
            </w:r>
          </w:p>
        </w:tc>
        <w:tc>
          <w:tcPr>
            <w:tcW w:w="788" w:type="dxa"/>
            <w:tcBorders>
              <w:top w:val="nil"/>
              <w:left w:val="nil"/>
              <w:bottom w:val="nil"/>
              <w:right w:val="nil"/>
            </w:tcBorders>
          </w:tcPr>
          <w:p w14:paraId="335FC1EA" w14:textId="77777777" w:rsidR="00CB08C0" w:rsidRPr="00023BE7" w:rsidRDefault="00CB08C0" w:rsidP="006436FC">
            <w:pPr>
              <w:jc w:val="left"/>
            </w:pPr>
            <w:r w:rsidRPr="00023BE7">
              <w:t>.</w:t>
            </w:r>
            <w:r>
              <w:t>193</w:t>
            </w:r>
          </w:p>
        </w:tc>
        <w:tc>
          <w:tcPr>
            <w:tcW w:w="1021" w:type="dxa"/>
            <w:tcBorders>
              <w:top w:val="nil"/>
              <w:left w:val="nil"/>
              <w:bottom w:val="nil"/>
              <w:right w:val="nil"/>
            </w:tcBorders>
          </w:tcPr>
          <w:p w14:paraId="7B9EF38A" w14:textId="77777777" w:rsidR="00CB08C0" w:rsidRPr="00023BE7" w:rsidRDefault="00CB08C0" w:rsidP="006436FC">
            <w:pPr>
              <w:jc w:val="left"/>
            </w:pPr>
            <w:r>
              <w:t>1.151</w:t>
            </w:r>
          </w:p>
        </w:tc>
        <w:tc>
          <w:tcPr>
            <w:tcW w:w="678" w:type="dxa"/>
            <w:tcBorders>
              <w:top w:val="nil"/>
              <w:left w:val="nil"/>
              <w:bottom w:val="nil"/>
              <w:right w:val="nil"/>
            </w:tcBorders>
          </w:tcPr>
          <w:p w14:paraId="1BF1E48E" w14:textId="77777777" w:rsidR="00CB08C0" w:rsidRPr="00023BE7" w:rsidRDefault="00CB08C0" w:rsidP="006436FC">
            <w:pPr>
              <w:jc w:val="left"/>
            </w:pPr>
            <w:r w:rsidRPr="00023BE7">
              <w:t>.</w:t>
            </w:r>
            <w:r>
              <w:t>283</w:t>
            </w:r>
          </w:p>
        </w:tc>
        <w:tc>
          <w:tcPr>
            <w:tcW w:w="2311" w:type="dxa"/>
            <w:tcBorders>
              <w:top w:val="nil"/>
              <w:left w:val="nil"/>
              <w:bottom w:val="nil"/>
              <w:right w:val="nil"/>
            </w:tcBorders>
          </w:tcPr>
          <w:p w14:paraId="29D9D2F6" w14:textId="77777777" w:rsidR="00CB08C0" w:rsidRPr="00023BE7" w:rsidRDefault="00CB08C0" w:rsidP="006436FC">
            <w:pPr>
              <w:jc w:val="left"/>
            </w:pPr>
            <w:r>
              <w:t>.81</w:t>
            </w:r>
            <w:r w:rsidRPr="00023BE7">
              <w:t xml:space="preserve"> [.</w:t>
            </w:r>
            <w:r>
              <w:t>56</w:t>
            </w:r>
            <w:r w:rsidRPr="00023BE7">
              <w:t>, 1.</w:t>
            </w:r>
            <w:r>
              <w:t>19</w:t>
            </w:r>
            <w:r w:rsidRPr="00023BE7">
              <w:t>]</w:t>
            </w:r>
          </w:p>
        </w:tc>
        <w:tc>
          <w:tcPr>
            <w:tcW w:w="255" w:type="dxa"/>
            <w:tcBorders>
              <w:top w:val="nil"/>
              <w:left w:val="nil"/>
              <w:bottom w:val="nil"/>
              <w:right w:val="nil"/>
            </w:tcBorders>
          </w:tcPr>
          <w:p w14:paraId="247EE3C3" w14:textId="77777777" w:rsidR="00CB08C0" w:rsidRPr="00023BE7" w:rsidRDefault="00CB08C0" w:rsidP="006436FC">
            <w:pPr>
              <w:jc w:val="left"/>
            </w:pPr>
          </w:p>
        </w:tc>
        <w:tc>
          <w:tcPr>
            <w:tcW w:w="862" w:type="dxa"/>
            <w:tcBorders>
              <w:top w:val="nil"/>
              <w:left w:val="nil"/>
              <w:bottom w:val="nil"/>
              <w:right w:val="nil"/>
            </w:tcBorders>
          </w:tcPr>
          <w:p w14:paraId="32F472C0" w14:textId="77777777" w:rsidR="00CB08C0" w:rsidRPr="00023BE7" w:rsidRDefault="00CB08C0" w:rsidP="006436FC">
            <w:pPr>
              <w:jc w:val="left"/>
            </w:pPr>
            <w:r>
              <w:t>-.172</w:t>
            </w:r>
          </w:p>
        </w:tc>
        <w:tc>
          <w:tcPr>
            <w:tcW w:w="794" w:type="dxa"/>
            <w:tcBorders>
              <w:top w:val="nil"/>
              <w:left w:val="nil"/>
              <w:bottom w:val="nil"/>
              <w:right w:val="nil"/>
            </w:tcBorders>
          </w:tcPr>
          <w:p w14:paraId="66E31174" w14:textId="77777777" w:rsidR="00CB08C0" w:rsidRPr="00023BE7" w:rsidRDefault="00CB08C0" w:rsidP="006436FC">
            <w:pPr>
              <w:jc w:val="left"/>
            </w:pPr>
            <w:r w:rsidRPr="00023BE7">
              <w:t>.1</w:t>
            </w:r>
            <w:r>
              <w:t>77</w:t>
            </w:r>
          </w:p>
        </w:tc>
        <w:tc>
          <w:tcPr>
            <w:tcW w:w="1021" w:type="dxa"/>
            <w:tcBorders>
              <w:top w:val="nil"/>
              <w:left w:val="nil"/>
              <w:bottom w:val="nil"/>
              <w:right w:val="nil"/>
            </w:tcBorders>
          </w:tcPr>
          <w:p w14:paraId="302189F3" w14:textId="77777777" w:rsidR="00CB08C0" w:rsidRPr="00023BE7" w:rsidRDefault="00CB08C0" w:rsidP="006436FC">
            <w:pPr>
              <w:jc w:val="left"/>
            </w:pPr>
            <w:r w:rsidRPr="00023BE7">
              <w:t>.</w:t>
            </w:r>
            <w:r>
              <w:t>946</w:t>
            </w:r>
          </w:p>
        </w:tc>
        <w:tc>
          <w:tcPr>
            <w:tcW w:w="678" w:type="dxa"/>
            <w:tcBorders>
              <w:top w:val="nil"/>
              <w:left w:val="nil"/>
              <w:bottom w:val="nil"/>
              <w:right w:val="nil"/>
            </w:tcBorders>
          </w:tcPr>
          <w:p w14:paraId="11B5FDF5" w14:textId="77777777" w:rsidR="00CB08C0" w:rsidRPr="00023BE7" w:rsidRDefault="00CB08C0" w:rsidP="006436FC">
            <w:pPr>
              <w:jc w:val="left"/>
            </w:pPr>
            <w:r w:rsidRPr="00023BE7">
              <w:t>.</w:t>
            </w:r>
            <w:r>
              <w:t>331</w:t>
            </w:r>
          </w:p>
        </w:tc>
        <w:tc>
          <w:tcPr>
            <w:tcW w:w="2311" w:type="dxa"/>
            <w:tcBorders>
              <w:top w:val="nil"/>
              <w:left w:val="nil"/>
              <w:bottom w:val="nil"/>
              <w:right w:val="nil"/>
            </w:tcBorders>
          </w:tcPr>
          <w:p w14:paraId="0DDC48D8" w14:textId="77777777" w:rsidR="00CB08C0" w:rsidRPr="00023BE7" w:rsidRDefault="00CB08C0" w:rsidP="006436FC">
            <w:pPr>
              <w:jc w:val="left"/>
            </w:pPr>
            <w:r>
              <w:t>.84</w:t>
            </w:r>
            <w:r w:rsidRPr="00023BE7">
              <w:t xml:space="preserve"> [.</w:t>
            </w:r>
            <w:r>
              <w:t>60</w:t>
            </w:r>
            <w:r w:rsidRPr="00023BE7">
              <w:t>, 1.</w:t>
            </w:r>
            <w:r>
              <w:t>19</w:t>
            </w:r>
            <w:r w:rsidRPr="00023BE7">
              <w:t>]</w:t>
            </w:r>
          </w:p>
        </w:tc>
      </w:tr>
      <w:tr w:rsidR="00CB08C0" w:rsidRPr="00023BE7" w14:paraId="6BA893D3" w14:textId="77777777" w:rsidTr="006436FC">
        <w:tc>
          <w:tcPr>
            <w:tcW w:w="2645" w:type="dxa"/>
            <w:tcBorders>
              <w:top w:val="nil"/>
              <w:left w:val="nil"/>
              <w:bottom w:val="nil"/>
              <w:right w:val="nil"/>
            </w:tcBorders>
          </w:tcPr>
          <w:p w14:paraId="662A2AF9" w14:textId="77777777" w:rsidR="00CB08C0" w:rsidRPr="00023BE7" w:rsidRDefault="00CB08C0" w:rsidP="006436FC">
            <w:r w:rsidRPr="00023BE7">
              <w:t>Prom x Fr</w:t>
            </w:r>
          </w:p>
        </w:tc>
        <w:tc>
          <w:tcPr>
            <w:tcW w:w="847" w:type="dxa"/>
            <w:tcBorders>
              <w:top w:val="nil"/>
              <w:left w:val="nil"/>
              <w:bottom w:val="nil"/>
              <w:right w:val="nil"/>
            </w:tcBorders>
          </w:tcPr>
          <w:p w14:paraId="7ABF7835" w14:textId="77777777" w:rsidR="00CB08C0" w:rsidRPr="00023BE7" w:rsidRDefault="00CB08C0" w:rsidP="006436FC">
            <w:pPr>
              <w:jc w:val="left"/>
            </w:pPr>
            <w:r w:rsidRPr="00023BE7">
              <w:t>-.</w:t>
            </w:r>
            <w:r>
              <w:t>381</w:t>
            </w:r>
          </w:p>
        </w:tc>
        <w:tc>
          <w:tcPr>
            <w:tcW w:w="788" w:type="dxa"/>
            <w:tcBorders>
              <w:top w:val="nil"/>
              <w:left w:val="nil"/>
              <w:bottom w:val="nil"/>
              <w:right w:val="nil"/>
            </w:tcBorders>
          </w:tcPr>
          <w:p w14:paraId="1E737CB9" w14:textId="77777777" w:rsidR="00CB08C0" w:rsidRPr="00023BE7" w:rsidRDefault="00CB08C0" w:rsidP="006436FC">
            <w:pPr>
              <w:jc w:val="left"/>
            </w:pPr>
            <w:r w:rsidRPr="00023BE7">
              <w:t>.4</w:t>
            </w:r>
            <w:r>
              <w:t>18</w:t>
            </w:r>
          </w:p>
        </w:tc>
        <w:tc>
          <w:tcPr>
            <w:tcW w:w="1021" w:type="dxa"/>
            <w:tcBorders>
              <w:top w:val="nil"/>
              <w:left w:val="nil"/>
              <w:bottom w:val="nil"/>
              <w:right w:val="nil"/>
            </w:tcBorders>
          </w:tcPr>
          <w:p w14:paraId="4F84753C" w14:textId="77777777" w:rsidR="00CB08C0" w:rsidRPr="00023BE7" w:rsidRDefault="00CB08C0" w:rsidP="006436FC">
            <w:pPr>
              <w:jc w:val="left"/>
            </w:pPr>
            <w:r>
              <w:t>.828</w:t>
            </w:r>
          </w:p>
        </w:tc>
        <w:tc>
          <w:tcPr>
            <w:tcW w:w="678" w:type="dxa"/>
            <w:tcBorders>
              <w:top w:val="nil"/>
              <w:left w:val="nil"/>
              <w:bottom w:val="nil"/>
              <w:right w:val="nil"/>
            </w:tcBorders>
          </w:tcPr>
          <w:p w14:paraId="27926932" w14:textId="77777777" w:rsidR="00CB08C0" w:rsidRPr="00023BE7" w:rsidRDefault="00CB08C0" w:rsidP="006436FC">
            <w:pPr>
              <w:jc w:val="left"/>
            </w:pPr>
            <w:r w:rsidRPr="00023BE7">
              <w:t>.</w:t>
            </w:r>
            <w:r>
              <w:t>363</w:t>
            </w:r>
          </w:p>
        </w:tc>
        <w:tc>
          <w:tcPr>
            <w:tcW w:w="2311" w:type="dxa"/>
            <w:tcBorders>
              <w:top w:val="nil"/>
              <w:left w:val="nil"/>
              <w:bottom w:val="nil"/>
              <w:right w:val="nil"/>
            </w:tcBorders>
          </w:tcPr>
          <w:p w14:paraId="36DA7A4E" w14:textId="77777777" w:rsidR="00CB08C0" w:rsidRPr="00023BE7" w:rsidRDefault="00CB08C0" w:rsidP="006436FC">
            <w:pPr>
              <w:jc w:val="left"/>
            </w:pPr>
            <w:r w:rsidRPr="00023BE7">
              <w:t>.</w:t>
            </w:r>
            <w:r>
              <w:t>68</w:t>
            </w:r>
            <w:r w:rsidRPr="00023BE7">
              <w:t xml:space="preserve"> [.</w:t>
            </w:r>
            <w:r>
              <w:t>30</w:t>
            </w:r>
            <w:r w:rsidRPr="00023BE7">
              <w:t>, 1.</w:t>
            </w:r>
            <w:r>
              <w:t>55</w:t>
            </w:r>
            <w:r w:rsidRPr="00023BE7">
              <w:t>]</w:t>
            </w:r>
          </w:p>
        </w:tc>
        <w:tc>
          <w:tcPr>
            <w:tcW w:w="255" w:type="dxa"/>
            <w:tcBorders>
              <w:top w:val="nil"/>
              <w:left w:val="nil"/>
              <w:bottom w:val="nil"/>
              <w:right w:val="nil"/>
            </w:tcBorders>
          </w:tcPr>
          <w:p w14:paraId="7692E5B0" w14:textId="77777777" w:rsidR="00CB08C0" w:rsidRPr="00023BE7" w:rsidRDefault="00CB08C0" w:rsidP="006436FC">
            <w:pPr>
              <w:jc w:val="left"/>
            </w:pPr>
          </w:p>
        </w:tc>
        <w:tc>
          <w:tcPr>
            <w:tcW w:w="862" w:type="dxa"/>
            <w:tcBorders>
              <w:top w:val="nil"/>
              <w:left w:val="nil"/>
              <w:bottom w:val="nil"/>
              <w:right w:val="nil"/>
            </w:tcBorders>
          </w:tcPr>
          <w:p w14:paraId="7C828B97" w14:textId="77777777" w:rsidR="00CB08C0" w:rsidRPr="00023BE7" w:rsidRDefault="00CB08C0" w:rsidP="006436FC">
            <w:pPr>
              <w:jc w:val="left"/>
            </w:pPr>
            <w:r w:rsidRPr="00023BE7">
              <w:t>-.</w:t>
            </w:r>
            <w:r>
              <w:t>424</w:t>
            </w:r>
          </w:p>
        </w:tc>
        <w:tc>
          <w:tcPr>
            <w:tcW w:w="794" w:type="dxa"/>
            <w:tcBorders>
              <w:top w:val="nil"/>
              <w:left w:val="nil"/>
              <w:bottom w:val="nil"/>
              <w:right w:val="nil"/>
            </w:tcBorders>
          </w:tcPr>
          <w:p w14:paraId="37322D65" w14:textId="77777777" w:rsidR="00CB08C0" w:rsidRPr="00023BE7" w:rsidRDefault="00CB08C0" w:rsidP="006436FC">
            <w:pPr>
              <w:jc w:val="left"/>
            </w:pPr>
            <w:r w:rsidRPr="00023BE7">
              <w:t>.</w:t>
            </w:r>
            <w:r>
              <w:t>368</w:t>
            </w:r>
          </w:p>
        </w:tc>
        <w:tc>
          <w:tcPr>
            <w:tcW w:w="1021" w:type="dxa"/>
            <w:tcBorders>
              <w:top w:val="nil"/>
              <w:left w:val="nil"/>
              <w:bottom w:val="nil"/>
              <w:right w:val="nil"/>
            </w:tcBorders>
          </w:tcPr>
          <w:p w14:paraId="1B045A2E" w14:textId="77777777" w:rsidR="00CB08C0" w:rsidRPr="00023BE7" w:rsidRDefault="00CB08C0" w:rsidP="006436FC">
            <w:pPr>
              <w:jc w:val="left"/>
            </w:pPr>
            <w:r w:rsidRPr="00023BE7">
              <w:t>1.</w:t>
            </w:r>
            <w:r>
              <w:t>333</w:t>
            </w:r>
          </w:p>
        </w:tc>
        <w:tc>
          <w:tcPr>
            <w:tcW w:w="678" w:type="dxa"/>
            <w:tcBorders>
              <w:top w:val="nil"/>
              <w:left w:val="nil"/>
              <w:bottom w:val="nil"/>
              <w:right w:val="nil"/>
            </w:tcBorders>
          </w:tcPr>
          <w:p w14:paraId="11044C10" w14:textId="77777777" w:rsidR="00CB08C0" w:rsidRPr="00023BE7" w:rsidRDefault="00CB08C0" w:rsidP="006436FC">
            <w:pPr>
              <w:jc w:val="left"/>
            </w:pPr>
            <w:r w:rsidRPr="00023BE7">
              <w:t>.</w:t>
            </w:r>
            <w:r>
              <w:t>248</w:t>
            </w:r>
          </w:p>
        </w:tc>
        <w:tc>
          <w:tcPr>
            <w:tcW w:w="2311" w:type="dxa"/>
            <w:tcBorders>
              <w:top w:val="nil"/>
              <w:left w:val="nil"/>
              <w:bottom w:val="nil"/>
              <w:right w:val="nil"/>
            </w:tcBorders>
          </w:tcPr>
          <w:p w14:paraId="6CE6C1E0" w14:textId="77777777" w:rsidR="00CB08C0" w:rsidRPr="00023BE7" w:rsidRDefault="00CB08C0" w:rsidP="006436FC">
            <w:pPr>
              <w:jc w:val="left"/>
            </w:pPr>
            <w:r w:rsidRPr="00023BE7">
              <w:t>.</w:t>
            </w:r>
            <w:r>
              <w:t>65</w:t>
            </w:r>
            <w:r w:rsidRPr="00023BE7">
              <w:t xml:space="preserve"> [.</w:t>
            </w:r>
            <w:r>
              <w:t>32</w:t>
            </w:r>
            <w:r w:rsidRPr="00023BE7">
              <w:t>, 1.</w:t>
            </w:r>
            <w:r>
              <w:t>35</w:t>
            </w:r>
            <w:r w:rsidRPr="00023BE7">
              <w:t>]</w:t>
            </w:r>
          </w:p>
        </w:tc>
      </w:tr>
      <w:tr w:rsidR="00CB08C0" w:rsidRPr="00023BE7" w14:paraId="4475F8D5" w14:textId="77777777" w:rsidTr="006436FC">
        <w:tc>
          <w:tcPr>
            <w:tcW w:w="2645" w:type="dxa"/>
            <w:tcBorders>
              <w:top w:val="nil"/>
              <w:left w:val="nil"/>
              <w:bottom w:val="nil"/>
              <w:right w:val="nil"/>
            </w:tcBorders>
          </w:tcPr>
          <w:p w14:paraId="3D3C03C2" w14:textId="77777777" w:rsidR="00CB08C0" w:rsidRPr="00023BE7" w:rsidRDefault="00CB08C0" w:rsidP="006436FC">
            <w:r w:rsidRPr="00023BE7">
              <w:t>Prev x Fr</w:t>
            </w:r>
          </w:p>
        </w:tc>
        <w:tc>
          <w:tcPr>
            <w:tcW w:w="847" w:type="dxa"/>
            <w:tcBorders>
              <w:top w:val="nil"/>
              <w:left w:val="nil"/>
              <w:bottom w:val="nil"/>
              <w:right w:val="nil"/>
            </w:tcBorders>
          </w:tcPr>
          <w:p w14:paraId="4268F7ED" w14:textId="77777777" w:rsidR="00CB08C0" w:rsidRPr="00023BE7" w:rsidRDefault="00CB08C0" w:rsidP="006436FC">
            <w:pPr>
              <w:jc w:val="left"/>
            </w:pPr>
            <w:r w:rsidRPr="00023BE7">
              <w:t>.</w:t>
            </w:r>
            <w:r>
              <w:t>246</w:t>
            </w:r>
          </w:p>
        </w:tc>
        <w:tc>
          <w:tcPr>
            <w:tcW w:w="788" w:type="dxa"/>
            <w:tcBorders>
              <w:top w:val="nil"/>
              <w:left w:val="nil"/>
              <w:bottom w:val="nil"/>
              <w:right w:val="nil"/>
            </w:tcBorders>
          </w:tcPr>
          <w:p w14:paraId="4FFC1FC1" w14:textId="77777777" w:rsidR="00CB08C0" w:rsidRPr="00023BE7" w:rsidRDefault="00CB08C0" w:rsidP="006436FC">
            <w:pPr>
              <w:jc w:val="left"/>
            </w:pPr>
            <w:r w:rsidRPr="00023BE7">
              <w:t>.</w:t>
            </w:r>
            <w:r>
              <w:t>301</w:t>
            </w:r>
          </w:p>
        </w:tc>
        <w:tc>
          <w:tcPr>
            <w:tcW w:w="1021" w:type="dxa"/>
            <w:tcBorders>
              <w:top w:val="nil"/>
              <w:left w:val="nil"/>
              <w:bottom w:val="nil"/>
              <w:right w:val="nil"/>
            </w:tcBorders>
          </w:tcPr>
          <w:p w14:paraId="165B1518" w14:textId="77777777" w:rsidR="00CB08C0" w:rsidRPr="00023BE7" w:rsidRDefault="00CB08C0" w:rsidP="006436FC">
            <w:pPr>
              <w:jc w:val="left"/>
            </w:pPr>
            <w:r w:rsidRPr="00023BE7">
              <w:t>.</w:t>
            </w:r>
            <w:r>
              <w:t>667</w:t>
            </w:r>
          </w:p>
        </w:tc>
        <w:tc>
          <w:tcPr>
            <w:tcW w:w="678" w:type="dxa"/>
            <w:tcBorders>
              <w:top w:val="nil"/>
              <w:left w:val="nil"/>
              <w:bottom w:val="nil"/>
              <w:right w:val="nil"/>
            </w:tcBorders>
          </w:tcPr>
          <w:p w14:paraId="3F44F55D" w14:textId="77777777" w:rsidR="00CB08C0" w:rsidRPr="00023BE7" w:rsidRDefault="00CB08C0" w:rsidP="006436FC">
            <w:pPr>
              <w:jc w:val="left"/>
            </w:pPr>
            <w:r w:rsidRPr="00023BE7">
              <w:t>.</w:t>
            </w:r>
            <w:r>
              <w:t>414</w:t>
            </w:r>
          </w:p>
        </w:tc>
        <w:tc>
          <w:tcPr>
            <w:tcW w:w="2311" w:type="dxa"/>
            <w:tcBorders>
              <w:top w:val="nil"/>
              <w:left w:val="nil"/>
              <w:bottom w:val="nil"/>
              <w:right w:val="nil"/>
            </w:tcBorders>
          </w:tcPr>
          <w:p w14:paraId="5385BABD" w14:textId="77777777" w:rsidR="00CB08C0" w:rsidRPr="00023BE7" w:rsidRDefault="00CB08C0" w:rsidP="006436FC">
            <w:pPr>
              <w:jc w:val="left"/>
            </w:pPr>
            <w:r w:rsidRPr="00023BE7">
              <w:t>1.</w:t>
            </w:r>
            <w:r>
              <w:t>28</w:t>
            </w:r>
            <w:r w:rsidRPr="00023BE7">
              <w:t xml:space="preserve"> [.</w:t>
            </w:r>
            <w:r>
              <w:t>71</w:t>
            </w:r>
            <w:r w:rsidRPr="00023BE7">
              <w:t>, 2</w:t>
            </w:r>
            <w:r>
              <w:t>.31</w:t>
            </w:r>
            <w:r w:rsidRPr="00023BE7">
              <w:t>]</w:t>
            </w:r>
          </w:p>
        </w:tc>
        <w:tc>
          <w:tcPr>
            <w:tcW w:w="255" w:type="dxa"/>
            <w:tcBorders>
              <w:top w:val="nil"/>
              <w:left w:val="nil"/>
              <w:bottom w:val="nil"/>
              <w:right w:val="nil"/>
            </w:tcBorders>
          </w:tcPr>
          <w:p w14:paraId="4C59C937" w14:textId="77777777" w:rsidR="00CB08C0" w:rsidRPr="00023BE7" w:rsidRDefault="00CB08C0" w:rsidP="006436FC">
            <w:pPr>
              <w:jc w:val="left"/>
            </w:pPr>
          </w:p>
        </w:tc>
        <w:tc>
          <w:tcPr>
            <w:tcW w:w="862" w:type="dxa"/>
            <w:tcBorders>
              <w:top w:val="nil"/>
              <w:left w:val="nil"/>
              <w:bottom w:val="nil"/>
              <w:right w:val="nil"/>
            </w:tcBorders>
          </w:tcPr>
          <w:p w14:paraId="2B8913AE" w14:textId="77777777" w:rsidR="00CB08C0" w:rsidRPr="00023BE7" w:rsidRDefault="00CB08C0" w:rsidP="006436FC">
            <w:pPr>
              <w:jc w:val="left"/>
            </w:pPr>
            <w:r>
              <w:t>.134</w:t>
            </w:r>
          </w:p>
        </w:tc>
        <w:tc>
          <w:tcPr>
            <w:tcW w:w="794" w:type="dxa"/>
            <w:tcBorders>
              <w:top w:val="nil"/>
              <w:left w:val="nil"/>
              <w:bottom w:val="nil"/>
              <w:right w:val="nil"/>
            </w:tcBorders>
          </w:tcPr>
          <w:p w14:paraId="44C4C5BD" w14:textId="77777777" w:rsidR="00CB08C0" w:rsidRPr="00023BE7" w:rsidRDefault="00CB08C0" w:rsidP="006436FC">
            <w:pPr>
              <w:jc w:val="left"/>
            </w:pPr>
            <w:r w:rsidRPr="00023BE7">
              <w:t>.2</w:t>
            </w:r>
            <w:r>
              <w:t>60</w:t>
            </w:r>
          </w:p>
        </w:tc>
        <w:tc>
          <w:tcPr>
            <w:tcW w:w="1021" w:type="dxa"/>
            <w:tcBorders>
              <w:top w:val="nil"/>
              <w:left w:val="nil"/>
              <w:bottom w:val="nil"/>
              <w:right w:val="nil"/>
            </w:tcBorders>
          </w:tcPr>
          <w:p w14:paraId="4BE2C118" w14:textId="77777777" w:rsidR="00CB08C0" w:rsidRPr="00023BE7" w:rsidRDefault="00CB08C0" w:rsidP="006436FC">
            <w:pPr>
              <w:jc w:val="left"/>
            </w:pPr>
            <w:r w:rsidRPr="00023BE7">
              <w:t>.</w:t>
            </w:r>
            <w:r>
              <w:t>267</w:t>
            </w:r>
          </w:p>
        </w:tc>
        <w:tc>
          <w:tcPr>
            <w:tcW w:w="678" w:type="dxa"/>
            <w:tcBorders>
              <w:top w:val="nil"/>
              <w:left w:val="nil"/>
              <w:bottom w:val="nil"/>
              <w:right w:val="nil"/>
            </w:tcBorders>
          </w:tcPr>
          <w:p w14:paraId="5516A2F7" w14:textId="77777777" w:rsidR="00CB08C0" w:rsidRPr="00023BE7" w:rsidRDefault="00CB08C0" w:rsidP="006436FC">
            <w:pPr>
              <w:jc w:val="left"/>
            </w:pPr>
            <w:r w:rsidRPr="00023BE7">
              <w:t>.</w:t>
            </w:r>
            <w:r>
              <w:t>605</w:t>
            </w:r>
          </w:p>
        </w:tc>
        <w:tc>
          <w:tcPr>
            <w:tcW w:w="2311" w:type="dxa"/>
            <w:tcBorders>
              <w:top w:val="nil"/>
              <w:left w:val="nil"/>
              <w:bottom w:val="nil"/>
              <w:right w:val="nil"/>
            </w:tcBorders>
          </w:tcPr>
          <w:p w14:paraId="6076B120" w14:textId="77777777" w:rsidR="00CB08C0" w:rsidRPr="00023BE7" w:rsidRDefault="00CB08C0" w:rsidP="006436FC">
            <w:pPr>
              <w:jc w:val="left"/>
            </w:pPr>
            <w:r>
              <w:t>1.14</w:t>
            </w:r>
            <w:r w:rsidRPr="00023BE7">
              <w:t xml:space="preserve"> [</w:t>
            </w:r>
            <w:r>
              <w:t>.69</w:t>
            </w:r>
            <w:r w:rsidRPr="00023BE7">
              <w:t>, 1.</w:t>
            </w:r>
            <w:r>
              <w:t>90</w:t>
            </w:r>
            <w:r w:rsidRPr="00023BE7">
              <w:t>]</w:t>
            </w:r>
          </w:p>
        </w:tc>
      </w:tr>
      <w:tr w:rsidR="00CB08C0" w:rsidRPr="00023BE7" w14:paraId="09DB5B32" w14:textId="77777777" w:rsidTr="006436FC">
        <w:tc>
          <w:tcPr>
            <w:tcW w:w="2645" w:type="dxa"/>
            <w:tcBorders>
              <w:top w:val="nil"/>
              <w:left w:val="nil"/>
              <w:bottom w:val="nil"/>
              <w:right w:val="nil"/>
            </w:tcBorders>
          </w:tcPr>
          <w:p w14:paraId="7CD7E5E8" w14:textId="77777777" w:rsidR="00CB08C0" w:rsidRPr="00023BE7" w:rsidRDefault="00CB08C0" w:rsidP="006436FC">
            <w:r w:rsidRPr="00023BE7">
              <w:t>Un-</w:t>
            </w:r>
            <w:r>
              <w:t>n</w:t>
            </w:r>
            <w:r w:rsidRPr="00023BE7">
              <w:t xml:space="preserve"> x Fr</w:t>
            </w:r>
          </w:p>
        </w:tc>
        <w:tc>
          <w:tcPr>
            <w:tcW w:w="847" w:type="dxa"/>
            <w:tcBorders>
              <w:top w:val="nil"/>
              <w:left w:val="nil"/>
              <w:bottom w:val="nil"/>
              <w:right w:val="nil"/>
            </w:tcBorders>
          </w:tcPr>
          <w:p w14:paraId="019BF005" w14:textId="77777777" w:rsidR="00CB08C0" w:rsidRPr="00023BE7" w:rsidRDefault="00CB08C0" w:rsidP="006436FC">
            <w:pPr>
              <w:jc w:val="left"/>
            </w:pPr>
            <w:r>
              <w:t>.709</w:t>
            </w:r>
          </w:p>
        </w:tc>
        <w:tc>
          <w:tcPr>
            <w:tcW w:w="788" w:type="dxa"/>
            <w:tcBorders>
              <w:top w:val="nil"/>
              <w:left w:val="nil"/>
              <w:bottom w:val="nil"/>
              <w:right w:val="nil"/>
            </w:tcBorders>
          </w:tcPr>
          <w:p w14:paraId="5653914F" w14:textId="77777777" w:rsidR="00CB08C0" w:rsidRPr="00023BE7" w:rsidRDefault="00CB08C0" w:rsidP="006436FC">
            <w:pPr>
              <w:jc w:val="left"/>
            </w:pPr>
            <w:r>
              <w:t>.878</w:t>
            </w:r>
          </w:p>
        </w:tc>
        <w:tc>
          <w:tcPr>
            <w:tcW w:w="1021" w:type="dxa"/>
            <w:tcBorders>
              <w:top w:val="nil"/>
              <w:left w:val="nil"/>
              <w:bottom w:val="nil"/>
              <w:right w:val="nil"/>
            </w:tcBorders>
          </w:tcPr>
          <w:p w14:paraId="5EFA64F5" w14:textId="77777777" w:rsidR="00CB08C0" w:rsidRPr="00023BE7" w:rsidRDefault="00CB08C0" w:rsidP="006436FC">
            <w:pPr>
              <w:jc w:val="left"/>
            </w:pPr>
            <w:r>
              <w:t>.653</w:t>
            </w:r>
          </w:p>
        </w:tc>
        <w:tc>
          <w:tcPr>
            <w:tcW w:w="678" w:type="dxa"/>
            <w:tcBorders>
              <w:top w:val="nil"/>
              <w:left w:val="nil"/>
              <w:bottom w:val="nil"/>
              <w:right w:val="nil"/>
            </w:tcBorders>
          </w:tcPr>
          <w:p w14:paraId="46FFE777" w14:textId="77777777" w:rsidR="00CB08C0" w:rsidRPr="00023BE7" w:rsidRDefault="00CB08C0" w:rsidP="006436FC">
            <w:pPr>
              <w:jc w:val="left"/>
            </w:pPr>
            <w:r w:rsidRPr="00023BE7">
              <w:t>.</w:t>
            </w:r>
            <w:r>
              <w:t>419</w:t>
            </w:r>
          </w:p>
        </w:tc>
        <w:tc>
          <w:tcPr>
            <w:tcW w:w="2311" w:type="dxa"/>
            <w:tcBorders>
              <w:top w:val="nil"/>
              <w:left w:val="nil"/>
              <w:bottom w:val="nil"/>
              <w:right w:val="nil"/>
            </w:tcBorders>
          </w:tcPr>
          <w:p w14:paraId="625F9F9D" w14:textId="77777777" w:rsidR="00CB08C0" w:rsidRPr="00023BE7" w:rsidRDefault="00CB08C0" w:rsidP="006436FC">
            <w:pPr>
              <w:jc w:val="left"/>
            </w:pPr>
            <w:r>
              <w:t>2.03</w:t>
            </w:r>
            <w:r w:rsidRPr="00023BE7">
              <w:t xml:space="preserve"> [.</w:t>
            </w:r>
            <w:r>
              <w:t>36</w:t>
            </w:r>
            <w:r w:rsidRPr="00023BE7">
              <w:t xml:space="preserve">, </w:t>
            </w:r>
            <w:r>
              <w:t>11.35</w:t>
            </w:r>
            <w:r w:rsidRPr="00023BE7">
              <w:t>]</w:t>
            </w:r>
          </w:p>
        </w:tc>
        <w:tc>
          <w:tcPr>
            <w:tcW w:w="255" w:type="dxa"/>
            <w:tcBorders>
              <w:top w:val="nil"/>
              <w:left w:val="nil"/>
              <w:bottom w:val="nil"/>
              <w:right w:val="nil"/>
            </w:tcBorders>
          </w:tcPr>
          <w:p w14:paraId="097B2CA5" w14:textId="77777777" w:rsidR="00CB08C0" w:rsidRPr="00023BE7" w:rsidRDefault="00CB08C0" w:rsidP="006436FC">
            <w:pPr>
              <w:jc w:val="left"/>
            </w:pPr>
          </w:p>
        </w:tc>
        <w:tc>
          <w:tcPr>
            <w:tcW w:w="862" w:type="dxa"/>
            <w:tcBorders>
              <w:top w:val="nil"/>
              <w:left w:val="nil"/>
              <w:bottom w:val="nil"/>
              <w:right w:val="nil"/>
            </w:tcBorders>
          </w:tcPr>
          <w:p w14:paraId="556C6AEA" w14:textId="77777777" w:rsidR="00CB08C0" w:rsidRPr="00023BE7" w:rsidRDefault="00CB08C0" w:rsidP="006436FC">
            <w:pPr>
              <w:jc w:val="left"/>
            </w:pPr>
            <w:r w:rsidRPr="00023BE7">
              <w:t>.</w:t>
            </w:r>
            <w:r>
              <w:t>483</w:t>
            </w:r>
          </w:p>
        </w:tc>
        <w:tc>
          <w:tcPr>
            <w:tcW w:w="794" w:type="dxa"/>
            <w:tcBorders>
              <w:top w:val="nil"/>
              <w:left w:val="nil"/>
              <w:bottom w:val="nil"/>
              <w:right w:val="nil"/>
            </w:tcBorders>
          </w:tcPr>
          <w:p w14:paraId="3B4E7CF5" w14:textId="77777777" w:rsidR="00CB08C0" w:rsidRPr="00023BE7" w:rsidRDefault="00CB08C0" w:rsidP="006436FC">
            <w:pPr>
              <w:jc w:val="left"/>
            </w:pPr>
            <w:r w:rsidRPr="00023BE7">
              <w:t>.</w:t>
            </w:r>
            <w:r>
              <w:t>666</w:t>
            </w:r>
          </w:p>
        </w:tc>
        <w:tc>
          <w:tcPr>
            <w:tcW w:w="1021" w:type="dxa"/>
            <w:tcBorders>
              <w:top w:val="nil"/>
              <w:left w:val="nil"/>
              <w:bottom w:val="nil"/>
              <w:right w:val="nil"/>
            </w:tcBorders>
          </w:tcPr>
          <w:p w14:paraId="4D1C96B3" w14:textId="77777777" w:rsidR="00CB08C0" w:rsidRPr="00023BE7" w:rsidRDefault="00CB08C0" w:rsidP="006436FC">
            <w:pPr>
              <w:jc w:val="left"/>
            </w:pPr>
            <w:r>
              <w:t>.527</w:t>
            </w:r>
          </w:p>
        </w:tc>
        <w:tc>
          <w:tcPr>
            <w:tcW w:w="678" w:type="dxa"/>
            <w:tcBorders>
              <w:top w:val="nil"/>
              <w:left w:val="nil"/>
              <w:bottom w:val="nil"/>
              <w:right w:val="nil"/>
            </w:tcBorders>
          </w:tcPr>
          <w:p w14:paraId="5CCE26BE" w14:textId="77777777" w:rsidR="00CB08C0" w:rsidRPr="00023BE7" w:rsidRDefault="00CB08C0" w:rsidP="006436FC">
            <w:pPr>
              <w:jc w:val="left"/>
            </w:pPr>
            <w:r w:rsidRPr="00023BE7">
              <w:t>.</w:t>
            </w:r>
            <w:r>
              <w:t>468</w:t>
            </w:r>
          </w:p>
        </w:tc>
        <w:tc>
          <w:tcPr>
            <w:tcW w:w="2311" w:type="dxa"/>
            <w:tcBorders>
              <w:top w:val="nil"/>
              <w:left w:val="nil"/>
              <w:bottom w:val="nil"/>
              <w:right w:val="nil"/>
            </w:tcBorders>
          </w:tcPr>
          <w:p w14:paraId="6BB13F6E" w14:textId="77777777" w:rsidR="00CB08C0" w:rsidRPr="00023BE7" w:rsidRDefault="00CB08C0" w:rsidP="006436FC">
            <w:pPr>
              <w:jc w:val="left"/>
            </w:pPr>
            <w:r>
              <w:t>1.62</w:t>
            </w:r>
            <w:r w:rsidRPr="00023BE7">
              <w:t xml:space="preserve"> [.</w:t>
            </w:r>
            <w:r>
              <w:t>44</w:t>
            </w:r>
            <w:r w:rsidRPr="00023BE7">
              <w:t xml:space="preserve">, </w:t>
            </w:r>
            <w:r>
              <w:t>5.98</w:t>
            </w:r>
            <w:r w:rsidRPr="00023BE7">
              <w:t>]</w:t>
            </w:r>
          </w:p>
        </w:tc>
      </w:tr>
      <w:tr w:rsidR="00CB08C0" w:rsidRPr="00023BE7" w14:paraId="7DB85847" w14:textId="77777777" w:rsidTr="006436FC">
        <w:tc>
          <w:tcPr>
            <w:tcW w:w="2645" w:type="dxa"/>
            <w:tcBorders>
              <w:top w:val="nil"/>
              <w:left w:val="nil"/>
              <w:bottom w:val="nil"/>
              <w:right w:val="nil"/>
            </w:tcBorders>
          </w:tcPr>
          <w:p w14:paraId="3F4646EF" w14:textId="77777777" w:rsidR="00CB08C0" w:rsidRPr="00023BE7" w:rsidRDefault="00CB08C0" w:rsidP="006436FC">
            <w:r w:rsidRPr="00023BE7">
              <w:t>Un-</w:t>
            </w:r>
            <w:r>
              <w:t xml:space="preserve">n </w:t>
            </w:r>
            <w:r w:rsidRPr="00023BE7">
              <w:t>x Prom</w:t>
            </w:r>
          </w:p>
        </w:tc>
        <w:tc>
          <w:tcPr>
            <w:tcW w:w="847" w:type="dxa"/>
            <w:tcBorders>
              <w:top w:val="nil"/>
              <w:left w:val="nil"/>
              <w:bottom w:val="nil"/>
              <w:right w:val="nil"/>
            </w:tcBorders>
          </w:tcPr>
          <w:p w14:paraId="061C1A64" w14:textId="77777777" w:rsidR="00CB08C0" w:rsidRPr="00023BE7" w:rsidRDefault="00CB08C0" w:rsidP="006436FC">
            <w:pPr>
              <w:jc w:val="left"/>
            </w:pPr>
            <w:r w:rsidRPr="00023BE7">
              <w:t>.</w:t>
            </w:r>
            <w:r>
              <w:t>333</w:t>
            </w:r>
          </w:p>
        </w:tc>
        <w:tc>
          <w:tcPr>
            <w:tcW w:w="788" w:type="dxa"/>
            <w:tcBorders>
              <w:top w:val="nil"/>
              <w:left w:val="nil"/>
              <w:bottom w:val="nil"/>
              <w:right w:val="nil"/>
            </w:tcBorders>
          </w:tcPr>
          <w:p w14:paraId="7F2D2074" w14:textId="77777777" w:rsidR="00CB08C0" w:rsidRPr="00023BE7" w:rsidRDefault="00CB08C0" w:rsidP="006436FC">
            <w:pPr>
              <w:jc w:val="left"/>
            </w:pPr>
            <w:r w:rsidRPr="00023BE7">
              <w:t>1.</w:t>
            </w:r>
            <w:r>
              <w:t>215</w:t>
            </w:r>
          </w:p>
        </w:tc>
        <w:tc>
          <w:tcPr>
            <w:tcW w:w="1021" w:type="dxa"/>
            <w:tcBorders>
              <w:top w:val="nil"/>
              <w:left w:val="nil"/>
              <w:bottom w:val="nil"/>
              <w:right w:val="nil"/>
            </w:tcBorders>
          </w:tcPr>
          <w:p w14:paraId="0142EFD7" w14:textId="77777777" w:rsidR="00CB08C0" w:rsidRPr="00023BE7" w:rsidRDefault="00CB08C0" w:rsidP="006436FC">
            <w:pPr>
              <w:jc w:val="left"/>
            </w:pPr>
            <w:r w:rsidRPr="00023BE7">
              <w:t>.</w:t>
            </w:r>
            <w:r>
              <w:t>075</w:t>
            </w:r>
          </w:p>
        </w:tc>
        <w:tc>
          <w:tcPr>
            <w:tcW w:w="678" w:type="dxa"/>
            <w:tcBorders>
              <w:top w:val="nil"/>
              <w:left w:val="nil"/>
              <w:bottom w:val="nil"/>
              <w:right w:val="nil"/>
            </w:tcBorders>
          </w:tcPr>
          <w:p w14:paraId="7FF7BB95" w14:textId="77777777" w:rsidR="00CB08C0" w:rsidRPr="00023BE7" w:rsidRDefault="00CB08C0" w:rsidP="006436FC">
            <w:pPr>
              <w:jc w:val="left"/>
            </w:pPr>
            <w:r w:rsidRPr="00023BE7">
              <w:t>.</w:t>
            </w:r>
            <w:r>
              <w:t>784</w:t>
            </w:r>
          </w:p>
        </w:tc>
        <w:tc>
          <w:tcPr>
            <w:tcW w:w="2311" w:type="dxa"/>
            <w:tcBorders>
              <w:top w:val="nil"/>
              <w:left w:val="nil"/>
              <w:bottom w:val="nil"/>
              <w:right w:val="nil"/>
            </w:tcBorders>
          </w:tcPr>
          <w:p w14:paraId="5DE430F9" w14:textId="77777777" w:rsidR="00CB08C0" w:rsidRPr="00023BE7" w:rsidRDefault="00CB08C0" w:rsidP="006436FC">
            <w:pPr>
              <w:jc w:val="left"/>
            </w:pPr>
            <w:r>
              <w:t>1.40</w:t>
            </w:r>
            <w:r w:rsidRPr="00023BE7">
              <w:t xml:space="preserve"> [.</w:t>
            </w:r>
            <w:r>
              <w:t>13</w:t>
            </w:r>
            <w:r w:rsidRPr="00023BE7">
              <w:t xml:space="preserve">, </w:t>
            </w:r>
            <w:r>
              <w:t>15</w:t>
            </w:r>
            <w:r w:rsidRPr="00023BE7">
              <w:t>.</w:t>
            </w:r>
            <w:r>
              <w:t>10</w:t>
            </w:r>
            <w:r w:rsidRPr="00023BE7">
              <w:t>]</w:t>
            </w:r>
          </w:p>
        </w:tc>
        <w:tc>
          <w:tcPr>
            <w:tcW w:w="255" w:type="dxa"/>
            <w:tcBorders>
              <w:top w:val="nil"/>
              <w:left w:val="nil"/>
              <w:bottom w:val="nil"/>
              <w:right w:val="nil"/>
            </w:tcBorders>
          </w:tcPr>
          <w:p w14:paraId="1637B0C7" w14:textId="77777777" w:rsidR="00CB08C0" w:rsidRPr="00023BE7" w:rsidRDefault="00CB08C0" w:rsidP="006436FC">
            <w:pPr>
              <w:jc w:val="left"/>
            </w:pPr>
          </w:p>
        </w:tc>
        <w:tc>
          <w:tcPr>
            <w:tcW w:w="862" w:type="dxa"/>
            <w:tcBorders>
              <w:top w:val="nil"/>
              <w:left w:val="nil"/>
              <w:bottom w:val="nil"/>
              <w:right w:val="nil"/>
            </w:tcBorders>
          </w:tcPr>
          <w:p w14:paraId="7185807B" w14:textId="77777777" w:rsidR="00CB08C0" w:rsidRPr="00023BE7" w:rsidRDefault="00CB08C0" w:rsidP="006436FC">
            <w:pPr>
              <w:jc w:val="left"/>
            </w:pPr>
            <w:r>
              <w:t>-</w:t>
            </w:r>
            <w:r w:rsidRPr="00023BE7">
              <w:t>.</w:t>
            </w:r>
            <w:r>
              <w:t>043</w:t>
            </w:r>
          </w:p>
        </w:tc>
        <w:tc>
          <w:tcPr>
            <w:tcW w:w="794" w:type="dxa"/>
            <w:tcBorders>
              <w:top w:val="nil"/>
              <w:left w:val="nil"/>
              <w:bottom w:val="nil"/>
              <w:right w:val="nil"/>
            </w:tcBorders>
          </w:tcPr>
          <w:p w14:paraId="299EE5BF" w14:textId="77777777" w:rsidR="00CB08C0" w:rsidRPr="00023BE7" w:rsidRDefault="00CB08C0" w:rsidP="006436FC">
            <w:pPr>
              <w:jc w:val="left"/>
            </w:pPr>
            <w:r w:rsidRPr="00023BE7">
              <w:t>.</w:t>
            </w:r>
            <w:r>
              <w:t>825</w:t>
            </w:r>
          </w:p>
        </w:tc>
        <w:tc>
          <w:tcPr>
            <w:tcW w:w="1021" w:type="dxa"/>
            <w:tcBorders>
              <w:top w:val="nil"/>
              <w:left w:val="nil"/>
              <w:bottom w:val="nil"/>
              <w:right w:val="nil"/>
            </w:tcBorders>
          </w:tcPr>
          <w:p w14:paraId="4FE09BFD" w14:textId="77777777" w:rsidR="00CB08C0" w:rsidRPr="00023BE7" w:rsidRDefault="00CB08C0" w:rsidP="006436FC">
            <w:pPr>
              <w:jc w:val="left"/>
            </w:pPr>
            <w:r>
              <w:t>.003</w:t>
            </w:r>
          </w:p>
        </w:tc>
        <w:tc>
          <w:tcPr>
            <w:tcW w:w="678" w:type="dxa"/>
            <w:tcBorders>
              <w:top w:val="nil"/>
              <w:left w:val="nil"/>
              <w:bottom w:val="nil"/>
              <w:right w:val="nil"/>
            </w:tcBorders>
          </w:tcPr>
          <w:p w14:paraId="76CD1D50" w14:textId="77777777" w:rsidR="00CB08C0" w:rsidRPr="00023BE7" w:rsidRDefault="00CB08C0" w:rsidP="006436FC">
            <w:pPr>
              <w:jc w:val="left"/>
            </w:pPr>
            <w:r w:rsidRPr="00023BE7">
              <w:t>.</w:t>
            </w:r>
            <w:r>
              <w:t>958</w:t>
            </w:r>
          </w:p>
        </w:tc>
        <w:tc>
          <w:tcPr>
            <w:tcW w:w="2311" w:type="dxa"/>
            <w:tcBorders>
              <w:top w:val="nil"/>
              <w:left w:val="nil"/>
              <w:bottom w:val="nil"/>
              <w:right w:val="nil"/>
            </w:tcBorders>
          </w:tcPr>
          <w:p w14:paraId="35EA6F30" w14:textId="77777777" w:rsidR="00CB08C0" w:rsidRPr="00023BE7" w:rsidRDefault="00CB08C0" w:rsidP="006436FC">
            <w:pPr>
              <w:jc w:val="left"/>
            </w:pPr>
            <w:r>
              <w:t>.96</w:t>
            </w:r>
            <w:r w:rsidRPr="00023BE7">
              <w:t xml:space="preserve"> [.</w:t>
            </w:r>
            <w:r>
              <w:t>19</w:t>
            </w:r>
            <w:r w:rsidRPr="00023BE7">
              <w:t xml:space="preserve">, </w:t>
            </w:r>
            <w:r>
              <w:t>4.82</w:t>
            </w:r>
            <w:r w:rsidRPr="00023BE7">
              <w:t>]</w:t>
            </w:r>
          </w:p>
        </w:tc>
      </w:tr>
      <w:tr w:rsidR="00CB08C0" w:rsidRPr="00023BE7" w14:paraId="7F22E6EC" w14:textId="77777777" w:rsidTr="006436FC">
        <w:tc>
          <w:tcPr>
            <w:tcW w:w="2645" w:type="dxa"/>
            <w:tcBorders>
              <w:top w:val="nil"/>
              <w:left w:val="nil"/>
              <w:bottom w:val="nil"/>
              <w:right w:val="nil"/>
            </w:tcBorders>
          </w:tcPr>
          <w:p w14:paraId="241FA5D0" w14:textId="77777777" w:rsidR="00CB08C0" w:rsidRPr="00023BE7" w:rsidRDefault="00CB08C0" w:rsidP="006436FC">
            <w:r w:rsidRPr="00023BE7">
              <w:t>Un-</w:t>
            </w:r>
            <w:r>
              <w:t>n</w:t>
            </w:r>
            <w:r w:rsidRPr="00023BE7">
              <w:t xml:space="preserve"> x Prev</w:t>
            </w:r>
          </w:p>
        </w:tc>
        <w:tc>
          <w:tcPr>
            <w:tcW w:w="847" w:type="dxa"/>
            <w:tcBorders>
              <w:top w:val="nil"/>
              <w:left w:val="nil"/>
              <w:bottom w:val="nil"/>
              <w:right w:val="nil"/>
            </w:tcBorders>
          </w:tcPr>
          <w:p w14:paraId="6D28E684" w14:textId="77777777" w:rsidR="00CB08C0" w:rsidRPr="00023BE7" w:rsidRDefault="00CB08C0" w:rsidP="006436FC">
            <w:pPr>
              <w:jc w:val="left"/>
            </w:pPr>
            <w:r>
              <w:t>-.332</w:t>
            </w:r>
          </w:p>
        </w:tc>
        <w:tc>
          <w:tcPr>
            <w:tcW w:w="788" w:type="dxa"/>
            <w:tcBorders>
              <w:top w:val="nil"/>
              <w:left w:val="nil"/>
              <w:bottom w:val="nil"/>
              <w:right w:val="nil"/>
            </w:tcBorders>
          </w:tcPr>
          <w:p w14:paraId="55203A82" w14:textId="77777777" w:rsidR="00CB08C0" w:rsidRPr="00023BE7" w:rsidRDefault="00CB08C0" w:rsidP="006436FC">
            <w:pPr>
              <w:jc w:val="left"/>
            </w:pPr>
            <w:r w:rsidRPr="00023BE7">
              <w:t>.</w:t>
            </w:r>
            <w:r>
              <w:t>601</w:t>
            </w:r>
          </w:p>
        </w:tc>
        <w:tc>
          <w:tcPr>
            <w:tcW w:w="1021" w:type="dxa"/>
            <w:tcBorders>
              <w:top w:val="nil"/>
              <w:left w:val="nil"/>
              <w:bottom w:val="nil"/>
              <w:right w:val="nil"/>
            </w:tcBorders>
          </w:tcPr>
          <w:p w14:paraId="50715E13" w14:textId="77777777" w:rsidR="00CB08C0" w:rsidRPr="00023BE7" w:rsidRDefault="00CB08C0" w:rsidP="006436FC">
            <w:pPr>
              <w:jc w:val="left"/>
            </w:pPr>
            <w:r w:rsidRPr="00023BE7">
              <w:t>.</w:t>
            </w:r>
            <w:r>
              <w:t>305</w:t>
            </w:r>
          </w:p>
        </w:tc>
        <w:tc>
          <w:tcPr>
            <w:tcW w:w="678" w:type="dxa"/>
            <w:tcBorders>
              <w:top w:val="nil"/>
              <w:left w:val="nil"/>
              <w:bottom w:val="nil"/>
              <w:right w:val="nil"/>
            </w:tcBorders>
          </w:tcPr>
          <w:p w14:paraId="2832D85E" w14:textId="77777777" w:rsidR="00CB08C0" w:rsidRPr="00023BE7" w:rsidRDefault="00CB08C0" w:rsidP="006436FC">
            <w:pPr>
              <w:jc w:val="left"/>
            </w:pPr>
            <w:r w:rsidRPr="00023BE7">
              <w:t>.</w:t>
            </w:r>
            <w:r>
              <w:t>580</w:t>
            </w:r>
          </w:p>
        </w:tc>
        <w:tc>
          <w:tcPr>
            <w:tcW w:w="2311" w:type="dxa"/>
            <w:tcBorders>
              <w:top w:val="nil"/>
              <w:left w:val="nil"/>
              <w:bottom w:val="nil"/>
              <w:right w:val="nil"/>
            </w:tcBorders>
          </w:tcPr>
          <w:p w14:paraId="41A36358" w14:textId="77777777" w:rsidR="00CB08C0" w:rsidRPr="00023BE7" w:rsidRDefault="00CB08C0" w:rsidP="006436FC">
            <w:pPr>
              <w:jc w:val="left"/>
            </w:pPr>
            <w:r>
              <w:t>.72</w:t>
            </w:r>
            <w:r w:rsidRPr="00023BE7">
              <w:t xml:space="preserve"> [.</w:t>
            </w:r>
            <w:r>
              <w:t>22</w:t>
            </w:r>
            <w:r w:rsidRPr="00023BE7">
              <w:t>,</w:t>
            </w:r>
            <w:r>
              <w:t xml:space="preserve"> 2.33</w:t>
            </w:r>
            <w:r w:rsidRPr="00023BE7">
              <w:t>]</w:t>
            </w:r>
          </w:p>
        </w:tc>
        <w:tc>
          <w:tcPr>
            <w:tcW w:w="255" w:type="dxa"/>
            <w:tcBorders>
              <w:top w:val="nil"/>
              <w:left w:val="nil"/>
              <w:bottom w:val="nil"/>
              <w:right w:val="nil"/>
            </w:tcBorders>
          </w:tcPr>
          <w:p w14:paraId="3426EE9A" w14:textId="77777777" w:rsidR="00CB08C0" w:rsidRPr="00023BE7" w:rsidRDefault="00CB08C0" w:rsidP="006436FC">
            <w:pPr>
              <w:jc w:val="left"/>
            </w:pPr>
          </w:p>
        </w:tc>
        <w:tc>
          <w:tcPr>
            <w:tcW w:w="862" w:type="dxa"/>
            <w:tcBorders>
              <w:top w:val="nil"/>
              <w:left w:val="nil"/>
              <w:bottom w:val="nil"/>
              <w:right w:val="nil"/>
            </w:tcBorders>
          </w:tcPr>
          <w:p w14:paraId="549C564C" w14:textId="77777777" w:rsidR="00CB08C0" w:rsidRPr="00023BE7" w:rsidRDefault="00CB08C0" w:rsidP="006436FC">
            <w:pPr>
              <w:jc w:val="left"/>
            </w:pPr>
            <w:r w:rsidRPr="00023BE7">
              <w:t>-.</w:t>
            </w:r>
            <w:r>
              <w:t>521</w:t>
            </w:r>
          </w:p>
        </w:tc>
        <w:tc>
          <w:tcPr>
            <w:tcW w:w="794" w:type="dxa"/>
            <w:tcBorders>
              <w:top w:val="nil"/>
              <w:left w:val="nil"/>
              <w:bottom w:val="nil"/>
              <w:right w:val="nil"/>
            </w:tcBorders>
          </w:tcPr>
          <w:p w14:paraId="0CA77EF9" w14:textId="77777777" w:rsidR="00CB08C0" w:rsidRPr="00023BE7" w:rsidRDefault="00CB08C0" w:rsidP="006436FC">
            <w:pPr>
              <w:jc w:val="left"/>
            </w:pPr>
            <w:r w:rsidRPr="00023BE7">
              <w:t>.</w:t>
            </w:r>
            <w:r>
              <w:t>498</w:t>
            </w:r>
          </w:p>
        </w:tc>
        <w:tc>
          <w:tcPr>
            <w:tcW w:w="1021" w:type="dxa"/>
            <w:tcBorders>
              <w:top w:val="nil"/>
              <w:left w:val="nil"/>
              <w:bottom w:val="nil"/>
              <w:right w:val="nil"/>
            </w:tcBorders>
          </w:tcPr>
          <w:p w14:paraId="10BED660" w14:textId="77777777" w:rsidR="00CB08C0" w:rsidRPr="00023BE7" w:rsidRDefault="00CB08C0" w:rsidP="006436FC">
            <w:pPr>
              <w:jc w:val="left"/>
            </w:pPr>
            <w:r>
              <w:t>1.095</w:t>
            </w:r>
          </w:p>
        </w:tc>
        <w:tc>
          <w:tcPr>
            <w:tcW w:w="678" w:type="dxa"/>
            <w:tcBorders>
              <w:top w:val="nil"/>
              <w:left w:val="nil"/>
              <w:bottom w:val="nil"/>
              <w:right w:val="nil"/>
            </w:tcBorders>
          </w:tcPr>
          <w:p w14:paraId="0432D208" w14:textId="77777777" w:rsidR="00CB08C0" w:rsidRPr="00023BE7" w:rsidRDefault="00CB08C0" w:rsidP="006436FC">
            <w:pPr>
              <w:jc w:val="left"/>
            </w:pPr>
            <w:r w:rsidRPr="00023BE7">
              <w:t>.</w:t>
            </w:r>
            <w:r>
              <w:t>295</w:t>
            </w:r>
          </w:p>
        </w:tc>
        <w:tc>
          <w:tcPr>
            <w:tcW w:w="2311" w:type="dxa"/>
            <w:tcBorders>
              <w:top w:val="nil"/>
              <w:left w:val="nil"/>
              <w:bottom w:val="nil"/>
              <w:right w:val="nil"/>
            </w:tcBorders>
          </w:tcPr>
          <w:p w14:paraId="2CB03661" w14:textId="77777777" w:rsidR="00CB08C0" w:rsidRPr="00023BE7" w:rsidRDefault="00CB08C0" w:rsidP="006436FC">
            <w:pPr>
              <w:jc w:val="left"/>
            </w:pPr>
            <w:r w:rsidRPr="00023BE7">
              <w:t>.</w:t>
            </w:r>
            <w:r>
              <w:t>59</w:t>
            </w:r>
            <w:r w:rsidRPr="00023BE7">
              <w:t xml:space="preserve"> [.</w:t>
            </w:r>
            <w:r>
              <w:t>22</w:t>
            </w:r>
            <w:r w:rsidRPr="00023BE7">
              <w:t>, 1.</w:t>
            </w:r>
            <w:r>
              <w:t>58</w:t>
            </w:r>
            <w:r w:rsidRPr="00023BE7">
              <w:t>]</w:t>
            </w:r>
          </w:p>
        </w:tc>
      </w:tr>
      <w:tr w:rsidR="00CB08C0" w:rsidRPr="00023BE7" w14:paraId="08B3B56D" w14:textId="77777777" w:rsidTr="006436FC">
        <w:tc>
          <w:tcPr>
            <w:tcW w:w="2645" w:type="dxa"/>
            <w:tcBorders>
              <w:top w:val="nil"/>
              <w:left w:val="nil"/>
              <w:bottom w:val="nil"/>
              <w:right w:val="nil"/>
            </w:tcBorders>
          </w:tcPr>
          <w:p w14:paraId="7901FB12" w14:textId="77777777" w:rsidR="00CB08C0" w:rsidRPr="00023BE7" w:rsidRDefault="00CB08C0" w:rsidP="006436FC">
            <w:r w:rsidRPr="00023BE7">
              <w:t>Prev x Prom</w:t>
            </w:r>
          </w:p>
        </w:tc>
        <w:tc>
          <w:tcPr>
            <w:tcW w:w="847" w:type="dxa"/>
            <w:tcBorders>
              <w:top w:val="nil"/>
              <w:left w:val="nil"/>
              <w:bottom w:val="nil"/>
              <w:right w:val="nil"/>
            </w:tcBorders>
          </w:tcPr>
          <w:p w14:paraId="5C09CDCF" w14:textId="77777777" w:rsidR="00CB08C0" w:rsidRPr="00023BE7" w:rsidRDefault="00CB08C0" w:rsidP="006436FC">
            <w:pPr>
              <w:jc w:val="left"/>
            </w:pPr>
            <w:r w:rsidRPr="00023BE7">
              <w:t>.</w:t>
            </w:r>
            <w:r>
              <w:t>099</w:t>
            </w:r>
          </w:p>
        </w:tc>
        <w:tc>
          <w:tcPr>
            <w:tcW w:w="788" w:type="dxa"/>
            <w:tcBorders>
              <w:top w:val="nil"/>
              <w:left w:val="nil"/>
              <w:bottom w:val="nil"/>
              <w:right w:val="nil"/>
            </w:tcBorders>
          </w:tcPr>
          <w:p w14:paraId="7F296A2B" w14:textId="77777777" w:rsidR="00CB08C0" w:rsidRPr="00023BE7" w:rsidRDefault="00CB08C0" w:rsidP="006436FC">
            <w:pPr>
              <w:jc w:val="left"/>
            </w:pPr>
            <w:r w:rsidRPr="00023BE7">
              <w:t>.</w:t>
            </w:r>
            <w:r>
              <w:t>333</w:t>
            </w:r>
          </w:p>
        </w:tc>
        <w:tc>
          <w:tcPr>
            <w:tcW w:w="1021" w:type="dxa"/>
            <w:tcBorders>
              <w:top w:val="nil"/>
              <w:left w:val="nil"/>
              <w:bottom w:val="nil"/>
              <w:right w:val="nil"/>
            </w:tcBorders>
          </w:tcPr>
          <w:p w14:paraId="72DAEA01" w14:textId="77777777" w:rsidR="00CB08C0" w:rsidRPr="00023BE7" w:rsidRDefault="00CB08C0" w:rsidP="006436FC">
            <w:pPr>
              <w:jc w:val="left"/>
            </w:pPr>
            <w:r w:rsidRPr="00023BE7">
              <w:t>.</w:t>
            </w:r>
            <w:r>
              <w:t>088</w:t>
            </w:r>
          </w:p>
        </w:tc>
        <w:tc>
          <w:tcPr>
            <w:tcW w:w="678" w:type="dxa"/>
            <w:tcBorders>
              <w:top w:val="nil"/>
              <w:left w:val="nil"/>
              <w:bottom w:val="nil"/>
              <w:right w:val="nil"/>
            </w:tcBorders>
          </w:tcPr>
          <w:p w14:paraId="53502844" w14:textId="77777777" w:rsidR="00CB08C0" w:rsidRPr="00023BE7" w:rsidRDefault="00CB08C0" w:rsidP="006436FC">
            <w:pPr>
              <w:jc w:val="left"/>
            </w:pPr>
            <w:r w:rsidRPr="00023BE7">
              <w:t>.</w:t>
            </w:r>
            <w:r>
              <w:t>767</w:t>
            </w:r>
          </w:p>
        </w:tc>
        <w:tc>
          <w:tcPr>
            <w:tcW w:w="2311" w:type="dxa"/>
            <w:tcBorders>
              <w:top w:val="nil"/>
              <w:left w:val="nil"/>
              <w:bottom w:val="nil"/>
              <w:right w:val="nil"/>
            </w:tcBorders>
          </w:tcPr>
          <w:p w14:paraId="452594F1" w14:textId="77777777" w:rsidR="00CB08C0" w:rsidRPr="00023BE7" w:rsidRDefault="00CB08C0" w:rsidP="006436FC">
            <w:pPr>
              <w:jc w:val="left"/>
            </w:pPr>
            <w:r>
              <w:t>1.10</w:t>
            </w:r>
            <w:r w:rsidRPr="00023BE7">
              <w:t xml:space="preserve"> [.</w:t>
            </w:r>
            <w:r>
              <w:t>58</w:t>
            </w:r>
            <w:r w:rsidRPr="00023BE7">
              <w:t xml:space="preserve">, </w:t>
            </w:r>
            <w:r>
              <w:t>2.12</w:t>
            </w:r>
            <w:r w:rsidRPr="00023BE7">
              <w:t>]</w:t>
            </w:r>
          </w:p>
        </w:tc>
        <w:tc>
          <w:tcPr>
            <w:tcW w:w="255" w:type="dxa"/>
            <w:tcBorders>
              <w:top w:val="nil"/>
              <w:left w:val="nil"/>
              <w:bottom w:val="nil"/>
              <w:right w:val="nil"/>
            </w:tcBorders>
          </w:tcPr>
          <w:p w14:paraId="4DCFAC07" w14:textId="77777777" w:rsidR="00CB08C0" w:rsidRPr="00023BE7" w:rsidRDefault="00CB08C0" w:rsidP="006436FC">
            <w:pPr>
              <w:jc w:val="left"/>
            </w:pPr>
          </w:p>
        </w:tc>
        <w:tc>
          <w:tcPr>
            <w:tcW w:w="862" w:type="dxa"/>
            <w:tcBorders>
              <w:top w:val="nil"/>
              <w:left w:val="nil"/>
              <w:bottom w:val="nil"/>
              <w:right w:val="nil"/>
            </w:tcBorders>
          </w:tcPr>
          <w:p w14:paraId="33077783" w14:textId="77777777" w:rsidR="00CB08C0" w:rsidRPr="00023BE7" w:rsidRDefault="00CB08C0" w:rsidP="006436FC">
            <w:pPr>
              <w:jc w:val="left"/>
            </w:pPr>
            <w:r w:rsidRPr="00023BE7">
              <w:t>.</w:t>
            </w:r>
            <w:r>
              <w:t>132</w:t>
            </w:r>
          </w:p>
        </w:tc>
        <w:tc>
          <w:tcPr>
            <w:tcW w:w="794" w:type="dxa"/>
            <w:tcBorders>
              <w:top w:val="nil"/>
              <w:left w:val="nil"/>
              <w:bottom w:val="nil"/>
              <w:right w:val="nil"/>
            </w:tcBorders>
          </w:tcPr>
          <w:p w14:paraId="4080B6CE" w14:textId="77777777" w:rsidR="00CB08C0" w:rsidRPr="00023BE7" w:rsidRDefault="00CB08C0" w:rsidP="006436FC">
            <w:pPr>
              <w:jc w:val="left"/>
            </w:pPr>
            <w:r w:rsidRPr="00023BE7">
              <w:t>.</w:t>
            </w:r>
            <w:r>
              <w:t>299</w:t>
            </w:r>
          </w:p>
        </w:tc>
        <w:tc>
          <w:tcPr>
            <w:tcW w:w="1021" w:type="dxa"/>
            <w:tcBorders>
              <w:top w:val="nil"/>
              <w:left w:val="nil"/>
              <w:bottom w:val="nil"/>
              <w:right w:val="nil"/>
            </w:tcBorders>
          </w:tcPr>
          <w:p w14:paraId="24F1CAFD" w14:textId="77777777" w:rsidR="00CB08C0" w:rsidRPr="00023BE7" w:rsidRDefault="00CB08C0" w:rsidP="006436FC">
            <w:pPr>
              <w:jc w:val="left"/>
            </w:pPr>
            <w:r>
              <w:t>.196</w:t>
            </w:r>
          </w:p>
        </w:tc>
        <w:tc>
          <w:tcPr>
            <w:tcW w:w="678" w:type="dxa"/>
            <w:tcBorders>
              <w:top w:val="nil"/>
              <w:left w:val="nil"/>
              <w:bottom w:val="nil"/>
              <w:right w:val="nil"/>
            </w:tcBorders>
          </w:tcPr>
          <w:p w14:paraId="6B0510B1" w14:textId="77777777" w:rsidR="00CB08C0" w:rsidRPr="00023BE7" w:rsidRDefault="00CB08C0" w:rsidP="006436FC">
            <w:pPr>
              <w:jc w:val="left"/>
            </w:pPr>
            <w:r w:rsidRPr="00023BE7">
              <w:t>.</w:t>
            </w:r>
            <w:r>
              <w:t>658</w:t>
            </w:r>
          </w:p>
        </w:tc>
        <w:tc>
          <w:tcPr>
            <w:tcW w:w="2311" w:type="dxa"/>
            <w:tcBorders>
              <w:top w:val="nil"/>
              <w:left w:val="nil"/>
              <w:bottom w:val="nil"/>
              <w:right w:val="nil"/>
            </w:tcBorders>
          </w:tcPr>
          <w:p w14:paraId="3C5E4CC3" w14:textId="77777777" w:rsidR="00CB08C0" w:rsidRPr="00023BE7" w:rsidRDefault="00CB08C0" w:rsidP="006436FC">
            <w:pPr>
              <w:jc w:val="left"/>
            </w:pPr>
            <w:r w:rsidRPr="00023BE7">
              <w:t>1.</w:t>
            </w:r>
            <w:r>
              <w:t>14</w:t>
            </w:r>
            <w:r w:rsidRPr="00023BE7">
              <w:t xml:space="preserve"> [.</w:t>
            </w:r>
            <w:r>
              <w:t>64</w:t>
            </w:r>
            <w:r w:rsidRPr="00023BE7">
              <w:t>, 2.</w:t>
            </w:r>
            <w:r>
              <w:t>05</w:t>
            </w:r>
            <w:r w:rsidRPr="00023BE7">
              <w:t>]</w:t>
            </w:r>
          </w:p>
        </w:tc>
      </w:tr>
      <w:tr w:rsidR="00CB08C0" w:rsidRPr="00023BE7" w14:paraId="0DD5FBD5" w14:textId="77777777" w:rsidTr="006436FC">
        <w:tc>
          <w:tcPr>
            <w:tcW w:w="2645" w:type="dxa"/>
            <w:tcBorders>
              <w:top w:val="nil"/>
              <w:left w:val="nil"/>
              <w:bottom w:val="nil"/>
              <w:right w:val="nil"/>
            </w:tcBorders>
          </w:tcPr>
          <w:p w14:paraId="7143CF3E" w14:textId="77777777" w:rsidR="00CB08C0" w:rsidRPr="00023BE7" w:rsidRDefault="00CB08C0" w:rsidP="006436FC">
            <w:r w:rsidRPr="00023BE7">
              <w:t>Prom x Prev x Fr</w:t>
            </w:r>
          </w:p>
        </w:tc>
        <w:tc>
          <w:tcPr>
            <w:tcW w:w="847" w:type="dxa"/>
            <w:tcBorders>
              <w:top w:val="nil"/>
              <w:left w:val="nil"/>
              <w:bottom w:val="nil"/>
              <w:right w:val="nil"/>
            </w:tcBorders>
          </w:tcPr>
          <w:p w14:paraId="517263A6" w14:textId="77777777" w:rsidR="00CB08C0" w:rsidRPr="00023BE7" w:rsidRDefault="00CB08C0" w:rsidP="006436FC">
            <w:pPr>
              <w:jc w:val="left"/>
            </w:pPr>
            <w:r w:rsidRPr="00023BE7">
              <w:t>-</w:t>
            </w:r>
            <w:r>
              <w:t>.526</w:t>
            </w:r>
          </w:p>
        </w:tc>
        <w:tc>
          <w:tcPr>
            <w:tcW w:w="788" w:type="dxa"/>
            <w:tcBorders>
              <w:top w:val="nil"/>
              <w:left w:val="nil"/>
              <w:bottom w:val="nil"/>
              <w:right w:val="nil"/>
            </w:tcBorders>
          </w:tcPr>
          <w:p w14:paraId="2C65C753" w14:textId="77777777" w:rsidR="00CB08C0" w:rsidRPr="00023BE7" w:rsidRDefault="00CB08C0" w:rsidP="006436FC">
            <w:pPr>
              <w:jc w:val="left"/>
            </w:pPr>
            <w:r w:rsidRPr="00023BE7">
              <w:t>.</w:t>
            </w:r>
            <w:r>
              <w:t>511</w:t>
            </w:r>
          </w:p>
        </w:tc>
        <w:tc>
          <w:tcPr>
            <w:tcW w:w="1021" w:type="dxa"/>
            <w:tcBorders>
              <w:top w:val="nil"/>
              <w:left w:val="nil"/>
              <w:bottom w:val="nil"/>
              <w:right w:val="nil"/>
            </w:tcBorders>
          </w:tcPr>
          <w:p w14:paraId="579C83D5" w14:textId="77777777" w:rsidR="00CB08C0" w:rsidRPr="00023BE7" w:rsidRDefault="00CB08C0" w:rsidP="006436FC">
            <w:pPr>
              <w:jc w:val="left"/>
            </w:pPr>
            <w:r>
              <w:t>1</w:t>
            </w:r>
            <w:r w:rsidRPr="00023BE7">
              <w:t>.</w:t>
            </w:r>
            <w:r>
              <w:t>062</w:t>
            </w:r>
          </w:p>
        </w:tc>
        <w:tc>
          <w:tcPr>
            <w:tcW w:w="678" w:type="dxa"/>
            <w:tcBorders>
              <w:top w:val="nil"/>
              <w:left w:val="nil"/>
              <w:bottom w:val="nil"/>
              <w:right w:val="nil"/>
            </w:tcBorders>
          </w:tcPr>
          <w:p w14:paraId="2A7A6390" w14:textId="77777777" w:rsidR="00CB08C0" w:rsidRPr="00023BE7" w:rsidRDefault="00CB08C0" w:rsidP="006436FC">
            <w:pPr>
              <w:jc w:val="left"/>
            </w:pPr>
            <w:r w:rsidRPr="00023BE7">
              <w:t>.</w:t>
            </w:r>
            <w:r>
              <w:t>303</w:t>
            </w:r>
          </w:p>
        </w:tc>
        <w:tc>
          <w:tcPr>
            <w:tcW w:w="2311" w:type="dxa"/>
            <w:tcBorders>
              <w:top w:val="nil"/>
              <w:left w:val="nil"/>
              <w:bottom w:val="nil"/>
              <w:right w:val="nil"/>
            </w:tcBorders>
          </w:tcPr>
          <w:p w14:paraId="344A5558" w14:textId="77777777" w:rsidR="00CB08C0" w:rsidRPr="00023BE7" w:rsidRDefault="00CB08C0" w:rsidP="006436FC">
            <w:pPr>
              <w:jc w:val="left"/>
            </w:pPr>
            <w:r>
              <w:t>.59</w:t>
            </w:r>
            <w:r w:rsidRPr="00023BE7">
              <w:t xml:space="preserve"> [.</w:t>
            </w:r>
            <w:r>
              <w:t>22</w:t>
            </w:r>
            <w:r w:rsidRPr="00023BE7">
              <w:t xml:space="preserve"> </w:t>
            </w:r>
            <w:r>
              <w:t>1.61</w:t>
            </w:r>
            <w:r w:rsidRPr="00023BE7">
              <w:t>]</w:t>
            </w:r>
          </w:p>
        </w:tc>
        <w:tc>
          <w:tcPr>
            <w:tcW w:w="255" w:type="dxa"/>
            <w:tcBorders>
              <w:top w:val="nil"/>
              <w:left w:val="nil"/>
              <w:bottom w:val="nil"/>
              <w:right w:val="nil"/>
            </w:tcBorders>
          </w:tcPr>
          <w:p w14:paraId="22B8D621" w14:textId="77777777" w:rsidR="00CB08C0" w:rsidRPr="00023BE7" w:rsidRDefault="00CB08C0" w:rsidP="006436FC">
            <w:pPr>
              <w:jc w:val="left"/>
            </w:pPr>
          </w:p>
        </w:tc>
        <w:tc>
          <w:tcPr>
            <w:tcW w:w="862" w:type="dxa"/>
            <w:tcBorders>
              <w:top w:val="nil"/>
              <w:left w:val="nil"/>
              <w:bottom w:val="nil"/>
              <w:right w:val="nil"/>
            </w:tcBorders>
          </w:tcPr>
          <w:p w14:paraId="27FB7C91" w14:textId="77777777" w:rsidR="00CB08C0" w:rsidRPr="00023BE7" w:rsidRDefault="00CB08C0" w:rsidP="006436FC">
            <w:pPr>
              <w:jc w:val="left"/>
            </w:pPr>
            <w:r w:rsidRPr="00023BE7">
              <w:t>-.</w:t>
            </w:r>
            <w:r>
              <w:t>267</w:t>
            </w:r>
          </w:p>
        </w:tc>
        <w:tc>
          <w:tcPr>
            <w:tcW w:w="794" w:type="dxa"/>
            <w:tcBorders>
              <w:top w:val="nil"/>
              <w:left w:val="nil"/>
              <w:bottom w:val="nil"/>
              <w:right w:val="nil"/>
            </w:tcBorders>
          </w:tcPr>
          <w:p w14:paraId="75E69293" w14:textId="77777777" w:rsidR="00CB08C0" w:rsidRPr="00023BE7" w:rsidRDefault="00CB08C0" w:rsidP="006436FC">
            <w:pPr>
              <w:jc w:val="left"/>
            </w:pPr>
            <w:r w:rsidRPr="00023BE7">
              <w:t>.</w:t>
            </w:r>
            <w:r>
              <w:t>433</w:t>
            </w:r>
          </w:p>
        </w:tc>
        <w:tc>
          <w:tcPr>
            <w:tcW w:w="1021" w:type="dxa"/>
            <w:tcBorders>
              <w:top w:val="nil"/>
              <w:left w:val="nil"/>
              <w:bottom w:val="nil"/>
              <w:right w:val="nil"/>
            </w:tcBorders>
          </w:tcPr>
          <w:p w14:paraId="299211AE" w14:textId="77777777" w:rsidR="00CB08C0" w:rsidRPr="00023BE7" w:rsidRDefault="00CB08C0" w:rsidP="006436FC">
            <w:pPr>
              <w:jc w:val="left"/>
            </w:pPr>
            <w:r>
              <w:t>.380</w:t>
            </w:r>
          </w:p>
        </w:tc>
        <w:tc>
          <w:tcPr>
            <w:tcW w:w="678" w:type="dxa"/>
            <w:tcBorders>
              <w:top w:val="nil"/>
              <w:left w:val="nil"/>
              <w:bottom w:val="nil"/>
              <w:right w:val="nil"/>
            </w:tcBorders>
          </w:tcPr>
          <w:p w14:paraId="63BD18D9" w14:textId="77777777" w:rsidR="00CB08C0" w:rsidRPr="00023BE7" w:rsidRDefault="00CB08C0" w:rsidP="006436FC">
            <w:pPr>
              <w:jc w:val="left"/>
            </w:pPr>
            <w:r w:rsidRPr="00023BE7">
              <w:t>.</w:t>
            </w:r>
            <w:r>
              <w:t>538</w:t>
            </w:r>
          </w:p>
        </w:tc>
        <w:tc>
          <w:tcPr>
            <w:tcW w:w="2311" w:type="dxa"/>
            <w:tcBorders>
              <w:top w:val="nil"/>
              <w:left w:val="nil"/>
              <w:bottom w:val="nil"/>
              <w:right w:val="nil"/>
            </w:tcBorders>
          </w:tcPr>
          <w:p w14:paraId="686F3876" w14:textId="77777777" w:rsidR="00CB08C0" w:rsidRPr="00023BE7" w:rsidRDefault="00CB08C0" w:rsidP="006436FC">
            <w:pPr>
              <w:jc w:val="left"/>
            </w:pPr>
            <w:r w:rsidRPr="00023BE7">
              <w:t>.</w:t>
            </w:r>
            <w:r>
              <w:t>77</w:t>
            </w:r>
            <w:r w:rsidRPr="00023BE7">
              <w:t xml:space="preserve"> [.</w:t>
            </w:r>
            <w:r>
              <w:t>33</w:t>
            </w:r>
            <w:r w:rsidRPr="00023BE7">
              <w:t>, 1.</w:t>
            </w:r>
            <w:r>
              <w:t>79</w:t>
            </w:r>
            <w:r w:rsidRPr="00023BE7">
              <w:t>]</w:t>
            </w:r>
          </w:p>
        </w:tc>
      </w:tr>
      <w:tr w:rsidR="00CB08C0" w:rsidRPr="00023BE7" w14:paraId="6C10EF26" w14:textId="77777777" w:rsidTr="006436FC">
        <w:tc>
          <w:tcPr>
            <w:tcW w:w="2645" w:type="dxa"/>
            <w:tcBorders>
              <w:top w:val="nil"/>
              <w:left w:val="nil"/>
              <w:bottom w:val="nil"/>
              <w:right w:val="nil"/>
            </w:tcBorders>
          </w:tcPr>
          <w:p w14:paraId="652AE29C" w14:textId="77777777" w:rsidR="00CB08C0" w:rsidRPr="00AB61FF" w:rsidRDefault="00CB08C0" w:rsidP="006436FC">
            <w:r w:rsidRPr="00AB61FF">
              <w:t>Prom x Prev x Un-</w:t>
            </w:r>
            <w:r>
              <w:t>n</w:t>
            </w:r>
          </w:p>
        </w:tc>
        <w:tc>
          <w:tcPr>
            <w:tcW w:w="847" w:type="dxa"/>
            <w:tcBorders>
              <w:top w:val="nil"/>
              <w:left w:val="nil"/>
              <w:bottom w:val="nil"/>
              <w:right w:val="nil"/>
            </w:tcBorders>
          </w:tcPr>
          <w:p w14:paraId="39445868" w14:textId="77777777" w:rsidR="00CB08C0" w:rsidRPr="00023BE7" w:rsidRDefault="00CB08C0" w:rsidP="006436FC">
            <w:pPr>
              <w:jc w:val="left"/>
            </w:pPr>
            <w:r>
              <w:t>.383</w:t>
            </w:r>
          </w:p>
        </w:tc>
        <w:tc>
          <w:tcPr>
            <w:tcW w:w="788" w:type="dxa"/>
            <w:tcBorders>
              <w:top w:val="nil"/>
              <w:left w:val="nil"/>
              <w:bottom w:val="nil"/>
              <w:right w:val="nil"/>
            </w:tcBorders>
          </w:tcPr>
          <w:p w14:paraId="0E00708A" w14:textId="77777777" w:rsidR="00CB08C0" w:rsidRPr="00023BE7" w:rsidRDefault="00CB08C0" w:rsidP="006436FC">
            <w:pPr>
              <w:jc w:val="left"/>
            </w:pPr>
            <w:r w:rsidRPr="00023BE7">
              <w:t>1.</w:t>
            </w:r>
            <w:r>
              <w:t>191</w:t>
            </w:r>
          </w:p>
        </w:tc>
        <w:tc>
          <w:tcPr>
            <w:tcW w:w="1021" w:type="dxa"/>
            <w:tcBorders>
              <w:top w:val="nil"/>
              <w:left w:val="nil"/>
              <w:bottom w:val="nil"/>
              <w:right w:val="nil"/>
            </w:tcBorders>
          </w:tcPr>
          <w:p w14:paraId="41EA210B" w14:textId="77777777" w:rsidR="00CB08C0" w:rsidRPr="00023BE7" w:rsidRDefault="00CB08C0" w:rsidP="006436FC">
            <w:pPr>
              <w:jc w:val="left"/>
            </w:pPr>
            <w:r w:rsidRPr="00023BE7">
              <w:t>.</w:t>
            </w:r>
            <w:r>
              <w:t>103</w:t>
            </w:r>
          </w:p>
        </w:tc>
        <w:tc>
          <w:tcPr>
            <w:tcW w:w="678" w:type="dxa"/>
            <w:tcBorders>
              <w:top w:val="nil"/>
              <w:left w:val="nil"/>
              <w:bottom w:val="nil"/>
              <w:right w:val="nil"/>
            </w:tcBorders>
          </w:tcPr>
          <w:p w14:paraId="4E0284B4" w14:textId="77777777" w:rsidR="00CB08C0" w:rsidRPr="00023BE7" w:rsidRDefault="00CB08C0" w:rsidP="006436FC">
            <w:pPr>
              <w:jc w:val="left"/>
            </w:pPr>
            <w:r w:rsidRPr="00023BE7">
              <w:t>.</w:t>
            </w:r>
            <w:r>
              <w:t>748</w:t>
            </w:r>
          </w:p>
        </w:tc>
        <w:tc>
          <w:tcPr>
            <w:tcW w:w="2311" w:type="dxa"/>
            <w:tcBorders>
              <w:top w:val="nil"/>
              <w:left w:val="nil"/>
              <w:bottom w:val="nil"/>
              <w:right w:val="nil"/>
            </w:tcBorders>
          </w:tcPr>
          <w:p w14:paraId="51A9C1D6" w14:textId="77777777" w:rsidR="00CB08C0" w:rsidRPr="00023BE7" w:rsidRDefault="00CB08C0" w:rsidP="006436FC">
            <w:pPr>
              <w:jc w:val="left"/>
            </w:pPr>
            <w:r>
              <w:t>1</w:t>
            </w:r>
            <w:r w:rsidRPr="00023BE7">
              <w:t>.</w:t>
            </w:r>
            <w:r>
              <w:t>47</w:t>
            </w:r>
            <w:r w:rsidRPr="00023BE7">
              <w:t xml:space="preserve"> [.</w:t>
            </w:r>
            <w:r>
              <w:t>14</w:t>
            </w:r>
            <w:r w:rsidRPr="00023BE7">
              <w:t xml:space="preserve">, </w:t>
            </w:r>
            <w:r>
              <w:t>15</w:t>
            </w:r>
            <w:r w:rsidRPr="00023BE7">
              <w:t>.</w:t>
            </w:r>
            <w:r>
              <w:t>15</w:t>
            </w:r>
            <w:r w:rsidRPr="00023BE7">
              <w:t>]</w:t>
            </w:r>
          </w:p>
        </w:tc>
        <w:tc>
          <w:tcPr>
            <w:tcW w:w="255" w:type="dxa"/>
            <w:tcBorders>
              <w:top w:val="nil"/>
              <w:left w:val="nil"/>
              <w:bottom w:val="nil"/>
              <w:right w:val="nil"/>
            </w:tcBorders>
          </w:tcPr>
          <w:p w14:paraId="787DFD6A" w14:textId="77777777" w:rsidR="00CB08C0" w:rsidRPr="00023BE7" w:rsidRDefault="00CB08C0" w:rsidP="006436FC">
            <w:pPr>
              <w:jc w:val="left"/>
            </w:pPr>
          </w:p>
        </w:tc>
        <w:tc>
          <w:tcPr>
            <w:tcW w:w="862" w:type="dxa"/>
            <w:tcBorders>
              <w:top w:val="nil"/>
              <w:left w:val="nil"/>
              <w:bottom w:val="nil"/>
              <w:right w:val="nil"/>
            </w:tcBorders>
          </w:tcPr>
          <w:p w14:paraId="146FC113" w14:textId="77777777" w:rsidR="00CB08C0" w:rsidRPr="00023BE7" w:rsidRDefault="00CB08C0" w:rsidP="006436FC">
            <w:pPr>
              <w:jc w:val="left"/>
            </w:pPr>
            <w:r>
              <w:t>.581</w:t>
            </w:r>
          </w:p>
        </w:tc>
        <w:tc>
          <w:tcPr>
            <w:tcW w:w="794" w:type="dxa"/>
            <w:tcBorders>
              <w:top w:val="nil"/>
              <w:left w:val="nil"/>
              <w:bottom w:val="nil"/>
              <w:right w:val="nil"/>
            </w:tcBorders>
          </w:tcPr>
          <w:p w14:paraId="1E4EA93B" w14:textId="77777777" w:rsidR="00CB08C0" w:rsidRPr="00023BE7" w:rsidRDefault="00CB08C0" w:rsidP="006436FC">
            <w:pPr>
              <w:jc w:val="left"/>
            </w:pPr>
            <w:r w:rsidRPr="00023BE7">
              <w:t>.</w:t>
            </w:r>
            <w:r>
              <w:t>874</w:t>
            </w:r>
          </w:p>
        </w:tc>
        <w:tc>
          <w:tcPr>
            <w:tcW w:w="1021" w:type="dxa"/>
            <w:tcBorders>
              <w:top w:val="nil"/>
              <w:left w:val="nil"/>
              <w:bottom w:val="nil"/>
              <w:right w:val="nil"/>
            </w:tcBorders>
          </w:tcPr>
          <w:p w14:paraId="4ABF002B" w14:textId="77777777" w:rsidR="00CB08C0" w:rsidRPr="00023BE7" w:rsidRDefault="00CB08C0" w:rsidP="006436FC">
            <w:pPr>
              <w:jc w:val="left"/>
            </w:pPr>
            <w:r w:rsidRPr="00023BE7">
              <w:t>.</w:t>
            </w:r>
            <w:r>
              <w:t>441</w:t>
            </w:r>
          </w:p>
        </w:tc>
        <w:tc>
          <w:tcPr>
            <w:tcW w:w="678" w:type="dxa"/>
            <w:tcBorders>
              <w:top w:val="nil"/>
              <w:left w:val="nil"/>
              <w:bottom w:val="nil"/>
              <w:right w:val="nil"/>
            </w:tcBorders>
          </w:tcPr>
          <w:p w14:paraId="1C765341" w14:textId="77777777" w:rsidR="00CB08C0" w:rsidRPr="00023BE7" w:rsidRDefault="00CB08C0" w:rsidP="006436FC">
            <w:pPr>
              <w:jc w:val="left"/>
            </w:pPr>
            <w:r w:rsidRPr="00023BE7">
              <w:t>.</w:t>
            </w:r>
            <w:r>
              <w:t>507</w:t>
            </w:r>
          </w:p>
        </w:tc>
        <w:tc>
          <w:tcPr>
            <w:tcW w:w="2311" w:type="dxa"/>
            <w:tcBorders>
              <w:top w:val="nil"/>
              <w:left w:val="nil"/>
              <w:bottom w:val="nil"/>
              <w:right w:val="nil"/>
            </w:tcBorders>
          </w:tcPr>
          <w:p w14:paraId="0264B218" w14:textId="77777777" w:rsidR="00CB08C0" w:rsidRPr="00023BE7" w:rsidRDefault="00CB08C0" w:rsidP="006436FC">
            <w:pPr>
              <w:jc w:val="left"/>
            </w:pPr>
            <w:r>
              <w:t>1.79</w:t>
            </w:r>
            <w:r w:rsidRPr="00023BE7">
              <w:t xml:space="preserve"> [.</w:t>
            </w:r>
            <w:r>
              <w:t>32</w:t>
            </w:r>
            <w:r w:rsidRPr="00023BE7">
              <w:t xml:space="preserve">, </w:t>
            </w:r>
            <w:r>
              <w:t>9.92</w:t>
            </w:r>
            <w:r w:rsidRPr="00023BE7">
              <w:t>]</w:t>
            </w:r>
          </w:p>
        </w:tc>
      </w:tr>
      <w:tr w:rsidR="00CB08C0" w:rsidRPr="00023BE7" w14:paraId="6131394B" w14:textId="77777777" w:rsidTr="006436FC">
        <w:trPr>
          <w:trHeight w:val="100"/>
        </w:trPr>
        <w:tc>
          <w:tcPr>
            <w:tcW w:w="2645" w:type="dxa"/>
            <w:tcBorders>
              <w:top w:val="nil"/>
              <w:left w:val="nil"/>
              <w:bottom w:val="nil"/>
              <w:right w:val="nil"/>
            </w:tcBorders>
          </w:tcPr>
          <w:p w14:paraId="60B379FE" w14:textId="77777777" w:rsidR="00CB08C0" w:rsidRPr="00F731C1" w:rsidRDefault="00CB08C0" w:rsidP="006436FC">
            <w:pPr>
              <w:rPr>
                <w:lang w:val="fr-BE"/>
              </w:rPr>
            </w:pPr>
            <w:proofErr w:type="spellStart"/>
            <w:r w:rsidRPr="00F731C1">
              <w:rPr>
                <w:lang w:val="fr-BE"/>
              </w:rPr>
              <w:t>Prev</w:t>
            </w:r>
            <w:proofErr w:type="spellEnd"/>
            <w:r w:rsidRPr="00F731C1">
              <w:rPr>
                <w:lang w:val="fr-BE"/>
              </w:rPr>
              <w:t xml:space="preserve"> x Fr x Un-n</w:t>
            </w:r>
          </w:p>
        </w:tc>
        <w:tc>
          <w:tcPr>
            <w:tcW w:w="847" w:type="dxa"/>
            <w:tcBorders>
              <w:top w:val="nil"/>
              <w:left w:val="nil"/>
              <w:bottom w:val="nil"/>
              <w:right w:val="nil"/>
            </w:tcBorders>
          </w:tcPr>
          <w:p w14:paraId="605BF97C" w14:textId="77777777" w:rsidR="00CB08C0" w:rsidRPr="00023BE7" w:rsidRDefault="00CB08C0" w:rsidP="006436FC">
            <w:pPr>
              <w:jc w:val="left"/>
            </w:pPr>
            <w:r w:rsidRPr="00023BE7">
              <w:t>.</w:t>
            </w:r>
            <w:r>
              <w:t>625</w:t>
            </w:r>
          </w:p>
        </w:tc>
        <w:tc>
          <w:tcPr>
            <w:tcW w:w="788" w:type="dxa"/>
            <w:tcBorders>
              <w:top w:val="nil"/>
              <w:left w:val="nil"/>
              <w:bottom w:val="nil"/>
              <w:right w:val="nil"/>
            </w:tcBorders>
          </w:tcPr>
          <w:p w14:paraId="437EFFAF" w14:textId="77777777" w:rsidR="00CB08C0" w:rsidRPr="00023BE7" w:rsidRDefault="00CB08C0" w:rsidP="006436FC">
            <w:pPr>
              <w:jc w:val="left"/>
            </w:pPr>
            <w:r>
              <w:t>.919</w:t>
            </w:r>
          </w:p>
        </w:tc>
        <w:tc>
          <w:tcPr>
            <w:tcW w:w="1021" w:type="dxa"/>
            <w:tcBorders>
              <w:top w:val="nil"/>
              <w:left w:val="nil"/>
              <w:bottom w:val="nil"/>
              <w:right w:val="nil"/>
            </w:tcBorders>
          </w:tcPr>
          <w:p w14:paraId="7A23BD27" w14:textId="77777777" w:rsidR="00CB08C0" w:rsidRPr="00023BE7" w:rsidRDefault="00CB08C0" w:rsidP="006436FC">
            <w:pPr>
              <w:jc w:val="left"/>
            </w:pPr>
            <w:r w:rsidRPr="00023BE7">
              <w:t>.</w:t>
            </w:r>
            <w:r>
              <w:t>462</w:t>
            </w:r>
          </w:p>
        </w:tc>
        <w:tc>
          <w:tcPr>
            <w:tcW w:w="678" w:type="dxa"/>
            <w:tcBorders>
              <w:top w:val="nil"/>
              <w:left w:val="nil"/>
              <w:bottom w:val="nil"/>
              <w:right w:val="nil"/>
            </w:tcBorders>
          </w:tcPr>
          <w:p w14:paraId="481C868A" w14:textId="77777777" w:rsidR="00CB08C0" w:rsidRPr="00023BE7" w:rsidRDefault="00CB08C0" w:rsidP="006436FC">
            <w:pPr>
              <w:jc w:val="left"/>
            </w:pPr>
            <w:r w:rsidRPr="00023BE7">
              <w:t>.</w:t>
            </w:r>
            <w:r>
              <w:t>497</w:t>
            </w:r>
          </w:p>
        </w:tc>
        <w:tc>
          <w:tcPr>
            <w:tcW w:w="2311" w:type="dxa"/>
            <w:tcBorders>
              <w:top w:val="nil"/>
              <w:left w:val="nil"/>
              <w:bottom w:val="nil"/>
              <w:right w:val="nil"/>
            </w:tcBorders>
          </w:tcPr>
          <w:p w14:paraId="09624244" w14:textId="77777777" w:rsidR="00CB08C0" w:rsidRPr="00023BE7" w:rsidRDefault="00CB08C0" w:rsidP="006436FC">
            <w:pPr>
              <w:jc w:val="left"/>
            </w:pPr>
            <w:r>
              <w:t>1.89</w:t>
            </w:r>
            <w:r w:rsidRPr="00023BE7">
              <w:t xml:space="preserve"> [.</w:t>
            </w:r>
            <w:r>
              <w:t>31</w:t>
            </w:r>
            <w:r w:rsidRPr="00023BE7">
              <w:t xml:space="preserve">, </w:t>
            </w:r>
            <w:r>
              <w:t>11</w:t>
            </w:r>
            <w:r w:rsidRPr="00023BE7">
              <w:t>.</w:t>
            </w:r>
            <w:r>
              <w:t>33</w:t>
            </w:r>
            <w:r w:rsidRPr="00023BE7">
              <w:t>]</w:t>
            </w:r>
          </w:p>
        </w:tc>
        <w:tc>
          <w:tcPr>
            <w:tcW w:w="255" w:type="dxa"/>
            <w:tcBorders>
              <w:top w:val="nil"/>
              <w:left w:val="nil"/>
              <w:bottom w:val="nil"/>
              <w:right w:val="nil"/>
            </w:tcBorders>
          </w:tcPr>
          <w:p w14:paraId="1994CDEC" w14:textId="77777777" w:rsidR="00CB08C0" w:rsidRPr="00023BE7" w:rsidRDefault="00CB08C0" w:rsidP="006436FC">
            <w:pPr>
              <w:jc w:val="left"/>
            </w:pPr>
          </w:p>
        </w:tc>
        <w:tc>
          <w:tcPr>
            <w:tcW w:w="862" w:type="dxa"/>
            <w:tcBorders>
              <w:top w:val="nil"/>
              <w:left w:val="nil"/>
              <w:bottom w:val="nil"/>
              <w:right w:val="nil"/>
            </w:tcBorders>
          </w:tcPr>
          <w:p w14:paraId="7CAC9871" w14:textId="77777777" w:rsidR="00CB08C0" w:rsidRPr="00023BE7" w:rsidRDefault="00CB08C0" w:rsidP="006436FC">
            <w:pPr>
              <w:jc w:val="left"/>
            </w:pPr>
            <w:r>
              <w:t>1.018</w:t>
            </w:r>
          </w:p>
        </w:tc>
        <w:tc>
          <w:tcPr>
            <w:tcW w:w="794" w:type="dxa"/>
            <w:tcBorders>
              <w:top w:val="nil"/>
              <w:left w:val="nil"/>
              <w:bottom w:val="nil"/>
              <w:right w:val="nil"/>
            </w:tcBorders>
          </w:tcPr>
          <w:p w14:paraId="046132B9" w14:textId="77777777" w:rsidR="00CB08C0" w:rsidRPr="00023BE7" w:rsidRDefault="00CB08C0" w:rsidP="006436FC">
            <w:pPr>
              <w:jc w:val="left"/>
            </w:pPr>
            <w:r>
              <w:t>.697</w:t>
            </w:r>
          </w:p>
        </w:tc>
        <w:tc>
          <w:tcPr>
            <w:tcW w:w="1021" w:type="dxa"/>
            <w:tcBorders>
              <w:top w:val="nil"/>
              <w:left w:val="nil"/>
              <w:bottom w:val="nil"/>
              <w:right w:val="nil"/>
            </w:tcBorders>
          </w:tcPr>
          <w:p w14:paraId="1FE38680" w14:textId="77777777" w:rsidR="00CB08C0" w:rsidRPr="00023BE7" w:rsidRDefault="00CB08C0" w:rsidP="006436FC">
            <w:pPr>
              <w:jc w:val="left"/>
            </w:pPr>
            <w:r w:rsidRPr="00023BE7">
              <w:t>2.</w:t>
            </w:r>
            <w:r>
              <w:t>134</w:t>
            </w:r>
          </w:p>
        </w:tc>
        <w:tc>
          <w:tcPr>
            <w:tcW w:w="678" w:type="dxa"/>
            <w:tcBorders>
              <w:top w:val="nil"/>
              <w:left w:val="nil"/>
              <w:bottom w:val="nil"/>
              <w:right w:val="nil"/>
            </w:tcBorders>
          </w:tcPr>
          <w:p w14:paraId="76ABA52D" w14:textId="77777777" w:rsidR="00CB08C0" w:rsidRPr="00023BE7" w:rsidRDefault="00CB08C0" w:rsidP="006436FC">
            <w:pPr>
              <w:jc w:val="left"/>
            </w:pPr>
            <w:r w:rsidRPr="00023BE7">
              <w:t>.</w:t>
            </w:r>
            <w:r>
              <w:t>144</w:t>
            </w:r>
          </w:p>
        </w:tc>
        <w:tc>
          <w:tcPr>
            <w:tcW w:w="2311" w:type="dxa"/>
            <w:tcBorders>
              <w:top w:val="nil"/>
              <w:left w:val="nil"/>
              <w:bottom w:val="nil"/>
              <w:right w:val="nil"/>
            </w:tcBorders>
          </w:tcPr>
          <w:p w14:paraId="31ECB6E5" w14:textId="77777777" w:rsidR="00CB08C0" w:rsidRPr="00023BE7" w:rsidRDefault="00CB08C0" w:rsidP="006436FC">
            <w:pPr>
              <w:jc w:val="left"/>
            </w:pPr>
            <w:r>
              <w:t>2.77</w:t>
            </w:r>
            <w:r w:rsidRPr="00023BE7">
              <w:t xml:space="preserve"> [.</w:t>
            </w:r>
            <w:r>
              <w:t>71</w:t>
            </w:r>
            <w:r w:rsidRPr="00023BE7">
              <w:t xml:space="preserve">, </w:t>
            </w:r>
            <w:r>
              <w:t>10.84</w:t>
            </w:r>
            <w:r w:rsidRPr="00023BE7">
              <w:t>]</w:t>
            </w:r>
          </w:p>
        </w:tc>
      </w:tr>
      <w:tr w:rsidR="00CB08C0" w:rsidRPr="00023BE7" w14:paraId="6E47908C" w14:textId="77777777" w:rsidTr="006436FC">
        <w:trPr>
          <w:trHeight w:val="100"/>
        </w:trPr>
        <w:tc>
          <w:tcPr>
            <w:tcW w:w="2645" w:type="dxa"/>
            <w:tcBorders>
              <w:top w:val="nil"/>
              <w:left w:val="nil"/>
              <w:bottom w:val="nil"/>
              <w:right w:val="nil"/>
            </w:tcBorders>
          </w:tcPr>
          <w:p w14:paraId="386FE4BD" w14:textId="77777777" w:rsidR="00CB08C0" w:rsidRPr="00F731C1" w:rsidRDefault="00CB08C0" w:rsidP="006436FC">
            <w:pPr>
              <w:rPr>
                <w:lang w:val="fr-BE"/>
              </w:rPr>
            </w:pPr>
            <w:proofErr w:type="spellStart"/>
            <w:r w:rsidRPr="00F731C1">
              <w:rPr>
                <w:lang w:val="fr-BE"/>
              </w:rPr>
              <w:t>Prom</w:t>
            </w:r>
            <w:proofErr w:type="spellEnd"/>
            <w:r w:rsidRPr="00F731C1">
              <w:rPr>
                <w:lang w:val="fr-BE"/>
              </w:rPr>
              <w:t xml:space="preserve"> x Fr x Un-n</w:t>
            </w:r>
          </w:p>
        </w:tc>
        <w:tc>
          <w:tcPr>
            <w:tcW w:w="847" w:type="dxa"/>
            <w:tcBorders>
              <w:top w:val="nil"/>
              <w:left w:val="nil"/>
              <w:bottom w:val="nil"/>
              <w:right w:val="nil"/>
            </w:tcBorders>
          </w:tcPr>
          <w:p w14:paraId="37A6EF1E" w14:textId="77777777" w:rsidR="00CB08C0" w:rsidRPr="00023BE7" w:rsidRDefault="00CB08C0" w:rsidP="006436FC">
            <w:r>
              <w:t>-970</w:t>
            </w:r>
          </w:p>
        </w:tc>
        <w:tc>
          <w:tcPr>
            <w:tcW w:w="788" w:type="dxa"/>
            <w:tcBorders>
              <w:top w:val="nil"/>
              <w:left w:val="nil"/>
              <w:bottom w:val="nil"/>
              <w:right w:val="nil"/>
            </w:tcBorders>
          </w:tcPr>
          <w:p w14:paraId="1A301E2E" w14:textId="77777777" w:rsidR="00CB08C0" w:rsidRPr="00023BE7" w:rsidRDefault="00CB08C0" w:rsidP="006436FC">
            <w:r w:rsidRPr="00023BE7">
              <w:t>1.</w:t>
            </w:r>
            <w:r>
              <w:t>502</w:t>
            </w:r>
          </w:p>
        </w:tc>
        <w:tc>
          <w:tcPr>
            <w:tcW w:w="1021" w:type="dxa"/>
            <w:tcBorders>
              <w:top w:val="nil"/>
              <w:left w:val="nil"/>
              <w:bottom w:val="nil"/>
              <w:right w:val="nil"/>
            </w:tcBorders>
          </w:tcPr>
          <w:p w14:paraId="43027ABD" w14:textId="77777777" w:rsidR="00CB08C0" w:rsidRPr="00023BE7" w:rsidRDefault="00CB08C0" w:rsidP="006436FC">
            <w:r w:rsidRPr="00023BE7">
              <w:t>.</w:t>
            </w:r>
            <w:r>
              <w:t>417</w:t>
            </w:r>
          </w:p>
        </w:tc>
        <w:tc>
          <w:tcPr>
            <w:tcW w:w="678" w:type="dxa"/>
            <w:tcBorders>
              <w:top w:val="nil"/>
              <w:left w:val="nil"/>
              <w:bottom w:val="nil"/>
              <w:right w:val="nil"/>
            </w:tcBorders>
          </w:tcPr>
          <w:p w14:paraId="512B8F0F" w14:textId="77777777" w:rsidR="00CB08C0" w:rsidRPr="00023BE7" w:rsidRDefault="00CB08C0" w:rsidP="006436FC">
            <w:r w:rsidRPr="00023BE7">
              <w:t>.</w:t>
            </w:r>
            <w:r>
              <w:t>519</w:t>
            </w:r>
          </w:p>
        </w:tc>
        <w:tc>
          <w:tcPr>
            <w:tcW w:w="2311" w:type="dxa"/>
            <w:tcBorders>
              <w:top w:val="nil"/>
              <w:left w:val="nil"/>
              <w:bottom w:val="nil"/>
              <w:right w:val="nil"/>
            </w:tcBorders>
          </w:tcPr>
          <w:p w14:paraId="0F1C0998" w14:textId="77777777" w:rsidR="00CB08C0" w:rsidRPr="00023BE7" w:rsidRDefault="00CB08C0" w:rsidP="006436FC">
            <w:r>
              <w:t>.38</w:t>
            </w:r>
            <w:r w:rsidRPr="00023BE7">
              <w:t xml:space="preserve"> [.</w:t>
            </w:r>
            <w:r>
              <w:t>02</w:t>
            </w:r>
            <w:r w:rsidRPr="00023BE7">
              <w:t xml:space="preserve">, </w:t>
            </w:r>
            <w:r>
              <w:t>7.20</w:t>
            </w:r>
            <w:r w:rsidRPr="00023BE7">
              <w:t>]</w:t>
            </w:r>
          </w:p>
        </w:tc>
        <w:tc>
          <w:tcPr>
            <w:tcW w:w="255" w:type="dxa"/>
            <w:tcBorders>
              <w:top w:val="nil"/>
              <w:left w:val="nil"/>
              <w:bottom w:val="nil"/>
              <w:right w:val="nil"/>
            </w:tcBorders>
          </w:tcPr>
          <w:p w14:paraId="41A8C936" w14:textId="77777777" w:rsidR="00CB08C0" w:rsidRPr="00023BE7" w:rsidRDefault="00CB08C0" w:rsidP="006436FC"/>
        </w:tc>
        <w:tc>
          <w:tcPr>
            <w:tcW w:w="862" w:type="dxa"/>
            <w:tcBorders>
              <w:top w:val="nil"/>
              <w:left w:val="nil"/>
              <w:bottom w:val="nil"/>
              <w:right w:val="nil"/>
            </w:tcBorders>
          </w:tcPr>
          <w:p w14:paraId="033BF0EA" w14:textId="77777777" w:rsidR="00CB08C0" w:rsidRPr="00023BE7" w:rsidRDefault="00CB08C0" w:rsidP="006436FC">
            <w:r>
              <w:t>-1.076</w:t>
            </w:r>
          </w:p>
        </w:tc>
        <w:tc>
          <w:tcPr>
            <w:tcW w:w="794" w:type="dxa"/>
            <w:tcBorders>
              <w:top w:val="nil"/>
              <w:left w:val="nil"/>
              <w:bottom w:val="nil"/>
              <w:right w:val="nil"/>
            </w:tcBorders>
          </w:tcPr>
          <w:p w14:paraId="2D9601BF" w14:textId="77777777" w:rsidR="00CB08C0" w:rsidRPr="00023BE7" w:rsidRDefault="00CB08C0" w:rsidP="006436FC">
            <w:r>
              <w:t>1.077</w:t>
            </w:r>
          </w:p>
        </w:tc>
        <w:tc>
          <w:tcPr>
            <w:tcW w:w="1021" w:type="dxa"/>
            <w:tcBorders>
              <w:top w:val="nil"/>
              <w:left w:val="nil"/>
              <w:bottom w:val="nil"/>
              <w:right w:val="nil"/>
            </w:tcBorders>
          </w:tcPr>
          <w:p w14:paraId="6ECDD3D4" w14:textId="77777777" w:rsidR="00CB08C0" w:rsidRPr="00023BE7" w:rsidRDefault="00CB08C0" w:rsidP="006436FC">
            <w:r w:rsidRPr="00023BE7">
              <w:t>.</w:t>
            </w:r>
            <w:r>
              <w:t>999</w:t>
            </w:r>
          </w:p>
        </w:tc>
        <w:tc>
          <w:tcPr>
            <w:tcW w:w="678" w:type="dxa"/>
            <w:tcBorders>
              <w:top w:val="nil"/>
              <w:left w:val="nil"/>
              <w:bottom w:val="nil"/>
              <w:right w:val="nil"/>
            </w:tcBorders>
          </w:tcPr>
          <w:p w14:paraId="69445BE2" w14:textId="77777777" w:rsidR="00CB08C0" w:rsidRPr="00023BE7" w:rsidRDefault="00CB08C0" w:rsidP="006436FC">
            <w:r w:rsidRPr="00023BE7">
              <w:t>.</w:t>
            </w:r>
            <w:r>
              <w:t>318</w:t>
            </w:r>
          </w:p>
        </w:tc>
        <w:tc>
          <w:tcPr>
            <w:tcW w:w="2311" w:type="dxa"/>
            <w:tcBorders>
              <w:top w:val="nil"/>
              <w:left w:val="nil"/>
              <w:bottom w:val="nil"/>
              <w:right w:val="nil"/>
            </w:tcBorders>
          </w:tcPr>
          <w:p w14:paraId="7E85CE48" w14:textId="77777777" w:rsidR="00CB08C0" w:rsidRPr="00023BE7" w:rsidRDefault="00CB08C0" w:rsidP="006436FC">
            <w:r w:rsidRPr="00023BE7">
              <w:t>.</w:t>
            </w:r>
            <w:r>
              <w:t>34</w:t>
            </w:r>
            <w:r w:rsidRPr="00023BE7">
              <w:t xml:space="preserve"> [.</w:t>
            </w:r>
            <w:r>
              <w:t>04</w:t>
            </w:r>
            <w:r w:rsidRPr="00023BE7">
              <w:t xml:space="preserve">, </w:t>
            </w:r>
            <w:r>
              <w:t>2</w:t>
            </w:r>
            <w:r w:rsidRPr="00023BE7">
              <w:t>.</w:t>
            </w:r>
            <w:r>
              <w:t>81</w:t>
            </w:r>
            <w:r w:rsidRPr="00023BE7">
              <w:t>]</w:t>
            </w:r>
          </w:p>
        </w:tc>
      </w:tr>
      <w:tr w:rsidR="00CB08C0" w:rsidRPr="00023BE7" w14:paraId="0CF5EE48" w14:textId="77777777" w:rsidTr="006436FC">
        <w:trPr>
          <w:trHeight w:val="100"/>
        </w:trPr>
        <w:tc>
          <w:tcPr>
            <w:tcW w:w="2645" w:type="dxa"/>
            <w:tcBorders>
              <w:top w:val="nil"/>
              <w:left w:val="nil"/>
              <w:bottom w:val="single" w:sz="18" w:space="0" w:color="auto"/>
              <w:right w:val="nil"/>
            </w:tcBorders>
          </w:tcPr>
          <w:p w14:paraId="4A813662" w14:textId="77777777" w:rsidR="00CB08C0" w:rsidRPr="00AB61FF" w:rsidRDefault="00CB08C0" w:rsidP="006436FC">
            <w:r w:rsidRPr="00AB61FF">
              <w:t>Prom x Prev x Fr x Un-</w:t>
            </w:r>
            <w:r>
              <w:t>n</w:t>
            </w:r>
          </w:p>
        </w:tc>
        <w:tc>
          <w:tcPr>
            <w:tcW w:w="847" w:type="dxa"/>
            <w:tcBorders>
              <w:top w:val="nil"/>
              <w:left w:val="nil"/>
              <w:bottom w:val="single" w:sz="18" w:space="0" w:color="auto"/>
              <w:right w:val="nil"/>
            </w:tcBorders>
          </w:tcPr>
          <w:p w14:paraId="5A101A40" w14:textId="77777777" w:rsidR="00CB08C0" w:rsidRPr="00023BE7" w:rsidRDefault="00CB08C0" w:rsidP="006436FC">
            <w:pPr>
              <w:jc w:val="left"/>
            </w:pPr>
            <w:r>
              <w:t>-3</w:t>
            </w:r>
            <w:r w:rsidRPr="00023BE7">
              <w:t>.</w:t>
            </w:r>
            <w:r>
              <w:t>098</w:t>
            </w:r>
          </w:p>
        </w:tc>
        <w:tc>
          <w:tcPr>
            <w:tcW w:w="788" w:type="dxa"/>
            <w:tcBorders>
              <w:top w:val="nil"/>
              <w:left w:val="nil"/>
              <w:bottom w:val="single" w:sz="18" w:space="0" w:color="auto"/>
              <w:right w:val="nil"/>
            </w:tcBorders>
          </w:tcPr>
          <w:p w14:paraId="36CC027C" w14:textId="77777777" w:rsidR="00CB08C0" w:rsidRPr="00023BE7" w:rsidRDefault="00CB08C0" w:rsidP="006436FC">
            <w:pPr>
              <w:jc w:val="left"/>
            </w:pPr>
            <w:r>
              <w:t>1.720</w:t>
            </w:r>
          </w:p>
        </w:tc>
        <w:tc>
          <w:tcPr>
            <w:tcW w:w="1021" w:type="dxa"/>
            <w:tcBorders>
              <w:top w:val="nil"/>
              <w:left w:val="nil"/>
              <w:bottom w:val="single" w:sz="18" w:space="0" w:color="auto"/>
              <w:right w:val="nil"/>
            </w:tcBorders>
          </w:tcPr>
          <w:p w14:paraId="4B8824D7" w14:textId="77777777" w:rsidR="00CB08C0" w:rsidRPr="00023BE7" w:rsidRDefault="00CB08C0" w:rsidP="006436FC">
            <w:pPr>
              <w:jc w:val="left"/>
            </w:pPr>
            <w:r>
              <w:t>3.244</w:t>
            </w:r>
          </w:p>
        </w:tc>
        <w:tc>
          <w:tcPr>
            <w:tcW w:w="678" w:type="dxa"/>
            <w:tcBorders>
              <w:top w:val="nil"/>
              <w:left w:val="nil"/>
              <w:bottom w:val="single" w:sz="18" w:space="0" w:color="auto"/>
              <w:right w:val="nil"/>
            </w:tcBorders>
          </w:tcPr>
          <w:p w14:paraId="40FA251F" w14:textId="77777777" w:rsidR="00CB08C0" w:rsidRPr="00023BE7" w:rsidRDefault="00CB08C0" w:rsidP="006436FC">
            <w:pPr>
              <w:jc w:val="left"/>
            </w:pPr>
            <w:r w:rsidRPr="00023BE7">
              <w:t>.</w:t>
            </w:r>
            <w:r>
              <w:t>072</w:t>
            </w:r>
          </w:p>
        </w:tc>
        <w:tc>
          <w:tcPr>
            <w:tcW w:w="2311" w:type="dxa"/>
            <w:tcBorders>
              <w:top w:val="nil"/>
              <w:left w:val="nil"/>
              <w:bottom w:val="single" w:sz="18" w:space="0" w:color="auto"/>
              <w:right w:val="nil"/>
            </w:tcBorders>
          </w:tcPr>
          <w:p w14:paraId="576EE802" w14:textId="77777777" w:rsidR="00CB08C0" w:rsidRPr="00023BE7" w:rsidRDefault="00CB08C0" w:rsidP="006436FC">
            <w:pPr>
              <w:jc w:val="left"/>
            </w:pPr>
            <w:r>
              <w:t>.05</w:t>
            </w:r>
            <w:r w:rsidRPr="00023BE7">
              <w:t xml:space="preserve"> [.</w:t>
            </w:r>
            <w:r>
              <w:t>00</w:t>
            </w:r>
            <w:r w:rsidRPr="00023BE7">
              <w:t xml:space="preserve">, </w:t>
            </w:r>
            <w:r>
              <w:t>1.31</w:t>
            </w:r>
            <w:r w:rsidRPr="00023BE7">
              <w:t>]</w:t>
            </w:r>
          </w:p>
        </w:tc>
        <w:tc>
          <w:tcPr>
            <w:tcW w:w="255" w:type="dxa"/>
            <w:tcBorders>
              <w:top w:val="nil"/>
              <w:left w:val="nil"/>
              <w:bottom w:val="single" w:sz="18" w:space="0" w:color="auto"/>
              <w:right w:val="nil"/>
            </w:tcBorders>
          </w:tcPr>
          <w:p w14:paraId="54C77515" w14:textId="77777777" w:rsidR="00CB08C0" w:rsidRPr="00023BE7" w:rsidRDefault="00CB08C0" w:rsidP="006436FC">
            <w:pPr>
              <w:jc w:val="left"/>
            </w:pPr>
          </w:p>
        </w:tc>
        <w:tc>
          <w:tcPr>
            <w:tcW w:w="862" w:type="dxa"/>
            <w:tcBorders>
              <w:top w:val="nil"/>
              <w:left w:val="nil"/>
              <w:bottom w:val="single" w:sz="18" w:space="0" w:color="auto"/>
              <w:right w:val="nil"/>
            </w:tcBorders>
          </w:tcPr>
          <w:p w14:paraId="02E3971A" w14:textId="77777777" w:rsidR="00CB08C0" w:rsidRPr="00023BE7" w:rsidRDefault="00CB08C0" w:rsidP="006436FC">
            <w:pPr>
              <w:jc w:val="left"/>
            </w:pPr>
            <w:r>
              <w:t>-2</w:t>
            </w:r>
            <w:r w:rsidRPr="00023BE7">
              <w:t>.</w:t>
            </w:r>
            <w:r>
              <w:t>359</w:t>
            </w:r>
          </w:p>
        </w:tc>
        <w:tc>
          <w:tcPr>
            <w:tcW w:w="794" w:type="dxa"/>
            <w:tcBorders>
              <w:top w:val="nil"/>
              <w:left w:val="nil"/>
              <w:bottom w:val="single" w:sz="18" w:space="0" w:color="auto"/>
              <w:right w:val="nil"/>
            </w:tcBorders>
          </w:tcPr>
          <w:p w14:paraId="70286635" w14:textId="77777777" w:rsidR="00CB08C0" w:rsidRPr="00023BE7" w:rsidRDefault="00CB08C0" w:rsidP="006436FC">
            <w:pPr>
              <w:jc w:val="left"/>
            </w:pPr>
            <w:r w:rsidRPr="00023BE7">
              <w:t>1.</w:t>
            </w:r>
            <w:r>
              <w:t>221</w:t>
            </w:r>
          </w:p>
        </w:tc>
        <w:tc>
          <w:tcPr>
            <w:tcW w:w="1021" w:type="dxa"/>
            <w:tcBorders>
              <w:top w:val="nil"/>
              <w:left w:val="nil"/>
              <w:bottom w:val="single" w:sz="18" w:space="0" w:color="auto"/>
              <w:right w:val="nil"/>
            </w:tcBorders>
          </w:tcPr>
          <w:p w14:paraId="58E5EE13" w14:textId="77777777" w:rsidR="00CB08C0" w:rsidRPr="00023BE7" w:rsidRDefault="00CB08C0" w:rsidP="006436FC">
            <w:pPr>
              <w:jc w:val="left"/>
            </w:pPr>
            <w:r>
              <w:t>3</w:t>
            </w:r>
            <w:r w:rsidRPr="00023BE7">
              <w:t>.</w:t>
            </w:r>
            <w:r>
              <w:t>731</w:t>
            </w:r>
          </w:p>
        </w:tc>
        <w:tc>
          <w:tcPr>
            <w:tcW w:w="678" w:type="dxa"/>
            <w:tcBorders>
              <w:top w:val="nil"/>
              <w:left w:val="nil"/>
              <w:bottom w:val="single" w:sz="18" w:space="0" w:color="auto"/>
              <w:right w:val="nil"/>
            </w:tcBorders>
          </w:tcPr>
          <w:p w14:paraId="07EB3230" w14:textId="77777777" w:rsidR="00CB08C0" w:rsidRPr="00023BE7" w:rsidRDefault="00CB08C0" w:rsidP="006436FC">
            <w:pPr>
              <w:jc w:val="left"/>
            </w:pPr>
            <w:r w:rsidRPr="00023BE7">
              <w:t>.</w:t>
            </w:r>
            <w:r>
              <w:t>053</w:t>
            </w:r>
          </w:p>
        </w:tc>
        <w:tc>
          <w:tcPr>
            <w:tcW w:w="2311" w:type="dxa"/>
            <w:tcBorders>
              <w:top w:val="nil"/>
              <w:left w:val="nil"/>
              <w:bottom w:val="single" w:sz="18" w:space="0" w:color="auto"/>
              <w:right w:val="nil"/>
            </w:tcBorders>
          </w:tcPr>
          <w:p w14:paraId="64F10266" w14:textId="77777777" w:rsidR="00CB08C0" w:rsidRPr="00023BE7" w:rsidRDefault="00CB08C0" w:rsidP="006436FC">
            <w:pPr>
              <w:jc w:val="left"/>
            </w:pPr>
            <w:r>
              <w:t>.10</w:t>
            </w:r>
            <w:r w:rsidRPr="00023BE7">
              <w:t xml:space="preserve"> [.</w:t>
            </w:r>
            <w:r>
              <w:t>01</w:t>
            </w:r>
            <w:r w:rsidRPr="00023BE7">
              <w:t xml:space="preserve">, </w:t>
            </w:r>
            <w:r>
              <w:t>1.04</w:t>
            </w:r>
            <w:r w:rsidRPr="00023BE7">
              <w:t>]</w:t>
            </w:r>
          </w:p>
        </w:tc>
      </w:tr>
    </w:tbl>
    <w:p w14:paraId="5D2EA6F0" w14:textId="13AF0E99" w:rsidR="008B73EA" w:rsidRPr="00813CF1" w:rsidRDefault="00CB08C0" w:rsidP="00F731C1">
      <w:pPr>
        <w:spacing w:line="480" w:lineRule="auto"/>
      </w:pPr>
      <w:r w:rsidRPr="00F731C1">
        <w:rPr>
          <w:i/>
          <w:iCs/>
          <w:lang w:val="fr-BE"/>
        </w:rPr>
        <w:t>Note</w:t>
      </w:r>
      <w:r w:rsidRPr="00F731C1">
        <w:rPr>
          <w:lang w:val="fr-BE"/>
        </w:rPr>
        <w:t xml:space="preserve">. </w:t>
      </w:r>
      <w:r w:rsidRPr="00C373D2">
        <w:rPr>
          <w:i/>
          <w:iCs/>
          <w:lang w:val="fr-BE"/>
        </w:rPr>
        <w:t>N</w:t>
      </w:r>
      <w:r w:rsidRPr="00C373D2">
        <w:rPr>
          <w:lang w:val="fr-BE"/>
        </w:rPr>
        <w:t xml:space="preserve"> = 557. Un-n = </w:t>
      </w:r>
      <w:proofErr w:type="spellStart"/>
      <w:r w:rsidRPr="00F731C1">
        <w:rPr>
          <w:lang w:val="fr-BE"/>
        </w:rPr>
        <w:t>universalism</w:t>
      </w:r>
      <w:proofErr w:type="spellEnd"/>
      <w:r w:rsidRPr="00F731C1">
        <w:rPr>
          <w:lang w:val="fr-BE"/>
        </w:rPr>
        <w:t xml:space="preserve">-nature item. </w:t>
      </w:r>
      <w:r w:rsidRPr="00C373D2">
        <w:t xml:space="preserve">OR = </w:t>
      </w:r>
      <w:r w:rsidRPr="00023BE7">
        <w:t xml:space="preserve">Odds ratio. </w:t>
      </w:r>
      <w:r>
        <w:t>CI =</w:t>
      </w:r>
      <w:r w:rsidRPr="00023BE7">
        <w:t xml:space="preserve"> confidence interval for odds ratio.</w:t>
      </w:r>
    </w:p>
    <w:sectPr w:rsidR="008B73EA" w:rsidRPr="00813CF1" w:rsidSect="00F731C1">
      <w:endnotePr>
        <w:numFmt w:val="decimal"/>
      </w:endnotePr>
      <w:pgSz w:w="16840" w:h="11900" w:orient="landscape"/>
      <w:pgMar w:top="1440" w:right="1440" w:bottom="1440" w:left="1440" w:header="567" w:footer="567"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51106" w14:textId="77777777" w:rsidR="00F64876" w:rsidRDefault="00F64876"/>
  </w:endnote>
  <w:endnote w:type="continuationSeparator" w:id="0">
    <w:p w14:paraId="331BDA06" w14:textId="77777777" w:rsidR="00F64876" w:rsidRDefault="00F64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
    <w:charset w:val="00"/>
    <w:family w:val="swiss"/>
    <w:pitch w:val="variable"/>
    <w:sig w:usb0="E1000AEF" w:usb1="5000A1FF" w:usb2="00000000" w:usb3="00000000" w:csb0="000001BF" w:csb1="00000000"/>
  </w:font>
  <w:font w:name="Geneva">
    <w:altName w:val="﷽﷽﷽﷽﷽﷽﷽﷽y"/>
    <w:charset w:val="00"/>
    <w:family w:val="swiss"/>
    <w:pitch w:val="variable"/>
    <w:sig w:usb0="E00002FF" w:usb1="5200205F" w:usb2="00A0C000" w:usb3="00000000" w:csb0="000001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AdvOT596495f2+20">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7451546"/>
      <w:docPartObj>
        <w:docPartGallery w:val="Page Numbers (Bottom of Page)"/>
        <w:docPartUnique/>
      </w:docPartObj>
    </w:sdtPr>
    <w:sdtEndPr>
      <w:rPr>
        <w:rStyle w:val="PageNumber"/>
      </w:rPr>
    </w:sdtEndPr>
    <w:sdtContent>
      <w:p w14:paraId="6CC5D009" w14:textId="77777777" w:rsidR="00786048" w:rsidRDefault="00786048" w:rsidP="00C749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CAE5A6" w14:textId="77777777" w:rsidR="00786048" w:rsidRDefault="00786048" w:rsidP="00C749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1987" w14:textId="77777777" w:rsidR="00786048" w:rsidRDefault="00786048" w:rsidP="00C749E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044F" w14:textId="77777777" w:rsidR="00CB08C0" w:rsidRDefault="00CB08C0" w:rsidP="005F13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75231D" w14:textId="77777777" w:rsidR="00CB08C0" w:rsidRDefault="00CB08C0" w:rsidP="00716C7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4361" w14:textId="77777777" w:rsidR="00CB08C0" w:rsidRPr="00716C7C" w:rsidRDefault="00CB08C0" w:rsidP="005F138C">
    <w:pPr>
      <w:pStyle w:val="Footer"/>
      <w:framePr w:wrap="around" w:vAnchor="text" w:hAnchor="margin" w:xAlign="right" w:y="1"/>
      <w:rPr>
        <w:rStyle w:val="PageNumber"/>
      </w:rPr>
    </w:pPr>
    <w:r w:rsidRPr="00716C7C">
      <w:rPr>
        <w:rStyle w:val="PageNumber"/>
      </w:rPr>
      <w:fldChar w:fldCharType="begin"/>
    </w:r>
    <w:r w:rsidRPr="00716C7C">
      <w:rPr>
        <w:rStyle w:val="PageNumber"/>
      </w:rPr>
      <w:instrText xml:space="preserve">PAGE  </w:instrText>
    </w:r>
    <w:r w:rsidRPr="00716C7C">
      <w:rPr>
        <w:rStyle w:val="PageNumber"/>
      </w:rPr>
      <w:fldChar w:fldCharType="separate"/>
    </w:r>
    <w:r>
      <w:rPr>
        <w:rStyle w:val="PageNumber"/>
        <w:noProof/>
      </w:rPr>
      <w:t>5</w:t>
    </w:r>
    <w:r w:rsidRPr="00716C7C">
      <w:rPr>
        <w:rStyle w:val="PageNumber"/>
      </w:rPr>
      <w:fldChar w:fldCharType="end"/>
    </w:r>
  </w:p>
  <w:p w14:paraId="7D19AE4F" w14:textId="77777777" w:rsidR="00CB08C0" w:rsidRDefault="00CB08C0" w:rsidP="00716C7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D307" w14:textId="77777777" w:rsidR="00CB08C0" w:rsidRDefault="00CB08C0" w:rsidP="005F13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497CE5" w14:textId="77777777" w:rsidR="00CB08C0" w:rsidRDefault="00CB08C0" w:rsidP="00716C7C">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E905" w14:textId="77777777" w:rsidR="00CB08C0" w:rsidRPr="00716C7C" w:rsidRDefault="00CB08C0" w:rsidP="005F138C">
    <w:pPr>
      <w:pStyle w:val="Footer"/>
      <w:framePr w:wrap="around" w:vAnchor="text" w:hAnchor="margin" w:xAlign="right" w:y="1"/>
      <w:rPr>
        <w:rStyle w:val="PageNumber"/>
      </w:rPr>
    </w:pPr>
    <w:r w:rsidRPr="00716C7C">
      <w:rPr>
        <w:rStyle w:val="PageNumber"/>
      </w:rPr>
      <w:fldChar w:fldCharType="begin"/>
    </w:r>
    <w:r w:rsidRPr="00716C7C">
      <w:rPr>
        <w:rStyle w:val="PageNumber"/>
      </w:rPr>
      <w:instrText xml:space="preserve">PAGE  </w:instrText>
    </w:r>
    <w:r w:rsidRPr="00716C7C">
      <w:rPr>
        <w:rStyle w:val="PageNumber"/>
      </w:rPr>
      <w:fldChar w:fldCharType="separate"/>
    </w:r>
    <w:r>
      <w:rPr>
        <w:rStyle w:val="PageNumber"/>
        <w:noProof/>
      </w:rPr>
      <w:t>8</w:t>
    </w:r>
    <w:r w:rsidRPr="00716C7C">
      <w:rPr>
        <w:rStyle w:val="PageNumber"/>
      </w:rPr>
      <w:fldChar w:fldCharType="end"/>
    </w:r>
  </w:p>
  <w:p w14:paraId="6B4861A5" w14:textId="77777777" w:rsidR="00CB08C0" w:rsidRDefault="00CB08C0" w:rsidP="00716C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0ABB3" w14:textId="77777777" w:rsidR="00F64876" w:rsidRDefault="00F64876">
      <w:r>
        <w:separator/>
      </w:r>
    </w:p>
  </w:footnote>
  <w:footnote w:type="continuationSeparator" w:id="0">
    <w:p w14:paraId="0AAB4D82" w14:textId="77777777" w:rsidR="00F64876" w:rsidRDefault="00F64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C67C" w14:textId="77777777" w:rsidR="00786048" w:rsidRDefault="00786048" w:rsidP="00FC6681">
    <w:pPr>
      <w:pStyle w:val="Header"/>
      <w:framePr w:wrap="none" w:vAnchor="text" w:hAnchor="margin" w:xAlign="right" w:y="1"/>
      <w:rPr>
        <w:rStyle w:val="PageNumber"/>
        <w:i w:val="0"/>
      </w:rPr>
    </w:pPr>
    <w:r>
      <w:rPr>
        <w:rStyle w:val="PageNumber"/>
      </w:rPr>
      <w:fldChar w:fldCharType="begin"/>
    </w:r>
    <w:r>
      <w:rPr>
        <w:rStyle w:val="PageNumber"/>
      </w:rPr>
      <w:instrText xml:space="preserve">PAGE  </w:instrText>
    </w:r>
    <w:r>
      <w:rPr>
        <w:rStyle w:val="PageNumber"/>
      </w:rPr>
      <w:fldChar w:fldCharType="end"/>
    </w:r>
  </w:p>
  <w:p w14:paraId="64EB5AA3" w14:textId="77777777" w:rsidR="00786048" w:rsidRDefault="00786048" w:rsidP="00330E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9019603"/>
      <w:docPartObj>
        <w:docPartGallery w:val="Page Numbers (Top of Page)"/>
        <w:docPartUnique/>
      </w:docPartObj>
    </w:sdtPr>
    <w:sdtEndPr>
      <w:rPr>
        <w:rStyle w:val="PageNumber"/>
        <w:i w:val="0"/>
        <w:iCs/>
      </w:rPr>
    </w:sdtEndPr>
    <w:sdtContent>
      <w:p w14:paraId="73B52D70" w14:textId="644EDCA9" w:rsidR="00786048" w:rsidRPr="00FC6681" w:rsidRDefault="00786048" w:rsidP="00FC6681">
        <w:pPr>
          <w:pStyle w:val="Header"/>
          <w:framePr w:wrap="none" w:vAnchor="text" w:hAnchor="margin" w:xAlign="right" w:y="1"/>
          <w:rPr>
            <w:rStyle w:val="PageNumber"/>
            <w:i w:val="0"/>
            <w:iCs/>
          </w:rPr>
        </w:pPr>
        <w:r w:rsidRPr="00FC6681">
          <w:rPr>
            <w:rStyle w:val="PageNumber"/>
            <w:i w:val="0"/>
            <w:iCs/>
          </w:rPr>
          <w:fldChar w:fldCharType="begin"/>
        </w:r>
        <w:r w:rsidRPr="00FC6681">
          <w:rPr>
            <w:rStyle w:val="PageNumber"/>
            <w:i w:val="0"/>
            <w:iCs/>
          </w:rPr>
          <w:instrText xml:space="preserve"> PAGE </w:instrText>
        </w:r>
        <w:r w:rsidRPr="00FC6681">
          <w:rPr>
            <w:rStyle w:val="PageNumber"/>
            <w:i w:val="0"/>
            <w:iCs/>
          </w:rPr>
          <w:fldChar w:fldCharType="separate"/>
        </w:r>
        <w:r w:rsidR="0079574A">
          <w:rPr>
            <w:rStyle w:val="PageNumber"/>
            <w:i w:val="0"/>
            <w:iCs/>
            <w:noProof/>
          </w:rPr>
          <w:t>31</w:t>
        </w:r>
        <w:r w:rsidRPr="00FC6681">
          <w:rPr>
            <w:rStyle w:val="PageNumber"/>
            <w:i w:val="0"/>
            <w:iCs/>
          </w:rPr>
          <w:fldChar w:fldCharType="end"/>
        </w:r>
      </w:p>
    </w:sdtContent>
  </w:sdt>
  <w:p w14:paraId="7F7EFDF2" w14:textId="784C0E07" w:rsidR="00786048" w:rsidRPr="00FC6681" w:rsidRDefault="00786048" w:rsidP="00494277">
    <w:pPr>
      <w:ind w:right="360"/>
      <w:jc w:val="right"/>
      <w:rPr>
        <w:iCs/>
      </w:rPr>
    </w:pPr>
    <w:r w:rsidRPr="00FC6681">
      <w:rPr>
        <w:iCs/>
      </w:rPr>
      <w:t>REGULATORY FIT, NATURE VALUES AND DONATIONS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79D2" w14:textId="77777777" w:rsidR="00CB08C0" w:rsidRDefault="00CB08C0" w:rsidP="005F138C">
    <w:pPr>
      <w:pStyle w:val="Header"/>
      <w:framePr w:wrap="around" w:vAnchor="text" w:hAnchor="margin" w:xAlign="right" w:y="1"/>
      <w:rPr>
        <w:rStyle w:val="PageNumber"/>
        <w:i w:val="0"/>
      </w:rPr>
    </w:pPr>
    <w:r>
      <w:rPr>
        <w:rStyle w:val="PageNumber"/>
      </w:rPr>
      <w:fldChar w:fldCharType="begin"/>
    </w:r>
    <w:r>
      <w:rPr>
        <w:rStyle w:val="PageNumber"/>
      </w:rPr>
      <w:instrText xml:space="preserve">PAGE  </w:instrText>
    </w:r>
    <w:r>
      <w:rPr>
        <w:rStyle w:val="PageNumber"/>
      </w:rPr>
      <w:fldChar w:fldCharType="end"/>
    </w:r>
  </w:p>
  <w:p w14:paraId="29BF2E07" w14:textId="77777777" w:rsidR="00CB08C0" w:rsidRDefault="00CB08C0" w:rsidP="005F138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316A" w14:textId="77777777" w:rsidR="00CB08C0" w:rsidRPr="00620ADC" w:rsidRDefault="00CB08C0" w:rsidP="005F138C">
    <w:pPr>
      <w:ind w:left="697"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decimal"/>
      <w:pStyle w:val="OhneAbstand"/>
      <w:lvlText w:val="(%1)"/>
      <w:lvlJc w:val="left"/>
      <w:pPr>
        <w:tabs>
          <w:tab w:val="num" w:pos="360"/>
        </w:tabs>
        <w:ind w:left="360" w:hanging="360"/>
      </w:pPr>
      <w:rPr>
        <w:rFonts w:cs="Times New Roman"/>
      </w:rPr>
    </w:lvl>
  </w:abstractNum>
  <w:abstractNum w:abstractNumId="1" w15:restartNumberingAfterBreak="0">
    <w:nsid w:val="24FA4778"/>
    <w:multiLevelType w:val="hybridMultilevel"/>
    <w:tmpl w:val="03CCFFF0"/>
    <w:lvl w:ilvl="0" w:tplc="D1A405D4">
      <w:start w:val="3"/>
      <w:numFmt w:val="bullet"/>
      <w:lvlText w:val="-"/>
      <w:lvlJc w:val="left"/>
      <w:pPr>
        <w:ind w:left="1057" w:hanging="360"/>
      </w:pPr>
      <w:rPr>
        <w:rFonts w:ascii="Times" w:eastAsia="Times New Roman" w:hAnsi="Times" w:cs="Times New Roman" w:hint="default"/>
      </w:rPr>
    </w:lvl>
    <w:lvl w:ilvl="1" w:tplc="04090003" w:tentative="1">
      <w:start w:val="1"/>
      <w:numFmt w:val="bullet"/>
      <w:lvlText w:val="o"/>
      <w:lvlJc w:val="left"/>
      <w:pPr>
        <w:ind w:left="1777" w:hanging="360"/>
      </w:pPr>
      <w:rPr>
        <w:rFonts w:ascii="Courier New" w:hAnsi="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2" w15:restartNumberingAfterBreak="0">
    <w:nsid w:val="35194BE1"/>
    <w:multiLevelType w:val="hybridMultilevel"/>
    <w:tmpl w:val="3830FC30"/>
    <w:lvl w:ilvl="0" w:tplc="F2E62ADA">
      <w:start w:val="1"/>
      <w:numFmt w:val="decimal"/>
      <w:lvlText w:val="%1."/>
      <w:lvlJc w:val="left"/>
      <w:pPr>
        <w:ind w:left="900" w:hanging="900"/>
      </w:pPr>
      <w:rPr>
        <w:rFonts w:cs="Times New Roman" w:hint="default"/>
      </w:rPr>
    </w:lvl>
    <w:lvl w:ilvl="1" w:tplc="040C0019">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 w15:restartNumberingAfterBreak="0">
    <w:nsid w:val="429A57DE"/>
    <w:multiLevelType w:val="hybridMultilevel"/>
    <w:tmpl w:val="66D8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D15B0"/>
    <w:multiLevelType w:val="hybridMultilevel"/>
    <w:tmpl w:val="9F5AB092"/>
    <w:lvl w:ilvl="0" w:tplc="376A6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E71B88"/>
    <w:multiLevelType w:val="hybridMultilevel"/>
    <w:tmpl w:val="49D008F6"/>
    <w:lvl w:ilvl="0" w:tplc="E8128E94">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C6969D5"/>
    <w:multiLevelType w:val="hybridMultilevel"/>
    <w:tmpl w:val="9F5AB092"/>
    <w:lvl w:ilvl="0" w:tplc="376A6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3630CE"/>
    <w:multiLevelType w:val="hybridMultilevel"/>
    <w:tmpl w:val="0518CAAC"/>
    <w:lvl w:ilvl="0" w:tplc="643018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92129D5"/>
    <w:multiLevelType w:val="hybridMultilevel"/>
    <w:tmpl w:val="0D9EE4B2"/>
    <w:lvl w:ilvl="0" w:tplc="FFE46B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D3118DD"/>
    <w:multiLevelType w:val="hybridMultilevel"/>
    <w:tmpl w:val="35543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9"/>
  </w:num>
  <w:num w:numId="8">
    <w:abstractNumId w:val="3"/>
  </w:num>
  <w:num w:numId="9">
    <w:abstractNumId w:val="7"/>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fr-BE" w:vendorID="64" w:dllVersion="0" w:nlCheck="1" w:checkStyle="0"/>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_Doc_Font_List_Name" w:val="???????"/>
    <w:docVar w:name="EN_Lib_Name_List_Name" w:val="&lt;"/>
  </w:docVars>
  <w:rsids>
    <w:rsidRoot w:val="00752C35"/>
    <w:rsid w:val="00000314"/>
    <w:rsid w:val="000017FC"/>
    <w:rsid w:val="00001CDF"/>
    <w:rsid w:val="0000200B"/>
    <w:rsid w:val="00002ABB"/>
    <w:rsid w:val="00003CE0"/>
    <w:rsid w:val="000049C1"/>
    <w:rsid w:val="00006C0D"/>
    <w:rsid w:val="00006CC3"/>
    <w:rsid w:val="00007EBE"/>
    <w:rsid w:val="0001003A"/>
    <w:rsid w:val="00010384"/>
    <w:rsid w:val="00010BD5"/>
    <w:rsid w:val="000113C7"/>
    <w:rsid w:val="000118B7"/>
    <w:rsid w:val="00011997"/>
    <w:rsid w:val="00011F29"/>
    <w:rsid w:val="00012672"/>
    <w:rsid w:val="00012D18"/>
    <w:rsid w:val="00012DCC"/>
    <w:rsid w:val="00013B74"/>
    <w:rsid w:val="00014A1F"/>
    <w:rsid w:val="00014F6F"/>
    <w:rsid w:val="0001555D"/>
    <w:rsid w:val="0001577B"/>
    <w:rsid w:val="00015824"/>
    <w:rsid w:val="0001650D"/>
    <w:rsid w:val="00016BDE"/>
    <w:rsid w:val="000174AE"/>
    <w:rsid w:val="00017E84"/>
    <w:rsid w:val="0002066B"/>
    <w:rsid w:val="00020D79"/>
    <w:rsid w:val="00021971"/>
    <w:rsid w:val="00021D42"/>
    <w:rsid w:val="0002227A"/>
    <w:rsid w:val="000227F5"/>
    <w:rsid w:val="00022E65"/>
    <w:rsid w:val="00023230"/>
    <w:rsid w:val="00023638"/>
    <w:rsid w:val="00023917"/>
    <w:rsid w:val="00023974"/>
    <w:rsid w:val="00023E7F"/>
    <w:rsid w:val="00023F0A"/>
    <w:rsid w:val="000242FE"/>
    <w:rsid w:val="00024D33"/>
    <w:rsid w:val="0002617B"/>
    <w:rsid w:val="00026DA2"/>
    <w:rsid w:val="00026E91"/>
    <w:rsid w:val="00027C8A"/>
    <w:rsid w:val="00027E75"/>
    <w:rsid w:val="000300B6"/>
    <w:rsid w:val="000302E2"/>
    <w:rsid w:val="00030DD7"/>
    <w:rsid w:val="00030DFA"/>
    <w:rsid w:val="0003136C"/>
    <w:rsid w:val="000316DB"/>
    <w:rsid w:val="00031802"/>
    <w:rsid w:val="00031A4D"/>
    <w:rsid w:val="000323B8"/>
    <w:rsid w:val="00032C2F"/>
    <w:rsid w:val="0003348C"/>
    <w:rsid w:val="00034A45"/>
    <w:rsid w:val="00034FA4"/>
    <w:rsid w:val="00035A0E"/>
    <w:rsid w:val="00036309"/>
    <w:rsid w:val="00036D20"/>
    <w:rsid w:val="00037095"/>
    <w:rsid w:val="0003782F"/>
    <w:rsid w:val="000379E4"/>
    <w:rsid w:val="00037A46"/>
    <w:rsid w:val="00040072"/>
    <w:rsid w:val="000401B7"/>
    <w:rsid w:val="00040311"/>
    <w:rsid w:val="000406F2"/>
    <w:rsid w:val="00040704"/>
    <w:rsid w:val="00041A2F"/>
    <w:rsid w:val="00041D14"/>
    <w:rsid w:val="00041E31"/>
    <w:rsid w:val="00041F74"/>
    <w:rsid w:val="0004202C"/>
    <w:rsid w:val="00042414"/>
    <w:rsid w:val="0004284E"/>
    <w:rsid w:val="000428D8"/>
    <w:rsid w:val="00043623"/>
    <w:rsid w:val="0004362B"/>
    <w:rsid w:val="00043732"/>
    <w:rsid w:val="0004409C"/>
    <w:rsid w:val="00044972"/>
    <w:rsid w:val="00044BC9"/>
    <w:rsid w:val="0004602F"/>
    <w:rsid w:val="00046199"/>
    <w:rsid w:val="00046205"/>
    <w:rsid w:val="00046737"/>
    <w:rsid w:val="00046A9E"/>
    <w:rsid w:val="00047016"/>
    <w:rsid w:val="00047189"/>
    <w:rsid w:val="00047417"/>
    <w:rsid w:val="00050340"/>
    <w:rsid w:val="00050FC3"/>
    <w:rsid w:val="00050FC9"/>
    <w:rsid w:val="00051019"/>
    <w:rsid w:val="0005158B"/>
    <w:rsid w:val="00051E79"/>
    <w:rsid w:val="000525F8"/>
    <w:rsid w:val="00052615"/>
    <w:rsid w:val="000526E6"/>
    <w:rsid w:val="00053858"/>
    <w:rsid w:val="00053D60"/>
    <w:rsid w:val="00054282"/>
    <w:rsid w:val="00054775"/>
    <w:rsid w:val="00054D2F"/>
    <w:rsid w:val="0005521B"/>
    <w:rsid w:val="00055718"/>
    <w:rsid w:val="00055CB0"/>
    <w:rsid w:val="00055FA0"/>
    <w:rsid w:val="00056011"/>
    <w:rsid w:val="0005648E"/>
    <w:rsid w:val="00056AEA"/>
    <w:rsid w:val="0005741F"/>
    <w:rsid w:val="00057E0A"/>
    <w:rsid w:val="00057EAC"/>
    <w:rsid w:val="0006059C"/>
    <w:rsid w:val="000605EF"/>
    <w:rsid w:val="0006122A"/>
    <w:rsid w:val="00061732"/>
    <w:rsid w:val="00061883"/>
    <w:rsid w:val="00062267"/>
    <w:rsid w:val="00062EB3"/>
    <w:rsid w:val="00063A2B"/>
    <w:rsid w:val="00063F1B"/>
    <w:rsid w:val="00063F2C"/>
    <w:rsid w:val="00064004"/>
    <w:rsid w:val="00064FD2"/>
    <w:rsid w:val="00065E24"/>
    <w:rsid w:val="00066433"/>
    <w:rsid w:val="0006657C"/>
    <w:rsid w:val="00066ABE"/>
    <w:rsid w:val="00066BE5"/>
    <w:rsid w:val="00066C65"/>
    <w:rsid w:val="00066DF1"/>
    <w:rsid w:val="00067EC8"/>
    <w:rsid w:val="00070D78"/>
    <w:rsid w:val="00071828"/>
    <w:rsid w:val="00071FCC"/>
    <w:rsid w:val="000723C3"/>
    <w:rsid w:val="00072C5C"/>
    <w:rsid w:val="000734B7"/>
    <w:rsid w:val="00073DC5"/>
    <w:rsid w:val="00073F10"/>
    <w:rsid w:val="00075A7E"/>
    <w:rsid w:val="00075A7F"/>
    <w:rsid w:val="00075CBD"/>
    <w:rsid w:val="00075FEE"/>
    <w:rsid w:val="00076231"/>
    <w:rsid w:val="000763C2"/>
    <w:rsid w:val="00076F6E"/>
    <w:rsid w:val="000773D3"/>
    <w:rsid w:val="00077631"/>
    <w:rsid w:val="000778E1"/>
    <w:rsid w:val="00077B10"/>
    <w:rsid w:val="000805CE"/>
    <w:rsid w:val="0008125D"/>
    <w:rsid w:val="000819E3"/>
    <w:rsid w:val="00081BC3"/>
    <w:rsid w:val="00082041"/>
    <w:rsid w:val="000821E7"/>
    <w:rsid w:val="000826AE"/>
    <w:rsid w:val="000827EC"/>
    <w:rsid w:val="00082E4B"/>
    <w:rsid w:val="000830D0"/>
    <w:rsid w:val="00083961"/>
    <w:rsid w:val="00084548"/>
    <w:rsid w:val="00084756"/>
    <w:rsid w:val="00084B96"/>
    <w:rsid w:val="00084F93"/>
    <w:rsid w:val="00084FF9"/>
    <w:rsid w:val="00085498"/>
    <w:rsid w:val="000854C4"/>
    <w:rsid w:val="00085555"/>
    <w:rsid w:val="00085846"/>
    <w:rsid w:val="000869BA"/>
    <w:rsid w:val="00086B0C"/>
    <w:rsid w:val="00086D99"/>
    <w:rsid w:val="000870C0"/>
    <w:rsid w:val="000902D4"/>
    <w:rsid w:val="00090689"/>
    <w:rsid w:val="00090997"/>
    <w:rsid w:val="00090B61"/>
    <w:rsid w:val="00090C93"/>
    <w:rsid w:val="00090E7C"/>
    <w:rsid w:val="00091207"/>
    <w:rsid w:val="00091305"/>
    <w:rsid w:val="00091498"/>
    <w:rsid w:val="00091AAA"/>
    <w:rsid w:val="00091F73"/>
    <w:rsid w:val="0009280C"/>
    <w:rsid w:val="00092AB9"/>
    <w:rsid w:val="0009353B"/>
    <w:rsid w:val="00093C14"/>
    <w:rsid w:val="000942F8"/>
    <w:rsid w:val="00094856"/>
    <w:rsid w:val="0009488D"/>
    <w:rsid w:val="000948BE"/>
    <w:rsid w:val="00094C31"/>
    <w:rsid w:val="000959CB"/>
    <w:rsid w:val="00095DE6"/>
    <w:rsid w:val="000962F0"/>
    <w:rsid w:val="000965B3"/>
    <w:rsid w:val="00096ED9"/>
    <w:rsid w:val="0009702F"/>
    <w:rsid w:val="000976A6"/>
    <w:rsid w:val="00097F16"/>
    <w:rsid w:val="000A0127"/>
    <w:rsid w:val="000A061A"/>
    <w:rsid w:val="000A1DC6"/>
    <w:rsid w:val="000A1FF4"/>
    <w:rsid w:val="000A2F55"/>
    <w:rsid w:val="000A312D"/>
    <w:rsid w:val="000A320E"/>
    <w:rsid w:val="000A3463"/>
    <w:rsid w:val="000A3C37"/>
    <w:rsid w:val="000A3EEB"/>
    <w:rsid w:val="000A415E"/>
    <w:rsid w:val="000A429C"/>
    <w:rsid w:val="000A4414"/>
    <w:rsid w:val="000A45DC"/>
    <w:rsid w:val="000A5485"/>
    <w:rsid w:val="000A6630"/>
    <w:rsid w:val="000A6B23"/>
    <w:rsid w:val="000A6CAE"/>
    <w:rsid w:val="000A7130"/>
    <w:rsid w:val="000A7993"/>
    <w:rsid w:val="000A7EB8"/>
    <w:rsid w:val="000B0796"/>
    <w:rsid w:val="000B1401"/>
    <w:rsid w:val="000B239D"/>
    <w:rsid w:val="000B26D5"/>
    <w:rsid w:val="000B26DB"/>
    <w:rsid w:val="000B2945"/>
    <w:rsid w:val="000B2978"/>
    <w:rsid w:val="000B2A21"/>
    <w:rsid w:val="000B312F"/>
    <w:rsid w:val="000B3684"/>
    <w:rsid w:val="000B383C"/>
    <w:rsid w:val="000B3B57"/>
    <w:rsid w:val="000B41E6"/>
    <w:rsid w:val="000B4BFB"/>
    <w:rsid w:val="000B541D"/>
    <w:rsid w:val="000B55AC"/>
    <w:rsid w:val="000B7125"/>
    <w:rsid w:val="000C00E5"/>
    <w:rsid w:val="000C06C9"/>
    <w:rsid w:val="000C1007"/>
    <w:rsid w:val="000C11A6"/>
    <w:rsid w:val="000C11ED"/>
    <w:rsid w:val="000C2270"/>
    <w:rsid w:val="000C263D"/>
    <w:rsid w:val="000C2C5C"/>
    <w:rsid w:val="000C2DCA"/>
    <w:rsid w:val="000C3369"/>
    <w:rsid w:val="000C38FF"/>
    <w:rsid w:val="000C3BFB"/>
    <w:rsid w:val="000C447C"/>
    <w:rsid w:val="000C4577"/>
    <w:rsid w:val="000C4B61"/>
    <w:rsid w:val="000C5293"/>
    <w:rsid w:val="000C546E"/>
    <w:rsid w:val="000C5B2C"/>
    <w:rsid w:val="000C5BBB"/>
    <w:rsid w:val="000C6747"/>
    <w:rsid w:val="000C694E"/>
    <w:rsid w:val="000C6FDB"/>
    <w:rsid w:val="000C7BFA"/>
    <w:rsid w:val="000C7FFB"/>
    <w:rsid w:val="000D03E8"/>
    <w:rsid w:val="000D05D9"/>
    <w:rsid w:val="000D06B0"/>
    <w:rsid w:val="000D0B0C"/>
    <w:rsid w:val="000D0D35"/>
    <w:rsid w:val="000D0E84"/>
    <w:rsid w:val="000D0FCA"/>
    <w:rsid w:val="000D1131"/>
    <w:rsid w:val="000D154C"/>
    <w:rsid w:val="000D1B9D"/>
    <w:rsid w:val="000D1F3F"/>
    <w:rsid w:val="000D25BE"/>
    <w:rsid w:val="000D2708"/>
    <w:rsid w:val="000D2E31"/>
    <w:rsid w:val="000D35EB"/>
    <w:rsid w:val="000D3A06"/>
    <w:rsid w:val="000D3D49"/>
    <w:rsid w:val="000D3DB3"/>
    <w:rsid w:val="000D44A1"/>
    <w:rsid w:val="000D4511"/>
    <w:rsid w:val="000D4646"/>
    <w:rsid w:val="000D4A08"/>
    <w:rsid w:val="000D4ED7"/>
    <w:rsid w:val="000D577B"/>
    <w:rsid w:val="000D594A"/>
    <w:rsid w:val="000D5E96"/>
    <w:rsid w:val="000D63C0"/>
    <w:rsid w:val="000D6887"/>
    <w:rsid w:val="000E028B"/>
    <w:rsid w:val="000E0A4F"/>
    <w:rsid w:val="000E16D8"/>
    <w:rsid w:val="000E176F"/>
    <w:rsid w:val="000E1B39"/>
    <w:rsid w:val="000E2A32"/>
    <w:rsid w:val="000E2B15"/>
    <w:rsid w:val="000E2B9E"/>
    <w:rsid w:val="000E3106"/>
    <w:rsid w:val="000E34EC"/>
    <w:rsid w:val="000E395B"/>
    <w:rsid w:val="000E5061"/>
    <w:rsid w:val="000E598B"/>
    <w:rsid w:val="000E5BA2"/>
    <w:rsid w:val="000E5DD3"/>
    <w:rsid w:val="000E71DE"/>
    <w:rsid w:val="000E733A"/>
    <w:rsid w:val="000E78EA"/>
    <w:rsid w:val="000F067B"/>
    <w:rsid w:val="000F0A3E"/>
    <w:rsid w:val="000F0F4C"/>
    <w:rsid w:val="000F1248"/>
    <w:rsid w:val="000F1625"/>
    <w:rsid w:val="000F180B"/>
    <w:rsid w:val="000F227A"/>
    <w:rsid w:val="000F2444"/>
    <w:rsid w:val="000F2C04"/>
    <w:rsid w:val="000F3089"/>
    <w:rsid w:val="000F31FC"/>
    <w:rsid w:val="000F3DC2"/>
    <w:rsid w:val="000F4638"/>
    <w:rsid w:val="000F4B55"/>
    <w:rsid w:val="000F577B"/>
    <w:rsid w:val="000F63BB"/>
    <w:rsid w:val="00100155"/>
    <w:rsid w:val="001017B8"/>
    <w:rsid w:val="00102216"/>
    <w:rsid w:val="0010237C"/>
    <w:rsid w:val="001024AC"/>
    <w:rsid w:val="0010261E"/>
    <w:rsid w:val="00102D38"/>
    <w:rsid w:val="0010346E"/>
    <w:rsid w:val="00103E1E"/>
    <w:rsid w:val="00103EDD"/>
    <w:rsid w:val="00104226"/>
    <w:rsid w:val="00104430"/>
    <w:rsid w:val="00104765"/>
    <w:rsid w:val="00104AEB"/>
    <w:rsid w:val="00106375"/>
    <w:rsid w:val="00106971"/>
    <w:rsid w:val="001069B1"/>
    <w:rsid w:val="00107601"/>
    <w:rsid w:val="00110A87"/>
    <w:rsid w:val="001110D2"/>
    <w:rsid w:val="00111671"/>
    <w:rsid w:val="00111E24"/>
    <w:rsid w:val="00111F76"/>
    <w:rsid w:val="001120BA"/>
    <w:rsid w:val="00112151"/>
    <w:rsid w:val="0011222D"/>
    <w:rsid w:val="00112EFA"/>
    <w:rsid w:val="001137AF"/>
    <w:rsid w:val="00114CC3"/>
    <w:rsid w:val="00115081"/>
    <w:rsid w:val="001153E3"/>
    <w:rsid w:val="00115E5C"/>
    <w:rsid w:val="0011625F"/>
    <w:rsid w:val="00116487"/>
    <w:rsid w:val="00116DA0"/>
    <w:rsid w:val="00116F1C"/>
    <w:rsid w:val="001173CE"/>
    <w:rsid w:val="00117430"/>
    <w:rsid w:val="0011755F"/>
    <w:rsid w:val="00117CA9"/>
    <w:rsid w:val="00117D57"/>
    <w:rsid w:val="0012002F"/>
    <w:rsid w:val="0012114A"/>
    <w:rsid w:val="001213BA"/>
    <w:rsid w:val="00121976"/>
    <w:rsid w:val="00121A76"/>
    <w:rsid w:val="001229F5"/>
    <w:rsid w:val="001233CF"/>
    <w:rsid w:val="001237E9"/>
    <w:rsid w:val="001245D0"/>
    <w:rsid w:val="00124893"/>
    <w:rsid w:val="00124F87"/>
    <w:rsid w:val="00125817"/>
    <w:rsid w:val="00125818"/>
    <w:rsid w:val="0012647F"/>
    <w:rsid w:val="00126701"/>
    <w:rsid w:val="001268BF"/>
    <w:rsid w:val="00126968"/>
    <w:rsid w:val="00126BDB"/>
    <w:rsid w:val="0012760C"/>
    <w:rsid w:val="001279D0"/>
    <w:rsid w:val="00127F6E"/>
    <w:rsid w:val="001303EA"/>
    <w:rsid w:val="001305FF"/>
    <w:rsid w:val="00131042"/>
    <w:rsid w:val="0013106B"/>
    <w:rsid w:val="001312FB"/>
    <w:rsid w:val="001313F4"/>
    <w:rsid w:val="001316EF"/>
    <w:rsid w:val="00133032"/>
    <w:rsid w:val="00134338"/>
    <w:rsid w:val="0013453C"/>
    <w:rsid w:val="00134869"/>
    <w:rsid w:val="00134FE5"/>
    <w:rsid w:val="001351BE"/>
    <w:rsid w:val="001378BF"/>
    <w:rsid w:val="001404C2"/>
    <w:rsid w:val="00141DC5"/>
    <w:rsid w:val="00142C88"/>
    <w:rsid w:val="00142E72"/>
    <w:rsid w:val="00142F41"/>
    <w:rsid w:val="00143408"/>
    <w:rsid w:val="0014380B"/>
    <w:rsid w:val="001438B3"/>
    <w:rsid w:val="001440A5"/>
    <w:rsid w:val="00144C79"/>
    <w:rsid w:val="001453D3"/>
    <w:rsid w:val="00145BA9"/>
    <w:rsid w:val="00146BAC"/>
    <w:rsid w:val="00146E04"/>
    <w:rsid w:val="00146E26"/>
    <w:rsid w:val="00146F49"/>
    <w:rsid w:val="00147498"/>
    <w:rsid w:val="00150C24"/>
    <w:rsid w:val="00150F96"/>
    <w:rsid w:val="00151596"/>
    <w:rsid w:val="001516C9"/>
    <w:rsid w:val="00151736"/>
    <w:rsid w:val="001519A6"/>
    <w:rsid w:val="00152880"/>
    <w:rsid w:val="00153057"/>
    <w:rsid w:val="0015342E"/>
    <w:rsid w:val="0015353F"/>
    <w:rsid w:val="00155687"/>
    <w:rsid w:val="001557A6"/>
    <w:rsid w:val="0015593C"/>
    <w:rsid w:val="0015619D"/>
    <w:rsid w:val="001561C9"/>
    <w:rsid w:val="0015696E"/>
    <w:rsid w:val="00156C87"/>
    <w:rsid w:val="001577E2"/>
    <w:rsid w:val="00157ACB"/>
    <w:rsid w:val="00157BCD"/>
    <w:rsid w:val="00160B40"/>
    <w:rsid w:val="00160BF5"/>
    <w:rsid w:val="00160F9E"/>
    <w:rsid w:val="0016180C"/>
    <w:rsid w:val="00161823"/>
    <w:rsid w:val="00161A8F"/>
    <w:rsid w:val="001623E2"/>
    <w:rsid w:val="00162652"/>
    <w:rsid w:val="00162E30"/>
    <w:rsid w:val="0016334C"/>
    <w:rsid w:val="001647E9"/>
    <w:rsid w:val="00165501"/>
    <w:rsid w:val="00165BA5"/>
    <w:rsid w:val="00165DC9"/>
    <w:rsid w:val="001664EE"/>
    <w:rsid w:val="00166682"/>
    <w:rsid w:val="0016682D"/>
    <w:rsid w:val="00166904"/>
    <w:rsid w:val="00166AB2"/>
    <w:rsid w:val="00166AEE"/>
    <w:rsid w:val="00166BBC"/>
    <w:rsid w:val="00166C09"/>
    <w:rsid w:val="00166ECF"/>
    <w:rsid w:val="00167693"/>
    <w:rsid w:val="00170D40"/>
    <w:rsid w:val="001713E0"/>
    <w:rsid w:val="001717B1"/>
    <w:rsid w:val="0017189A"/>
    <w:rsid w:val="001718FF"/>
    <w:rsid w:val="00171D40"/>
    <w:rsid w:val="00171FC2"/>
    <w:rsid w:val="0017239D"/>
    <w:rsid w:val="001725DC"/>
    <w:rsid w:val="001727A4"/>
    <w:rsid w:val="00172BDC"/>
    <w:rsid w:val="00172F02"/>
    <w:rsid w:val="00172FBB"/>
    <w:rsid w:val="001730DB"/>
    <w:rsid w:val="00173BF3"/>
    <w:rsid w:val="00173FA7"/>
    <w:rsid w:val="00174059"/>
    <w:rsid w:val="00174ADA"/>
    <w:rsid w:val="00176B6D"/>
    <w:rsid w:val="001770D0"/>
    <w:rsid w:val="00180837"/>
    <w:rsid w:val="00180C65"/>
    <w:rsid w:val="00181A08"/>
    <w:rsid w:val="00181C79"/>
    <w:rsid w:val="00182747"/>
    <w:rsid w:val="00182813"/>
    <w:rsid w:val="00182D44"/>
    <w:rsid w:val="00182DAF"/>
    <w:rsid w:val="001830C8"/>
    <w:rsid w:val="0018378F"/>
    <w:rsid w:val="00183C82"/>
    <w:rsid w:val="0018406F"/>
    <w:rsid w:val="00185796"/>
    <w:rsid w:val="00185DEC"/>
    <w:rsid w:val="00185F3C"/>
    <w:rsid w:val="00185FE0"/>
    <w:rsid w:val="001861B4"/>
    <w:rsid w:val="0018745B"/>
    <w:rsid w:val="001874B1"/>
    <w:rsid w:val="00187510"/>
    <w:rsid w:val="001902AB"/>
    <w:rsid w:val="00190713"/>
    <w:rsid w:val="00190A85"/>
    <w:rsid w:val="001911C9"/>
    <w:rsid w:val="001917AD"/>
    <w:rsid w:val="001919A0"/>
    <w:rsid w:val="00191AF9"/>
    <w:rsid w:val="00191B17"/>
    <w:rsid w:val="0019214F"/>
    <w:rsid w:val="00193603"/>
    <w:rsid w:val="00194725"/>
    <w:rsid w:val="001948CD"/>
    <w:rsid w:val="00194B67"/>
    <w:rsid w:val="00194C01"/>
    <w:rsid w:val="00194EEB"/>
    <w:rsid w:val="0019576F"/>
    <w:rsid w:val="001957E0"/>
    <w:rsid w:val="0019625E"/>
    <w:rsid w:val="00196683"/>
    <w:rsid w:val="001975D4"/>
    <w:rsid w:val="00197FED"/>
    <w:rsid w:val="001A0AE7"/>
    <w:rsid w:val="001A13E2"/>
    <w:rsid w:val="001A2A2D"/>
    <w:rsid w:val="001A3727"/>
    <w:rsid w:val="001A37E9"/>
    <w:rsid w:val="001A3BF2"/>
    <w:rsid w:val="001A433B"/>
    <w:rsid w:val="001A4972"/>
    <w:rsid w:val="001A4AC9"/>
    <w:rsid w:val="001A4CAC"/>
    <w:rsid w:val="001A6584"/>
    <w:rsid w:val="001A674A"/>
    <w:rsid w:val="001A6874"/>
    <w:rsid w:val="001A739E"/>
    <w:rsid w:val="001A7BF3"/>
    <w:rsid w:val="001B015B"/>
    <w:rsid w:val="001B04A8"/>
    <w:rsid w:val="001B0E55"/>
    <w:rsid w:val="001B15E2"/>
    <w:rsid w:val="001B15EB"/>
    <w:rsid w:val="001B179B"/>
    <w:rsid w:val="001B1DDF"/>
    <w:rsid w:val="001B21C8"/>
    <w:rsid w:val="001B25A6"/>
    <w:rsid w:val="001B2DAB"/>
    <w:rsid w:val="001B3704"/>
    <w:rsid w:val="001B37FC"/>
    <w:rsid w:val="001B3EAA"/>
    <w:rsid w:val="001B45ED"/>
    <w:rsid w:val="001B4674"/>
    <w:rsid w:val="001B46DC"/>
    <w:rsid w:val="001B4957"/>
    <w:rsid w:val="001B4DD1"/>
    <w:rsid w:val="001B4FED"/>
    <w:rsid w:val="001B6F3E"/>
    <w:rsid w:val="001B768F"/>
    <w:rsid w:val="001B7983"/>
    <w:rsid w:val="001B7D77"/>
    <w:rsid w:val="001C0646"/>
    <w:rsid w:val="001C0919"/>
    <w:rsid w:val="001C0CCA"/>
    <w:rsid w:val="001C28CC"/>
    <w:rsid w:val="001C2B33"/>
    <w:rsid w:val="001C2BB0"/>
    <w:rsid w:val="001C2C42"/>
    <w:rsid w:val="001C304B"/>
    <w:rsid w:val="001C4296"/>
    <w:rsid w:val="001C4BF1"/>
    <w:rsid w:val="001C4F7F"/>
    <w:rsid w:val="001C5319"/>
    <w:rsid w:val="001C5529"/>
    <w:rsid w:val="001C56EA"/>
    <w:rsid w:val="001C61BF"/>
    <w:rsid w:val="001C75F2"/>
    <w:rsid w:val="001D022C"/>
    <w:rsid w:val="001D07DA"/>
    <w:rsid w:val="001D086F"/>
    <w:rsid w:val="001D0AEC"/>
    <w:rsid w:val="001D113B"/>
    <w:rsid w:val="001D16EA"/>
    <w:rsid w:val="001D1CC1"/>
    <w:rsid w:val="001D2977"/>
    <w:rsid w:val="001D2B85"/>
    <w:rsid w:val="001D3891"/>
    <w:rsid w:val="001D3BDA"/>
    <w:rsid w:val="001D3EF4"/>
    <w:rsid w:val="001D4471"/>
    <w:rsid w:val="001D4E4B"/>
    <w:rsid w:val="001D55A6"/>
    <w:rsid w:val="001D591B"/>
    <w:rsid w:val="001D6195"/>
    <w:rsid w:val="001D6FEE"/>
    <w:rsid w:val="001D734F"/>
    <w:rsid w:val="001D7653"/>
    <w:rsid w:val="001E0282"/>
    <w:rsid w:val="001E0430"/>
    <w:rsid w:val="001E082A"/>
    <w:rsid w:val="001E0C19"/>
    <w:rsid w:val="001E0EAE"/>
    <w:rsid w:val="001E146B"/>
    <w:rsid w:val="001E1AA7"/>
    <w:rsid w:val="001E1B83"/>
    <w:rsid w:val="001E201A"/>
    <w:rsid w:val="001E2C2D"/>
    <w:rsid w:val="001E3267"/>
    <w:rsid w:val="001E5105"/>
    <w:rsid w:val="001E61D3"/>
    <w:rsid w:val="001E6A92"/>
    <w:rsid w:val="001E6D99"/>
    <w:rsid w:val="001E6DF6"/>
    <w:rsid w:val="001E6E1C"/>
    <w:rsid w:val="001E7682"/>
    <w:rsid w:val="001E7B0D"/>
    <w:rsid w:val="001F0C6C"/>
    <w:rsid w:val="001F1305"/>
    <w:rsid w:val="001F169A"/>
    <w:rsid w:val="001F1D7D"/>
    <w:rsid w:val="001F20CC"/>
    <w:rsid w:val="001F211B"/>
    <w:rsid w:val="001F3F7D"/>
    <w:rsid w:val="001F43D1"/>
    <w:rsid w:val="001F5B2B"/>
    <w:rsid w:val="001F667E"/>
    <w:rsid w:val="001F698D"/>
    <w:rsid w:val="001F6E22"/>
    <w:rsid w:val="001F7400"/>
    <w:rsid w:val="001F7B16"/>
    <w:rsid w:val="001F7C03"/>
    <w:rsid w:val="00200102"/>
    <w:rsid w:val="00200CDC"/>
    <w:rsid w:val="00200F94"/>
    <w:rsid w:val="0020114F"/>
    <w:rsid w:val="002011E1"/>
    <w:rsid w:val="00201B3D"/>
    <w:rsid w:val="00201BFA"/>
    <w:rsid w:val="0020212D"/>
    <w:rsid w:val="00202836"/>
    <w:rsid w:val="00203A27"/>
    <w:rsid w:val="00203FED"/>
    <w:rsid w:val="00204198"/>
    <w:rsid w:val="00204473"/>
    <w:rsid w:val="0020479C"/>
    <w:rsid w:val="002064A1"/>
    <w:rsid w:val="00206899"/>
    <w:rsid w:val="002074B1"/>
    <w:rsid w:val="00207ACD"/>
    <w:rsid w:val="00207CD0"/>
    <w:rsid w:val="002104B5"/>
    <w:rsid w:val="002114BA"/>
    <w:rsid w:val="0021185B"/>
    <w:rsid w:val="00211E2D"/>
    <w:rsid w:val="00211ED9"/>
    <w:rsid w:val="00211F1D"/>
    <w:rsid w:val="002121E5"/>
    <w:rsid w:val="00212EF3"/>
    <w:rsid w:val="00213608"/>
    <w:rsid w:val="00215686"/>
    <w:rsid w:val="00216F9A"/>
    <w:rsid w:val="002172B2"/>
    <w:rsid w:val="00221090"/>
    <w:rsid w:val="0022166C"/>
    <w:rsid w:val="00221DD4"/>
    <w:rsid w:val="00221E79"/>
    <w:rsid w:val="00221ED9"/>
    <w:rsid w:val="002222CC"/>
    <w:rsid w:val="00222830"/>
    <w:rsid w:val="00222D0B"/>
    <w:rsid w:val="00223F38"/>
    <w:rsid w:val="002243E2"/>
    <w:rsid w:val="0022442D"/>
    <w:rsid w:val="00224AB3"/>
    <w:rsid w:val="00224E28"/>
    <w:rsid w:val="00224F36"/>
    <w:rsid w:val="002251F4"/>
    <w:rsid w:val="002252B8"/>
    <w:rsid w:val="002258CD"/>
    <w:rsid w:val="00225C0D"/>
    <w:rsid w:val="00227166"/>
    <w:rsid w:val="0022752D"/>
    <w:rsid w:val="00227F19"/>
    <w:rsid w:val="0023197E"/>
    <w:rsid w:val="00232B5C"/>
    <w:rsid w:val="00232D49"/>
    <w:rsid w:val="00233D11"/>
    <w:rsid w:val="00233D9D"/>
    <w:rsid w:val="00233F37"/>
    <w:rsid w:val="00234783"/>
    <w:rsid w:val="00235313"/>
    <w:rsid w:val="00235948"/>
    <w:rsid w:val="00235FB5"/>
    <w:rsid w:val="00236014"/>
    <w:rsid w:val="00236164"/>
    <w:rsid w:val="0023659A"/>
    <w:rsid w:val="0023675A"/>
    <w:rsid w:val="00236B0F"/>
    <w:rsid w:val="00240E67"/>
    <w:rsid w:val="00241819"/>
    <w:rsid w:val="00241B8E"/>
    <w:rsid w:val="00241D11"/>
    <w:rsid w:val="00241F05"/>
    <w:rsid w:val="0024212E"/>
    <w:rsid w:val="00242E6D"/>
    <w:rsid w:val="0024389C"/>
    <w:rsid w:val="0024392B"/>
    <w:rsid w:val="00244477"/>
    <w:rsid w:val="00244B12"/>
    <w:rsid w:val="00244C4C"/>
    <w:rsid w:val="00244D15"/>
    <w:rsid w:val="00245555"/>
    <w:rsid w:val="00245850"/>
    <w:rsid w:val="00245B85"/>
    <w:rsid w:val="00246258"/>
    <w:rsid w:val="00246741"/>
    <w:rsid w:val="00246AC3"/>
    <w:rsid w:val="00247794"/>
    <w:rsid w:val="00250856"/>
    <w:rsid w:val="0025107B"/>
    <w:rsid w:val="00251183"/>
    <w:rsid w:val="002517A5"/>
    <w:rsid w:val="002519D2"/>
    <w:rsid w:val="00251EBC"/>
    <w:rsid w:val="00252122"/>
    <w:rsid w:val="00252B4B"/>
    <w:rsid w:val="00252F6A"/>
    <w:rsid w:val="00253588"/>
    <w:rsid w:val="002540D6"/>
    <w:rsid w:val="00254A63"/>
    <w:rsid w:val="0025530B"/>
    <w:rsid w:val="00255706"/>
    <w:rsid w:val="002561F0"/>
    <w:rsid w:val="002563B2"/>
    <w:rsid w:val="00256866"/>
    <w:rsid w:val="00257AB9"/>
    <w:rsid w:val="00257C17"/>
    <w:rsid w:val="00257DF9"/>
    <w:rsid w:val="002603D4"/>
    <w:rsid w:val="00262436"/>
    <w:rsid w:val="002624EE"/>
    <w:rsid w:val="0026252F"/>
    <w:rsid w:val="00262F7E"/>
    <w:rsid w:val="00262FF2"/>
    <w:rsid w:val="00263992"/>
    <w:rsid w:val="00264198"/>
    <w:rsid w:val="0026442A"/>
    <w:rsid w:val="00264485"/>
    <w:rsid w:val="00264BA8"/>
    <w:rsid w:val="00264BFC"/>
    <w:rsid w:val="0026545C"/>
    <w:rsid w:val="00266D28"/>
    <w:rsid w:val="002673B9"/>
    <w:rsid w:val="0026768D"/>
    <w:rsid w:val="00267C9B"/>
    <w:rsid w:val="00267E50"/>
    <w:rsid w:val="002707AD"/>
    <w:rsid w:val="002709D6"/>
    <w:rsid w:val="00270BEC"/>
    <w:rsid w:val="00270C76"/>
    <w:rsid w:val="0027141B"/>
    <w:rsid w:val="00271A01"/>
    <w:rsid w:val="00271FF5"/>
    <w:rsid w:val="00273125"/>
    <w:rsid w:val="002733E2"/>
    <w:rsid w:val="0027388B"/>
    <w:rsid w:val="00273C52"/>
    <w:rsid w:val="00274259"/>
    <w:rsid w:val="002743BE"/>
    <w:rsid w:val="00274C81"/>
    <w:rsid w:val="00274F9F"/>
    <w:rsid w:val="00275047"/>
    <w:rsid w:val="00275515"/>
    <w:rsid w:val="00275ACC"/>
    <w:rsid w:val="00275D9C"/>
    <w:rsid w:val="0027658E"/>
    <w:rsid w:val="002765C8"/>
    <w:rsid w:val="00276739"/>
    <w:rsid w:val="00277612"/>
    <w:rsid w:val="00277A5E"/>
    <w:rsid w:val="00280A42"/>
    <w:rsid w:val="00280FDD"/>
    <w:rsid w:val="0028196C"/>
    <w:rsid w:val="00281B44"/>
    <w:rsid w:val="00281FDD"/>
    <w:rsid w:val="002821D1"/>
    <w:rsid w:val="00282374"/>
    <w:rsid w:val="002823BE"/>
    <w:rsid w:val="00283D69"/>
    <w:rsid w:val="00284408"/>
    <w:rsid w:val="002846C8"/>
    <w:rsid w:val="002847E2"/>
    <w:rsid w:val="0028596D"/>
    <w:rsid w:val="00285A17"/>
    <w:rsid w:val="00286004"/>
    <w:rsid w:val="0028646D"/>
    <w:rsid w:val="00286DB5"/>
    <w:rsid w:val="00286DDE"/>
    <w:rsid w:val="00287267"/>
    <w:rsid w:val="00287B49"/>
    <w:rsid w:val="002902DD"/>
    <w:rsid w:val="0029049E"/>
    <w:rsid w:val="00290F06"/>
    <w:rsid w:val="00292FBB"/>
    <w:rsid w:val="00294CA7"/>
    <w:rsid w:val="00295119"/>
    <w:rsid w:val="002954F2"/>
    <w:rsid w:val="002958FA"/>
    <w:rsid w:val="00295923"/>
    <w:rsid w:val="002961D6"/>
    <w:rsid w:val="00296AEC"/>
    <w:rsid w:val="00297062"/>
    <w:rsid w:val="00297119"/>
    <w:rsid w:val="002972FF"/>
    <w:rsid w:val="002976C8"/>
    <w:rsid w:val="00297C51"/>
    <w:rsid w:val="002A01BF"/>
    <w:rsid w:val="002A103E"/>
    <w:rsid w:val="002A174C"/>
    <w:rsid w:val="002A1BC7"/>
    <w:rsid w:val="002A1C8B"/>
    <w:rsid w:val="002A221B"/>
    <w:rsid w:val="002A3B21"/>
    <w:rsid w:val="002A3C0B"/>
    <w:rsid w:val="002A3C3B"/>
    <w:rsid w:val="002A42CD"/>
    <w:rsid w:val="002A42FB"/>
    <w:rsid w:val="002A4AFC"/>
    <w:rsid w:val="002A5CCA"/>
    <w:rsid w:val="002A662D"/>
    <w:rsid w:val="002A6774"/>
    <w:rsid w:val="002A6D78"/>
    <w:rsid w:val="002A6EFE"/>
    <w:rsid w:val="002A71CD"/>
    <w:rsid w:val="002A733B"/>
    <w:rsid w:val="002A79F5"/>
    <w:rsid w:val="002B0A3C"/>
    <w:rsid w:val="002B0AC3"/>
    <w:rsid w:val="002B0FB7"/>
    <w:rsid w:val="002B196E"/>
    <w:rsid w:val="002B2756"/>
    <w:rsid w:val="002B3BD0"/>
    <w:rsid w:val="002B3F0A"/>
    <w:rsid w:val="002B3F7D"/>
    <w:rsid w:val="002B3FC0"/>
    <w:rsid w:val="002B4264"/>
    <w:rsid w:val="002B504A"/>
    <w:rsid w:val="002B5801"/>
    <w:rsid w:val="002B6663"/>
    <w:rsid w:val="002B6D91"/>
    <w:rsid w:val="002B6ED8"/>
    <w:rsid w:val="002B7523"/>
    <w:rsid w:val="002C03C3"/>
    <w:rsid w:val="002C09F1"/>
    <w:rsid w:val="002C113C"/>
    <w:rsid w:val="002C11ED"/>
    <w:rsid w:val="002C12C6"/>
    <w:rsid w:val="002C12D2"/>
    <w:rsid w:val="002C14A4"/>
    <w:rsid w:val="002C1551"/>
    <w:rsid w:val="002C184F"/>
    <w:rsid w:val="002C1A3A"/>
    <w:rsid w:val="002C2258"/>
    <w:rsid w:val="002C378E"/>
    <w:rsid w:val="002C39BC"/>
    <w:rsid w:val="002C40D8"/>
    <w:rsid w:val="002C4151"/>
    <w:rsid w:val="002C546B"/>
    <w:rsid w:val="002C546E"/>
    <w:rsid w:val="002C5662"/>
    <w:rsid w:val="002C5894"/>
    <w:rsid w:val="002C595C"/>
    <w:rsid w:val="002C5E52"/>
    <w:rsid w:val="002C6597"/>
    <w:rsid w:val="002C678C"/>
    <w:rsid w:val="002C733D"/>
    <w:rsid w:val="002C7771"/>
    <w:rsid w:val="002C7A8F"/>
    <w:rsid w:val="002C7DA6"/>
    <w:rsid w:val="002D05BC"/>
    <w:rsid w:val="002D068D"/>
    <w:rsid w:val="002D0756"/>
    <w:rsid w:val="002D0A17"/>
    <w:rsid w:val="002D1195"/>
    <w:rsid w:val="002D2B35"/>
    <w:rsid w:val="002D2CEF"/>
    <w:rsid w:val="002D2E07"/>
    <w:rsid w:val="002D31D8"/>
    <w:rsid w:val="002D36F6"/>
    <w:rsid w:val="002D5234"/>
    <w:rsid w:val="002D6363"/>
    <w:rsid w:val="002D6494"/>
    <w:rsid w:val="002D6BA2"/>
    <w:rsid w:val="002D741D"/>
    <w:rsid w:val="002D7431"/>
    <w:rsid w:val="002E1823"/>
    <w:rsid w:val="002E1DD5"/>
    <w:rsid w:val="002E20CA"/>
    <w:rsid w:val="002E23E5"/>
    <w:rsid w:val="002E2498"/>
    <w:rsid w:val="002E2D9C"/>
    <w:rsid w:val="002E2EC0"/>
    <w:rsid w:val="002E4429"/>
    <w:rsid w:val="002E450F"/>
    <w:rsid w:val="002E495D"/>
    <w:rsid w:val="002E49A2"/>
    <w:rsid w:val="002E5DEA"/>
    <w:rsid w:val="002E65BE"/>
    <w:rsid w:val="002E675D"/>
    <w:rsid w:val="002E6C45"/>
    <w:rsid w:val="002E7440"/>
    <w:rsid w:val="002E7B31"/>
    <w:rsid w:val="002E7CEE"/>
    <w:rsid w:val="002F0328"/>
    <w:rsid w:val="002F0D44"/>
    <w:rsid w:val="002F1614"/>
    <w:rsid w:val="002F1A21"/>
    <w:rsid w:val="002F1E8B"/>
    <w:rsid w:val="002F1EE7"/>
    <w:rsid w:val="002F246D"/>
    <w:rsid w:val="002F4206"/>
    <w:rsid w:val="002F48E2"/>
    <w:rsid w:val="002F516C"/>
    <w:rsid w:val="002F5B6F"/>
    <w:rsid w:val="002F5CC3"/>
    <w:rsid w:val="002F5FCF"/>
    <w:rsid w:val="002F68C7"/>
    <w:rsid w:val="002F6A17"/>
    <w:rsid w:val="002F6BFE"/>
    <w:rsid w:val="002F6E1D"/>
    <w:rsid w:val="002F7509"/>
    <w:rsid w:val="002F77C3"/>
    <w:rsid w:val="002F7B68"/>
    <w:rsid w:val="003011D6"/>
    <w:rsid w:val="0030131A"/>
    <w:rsid w:val="00301399"/>
    <w:rsid w:val="003024E4"/>
    <w:rsid w:val="00303929"/>
    <w:rsid w:val="00303F35"/>
    <w:rsid w:val="003046DA"/>
    <w:rsid w:val="00304938"/>
    <w:rsid w:val="00304F25"/>
    <w:rsid w:val="00304F7A"/>
    <w:rsid w:val="003050E4"/>
    <w:rsid w:val="003054B1"/>
    <w:rsid w:val="003056FB"/>
    <w:rsid w:val="00306091"/>
    <w:rsid w:val="003060DD"/>
    <w:rsid w:val="00306A48"/>
    <w:rsid w:val="00306CA1"/>
    <w:rsid w:val="00307208"/>
    <w:rsid w:val="003102EF"/>
    <w:rsid w:val="0031089C"/>
    <w:rsid w:val="00311656"/>
    <w:rsid w:val="0031182A"/>
    <w:rsid w:val="00311EEA"/>
    <w:rsid w:val="00312348"/>
    <w:rsid w:val="00313A99"/>
    <w:rsid w:val="00313EA7"/>
    <w:rsid w:val="00313EB3"/>
    <w:rsid w:val="00314219"/>
    <w:rsid w:val="00314EB0"/>
    <w:rsid w:val="003154EE"/>
    <w:rsid w:val="0031560F"/>
    <w:rsid w:val="00315A77"/>
    <w:rsid w:val="0031620B"/>
    <w:rsid w:val="00316B92"/>
    <w:rsid w:val="00316F60"/>
    <w:rsid w:val="003170A8"/>
    <w:rsid w:val="00317270"/>
    <w:rsid w:val="003172AE"/>
    <w:rsid w:val="0031735A"/>
    <w:rsid w:val="003178D2"/>
    <w:rsid w:val="00317DF0"/>
    <w:rsid w:val="00317FDF"/>
    <w:rsid w:val="003232F1"/>
    <w:rsid w:val="00323779"/>
    <w:rsid w:val="00323EC0"/>
    <w:rsid w:val="003261FB"/>
    <w:rsid w:val="00326857"/>
    <w:rsid w:val="00326BAF"/>
    <w:rsid w:val="00326E7C"/>
    <w:rsid w:val="0032763D"/>
    <w:rsid w:val="003279EE"/>
    <w:rsid w:val="00327ACC"/>
    <w:rsid w:val="003300D2"/>
    <w:rsid w:val="003307F8"/>
    <w:rsid w:val="00330B08"/>
    <w:rsid w:val="00330EAD"/>
    <w:rsid w:val="003312F0"/>
    <w:rsid w:val="0033199C"/>
    <w:rsid w:val="00331B6A"/>
    <w:rsid w:val="00332227"/>
    <w:rsid w:val="0033244A"/>
    <w:rsid w:val="00333025"/>
    <w:rsid w:val="00333A10"/>
    <w:rsid w:val="003347CD"/>
    <w:rsid w:val="003352BF"/>
    <w:rsid w:val="00335768"/>
    <w:rsid w:val="00335A23"/>
    <w:rsid w:val="003364C3"/>
    <w:rsid w:val="003364FC"/>
    <w:rsid w:val="00336ABD"/>
    <w:rsid w:val="00336B3C"/>
    <w:rsid w:val="00337756"/>
    <w:rsid w:val="003409D4"/>
    <w:rsid w:val="00341552"/>
    <w:rsid w:val="00341D0A"/>
    <w:rsid w:val="00341ED5"/>
    <w:rsid w:val="00342189"/>
    <w:rsid w:val="00342394"/>
    <w:rsid w:val="00342FDD"/>
    <w:rsid w:val="003442AD"/>
    <w:rsid w:val="00344BDB"/>
    <w:rsid w:val="00344F61"/>
    <w:rsid w:val="003457EB"/>
    <w:rsid w:val="00345B93"/>
    <w:rsid w:val="00347BC7"/>
    <w:rsid w:val="00347FBB"/>
    <w:rsid w:val="0035009F"/>
    <w:rsid w:val="0035040F"/>
    <w:rsid w:val="0035072D"/>
    <w:rsid w:val="003510E1"/>
    <w:rsid w:val="00352937"/>
    <w:rsid w:val="00352D04"/>
    <w:rsid w:val="00352F9E"/>
    <w:rsid w:val="00352FE1"/>
    <w:rsid w:val="003532EC"/>
    <w:rsid w:val="00353789"/>
    <w:rsid w:val="00353EA4"/>
    <w:rsid w:val="003541AA"/>
    <w:rsid w:val="0035555A"/>
    <w:rsid w:val="00355829"/>
    <w:rsid w:val="0035591E"/>
    <w:rsid w:val="00355966"/>
    <w:rsid w:val="00356207"/>
    <w:rsid w:val="0035638E"/>
    <w:rsid w:val="00357373"/>
    <w:rsid w:val="003574A1"/>
    <w:rsid w:val="00357633"/>
    <w:rsid w:val="00357B78"/>
    <w:rsid w:val="003613C7"/>
    <w:rsid w:val="003614DD"/>
    <w:rsid w:val="003615A3"/>
    <w:rsid w:val="003616F0"/>
    <w:rsid w:val="003619FF"/>
    <w:rsid w:val="00362008"/>
    <w:rsid w:val="003621CC"/>
    <w:rsid w:val="00362235"/>
    <w:rsid w:val="00362A83"/>
    <w:rsid w:val="00362D2C"/>
    <w:rsid w:val="003634EA"/>
    <w:rsid w:val="00364C4B"/>
    <w:rsid w:val="00364DE0"/>
    <w:rsid w:val="003651C3"/>
    <w:rsid w:val="0036584F"/>
    <w:rsid w:val="00365D73"/>
    <w:rsid w:val="003675F9"/>
    <w:rsid w:val="00370007"/>
    <w:rsid w:val="003705E6"/>
    <w:rsid w:val="00370953"/>
    <w:rsid w:val="00370B07"/>
    <w:rsid w:val="0037191B"/>
    <w:rsid w:val="003725A1"/>
    <w:rsid w:val="003728E1"/>
    <w:rsid w:val="00372F28"/>
    <w:rsid w:val="00372FA4"/>
    <w:rsid w:val="0037344E"/>
    <w:rsid w:val="00373C85"/>
    <w:rsid w:val="00373DA8"/>
    <w:rsid w:val="00374D75"/>
    <w:rsid w:val="00374DB5"/>
    <w:rsid w:val="00375238"/>
    <w:rsid w:val="00375EC2"/>
    <w:rsid w:val="00380025"/>
    <w:rsid w:val="003802C0"/>
    <w:rsid w:val="00380A8D"/>
    <w:rsid w:val="0038198F"/>
    <w:rsid w:val="00381E00"/>
    <w:rsid w:val="00382000"/>
    <w:rsid w:val="003824D1"/>
    <w:rsid w:val="00382B87"/>
    <w:rsid w:val="00384579"/>
    <w:rsid w:val="00384B35"/>
    <w:rsid w:val="00384CD7"/>
    <w:rsid w:val="00384F2F"/>
    <w:rsid w:val="00385090"/>
    <w:rsid w:val="003851D6"/>
    <w:rsid w:val="00385A63"/>
    <w:rsid w:val="00386749"/>
    <w:rsid w:val="00386BD0"/>
    <w:rsid w:val="00386EF8"/>
    <w:rsid w:val="00387589"/>
    <w:rsid w:val="00387710"/>
    <w:rsid w:val="00387B84"/>
    <w:rsid w:val="0039045E"/>
    <w:rsid w:val="00390F5E"/>
    <w:rsid w:val="003910AB"/>
    <w:rsid w:val="00391694"/>
    <w:rsid w:val="00391919"/>
    <w:rsid w:val="00391A3C"/>
    <w:rsid w:val="00391B5F"/>
    <w:rsid w:val="00392501"/>
    <w:rsid w:val="00392DAF"/>
    <w:rsid w:val="00392E10"/>
    <w:rsid w:val="00393100"/>
    <w:rsid w:val="003931E5"/>
    <w:rsid w:val="00393B4F"/>
    <w:rsid w:val="00394817"/>
    <w:rsid w:val="00394909"/>
    <w:rsid w:val="003949FD"/>
    <w:rsid w:val="00394ED3"/>
    <w:rsid w:val="00394EEF"/>
    <w:rsid w:val="003959CD"/>
    <w:rsid w:val="00395B7B"/>
    <w:rsid w:val="003968CE"/>
    <w:rsid w:val="00396DE4"/>
    <w:rsid w:val="003972E3"/>
    <w:rsid w:val="0039783A"/>
    <w:rsid w:val="00397E73"/>
    <w:rsid w:val="003A0187"/>
    <w:rsid w:val="003A1565"/>
    <w:rsid w:val="003A17F8"/>
    <w:rsid w:val="003A19A4"/>
    <w:rsid w:val="003A1AF8"/>
    <w:rsid w:val="003A2008"/>
    <w:rsid w:val="003A211E"/>
    <w:rsid w:val="003A21C6"/>
    <w:rsid w:val="003A25C7"/>
    <w:rsid w:val="003A28A2"/>
    <w:rsid w:val="003A30D3"/>
    <w:rsid w:val="003A3813"/>
    <w:rsid w:val="003A3D62"/>
    <w:rsid w:val="003A4456"/>
    <w:rsid w:val="003A4B76"/>
    <w:rsid w:val="003A4CCB"/>
    <w:rsid w:val="003A593B"/>
    <w:rsid w:val="003A5CB0"/>
    <w:rsid w:val="003A60B7"/>
    <w:rsid w:val="003A6A67"/>
    <w:rsid w:val="003A76AD"/>
    <w:rsid w:val="003A7925"/>
    <w:rsid w:val="003B0310"/>
    <w:rsid w:val="003B09D9"/>
    <w:rsid w:val="003B0D42"/>
    <w:rsid w:val="003B16FC"/>
    <w:rsid w:val="003B1819"/>
    <w:rsid w:val="003B1B70"/>
    <w:rsid w:val="003B1DFD"/>
    <w:rsid w:val="003B20B5"/>
    <w:rsid w:val="003B25ED"/>
    <w:rsid w:val="003B2897"/>
    <w:rsid w:val="003B2A15"/>
    <w:rsid w:val="003B2A8A"/>
    <w:rsid w:val="003B2CC6"/>
    <w:rsid w:val="003B3E17"/>
    <w:rsid w:val="003B402E"/>
    <w:rsid w:val="003B5DBA"/>
    <w:rsid w:val="003B714A"/>
    <w:rsid w:val="003B7316"/>
    <w:rsid w:val="003B7675"/>
    <w:rsid w:val="003B7853"/>
    <w:rsid w:val="003C0687"/>
    <w:rsid w:val="003C1529"/>
    <w:rsid w:val="003C277E"/>
    <w:rsid w:val="003C30C6"/>
    <w:rsid w:val="003C36A4"/>
    <w:rsid w:val="003C377B"/>
    <w:rsid w:val="003C3E7A"/>
    <w:rsid w:val="003C3F0E"/>
    <w:rsid w:val="003C4552"/>
    <w:rsid w:val="003C47BB"/>
    <w:rsid w:val="003C5898"/>
    <w:rsid w:val="003C5A40"/>
    <w:rsid w:val="003C5B1B"/>
    <w:rsid w:val="003C5EEF"/>
    <w:rsid w:val="003C642B"/>
    <w:rsid w:val="003C66CE"/>
    <w:rsid w:val="003C6845"/>
    <w:rsid w:val="003C7025"/>
    <w:rsid w:val="003C786A"/>
    <w:rsid w:val="003C7A32"/>
    <w:rsid w:val="003C7D9A"/>
    <w:rsid w:val="003D0087"/>
    <w:rsid w:val="003D075B"/>
    <w:rsid w:val="003D08F2"/>
    <w:rsid w:val="003D13AC"/>
    <w:rsid w:val="003D1C99"/>
    <w:rsid w:val="003D26ED"/>
    <w:rsid w:val="003D4024"/>
    <w:rsid w:val="003D43D7"/>
    <w:rsid w:val="003D4FA4"/>
    <w:rsid w:val="003D51E3"/>
    <w:rsid w:val="003D63FE"/>
    <w:rsid w:val="003D6632"/>
    <w:rsid w:val="003D69EF"/>
    <w:rsid w:val="003D7835"/>
    <w:rsid w:val="003E0663"/>
    <w:rsid w:val="003E0EEE"/>
    <w:rsid w:val="003E1F26"/>
    <w:rsid w:val="003E2322"/>
    <w:rsid w:val="003E2B4E"/>
    <w:rsid w:val="003E3CAE"/>
    <w:rsid w:val="003E3ECB"/>
    <w:rsid w:val="003E3F8D"/>
    <w:rsid w:val="003E3FC2"/>
    <w:rsid w:val="003E5B67"/>
    <w:rsid w:val="003E5BB2"/>
    <w:rsid w:val="003E5ED9"/>
    <w:rsid w:val="003E635B"/>
    <w:rsid w:val="003E66F6"/>
    <w:rsid w:val="003E7787"/>
    <w:rsid w:val="003E77C6"/>
    <w:rsid w:val="003F0413"/>
    <w:rsid w:val="003F0DF2"/>
    <w:rsid w:val="003F0F0A"/>
    <w:rsid w:val="003F18FF"/>
    <w:rsid w:val="003F20D4"/>
    <w:rsid w:val="003F2EFF"/>
    <w:rsid w:val="003F2F0C"/>
    <w:rsid w:val="003F35B5"/>
    <w:rsid w:val="003F3952"/>
    <w:rsid w:val="003F44DC"/>
    <w:rsid w:val="003F5444"/>
    <w:rsid w:val="003F555A"/>
    <w:rsid w:val="003F5EEF"/>
    <w:rsid w:val="003F6CD6"/>
    <w:rsid w:val="003F6D5F"/>
    <w:rsid w:val="003F73ED"/>
    <w:rsid w:val="0040014A"/>
    <w:rsid w:val="00400555"/>
    <w:rsid w:val="004008D3"/>
    <w:rsid w:val="00400A83"/>
    <w:rsid w:val="00400EBC"/>
    <w:rsid w:val="00400FA4"/>
    <w:rsid w:val="00401063"/>
    <w:rsid w:val="00401156"/>
    <w:rsid w:val="0040119E"/>
    <w:rsid w:val="00401D40"/>
    <w:rsid w:val="00401F02"/>
    <w:rsid w:val="004025C3"/>
    <w:rsid w:val="0040274D"/>
    <w:rsid w:val="004028DB"/>
    <w:rsid w:val="004030D4"/>
    <w:rsid w:val="00403252"/>
    <w:rsid w:val="00403A78"/>
    <w:rsid w:val="00403BEA"/>
    <w:rsid w:val="00404310"/>
    <w:rsid w:val="00404779"/>
    <w:rsid w:val="00404A58"/>
    <w:rsid w:val="00404C57"/>
    <w:rsid w:val="00404FE1"/>
    <w:rsid w:val="00405031"/>
    <w:rsid w:val="00405AF0"/>
    <w:rsid w:val="0040763C"/>
    <w:rsid w:val="00411171"/>
    <w:rsid w:val="0041282A"/>
    <w:rsid w:val="00412A4F"/>
    <w:rsid w:val="00412A80"/>
    <w:rsid w:val="00412BA4"/>
    <w:rsid w:val="00412D71"/>
    <w:rsid w:val="0041331E"/>
    <w:rsid w:val="004146E0"/>
    <w:rsid w:val="00414F42"/>
    <w:rsid w:val="00414FB4"/>
    <w:rsid w:val="004150EB"/>
    <w:rsid w:val="00415EBF"/>
    <w:rsid w:val="0041627F"/>
    <w:rsid w:val="004169C8"/>
    <w:rsid w:val="00417468"/>
    <w:rsid w:val="00417D61"/>
    <w:rsid w:val="004204D4"/>
    <w:rsid w:val="00420617"/>
    <w:rsid w:val="004210FF"/>
    <w:rsid w:val="00421BC1"/>
    <w:rsid w:val="00421FE6"/>
    <w:rsid w:val="00422152"/>
    <w:rsid w:val="004223AC"/>
    <w:rsid w:val="00422C7E"/>
    <w:rsid w:val="0042306F"/>
    <w:rsid w:val="00423A91"/>
    <w:rsid w:val="00423BE4"/>
    <w:rsid w:val="00424185"/>
    <w:rsid w:val="00424CF8"/>
    <w:rsid w:val="00424DAC"/>
    <w:rsid w:val="004253FE"/>
    <w:rsid w:val="0042550D"/>
    <w:rsid w:val="004270E2"/>
    <w:rsid w:val="00427392"/>
    <w:rsid w:val="00427425"/>
    <w:rsid w:val="00427831"/>
    <w:rsid w:val="00427897"/>
    <w:rsid w:val="00427A24"/>
    <w:rsid w:val="004301BB"/>
    <w:rsid w:val="004302B2"/>
    <w:rsid w:val="00430358"/>
    <w:rsid w:val="00430AC0"/>
    <w:rsid w:val="00430C76"/>
    <w:rsid w:val="00430D8F"/>
    <w:rsid w:val="00431079"/>
    <w:rsid w:val="004318B7"/>
    <w:rsid w:val="004318DD"/>
    <w:rsid w:val="00431D1E"/>
    <w:rsid w:val="00431F7F"/>
    <w:rsid w:val="004320DF"/>
    <w:rsid w:val="00432127"/>
    <w:rsid w:val="00432525"/>
    <w:rsid w:val="00432FE7"/>
    <w:rsid w:val="00433116"/>
    <w:rsid w:val="0043381F"/>
    <w:rsid w:val="00433D46"/>
    <w:rsid w:val="00434902"/>
    <w:rsid w:val="004355CB"/>
    <w:rsid w:val="00435FC8"/>
    <w:rsid w:val="00436044"/>
    <w:rsid w:val="0043612B"/>
    <w:rsid w:val="004365E1"/>
    <w:rsid w:val="004370FC"/>
    <w:rsid w:val="004371F4"/>
    <w:rsid w:val="0043791E"/>
    <w:rsid w:val="00440285"/>
    <w:rsid w:val="0044066E"/>
    <w:rsid w:val="00440788"/>
    <w:rsid w:val="004409AC"/>
    <w:rsid w:val="00440E94"/>
    <w:rsid w:val="00441319"/>
    <w:rsid w:val="004415DA"/>
    <w:rsid w:val="00441779"/>
    <w:rsid w:val="00441871"/>
    <w:rsid w:val="00441BC8"/>
    <w:rsid w:val="00441D74"/>
    <w:rsid w:val="0044290E"/>
    <w:rsid w:val="00442EFA"/>
    <w:rsid w:val="00443456"/>
    <w:rsid w:val="00444237"/>
    <w:rsid w:val="004445FA"/>
    <w:rsid w:val="0044495C"/>
    <w:rsid w:val="004457A2"/>
    <w:rsid w:val="00445AD3"/>
    <w:rsid w:val="00445CF5"/>
    <w:rsid w:val="00446715"/>
    <w:rsid w:val="00446905"/>
    <w:rsid w:val="00447BE1"/>
    <w:rsid w:val="00447E8D"/>
    <w:rsid w:val="004501DA"/>
    <w:rsid w:val="0045085E"/>
    <w:rsid w:val="00450EDC"/>
    <w:rsid w:val="00452142"/>
    <w:rsid w:val="00452561"/>
    <w:rsid w:val="004525C0"/>
    <w:rsid w:val="00452DF1"/>
    <w:rsid w:val="00453354"/>
    <w:rsid w:val="00453595"/>
    <w:rsid w:val="0045395F"/>
    <w:rsid w:val="00453F5D"/>
    <w:rsid w:val="0045530F"/>
    <w:rsid w:val="00456347"/>
    <w:rsid w:val="00456453"/>
    <w:rsid w:val="00456517"/>
    <w:rsid w:val="00456A28"/>
    <w:rsid w:val="00456AE9"/>
    <w:rsid w:val="00457C1B"/>
    <w:rsid w:val="00457D51"/>
    <w:rsid w:val="00457D84"/>
    <w:rsid w:val="00457F65"/>
    <w:rsid w:val="00460679"/>
    <w:rsid w:val="00461032"/>
    <w:rsid w:val="004615A0"/>
    <w:rsid w:val="0046185B"/>
    <w:rsid w:val="0046224D"/>
    <w:rsid w:val="004629DE"/>
    <w:rsid w:val="00462A3E"/>
    <w:rsid w:val="00463208"/>
    <w:rsid w:val="00464573"/>
    <w:rsid w:val="00464942"/>
    <w:rsid w:val="00464A5D"/>
    <w:rsid w:val="004650A3"/>
    <w:rsid w:val="004650E7"/>
    <w:rsid w:val="004653EA"/>
    <w:rsid w:val="00465BE0"/>
    <w:rsid w:val="00466704"/>
    <w:rsid w:val="004667F5"/>
    <w:rsid w:val="00467125"/>
    <w:rsid w:val="00467A78"/>
    <w:rsid w:val="00470007"/>
    <w:rsid w:val="00470607"/>
    <w:rsid w:val="00471680"/>
    <w:rsid w:val="00471A00"/>
    <w:rsid w:val="00471F2A"/>
    <w:rsid w:val="00472697"/>
    <w:rsid w:val="00472EBB"/>
    <w:rsid w:val="00473334"/>
    <w:rsid w:val="0047338E"/>
    <w:rsid w:val="00473848"/>
    <w:rsid w:val="0047391D"/>
    <w:rsid w:val="004746AA"/>
    <w:rsid w:val="00475B1A"/>
    <w:rsid w:val="00475D68"/>
    <w:rsid w:val="00475DF9"/>
    <w:rsid w:val="00475F75"/>
    <w:rsid w:val="00476367"/>
    <w:rsid w:val="0047650C"/>
    <w:rsid w:val="004765E1"/>
    <w:rsid w:val="0047746D"/>
    <w:rsid w:val="00477BE1"/>
    <w:rsid w:val="004801EA"/>
    <w:rsid w:val="00480EA5"/>
    <w:rsid w:val="004813B7"/>
    <w:rsid w:val="004818BC"/>
    <w:rsid w:val="00481BE5"/>
    <w:rsid w:val="004822E2"/>
    <w:rsid w:val="00482713"/>
    <w:rsid w:val="00482C25"/>
    <w:rsid w:val="00483739"/>
    <w:rsid w:val="00483CDC"/>
    <w:rsid w:val="00484551"/>
    <w:rsid w:val="004847B9"/>
    <w:rsid w:val="00484829"/>
    <w:rsid w:val="0048589F"/>
    <w:rsid w:val="00485942"/>
    <w:rsid w:val="00486A50"/>
    <w:rsid w:val="00486C9A"/>
    <w:rsid w:val="004877DB"/>
    <w:rsid w:val="00487A2E"/>
    <w:rsid w:val="00490507"/>
    <w:rsid w:val="00490979"/>
    <w:rsid w:val="00491AAF"/>
    <w:rsid w:val="00491B3D"/>
    <w:rsid w:val="004923A9"/>
    <w:rsid w:val="00492DF1"/>
    <w:rsid w:val="00494277"/>
    <w:rsid w:val="004944DC"/>
    <w:rsid w:val="004950DF"/>
    <w:rsid w:val="00495245"/>
    <w:rsid w:val="00495740"/>
    <w:rsid w:val="00496658"/>
    <w:rsid w:val="004966A8"/>
    <w:rsid w:val="00497BEF"/>
    <w:rsid w:val="00497CF2"/>
    <w:rsid w:val="004A1FCA"/>
    <w:rsid w:val="004A257E"/>
    <w:rsid w:val="004A2A87"/>
    <w:rsid w:val="004A2F0D"/>
    <w:rsid w:val="004A2F1A"/>
    <w:rsid w:val="004A36ED"/>
    <w:rsid w:val="004A3A27"/>
    <w:rsid w:val="004A3A39"/>
    <w:rsid w:val="004A3FA0"/>
    <w:rsid w:val="004A4B1C"/>
    <w:rsid w:val="004A5D30"/>
    <w:rsid w:val="004A64C9"/>
    <w:rsid w:val="004A6B37"/>
    <w:rsid w:val="004A7B0C"/>
    <w:rsid w:val="004B03CC"/>
    <w:rsid w:val="004B04E1"/>
    <w:rsid w:val="004B13E2"/>
    <w:rsid w:val="004B1599"/>
    <w:rsid w:val="004B1B2A"/>
    <w:rsid w:val="004B1CFB"/>
    <w:rsid w:val="004B1DC4"/>
    <w:rsid w:val="004B1E6C"/>
    <w:rsid w:val="004B2077"/>
    <w:rsid w:val="004B2269"/>
    <w:rsid w:val="004B256D"/>
    <w:rsid w:val="004B31B4"/>
    <w:rsid w:val="004B36B9"/>
    <w:rsid w:val="004B381D"/>
    <w:rsid w:val="004B42ED"/>
    <w:rsid w:val="004B48B3"/>
    <w:rsid w:val="004B4CB5"/>
    <w:rsid w:val="004B5271"/>
    <w:rsid w:val="004B5BE8"/>
    <w:rsid w:val="004B60CB"/>
    <w:rsid w:val="004B74B3"/>
    <w:rsid w:val="004C0258"/>
    <w:rsid w:val="004C0ABF"/>
    <w:rsid w:val="004C0B11"/>
    <w:rsid w:val="004C0BC3"/>
    <w:rsid w:val="004C0D87"/>
    <w:rsid w:val="004C1C6D"/>
    <w:rsid w:val="004C1DB8"/>
    <w:rsid w:val="004C2007"/>
    <w:rsid w:val="004C21A9"/>
    <w:rsid w:val="004C24DA"/>
    <w:rsid w:val="004C28FD"/>
    <w:rsid w:val="004C3007"/>
    <w:rsid w:val="004C3134"/>
    <w:rsid w:val="004C32D1"/>
    <w:rsid w:val="004C3328"/>
    <w:rsid w:val="004C423B"/>
    <w:rsid w:val="004C4586"/>
    <w:rsid w:val="004C4965"/>
    <w:rsid w:val="004C4A4A"/>
    <w:rsid w:val="004C6051"/>
    <w:rsid w:val="004C6362"/>
    <w:rsid w:val="004C644D"/>
    <w:rsid w:val="004C777A"/>
    <w:rsid w:val="004D0C12"/>
    <w:rsid w:val="004D1CC0"/>
    <w:rsid w:val="004D2C83"/>
    <w:rsid w:val="004D2E56"/>
    <w:rsid w:val="004D32DC"/>
    <w:rsid w:val="004D3B94"/>
    <w:rsid w:val="004D487B"/>
    <w:rsid w:val="004D4EA4"/>
    <w:rsid w:val="004D54FD"/>
    <w:rsid w:val="004D5654"/>
    <w:rsid w:val="004D571F"/>
    <w:rsid w:val="004D6263"/>
    <w:rsid w:val="004D6C40"/>
    <w:rsid w:val="004D6C45"/>
    <w:rsid w:val="004E0481"/>
    <w:rsid w:val="004E0C2D"/>
    <w:rsid w:val="004E0E3F"/>
    <w:rsid w:val="004E10FF"/>
    <w:rsid w:val="004E15B1"/>
    <w:rsid w:val="004E1EDF"/>
    <w:rsid w:val="004E2730"/>
    <w:rsid w:val="004E27F7"/>
    <w:rsid w:val="004E2811"/>
    <w:rsid w:val="004E2E27"/>
    <w:rsid w:val="004E2F53"/>
    <w:rsid w:val="004E38E3"/>
    <w:rsid w:val="004E4AA3"/>
    <w:rsid w:val="004E4F0C"/>
    <w:rsid w:val="004E51EB"/>
    <w:rsid w:val="004E546F"/>
    <w:rsid w:val="004E57F7"/>
    <w:rsid w:val="004E65C7"/>
    <w:rsid w:val="004E67D7"/>
    <w:rsid w:val="004E6ADB"/>
    <w:rsid w:val="004E6D36"/>
    <w:rsid w:val="004E7272"/>
    <w:rsid w:val="004E7521"/>
    <w:rsid w:val="004E77ED"/>
    <w:rsid w:val="004E7816"/>
    <w:rsid w:val="004E7BD0"/>
    <w:rsid w:val="004F0231"/>
    <w:rsid w:val="004F0232"/>
    <w:rsid w:val="004F027A"/>
    <w:rsid w:val="004F1133"/>
    <w:rsid w:val="004F13D0"/>
    <w:rsid w:val="004F158F"/>
    <w:rsid w:val="004F15DD"/>
    <w:rsid w:val="004F166A"/>
    <w:rsid w:val="004F1A85"/>
    <w:rsid w:val="004F2651"/>
    <w:rsid w:val="004F2A7C"/>
    <w:rsid w:val="004F42DB"/>
    <w:rsid w:val="004F4C0B"/>
    <w:rsid w:val="004F6424"/>
    <w:rsid w:val="004F6C6F"/>
    <w:rsid w:val="004F6C7A"/>
    <w:rsid w:val="004F6DF9"/>
    <w:rsid w:val="004F74AE"/>
    <w:rsid w:val="004F785B"/>
    <w:rsid w:val="0050049E"/>
    <w:rsid w:val="00500AA8"/>
    <w:rsid w:val="00500B4B"/>
    <w:rsid w:val="00500DEA"/>
    <w:rsid w:val="005014A0"/>
    <w:rsid w:val="00501EA2"/>
    <w:rsid w:val="005020C9"/>
    <w:rsid w:val="00502685"/>
    <w:rsid w:val="00502AE9"/>
    <w:rsid w:val="00502F26"/>
    <w:rsid w:val="00503E99"/>
    <w:rsid w:val="00504005"/>
    <w:rsid w:val="005043FC"/>
    <w:rsid w:val="0050506A"/>
    <w:rsid w:val="00505881"/>
    <w:rsid w:val="0050593A"/>
    <w:rsid w:val="00505B5A"/>
    <w:rsid w:val="00506821"/>
    <w:rsid w:val="00506C1B"/>
    <w:rsid w:val="0050716A"/>
    <w:rsid w:val="0050778F"/>
    <w:rsid w:val="005102A4"/>
    <w:rsid w:val="00510322"/>
    <w:rsid w:val="00511280"/>
    <w:rsid w:val="0051142C"/>
    <w:rsid w:val="005115CB"/>
    <w:rsid w:val="00511B78"/>
    <w:rsid w:val="00511B8D"/>
    <w:rsid w:val="00511C3F"/>
    <w:rsid w:val="00512666"/>
    <w:rsid w:val="00513D13"/>
    <w:rsid w:val="00513DBF"/>
    <w:rsid w:val="005145A8"/>
    <w:rsid w:val="00514832"/>
    <w:rsid w:val="00514907"/>
    <w:rsid w:val="005152B5"/>
    <w:rsid w:val="005155CD"/>
    <w:rsid w:val="00515B3B"/>
    <w:rsid w:val="00515BC8"/>
    <w:rsid w:val="00515DDA"/>
    <w:rsid w:val="005161F3"/>
    <w:rsid w:val="00516288"/>
    <w:rsid w:val="00516940"/>
    <w:rsid w:val="00516A78"/>
    <w:rsid w:val="00516B61"/>
    <w:rsid w:val="00516DE4"/>
    <w:rsid w:val="00520462"/>
    <w:rsid w:val="00521BCA"/>
    <w:rsid w:val="005221EB"/>
    <w:rsid w:val="00522C90"/>
    <w:rsid w:val="005237D1"/>
    <w:rsid w:val="0052395F"/>
    <w:rsid w:val="00523D51"/>
    <w:rsid w:val="005241DF"/>
    <w:rsid w:val="0052540D"/>
    <w:rsid w:val="00525639"/>
    <w:rsid w:val="00525752"/>
    <w:rsid w:val="0052598E"/>
    <w:rsid w:val="00525DAC"/>
    <w:rsid w:val="00526057"/>
    <w:rsid w:val="00526252"/>
    <w:rsid w:val="0052640C"/>
    <w:rsid w:val="005265DB"/>
    <w:rsid w:val="00526ACD"/>
    <w:rsid w:val="00526AE7"/>
    <w:rsid w:val="00526C8B"/>
    <w:rsid w:val="00526D45"/>
    <w:rsid w:val="00526D9E"/>
    <w:rsid w:val="00527186"/>
    <w:rsid w:val="005303D7"/>
    <w:rsid w:val="005304B7"/>
    <w:rsid w:val="0053055F"/>
    <w:rsid w:val="00531957"/>
    <w:rsid w:val="00532254"/>
    <w:rsid w:val="0053284C"/>
    <w:rsid w:val="0053302A"/>
    <w:rsid w:val="005338F5"/>
    <w:rsid w:val="005339BC"/>
    <w:rsid w:val="00534942"/>
    <w:rsid w:val="00534AD5"/>
    <w:rsid w:val="00534CA9"/>
    <w:rsid w:val="00535320"/>
    <w:rsid w:val="00535C3B"/>
    <w:rsid w:val="00535D65"/>
    <w:rsid w:val="00535DC5"/>
    <w:rsid w:val="00535F49"/>
    <w:rsid w:val="0053645C"/>
    <w:rsid w:val="0053661D"/>
    <w:rsid w:val="00536684"/>
    <w:rsid w:val="00536F90"/>
    <w:rsid w:val="00540826"/>
    <w:rsid w:val="00540ED0"/>
    <w:rsid w:val="00541008"/>
    <w:rsid w:val="00541ABE"/>
    <w:rsid w:val="00541B3B"/>
    <w:rsid w:val="00542207"/>
    <w:rsid w:val="005432B1"/>
    <w:rsid w:val="00543D7F"/>
    <w:rsid w:val="00544131"/>
    <w:rsid w:val="0054496B"/>
    <w:rsid w:val="00544E54"/>
    <w:rsid w:val="00545247"/>
    <w:rsid w:val="005463F3"/>
    <w:rsid w:val="00547A93"/>
    <w:rsid w:val="00547FA9"/>
    <w:rsid w:val="00551E38"/>
    <w:rsid w:val="00552FD3"/>
    <w:rsid w:val="005539B5"/>
    <w:rsid w:val="00553A84"/>
    <w:rsid w:val="00553B4C"/>
    <w:rsid w:val="00553FF7"/>
    <w:rsid w:val="005541DA"/>
    <w:rsid w:val="00554D5D"/>
    <w:rsid w:val="0055516F"/>
    <w:rsid w:val="00555BE2"/>
    <w:rsid w:val="00555DEB"/>
    <w:rsid w:val="00556099"/>
    <w:rsid w:val="0055726C"/>
    <w:rsid w:val="005577AB"/>
    <w:rsid w:val="00557990"/>
    <w:rsid w:val="00557AD5"/>
    <w:rsid w:val="005600F6"/>
    <w:rsid w:val="00560782"/>
    <w:rsid w:val="00560D31"/>
    <w:rsid w:val="00562EBD"/>
    <w:rsid w:val="00563756"/>
    <w:rsid w:val="005637F3"/>
    <w:rsid w:val="00565000"/>
    <w:rsid w:val="00565424"/>
    <w:rsid w:val="00566C2D"/>
    <w:rsid w:val="00567BF7"/>
    <w:rsid w:val="00567EB5"/>
    <w:rsid w:val="005708A1"/>
    <w:rsid w:val="00572E86"/>
    <w:rsid w:val="00573109"/>
    <w:rsid w:val="005733D2"/>
    <w:rsid w:val="005738F4"/>
    <w:rsid w:val="00574427"/>
    <w:rsid w:val="0057467F"/>
    <w:rsid w:val="005748DA"/>
    <w:rsid w:val="00574AE1"/>
    <w:rsid w:val="00575923"/>
    <w:rsid w:val="0057642F"/>
    <w:rsid w:val="00576DF9"/>
    <w:rsid w:val="00581D17"/>
    <w:rsid w:val="00581E47"/>
    <w:rsid w:val="00582058"/>
    <w:rsid w:val="00582158"/>
    <w:rsid w:val="00582BA7"/>
    <w:rsid w:val="00582C54"/>
    <w:rsid w:val="005832F3"/>
    <w:rsid w:val="005835AB"/>
    <w:rsid w:val="00583626"/>
    <w:rsid w:val="00583FB0"/>
    <w:rsid w:val="00584C14"/>
    <w:rsid w:val="00585277"/>
    <w:rsid w:val="00585770"/>
    <w:rsid w:val="005857E0"/>
    <w:rsid w:val="005857E4"/>
    <w:rsid w:val="00585BD3"/>
    <w:rsid w:val="00585FDB"/>
    <w:rsid w:val="00586EE8"/>
    <w:rsid w:val="00587560"/>
    <w:rsid w:val="00587DA3"/>
    <w:rsid w:val="005907BC"/>
    <w:rsid w:val="00591147"/>
    <w:rsid w:val="00591996"/>
    <w:rsid w:val="0059277A"/>
    <w:rsid w:val="00592EAC"/>
    <w:rsid w:val="00593017"/>
    <w:rsid w:val="00593E66"/>
    <w:rsid w:val="00594667"/>
    <w:rsid w:val="00595718"/>
    <w:rsid w:val="00596610"/>
    <w:rsid w:val="00596794"/>
    <w:rsid w:val="0059688A"/>
    <w:rsid w:val="005972D7"/>
    <w:rsid w:val="005976BD"/>
    <w:rsid w:val="00597759"/>
    <w:rsid w:val="00597A8C"/>
    <w:rsid w:val="005A00CF"/>
    <w:rsid w:val="005A0205"/>
    <w:rsid w:val="005A0629"/>
    <w:rsid w:val="005A0746"/>
    <w:rsid w:val="005A10C9"/>
    <w:rsid w:val="005A1378"/>
    <w:rsid w:val="005A1642"/>
    <w:rsid w:val="005A1794"/>
    <w:rsid w:val="005A1C62"/>
    <w:rsid w:val="005A1E44"/>
    <w:rsid w:val="005A228C"/>
    <w:rsid w:val="005A23D4"/>
    <w:rsid w:val="005A265D"/>
    <w:rsid w:val="005A3F37"/>
    <w:rsid w:val="005A42DF"/>
    <w:rsid w:val="005A4663"/>
    <w:rsid w:val="005A4CB4"/>
    <w:rsid w:val="005A57EC"/>
    <w:rsid w:val="005A60BE"/>
    <w:rsid w:val="005A7634"/>
    <w:rsid w:val="005A7736"/>
    <w:rsid w:val="005B03A4"/>
    <w:rsid w:val="005B04C5"/>
    <w:rsid w:val="005B07B9"/>
    <w:rsid w:val="005B087E"/>
    <w:rsid w:val="005B0E5B"/>
    <w:rsid w:val="005B1C7E"/>
    <w:rsid w:val="005B1FBA"/>
    <w:rsid w:val="005B2F20"/>
    <w:rsid w:val="005B2F99"/>
    <w:rsid w:val="005B3032"/>
    <w:rsid w:val="005B39EC"/>
    <w:rsid w:val="005B4424"/>
    <w:rsid w:val="005B4D82"/>
    <w:rsid w:val="005B512A"/>
    <w:rsid w:val="005B5DA1"/>
    <w:rsid w:val="005B63C4"/>
    <w:rsid w:val="005B7E38"/>
    <w:rsid w:val="005B7F7F"/>
    <w:rsid w:val="005C0A56"/>
    <w:rsid w:val="005C0B6F"/>
    <w:rsid w:val="005C0EA2"/>
    <w:rsid w:val="005C1449"/>
    <w:rsid w:val="005C1B75"/>
    <w:rsid w:val="005C2191"/>
    <w:rsid w:val="005C24F5"/>
    <w:rsid w:val="005C259C"/>
    <w:rsid w:val="005C2B99"/>
    <w:rsid w:val="005C2FE4"/>
    <w:rsid w:val="005C3108"/>
    <w:rsid w:val="005C34F7"/>
    <w:rsid w:val="005C3E5B"/>
    <w:rsid w:val="005C4389"/>
    <w:rsid w:val="005C461F"/>
    <w:rsid w:val="005C4C93"/>
    <w:rsid w:val="005C4D6B"/>
    <w:rsid w:val="005C5048"/>
    <w:rsid w:val="005C5D26"/>
    <w:rsid w:val="005C6854"/>
    <w:rsid w:val="005C69B4"/>
    <w:rsid w:val="005C70A3"/>
    <w:rsid w:val="005C7712"/>
    <w:rsid w:val="005C7B9F"/>
    <w:rsid w:val="005C7E74"/>
    <w:rsid w:val="005D1582"/>
    <w:rsid w:val="005D286A"/>
    <w:rsid w:val="005D2979"/>
    <w:rsid w:val="005D351F"/>
    <w:rsid w:val="005D3ACE"/>
    <w:rsid w:val="005D47DA"/>
    <w:rsid w:val="005D4E13"/>
    <w:rsid w:val="005D5D11"/>
    <w:rsid w:val="005D6178"/>
    <w:rsid w:val="005D61C9"/>
    <w:rsid w:val="005D6597"/>
    <w:rsid w:val="005D65B7"/>
    <w:rsid w:val="005D70FC"/>
    <w:rsid w:val="005E0003"/>
    <w:rsid w:val="005E12B1"/>
    <w:rsid w:val="005E13CE"/>
    <w:rsid w:val="005E1D27"/>
    <w:rsid w:val="005E1F3D"/>
    <w:rsid w:val="005E2380"/>
    <w:rsid w:val="005E25F9"/>
    <w:rsid w:val="005E276A"/>
    <w:rsid w:val="005E2873"/>
    <w:rsid w:val="005E2B47"/>
    <w:rsid w:val="005E2FB6"/>
    <w:rsid w:val="005E3425"/>
    <w:rsid w:val="005E3ADB"/>
    <w:rsid w:val="005E5709"/>
    <w:rsid w:val="005E58BB"/>
    <w:rsid w:val="005E62FC"/>
    <w:rsid w:val="005E67CE"/>
    <w:rsid w:val="005E6AE3"/>
    <w:rsid w:val="005E73F6"/>
    <w:rsid w:val="005E7415"/>
    <w:rsid w:val="005E7971"/>
    <w:rsid w:val="005E7A47"/>
    <w:rsid w:val="005F0125"/>
    <w:rsid w:val="005F0BCB"/>
    <w:rsid w:val="005F1E96"/>
    <w:rsid w:val="005F249A"/>
    <w:rsid w:val="005F316E"/>
    <w:rsid w:val="005F4B3C"/>
    <w:rsid w:val="005F4B66"/>
    <w:rsid w:val="005F4C93"/>
    <w:rsid w:val="005F4E02"/>
    <w:rsid w:val="005F5BDA"/>
    <w:rsid w:val="005F6191"/>
    <w:rsid w:val="005F6981"/>
    <w:rsid w:val="005F72A1"/>
    <w:rsid w:val="005F7885"/>
    <w:rsid w:val="005F78F3"/>
    <w:rsid w:val="005F7A77"/>
    <w:rsid w:val="005F7C84"/>
    <w:rsid w:val="00600054"/>
    <w:rsid w:val="00600647"/>
    <w:rsid w:val="00602CD9"/>
    <w:rsid w:val="00603C08"/>
    <w:rsid w:val="00603E2B"/>
    <w:rsid w:val="0060431C"/>
    <w:rsid w:val="00604737"/>
    <w:rsid w:val="006048AC"/>
    <w:rsid w:val="00604A3A"/>
    <w:rsid w:val="00604F98"/>
    <w:rsid w:val="00605A8F"/>
    <w:rsid w:val="00605D67"/>
    <w:rsid w:val="00607890"/>
    <w:rsid w:val="00607D22"/>
    <w:rsid w:val="00607D88"/>
    <w:rsid w:val="006110FE"/>
    <w:rsid w:val="00611F5B"/>
    <w:rsid w:val="006125DF"/>
    <w:rsid w:val="00612948"/>
    <w:rsid w:val="00612965"/>
    <w:rsid w:val="0061296B"/>
    <w:rsid w:val="00612E82"/>
    <w:rsid w:val="00612FBF"/>
    <w:rsid w:val="00613193"/>
    <w:rsid w:val="006138DC"/>
    <w:rsid w:val="0061396F"/>
    <w:rsid w:val="00613B7F"/>
    <w:rsid w:val="00613BD6"/>
    <w:rsid w:val="006148EC"/>
    <w:rsid w:val="0061681D"/>
    <w:rsid w:val="006168D6"/>
    <w:rsid w:val="00616C72"/>
    <w:rsid w:val="00620216"/>
    <w:rsid w:val="006207E7"/>
    <w:rsid w:val="00620ADC"/>
    <w:rsid w:val="00620D0A"/>
    <w:rsid w:val="00620FCA"/>
    <w:rsid w:val="0062180B"/>
    <w:rsid w:val="006219AD"/>
    <w:rsid w:val="00621AFE"/>
    <w:rsid w:val="00622202"/>
    <w:rsid w:val="006223D7"/>
    <w:rsid w:val="00622ACA"/>
    <w:rsid w:val="00622C8E"/>
    <w:rsid w:val="0062378C"/>
    <w:rsid w:val="00623868"/>
    <w:rsid w:val="00623C9B"/>
    <w:rsid w:val="00623F8F"/>
    <w:rsid w:val="00624298"/>
    <w:rsid w:val="00624427"/>
    <w:rsid w:val="006246D8"/>
    <w:rsid w:val="006246DD"/>
    <w:rsid w:val="00624C67"/>
    <w:rsid w:val="0062637C"/>
    <w:rsid w:val="00626874"/>
    <w:rsid w:val="00627B6E"/>
    <w:rsid w:val="00627BDF"/>
    <w:rsid w:val="00627F72"/>
    <w:rsid w:val="00630053"/>
    <w:rsid w:val="00630419"/>
    <w:rsid w:val="00630443"/>
    <w:rsid w:val="00630E69"/>
    <w:rsid w:val="0063111D"/>
    <w:rsid w:val="006312DA"/>
    <w:rsid w:val="00631CEB"/>
    <w:rsid w:val="00631FAB"/>
    <w:rsid w:val="006326FC"/>
    <w:rsid w:val="00632D70"/>
    <w:rsid w:val="00633F44"/>
    <w:rsid w:val="00633FC2"/>
    <w:rsid w:val="00634BEA"/>
    <w:rsid w:val="00634F05"/>
    <w:rsid w:val="006352DB"/>
    <w:rsid w:val="00635EBC"/>
    <w:rsid w:val="00635EF4"/>
    <w:rsid w:val="0063667F"/>
    <w:rsid w:val="00636DB1"/>
    <w:rsid w:val="006376EE"/>
    <w:rsid w:val="006378F3"/>
    <w:rsid w:val="00637A64"/>
    <w:rsid w:val="00637B0B"/>
    <w:rsid w:val="0064032F"/>
    <w:rsid w:val="00641043"/>
    <w:rsid w:val="00642935"/>
    <w:rsid w:val="00643249"/>
    <w:rsid w:val="00644329"/>
    <w:rsid w:val="006449C6"/>
    <w:rsid w:val="00644FFD"/>
    <w:rsid w:val="006456B9"/>
    <w:rsid w:val="00645D82"/>
    <w:rsid w:val="00646177"/>
    <w:rsid w:val="00646845"/>
    <w:rsid w:val="00646B46"/>
    <w:rsid w:val="006471F2"/>
    <w:rsid w:val="006475E1"/>
    <w:rsid w:val="0064761B"/>
    <w:rsid w:val="00647B69"/>
    <w:rsid w:val="00651861"/>
    <w:rsid w:val="00652634"/>
    <w:rsid w:val="00652AE5"/>
    <w:rsid w:val="00652B6D"/>
    <w:rsid w:val="006532ED"/>
    <w:rsid w:val="00653499"/>
    <w:rsid w:val="00653675"/>
    <w:rsid w:val="00653A85"/>
    <w:rsid w:val="00653CC2"/>
    <w:rsid w:val="00653E74"/>
    <w:rsid w:val="00654F4E"/>
    <w:rsid w:val="00655A3C"/>
    <w:rsid w:val="0065616F"/>
    <w:rsid w:val="006564B4"/>
    <w:rsid w:val="00656FCB"/>
    <w:rsid w:val="00657579"/>
    <w:rsid w:val="00657DE1"/>
    <w:rsid w:val="00657F3D"/>
    <w:rsid w:val="00660892"/>
    <w:rsid w:val="00660A34"/>
    <w:rsid w:val="00660C88"/>
    <w:rsid w:val="00660CB4"/>
    <w:rsid w:val="00660F9A"/>
    <w:rsid w:val="00661075"/>
    <w:rsid w:val="00661564"/>
    <w:rsid w:val="0066236D"/>
    <w:rsid w:val="0066270A"/>
    <w:rsid w:val="0066284B"/>
    <w:rsid w:val="006630DE"/>
    <w:rsid w:val="00663691"/>
    <w:rsid w:val="00663985"/>
    <w:rsid w:val="00663AD1"/>
    <w:rsid w:val="00663FDF"/>
    <w:rsid w:val="00664036"/>
    <w:rsid w:val="00664058"/>
    <w:rsid w:val="0066484B"/>
    <w:rsid w:val="00664E32"/>
    <w:rsid w:val="00664F84"/>
    <w:rsid w:val="00664FD4"/>
    <w:rsid w:val="006657AC"/>
    <w:rsid w:val="00665A74"/>
    <w:rsid w:val="00665CEE"/>
    <w:rsid w:val="006661A2"/>
    <w:rsid w:val="006661A3"/>
    <w:rsid w:val="006662AB"/>
    <w:rsid w:val="00666BCF"/>
    <w:rsid w:val="006672F9"/>
    <w:rsid w:val="00667343"/>
    <w:rsid w:val="00667380"/>
    <w:rsid w:val="00670394"/>
    <w:rsid w:val="00670566"/>
    <w:rsid w:val="006710B0"/>
    <w:rsid w:val="00671D68"/>
    <w:rsid w:val="006725C0"/>
    <w:rsid w:val="00672A6D"/>
    <w:rsid w:val="006731B7"/>
    <w:rsid w:val="00673437"/>
    <w:rsid w:val="00673E72"/>
    <w:rsid w:val="00673EBA"/>
    <w:rsid w:val="006742DA"/>
    <w:rsid w:val="00674CD9"/>
    <w:rsid w:val="0067554B"/>
    <w:rsid w:val="0067555A"/>
    <w:rsid w:val="00675642"/>
    <w:rsid w:val="00676097"/>
    <w:rsid w:val="00676CC9"/>
    <w:rsid w:val="00676EA1"/>
    <w:rsid w:val="006774CB"/>
    <w:rsid w:val="006776B3"/>
    <w:rsid w:val="00677A2C"/>
    <w:rsid w:val="00680D18"/>
    <w:rsid w:val="006812AB"/>
    <w:rsid w:val="006813CE"/>
    <w:rsid w:val="006817B0"/>
    <w:rsid w:val="006819B8"/>
    <w:rsid w:val="00681A64"/>
    <w:rsid w:val="00681E2E"/>
    <w:rsid w:val="00683274"/>
    <w:rsid w:val="00683CFA"/>
    <w:rsid w:val="00684335"/>
    <w:rsid w:val="00684A1E"/>
    <w:rsid w:val="00684EAE"/>
    <w:rsid w:val="00685192"/>
    <w:rsid w:val="00685537"/>
    <w:rsid w:val="0068659C"/>
    <w:rsid w:val="00686699"/>
    <w:rsid w:val="00686ED9"/>
    <w:rsid w:val="006870D6"/>
    <w:rsid w:val="0068736D"/>
    <w:rsid w:val="006876EB"/>
    <w:rsid w:val="00687867"/>
    <w:rsid w:val="00687D98"/>
    <w:rsid w:val="0069011D"/>
    <w:rsid w:val="006902EB"/>
    <w:rsid w:val="00690DA5"/>
    <w:rsid w:val="00691680"/>
    <w:rsid w:val="0069172D"/>
    <w:rsid w:val="00691A54"/>
    <w:rsid w:val="006922C4"/>
    <w:rsid w:val="00692B65"/>
    <w:rsid w:val="00692E74"/>
    <w:rsid w:val="006932A4"/>
    <w:rsid w:val="006935FD"/>
    <w:rsid w:val="00694CF2"/>
    <w:rsid w:val="00694D75"/>
    <w:rsid w:val="0069562D"/>
    <w:rsid w:val="00695FEE"/>
    <w:rsid w:val="0069656C"/>
    <w:rsid w:val="006973D8"/>
    <w:rsid w:val="006973EB"/>
    <w:rsid w:val="00697C47"/>
    <w:rsid w:val="006A019E"/>
    <w:rsid w:val="006A03C7"/>
    <w:rsid w:val="006A16B4"/>
    <w:rsid w:val="006A1D97"/>
    <w:rsid w:val="006A22D2"/>
    <w:rsid w:val="006A2D15"/>
    <w:rsid w:val="006A38E8"/>
    <w:rsid w:val="006A43E8"/>
    <w:rsid w:val="006A4584"/>
    <w:rsid w:val="006A499B"/>
    <w:rsid w:val="006A5189"/>
    <w:rsid w:val="006A5A69"/>
    <w:rsid w:val="006A5C1E"/>
    <w:rsid w:val="006A637A"/>
    <w:rsid w:val="006A6E63"/>
    <w:rsid w:val="006A6F86"/>
    <w:rsid w:val="006A7086"/>
    <w:rsid w:val="006A72A5"/>
    <w:rsid w:val="006A72BB"/>
    <w:rsid w:val="006A7728"/>
    <w:rsid w:val="006B0CC0"/>
    <w:rsid w:val="006B1AC6"/>
    <w:rsid w:val="006B20AD"/>
    <w:rsid w:val="006B27E4"/>
    <w:rsid w:val="006B29F1"/>
    <w:rsid w:val="006B4104"/>
    <w:rsid w:val="006B4472"/>
    <w:rsid w:val="006B4595"/>
    <w:rsid w:val="006B4F17"/>
    <w:rsid w:val="006B5829"/>
    <w:rsid w:val="006B59B1"/>
    <w:rsid w:val="006B62CF"/>
    <w:rsid w:val="006B6D8C"/>
    <w:rsid w:val="006B743A"/>
    <w:rsid w:val="006B749F"/>
    <w:rsid w:val="006C0950"/>
    <w:rsid w:val="006C095F"/>
    <w:rsid w:val="006C0A50"/>
    <w:rsid w:val="006C2F37"/>
    <w:rsid w:val="006C31DC"/>
    <w:rsid w:val="006C3406"/>
    <w:rsid w:val="006C4AD6"/>
    <w:rsid w:val="006C4DBD"/>
    <w:rsid w:val="006C4E69"/>
    <w:rsid w:val="006C54B0"/>
    <w:rsid w:val="006C5CF9"/>
    <w:rsid w:val="006C6325"/>
    <w:rsid w:val="006C673F"/>
    <w:rsid w:val="006C6E0A"/>
    <w:rsid w:val="006C6F87"/>
    <w:rsid w:val="006C73B0"/>
    <w:rsid w:val="006C75BC"/>
    <w:rsid w:val="006C79D4"/>
    <w:rsid w:val="006C7E72"/>
    <w:rsid w:val="006D0D0F"/>
    <w:rsid w:val="006D0D40"/>
    <w:rsid w:val="006D0FF5"/>
    <w:rsid w:val="006D2C77"/>
    <w:rsid w:val="006D2D51"/>
    <w:rsid w:val="006D3954"/>
    <w:rsid w:val="006D3C9F"/>
    <w:rsid w:val="006D494E"/>
    <w:rsid w:val="006D4FA1"/>
    <w:rsid w:val="006D5381"/>
    <w:rsid w:val="006D5753"/>
    <w:rsid w:val="006D5C39"/>
    <w:rsid w:val="006D5DC0"/>
    <w:rsid w:val="006D6E64"/>
    <w:rsid w:val="006D711A"/>
    <w:rsid w:val="006D73FE"/>
    <w:rsid w:val="006E0549"/>
    <w:rsid w:val="006E0AC9"/>
    <w:rsid w:val="006E0BA9"/>
    <w:rsid w:val="006E0CFA"/>
    <w:rsid w:val="006E0FDB"/>
    <w:rsid w:val="006E100B"/>
    <w:rsid w:val="006E169A"/>
    <w:rsid w:val="006E16E4"/>
    <w:rsid w:val="006E1E4A"/>
    <w:rsid w:val="006E227E"/>
    <w:rsid w:val="006E2359"/>
    <w:rsid w:val="006E2531"/>
    <w:rsid w:val="006E26F2"/>
    <w:rsid w:val="006E294D"/>
    <w:rsid w:val="006E3906"/>
    <w:rsid w:val="006E4586"/>
    <w:rsid w:val="006E4647"/>
    <w:rsid w:val="006E4813"/>
    <w:rsid w:val="006E4AC3"/>
    <w:rsid w:val="006E5395"/>
    <w:rsid w:val="006E62E2"/>
    <w:rsid w:val="006E6484"/>
    <w:rsid w:val="006E6535"/>
    <w:rsid w:val="006E65D3"/>
    <w:rsid w:val="006E6A7A"/>
    <w:rsid w:val="006E74CD"/>
    <w:rsid w:val="006E7837"/>
    <w:rsid w:val="006E7E4D"/>
    <w:rsid w:val="006F09D4"/>
    <w:rsid w:val="006F0B71"/>
    <w:rsid w:val="006F0C52"/>
    <w:rsid w:val="006F1542"/>
    <w:rsid w:val="006F1CBF"/>
    <w:rsid w:val="006F29D9"/>
    <w:rsid w:val="006F2B90"/>
    <w:rsid w:val="006F32C6"/>
    <w:rsid w:val="006F32D2"/>
    <w:rsid w:val="006F3391"/>
    <w:rsid w:val="006F3599"/>
    <w:rsid w:val="006F5384"/>
    <w:rsid w:val="006F53A3"/>
    <w:rsid w:val="006F608E"/>
    <w:rsid w:val="006F60F3"/>
    <w:rsid w:val="006F7871"/>
    <w:rsid w:val="006F7F8C"/>
    <w:rsid w:val="007003C7"/>
    <w:rsid w:val="00700680"/>
    <w:rsid w:val="00700B7F"/>
    <w:rsid w:val="00701261"/>
    <w:rsid w:val="00702075"/>
    <w:rsid w:val="007023D9"/>
    <w:rsid w:val="00702509"/>
    <w:rsid w:val="00702909"/>
    <w:rsid w:val="007035F2"/>
    <w:rsid w:val="007043C6"/>
    <w:rsid w:val="00704DCC"/>
    <w:rsid w:val="0070503F"/>
    <w:rsid w:val="00705396"/>
    <w:rsid w:val="007054A7"/>
    <w:rsid w:val="007054FB"/>
    <w:rsid w:val="00705FC6"/>
    <w:rsid w:val="007063D6"/>
    <w:rsid w:val="00706558"/>
    <w:rsid w:val="0070697E"/>
    <w:rsid w:val="00706B16"/>
    <w:rsid w:val="007070BC"/>
    <w:rsid w:val="007072F5"/>
    <w:rsid w:val="00707A11"/>
    <w:rsid w:val="00707BCC"/>
    <w:rsid w:val="00707E06"/>
    <w:rsid w:val="00710560"/>
    <w:rsid w:val="007112E6"/>
    <w:rsid w:val="007114F4"/>
    <w:rsid w:val="0071151C"/>
    <w:rsid w:val="00712339"/>
    <w:rsid w:val="00712D61"/>
    <w:rsid w:val="0071307D"/>
    <w:rsid w:val="00714080"/>
    <w:rsid w:val="007143C4"/>
    <w:rsid w:val="007147F3"/>
    <w:rsid w:val="00714918"/>
    <w:rsid w:val="00714B4A"/>
    <w:rsid w:val="00714DD2"/>
    <w:rsid w:val="00715710"/>
    <w:rsid w:val="0071571C"/>
    <w:rsid w:val="007163BF"/>
    <w:rsid w:val="00716486"/>
    <w:rsid w:val="00716BAA"/>
    <w:rsid w:val="007174B1"/>
    <w:rsid w:val="0071789C"/>
    <w:rsid w:val="007205B2"/>
    <w:rsid w:val="00721472"/>
    <w:rsid w:val="007219A3"/>
    <w:rsid w:val="00721BC8"/>
    <w:rsid w:val="007221A7"/>
    <w:rsid w:val="00722955"/>
    <w:rsid w:val="0072333F"/>
    <w:rsid w:val="00723510"/>
    <w:rsid w:val="00723737"/>
    <w:rsid w:val="00723994"/>
    <w:rsid w:val="00723CAB"/>
    <w:rsid w:val="00723D8C"/>
    <w:rsid w:val="00723E1A"/>
    <w:rsid w:val="007243C7"/>
    <w:rsid w:val="00724BAB"/>
    <w:rsid w:val="00724F95"/>
    <w:rsid w:val="00725EE4"/>
    <w:rsid w:val="007271E6"/>
    <w:rsid w:val="007279D1"/>
    <w:rsid w:val="0073043E"/>
    <w:rsid w:val="00730570"/>
    <w:rsid w:val="007306F0"/>
    <w:rsid w:val="007320C8"/>
    <w:rsid w:val="007327CC"/>
    <w:rsid w:val="00732870"/>
    <w:rsid w:val="00732F6D"/>
    <w:rsid w:val="007334B9"/>
    <w:rsid w:val="00733E03"/>
    <w:rsid w:val="00734099"/>
    <w:rsid w:val="0073484B"/>
    <w:rsid w:val="007349CD"/>
    <w:rsid w:val="00734FC6"/>
    <w:rsid w:val="00735239"/>
    <w:rsid w:val="00735266"/>
    <w:rsid w:val="00735EC0"/>
    <w:rsid w:val="00737B66"/>
    <w:rsid w:val="00737CE6"/>
    <w:rsid w:val="007403F0"/>
    <w:rsid w:val="007404C9"/>
    <w:rsid w:val="00740DAC"/>
    <w:rsid w:val="00741BF3"/>
    <w:rsid w:val="007433A7"/>
    <w:rsid w:val="0074381E"/>
    <w:rsid w:val="00744041"/>
    <w:rsid w:val="00744355"/>
    <w:rsid w:val="0074455B"/>
    <w:rsid w:val="00744805"/>
    <w:rsid w:val="007459D8"/>
    <w:rsid w:val="0074607A"/>
    <w:rsid w:val="007468BF"/>
    <w:rsid w:val="00747510"/>
    <w:rsid w:val="007476EA"/>
    <w:rsid w:val="00747CD6"/>
    <w:rsid w:val="00750272"/>
    <w:rsid w:val="00750F47"/>
    <w:rsid w:val="00751795"/>
    <w:rsid w:val="00751A1E"/>
    <w:rsid w:val="007525A4"/>
    <w:rsid w:val="00752948"/>
    <w:rsid w:val="00752B3A"/>
    <w:rsid w:val="00752C35"/>
    <w:rsid w:val="00752D3D"/>
    <w:rsid w:val="00753DEE"/>
    <w:rsid w:val="00754196"/>
    <w:rsid w:val="00754379"/>
    <w:rsid w:val="00754B0A"/>
    <w:rsid w:val="00754C5F"/>
    <w:rsid w:val="00754FB6"/>
    <w:rsid w:val="007560E4"/>
    <w:rsid w:val="00756EEE"/>
    <w:rsid w:val="007571DB"/>
    <w:rsid w:val="00761AA8"/>
    <w:rsid w:val="00761E2C"/>
    <w:rsid w:val="00762438"/>
    <w:rsid w:val="007628ED"/>
    <w:rsid w:val="00763247"/>
    <w:rsid w:val="007639C4"/>
    <w:rsid w:val="00763E74"/>
    <w:rsid w:val="00764DE9"/>
    <w:rsid w:val="00764E3B"/>
    <w:rsid w:val="007653F1"/>
    <w:rsid w:val="00765579"/>
    <w:rsid w:val="00765994"/>
    <w:rsid w:val="00767B76"/>
    <w:rsid w:val="00767D55"/>
    <w:rsid w:val="00770A86"/>
    <w:rsid w:val="00771468"/>
    <w:rsid w:val="00771F1F"/>
    <w:rsid w:val="00773401"/>
    <w:rsid w:val="00773807"/>
    <w:rsid w:val="00773BEE"/>
    <w:rsid w:val="00773FEB"/>
    <w:rsid w:val="007746BC"/>
    <w:rsid w:val="00774D37"/>
    <w:rsid w:val="00775D7B"/>
    <w:rsid w:val="00776426"/>
    <w:rsid w:val="00776A21"/>
    <w:rsid w:val="007771CF"/>
    <w:rsid w:val="00777BA7"/>
    <w:rsid w:val="007805F4"/>
    <w:rsid w:val="00780876"/>
    <w:rsid w:val="007817B3"/>
    <w:rsid w:val="00781CD2"/>
    <w:rsid w:val="007834C0"/>
    <w:rsid w:val="00783644"/>
    <w:rsid w:val="00783C3E"/>
    <w:rsid w:val="00784047"/>
    <w:rsid w:val="00784EAA"/>
    <w:rsid w:val="00785233"/>
    <w:rsid w:val="00786048"/>
    <w:rsid w:val="00786279"/>
    <w:rsid w:val="00786A78"/>
    <w:rsid w:val="00786F5A"/>
    <w:rsid w:val="00787892"/>
    <w:rsid w:val="00787FBB"/>
    <w:rsid w:val="007904D0"/>
    <w:rsid w:val="007917FB"/>
    <w:rsid w:val="007923EF"/>
    <w:rsid w:val="00792618"/>
    <w:rsid w:val="00793716"/>
    <w:rsid w:val="007940AE"/>
    <w:rsid w:val="0079469D"/>
    <w:rsid w:val="00794767"/>
    <w:rsid w:val="00794AA0"/>
    <w:rsid w:val="0079574A"/>
    <w:rsid w:val="007958BC"/>
    <w:rsid w:val="0079597D"/>
    <w:rsid w:val="00795D39"/>
    <w:rsid w:val="00796184"/>
    <w:rsid w:val="007963C9"/>
    <w:rsid w:val="00796800"/>
    <w:rsid w:val="007A0F72"/>
    <w:rsid w:val="007A19C0"/>
    <w:rsid w:val="007A1F27"/>
    <w:rsid w:val="007A1F69"/>
    <w:rsid w:val="007A237D"/>
    <w:rsid w:val="007A2EF1"/>
    <w:rsid w:val="007A3392"/>
    <w:rsid w:val="007A47CB"/>
    <w:rsid w:val="007A48F8"/>
    <w:rsid w:val="007A4C51"/>
    <w:rsid w:val="007A52C5"/>
    <w:rsid w:val="007A54FE"/>
    <w:rsid w:val="007A5C07"/>
    <w:rsid w:val="007A5C67"/>
    <w:rsid w:val="007A6850"/>
    <w:rsid w:val="007A7041"/>
    <w:rsid w:val="007A7CBD"/>
    <w:rsid w:val="007B0026"/>
    <w:rsid w:val="007B0271"/>
    <w:rsid w:val="007B0435"/>
    <w:rsid w:val="007B09EF"/>
    <w:rsid w:val="007B0E8B"/>
    <w:rsid w:val="007B1655"/>
    <w:rsid w:val="007B309E"/>
    <w:rsid w:val="007B33C3"/>
    <w:rsid w:val="007B342C"/>
    <w:rsid w:val="007B3C9E"/>
    <w:rsid w:val="007B46B6"/>
    <w:rsid w:val="007B4EEE"/>
    <w:rsid w:val="007B5807"/>
    <w:rsid w:val="007B5A93"/>
    <w:rsid w:val="007B6AA7"/>
    <w:rsid w:val="007B6C96"/>
    <w:rsid w:val="007B7563"/>
    <w:rsid w:val="007C0781"/>
    <w:rsid w:val="007C0B34"/>
    <w:rsid w:val="007C0C1A"/>
    <w:rsid w:val="007C0DA4"/>
    <w:rsid w:val="007C0E1F"/>
    <w:rsid w:val="007C10AB"/>
    <w:rsid w:val="007C10EA"/>
    <w:rsid w:val="007C195C"/>
    <w:rsid w:val="007C1CE7"/>
    <w:rsid w:val="007C1D22"/>
    <w:rsid w:val="007C25D2"/>
    <w:rsid w:val="007C2A40"/>
    <w:rsid w:val="007C35CF"/>
    <w:rsid w:val="007C3A79"/>
    <w:rsid w:val="007C3CDE"/>
    <w:rsid w:val="007C41A9"/>
    <w:rsid w:val="007C46E3"/>
    <w:rsid w:val="007C47EC"/>
    <w:rsid w:val="007C4DC6"/>
    <w:rsid w:val="007C517B"/>
    <w:rsid w:val="007C5B1D"/>
    <w:rsid w:val="007C5EEB"/>
    <w:rsid w:val="007C60CB"/>
    <w:rsid w:val="007C668C"/>
    <w:rsid w:val="007C683F"/>
    <w:rsid w:val="007C691C"/>
    <w:rsid w:val="007C6D40"/>
    <w:rsid w:val="007C6D5D"/>
    <w:rsid w:val="007C6E0A"/>
    <w:rsid w:val="007C6F2F"/>
    <w:rsid w:val="007C7437"/>
    <w:rsid w:val="007C7632"/>
    <w:rsid w:val="007D0508"/>
    <w:rsid w:val="007D0FAE"/>
    <w:rsid w:val="007D12AD"/>
    <w:rsid w:val="007D1384"/>
    <w:rsid w:val="007D1509"/>
    <w:rsid w:val="007D1DDD"/>
    <w:rsid w:val="007D2028"/>
    <w:rsid w:val="007D3ACB"/>
    <w:rsid w:val="007D42F3"/>
    <w:rsid w:val="007D4377"/>
    <w:rsid w:val="007D485C"/>
    <w:rsid w:val="007D4A60"/>
    <w:rsid w:val="007D4FC3"/>
    <w:rsid w:val="007D5250"/>
    <w:rsid w:val="007D52FB"/>
    <w:rsid w:val="007D582D"/>
    <w:rsid w:val="007D58A1"/>
    <w:rsid w:val="007D5D4D"/>
    <w:rsid w:val="007D7A0A"/>
    <w:rsid w:val="007D7B21"/>
    <w:rsid w:val="007E1238"/>
    <w:rsid w:val="007E16B9"/>
    <w:rsid w:val="007E2247"/>
    <w:rsid w:val="007E316D"/>
    <w:rsid w:val="007E342D"/>
    <w:rsid w:val="007E3B00"/>
    <w:rsid w:val="007E467F"/>
    <w:rsid w:val="007E4881"/>
    <w:rsid w:val="007E4B5E"/>
    <w:rsid w:val="007E4C4B"/>
    <w:rsid w:val="007E52ED"/>
    <w:rsid w:val="007E53F8"/>
    <w:rsid w:val="007E7738"/>
    <w:rsid w:val="007E7C1B"/>
    <w:rsid w:val="007E7C22"/>
    <w:rsid w:val="007F0191"/>
    <w:rsid w:val="007F0703"/>
    <w:rsid w:val="007F1C62"/>
    <w:rsid w:val="007F239F"/>
    <w:rsid w:val="007F2AC0"/>
    <w:rsid w:val="007F2ECF"/>
    <w:rsid w:val="007F2EE0"/>
    <w:rsid w:val="007F336F"/>
    <w:rsid w:val="007F4124"/>
    <w:rsid w:val="007F42CA"/>
    <w:rsid w:val="007F6685"/>
    <w:rsid w:val="007F6D24"/>
    <w:rsid w:val="007F7331"/>
    <w:rsid w:val="007F796C"/>
    <w:rsid w:val="007F7CC4"/>
    <w:rsid w:val="0080017B"/>
    <w:rsid w:val="00800A3E"/>
    <w:rsid w:val="00801244"/>
    <w:rsid w:val="008016C8"/>
    <w:rsid w:val="00801E57"/>
    <w:rsid w:val="00802C31"/>
    <w:rsid w:val="00802E2C"/>
    <w:rsid w:val="00803507"/>
    <w:rsid w:val="0080350B"/>
    <w:rsid w:val="0080352C"/>
    <w:rsid w:val="008041ED"/>
    <w:rsid w:val="00805321"/>
    <w:rsid w:val="0080554E"/>
    <w:rsid w:val="00805803"/>
    <w:rsid w:val="00805AB1"/>
    <w:rsid w:val="00805B89"/>
    <w:rsid w:val="00805B9A"/>
    <w:rsid w:val="00805F0A"/>
    <w:rsid w:val="00805F57"/>
    <w:rsid w:val="00806819"/>
    <w:rsid w:val="00806B36"/>
    <w:rsid w:val="00806E0F"/>
    <w:rsid w:val="008073A0"/>
    <w:rsid w:val="00807900"/>
    <w:rsid w:val="00810D8D"/>
    <w:rsid w:val="008118E7"/>
    <w:rsid w:val="00811BC1"/>
    <w:rsid w:val="008131ED"/>
    <w:rsid w:val="0081364B"/>
    <w:rsid w:val="00813CF1"/>
    <w:rsid w:val="00814095"/>
    <w:rsid w:val="00814441"/>
    <w:rsid w:val="00814E2F"/>
    <w:rsid w:val="00815482"/>
    <w:rsid w:val="0081555B"/>
    <w:rsid w:val="008158DB"/>
    <w:rsid w:val="00815B06"/>
    <w:rsid w:val="008161CE"/>
    <w:rsid w:val="00816286"/>
    <w:rsid w:val="00816549"/>
    <w:rsid w:val="00816744"/>
    <w:rsid w:val="00816847"/>
    <w:rsid w:val="00816E69"/>
    <w:rsid w:val="00817536"/>
    <w:rsid w:val="00817DF5"/>
    <w:rsid w:val="00820777"/>
    <w:rsid w:val="00820A63"/>
    <w:rsid w:val="00821154"/>
    <w:rsid w:val="008215E3"/>
    <w:rsid w:val="008218B5"/>
    <w:rsid w:val="00822060"/>
    <w:rsid w:val="008220E7"/>
    <w:rsid w:val="00822C79"/>
    <w:rsid w:val="00823098"/>
    <w:rsid w:val="008230B5"/>
    <w:rsid w:val="00823744"/>
    <w:rsid w:val="008244BB"/>
    <w:rsid w:val="00824DD4"/>
    <w:rsid w:val="00824EE6"/>
    <w:rsid w:val="00826021"/>
    <w:rsid w:val="008262A9"/>
    <w:rsid w:val="008264FB"/>
    <w:rsid w:val="008267C0"/>
    <w:rsid w:val="00826873"/>
    <w:rsid w:val="00826980"/>
    <w:rsid w:val="0082713B"/>
    <w:rsid w:val="008308BE"/>
    <w:rsid w:val="008310F6"/>
    <w:rsid w:val="00831155"/>
    <w:rsid w:val="0083126D"/>
    <w:rsid w:val="0083128D"/>
    <w:rsid w:val="008314E6"/>
    <w:rsid w:val="0083188D"/>
    <w:rsid w:val="008337D7"/>
    <w:rsid w:val="0083409C"/>
    <w:rsid w:val="00834222"/>
    <w:rsid w:val="008344AB"/>
    <w:rsid w:val="00834B8F"/>
    <w:rsid w:val="00835590"/>
    <w:rsid w:val="00835966"/>
    <w:rsid w:val="00835A2B"/>
    <w:rsid w:val="00836078"/>
    <w:rsid w:val="00836E61"/>
    <w:rsid w:val="008370F4"/>
    <w:rsid w:val="00837FAC"/>
    <w:rsid w:val="00840D50"/>
    <w:rsid w:val="00841242"/>
    <w:rsid w:val="00841368"/>
    <w:rsid w:val="008417B7"/>
    <w:rsid w:val="00841B5C"/>
    <w:rsid w:val="0084220B"/>
    <w:rsid w:val="008422CA"/>
    <w:rsid w:val="008422CE"/>
    <w:rsid w:val="008426A7"/>
    <w:rsid w:val="00842AF3"/>
    <w:rsid w:val="00843D36"/>
    <w:rsid w:val="00843E61"/>
    <w:rsid w:val="008440CD"/>
    <w:rsid w:val="008444A6"/>
    <w:rsid w:val="00845230"/>
    <w:rsid w:val="00845590"/>
    <w:rsid w:val="008468D9"/>
    <w:rsid w:val="00846B02"/>
    <w:rsid w:val="00846B7F"/>
    <w:rsid w:val="00846E22"/>
    <w:rsid w:val="00847237"/>
    <w:rsid w:val="008473E6"/>
    <w:rsid w:val="008474CD"/>
    <w:rsid w:val="008501E0"/>
    <w:rsid w:val="00850556"/>
    <w:rsid w:val="008516E7"/>
    <w:rsid w:val="00851ED7"/>
    <w:rsid w:val="00852E9D"/>
    <w:rsid w:val="00853156"/>
    <w:rsid w:val="00853558"/>
    <w:rsid w:val="008539A8"/>
    <w:rsid w:val="008544B6"/>
    <w:rsid w:val="008553EF"/>
    <w:rsid w:val="00855654"/>
    <w:rsid w:val="008569DB"/>
    <w:rsid w:val="00856CE8"/>
    <w:rsid w:val="00856D88"/>
    <w:rsid w:val="00856DD2"/>
    <w:rsid w:val="008571B1"/>
    <w:rsid w:val="008601A8"/>
    <w:rsid w:val="0086073B"/>
    <w:rsid w:val="00860902"/>
    <w:rsid w:val="00860EAD"/>
    <w:rsid w:val="00860FB1"/>
    <w:rsid w:val="00861BB2"/>
    <w:rsid w:val="00861D6E"/>
    <w:rsid w:val="00861ED2"/>
    <w:rsid w:val="0086271D"/>
    <w:rsid w:val="008639C9"/>
    <w:rsid w:val="00863D5A"/>
    <w:rsid w:val="00863EA4"/>
    <w:rsid w:val="00863F85"/>
    <w:rsid w:val="008656C2"/>
    <w:rsid w:val="00865732"/>
    <w:rsid w:val="00865C44"/>
    <w:rsid w:val="00867AE3"/>
    <w:rsid w:val="00870996"/>
    <w:rsid w:val="00870F58"/>
    <w:rsid w:val="00871290"/>
    <w:rsid w:val="00871A5E"/>
    <w:rsid w:val="0087426C"/>
    <w:rsid w:val="0087426F"/>
    <w:rsid w:val="00874318"/>
    <w:rsid w:val="0087460A"/>
    <w:rsid w:val="00874AD8"/>
    <w:rsid w:val="00874BB2"/>
    <w:rsid w:val="00874E04"/>
    <w:rsid w:val="00875736"/>
    <w:rsid w:val="00876416"/>
    <w:rsid w:val="00876DE0"/>
    <w:rsid w:val="008803D2"/>
    <w:rsid w:val="00880437"/>
    <w:rsid w:val="008807BB"/>
    <w:rsid w:val="00880B57"/>
    <w:rsid w:val="00881359"/>
    <w:rsid w:val="008826B3"/>
    <w:rsid w:val="00882AE2"/>
    <w:rsid w:val="00882C58"/>
    <w:rsid w:val="00882E59"/>
    <w:rsid w:val="00882F1A"/>
    <w:rsid w:val="00883B36"/>
    <w:rsid w:val="008842BD"/>
    <w:rsid w:val="00884FD1"/>
    <w:rsid w:val="008854CC"/>
    <w:rsid w:val="0088556F"/>
    <w:rsid w:val="00885B11"/>
    <w:rsid w:val="008865CB"/>
    <w:rsid w:val="00886D07"/>
    <w:rsid w:val="00887365"/>
    <w:rsid w:val="0089020D"/>
    <w:rsid w:val="00891625"/>
    <w:rsid w:val="00891B76"/>
    <w:rsid w:val="00891B8E"/>
    <w:rsid w:val="008925D8"/>
    <w:rsid w:val="00892789"/>
    <w:rsid w:val="00893632"/>
    <w:rsid w:val="00893909"/>
    <w:rsid w:val="00893F40"/>
    <w:rsid w:val="00894B7C"/>
    <w:rsid w:val="0089646A"/>
    <w:rsid w:val="00896915"/>
    <w:rsid w:val="00896B80"/>
    <w:rsid w:val="008975BB"/>
    <w:rsid w:val="00897729"/>
    <w:rsid w:val="008A002D"/>
    <w:rsid w:val="008A0039"/>
    <w:rsid w:val="008A0336"/>
    <w:rsid w:val="008A108F"/>
    <w:rsid w:val="008A111A"/>
    <w:rsid w:val="008A1582"/>
    <w:rsid w:val="008A19E2"/>
    <w:rsid w:val="008A20A2"/>
    <w:rsid w:val="008A23D7"/>
    <w:rsid w:val="008A27B0"/>
    <w:rsid w:val="008A3344"/>
    <w:rsid w:val="008A352F"/>
    <w:rsid w:val="008A3C93"/>
    <w:rsid w:val="008A4AD9"/>
    <w:rsid w:val="008A5865"/>
    <w:rsid w:val="008A597D"/>
    <w:rsid w:val="008A619E"/>
    <w:rsid w:val="008A64D2"/>
    <w:rsid w:val="008A6AA6"/>
    <w:rsid w:val="008A7ADF"/>
    <w:rsid w:val="008A7BAD"/>
    <w:rsid w:val="008A7CC3"/>
    <w:rsid w:val="008B0A7D"/>
    <w:rsid w:val="008B106A"/>
    <w:rsid w:val="008B1227"/>
    <w:rsid w:val="008B1C74"/>
    <w:rsid w:val="008B22F9"/>
    <w:rsid w:val="008B3BEF"/>
    <w:rsid w:val="008B456F"/>
    <w:rsid w:val="008B4779"/>
    <w:rsid w:val="008B5348"/>
    <w:rsid w:val="008B628E"/>
    <w:rsid w:val="008B67A8"/>
    <w:rsid w:val="008B6872"/>
    <w:rsid w:val="008B73EA"/>
    <w:rsid w:val="008C107D"/>
    <w:rsid w:val="008C1B0A"/>
    <w:rsid w:val="008C2200"/>
    <w:rsid w:val="008C2CD8"/>
    <w:rsid w:val="008C2D25"/>
    <w:rsid w:val="008C2E98"/>
    <w:rsid w:val="008C4977"/>
    <w:rsid w:val="008C4A22"/>
    <w:rsid w:val="008C531B"/>
    <w:rsid w:val="008C65D0"/>
    <w:rsid w:val="008C68B5"/>
    <w:rsid w:val="008C6A59"/>
    <w:rsid w:val="008C703E"/>
    <w:rsid w:val="008C7637"/>
    <w:rsid w:val="008D0074"/>
    <w:rsid w:val="008D03C2"/>
    <w:rsid w:val="008D0C4A"/>
    <w:rsid w:val="008D2022"/>
    <w:rsid w:val="008D35B6"/>
    <w:rsid w:val="008D4287"/>
    <w:rsid w:val="008D45A8"/>
    <w:rsid w:val="008D56CB"/>
    <w:rsid w:val="008D5849"/>
    <w:rsid w:val="008D5A76"/>
    <w:rsid w:val="008D5C91"/>
    <w:rsid w:val="008D5C9B"/>
    <w:rsid w:val="008D5CDF"/>
    <w:rsid w:val="008D695F"/>
    <w:rsid w:val="008D6B7C"/>
    <w:rsid w:val="008D7BBC"/>
    <w:rsid w:val="008D7DC8"/>
    <w:rsid w:val="008E0FBA"/>
    <w:rsid w:val="008E1ACE"/>
    <w:rsid w:val="008E1CAE"/>
    <w:rsid w:val="008E207F"/>
    <w:rsid w:val="008E2327"/>
    <w:rsid w:val="008E2375"/>
    <w:rsid w:val="008E23F3"/>
    <w:rsid w:val="008E29FA"/>
    <w:rsid w:val="008E3559"/>
    <w:rsid w:val="008E36C5"/>
    <w:rsid w:val="008E3794"/>
    <w:rsid w:val="008E3BD9"/>
    <w:rsid w:val="008E40BB"/>
    <w:rsid w:val="008E450B"/>
    <w:rsid w:val="008E45B4"/>
    <w:rsid w:val="008E4D4B"/>
    <w:rsid w:val="008E4FCF"/>
    <w:rsid w:val="008E5543"/>
    <w:rsid w:val="008E55FD"/>
    <w:rsid w:val="008E5819"/>
    <w:rsid w:val="008E58D6"/>
    <w:rsid w:val="008E64F6"/>
    <w:rsid w:val="008E68E3"/>
    <w:rsid w:val="008E70E7"/>
    <w:rsid w:val="008E7620"/>
    <w:rsid w:val="008E79EF"/>
    <w:rsid w:val="008E7D8D"/>
    <w:rsid w:val="008F01A7"/>
    <w:rsid w:val="008F038A"/>
    <w:rsid w:val="008F09BD"/>
    <w:rsid w:val="008F0FFF"/>
    <w:rsid w:val="008F15E6"/>
    <w:rsid w:val="008F1934"/>
    <w:rsid w:val="008F224B"/>
    <w:rsid w:val="008F240B"/>
    <w:rsid w:val="008F2A33"/>
    <w:rsid w:val="008F2FEB"/>
    <w:rsid w:val="008F47F2"/>
    <w:rsid w:val="008F4B7A"/>
    <w:rsid w:val="008F518C"/>
    <w:rsid w:val="008F57C2"/>
    <w:rsid w:val="008F5EB9"/>
    <w:rsid w:val="008F63F4"/>
    <w:rsid w:val="008F6615"/>
    <w:rsid w:val="008F6C90"/>
    <w:rsid w:val="008F75E6"/>
    <w:rsid w:val="008F7640"/>
    <w:rsid w:val="009002A2"/>
    <w:rsid w:val="00901387"/>
    <w:rsid w:val="009018BD"/>
    <w:rsid w:val="00901F5A"/>
    <w:rsid w:val="00902025"/>
    <w:rsid w:val="009020EE"/>
    <w:rsid w:val="0090278B"/>
    <w:rsid w:val="00902A7E"/>
    <w:rsid w:val="00902DC9"/>
    <w:rsid w:val="00903C35"/>
    <w:rsid w:val="00904187"/>
    <w:rsid w:val="00904724"/>
    <w:rsid w:val="00904E35"/>
    <w:rsid w:val="00905A89"/>
    <w:rsid w:val="009067C7"/>
    <w:rsid w:val="0090684F"/>
    <w:rsid w:val="00906A04"/>
    <w:rsid w:val="00906CD2"/>
    <w:rsid w:val="00906E12"/>
    <w:rsid w:val="0090718B"/>
    <w:rsid w:val="0090782D"/>
    <w:rsid w:val="0091061F"/>
    <w:rsid w:val="00910FA4"/>
    <w:rsid w:val="00912258"/>
    <w:rsid w:val="0091227C"/>
    <w:rsid w:val="00912D61"/>
    <w:rsid w:val="00912E0B"/>
    <w:rsid w:val="009133DC"/>
    <w:rsid w:val="00914175"/>
    <w:rsid w:val="009143F4"/>
    <w:rsid w:val="00914F67"/>
    <w:rsid w:val="0091522F"/>
    <w:rsid w:val="0091540D"/>
    <w:rsid w:val="009169D3"/>
    <w:rsid w:val="00917665"/>
    <w:rsid w:val="00917B0D"/>
    <w:rsid w:val="00920CEC"/>
    <w:rsid w:val="0092153F"/>
    <w:rsid w:val="009218C2"/>
    <w:rsid w:val="00921939"/>
    <w:rsid w:val="009219E8"/>
    <w:rsid w:val="009220D3"/>
    <w:rsid w:val="00922B2D"/>
    <w:rsid w:val="00922C69"/>
    <w:rsid w:val="00923B5F"/>
    <w:rsid w:val="00923CDE"/>
    <w:rsid w:val="009240C8"/>
    <w:rsid w:val="009257F9"/>
    <w:rsid w:val="0092582D"/>
    <w:rsid w:val="00925B43"/>
    <w:rsid w:val="00926338"/>
    <w:rsid w:val="00926C35"/>
    <w:rsid w:val="00926C6C"/>
    <w:rsid w:val="00926F2E"/>
    <w:rsid w:val="00927197"/>
    <w:rsid w:val="0092721F"/>
    <w:rsid w:val="00927359"/>
    <w:rsid w:val="00927AFA"/>
    <w:rsid w:val="00930E85"/>
    <w:rsid w:val="0093121E"/>
    <w:rsid w:val="00931381"/>
    <w:rsid w:val="00931AC5"/>
    <w:rsid w:val="00931EA3"/>
    <w:rsid w:val="00932499"/>
    <w:rsid w:val="009327F5"/>
    <w:rsid w:val="00932A57"/>
    <w:rsid w:val="00932BA6"/>
    <w:rsid w:val="0093304A"/>
    <w:rsid w:val="009340C9"/>
    <w:rsid w:val="009343AE"/>
    <w:rsid w:val="00935996"/>
    <w:rsid w:val="0093602B"/>
    <w:rsid w:val="00936EA6"/>
    <w:rsid w:val="00936EEB"/>
    <w:rsid w:val="0093717B"/>
    <w:rsid w:val="0093796B"/>
    <w:rsid w:val="00940098"/>
    <w:rsid w:val="00940207"/>
    <w:rsid w:val="00941308"/>
    <w:rsid w:val="0094174A"/>
    <w:rsid w:val="00941A2B"/>
    <w:rsid w:val="009420AE"/>
    <w:rsid w:val="009434D8"/>
    <w:rsid w:val="00944311"/>
    <w:rsid w:val="0094446E"/>
    <w:rsid w:val="009446D4"/>
    <w:rsid w:val="00944790"/>
    <w:rsid w:val="00944989"/>
    <w:rsid w:val="0094541B"/>
    <w:rsid w:val="009457F2"/>
    <w:rsid w:val="00946330"/>
    <w:rsid w:val="009467ED"/>
    <w:rsid w:val="00946A8B"/>
    <w:rsid w:val="00946CE2"/>
    <w:rsid w:val="00950134"/>
    <w:rsid w:val="009501B5"/>
    <w:rsid w:val="00950337"/>
    <w:rsid w:val="00950A22"/>
    <w:rsid w:val="00950D7F"/>
    <w:rsid w:val="009511BC"/>
    <w:rsid w:val="0095161C"/>
    <w:rsid w:val="00952392"/>
    <w:rsid w:val="009528E7"/>
    <w:rsid w:val="00952BE3"/>
    <w:rsid w:val="00953087"/>
    <w:rsid w:val="00953360"/>
    <w:rsid w:val="009539A9"/>
    <w:rsid w:val="00953D6C"/>
    <w:rsid w:val="009544BA"/>
    <w:rsid w:val="0095549E"/>
    <w:rsid w:val="009554B2"/>
    <w:rsid w:val="009560EE"/>
    <w:rsid w:val="0095624E"/>
    <w:rsid w:val="009562C7"/>
    <w:rsid w:val="0095662B"/>
    <w:rsid w:val="009566CE"/>
    <w:rsid w:val="00956F5B"/>
    <w:rsid w:val="009573AF"/>
    <w:rsid w:val="00957E18"/>
    <w:rsid w:val="0096031B"/>
    <w:rsid w:val="00960935"/>
    <w:rsid w:val="00960A2A"/>
    <w:rsid w:val="00960C10"/>
    <w:rsid w:val="00961B01"/>
    <w:rsid w:val="00962387"/>
    <w:rsid w:val="0096258D"/>
    <w:rsid w:val="009629F1"/>
    <w:rsid w:val="00963074"/>
    <w:rsid w:val="009631AB"/>
    <w:rsid w:val="00963949"/>
    <w:rsid w:val="0096418B"/>
    <w:rsid w:val="00964753"/>
    <w:rsid w:val="00965264"/>
    <w:rsid w:val="00965640"/>
    <w:rsid w:val="0096617E"/>
    <w:rsid w:val="0096621D"/>
    <w:rsid w:val="00966D7A"/>
    <w:rsid w:val="00967733"/>
    <w:rsid w:val="00967932"/>
    <w:rsid w:val="00967B0C"/>
    <w:rsid w:val="00967D94"/>
    <w:rsid w:val="00970EB1"/>
    <w:rsid w:val="00970FD9"/>
    <w:rsid w:val="009717D3"/>
    <w:rsid w:val="00971C82"/>
    <w:rsid w:val="00971EC2"/>
    <w:rsid w:val="00972685"/>
    <w:rsid w:val="00972B16"/>
    <w:rsid w:val="00972D5F"/>
    <w:rsid w:val="009730D1"/>
    <w:rsid w:val="00973B5A"/>
    <w:rsid w:val="00973C47"/>
    <w:rsid w:val="00973F25"/>
    <w:rsid w:val="0097454E"/>
    <w:rsid w:val="00974D50"/>
    <w:rsid w:val="00974EF9"/>
    <w:rsid w:val="009753C2"/>
    <w:rsid w:val="009753C8"/>
    <w:rsid w:val="009766EF"/>
    <w:rsid w:val="009771A7"/>
    <w:rsid w:val="009779C3"/>
    <w:rsid w:val="00977DA6"/>
    <w:rsid w:val="009804C0"/>
    <w:rsid w:val="00980730"/>
    <w:rsid w:val="009807D3"/>
    <w:rsid w:val="00980DD0"/>
    <w:rsid w:val="009811B2"/>
    <w:rsid w:val="009812B7"/>
    <w:rsid w:val="00982358"/>
    <w:rsid w:val="0098279D"/>
    <w:rsid w:val="0098414D"/>
    <w:rsid w:val="00984B99"/>
    <w:rsid w:val="00984CF8"/>
    <w:rsid w:val="00984E3A"/>
    <w:rsid w:val="009851FE"/>
    <w:rsid w:val="00985592"/>
    <w:rsid w:val="00985E5F"/>
    <w:rsid w:val="00987542"/>
    <w:rsid w:val="0098782D"/>
    <w:rsid w:val="00987BEB"/>
    <w:rsid w:val="00991920"/>
    <w:rsid w:val="00991AAF"/>
    <w:rsid w:val="009924A1"/>
    <w:rsid w:val="009925F4"/>
    <w:rsid w:val="009928FD"/>
    <w:rsid w:val="0099294B"/>
    <w:rsid w:val="00992E9E"/>
    <w:rsid w:val="00992F41"/>
    <w:rsid w:val="00994216"/>
    <w:rsid w:val="009945D9"/>
    <w:rsid w:val="00994979"/>
    <w:rsid w:val="00995949"/>
    <w:rsid w:val="00995EE3"/>
    <w:rsid w:val="0099635D"/>
    <w:rsid w:val="00996AA3"/>
    <w:rsid w:val="00997054"/>
    <w:rsid w:val="00997059"/>
    <w:rsid w:val="00997A5B"/>
    <w:rsid w:val="009A0325"/>
    <w:rsid w:val="009A059E"/>
    <w:rsid w:val="009A0F64"/>
    <w:rsid w:val="009A11B4"/>
    <w:rsid w:val="009A14DC"/>
    <w:rsid w:val="009A16E3"/>
    <w:rsid w:val="009A177F"/>
    <w:rsid w:val="009A21D1"/>
    <w:rsid w:val="009A2204"/>
    <w:rsid w:val="009A2563"/>
    <w:rsid w:val="009A2627"/>
    <w:rsid w:val="009A2D26"/>
    <w:rsid w:val="009A3677"/>
    <w:rsid w:val="009A3B54"/>
    <w:rsid w:val="009A3CDC"/>
    <w:rsid w:val="009A4349"/>
    <w:rsid w:val="009A444B"/>
    <w:rsid w:val="009A4ADB"/>
    <w:rsid w:val="009A4B55"/>
    <w:rsid w:val="009A4CA3"/>
    <w:rsid w:val="009A4E88"/>
    <w:rsid w:val="009A4FC9"/>
    <w:rsid w:val="009A5C1D"/>
    <w:rsid w:val="009A63B8"/>
    <w:rsid w:val="009A71B4"/>
    <w:rsid w:val="009A72A2"/>
    <w:rsid w:val="009A73F9"/>
    <w:rsid w:val="009A76C1"/>
    <w:rsid w:val="009A7794"/>
    <w:rsid w:val="009A7EDE"/>
    <w:rsid w:val="009B0041"/>
    <w:rsid w:val="009B02AB"/>
    <w:rsid w:val="009B092A"/>
    <w:rsid w:val="009B1286"/>
    <w:rsid w:val="009B2752"/>
    <w:rsid w:val="009B36AA"/>
    <w:rsid w:val="009B385F"/>
    <w:rsid w:val="009B3AB9"/>
    <w:rsid w:val="009B4091"/>
    <w:rsid w:val="009B46B9"/>
    <w:rsid w:val="009B46EE"/>
    <w:rsid w:val="009B4B53"/>
    <w:rsid w:val="009B500E"/>
    <w:rsid w:val="009B53D7"/>
    <w:rsid w:val="009B5734"/>
    <w:rsid w:val="009B575C"/>
    <w:rsid w:val="009B7490"/>
    <w:rsid w:val="009B7602"/>
    <w:rsid w:val="009C0B4E"/>
    <w:rsid w:val="009C0F8A"/>
    <w:rsid w:val="009C121A"/>
    <w:rsid w:val="009C1226"/>
    <w:rsid w:val="009C1543"/>
    <w:rsid w:val="009C1ED3"/>
    <w:rsid w:val="009C2391"/>
    <w:rsid w:val="009C29E7"/>
    <w:rsid w:val="009C2A29"/>
    <w:rsid w:val="009C2E32"/>
    <w:rsid w:val="009C2EAF"/>
    <w:rsid w:val="009C3278"/>
    <w:rsid w:val="009C341E"/>
    <w:rsid w:val="009C3556"/>
    <w:rsid w:val="009C38DA"/>
    <w:rsid w:val="009C3A5E"/>
    <w:rsid w:val="009C3D92"/>
    <w:rsid w:val="009C40E2"/>
    <w:rsid w:val="009C420C"/>
    <w:rsid w:val="009C4596"/>
    <w:rsid w:val="009C4A35"/>
    <w:rsid w:val="009C5042"/>
    <w:rsid w:val="009C5CE0"/>
    <w:rsid w:val="009C7A90"/>
    <w:rsid w:val="009D01F3"/>
    <w:rsid w:val="009D0C36"/>
    <w:rsid w:val="009D0CEF"/>
    <w:rsid w:val="009D1200"/>
    <w:rsid w:val="009D3A52"/>
    <w:rsid w:val="009D3D3F"/>
    <w:rsid w:val="009D3FB0"/>
    <w:rsid w:val="009D4B02"/>
    <w:rsid w:val="009D4C47"/>
    <w:rsid w:val="009D4D9C"/>
    <w:rsid w:val="009D4DC5"/>
    <w:rsid w:val="009D53C9"/>
    <w:rsid w:val="009D59BC"/>
    <w:rsid w:val="009D59F0"/>
    <w:rsid w:val="009D65FF"/>
    <w:rsid w:val="009D71BB"/>
    <w:rsid w:val="009D78CE"/>
    <w:rsid w:val="009E0EE4"/>
    <w:rsid w:val="009E110D"/>
    <w:rsid w:val="009E1ED7"/>
    <w:rsid w:val="009E2F0B"/>
    <w:rsid w:val="009E3266"/>
    <w:rsid w:val="009E3D68"/>
    <w:rsid w:val="009E5071"/>
    <w:rsid w:val="009E540A"/>
    <w:rsid w:val="009E55CC"/>
    <w:rsid w:val="009E575A"/>
    <w:rsid w:val="009E7E72"/>
    <w:rsid w:val="009F0E44"/>
    <w:rsid w:val="009F1195"/>
    <w:rsid w:val="009F294C"/>
    <w:rsid w:val="009F2FD7"/>
    <w:rsid w:val="009F388A"/>
    <w:rsid w:val="009F3B5F"/>
    <w:rsid w:val="009F3F5B"/>
    <w:rsid w:val="009F40CD"/>
    <w:rsid w:val="009F4CCB"/>
    <w:rsid w:val="009F5108"/>
    <w:rsid w:val="009F5339"/>
    <w:rsid w:val="009F5838"/>
    <w:rsid w:val="009F583E"/>
    <w:rsid w:val="009F5AE4"/>
    <w:rsid w:val="009F5B2F"/>
    <w:rsid w:val="009F5DB4"/>
    <w:rsid w:val="009F652E"/>
    <w:rsid w:val="009F7059"/>
    <w:rsid w:val="009F7381"/>
    <w:rsid w:val="009F7AEE"/>
    <w:rsid w:val="00A00BDF"/>
    <w:rsid w:val="00A00C80"/>
    <w:rsid w:val="00A01282"/>
    <w:rsid w:val="00A0163D"/>
    <w:rsid w:val="00A01D96"/>
    <w:rsid w:val="00A01EC2"/>
    <w:rsid w:val="00A02B1E"/>
    <w:rsid w:val="00A02C14"/>
    <w:rsid w:val="00A02C70"/>
    <w:rsid w:val="00A03123"/>
    <w:rsid w:val="00A03EBF"/>
    <w:rsid w:val="00A0459D"/>
    <w:rsid w:val="00A04958"/>
    <w:rsid w:val="00A04ACB"/>
    <w:rsid w:val="00A04BD2"/>
    <w:rsid w:val="00A04D18"/>
    <w:rsid w:val="00A053D3"/>
    <w:rsid w:val="00A0660B"/>
    <w:rsid w:val="00A1151E"/>
    <w:rsid w:val="00A1186D"/>
    <w:rsid w:val="00A1263B"/>
    <w:rsid w:val="00A12C91"/>
    <w:rsid w:val="00A13B0D"/>
    <w:rsid w:val="00A13BAF"/>
    <w:rsid w:val="00A14266"/>
    <w:rsid w:val="00A14A3E"/>
    <w:rsid w:val="00A15547"/>
    <w:rsid w:val="00A15AAB"/>
    <w:rsid w:val="00A163CC"/>
    <w:rsid w:val="00A1644B"/>
    <w:rsid w:val="00A177F9"/>
    <w:rsid w:val="00A200A0"/>
    <w:rsid w:val="00A201BB"/>
    <w:rsid w:val="00A21800"/>
    <w:rsid w:val="00A22091"/>
    <w:rsid w:val="00A229F7"/>
    <w:rsid w:val="00A22CF6"/>
    <w:rsid w:val="00A23608"/>
    <w:rsid w:val="00A237E6"/>
    <w:rsid w:val="00A2382B"/>
    <w:rsid w:val="00A23936"/>
    <w:rsid w:val="00A24644"/>
    <w:rsid w:val="00A246C0"/>
    <w:rsid w:val="00A24984"/>
    <w:rsid w:val="00A258D7"/>
    <w:rsid w:val="00A25CD0"/>
    <w:rsid w:val="00A25FDF"/>
    <w:rsid w:val="00A264EF"/>
    <w:rsid w:val="00A26A17"/>
    <w:rsid w:val="00A26AD2"/>
    <w:rsid w:val="00A27006"/>
    <w:rsid w:val="00A27F0A"/>
    <w:rsid w:val="00A31A6D"/>
    <w:rsid w:val="00A3241B"/>
    <w:rsid w:val="00A32B65"/>
    <w:rsid w:val="00A33856"/>
    <w:rsid w:val="00A3456C"/>
    <w:rsid w:val="00A34C41"/>
    <w:rsid w:val="00A34CDF"/>
    <w:rsid w:val="00A35817"/>
    <w:rsid w:val="00A35C6B"/>
    <w:rsid w:val="00A35F8D"/>
    <w:rsid w:val="00A36457"/>
    <w:rsid w:val="00A374E6"/>
    <w:rsid w:val="00A4021B"/>
    <w:rsid w:val="00A4073A"/>
    <w:rsid w:val="00A40866"/>
    <w:rsid w:val="00A40C8F"/>
    <w:rsid w:val="00A41414"/>
    <w:rsid w:val="00A415A9"/>
    <w:rsid w:val="00A4208D"/>
    <w:rsid w:val="00A422B1"/>
    <w:rsid w:val="00A4242C"/>
    <w:rsid w:val="00A42C73"/>
    <w:rsid w:val="00A431C1"/>
    <w:rsid w:val="00A433ED"/>
    <w:rsid w:val="00A4379B"/>
    <w:rsid w:val="00A43810"/>
    <w:rsid w:val="00A4552B"/>
    <w:rsid w:val="00A45735"/>
    <w:rsid w:val="00A45CF4"/>
    <w:rsid w:val="00A469F1"/>
    <w:rsid w:val="00A4711E"/>
    <w:rsid w:val="00A4748A"/>
    <w:rsid w:val="00A47FED"/>
    <w:rsid w:val="00A50340"/>
    <w:rsid w:val="00A5052C"/>
    <w:rsid w:val="00A51AF4"/>
    <w:rsid w:val="00A51FB6"/>
    <w:rsid w:val="00A52334"/>
    <w:rsid w:val="00A52A03"/>
    <w:rsid w:val="00A52CE3"/>
    <w:rsid w:val="00A53276"/>
    <w:rsid w:val="00A538E7"/>
    <w:rsid w:val="00A54296"/>
    <w:rsid w:val="00A54424"/>
    <w:rsid w:val="00A54540"/>
    <w:rsid w:val="00A551F2"/>
    <w:rsid w:val="00A55B5C"/>
    <w:rsid w:val="00A55F53"/>
    <w:rsid w:val="00A562F7"/>
    <w:rsid w:val="00A5657F"/>
    <w:rsid w:val="00A5673D"/>
    <w:rsid w:val="00A570BA"/>
    <w:rsid w:val="00A57F9C"/>
    <w:rsid w:val="00A60202"/>
    <w:rsid w:val="00A60F49"/>
    <w:rsid w:val="00A62F11"/>
    <w:rsid w:val="00A62F16"/>
    <w:rsid w:val="00A63C3D"/>
    <w:rsid w:val="00A63D4B"/>
    <w:rsid w:val="00A63E9D"/>
    <w:rsid w:val="00A6504E"/>
    <w:rsid w:val="00A65CBB"/>
    <w:rsid w:val="00A65FCC"/>
    <w:rsid w:val="00A65FEC"/>
    <w:rsid w:val="00A666F4"/>
    <w:rsid w:val="00A66B1D"/>
    <w:rsid w:val="00A67BC9"/>
    <w:rsid w:val="00A70832"/>
    <w:rsid w:val="00A71CD5"/>
    <w:rsid w:val="00A71DD2"/>
    <w:rsid w:val="00A73811"/>
    <w:rsid w:val="00A73984"/>
    <w:rsid w:val="00A74659"/>
    <w:rsid w:val="00A74E0E"/>
    <w:rsid w:val="00A74E26"/>
    <w:rsid w:val="00A75183"/>
    <w:rsid w:val="00A7518C"/>
    <w:rsid w:val="00A75290"/>
    <w:rsid w:val="00A757F6"/>
    <w:rsid w:val="00A75AE4"/>
    <w:rsid w:val="00A769A0"/>
    <w:rsid w:val="00A77194"/>
    <w:rsid w:val="00A771C0"/>
    <w:rsid w:val="00A77E95"/>
    <w:rsid w:val="00A807F2"/>
    <w:rsid w:val="00A80A3A"/>
    <w:rsid w:val="00A81615"/>
    <w:rsid w:val="00A81956"/>
    <w:rsid w:val="00A82620"/>
    <w:rsid w:val="00A8274C"/>
    <w:rsid w:val="00A8389F"/>
    <w:rsid w:val="00A83A58"/>
    <w:rsid w:val="00A83D5C"/>
    <w:rsid w:val="00A84367"/>
    <w:rsid w:val="00A8467D"/>
    <w:rsid w:val="00A84A00"/>
    <w:rsid w:val="00A84AD9"/>
    <w:rsid w:val="00A85903"/>
    <w:rsid w:val="00A85DAC"/>
    <w:rsid w:val="00A86565"/>
    <w:rsid w:val="00A86A81"/>
    <w:rsid w:val="00A86ECD"/>
    <w:rsid w:val="00A87644"/>
    <w:rsid w:val="00A8785B"/>
    <w:rsid w:val="00A87937"/>
    <w:rsid w:val="00A87EB2"/>
    <w:rsid w:val="00A90251"/>
    <w:rsid w:val="00A91D78"/>
    <w:rsid w:val="00A921A1"/>
    <w:rsid w:val="00A92E1B"/>
    <w:rsid w:val="00A9304F"/>
    <w:rsid w:val="00A93E39"/>
    <w:rsid w:val="00A9500F"/>
    <w:rsid w:val="00A951DD"/>
    <w:rsid w:val="00A95888"/>
    <w:rsid w:val="00A95927"/>
    <w:rsid w:val="00A95D9B"/>
    <w:rsid w:val="00A96584"/>
    <w:rsid w:val="00A965DC"/>
    <w:rsid w:val="00A974E1"/>
    <w:rsid w:val="00A979BB"/>
    <w:rsid w:val="00AA10AF"/>
    <w:rsid w:val="00AA126B"/>
    <w:rsid w:val="00AA17ED"/>
    <w:rsid w:val="00AA2030"/>
    <w:rsid w:val="00AA24EA"/>
    <w:rsid w:val="00AA2E03"/>
    <w:rsid w:val="00AA2EF8"/>
    <w:rsid w:val="00AA491C"/>
    <w:rsid w:val="00AA4C7F"/>
    <w:rsid w:val="00AA5A06"/>
    <w:rsid w:val="00AA5FBF"/>
    <w:rsid w:val="00AA62C7"/>
    <w:rsid w:val="00AA71E9"/>
    <w:rsid w:val="00AA7474"/>
    <w:rsid w:val="00AA7DC7"/>
    <w:rsid w:val="00AB0356"/>
    <w:rsid w:val="00AB0C1F"/>
    <w:rsid w:val="00AB0E32"/>
    <w:rsid w:val="00AB1158"/>
    <w:rsid w:val="00AB1191"/>
    <w:rsid w:val="00AB351F"/>
    <w:rsid w:val="00AB3A15"/>
    <w:rsid w:val="00AB3E4C"/>
    <w:rsid w:val="00AB3E89"/>
    <w:rsid w:val="00AB4300"/>
    <w:rsid w:val="00AB4713"/>
    <w:rsid w:val="00AB4FDE"/>
    <w:rsid w:val="00AB5B1B"/>
    <w:rsid w:val="00AB73E8"/>
    <w:rsid w:val="00AB79E5"/>
    <w:rsid w:val="00AC0106"/>
    <w:rsid w:val="00AC0120"/>
    <w:rsid w:val="00AC0877"/>
    <w:rsid w:val="00AC094C"/>
    <w:rsid w:val="00AC0FB1"/>
    <w:rsid w:val="00AC11D7"/>
    <w:rsid w:val="00AC1E36"/>
    <w:rsid w:val="00AC2650"/>
    <w:rsid w:val="00AC2FDE"/>
    <w:rsid w:val="00AC31D6"/>
    <w:rsid w:val="00AC3AB6"/>
    <w:rsid w:val="00AC46C1"/>
    <w:rsid w:val="00AC46CA"/>
    <w:rsid w:val="00AC52EB"/>
    <w:rsid w:val="00AC5304"/>
    <w:rsid w:val="00AC5A4D"/>
    <w:rsid w:val="00AC63D2"/>
    <w:rsid w:val="00AC6D6F"/>
    <w:rsid w:val="00AC7B81"/>
    <w:rsid w:val="00AD0025"/>
    <w:rsid w:val="00AD043F"/>
    <w:rsid w:val="00AD0C69"/>
    <w:rsid w:val="00AD0FA9"/>
    <w:rsid w:val="00AD1668"/>
    <w:rsid w:val="00AD17E6"/>
    <w:rsid w:val="00AD1AD4"/>
    <w:rsid w:val="00AD1C6E"/>
    <w:rsid w:val="00AD1E03"/>
    <w:rsid w:val="00AD1E63"/>
    <w:rsid w:val="00AD218A"/>
    <w:rsid w:val="00AD2AE3"/>
    <w:rsid w:val="00AD321D"/>
    <w:rsid w:val="00AD331E"/>
    <w:rsid w:val="00AD3FD6"/>
    <w:rsid w:val="00AD45D3"/>
    <w:rsid w:val="00AD49E3"/>
    <w:rsid w:val="00AD4C0D"/>
    <w:rsid w:val="00AD4F20"/>
    <w:rsid w:val="00AD56B2"/>
    <w:rsid w:val="00AD572B"/>
    <w:rsid w:val="00AD5D0B"/>
    <w:rsid w:val="00AD5E00"/>
    <w:rsid w:val="00AD6842"/>
    <w:rsid w:val="00AD68BE"/>
    <w:rsid w:val="00AD6EBD"/>
    <w:rsid w:val="00AD6F2D"/>
    <w:rsid w:val="00AD7BCB"/>
    <w:rsid w:val="00AE06DB"/>
    <w:rsid w:val="00AE07AF"/>
    <w:rsid w:val="00AE177A"/>
    <w:rsid w:val="00AE2C82"/>
    <w:rsid w:val="00AE2F33"/>
    <w:rsid w:val="00AE3B66"/>
    <w:rsid w:val="00AE3EA6"/>
    <w:rsid w:val="00AE4DAF"/>
    <w:rsid w:val="00AE54C9"/>
    <w:rsid w:val="00AE567A"/>
    <w:rsid w:val="00AE5D99"/>
    <w:rsid w:val="00AE5F72"/>
    <w:rsid w:val="00AE786F"/>
    <w:rsid w:val="00AE7EB6"/>
    <w:rsid w:val="00AF0983"/>
    <w:rsid w:val="00AF1297"/>
    <w:rsid w:val="00AF2036"/>
    <w:rsid w:val="00AF222E"/>
    <w:rsid w:val="00AF2433"/>
    <w:rsid w:val="00AF4024"/>
    <w:rsid w:val="00AF4143"/>
    <w:rsid w:val="00AF45D9"/>
    <w:rsid w:val="00AF5919"/>
    <w:rsid w:val="00AF59FA"/>
    <w:rsid w:val="00AF606E"/>
    <w:rsid w:val="00AF6BCE"/>
    <w:rsid w:val="00AF7359"/>
    <w:rsid w:val="00AF7859"/>
    <w:rsid w:val="00AF7D6D"/>
    <w:rsid w:val="00AF7F1D"/>
    <w:rsid w:val="00B0010A"/>
    <w:rsid w:val="00B00478"/>
    <w:rsid w:val="00B00522"/>
    <w:rsid w:val="00B007FD"/>
    <w:rsid w:val="00B01FA6"/>
    <w:rsid w:val="00B020F3"/>
    <w:rsid w:val="00B02366"/>
    <w:rsid w:val="00B03024"/>
    <w:rsid w:val="00B030E8"/>
    <w:rsid w:val="00B03D47"/>
    <w:rsid w:val="00B050CC"/>
    <w:rsid w:val="00B054B8"/>
    <w:rsid w:val="00B05CD6"/>
    <w:rsid w:val="00B07995"/>
    <w:rsid w:val="00B07B38"/>
    <w:rsid w:val="00B10C73"/>
    <w:rsid w:val="00B10FEA"/>
    <w:rsid w:val="00B11556"/>
    <w:rsid w:val="00B1163D"/>
    <w:rsid w:val="00B119A9"/>
    <w:rsid w:val="00B11BDB"/>
    <w:rsid w:val="00B12392"/>
    <w:rsid w:val="00B1260A"/>
    <w:rsid w:val="00B13083"/>
    <w:rsid w:val="00B13798"/>
    <w:rsid w:val="00B1398B"/>
    <w:rsid w:val="00B14148"/>
    <w:rsid w:val="00B14B73"/>
    <w:rsid w:val="00B14D36"/>
    <w:rsid w:val="00B15729"/>
    <w:rsid w:val="00B15E87"/>
    <w:rsid w:val="00B15E89"/>
    <w:rsid w:val="00B15EF8"/>
    <w:rsid w:val="00B169EE"/>
    <w:rsid w:val="00B16B5C"/>
    <w:rsid w:val="00B17186"/>
    <w:rsid w:val="00B1729D"/>
    <w:rsid w:val="00B20430"/>
    <w:rsid w:val="00B20696"/>
    <w:rsid w:val="00B212CA"/>
    <w:rsid w:val="00B21F2F"/>
    <w:rsid w:val="00B2220F"/>
    <w:rsid w:val="00B22DEB"/>
    <w:rsid w:val="00B23B31"/>
    <w:rsid w:val="00B23D04"/>
    <w:rsid w:val="00B23DE7"/>
    <w:rsid w:val="00B25AC2"/>
    <w:rsid w:val="00B25AE3"/>
    <w:rsid w:val="00B25B0E"/>
    <w:rsid w:val="00B27910"/>
    <w:rsid w:val="00B27E6E"/>
    <w:rsid w:val="00B3093E"/>
    <w:rsid w:val="00B30D00"/>
    <w:rsid w:val="00B30F02"/>
    <w:rsid w:val="00B31718"/>
    <w:rsid w:val="00B318A6"/>
    <w:rsid w:val="00B32213"/>
    <w:rsid w:val="00B32621"/>
    <w:rsid w:val="00B3270B"/>
    <w:rsid w:val="00B32ABA"/>
    <w:rsid w:val="00B32B35"/>
    <w:rsid w:val="00B32C5B"/>
    <w:rsid w:val="00B32DC9"/>
    <w:rsid w:val="00B32F60"/>
    <w:rsid w:val="00B331EF"/>
    <w:rsid w:val="00B333C1"/>
    <w:rsid w:val="00B33757"/>
    <w:rsid w:val="00B339B9"/>
    <w:rsid w:val="00B33A56"/>
    <w:rsid w:val="00B33E6B"/>
    <w:rsid w:val="00B33FC0"/>
    <w:rsid w:val="00B340AE"/>
    <w:rsid w:val="00B3505D"/>
    <w:rsid w:val="00B3535E"/>
    <w:rsid w:val="00B35BA8"/>
    <w:rsid w:val="00B35E73"/>
    <w:rsid w:val="00B3693E"/>
    <w:rsid w:val="00B37137"/>
    <w:rsid w:val="00B37DE7"/>
    <w:rsid w:val="00B40D7E"/>
    <w:rsid w:val="00B40F45"/>
    <w:rsid w:val="00B41FBF"/>
    <w:rsid w:val="00B4263C"/>
    <w:rsid w:val="00B4263F"/>
    <w:rsid w:val="00B43223"/>
    <w:rsid w:val="00B43492"/>
    <w:rsid w:val="00B435B0"/>
    <w:rsid w:val="00B437B2"/>
    <w:rsid w:val="00B43A08"/>
    <w:rsid w:val="00B441A9"/>
    <w:rsid w:val="00B44324"/>
    <w:rsid w:val="00B446BD"/>
    <w:rsid w:val="00B45311"/>
    <w:rsid w:val="00B467BD"/>
    <w:rsid w:val="00B4727E"/>
    <w:rsid w:val="00B4772F"/>
    <w:rsid w:val="00B5036A"/>
    <w:rsid w:val="00B514B9"/>
    <w:rsid w:val="00B51560"/>
    <w:rsid w:val="00B515EE"/>
    <w:rsid w:val="00B51D8E"/>
    <w:rsid w:val="00B52878"/>
    <w:rsid w:val="00B52ECF"/>
    <w:rsid w:val="00B530F6"/>
    <w:rsid w:val="00B54691"/>
    <w:rsid w:val="00B55783"/>
    <w:rsid w:val="00B568EC"/>
    <w:rsid w:val="00B569CB"/>
    <w:rsid w:val="00B60207"/>
    <w:rsid w:val="00B61580"/>
    <w:rsid w:val="00B61800"/>
    <w:rsid w:val="00B62CAE"/>
    <w:rsid w:val="00B62D0B"/>
    <w:rsid w:val="00B6384B"/>
    <w:rsid w:val="00B6410A"/>
    <w:rsid w:val="00B647E2"/>
    <w:rsid w:val="00B64E89"/>
    <w:rsid w:val="00B6554C"/>
    <w:rsid w:val="00B662B3"/>
    <w:rsid w:val="00B6688E"/>
    <w:rsid w:val="00B67203"/>
    <w:rsid w:val="00B672C4"/>
    <w:rsid w:val="00B673E5"/>
    <w:rsid w:val="00B67470"/>
    <w:rsid w:val="00B677FC"/>
    <w:rsid w:val="00B70A51"/>
    <w:rsid w:val="00B70E05"/>
    <w:rsid w:val="00B71084"/>
    <w:rsid w:val="00B710FE"/>
    <w:rsid w:val="00B71381"/>
    <w:rsid w:val="00B71454"/>
    <w:rsid w:val="00B71670"/>
    <w:rsid w:val="00B71744"/>
    <w:rsid w:val="00B71884"/>
    <w:rsid w:val="00B721D6"/>
    <w:rsid w:val="00B72214"/>
    <w:rsid w:val="00B724C8"/>
    <w:rsid w:val="00B72B9F"/>
    <w:rsid w:val="00B72DD8"/>
    <w:rsid w:val="00B72EDF"/>
    <w:rsid w:val="00B7309B"/>
    <w:rsid w:val="00B73C85"/>
    <w:rsid w:val="00B73FCC"/>
    <w:rsid w:val="00B74906"/>
    <w:rsid w:val="00B75803"/>
    <w:rsid w:val="00B75F93"/>
    <w:rsid w:val="00B7604D"/>
    <w:rsid w:val="00B762FE"/>
    <w:rsid w:val="00B7668F"/>
    <w:rsid w:val="00B76D93"/>
    <w:rsid w:val="00B8012E"/>
    <w:rsid w:val="00B80835"/>
    <w:rsid w:val="00B80BF9"/>
    <w:rsid w:val="00B812A2"/>
    <w:rsid w:val="00B8149C"/>
    <w:rsid w:val="00B81840"/>
    <w:rsid w:val="00B818A9"/>
    <w:rsid w:val="00B82859"/>
    <w:rsid w:val="00B83860"/>
    <w:rsid w:val="00B845E3"/>
    <w:rsid w:val="00B8477F"/>
    <w:rsid w:val="00B85367"/>
    <w:rsid w:val="00B8570D"/>
    <w:rsid w:val="00B85DF8"/>
    <w:rsid w:val="00B85EA9"/>
    <w:rsid w:val="00B85F8E"/>
    <w:rsid w:val="00B86051"/>
    <w:rsid w:val="00B86963"/>
    <w:rsid w:val="00B86A5B"/>
    <w:rsid w:val="00B87757"/>
    <w:rsid w:val="00B878CF"/>
    <w:rsid w:val="00B87E55"/>
    <w:rsid w:val="00B9006A"/>
    <w:rsid w:val="00B91375"/>
    <w:rsid w:val="00B914E6"/>
    <w:rsid w:val="00B91626"/>
    <w:rsid w:val="00B917A7"/>
    <w:rsid w:val="00B91A75"/>
    <w:rsid w:val="00B91B83"/>
    <w:rsid w:val="00B924CA"/>
    <w:rsid w:val="00B9291B"/>
    <w:rsid w:val="00B92C8D"/>
    <w:rsid w:val="00B93445"/>
    <w:rsid w:val="00B93A4C"/>
    <w:rsid w:val="00B94094"/>
    <w:rsid w:val="00B941D6"/>
    <w:rsid w:val="00B94BB0"/>
    <w:rsid w:val="00B9523A"/>
    <w:rsid w:val="00B962A1"/>
    <w:rsid w:val="00B9685C"/>
    <w:rsid w:val="00B96E69"/>
    <w:rsid w:val="00B9748A"/>
    <w:rsid w:val="00B975B5"/>
    <w:rsid w:val="00BA05FC"/>
    <w:rsid w:val="00BA07F7"/>
    <w:rsid w:val="00BA09CD"/>
    <w:rsid w:val="00BA10F0"/>
    <w:rsid w:val="00BA1A7A"/>
    <w:rsid w:val="00BA1CE9"/>
    <w:rsid w:val="00BA28FA"/>
    <w:rsid w:val="00BA2CC5"/>
    <w:rsid w:val="00BA2D99"/>
    <w:rsid w:val="00BA31E9"/>
    <w:rsid w:val="00BA32A5"/>
    <w:rsid w:val="00BA3FD4"/>
    <w:rsid w:val="00BA4272"/>
    <w:rsid w:val="00BA435F"/>
    <w:rsid w:val="00BA45B4"/>
    <w:rsid w:val="00BA4D7B"/>
    <w:rsid w:val="00BA5725"/>
    <w:rsid w:val="00BA5A1D"/>
    <w:rsid w:val="00BA6463"/>
    <w:rsid w:val="00BA6655"/>
    <w:rsid w:val="00BA6AAB"/>
    <w:rsid w:val="00BA6C97"/>
    <w:rsid w:val="00BA75AE"/>
    <w:rsid w:val="00BA7A5E"/>
    <w:rsid w:val="00BA7B7C"/>
    <w:rsid w:val="00BB008A"/>
    <w:rsid w:val="00BB0B1F"/>
    <w:rsid w:val="00BB0C90"/>
    <w:rsid w:val="00BB0ED2"/>
    <w:rsid w:val="00BB0EDA"/>
    <w:rsid w:val="00BB2357"/>
    <w:rsid w:val="00BB25B6"/>
    <w:rsid w:val="00BB2D1B"/>
    <w:rsid w:val="00BB3086"/>
    <w:rsid w:val="00BB3509"/>
    <w:rsid w:val="00BB3682"/>
    <w:rsid w:val="00BB3AE2"/>
    <w:rsid w:val="00BB44C0"/>
    <w:rsid w:val="00BB4E7C"/>
    <w:rsid w:val="00BB54CD"/>
    <w:rsid w:val="00BB5689"/>
    <w:rsid w:val="00BB5933"/>
    <w:rsid w:val="00BB5CA4"/>
    <w:rsid w:val="00BB5DA2"/>
    <w:rsid w:val="00BB605A"/>
    <w:rsid w:val="00BB611F"/>
    <w:rsid w:val="00BB6318"/>
    <w:rsid w:val="00BB73A2"/>
    <w:rsid w:val="00BB7797"/>
    <w:rsid w:val="00BB7B76"/>
    <w:rsid w:val="00BB7C51"/>
    <w:rsid w:val="00BC0108"/>
    <w:rsid w:val="00BC077A"/>
    <w:rsid w:val="00BC10C5"/>
    <w:rsid w:val="00BC163B"/>
    <w:rsid w:val="00BC1955"/>
    <w:rsid w:val="00BC1DEA"/>
    <w:rsid w:val="00BC1F56"/>
    <w:rsid w:val="00BC24EF"/>
    <w:rsid w:val="00BC2815"/>
    <w:rsid w:val="00BC305B"/>
    <w:rsid w:val="00BC3998"/>
    <w:rsid w:val="00BC444D"/>
    <w:rsid w:val="00BC4B66"/>
    <w:rsid w:val="00BC4BB6"/>
    <w:rsid w:val="00BC4D11"/>
    <w:rsid w:val="00BC50D2"/>
    <w:rsid w:val="00BC59CF"/>
    <w:rsid w:val="00BC60CB"/>
    <w:rsid w:val="00BC76E9"/>
    <w:rsid w:val="00BC78A4"/>
    <w:rsid w:val="00BD0D90"/>
    <w:rsid w:val="00BD18BF"/>
    <w:rsid w:val="00BD1D23"/>
    <w:rsid w:val="00BD23FE"/>
    <w:rsid w:val="00BD3102"/>
    <w:rsid w:val="00BD3560"/>
    <w:rsid w:val="00BD395A"/>
    <w:rsid w:val="00BD3DB8"/>
    <w:rsid w:val="00BD4104"/>
    <w:rsid w:val="00BD48E0"/>
    <w:rsid w:val="00BD4CC0"/>
    <w:rsid w:val="00BD4CDD"/>
    <w:rsid w:val="00BD58CB"/>
    <w:rsid w:val="00BD5E69"/>
    <w:rsid w:val="00BD61EC"/>
    <w:rsid w:val="00BD6984"/>
    <w:rsid w:val="00BD6B80"/>
    <w:rsid w:val="00BD6D99"/>
    <w:rsid w:val="00BE03C1"/>
    <w:rsid w:val="00BE040A"/>
    <w:rsid w:val="00BE1719"/>
    <w:rsid w:val="00BE1E20"/>
    <w:rsid w:val="00BE29E0"/>
    <w:rsid w:val="00BE3A53"/>
    <w:rsid w:val="00BE3A6D"/>
    <w:rsid w:val="00BE4656"/>
    <w:rsid w:val="00BE48DE"/>
    <w:rsid w:val="00BE523C"/>
    <w:rsid w:val="00BE6388"/>
    <w:rsid w:val="00BE63FD"/>
    <w:rsid w:val="00BE6A21"/>
    <w:rsid w:val="00BE7571"/>
    <w:rsid w:val="00BE75DF"/>
    <w:rsid w:val="00BE7F0D"/>
    <w:rsid w:val="00BF0210"/>
    <w:rsid w:val="00BF04B0"/>
    <w:rsid w:val="00BF1133"/>
    <w:rsid w:val="00BF16D8"/>
    <w:rsid w:val="00BF1B47"/>
    <w:rsid w:val="00BF2884"/>
    <w:rsid w:val="00BF3882"/>
    <w:rsid w:val="00BF4055"/>
    <w:rsid w:val="00BF4261"/>
    <w:rsid w:val="00BF4453"/>
    <w:rsid w:val="00BF47A9"/>
    <w:rsid w:val="00BF579E"/>
    <w:rsid w:val="00BF5E34"/>
    <w:rsid w:val="00BF6130"/>
    <w:rsid w:val="00BF6269"/>
    <w:rsid w:val="00BF64D9"/>
    <w:rsid w:val="00BF7181"/>
    <w:rsid w:val="00C008F2"/>
    <w:rsid w:val="00C00BA6"/>
    <w:rsid w:val="00C01219"/>
    <w:rsid w:val="00C01523"/>
    <w:rsid w:val="00C0239B"/>
    <w:rsid w:val="00C035D3"/>
    <w:rsid w:val="00C04663"/>
    <w:rsid w:val="00C04B52"/>
    <w:rsid w:val="00C05135"/>
    <w:rsid w:val="00C05442"/>
    <w:rsid w:val="00C055F5"/>
    <w:rsid w:val="00C05B2E"/>
    <w:rsid w:val="00C05B5B"/>
    <w:rsid w:val="00C06218"/>
    <w:rsid w:val="00C0677F"/>
    <w:rsid w:val="00C0696E"/>
    <w:rsid w:val="00C06A82"/>
    <w:rsid w:val="00C06F3E"/>
    <w:rsid w:val="00C07195"/>
    <w:rsid w:val="00C109DC"/>
    <w:rsid w:val="00C11041"/>
    <w:rsid w:val="00C1184D"/>
    <w:rsid w:val="00C11A55"/>
    <w:rsid w:val="00C11B33"/>
    <w:rsid w:val="00C1202F"/>
    <w:rsid w:val="00C12270"/>
    <w:rsid w:val="00C123D3"/>
    <w:rsid w:val="00C12564"/>
    <w:rsid w:val="00C12D1E"/>
    <w:rsid w:val="00C12DAE"/>
    <w:rsid w:val="00C12EAF"/>
    <w:rsid w:val="00C1383F"/>
    <w:rsid w:val="00C142DB"/>
    <w:rsid w:val="00C15066"/>
    <w:rsid w:val="00C15912"/>
    <w:rsid w:val="00C15A71"/>
    <w:rsid w:val="00C15A78"/>
    <w:rsid w:val="00C16257"/>
    <w:rsid w:val="00C165DD"/>
    <w:rsid w:val="00C16D11"/>
    <w:rsid w:val="00C16F35"/>
    <w:rsid w:val="00C20CF8"/>
    <w:rsid w:val="00C20D96"/>
    <w:rsid w:val="00C20ECF"/>
    <w:rsid w:val="00C21516"/>
    <w:rsid w:val="00C21886"/>
    <w:rsid w:val="00C21EFC"/>
    <w:rsid w:val="00C22049"/>
    <w:rsid w:val="00C22705"/>
    <w:rsid w:val="00C23D99"/>
    <w:rsid w:val="00C23E1B"/>
    <w:rsid w:val="00C2426E"/>
    <w:rsid w:val="00C24836"/>
    <w:rsid w:val="00C24B2A"/>
    <w:rsid w:val="00C2517B"/>
    <w:rsid w:val="00C252FC"/>
    <w:rsid w:val="00C25BAD"/>
    <w:rsid w:val="00C25BEA"/>
    <w:rsid w:val="00C26845"/>
    <w:rsid w:val="00C26905"/>
    <w:rsid w:val="00C278C6"/>
    <w:rsid w:val="00C279C6"/>
    <w:rsid w:val="00C27BB8"/>
    <w:rsid w:val="00C27D58"/>
    <w:rsid w:val="00C27E04"/>
    <w:rsid w:val="00C30639"/>
    <w:rsid w:val="00C30D65"/>
    <w:rsid w:val="00C30FC1"/>
    <w:rsid w:val="00C31386"/>
    <w:rsid w:val="00C31A35"/>
    <w:rsid w:val="00C3250E"/>
    <w:rsid w:val="00C334EF"/>
    <w:rsid w:val="00C33DBF"/>
    <w:rsid w:val="00C33DD1"/>
    <w:rsid w:val="00C3569F"/>
    <w:rsid w:val="00C360A0"/>
    <w:rsid w:val="00C36882"/>
    <w:rsid w:val="00C36C21"/>
    <w:rsid w:val="00C36F8B"/>
    <w:rsid w:val="00C4016A"/>
    <w:rsid w:val="00C409EE"/>
    <w:rsid w:val="00C411B7"/>
    <w:rsid w:val="00C415C2"/>
    <w:rsid w:val="00C416E5"/>
    <w:rsid w:val="00C41936"/>
    <w:rsid w:val="00C41A23"/>
    <w:rsid w:val="00C41E7E"/>
    <w:rsid w:val="00C42B18"/>
    <w:rsid w:val="00C42BD0"/>
    <w:rsid w:val="00C437C6"/>
    <w:rsid w:val="00C44AD7"/>
    <w:rsid w:val="00C44BB1"/>
    <w:rsid w:val="00C44E9A"/>
    <w:rsid w:val="00C44ED9"/>
    <w:rsid w:val="00C4558E"/>
    <w:rsid w:val="00C469C5"/>
    <w:rsid w:val="00C46DB7"/>
    <w:rsid w:val="00C477E2"/>
    <w:rsid w:val="00C47B31"/>
    <w:rsid w:val="00C506ED"/>
    <w:rsid w:val="00C50CC5"/>
    <w:rsid w:val="00C5244D"/>
    <w:rsid w:val="00C527C9"/>
    <w:rsid w:val="00C53AD0"/>
    <w:rsid w:val="00C54185"/>
    <w:rsid w:val="00C541EF"/>
    <w:rsid w:val="00C54216"/>
    <w:rsid w:val="00C545B3"/>
    <w:rsid w:val="00C54D56"/>
    <w:rsid w:val="00C5538E"/>
    <w:rsid w:val="00C5602E"/>
    <w:rsid w:val="00C566B0"/>
    <w:rsid w:val="00C56A6B"/>
    <w:rsid w:val="00C56E95"/>
    <w:rsid w:val="00C56F5C"/>
    <w:rsid w:val="00C56F98"/>
    <w:rsid w:val="00C5733D"/>
    <w:rsid w:val="00C573F5"/>
    <w:rsid w:val="00C5771A"/>
    <w:rsid w:val="00C579A1"/>
    <w:rsid w:val="00C579A2"/>
    <w:rsid w:val="00C57A15"/>
    <w:rsid w:val="00C57F88"/>
    <w:rsid w:val="00C57FF0"/>
    <w:rsid w:val="00C60B1D"/>
    <w:rsid w:val="00C61E01"/>
    <w:rsid w:val="00C6215E"/>
    <w:rsid w:val="00C6231A"/>
    <w:rsid w:val="00C62A24"/>
    <w:rsid w:val="00C62DD7"/>
    <w:rsid w:val="00C64083"/>
    <w:rsid w:val="00C64471"/>
    <w:rsid w:val="00C64C5F"/>
    <w:rsid w:val="00C65036"/>
    <w:rsid w:val="00C65209"/>
    <w:rsid w:val="00C654B7"/>
    <w:rsid w:val="00C656D6"/>
    <w:rsid w:val="00C66827"/>
    <w:rsid w:val="00C66A56"/>
    <w:rsid w:val="00C66C50"/>
    <w:rsid w:val="00C67139"/>
    <w:rsid w:val="00C702D1"/>
    <w:rsid w:val="00C70439"/>
    <w:rsid w:val="00C7067D"/>
    <w:rsid w:val="00C70D85"/>
    <w:rsid w:val="00C71042"/>
    <w:rsid w:val="00C71129"/>
    <w:rsid w:val="00C71202"/>
    <w:rsid w:val="00C716E5"/>
    <w:rsid w:val="00C71924"/>
    <w:rsid w:val="00C71F37"/>
    <w:rsid w:val="00C72152"/>
    <w:rsid w:val="00C72E13"/>
    <w:rsid w:val="00C730E4"/>
    <w:rsid w:val="00C736C7"/>
    <w:rsid w:val="00C73C13"/>
    <w:rsid w:val="00C7449E"/>
    <w:rsid w:val="00C749E7"/>
    <w:rsid w:val="00C74A04"/>
    <w:rsid w:val="00C74FF1"/>
    <w:rsid w:val="00C7514B"/>
    <w:rsid w:val="00C75586"/>
    <w:rsid w:val="00C75624"/>
    <w:rsid w:val="00C7591A"/>
    <w:rsid w:val="00C75ECD"/>
    <w:rsid w:val="00C761AC"/>
    <w:rsid w:val="00C77A0C"/>
    <w:rsid w:val="00C800DB"/>
    <w:rsid w:val="00C8020B"/>
    <w:rsid w:val="00C806DF"/>
    <w:rsid w:val="00C80AE4"/>
    <w:rsid w:val="00C81434"/>
    <w:rsid w:val="00C82565"/>
    <w:rsid w:val="00C828B7"/>
    <w:rsid w:val="00C828D5"/>
    <w:rsid w:val="00C82BE2"/>
    <w:rsid w:val="00C83B17"/>
    <w:rsid w:val="00C841DB"/>
    <w:rsid w:val="00C84483"/>
    <w:rsid w:val="00C8461A"/>
    <w:rsid w:val="00C85917"/>
    <w:rsid w:val="00C85EF6"/>
    <w:rsid w:val="00C86536"/>
    <w:rsid w:val="00C86774"/>
    <w:rsid w:val="00C87719"/>
    <w:rsid w:val="00C87C68"/>
    <w:rsid w:val="00C90A56"/>
    <w:rsid w:val="00C90A94"/>
    <w:rsid w:val="00C91BAE"/>
    <w:rsid w:val="00C91FE1"/>
    <w:rsid w:val="00C926CB"/>
    <w:rsid w:val="00C929D2"/>
    <w:rsid w:val="00C93809"/>
    <w:rsid w:val="00C9388C"/>
    <w:rsid w:val="00C94112"/>
    <w:rsid w:val="00C94361"/>
    <w:rsid w:val="00C952E1"/>
    <w:rsid w:val="00C95718"/>
    <w:rsid w:val="00C95A36"/>
    <w:rsid w:val="00C9638E"/>
    <w:rsid w:val="00C9651A"/>
    <w:rsid w:val="00C96B9F"/>
    <w:rsid w:val="00C96C0C"/>
    <w:rsid w:val="00C96D09"/>
    <w:rsid w:val="00C96DB3"/>
    <w:rsid w:val="00C96EDC"/>
    <w:rsid w:val="00C97543"/>
    <w:rsid w:val="00C97E78"/>
    <w:rsid w:val="00CA0C39"/>
    <w:rsid w:val="00CA1C96"/>
    <w:rsid w:val="00CA2474"/>
    <w:rsid w:val="00CA2794"/>
    <w:rsid w:val="00CA2C9D"/>
    <w:rsid w:val="00CA313F"/>
    <w:rsid w:val="00CA3CE0"/>
    <w:rsid w:val="00CA4471"/>
    <w:rsid w:val="00CA47EE"/>
    <w:rsid w:val="00CA49F6"/>
    <w:rsid w:val="00CA515A"/>
    <w:rsid w:val="00CA547B"/>
    <w:rsid w:val="00CA63DC"/>
    <w:rsid w:val="00CA6EE2"/>
    <w:rsid w:val="00CA75A6"/>
    <w:rsid w:val="00CB011B"/>
    <w:rsid w:val="00CB08C0"/>
    <w:rsid w:val="00CB0BF5"/>
    <w:rsid w:val="00CB10D9"/>
    <w:rsid w:val="00CB1CC2"/>
    <w:rsid w:val="00CB2424"/>
    <w:rsid w:val="00CB258B"/>
    <w:rsid w:val="00CB263A"/>
    <w:rsid w:val="00CB2FF4"/>
    <w:rsid w:val="00CB333A"/>
    <w:rsid w:val="00CB33B9"/>
    <w:rsid w:val="00CB3B17"/>
    <w:rsid w:val="00CB42EE"/>
    <w:rsid w:val="00CB497D"/>
    <w:rsid w:val="00CB5206"/>
    <w:rsid w:val="00CB67EC"/>
    <w:rsid w:val="00CB6E94"/>
    <w:rsid w:val="00CB74DA"/>
    <w:rsid w:val="00CC0528"/>
    <w:rsid w:val="00CC0CB4"/>
    <w:rsid w:val="00CC0E15"/>
    <w:rsid w:val="00CC1137"/>
    <w:rsid w:val="00CC1C3C"/>
    <w:rsid w:val="00CC1FBB"/>
    <w:rsid w:val="00CC21E8"/>
    <w:rsid w:val="00CC2292"/>
    <w:rsid w:val="00CC23F3"/>
    <w:rsid w:val="00CC26AB"/>
    <w:rsid w:val="00CC292B"/>
    <w:rsid w:val="00CC2F34"/>
    <w:rsid w:val="00CC4581"/>
    <w:rsid w:val="00CC5A1B"/>
    <w:rsid w:val="00CC5CA7"/>
    <w:rsid w:val="00CC61BA"/>
    <w:rsid w:val="00CC64F8"/>
    <w:rsid w:val="00CC681D"/>
    <w:rsid w:val="00CC717E"/>
    <w:rsid w:val="00CC7364"/>
    <w:rsid w:val="00CC7AD6"/>
    <w:rsid w:val="00CC7EFB"/>
    <w:rsid w:val="00CD0F18"/>
    <w:rsid w:val="00CD11B9"/>
    <w:rsid w:val="00CD32ED"/>
    <w:rsid w:val="00CD4686"/>
    <w:rsid w:val="00CD4921"/>
    <w:rsid w:val="00CD4D62"/>
    <w:rsid w:val="00CD4DFC"/>
    <w:rsid w:val="00CD4FA4"/>
    <w:rsid w:val="00CD5116"/>
    <w:rsid w:val="00CD5400"/>
    <w:rsid w:val="00CD56F3"/>
    <w:rsid w:val="00CD5714"/>
    <w:rsid w:val="00CD5D0A"/>
    <w:rsid w:val="00CD6198"/>
    <w:rsid w:val="00CD71B5"/>
    <w:rsid w:val="00CD779A"/>
    <w:rsid w:val="00CD7A40"/>
    <w:rsid w:val="00CD7C42"/>
    <w:rsid w:val="00CE0359"/>
    <w:rsid w:val="00CE0467"/>
    <w:rsid w:val="00CE0C48"/>
    <w:rsid w:val="00CE2E2D"/>
    <w:rsid w:val="00CE3C4A"/>
    <w:rsid w:val="00CE3EC3"/>
    <w:rsid w:val="00CE4707"/>
    <w:rsid w:val="00CE5058"/>
    <w:rsid w:val="00CE50F7"/>
    <w:rsid w:val="00CE59AC"/>
    <w:rsid w:val="00CE61FC"/>
    <w:rsid w:val="00CE62EF"/>
    <w:rsid w:val="00CE6D1D"/>
    <w:rsid w:val="00CE70DF"/>
    <w:rsid w:val="00CE7DA0"/>
    <w:rsid w:val="00CF0177"/>
    <w:rsid w:val="00CF0E4D"/>
    <w:rsid w:val="00CF12CA"/>
    <w:rsid w:val="00CF1406"/>
    <w:rsid w:val="00CF1938"/>
    <w:rsid w:val="00CF2140"/>
    <w:rsid w:val="00CF22E4"/>
    <w:rsid w:val="00CF3138"/>
    <w:rsid w:val="00CF35FB"/>
    <w:rsid w:val="00CF3C24"/>
    <w:rsid w:val="00CF5409"/>
    <w:rsid w:val="00CF5D7D"/>
    <w:rsid w:val="00CF5DB2"/>
    <w:rsid w:val="00CF5E88"/>
    <w:rsid w:val="00CF7DC9"/>
    <w:rsid w:val="00D001E1"/>
    <w:rsid w:val="00D007D5"/>
    <w:rsid w:val="00D009FB"/>
    <w:rsid w:val="00D00F9A"/>
    <w:rsid w:val="00D01216"/>
    <w:rsid w:val="00D0151A"/>
    <w:rsid w:val="00D01832"/>
    <w:rsid w:val="00D01929"/>
    <w:rsid w:val="00D01D66"/>
    <w:rsid w:val="00D03FBF"/>
    <w:rsid w:val="00D046ED"/>
    <w:rsid w:val="00D04B74"/>
    <w:rsid w:val="00D04FC1"/>
    <w:rsid w:val="00D0503F"/>
    <w:rsid w:val="00D056FD"/>
    <w:rsid w:val="00D05A4A"/>
    <w:rsid w:val="00D05AE9"/>
    <w:rsid w:val="00D0698B"/>
    <w:rsid w:val="00D06E7A"/>
    <w:rsid w:val="00D06FCA"/>
    <w:rsid w:val="00D071E8"/>
    <w:rsid w:val="00D07E8B"/>
    <w:rsid w:val="00D07FA4"/>
    <w:rsid w:val="00D10541"/>
    <w:rsid w:val="00D10AB7"/>
    <w:rsid w:val="00D123F5"/>
    <w:rsid w:val="00D124D1"/>
    <w:rsid w:val="00D12867"/>
    <w:rsid w:val="00D12BE6"/>
    <w:rsid w:val="00D13856"/>
    <w:rsid w:val="00D13EA3"/>
    <w:rsid w:val="00D14B83"/>
    <w:rsid w:val="00D15CE8"/>
    <w:rsid w:val="00D1630E"/>
    <w:rsid w:val="00D16635"/>
    <w:rsid w:val="00D16D59"/>
    <w:rsid w:val="00D1765B"/>
    <w:rsid w:val="00D176A5"/>
    <w:rsid w:val="00D207AA"/>
    <w:rsid w:val="00D209E3"/>
    <w:rsid w:val="00D21406"/>
    <w:rsid w:val="00D2161C"/>
    <w:rsid w:val="00D21E48"/>
    <w:rsid w:val="00D2286E"/>
    <w:rsid w:val="00D22E68"/>
    <w:rsid w:val="00D22FF9"/>
    <w:rsid w:val="00D2349B"/>
    <w:rsid w:val="00D2365A"/>
    <w:rsid w:val="00D23E79"/>
    <w:rsid w:val="00D2459C"/>
    <w:rsid w:val="00D25D0B"/>
    <w:rsid w:val="00D279FF"/>
    <w:rsid w:val="00D27AE0"/>
    <w:rsid w:val="00D27BFC"/>
    <w:rsid w:val="00D30969"/>
    <w:rsid w:val="00D30AFE"/>
    <w:rsid w:val="00D3171B"/>
    <w:rsid w:val="00D31E50"/>
    <w:rsid w:val="00D32BAC"/>
    <w:rsid w:val="00D3342C"/>
    <w:rsid w:val="00D3356D"/>
    <w:rsid w:val="00D3371C"/>
    <w:rsid w:val="00D3394D"/>
    <w:rsid w:val="00D33EE6"/>
    <w:rsid w:val="00D340C9"/>
    <w:rsid w:val="00D3539C"/>
    <w:rsid w:val="00D366F9"/>
    <w:rsid w:val="00D36C3B"/>
    <w:rsid w:val="00D36CBA"/>
    <w:rsid w:val="00D374FA"/>
    <w:rsid w:val="00D37513"/>
    <w:rsid w:val="00D37F1A"/>
    <w:rsid w:val="00D40272"/>
    <w:rsid w:val="00D426FF"/>
    <w:rsid w:val="00D42C3B"/>
    <w:rsid w:val="00D436A4"/>
    <w:rsid w:val="00D44E3D"/>
    <w:rsid w:val="00D45092"/>
    <w:rsid w:val="00D4549C"/>
    <w:rsid w:val="00D46488"/>
    <w:rsid w:val="00D4688F"/>
    <w:rsid w:val="00D47CEB"/>
    <w:rsid w:val="00D50698"/>
    <w:rsid w:val="00D50A32"/>
    <w:rsid w:val="00D50A62"/>
    <w:rsid w:val="00D5119D"/>
    <w:rsid w:val="00D51656"/>
    <w:rsid w:val="00D51C9F"/>
    <w:rsid w:val="00D52401"/>
    <w:rsid w:val="00D54696"/>
    <w:rsid w:val="00D5519B"/>
    <w:rsid w:val="00D561EE"/>
    <w:rsid w:val="00D56276"/>
    <w:rsid w:val="00D56C9C"/>
    <w:rsid w:val="00D572D0"/>
    <w:rsid w:val="00D57C12"/>
    <w:rsid w:val="00D57DCA"/>
    <w:rsid w:val="00D6034F"/>
    <w:rsid w:val="00D60809"/>
    <w:rsid w:val="00D60CE7"/>
    <w:rsid w:val="00D60D85"/>
    <w:rsid w:val="00D611B9"/>
    <w:rsid w:val="00D613C8"/>
    <w:rsid w:val="00D614DA"/>
    <w:rsid w:val="00D61D3E"/>
    <w:rsid w:val="00D61F21"/>
    <w:rsid w:val="00D6278A"/>
    <w:rsid w:val="00D6336B"/>
    <w:rsid w:val="00D635C5"/>
    <w:rsid w:val="00D6391A"/>
    <w:rsid w:val="00D640CF"/>
    <w:rsid w:val="00D649B6"/>
    <w:rsid w:val="00D64AE1"/>
    <w:rsid w:val="00D6507C"/>
    <w:rsid w:val="00D65D68"/>
    <w:rsid w:val="00D6701D"/>
    <w:rsid w:val="00D67CA8"/>
    <w:rsid w:val="00D70059"/>
    <w:rsid w:val="00D704B6"/>
    <w:rsid w:val="00D707B1"/>
    <w:rsid w:val="00D70960"/>
    <w:rsid w:val="00D7099C"/>
    <w:rsid w:val="00D7119B"/>
    <w:rsid w:val="00D71431"/>
    <w:rsid w:val="00D722D1"/>
    <w:rsid w:val="00D72444"/>
    <w:rsid w:val="00D727C5"/>
    <w:rsid w:val="00D72929"/>
    <w:rsid w:val="00D73E0A"/>
    <w:rsid w:val="00D73E60"/>
    <w:rsid w:val="00D7415C"/>
    <w:rsid w:val="00D744BB"/>
    <w:rsid w:val="00D74E45"/>
    <w:rsid w:val="00D74E8C"/>
    <w:rsid w:val="00D75D4B"/>
    <w:rsid w:val="00D75F8B"/>
    <w:rsid w:val="00D763E1"/>
    <w:rsid w:val="00D76CA6"/>
    <w:rsid w:val="00D77425"/>
    <w:rsid w:val="00D77DF7"/>
    <w:rsid w:val="00D80D34"/>
    <w:rsid w:val="00D810AB"/>
    <w:rsid w:val="00D81531"/>
    <w:rsid w:val="00D818C2"/>
    <w:rsid w:val="00D81ADA"/>
    <w:rsid w:val="00D81F0A"/>
    <w:rsid w:val="00D832F0"/>
    <w:rsid w:val="00D83358"/>
    <w:rsid w:val="00D842C4"/>
    <w:rsid w:val="00D84E67"/>
    <w:rsid w:val="00D85498"/>
    <w:rsid w:val="00D85B71"/>
    <w:rsid w:val="00D85E6F"/>
    <w:rsid w:val="00D864F7"/>
    <w:rsid w:val="00D9003F"/>
    <w:rsid w:val="00D9023D"/>
    <w:rsid w:val="00D9060A"/>
    <w:rsid w:val="00D9093B"/>
    <w:rsid w:val="00D90A83"/>
    <w:rsid w:val="00D9137E"/>
    <w:rsid w:val="00D915BB"/>
    <w:rsid w:val="00D91FF0"/>
    <w:rsid w:val="00D9240D"/>
    <w:rsid w:val="00D92628"/>
    <w:rsid w:val="00D92B65"/>
    <w:rsid w:val="00D92D3A"/>
    <w:rsid w:val="00D9355D"/>
    <w:rsid w:val="00D93648"/>
    <w:rsid w:val="00D938B1"/>
    <w:rsid w:val="00D944AA"/>
    <w:rsid w:val="00D94C7F"/>
    <w:rsid w:val="00D94CE1"/>
    <w:rsid w:val="00D94EBF"/>
    <w:rsid w:val="00D95068"/>
    <w:rsid w:val="00D95142"/>
    <w:rsid w:val="00D95EF9"/>
    <w:rsid w:val="00D95F6A"/>
    <w:rsid w:val="00D96166"/>
    <w:rsid w:val="00D96370"/>
    <w:rsid w:val="00D96AF5"/>
    <w:rsid w:val="00D96C1D"/>
    <w:rsid w:val="00D96D2E"/>
    <w:rsid w:val="00D96FFA"/>
    <w:rsid w:val="00D9735A"/>
    <w:rsid w:val="00D97974"/>
    <w:rsid w:val="00D97A58"/>
    <w:rsid w:val="00D97BBB"/>
    <w:rsid w:val="00DA01DA"/>
    <w:rsid w:val="00DA0395"/>
    <w:rsid w:val="00DA146F"/>
    <w:rsid w:val="00DA1B73"/>
    <w:rsid w:val="00DA33F0"/>
    <w:rsid w:val="00DA353E"/>
    <w:rsid w:val="00DA488D"/>
    <w:rsid w:val="00DA4B04"/>
    <w:rsid w:val="00DA5557"/>
    <w:rsid w:val="00DA62BF"/>
    <w:rsid w:val="00DA63AA"/>
    <w:rsid w:val="00DA6588"/>
    <w:rsid w:val="00DA6659"/>
    <w:rsid w:val="00DA6A6B"/>
    <w:rsid w:val="00DA710F"/>
    <w:rsid w:val="00DA7B9E"/>
    <w:rsid w:val="00DB1E99"/>
    <w:rsid w:val="00DB22F1"/>
    <w:rsid w:val="00DB2392"/>
    <w:rsid w:val="00DB2588"/>
    <w:rsid w:val="00DB259D"/>
    <w:rsid w:val="00DB4957"/>
    <w:rsid w:val="00DB5299"/>
    <w:rsid w:val="00DB5EEC"/>
    <w:rsid w:val="00DB612A"/>
    <w:rsid w:val="00DB68C4"/>
    <w:rsid w:val="00DB7302"/>
    <w:rsid w:val="00DB79D9"/>
    <w:rsid w:val="00DB7B8D"/>
    <w:rsid w:val="00DC01AA"/>
    <w:rsid w:val="00DC0A2A"/>
    <w:rsid w:val="00DC0E1B"/>
    <w:rsid w:val="00DC13CF"/>
    <w:rsid w:val="00DC1713"/>
    <w:rsid w:val="00DC19FC"/>
    <w:rsid w:val="00DC2480"/>
    <w:rsid w:val="00DC25F5"/>
    <w:rsid w:val="00DC2E39"/>
    <w:rsid w:val="00DC2F29"/>
    <w:rsid w:val="00DC38E9"/>
    <w:rsid w:val="00DC39DC"/>
    <w:rsid w:val="00DC3EEE"/>
    <w:rsid w:val="00DC4858"/>
    <w:rsid w:val="00DC485E"/>
    <w:rsid w:val="00DC5071"/>
    <w:rsid w:val="00DC5539"/>
    <w:rsid w:val="00DC5583"/>
    <w:rsid w:val="00DC59E8"/>
    <w:rsid w:val="00DC5ABB"/>
    <w:rsid w:val="00DC5DC2"/>
    <w:rsid w:val="00DC6328"/>
    <w:rsid w:val="00DC6577"/>
    <w:rsid w:val="00DC6700"/>
    <w:rsid w:val="00DC6912"/>
    <w:rsid w:val="00DC75B2"/>
    <w:rsid w:val="00DD03FD"/>
    <w:rsid w:val="00DD0D81"/>
    <w:rsid w:val="00DD0F21"/>
    <w:rsid w:val="00DD0FE4"/>
    <w:rsid w:val="00DD125E"/>
    <w:rsid w:val="00DD15F6"/>
    <w:rsid w:val="00DD1784"/>
    <w:rsid w:val="00DD1DC7"/>
    <w:rsid w:val="00DD1E77"/>
    <w:rsid w:val="00DD296E"/>
    <w:rsid w:val="00DD2DC3"/>
    <w:rsid w:val="00DD30EF"/>
    <w:rsid w:val="00DD3136"/>
    <w:rsid w:val="00DD3141"/>
    <w:rsid w:val="00DD31A3"/>
    <w:rsid w:val="00DD392A"/>
    <w:rsid w:val="00DD4022"/>
    <w:rsid w:val="00DD40C3"/>
    <w:rsid w:val="00DD41A5"/>
    <w:rsid w:val="00DD4C3E"/>
    <w:rsid w:val="00DD4C98"/>
    <w:rsid w:val="00DD4EBD"/>
    <w:rsid w:val="00DD5CA8"/>
    <w:rsid w:val="00DD7C26"/>
    <w:rsid w:val="00DE02E2"/>
    <w:rsid w:val="00DE03F4"/>
    <w:rsid w:val="00DE05EE"/>
    <w:rsid w:val="00DE0AE3"/>
    <w:rsid w:val="00DE1996"/>
    <w:rsid w:val="00DE2953"/>
    <w:rsid w:val="00DE3289"/>
    <w:rsid w:val="00DE3F2A"/>
    <w:rsid w:val="00DE3FE9"/>
    <w:rsid w:val="00DE448C"/>
    <w:rsid w:val="00DE4739"/>
    <w:rsid w:val="00DE47BD"/>
    <w:rsid w:val="00DE5450"/>
    <w:rsid w:val="00DE6322"/>
    <w:rsid w:val="00DE6323"/>
    <w:rsid w:val="00DE64DB"/>
    <w:rsid w:val="00DE6921"/>
    <w:rsid w:val="00DE7540"/>
    <w:rsid w:val="00DE7890"/>
    <w:rsid w:val="00DE799C"/>
    <w:rsid w:val="00DE7A12"/>
    <w:rsid w:val="00DE7AC5"/>
    <w:rsid w:val="00DE7C0B"/>
    <w:rsid w:val="00DF02B5"/>
    <w:rsid w:val="00DF052B"/>
    <w:rsid w:val="00DF071C"/>
    <w:rsid w:val="00DF07E4"/>
    <w:rsid w:val="00DF21D8"/>
    <w:rsid w:val="00DF38E0"/>
    <w:rsid w:val="00DF3B75"/>
    <w:rsid w:val="00DF44FB"/>
    <w:rsid w:val="00DF45CE"/>
    <w:rsid w:val="00DF4A33"/>
    <w:rsid w:val="00DF5369"/>
    <w:rsid w:val="00DF6537"/>
    <w:rsid w:val="00DF6C7F"/>
    <w:rsid w:val="00DF728F"/>
    <w:rsid w:val="00DF739B"/>
    <w:rsid w:val="00DF73BE"/>
    <w:rsid w:val="00DF7564"/>
    <w:rsid w:val="00DF7864"/>
    <w:rsid w:val="00E0033E"/>
    <w:rsid w:val="00E008BF"/>
    <w:rsid w:val="00E00DFA"/>
    <w:rsid w:val="00E01F01"/>
    <w:rsid w:val="00E020B7"/>
    <w:rsid w:val="00E0242E"/>
    <w:rsid w:val="00E02A7A"/>
    <w:rsid w:val="00E02EB3"/>
    <w:rsid w:val="00E033AD"/>
    <w:rsid w:val="00E034C4"/>
    <w:rsid w:val="00E03EE8"/>
    <w:rsid w:val="00E040F1"/>
    <w:rsid w:val="00E04C35"/>
    <w:rsid w:val="00E05242"/>
    <w:rsid w:val="00E05EEE"/>
    <w:rsid w:val="00E05F3D"/>
    <w:rsid w:val="00E05F59"/>
    <w:rsid w:val="00E0628D"/>
    <w:rsid w:val="00E067E9"/>
    <w:rsid w:val="00E105A0"/>
    <w:rsid w:val="00E11AE0"/>
    <w:rsid w:val="00E11ECF"/>
    <w:rsid w:val="00E12CE0"/>
    <w:rsid w:val="00E14310"/>
    <w:rsid w:val="00E143CE"/>
    <w:rsid w:val="00E14F2D"/>
    <w:rsid w:val="00E1515A"/>
    <w:rsid w:val="00E15338"/>
    <w:rsid w:val="00E15760"/>
    <w:rsid w:val="00E15917"/>
    <w:rsid w:val="00E15A8B"/>
    <w:rsid w:val="00E15C5B"/>
    <w:rsid w:val="00E16BF1"/>
    <w:rsid w:val="00E16FBA"/>
    <w:rsid w:val="00E17488"/>
    <w:rsid w:val="00E174B8"/>
    <w:rsid w:val="00E17508"/>
    <w:rsid w:val="00E17545"/>
    <w:rsid w:val="00E17699"/>
    <w:rsid w:val="00E20143"/>
    <w:rsid w:val="00E20791"/>
    <w:rsid w:val="00E20822"/>
    <w:rsid w:val="00E2092D"/>
    <w:rsid w:val="00E21288"/>
    <w:rsid w:val="00E21442"/>
    <w:rsid w:val="00E21A77"/>
    <w:rsid w:val="00E21A96"/>
    <w:rsid w:val="00E244F7"/>
    <w:rsid w:val="00E24B05"/>
    <w:rsid w:val="00E250DE"/>
    <w:rsid w:val="00E255CF"/>
    <w:rsid w:val="00E26570"/>
    <w:rsid w:val="00E27237"/>
    <w:rsid w:val="00E27342"/>
    <w:rsid w:val="00E2738F"/>
    <w:rsid w:val="00E274BA"/>
    <w:rsid w:val="00E27998"/>
    <w:rsid w:val="00E27B72"/>
    <w:rsid w:val="00E27D35"/>
    <w:rsid w:val="00E27FF9"/>
    <w:rsid w:val="00E30A21"/>
    <w:rsid w:val="00E3149A"/>
    <w:rsid w:val="00E3193B"/>
    <w:rsid w:val="00E32BB7"/>
    <w:rsid w:val="00E32D7D"/>
    <w:rsid w:val="00E32DEB"/>
    <w:rsid w:val="00E32E09"/>
    <w:rsid w:val="00E331A8"/>
    <w:rsid w:val="00E337C1"/>
    <w:rsid w:val="00E33E73"/>
    <w:rsid w:val="00E33EF6"/>
    <w:rsid w:val="00E34B9F"/>
    <w:rsid w:val="00E34CA8"/>
    <w:rsid w:val="00E35452"/>
    <w:rsid w:val="00E35486"/>
    <w:rsid w:val="00E35EB3"/>
    <w:rsid w:val="00E36257"/>
    <w:rsid w:val="00E3625C"/>
    <w:rsid w:val="00E366C6"/>
    <w:rsid w:val="00E368EC"/>
    <w:rsid w:val="00E369EA"/>
    <w:rsid w:val="00E36B65"/>
    <w:rsid w:val="00E372AD"/>
    <w:rsid w:val="00E37876"/>
    <w:rsid w:val="00E37DB6"/>
    <w:rsid w:val="00E41383"/>
    <w:rsid w:val="00E41C13"/>
    <w:rsid w:val="00E4294A"/>
    <w:rsid w:val="00E42CB6"/>
    <w:rsid w:val="00E43664"/>
    <w:rsid w:val="00E44052"/>
    <w:rsid w:val="00E4450B"/>
    <w:rsid w:val="00E44B79"/>
    <w:rsid w:val="00E44DA2"/>
    <w:rsid w:val="00E4548D"/>
    <w:rsid w:val="00E45848"/>
    <w:rsid w:val="00E45F5B"/>
    <w:rsid w:val="00E464BB"/>
    <w:rsid w:val="00E46AC6"/>
    <w:rsid w:val="00E46FBE"/>
    <w:rsid w:val="00E4710F"/>
    <w:rsid w:val="00E4762B"/>
    <w:rsid w:val="00E47C32"/>
    <w:rsid w:val="00E50104"/>
    <w:rsid w:val="00E50E52"/>
    <w:rsid w:val="00E51C99"/>
    <w:rsid w:val="00E51CDA"/>
    <w:rsid w:val="00E51F8A"/>
    <w:rsid w:val="00E51FC5"/>
    <w:rsid w:val="00E52AA0"/>
    <w:rsid w:val="00E52DB3"/>
    <w:rsid w:val="00E53DDD"/>
    <w:rsid w:val="00E549C9"/>
    <w:rsid w:val="00E54A1F"/>
    <w:rsid w:val="00E55CC8"/>
    <w:rsid w:val="00E55D79"/>
    <w:rsid w:val="00E55E58"/>
    <w:rsid w:val="00E572DA"/>
    <w:rsid w:val="00E60A13"/>
    <w:rsid w:val="00E62456"/>
    <w:rsid w:val="00E6322E"/>
    <w:rsid w:val="00E63A47"/>
    <w:rsid w:val="00E63C00"/>
    <w:rsid w:val="00E63E17"/>
    <w:rsid w:val="00E6461D"/>
    <w:rsid w:val="00E64DFD"/>
    <w:rsid w:val="00E66008"/>
    <w:rsid w:val="00E66259"/>
    <w:rsid w:val="00E666ED"/>
    <w:rsid w:val="00E66DC9"/>
    <w:rsid w:val="00E676AF"/>
    <w:rsid w:val="00E676DD"/>
    <w:rsid w:val="00E67EFE"/>
    <w:rsid w:val="00E7037D"/>
    <w:rsid w:val="00E70BCC"/>
    <w:rsid w:val="00E70CEE"/>
    <w:rsid w:val="00E71442"/>
    <w:rsid w:val="00E714D2"/>
    <w:rsid w:val="00E72943"/>
    <w:rsid w:val="00E729B8"/>
    <w:rsid w:val="00E72F8B"/>
    <w:rsid w:val="00E73172"/>
    <w:rsid w:val="00E731D4"/>
    <w:rsid w:val="00E73922"/>
    <w:rsid w:val="00E74176"/>
    <w:rsid w:val="00E742E8"/>
    <w:rsid w:val="00E75123"/>
    <w:rsid w:val="00E75474"/>
    <w:rsid w:val="00E7615F"/>
    <w:rsid w:val="00E77F53"/>
    <w:rsid w:val="00E804D9"/>
    <w:rsid w:val="00E806BA"/>
    <w:rsid w:val="00E80F52"/>
    <w:rsid w:val="00E81093"/>
    <w:rsid w:val="00E81AEC"/>
    <w:rsid w:val="00E81C8B"/>
    <w:rsid w:val="00E823DC"/>
    <w:rsid w:val="00E824BC"/>
    <w:rsid w:val="00E82C3D"/>
    <w:rsid w:val="00E831C7"/>
    <w:rsid w:val="00E831EB"/>
    <w:rsid w:val="00E84193"/>
    <w:rsid w:val="00E8444B"/>
    <w:rsid w:val="00E846F9"/>
    <w:rsid w:val="00E847D1"/>
    <w:rsid w:val="00E84EF7"/>
    <w:rsid w:val="00E85864"/>
    <w:rsid w:val="00E865FB"/>
    <w:rsid w:val="00E86685"/>
    <w:rsid w:val="00E86906"/>
    <w:rsid w:val="00E8774B"/>
    <w:rsid w:val="00E87E3B"/>
    <w:rsid w:val="00E90726"/>
    <w:rsid w:val="00E908B0"/>
    <w:rsid w:val="00E90DEA"/>
    <w:rsid w:val="00E91FB1"/>
    <w:rsid w:val="00E92E62"/>
    <w:rsid w:val="00E9459E"/>
    <w:rsid w:val="00E94796"/>
    <w:rsid w:val="00E9483F"/>
    <w:rsid w:val="00E94AAF"/>
    <w:rsid w:val="00E94BAA"/>
    <w:rsid w:val="00E94C9C"/>
    <w:rsid w:val="00E95138"/>
    <w:rsid w:val="00E96105"/>
    <w:rsid w:val="00E96173"/>
    <w:rsid w:val="00E96A68"/>
    <w:rsid w:val="00E96A80"/>
    <w:rsid w:val="00E9725E"/>
    <w:rsid w:val="00E97BE3"/>
    <w:rsid w:val="00E97C6A"/>
    <w:rsid w:val="00EA0B5E"/>
    <w:rsid w:val="00EA0DEB"/>
    <w:rsid w:val="00EA1F50"/>
    <w:rsid w:val="00EA23E9"/>
    <w:rsid w:val="00EA2B7F"/>
    <w:rsid w:val="00EA33F5"/>
    <w:rsid w:val="00EA3C3C"/>
    <w:rsid w:val="00EA4238"/>
    <w:rsid w:val="00EA4DCD"/>
    <w:rsid w:val="00EA5465"/>
    <w:rsid w:val="00EA5CC5"/>
    <w:rsid w:val="00EA5DCB"/>
    <w:rsid w:val="00EA692A"/>
    <w:rsid w:val="00EA6B19"/>
    <w:rsid w:val="00EA7047"/>
    <w:rsid w:val="00EA7F21"/>
    <w:rsid w:val="00EB05D4"/>
    <w:rsid w:val="00EB09E4"/>
    <w:rsid w:val="00EB1052"/>
    <w:rsid w:val="00EB15EB"/>
    <w:rsid w:val="00EB173A"/>
    <w:rsid w:val="00EB1CB5"/>
    <w:rsid w:val="00EB2E16"/>
    <w:rsid w:val="00EB3687"/>
    <w:rsid w:val="00EB388F"/>
    <w:rsid w:val="00EB38D1"/>
    <w:rsid w:val="00EB48EA"/>
    <w:rsid w:val="00EB4CF3"/>
    <w:rsid w:val="00EB5238"/>
    <w:rsid w:val="00EB665B"/>
    <w:rsid w:val="00EB68A3"/>
    <w:rsid w:val="00EB7458"/>
    <w:rsid w:val="00EB753C"/>
    <w:rsid w:val="00EC0966"/>
    <w:rsid w:val="00EC0E48"/>
    <w:rsid w:val="00EC1085"/>
    <w:rsid w:val="00EC1287"/>
    <w:rsid w:val="00EC16B2"/>
    <w:rsid w:val="00EC1D2B"/>
    <w:rsid w:val="00EC1EFB"/>
    <w:rsid w:val="00EC2112"/>
    <w:rsid w:val="00EC21EB"/>
    <w:rsid w:val="00EC2B5C"/>
    <w:rsid w:val="00EC37F1"/>
    <w:rsid w:val="00EC3C4C"/>
    <w:rsid w:val="00EC4871"/>
    <w:rsid w:val="00EC4DFC"/>
    <w:rsid w:val="00EC51BB"/>
    <w:rsid w:val="00EC5531"/>
    <w:rsid w:val="00EC6AB9"/>
    <w:rsid w:val="00ED0843"/>
    <w:rsid w:val="00ED0F29"/>
    <w:rsid w:val="00ED0F5A"/>
    <w:rsid w:val="00ED1366"/>
    <w:rsid w:val="00ED13A5"/>
    <w:rsid w:val="00ED1590"/>
    <w:rsid w:val="00ED283B"/>
    <w:rsid w:val="00ED2ADC"/>
    <w:rsid w:val="00ED4413"/>
    <w:rsid w:val="00ED445F"/>
    <w:rsid w:val="00ED48C8"/>
    <w:rsid w:val="00ED5BD2"/>
    <w:rsid w:val="00ED741A"/>
    <w:rsid w:val="00ED7494"/>
    <w:rsid w:val="00EE0E47"/>
    <w:rsid w:val="00EE1C72"/>
    <w:rsid w:val="00EE238D"/>
    <w:rsid w:val="00EE262B"/>
    <w:rsid w:val="00EE26C5"/>
    <w:rsid w:val="00EE2C81"/>
    <w:rsid w:val="00EE2DE3"/>
    <w:rsid w:val="00EE2E59"/>
    <w:rsid w:val="00EE31C6"/>
    <w:rsid w:val="00EE339C"/>
    <w:rsid w:val="00EE34F6"/>
    <w:rsid w:val="00EE35A7"/>
    <w:rsid w:val="00EE3910"/>
    <w:rsid w:val="00EE3EA7"/>
    <w:rsid w:val="00EE4004"/>
    <w:rsid w:val="00EE4EB4"/>
    <w:rsid w:val="00EE4FE6"/>
    <w:rsid w:val="00EE5292"/>
    <w:rsid w:val="00EE5CD0"/>
    <w:rsid w:val="00EE5D99"/>
    <w:rsid w:val="00EE670E"/>
    <w:rsid w:val="00EE7122"/>
    <w:rsid w:val="00EE743C"/>
    <w:rsid w:val="00EE749F"/>
    <w:rsid w:val="00EF016B"/>
    <w:rsid w:val="00EF1089"/>
    <w:rsid w:val="00EF16B8"/>
    <w:rsid w:val="00EF1B58"/>
    <w:rsid w:val="00EF218E"/>
    <w:rsid w:val="00EF2D60"/>
    <w:rsid w:val="00EF31EA"/>
    <w:rsid w:val="00EF3B5F"/>
    <w:rsid w:val="00EF3E7F"/>
    <w:rsid w:val="00EF43AE"/>
    <w:rsid w:val="00EF506B"/>
    <w:rsid w:val="00EF5849"/>
    <w:rsid w:val="00EF5C59"/>
    <w:rsid w:val="00EF61FA"/>
    <w:rsid w:val="00EF6CFF"/>
    <w:rsid w:val="00EF6E02"/>
    <w:rsid w:val="00EF7283"/>
    <w:rsid w:val="00EF73EE"/>
    <w:rsid w:val="00EF7D97"/>
    <w:rsid w:val="00F0025C"/>
    <w:rsid w:val="00F011C4"/>
    <w:rsid w:val="00F0210C"/>
    <w:rsid w:val="00F0220A"/>
    <w:rsid w:val="00F02C9B"/>
    <w:rsid w:val="00F03436"/>
    <w:rsid w:val="00F03B46"/>
    <w:rsid w:val="00F04928"/>
    <w:rsid w:val="00F04A5C"/>
    <w:rsid w:val="00F05752"/>
    <w:rsid w:val="00F0599C"/>
    <w:rsid w:val="00F06492"/>
    <w:rsid w:val="00F0663F"/>
    <w:rsid w:val="00F0699A"/>
    <w:rsid w:val="00F10071"/>
    <w:rsid w:val="00F1026D"/>
    <w:rsid w:val="00F105CF"/>
    <w:rsid w:val="00F10702"/>
    <w:rsid w:val="00F10B3B"/>
    <w:rsid w:val="00F10EF3"/>
    <w:rsid w:val="00F11015"/>
    <w:rsid w:val="00F11123"/>
    <w:rsid w:val="00F112CB"/>
    <w:rsid w:val="00F11721"/>
    <w:rsid w:val="00F11994"/>
    <w:rsid w:val="00F123FF"/>
    <w:rsid w:val="00F12578"/>
    <w:rsid w:val="00F126E2"/>
    <w:rsid w:val="00F12F70"/>
    <w:rsid w:val="00F13170"/>
    <w:rsid w:val="00F13ED8"/>
    <w:rsid w:val="00F13EF2"/>
    <w:rsid w:val="00F14503"/>
    <w:rsid w:val="00F145C9"/>
    <w:rsid w:val="00F15A8A"/>
    <w:rsid w:val="00F15F99"/>
    <w:rsid w:val="00F16B08"/>
    <w:rsid w:val="00F16D09"/>
    <w:rsid w:val="00F17627"/>
    <w:rsid w:val="00F17738"/>
    <w:rsid w:val="00F20346"/>
    <w:rsid w:val="00F20605"/>
    <w:rsid w:val="00F206AF"/>
    <w:rsid w:val="00F20A69"/>
    <w:rsid w:val="00F216FD"/>
    <w:rsid w:val="00F2181E"/>
    <w:rsid w:val="00F21895"/>
    <w:rsid w:val="00F22044"/>
    <w:rsid w:val="00F221C7"/>
    <w:rsid w:val="00F22298"/>
    <w:rsid w:val="00F236BE"/>
    <w:rsid w:val="00F2382A"/>
    <w:rsid w:val="00F2389F"/>
    <w:rsid w:val="00F242E6"/>
    <w:rsid w:val="00F24660"/>
    <w:rsid w:val="00F24E57"/>
    <w:rsid w:val="00F25616"/>
    <w:rsid w:val="00F256C3"/>
    <w:rsid w:val="00F25F07"/>
    <w:rsid w:val="00F26065"/>
    <w:rsid w:val="00F26411"/>
    <w:rsid w:val="00F26B86"/>
    <w:rsid w:val="00F26E71"/>
    <w:rsid w:val="00F26F7B"/>
    <w:rsid w:val="00F2709E"/>
    <w:rsid w:val="00F27136"/>
    <w:rsid w:val="00F2778C"/>
    <w:rsid w:val="00F27ECE"/>
    <w:rsid w:val="00F30279"/>
    <w:rsid w:val="00F306E0"/>
    <w:rsid w:val="00F31630"/>
    <w:rsid w:val="00F31CDF"/>
    <w:rsid w:val="00F325E1"/>
    <w:rsid w:val="00F345E4"/>
    <w:rsid w:val="00F34648"/>
    <w:rsid w:val="00F352A0"/>
    <w:rsid w:val="00F3605D"/>
    <w:rsid w:val="00F3635C"/>
    <w:rsid w:val="00F3670A"/>
    <w:rsid w:val="00F36C96"/>
    <w:rsid w:val="00F3737F"/>
    <w:rsid w:val="00F407DB"/>
    <w:rsid w:val="00F407EC"/>
    <w:rsid w:val="00F40C8A"/>
    <w:rsid w:val="00F41C37"/>
    <w:rsid w:val="00F41F4A"/>
    <w:rsid w:val="00F42633"/>
    <w:rsid w:val="00F4268A"/>
    <w:rsid w:val="00F42778"/>
    <w:rsid w:val="00F42E61"/>
    <w:rsid w:val="00F42F46"/>
    <w:rsid w:val="00F43024"/>
    <w:rsid w:val="00F43212"/>
    <w:rsid w:val="00F4399E"/>
    <w:rsid w:val="00F43D37"/>
    <w:rsid w:val="00F43F3A"/>
    <w:rsid w:val="00F44824"/>
    <w:rsid w:val="00F44EAF"/>
    <w:rsid w:val="00F4551C"/>
    <w:rsid w:val="00F458B7"/>
    <w:rsid w:val="00F45CA1"/>
    <w:rsid w:val="00F45F9F"/>
    <w:rsid w:val="00F4676B"/>
    <w:rsid w:val="00F468CD"/>
    <w:rsid w:val="00F4772F"/>
    <w:rsid w:val="00F478B5"/>
    <w:rsid w:val="00F47A48"/>
    <w:rsid w:val="00F5021A"/>
    <w:rsid w:val="00F502BD"/>
    <w:rsid w:val="00F503D0"/>
    <w:rsid w:val="00F504CA"/>
    <w:rsid w:val="00F5079D"/>
    <w:rsid w:val="00F50FFB"/>
    <w:rsid w:val="00F511BD"/>
    <w:rsid w:val="00F51892"/>
    <w:rsid w:val="00F51F44"/>
    <w:rsid w:val="00F52835"/>
    <w:rsid w:val="00F530F6"/>
    <w:rsid w:val="00F534E3"/>
    <w:rsid w:val="00F53FB5"/>
    <w:rsid w:val="00F53FC5"/>
    <w:rsid w:val="00F54711"/>
    <w:rsid w:val="00F55111"/>
    <w:rsid w:val="00F55760"/>
    <w:rsid w:val="00F57093"/>
    <w:rsid w:val="00F571B0"/>
    <w:rsid w:val="00F571D4"/>
    <w:rsid w:val="00F5728B"/>
    <w:rsid w:val="00F576EA"/>
    <w:rsid w:val="00F57A17"/>
    <w:rsid w:val="00F57A33"/>
    <w:rsid w:val="00F57EB4"/>
    <w:rsid w:val="00F6001A"/>
    <w:rsid w:val="00F608D0"/>
    <w:rsid w:val="00F61739"/>
    <w:rsid w:val="00F62CA0"/>
    <w:rsid w:val="00F636B2"/>
    <w:rsid w:val="00F63C8B"/>
    <w:rsid w:val="00F646BB"/>
    <w:rsid w:val="00F64876"/>
    <w:rsid w:val="00F64CE3"/>
    <w:rsid w:val="00F65517"/>
    <w:rsid w:val="00F65E7E"/>
    <w:rsid w:val="00F664CD"/>
    <w:rsid w:val="00F66ACC"/>
    <w:rsid w:val="00F670E9"/>
    <w:rsid w:val="00F67975"/>
    <w:rsid w:val="00F67C5C"/>
    <w:rsid w:val="00F70131"/>
    <w:rsid w:val="00F70320"/>
    <w:rsid w:val="00F710C9"/>
    <w:rsid w:val="00F711C1"/>
    <w:rsid w:val="00F71EC3"/>
    <w:rsid w:val="00F721EA"/>
    <w:rsid w:val="00F72595"/>
    <w:rsid w:val="00F72FFB"/>
    <w:rsid w:val="00F731C1"/>
    <w:rsid w:val="00F734E2"/>
    <w:rsid w:val="00F74667"/>
    <w:rsid w:val="00F74755"/>
    <w:rsid w:val="00F74A96"/>
    <w:rsid w:val="00F74AF5"/>
    <w:rsid w:val="00F75035"/>
    <w:rsid w:val="00F752D7"/>
    <w:rsid w:val="00F7542A"/>
    <w:rsid w:val="00F75713"/>
    <w:rsid w:val="00F758A6"/>
    <w:rsid w:val="00F76121"/>
    <w:rsid w:val="00F762E4"/>
    <w:rsid w:val="00F77596"/>
    <w:rsid w:val="00F77C0A"/>
    <w:rsid w:val="00F77C46"/>
    <w:rsid w:val="00F77DC5"/>
    <w:rsid w:val="00F77EC3"/>
    <w:rsid w:val="00F77F7F"/>
    <w:rsid w:val="00F800A8"/>
    <w:rsid w:val="00F80183"/>
    <w:rsid w:val="00F81167"/>
    <w:rsid w:val="00F81341"/>
    <w:rsid w:val="00F814E5"/>
    <w:rsid w:val="00F81952"/>
    <w:rsid w:val="00F81B64"/>
    <w:rsid w:val="00F81DC5"/>
    <w:rsid w:val="00F81E8D"/>
    <w:rsid w:val="00F83714"/>
    <w:rsid w:val="00F83734"/>
    <w:rsid w:val="00F83E0C"/>
    <w:rsid w:val="00F83F60"/>
    <w:rsid w:val="00F84F5F"/>
    <w:rsid w:val="00F85746"/>
    <w:rsid w:val="00F85AFB"/>
    <w:rsid w:val="00F868DE"/>
    <w:rsid w:val="00F87179"/>
    <w:rsid w:val="00F87736"/>
    <w:rsid w:val="00F8778E"/>
    <w:rsid w:val="00F87C6B"/>
    <w:rsid w:val="00F87D92"/>
    <w:rsid w:val="00F9065E"/>
    <w:rsid w:val="00F90E5C"/>
    <w:rsid w:val="00F91F5D"/>
    <w:rsid w:val="00F9215A"/>
    <w:rsid w:val="00F9263E"/>
    <w:rsid w:val="00F92714"/>
    <w:rsid w:val="00F92760"/>
    <w:rsid w:val="00F93527"/>
    <w:rsid w:val="00F9414E"/>
    <w:rsid w:val="00F94630"/>
    <w:rsid w:val="00F947F5"/>
    <w:rsid w:val="00F94D77"/>
    <w:rsid w:val="00F94E1C"/>
    <w:rsid w:val="00F95678"/>
    <w:rsid w:val="00F96364"/>
    <w:rsid w:val="00F967F4"/>
    <w:rsid w:val="00F969B7"/>
    <w:rsid w:val="00F96CDE"/>
    <w:rsid w:val="00F97031"/>
    <w:rsid w:val="00F9708E"/>
    <w:rsid w:val="00F97592"/>
    <w:rsid w:val="00F97892"/>
    <w:rsid w:val="00F97C8A"/>
    <w:rsid w:val="00FA01ED"/>
    <w:rsid w:val="00FA16CE"/>
    <w:rsid w:val="00FA202E"/>
    <w:rsid w:val="00FA223C"/>
    <w:rsid w:val="00FA275A"/>
    <w:rsid w:val="00FA32ED"/>
    <w:rsid w:val="00FA4253"/>
    <w:rsid w:val="00FA4BAF"/>
    <w:rsid w:val="00FA5D96"/>
    <w:rsid w:val="00FA621D"/>
    <w:rsid w:val="00FA63F8"/>
    <w:rsid w:val="00FA71BC"/>
    <w:rsid w:val="00FA77CE"/>
    <w:rsid w:val="00FA787B"/>
    <w:rsid w:val="00FA7F81"/>
    <w:rsid w:val="00FB02C4"/>
    <w:rsid w:val="00FB0DE2"/>
    <w:rsid w:val="00FB281B"/>
    <w:rsid w:val="00FB37B8"/>
    <w:rsid w:val="00FB38D3"/>
    <w:rsid w:val="00FB440E"/>
    <w:rsid w:val="00FB5252"/>
    <w:rsid w:val="00FB525E"/>
    <w:rsid w:val="00FB6247"/>
    <w:rsid w:val="00FB6619"/>
    <w:rsid w:val="00FB7204"/>
    <w:rsid w:val="00FB74EF"/>
    <w:rsid w:val="00FB7A29"/>
    <w:rsid w:val="00FB7D27"/>
    <w:rsid w:val="00FC000E"/>
    <w:rsid w:val="00FC0752"/>
    <w:rsid w:val="00FC0862"/>
    <w:rsid w:val="00FC17CB"/>
    <w:rsid w:val="00FC1D38"/>
    <w:rsid w:val="00FC22EF"/>
    <w:rsid w:val="00FC273C"/>
    <w:rsid w:val="00FC2817"/>
    <w:rsid w:val="00FC2B31"/>
    <w:rsid w:val="00FC2DCD"/>
    <w:rsid w:val="00FC3E87"/>
    <w:rsid w:val="00FC3E9B"/>
    <w:rsid w:val="00FC49FB"/>
    <w:rsid w:val="00FC4DD9"/>
    <w:rsid w:val="00FC575C"/>
    <w:rsid w:val="00FC6681"/>
    <w:rsid w:val="00FC693A"/>
    <w:rsid w:val="00FC6EFE"/>
    <w:rsid w:val="00FC6FC5"/>
    <w:rsid w:val="00FC738D"/>
    <w:rsid w:val="00FC7A0D"/>
    <w:rsid w:val="00FC7C30"/>
    <w:rsid w:val="00FC7FE3"/>
    <w:rsid w:val="00FD006E"/>
    <w:rsid w:val="00FD077F"/>
    <w:rsid w:val="00FD1261"/>
    <w:rsid w:val="00FD12F5"/>
    <w:rsid w:val="00FD149B"/>
    <w:rsid w:val="00FD1B8A"/>
    <w:rsid w:val="00FD26DD"/>
    <w:rsid w:val="00FD3B1C"/>
    <w:rsid w:val="00FD4E88"/>
    <w:rsid w:val="00FD5146"/>
    <w:rsid w:val="00FD5911"/>
    <w:rsid w:val="00FD5CC7"/>
    <w:rsid w:val="00FD5D85"/>
    <w:rsid w:val="00FD62F5"/>
    <w:rsid w:val="00FD6535"/>
    <w:rsid w:val="00FD6C04"/>
    <w:rsid w:val="00FD6DDD"/>
    <w:rsid w:val="00FD7405"/>
    <w:rsid w:val="00FD77E8"/>
    <w:rsid w:val="00FD7A86"/>
    <w:rsid w:val="00FD7D81"/>
    <w:rsid w:val="00FE0213"/>
    <w:rsid w:val="00FE1BB1"/>
    <w:rsid w:val="00FE1BE2"/>
    <w:rsid w:val="00FE300C"/>
    <w:rsid w:val="00FE3683"/>
    <w:rsid w:val="00FE5F9F"/>
    <w:rsid w:val="00FE6726"/>
    <w:rsid w:val="00FE6FCE"/>
    <w:rsid w:val="00FE7341"/>
    <w:rsid w:val="00FE768E"/>
    <w:rsid w:val="00FE776B"/>
    <w:rsid w:val="00FE7B7D"/>
    <w:rsid w:val="00FF05D8"/>
    <w:rsid w:val="00FF093B"/>
    <w:rsid w:val="00FF09F6"/>
    <w:rsid w:val="00FF0E6E"/>
    <w:rsid w:val="00FF10C9"/>
    <w:rsid w:val="00FF111A"/>
    <w:rsid w:val="00FF1854"/>
    <w:rsid w:val="00FF263A"/>
    <w:rsid w:val="00FF2C52"/>
    <w:rsid w:val="00FF421F"/>
    <w:rsid w:val="00FF45E1"/>
    <w:rsid w:val="00FF4B87"/>
    <w:rsid w:val="00FF56ED"/>
    <w:rsid w:val="00FF5719"/>
    <w:rsid w:val="00FF58F9"/>
    <w:rsid w:val="00FF6CEB"/>
    <w:rsid w:val="00FF71CC"/>
    <w:rsid w:val="00FF74A1"/>
    <w:rsid w:val="00FF777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B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E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D5C"/>
    <w:rPr>
      <w:rFonts w:ascii="Times New Roman" w:hAnsi="Times New Roman"/>
      <w:sz w:val="24"/>
      <w:szCs w:val="24"/>
      <w:lang w:val="en-US" w:eastAsia="en-GB"/>
    </w:rPr>
  </w:style>
  <w:style w:type="paragraph" w:styleId="Heading1">
    <w:name w:val="heading 1"/>
    <w:basedOn w:val="Normal"/>
    <w:next w:val="Normalnach"/>
    <w:link w:val="Heading1Char"/>
    <w:uiPriority w:val="99"/>
    <w:qFormat/>
    <w:rsid w:val="003824D1"/>
    <w:pPr>
      <w:keepNext/>
      <w:spacing w:before="120"/>
      <w:jc w:val="center"/>
      <w:outlineLvl w:val="0"/>
    </w:pPr>
    <w:rPr>
      <w:sz w:val="28"/>
    </w:rPr>
  </w:style>
  <w:style w:type="paragraph" w:styleId="Heading2">
    <w:name w:val="heading 2"/>
    <w:basedOn w:val="Normal"/>
    <w:next w:val="Normalnach"/>
    <w:link w:val="Heading2Char"/>
    <w:uiPriority w:val="99"/>
    <w:qFormat/>
    <w:rsid w:val="003824D1"/>
    <w:pPr>
      <w:keepNext/>
      <w:spacing w:before="240"/>
      <w:jc w:val="center"/>
      <w:outlineLvl w:val="1"/>
    </w:pPr>
    <w:rPr>
      <w:i/>
    </w:rPr>
  </w:style>
  <w:style w:type="paragraph" w:styleId="Heading3">
    <w:name w:val="heading 3"/>
    <w:basedOn w:val="Normal"/>
    <w:next w:val="Normalnach"/>
    <w:link w:val="Heading3Char"/>
    <w:uiPriority w:val="99"/>
    <w:qFormat/>
    <w:rsid w:val="003824D1"/>
    <w:pPr>
      <w:keepNext/>
      <w:spacing w:before="240"/>
      <w:outlineLvl w:val="2"/>
    </w:pPr>
    <w:rPr>
      <w:i/>
    </w:rPr>
  </w:style>
  <w:style w:type="paragraph" w:styleId="Heading4">
    <w:name w:val="heading 4"/>
    <w:basedOn w:val="Normal"/>
    <w:next w:val="Normal"/>
    <w:link w:val="Heading4Char"/>
    <w:uiPriority w:val="99"/>
    <w:qFormat/>
    <w:rsid w:val="003824D1"/>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24D1"/>
    <w:rPr>
      <w:rFonts w:ascii="Cambria" w:hAnsi="Cambria" w:cs="Times New Roman"/>
      <w:b/>
      <w:bCs/>
      <w:kern w:val="32"/>
      <w:sz w:val="32"/>
      <w:szCs w:val="32"/>
      <w:lang w:eastAsia="de-DE"/>
    </w:rPr>
  </w:style>
  <w:style w:type="character" w:customStyle="1" w:styleId="Heading2Char">
    <w:name w:val="Heading 2 Char"/>
    <w:basedOn w:val="DefaultParagraphFont"/>
    <w:link w:val="Heading2"/>
    <w:uiPriority w:val="99"/>
    <w:semiHidden/>
    <w:locked/>
    <w:rsid w:val="003824D1"/>
    <w:rPr>
      <w:rFonts w:ascii="Cambria" w:hAnsi="Cambria" w:cs="Times New Roman"/>
      <w:b/>
      <w:bCs/>
      <w:i/>
      <w:iCs/>
      <w:sz w:val="28"/>
      <w:szCs w:val="28"/>
      <w:lang w:eastAsia="de-DE"/>
    </w:rPr>
  </w:style>
  <w:style w:type="character" w:customStyle="1" w:styleId="Heading3Char">
    <w:name w:val="Heading 3 Char"/>
    <w:basedOn w:val="DefaultParagraphFont"/>
    <w:link w:val="Heading3"/>
    <w:uiPriority w:val="99"/>
    <w:semiHidden/>
    <w:locked/>
    <w:rsid w:val="003824D1"/>
    <w:rPr>
      <w:rFonts w:ascii="Cambria" w:hAnsi="Cambria" w:cs="Times New Roman"/>
      <w:b/>
      <w:bCs/>
      <w:sz w:val="26"/>
      <w:szCs w:val="26"/>
      <w:lang w:eastAsia="de-DE"/>
    </w:rPr>
  </w:style>
  <w:style w:type="character" w:customStyle="1" w:styleId="Heading4Char">
    <w:name w:val="Heading 4 Char"/>
    <w:basedOn w:val="DefaultParagraphFont"/>
    <w:link w:val="Heading4"/>
    <w:uiPriority w:val="99"/>
    <w:semiHidden/>
    <w:locked/>
    <w:rsid w:val="003824D1"/>
    <w:rPr>
      <w:rFonts w:ascii="Calibri" w:hAnsi="Calibri" w:cs="Times New Roman"/>
      <w:b/>
      <w:bCs/>
      <w:sz w:val="28"/>
      <w:szCs w:val="28"/>
      <w:lang w:eastAsia="de-DE"/>
    </w:rPr>
  </w:style>
  <w:style w:type="paragraph" w:styleId="BalloonText">
    <w:name w:val="Balloon Text"/>
    <w:basedOn w:val="Normal"/>
    <w:link w:val="BalloonTextChar"/>
    <w:uiPriority w:val="99"/>
    <w:semiHidden/>
    <w:rsid w:val="003824D1"/>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824D1"/>
    <w:rPr>
      <w:rFonts w:ascii="Times New Roman" w:hAnsi="Times New Roman" w:cs="Times New Roman"/>
      <w:sz w:val="2"/>
      <w:lang w:eastAsia="de-DE"/>
    </w:rPr>
  </w:style>
  <w:style w:type="character" w:customStyle="1" w:styleId="TextedebullesCar">
    <w:name w:val="Texte de bulles Car"/>
    <w:basedOn w:val="DefaultParagraphFont"/>
    <w:uiPriority w:val="99"/>
    <w:semiHidden/>
    <w:locked/>
    <w:rsid w:val="005F249A"/>
    <w:rPr>
      <w:rFonts w:ascii="Lucida Grande" w:hAnsi="Lucida Grande" w:cs="Times New Roman"/>
      <w:sz w:val="18"/>
      <w:szCs w:val="18"/>
    </w:rPr>
  </w:style>
  <w:style w:type="paragraph" w:customStyle="1" w:styleId="Normalnach">
    <w:name w:val="Normal nach Ü"/>
    <w:basedOn w:val="Normal"/>
    <w:next w:val="Normal"/>
    <w:uiPriority w:val="99"/>
    <w:rsid w:val="003824D1"/>
  </w:style>
  <w:style w:type="paragraph" w:styleId="EndnoteText">
    <w:name w:val="endnote text"/>
    <w:basedOn w:val="Normal"/>
    <w:link w:val="EndnoteTextChar"/>
    <w:uiPriority w:val="99"/>
    <w:semiHidden/>
    <w:rsid w:val="003824D1"/>
  </w:style>
  <w:style w:type="character" w:customStyle="1" w:styleId="EndnoteTextChar">
    <w:name w:val="Endnote Text Char"/>
    <w:basedOn w:val="DefaultParagraphFont"/>
    <w:link w:val="EndnoteText"/>
    <w:uiPriority w:val="99"/>
    <w:semiHidden/>
    <w:locked/>
    <w:rsid w:val="003824D1"/>
    <w:rPr>
      <w:rFonts w:ascii="Times" w:hAnsi="Times" w:cs="Times New Roman"/>
      <w:sz w:val="20"/>
      <w:szCs w:val="20"/>
      <w:lang w:eastAsia="de-DE"/>
    </w:rPr>
  </w:style>
  <w:style w:type="paragraph" w:styleId="CommentText">
    <w:name w:val="annotation text"/>
    <w:basedOn w:val="Normal"/>
    <w:link w:val="CommentTextChar"/>
    <w:uiPriority w:val="99"/>
    <w:rsid w:val="003824D1"/>
    <w:rPr>
      <w:sz w:val="20"/>
    </w:rPr>
  </w:style>
  <w:style w:type="character" w:customStyle="1" w:styleId="CommentTextChar">
    <w:name w:val="Comment Text Char"/>
    <w:basedOn w:val="DefaultParagraphFont"/>
    <w:link w:val="CommentText"/>
    <w:uiPriority w:val="99"/>
    <w:locked/>
    <w:rsid w:val="003824D1"/>
    <w:rPr>
      <w:rFonts w:ascii="Times" w:hAnsi="Times" w:cs="Times New Roman"/>
      <w:lang w:val="en-US" w:eastAsia="de-DE"/>
    </w:rPr>
  </w:style>
  <w:style w:type="character" w:styleId="CommentReference">
    <w:name w:val="annotation reference"/>
    <w:basedOn w:val="DefaultParagraphFont"/>
    <w:uiPriority w:val="99"/>
    <w:rsid w:val="003824D1"/>
    <w:rPr>
      <w:rFonts w:cs="Times New Roman"/>
      <w:sz w:val="16"/>
    </w:rPr>
  </w:style>
  <w:style w:type="character" w:styleId="EndnoteReference">
    <w:name w:val="endnote reference"/>
    <w:basedOn w:val="DefaultParagraphFont"/>
    <w:uiPriority w:val="99"/>
    <w:semiHidden/>
    <w:rsid w:val="003824D1"/>
    <w:rPr>
      <w:rFonts w:cs="Times New Roman"/>
      <w:vertAlign w:val="superscript"/>
    </w:rPr>
  </w:style>
  <w:style w:type="paragraph" w:styleId="TOC3">
    <w:name w:val="toc 3"/>
    <w:basedOn w:val="Normal"/>
    <w:next w:val="Normal"/>
    <w:uiPriority w:val="99"/>
    <w:semiHidden/>
    <w:rsid w:val="003824D1"/>
    <w:pPr>
      <w:tabs>
        <w:tab w:val="right" w:leader="dot" w:pos="9040"/>
      </w:tabs>
      <w:spacing w:before="80"/>
      <w:ind w:left="851" w:right="397" w:hanging="851"/>
      <w:jc w:val="both"/>
    </w:pPr>
    <w:rPr>
      <w:rFonts w:ascii="New York" w:hAnsi="New York"/>
    </w:rPr>
  </w:style>
  <w:style w:type="paragraph" w:styleId="TOC2">
    <w:name w:val="toc 2"/>
    <w:basedOn w:val="Normal"/>
    <w:next w:val="Normal"/>
    <w:uiPriority w:val="99"/>
    <w:semiHidden/>
    <w:rsid w:val="003824D1"/>
    <w:pPr>
      <w:tabs>
        <w:tab w:val="right" w:leader="dot" w:pos="9040"/>
      </w:tabs>
      <w:spacing w:before="80"/>
      <w:ind w:left="851" w:right="397" w:hanging="851"/>
      <w:jc w:val="both"/>
    </w:pPr>
    <w:rPr>
      <w:rFonts w:ascii="New York" w:hAnsi="New York"/>
    </w:rPr>
  </w:style>
  <w:style w:type="paragraph" w:styleId="TOC1">
    <w:name w:val="toc 1"/>
    <w:basedOn w:val="Normal"/>
    <w:next w:val="Normal"/>
    <w:uiPriority w:val="99"/>
    <w:semiHidden/>
    <w:rsid w:val="003824D1"/>
    <w:pPr>
      <w:keepNext/>
      <w:tabs>
        <w:tab w:val="right" w:leader="dot" w:pos="9040"/>
      </w:tabs>
      <w:spacing w:before="240" w:after="120"/>
      <w:ind w:left="851" w:right="397" w:hanging="851"/>
      <w:jc w:val="both"/>
    </w:pPr>
    <w:rPr>
      <w:rFonts w:ascii="New York" w:hAnsi="New York"/>
      <w:b/>
    </w:rPr>
  </w:style>
  <w:style w:type="paragraph" w:styleId="Footer">
    <w:name w:val="footer"/>
    <w:basedOn w:val="Normal"/>
    <w:link w:val="FooterChar"/>
    <w:uiPriority w:val="99"/>
    <w:rsid w:val="003824D1"/>
    <w:pPr>
      <w:tabs>
        <w:tab w:val="center" w:pos="4819"/>
        <w:tab w:val="right" w:pos="9071"/>
      </w:tabs>
    </w:pPr>
  </w:style>
  <w:style w:type="character" w:customStyle="1" w:styleId="FooterChar">
    <w:name w:val="Footer Char"/>
    <w:basedOn w:val="DefaultParagraphFont"/>
    <w:link w:val="Footer"/>
    <w:uiPriority w:val="99"/>
    <w:locked/>
    <w:rsid w:val="003824D1"/>
    <w:rPr>
      <w:rFonts w:ascii="Times" w:hAnsi="Times" w:cs="Times New Roman"/>
      <w:sz w:val="24"/>
      <w:szCs w:val="24"/>
      <w:lang w:eastAsia="de-DE"/>
    </w:rPr>
  </w:style>
  <w:style w:type="paragraph" w:styleId="Header">
    <w:name w:val="header"/>
    <w:basedOn w:val="Normal"/>
    <w:link w:val="HeaderChar"/>
    <w:uiPriority w:val="99"/>
    <w:rsid w:val="003824D1"/>
    <w:pPr>
      <w:pBdr>
        <w:bottom w:val="single" w:sz="2" w:space="0" w:color="auto"/>
      </w:pBdr>
      <w:tabs>
        <w:tab w:val="right" w:pos="8940"/>
      </w:tabs>
      <w:ind w:firstLine="20"/>
    </w:pPr>
    <w:rPr>
      <w:i/>
    </w:rPr>
  </w:style>
  <w:style w:type="character" w:customStyle="1" w:styleId="HeaderChar">
    <w:name w:val="Header Char"/>
    <w:basedOn w:val="DefaultParagraphFont"/>
    <w:link w:val="Header"/>
    <w:uiPriority w:val="99"/>
    <w:locked/>
    <w:rsid w:val="003824D1"/>
    <w:rPr>
      <w:rFonts w:ascii="Times" w:hAnsi="Times" w:cs="Times New Roman"/>
      <w:sz w:val="24"/>
      <w:szCs w:val="24"/>
      <w:lang w:eastAsia="de-DE"/>
    </w:rPr>
  </w:style>
  <w:style w:type="character" w:styleId="FootnoteReference">
    <w:name w:val="footnote reference"/>
    <w:basedOn w:val="DefaultParagraphFont"/>
    <w:uiPriority w:val="99"/>
    <w:qFormat/>
    <w:rsid w:val="003824D1"/>
    <w:rPr>
      <w:rFonts w:cs="Times New Roman"/>
      <w:position w:val="6"/>
      <w:sz w:val="16"/>
    </w:rPr>
  </w:style>
  <w:style w:type="paragraph" w:styleId="FootnoteText">
    <w:name w:val="footnote text"/>
    <w:basedOn w:val="Normal"/>
    <w:link w:val="FootnoteTextChar"/>
    <w:uiPriority w:val="99"/>
    <w:rsid w:val="003824D1"/>
    <w:pPr>
      <w:tabs>
        <w:tab w:val="left" w:pos="980"/>
      </w:tabs>
    </w:pPr>
  </w:style>
  <w:style w:type="character" w:customStyle="1" w:styleId="FootnoteTextChar">
    <w:name w:val="Footnote Text Char"/>
    <w:basedOn w:val="DefaultParagraphFont"/>
    <w:link w:val="FootnoteText"/>
    <w:uiPriority w:val="99"/>
    <w:locked/>
    <w:rsid w:val="003824D1"/>
    <w:rPr>
      <w:rFonts w:ascii="Times" w:hAnsi="Times" w:cs="Times New Roman"/>
      <w:sz w:val="20"/>
      <w:szCs w:val="20"/>
      <w:lang w:eastAsia="de-DE"/>
    </w:rPr>
  </w:style>
  <w:style w:type="paragraph" w:customStyle="1" w:styleId="Tabellentext">
    <w:name w:val="Tabellentext"/>
    <w:basedOn w:val="Normal"/>
    <w:uiPriority w:val="99"/>
    <w:rsid w:val="003824D1"/>
    <w:pPr>
      <w:spacing w:before="100" w:after="100"/>
    </w:pPr>
  </w:style>
  <w:style w:type="paragraph" w:customStyle="1" w:styleId="Pleaseinsert">
    <w:name w:val="Please insert…"/>
    <w:basedOn w:val="Normal"/>
    <w:uiPriority w:val="99"/>
    <w:rsid w:val="003824D1"/>
    <w:pPr>
      <w:keepNext/>
      <w:pBdr>
        <w:top w:val="single" w:sz="2" w:space="0" w:color="auto"/>
        <w:bottom w:val="single" w:sz="2" w:space="0" w:color="auto"/>
      </w:pBdr>
      <w:spacing w:before="240"/>
      <w:ind w:left="1701" w:right="1701"/>
      <w:jc w:val="center"/>
    </w:pPr>
  </w:style>
  <w:style w:type="paragraph" w:customStyle="1" w:styleId="Formel">
    <w:name w:val="Formel"/>
    <w:basedOn w:val="Normal"/>
    <w:next w:val="Normalnach"/>
    <w:uiPriority w:val="99"/>
    <w:rsid w:val="003824D1"/>
    <w:pPr>
      <w:tabs>
        <w:tab w:val="center" w:pos="4500"/>
        <w:tab w:val="right" w:pos="8940"/>
      </w:tabs>
      <w:spacing w:before="240" w:after="240" w:line="240" w:lineRule="atLeast"/>
    </w:pPr>
  </w:style>
  <w:style w:type="paragraph" w:customStyle="1" w:styleId="Tabellentitel">
    <w:name w:val="Tabellentitel"/>
    <w:basedOn w:val="Normal"/>
    <w:uiPriority w:val="99"/>
    <w:rsid w:val="003824D1"/>
  </w:style>
  <w:style w:type="paragraph" w:customStyle="1" w:styleId="Literatur">
    <w:name w:val="Literatur"/>
    <w:basedOn w:val="Normal"/>
    <w:uiPriority w:val="99"/>
    <w:rsid w:val="003824D1"/>
    <w:pPr>
      <w:ind w:left="720" w:hanging="720"/>
    </w:pPr>
  </w:style>
  <w:style w:type="paragraph" w:customStyle="1" w:styleId="NormalohneEinzug">
    <w:name w:val="Normal  ohne Einzug"/>
    <w:basedOn w:val="Normal"/>
    <w:uiPriority w:val="99"/>
    <w:rsid w:val="003824D1"/>
  </w:style>
  <w:style w:type="paragraph" w:customStyle="1" w:styleId="Bibliography1">
    <w:name w:val="Bibliography1"/>
    <w:basedOn w:val="Normal"/>
    <w:uiPriority w:val="99"/>
    <w:rsid w:val="003824D1"/>
    <w:pPr>
      <w:spacing w:line="480" w:lineRule="atLeast"/>
      <w:ind w:left="697" w:hanging="697"/>
    </w:pPr>
  </w:style>
  <w:style w:type="paragraph" w:customStyle="1" w:styleId="FigureFormat">
    <w:name w:val="Figure Format"/>
    <w:basedOn w:val="Normalnach"/>
    <w:uiPriority w:val="99"/>
    <w:rsid w:val="003824D1"/>
    <w:pPr>
      <w:spacing w:before="240"/>
    </w:pPr>
  </w:style>
  <w:style w:type="paragraph" w:customStyle="1" w:styleId="Aufzhlung">
    <w:name w:val="Aufzählung"/>
    <w:basedOn w:val="Normal"/>
    <w:uiPriority w:val="99"/>
    <w:rsid w:val="003824D1"/>
    <w:pPr>
      <w:ind w:left="697" w:hanging="697"/>
    </w:pPr>
  </w:style>
  <w:style w:type="paragraph" w:styleId="DocumentMap">
    <w:name w:val="Document Map"/>
    <w:basedOn w:val="Normal"/>
    <w:link w:val="DocumentMapChar"/>
    <w:uiPriority w:val="99"/>
    <w:semiHidden/>
    <w:rsid w:val="003824D1"/>
    <w:pPr>
      <w:shd w:val="clear" w:color="auto" w:fill="000080"/>
    </w:pPr>
    <w:rPr>
      <w:rFonts w:ascii="Geneva" w:hAnsi="Geneva"/>
    </w:rPr>
  </w:style>
  <w:style w:type="character" w:customStyle="1" w:styleId="DocumentMapChar">
    <w:name w:val="Document Map Char"/>
    <w:basedOn w:val="DefaultParagraphFont"/>
    <w:link w:val="DocumentMap"/>
    <w:uiPriority w:val="99"/>
    <w:semiHidden/>
    <w:locked/>
    <w:rsid w:val="003824D1"/>
    <w:rPr>
      <w:rFonts w:ascii="Times New Roman" w:hAnsi="Times New Roman" w:cs="Times New Roman"/>
      <w:sz w:val="2"/>
      <w:lang w:eastAsia="de-DE"/>
    </w:rPr>
  </w:style>
  <w:style w:type="character" w:styleId="Hyperlink">
    <w:name w:val="Hyperlink"/>
    <w:basedOn w:val="DefaultParagraphFont"/>
    <w:uiPriority w:val="99"/>
    <w:rsid w:val="003824D1"/>
    <w:rPr>
      <w:rFonts w:cs="Times New Roman"/>
      <w:color w:val="0000FF"/>
      <w:u w:val="single"/>
    </w:rPr>
  </w:style>
  <w:style w:type="paragraph" w:customStyle="1" w:styleId="BodyTextIndent1">
    <w:name w:val="Body Text Indent1"/>
    <w:basedOn w:val="Normal"/>
    <w:link w:val="BodyTextIndentChar"/>
    <w:uiPriority w:val="99"/>
    <w:rsid w:val="003824D1"/>
    <w:rPr>
      <w:color w:val="FF0000"/>
    </w:rPr>
  </w:style>
  <w:style w:type="character" w:customStyle="1" w:styleId="BodyTextIndentChar">
    <w:name w:val="Body Text Indent Char"/>
    <w:basedOn w:val="DefaultParagraphFont"/>
    <w:link w:val="BodyTextIndent1"/>
    <w:uiPriority w:val="99"/>
    <w:semiHidden/>
    <w:locked/>
    <w:rsid w:val="003824D1"/>
    <w:rPr>
      <w:rFonts w:ascii="Times" w:hAnsi="Times" w:cs="Times New Roman"/>
      <w:sz w:val="24"/>
      <w:szCs w:val="24"/>
      <w:lang w:eastAsia="de-DE"/>
    </w:rPr>
  </w:style>
  <w:style w:type="paragraph" w:styleId="BodyTextIndent2">
    <w:name w:val="Body Text Indent 2"/>
    <w:basedOn w:val="Normal"/>
    <w:link w:val="BodyTextIndent2Char"/>
    <w:uiPriority w:val="99"/>
    <w:rsid w:val="003824D1"/>
    <w:rPr>
      <w:color w:val="000000"/>
    </w:rPr>
  </w:style>
  <w:style w:type="character" w:customStyle="1" w:styleId="BodyTextIndent2Char">
    <w:name w:val="Body Text Indent 2 Char"/>
    <w:basedOn w:val="DefaultParagraphFont"/>
    <w:link w:val="BodyTextIndent2"/>
    <w:uiPriority w:val="99"/>
    <w:semiHidden/>
    <w:locked/>
    <w:rsid w:val="003824D1"/>
    <w:rPr>
      <w:rFonts w:ascii="Times" w:hAnsi="Times" w:cs="Times New Roman"/>
      <w:sz w:val="24"/>
      <w:szCs w:val="24"/>
      <w:lang w:eastAsia="de-DE"/>
    </w:rPr>
  </w:style>
  <w:style w:type="character" w:styleId="FollowedHyperlink">
    <w:name w:val="FollowedHyperlink"/>
    <w:basedOn w:val="DefaultParagraphFont"/>
    <w:uiPriority w:val="99"/>
    <w:rsid w:val="003824D1"/>
    <w:rPr>
      <w:rFonts w:cs="Times New Roman"/>
      <w:color w:val="800080"/>
      <w:u w:val="single"/>
    </w:rPr>
  </w:style>
  <w:style w:type="paragraph" w:customStyle="1" w:styleId="OhneAbstand">
    <w:name w:val="Ohne Abstand"/>
    <w:basedOn w:val="Normal"/>
    <w:uiPriority w:val="99"/>
    <w:rsid w:val="003824D1"/>
    <w:pPr>
      <w:numPr>
        <w:numId w:val="1"/>
      </w:numPr>
    </w:pPr>
  </w:style>
  <w:style w:type="character" w:styleId="PageNumber">
    <w:name w:val="page number"/>
    <w:basedOn w:val="DefaultParagraphFont"/>
    <w:uiPriority w:val="99"/>
    <w:rsid w:val="003824D1"/>
    <w:rPr>
      <w:rFonts w:cs="Times New Roman"/>
    </w:rPr>
  </w:style>
  <w:style w:type="paragraph" w:customStyle="1" w:styleId="Daten">
    <w:name w:val="Daten"/>
    <w:basedOn w:val="Normal"/>
    <w:uiPriority w:val="99"/>
    <w:rsid w:val="003824D1"/>
    <w:rPr>
      <w:rFonts w:ascii="Courier" w:hAnsi="Courier"/>
      <w:sz w:val="20"/>
      <w:lang w:val="de-DE"/>
    </w:rPr>
  </w:style>
  <w:style w:type="paragraph" w:styleId="BodyTextIndent3">
    <w:name w:val="Body Text Indent 3"/>
    <w:basedOn w:val="Normal"/>
    <w:link w:val="BodyTextIndent3Char"/>
    <w:uiPriority w:val="99"/>
    <w:rsid w:val="003824D1"/>
    <w:rPr>
      <w:i/>
    </w:rPr>
  </w:style>
  <w:style w:type="character" w:customStyle="1" w:styleId="BodyTextIndent3Char">
    <w:name w:val="Body Text Indent 3 Char"/>
    <w:basedOn w:val="DefaultParagraphFont"/>
    <w:link w:val="BodyTextIndent3"/>
    <w:uiPriority w:val="99"/>
    <w:semiHidden/>
    <w:locked/>
    <w:rsid w:val="003824D1"/>
    <w:rPr>
      <w:rFonts w:ascii="Times" w:hAnsi="Times" w:cs="Times New Roman"/>
      <w:sz w:val="16"/>
      <w:szCs w:val="16"/>
      <w:lang w:eastAsia="de-DE"/>
    </w:rPr>
  </w:style>
  <w:style w:type="paragraph" w:customStyle="1" w:styleId="BalloonText1">
    <w:name w:val="Balloon Text1"/>
    <w:basedOn w:val="Normal"/>
    <w:uiPriority w:val="99"/>
    <w:semiHidden/>
    <w:rsid w:val="003824D1"/>
    <w:rPr>
      <w:rFonts w:ascii="Tahoma" w:hAnsi="Tahoma" w:cs="Tahoma"/>
      <w:sz w:val="16"/>
      <w:szCs w:val="16"/>
    </w:rPr>
  </w:style>
  <w:style w:type="paragraph" w:styleId="CommentSubject">
    <w:name w:val="annotation subject"/>
    <w:basedOn w:val="CommentText"/>
    <w:next w:val="CommentText"/>
    <w:link w:val="CommentSubjectChar"/>
    <w:uiPriority w:val="99"/>
    <w:semiHidden/>
    <w:rsid w:val="003824D1"/>
    <w:rPr>
      <w:sz w:val="24"/>
    </w:rPr>
  </w:style>
  <w:style w:type="character" w:customStyle="1" w:styleId="CommentSubjectChar">
    <w:name w:val="Comment Subject Char"/>
    <w:basedOn w:val="CommentTextChar"/>
    <w:link w:val="CommentSubject"/>
    <w:uiPriority w:val="99"/>
    <w:semiHidden/>
    <w:locked/>
    <w:rsid w:val="003824D1"/>
    <w:rPr>
      <w:rFonts w:ascii="Times" w:hAnsi="Times" w:cs="Times New Roman"/>
      <w:b/>
      <w:bCs/>
      <w:sz w:val="20"/>
      <w:szCs w:val="20"/>
      <w:lang w:val="en-US" w:eastAsia="de-DE"/>
    </w:rPr>
  </w:style>
  <w:style w:type="table" w:styleId="TableGrid">
    <w:name w:val="Table Grid"/>
    <w:basedOn w:val="TableNormal"/>
    <w:uiPriority w:val="99"/>
    <w:rsid w:val="003824D1"/>
    <w:pPr>
      <w:spacing w:line="360" w:lineRule="auto"/>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824D1"/>
    <w:rPr>
      <w:rFonts w:cs="Times New Roman"/>
      <w:i/>
      <w:iCs/>
    </w:rPr>
  </w:style>
  <w:style w:type="paragraph" w:customStyle="1" w:styleId="APALevel1">
    <w:name w:val="APA Level 1"/>
    <w:link w:val="APALevel1Char"/>
    <w:uiPriority w:val="99"/>
    <w:rsid w:val="003824D1"/>
    <w:pPr>
      <w:widowControl w:val="0"/>
      <w:autoSpaceDE w:val="0"/>
      <w:autoSpaceDN w:val="0"/>
      <w:adjustRightInd w:val="0"/>
      <w:spacing w:line="480" w:lineRule="atLeast"/>
      <w:jc w:val="center"/>
    </w:pPr>
    <w:rPr>
      <w:rFonts w:ascii="Times New Roman" w:hAnsi="Times New Roman"/>
      <w:sz w:val="24"/>
      <w:szCs w:val="24"/>
      <w:lang w:val="en-US" w:eastAsia="de-DE"/>
    </w:rPr>
  </w:style>
  <w:style w:type="paragraph" w:styleId="BodyText">
    <w:name w:val="Body Text"/>
    <w:basedOn w:val="Normal"/>
    <w:link w:val="BodyTextChar"/>
    <w:uiPriority w:val="99"/>
    <w:rsid w:val="003824D1"/>
    <w:pPr>
      <w:spacing w:after="120"/>
    </w:pPr>
  </w:style>
  <w:style w:type="character" w:customStyle="1" w:styleId="BodyTextChar">
    <w:name w:val="Body Text Char"/>
    <w:basedOn w:val="DefaultParagraphFont"/>
    <w:link w:val="BodyText"/>
    <w:uiPriority w:val="99"/>
    <w:semiHidden/>
    <w:locked/>
    <w:rsid w:val="003824D1"/>
    <w:rPr>
      <w:rFonts w:ascii="Times" w:hAnsi="Times" w:cs="Times New Roman"/>
      <w:sz w:val="24"/>
      <w:szCs w:val="24"/>
      <w:lang w:eastAsia="de-DE"/>
    </w:rPr>
  </w:style>
  <w:style w:type="character" w:styleId="Strong">
    <w:name w:val="Strong"/>
    <w:basedOn w:val="DefaultParagraphFont"/>
    <w:uiPriority w:val="22"/>
    <w:qFormat/>
    <w:rsid w:val="003824D1"/>
    <w:rPr>
      <w:rFonts w:cs="Times New Roman"/>
      <w:b/>
      <w:bCs/>
    </w:rPr>
  </w:style>
  <w:style w:type="character" w:customStyle="1" w:styleId="medium-font">
    <w:name w:val="medium-font"/>
    <w:basedOn w:val="DefaultParagraphFont"/>
    <w:uiPriority w:val="99"/>
    <w:rsid w:val="003824D1"/>
    <w:rPr>
      <w:rFonts w:cs="Times New Roman"/>
    </w:rPr>
  </w:style>
  <w:style w:type="character" w:customStyle="1" w:styleId="APALevel1Char">
    <w:name w:val="APA Level 1 Char"/>
    <w:basedOn w:val="DefaultParagraphFont"/>
    <w:link w:val="APALevel1"/>
    <w:uiPriority w:val="99"/>
    <w:locked/>
    <w:rsid w:val="003824D1"/>
    <w:rPr>
      <w:rFonts w:ascii="Times New Roman" w:hAnsi="Times New Roman" w:cs="Times New Roman"/>
      <w:sz w:val="24"/>
      <w:szCs w:val="24"/>
      <w:lang w:val="en-US" w:eastAsia="de-DE" w:bidi="ar-SA"/>
    </w:rPr>
  </w:style>
  <w:style w:type="character" w:customStyle="1" w:styleId="title-link-wrapper">
    <w:name w:val="title-link-wrapper"/>
    <w:basedOn w:val="DefaultParagraphFont"/>
    <w:uiPriority w:val="99"/>
    <w:rsid w:val="003824D1"/>
    <w:rPr>
      <w:rFonts w:cs="Times New Roman"/>
    </w:rPr>
  </w:style>
  <w:style w:type="paragraph" w:customStyle="1" w:styleId="APAReference">
    <w:name w:val="APA Reference"/>
    <w:uiPriority w:val="99"/>
    <w:rsid w:val="003824D1"/>
    <w:pPr>
      <w:widowControl w:val="0"/>
      <w:autoSpaceDE w:val="0"/>
      <w:autoSpaceDN w:val="0"/>
      <w:adjustRightInd w:val="0"/>
      <w:spacing w:line="480" w:lineRule="atLeast"/>
      <w:ind w:left="720" w:hanging="720"/>
    </w:pPr>
    <w:rPr>
      <w:rFonts w:ascii="Times New Roman" w:hAnsi="Times New Roman"/>
      <w:sz w:val="24"/>
      <w:szCs w:val="24"/>
      <w:lang w:val="en-US" w:eastAsia="de-DE"/>
    </w:rPr>
  </w:style>
  <w:style w:type="paragraph" w:customStyle="1" w:styleId="FlushLeft">
    <w:name w:val="Flush Left"/>
    <w:uiPriority w:val="99"/>
    <w:rsid w:val="003824D1"/>
    <w:pPr>
      <w:widowControl w:val="0"/>
      <w:autoSpaceDE w:val="0"/>
      <w:autoSpaceDN w:val="0"/>
      <w:adjustRightInd w:val="0"/>
      <w:spacing w:line="480" w:lineRule="atLeast"/>
    </w:pPr>
    <w:rPr>
      <w:rFonts w:ascii="Times New Roman" w:hAnsi="Times New Roman"/>
      <w:i/>
      <w:iCs/>
      <w:sz w:val="24"/>
      <w:szCs w:val="24"/>
      <w:lang w:val="en-US" w:eastAsia="de-DE"/>
    </w:rPr>
  </w:style>
  <w:style w:type="character" w:customStyle="1" w:styleId="medium-normal">
    <w:name w:val="medium-normal"/>
    <w:basedOn w:val="DefaultParagraphFont"/>
    <w:uiPriority w:val="99"/>
    <w:rsid w:val="003824D1"/>
    <w:rPr>
      <w:rFonts w:cs="Times New Roman"/>
    </w:rPr>
  </w:style>
  <w:style w:type="character" w:customStyle="1" w:styleId="red">
    <w:name w:val="red"/>
    <w:basedOn w:val="DefaultParagraphFont"/>
    <w:uiPriority w:val="99"/>
    <w:rsid w:val="003824D1"/>
    <w:rPr>
      <w:rFonts w:cs="Times New Roman"/>
    </w:rPr>
  </w:style>
  <w:style w:type="character" w:customStyle="1" w:styleId="mw-headline">
    <w:name w:val="mw-headline"/>
    <w:basedOn w:val="DefaultParagraphFont"/>
    <w:uiPriority w:val="99"/>
    <w:rsid w:val="003824D1"/>
    <w:rPr>
      <w:rFonts w:cs="Times New Roman"/>
    </w:rPr>
  </w:style>
  <w:style w:type="character" w:customStyle="1" w:styleId="inhoud">
    <w:name w:val="inhoud"/>
    <w:basedOn w:val="DefaultParagraphFont"/>
    <w:uiPriority w:val="99"/>
    <w:rsid w:val="00347FBB"/>
    <w:rPr>
      <w:rFonts w:cs="Times New Roman"/>
    </w:rPr>
  </w:style>
  <w:style w:type="character" w:customStyle="1" w:styleId="CharChar9">
    <w:name w:val="Char Char9"/>
    <w:basedOn w:val="DefaultParagraphFont"/>
    <w:uiPriority w:val="99"/>
    <w:semiHidden/>
    <w:rsid w:val="00AB4300"/>
    <w:rPr>
      <w:rFonts w:ascii="Times" w:hAnsi="Times" w:cs="Times New Roman"/>
      <w:lang w:val="en-US" w:eastAsia="de-DE"/>
    </w:rPr>
  </w:style>
  <w:style w:type="paragraph" w:styleId="ListParagraph">
    <w:name w:val="List Paragraph"/>
    <w:basedOn w:val="Normal"/>
    <w:uiPriority w:val="34"/>
    <w:qFormat/>
    <w:rsid w:val="004E51EB"/>
    <w:pPr>
      <w:ind w:left="720"/>
      <w:contextualSpacing/>
    </w:pPr>
  </w:style>
  <w:style w:type="paragraph" w:styleId="Revision">
    <w:name w:val="Revision"/>
    <w:hidden/>
    <w:uiPriority w:val="99"/>
    <w:semiHidden/>
    <w:rsid w:val="009539A9"/>
    <w:rPr>
      <w:rFonts w:ascii="Times" w:hAnsi="Times"/>
      <w:sz w:val="24"/>
      <w:szCs w:val="24"/>
      <w:lang w:val="en-US" w:eastAsia="de-DE"/>
    </w:rPr>
  </w:style>
  <w:style w:type="character" w:customStyle="1" w:styleId="linkify">
    <w:name w:val="linkify"/>
    <w:basedOn w:val="DefaultParagraphFont"/>
    <w:rsid w:val="00F221C7"/>
  </w:style>
  <w:style w:type="character" w:styleId="LineNumber">
    <w:name w:val="line number"/>
    <w:basedOn w:val="DefaultParagraphFont"/>
    <w:uiPriority w:val="99"/>
    <w:semiHidden/>
    <w:unhideWhenUsed/>
    <w:rsid w:val="003931E5"/>
  </w:style>
  <w:style w:type="character" w:customStyle="1" w:styleId="u-clearfix">
    <w:name w:val="u-clearfix"/>
    <w:basedOn w:val="DefaultParagraphFont"/>
    <w:rsid w:val="00E572DA"/>
  </w:style>
  <w:style w:type="character" w:customStyle="1" w:styleId="hlfld-contribauthor">
    <w:name w:val="hlfld-contribauthor"/>
    <w:basedOn w:val="DefaultParagraphFont"/>
    <w:rsid w:val="000C4B61"/>
  </w:style>
  <w:style w:type="character" w:customStyle="1" w:styleId="nlmgiven-names">
    <w:name w:val="nlm_given-names"/>
    <w:basedOn w:val="DefaultParagraphFont"/>
    <w:rsid w:val="000C4B61"/>
  </w:style>
  <w:style w:type="character" w:customStyle="1" w:styleId="nlmyear">
    <w:name w:val="nlm_year"/>
    <w:basedOn w:val="DefaultParagraphFont"/>
    <w:rsid w:val="000C4B61"/>
  </w:style>
  <w:style w:type="character" w:customStyle="1" w:styleId="nlmarticle-title">
    <w:name w:val="nlm_article-title"/>
    <w:basedOn w:val="DefaultParagraphFont"/>
    <w:rsid w:val="000C4B61"/>
  </w:style>
  <w:style w:type="character" w:customStyle="1" w:styleId="nlmfpage">
    <w:name w:val="nlm_fpage"/>
    <w:basedOn w:val="DefaultParagraphFont"/>
    <w:rsid w:val="000C4B61"/>
  </w:style>
  <w:style w:type="character" w:customStyle="1" w:styleId="nlmlpage">
    <w:name w:val="nlm_lpage"/>
    <w:basedOn w:val="DefaultParagraphFont"/>
    <w:rsid w:val="000C4B61"/>
  </w:style>
  <w:style w:type="character" w:customStyle="1" w:styleId="nlmpub-id">
    <w:name w:val="nlm_pub-id"/>
    <w:basedOn w:val="DefaultParagraphFont"/>
    <w:rsid w:val="000C4B61"/>
  </w:style>
  <w:style w:type="paragraph" w:customStyle="1" w:styleId="a">
    <w:name w:val="כתיבה"/>
    <w:basedOn w:val="Normal"/>
    <w:rsid w:val="00446905"/>
    <w:pPr>
      <w:bidi/>
    </w:pPr>
    <w:rPr>
      <w:rFonts w:ascii="Arial" w:hAnsi="Arial" w:cs="Arial"/>
      <w:lang w:eastAsia="en-US"/>
    </w:rPr>
  </w:style>
  <w:style w:type="character" w:customStyle="1" w:styleId="author">
    <w:name w:val="author"/>
    <w:rsid w:val="00446905"/>
  </w:style>
  <w:style w:type="character" w:customStyle="1" w:styleId="pubyear">
    <w:name w:val="pubyear"/>
    <w:rsid w:val="00446905"/>
  </w:style>
  <w:style w:type="character" w:customStyle="1" w:styleId="articletitle">
    <w:name w:val="articletitle"/>
    <w:rsid w:val="00446905"/>
  </w:style>
  <w:style w:type="character" w:customStyle="1" w:styleId="vol">
    <w:name w:val="vol"/>
    <w:rsid w:val="00446905"/>
  </w:style>
  <w:style w:type="character" w:customStyle="1" w:styleId="pagefirst">
    <w:name w:val="pagefirst"/>
    <w:rsid w:val="00446905"/>
  </w:style>
  <w:style w:type="character" w:customStyle="1" w:styleId="pagelast">
    <w:name w:val="pagelast"/>
    <w:rsid w:val="00446905"/>
  </w:style>
  <w:style w:type="character" w:customStyle="1" w:styleId="UnresolvedMention1">
    <w:name w:val="Unresolved Mention1"/>
    <w:basedOn w:val="DefaultParagraphFont"/>
    <w:uiPriority w:val="99"/>
    <w:semiHidden/>
    <w:unhideWhenUsed/>
    <w:rsid w:val="006D2D51"/>
    <w:rPr>
      <w:color w:val="605E5C"/>
      <w:shd w:val="clear" w:color="auto" w:fill="E1DFDD"/>
    </w:rPr>
  </w:style>
  <w:style w:type="character" w:customStyle="1" w:styleId="st">
    <w:name w:val="st"/>
    <w:basedOn w:val="DefaultParagraphFont"/>
    <w:rsid w:val="00597759"/>
  </w:style>
  <w:style w:type="character" w:customStyle="1" w:styleId="orcid-id-https">
    <w:name w:val="orcid-id-https"/>
    <w:basedOn w:val="DefaultParagraphFont"/>
    <w:rsid w:val="00597759"/>
  </w:style>
  <w:style w:type="character" w:customStyle="1" w:styleId="UnresolvedMention2">
    <w:name w:val="Unresolved Mention2"/>
    <w:basedOn w:val="DefaultParagraphFont"/>
    <w:uiPriority w:val="99"/>
    <w:semiHidden/>
    <w:unhideWhenUsed/>
    <w:rsid w:val="00E15338"/>
    <w:rPr>
      <w:color w:val="605E5C"/>
      <w:shd w:val="clear" w:color="auto" w:fill="E1DFDD"/>
    </w:rPr>
  </w:style>
  <w:style w:type="character" w:customStyle="1" w:styleId="description">
    <w:name w:val="description"/>
    <w:basedOn w:val="DefaultParagraphFont"/>
    <w:rsid w:val="003347CD"/>
  </w:style>
  <w:style w:type="character" w:customStyle="1" w:styleId="UnresolvedMention3">
    <w:name w:val="Unresolved Mention3"/>
    <w:basedOn w:val="DefaultParagraphFont"/>
    <w:uiPriority w:val="99"/>
    <w:semiHidden/>
    <w:unhideWhenUsed/>
    <w:rsid w:val="00BC077A"/>
    <w:rPr>
      <w:color w:val="605E5C"/>
      <w:shd w:val="clear" w:color="auto" w:fill="E1DFDD"/>
    </w:rPr>
  </w:style>
  <w:style w:type="character" w:customStyle="1" w:styleId="cls-response">
    <w:name w:val="cls-response"/>
    <w:basedOn w:val="DefaultParagraphFont"/>
    <w:rsid w:val="00ED7494"/>
  </w:style>
  <w:style w:type="character" w:customStyle="1" w:styleId="UnresolvedMention4">
    <w:name w:val="Unresolved Mention4"/>
    <w:basedOn w:val="DefaultParagraphFont"/>
    <w:uiPriority w:val="99"/>
    <w:semiHidden/>
    <w:unhideWhenUsed/>
    <w:rsid w:val="005C4389"/>
    <w:rPr>
      <w:color w:val="605E5C"/>
      <w:shd w:val="clear" w:color="auto" w:fill="E1DFDD"/>
    </w:rPr>
  </w:style>
  <w:style w:type="paragraph" w:styleId="NormalWeb">
    <w:name w:val="Normal (Web)"/>
    <w:basedOn w:val="Normal"/>
    <w:uiPriority w:val="99"/>
    <w:semiHidden/>
    <w:unhideWhenUsed/>
    <w:rsid w:val="00723994"/>
    <w:pPr>
      <w:spacing w:before="100" w:beforeAutospacing="1" w:after="100" w:afterAutospacing="1"/>
    </w:pPr>
    <w:rPr>
      <w:rFonts w:eastAsiaTheme="minorEastAsia"/>
      <w:lang w:val="en-AU" w:eastAsia="en-AU"/>
    </w:rPr>
  </w:style>
  <w:style w:type="character" w:customStyle="1" w:styleId="UnresolvedMention5">
    <w:name w:val="Unresolved Mention5"/>
    <w:basedOn w:val="DefaultParagraphFont"/>
    <w:uiPriority w:val="99"/>
    <w:semiHidden/>
    <w:unhideWhenUsed/>
    <w:rsid w:val="007F7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9912">
      <w:bodyDiv w:val="1"/>
      <w:marLeft w:val="0"/>
      <w:marRight w:val="0"/>
      <w:marTop w:val="0"/>
      <w:marBottom w:val="0"/>
      <w:divBdr>
        <w:top w:val="none" w:sz="0" w:space="0" w:color="auto"/>
        <w:left w:val="none" w:sz="0" w:space="0" w:color="auto"/>
        <w:bottom w:val="none" w:sz="0" w:space="0" w:color="auto"/>
        <w:right w:val="none" w:sz="0" w:space="0" w:color="auto"/>
      </w:divBdr>
    </w:div>
    <w:div w:id="156120074">
      <w:bodyDiv w:val="1"/>
      <w:marLeft w:val="0"/>
      <w:marRight w:val="0"/>
      <w:marTop w:val="0"/>
      <w:marBottom w:val="0"/>
      <w:divBdr>
        <w:top w:val="none" w:sz="0" w:space="0" w:color="auto"/>
        <w:left w:val="none" w:sz="0" w:space="0" w:color="auto"/>
        <w:bottom w:val="none" w:sz="0" w:space="0" w:color="auto"/>
        <w:right w:val="none" w:sz="0" w:space="0" w:color="auto"/>
      </w:divBdr>
    </w:div>
    <w:div w:id="308218110">
      <w:bodyDiv w:val="1"/>
      <w:marLeft w:val="0"/>
      <w:marRight w:val="0"/>
      <w:marTop w:val="0"/>
      <w:marBottom w:val="0"/>
      <w:divBdr>
        <w:top w:val="none" w:sz="0" w:space="0" w:color="auto"/>
        <w:left w:val="none" w:sz="0" w:space="0" w:color="auto"/>
        <w:bottom w:val="none" w:sz="0" w:space="0" w:color="auto"/>
        <w:right w:val="none" w:sz="0" w:space="0" w:color="auto"/>
      </w:divBdr>
    </w:div>
    <w:div w:id="351885239">
      <w:bodyDiv w:val="1"/>
      <w:marLeft w:val="0"/>
      <w:marRight w:val="0"/>
      <w:marTop w:val="0"/>
      <w:marBottom w:val="0"/>
      <w:divBdr>
        <w:top w:val="none" w:sz="0" w:space="0" w:color="auto"/>
        <w:left w:val="none" w:sz="0" w:space="0" w:color="auto"/>
        <w:bottom w:val="none" w:sz="0" w:space="0" w:color="auto"/>
        <w:right w:val="none" w:sz="0" w:space="0" w:color="auto"/>
      </w:divBdr>
    </w:div>
    <w:div w:id="375277218">
      <w:bodyDiv w:val="1"/>
      <w:marLeft w:val="0"/>
      <w:marRight w:val="0"/>
      <w:marTop w:val="0"/>
      <w:marBottom w:val="0"/>
      <w:divBdr>
        <w:top w:val="none" w:sz="0" w:space="0" w:color="auto"/>
        <w:left w:val="none" w:sz="0" w:space="0" w:color="auto"/>
        <w:bottom w:val="none" w:sz="0" w:space="0" w:color="auto"/>
        <w:right w:val="none" w:sz="0" w:space="0" w:color="auto"/>
      </w:divBdr>
    </w:div>
    <w:div w:id="402065590">
      <w:bodyDiv w:val="1"/>
      <w:marLeft w:val="0"/>
      <w:marRight w:val="0"/>
      <w:marTop w:val="0"/>
      <w:marBottom w:val="0"/>
      <w:divBdr>
        <w:top w:val="none" w:sz="0" w:space="0" w:color="auto"/>
        <w:left w:val="none" w:sz="0" w:space="0" w:color="auto"/>
        <w:bottom w:val="none" w:sz="0" w:space="0" w:color="auto"/>
        <w:right w:val="none" w:sz="0" w:space="0" w:color="auto"/>
      </w:divBdr>
    </w:div>
    <w:div w:id="427433245">
      <w:bodyDiv w:val="1"/>
      <w:marLeft w:val="0"/>
      <w:marRight w:val="0"/>
      <w:marTop w:val="0"/>
      <w:marBottom w:val="0"/>
      <w:divBdr>
        <w:top w:val="none" w:sz="0" w:space="0" w:color="auto"/>
        <w:left w:val="none" w:sz="0" w:space="0" w:color="auto"/>
        <w:bottom w:val="none" w:sz="0" w:space="0" w:color="auto"/>
        <w:right w:val="none" w:sz="0" w:space="0" w:color="auto"/>
      </w:divBdr>
    </w:div>
    <w:div w:id="471214884">
      <w:bodyDiv w:val="1"/>
      <w:marLeft w:val="0"/>
      <w:marRight w:val="0"/>
      <w:marTop w:val="0"/>
      <w:marBottom w:val="0"/>
      <w:divBdr>
        <w:top w:val="none" w:sz="0" w:space="0" w:color="auto"/>
        <w:left w:val="none" w:sz="0" w:space="0" w:color="auto"/>
        <w:bottom w:val="none" w:sz="0" w:space="0" w:color="auto"/>
        <w:right w:val="none" w:sz="0" w:space="0" w:color="auto"/>
      </w:divBdr>
      <w:divsChild>
        <w:div w:id="687486093">
          <w:marLeft w:val="0"/>
          <w:marRight w:val="0"/>
          <w:marTop w:val="0"/>
          <w:marBottom w:val="0"/>
          <w:divBdr>
            <w:top w:val="none" w:sz="0" w:space="0" w:color="auto"/>
            <w:left w:val="none" w:sz="0" w:space="0" w:color="auto"/>
            <w:bottom w:val="none" w:sz="0" w:space="0" w:color="auto"/>
            <w:right w:val="none" w:sz="0" w:space="0" w:color="auto"/>
          </w:divBdr>
        </w:div>
      </w:divsChild>
    </w:div>
    <w:div w:id="473135274">
      <w:bodyDiv w:val="1"/>
      <w:marLeft w:val="0"/>
      <w:marRight w:val="0"/>
      <w:marTop w:val="0"/>
      <w:marBottom w:val="0"/>
      <w:divBdr>
        <w:top w:val="none" w:sz="0" w:space="0" w:color="auto"/>
        <w:left w:val="none" w:sz="0" w:space="0" w:color="auto"/>
        <w:bottom w:val="none" w:sz="0" w:space="0" w:color="auto"/>
        <w:right w:val="none" w:sz="0" w:space="0" w:color="auto"/>
      </w:divBdr>
    </w:div>
    <w:div w:id="535654221">
      <w:bodyDiv w:val="1"/>
      <w:marLeft w:val="0"/>
      <w:marRight w:val="0"/>
      <w:marTop w:val="0"/>
      <w:marBottom w:val="0"/>
      <w:divBdr>
        <w:top w:val="none" w:sz="0" w:space="0" w:color="auto"/>
        <w:left w:val="none" w:sz="0" w:space="0" w:color="auto"/>
        <w:bottom w:val="none" w:sz="0" w:space="0" w:color="auto"/>
        <w:right w:val="none" w:sz="0" w:space="0" w:color="auto"/>
      </w:divBdr>
      <w:divsChild>
        <w:div w:id="321012968">
          <w:marLeft w:val="0"/>
          <w:marRight w:val="0"/>
          <w:marTop w:val="0"/>
          <w:marBottom w:val="0"/>
          <w:divBdr>
            <w:top w:val="none" w:sz="0" w:space="0" w:color="auto"/>
            <w:left w:val="none" w:sz="0" w:space="0" w:color="auto"/>
            <w:bottom w:val="none" w:sz="0" w:space="0" w:color="auto"/>
            <w:right w:val="none" w:sz="0" w:space="0" w:color="auto"/>
          </w:divBdr>
        </w:div>
        <w:div w:id="423232594">
          <w:marLeft w:val="0"/>
          <w:marRight w:val="0"/>
          <w:marTop w:val="0"/>
          <w:marBottom w:val="0"/>
          <w:divBdr>
            <w:top w:val="none" w:sz="0" w:space="0" w:color="auto"/>
            <w:left w:val="none" w:sz="0" w:space="0" w:color="auto"/>
            <w:bottom w:val="none" w:sz="0" w:space="0" w:color="auto"/>
            <w:right w:val="none" w:sz="0" w:space="0" w:color="auto"/>
          </w:divBdr>
        </w:div>
        <w:div w:id="1331058320">
          <w:marLeft w:val="0"/>
          <w:marRight w:val="0"/>
          <w:marTop w:val="0"/>
          <w:marBottom w:val="0"/>
          <w:divBdr>
            <w:top w:val="none" w:sz="0" w:space="0" w:color="auto"/>
            <w:left w:val="none" w:sz="0" w:space="0" w:color="auto"/>
            <w:bottom w:val="none" w:sz="0" w:space="0" w:color="auto"/>
            <w:right w:val="none" w:sz="0" w:space="0" w:color="auto"/>
          </w:divBdr>
        </w:div>
        <w:div w:id="2016683368">
          <w:marLeft w:val="0"/>
          <w:marRight w:val="0"/>
          <w:marTop w:val="0"/>
          <w:marBottom w:val="0"/>
          <w:divBdr>
            <w:top w:val="none" w:sz="0" w:space="0" w:color="auto"/>
            <w:left w:val="none" w:sz="0" w:space="0" w:color="auto"/>
            <w:bottom w:val="none" w:sz="0" w:space="0" w:color="auto"/>
            <w:right w:val="none" w:sz="0" w:space="0" w:color="auto"/>
          </w:divBdr>
        </w:div>
      </w:divsChild>
    </w:div>
    <w:div w:id="676810260">
      <w:bodyDiv w:val="1"/>
      <w:marLeft w:val="0"/>
      <w:marRight w:val="0"/>
      <w:marTop w:val="0"/>
      <w:marBottom w:val="0"/>
      <w:divBdr>
        <w:top w:val="none" w:sz="0" w:space="0" w:color="auto"/>
        <w:left w:val="none" w:sz="0" w:space="0" w:color="auto"/>
        <w:bottom w:val="none" w:sz="0" w:space="0" w:color="auto"/>
        <w:right w:val="none" w:sz="0" w:space="0" w:color="auto"/>
      </w:divBdr>
    </w:div>
    <w:div w:id="688871851">
      <w:bodyDiv w:val="1"/>
      <w:marLeft w:val="0"/>
      <w:marRight w:val="0"/>
      <w:marTop w:val="0"/>
      <w:marBottom w:val="0"/>
      <w:divBdr>
        <w:top w:val="none" w:sz="0" w:space="0" w:color="auto"/>
        <w:left w:val="none" w:sz="0" w:space="0" w:color="auto"/>
        <w:bottom w:val="none" w:sz="0" w:space="0" w:color="auto"/>
        <w:right w:val="none" w:sz="0" w:space="0" w:color="auto"/>
      </w:divBdr>
    </w:div>
    <w:div w:id="703363636">
      <w:bodyDiv w:val="1"/>
      <w:marLeft w:val="0"/>
      <w:marRight w:val="0"/>
      <w:marTop w:val="0"/>
      <w:marBottom w:val="0"/>
      <w:divBdr>
        <w:top w:val="none" w:sz="0" w:space="0" w:color="auto"/>
        <w:left w:val="none" w:sz="0" w:space="0" w:color="auto"/>
        <w:bottom w:val="none" w:sz="0" w:space="0" w:color="auto"/>
        <w:right w:val="none" w:sz="0" w:space="0" w:color="auto"/>
      </w:divBdr>
    </w:div>
    <w:div w:id="725764138">
      <w:bodyDiv w:val="1"/>
      <w:marLeft w:val="0"/>
      <w:marRight w:val="0"/>
      <w:marTop w:val="0"/>
      <w:marBottom w:val="0"/>
      <w:divBdr>
        <w:top w:val="none" w:sz="0" w:space="0" w:color="auto"/>
        <w:left w:val="none" w:sz="0" w:space="0" w:color="auto"/>
        <w:bottom w:val="none" w:sz="0" w:space="0" w:color="auto"/>
        <w:right w:val="none" w:sz="0" w:space="0" w:color="auto"/>
      </w:divBdr>
    </w:div>
    <w:div w:id="727729242">
      <w:bodyDiv w:val="1"/>
      <w:marLeft w:val="0"/>
      <w:marRight w:val="0"/>
      <w:marTop w:val="0"/>
      <w:marBottom w:val="0"/>
      <w:divBdr>
        <w:top w:val="none" w:sz="0" w:space="0" w:color="auto"/>
        <w:left w:val="none" w:sz="0" w:space="0" w:color="auto"/>
        <w:bottom w:val="none" w:sz="0" w:space="0" w:color="auto"/>
        <w:right w:val="none" w:sz="0" w:space="0" w:color="auto"/>
      </w:divBdr>
    </w:div>
    <w:div w:id="750203263">
      <w:bodyDiv w:val="1"/>
      <w:marLeft w:val="0"/>
      <w:marRight w:val="0"/>
      <w:marTop w:val="0"/>
      <w:marBottom w:val="0"/>
      <w:divBdr>
        <w:top w:val="none" w:sz="0" w:space="0" w:color="auto"/>
        <w:left w:val="none" w:sz="0" w:space="0" w:color="auto"/>
        <w:bottom w:val="none" w:sz="0" w:space="0" w:color="auto"/>
        <w:right w:val="none" w:sz="0" w:space="0" w:color="auto"/>
      </w:divBdr>
    </w:div>
    <w:div w:id="791553623">
      <w:bodyDiv w:val="1"/>
      <w:marLeft w:val="0"/>
      <w:marRight w:val="0"/>
      <w:marTop w:val="0"/>
      <w:marBottom w:val="0"/>
      <w:divBdr>
        <w:top w:val="none" w:sz="0" w:space="0" w:color="auto"/>
        <w:left w:val="none" w:sz="0" w:space="0" w:color="auto"/>
        <w:bottom w:val="none" w:sz="0" w:space="0" w:color="auto"/>
        <w:right w:val="none" w:sz="0" w:space="0" w:color="auto"/>
      </w:divBdr>
    </w:div>
    <w:div w:id="816998884">
      <w:bodyDiv w:val="1"/>
      <w:marLeft w:val="0"/>
      <w:marRight w:val="0"/>
      <w:marTop w:val="0"/>
      <w:marBottom w:val="0"/>
      <w:divBdr>
        <w:top w:val="none" w:sz="0" w:space="0" w:color="auto"/>
        <w:left w:val="none" w:sz="0" w:space="0" w:color="auto"/>
        <w:bottom w:val="none" w:sz="0" w:space="0" w:color="auto"/>
        <w:right w:val="none" w:sz="0" w:space="0" w:color="auto"/>
      </w:divBdr>
    </w:div>
    <w:div w:id="872306365">
      <w:bodyDiv w:val="1"/>
      <w:marLeft w:val="0"/>
      <w:marRight w:val="0"/>
      <w:marTop w:val="0"/>
      <w:marBottom w:val="0"/>
      <w:divBdr>
        <w:top w:val="none" w:sz="0" w:space="0" w:color="auto"/>
        <w:left w:val="none" w:sz="0" w:space="0" w:color="auto"/>
        <w:bottom w:val="none" w:sz="0" w:space="0" w:color="auto"/>
        <w:right w:val="none" w:sz="0" w:space="0" w:color="auto"/>
      </w:divBdr>
    </w:div>
    <w:div w:id="888764247">
      <w:bodyDiv w:val="1"/>
      <w:marLeft w:val="0"/>
      <w:marRight w:val="0"/>
      <w:marTop w:val="0"/>
      <w:marBottom w:val="0"/>
      <w:divBdr>
        <w:top w:val="none" w:sz="0" w:space="0" w:color="auto"/>
        <w:left w:val="none" w:sz="0" w:space="0" w:color="auto"/>
        <w:bottom w:val="none" w:sz="0" w:space="0" w:color="auto"/>
        <w:right w:val="none" w:sz="0" w:space="0" w:color="auto"/>
      </w:divBdr>
    </w:div>
    <w:div w:id="891845539">
      <w:bodyDiv w:val="1"/>
      <w:marLeft w:val="0"/>
      <w:marRight w:val="0"/>
      <w:marTop w:val="0"/>
      <w:marBottom w:val="0"/>
      <w:divBdr>
        <w:top w:val="none" w:sz="0" w:space="0" w:color="auto"/>
        <w:left w:val="none" w:sz="0" w:space="0" w:color="auto"/>
        <w:bottom w:val="none" w:sz="0" w:space="0" w:color="auto"/>
        <w:right w:val="none" w:sz="0" w:space="0" w:color="auto"/>
      </w:divBdr>
    </w:div>
    <w:div w:id="898134048">
      <w:bodyDiv w:val="1"/>
      <w:marLeft w:val="0"/>
      <w:marRight w:val="0"/>
      <w:marTop w:val="0"/>
      <w:marBottom w:val="0"/>
      <w:divBdr>
        <w:top w:val="none" w:sz="0" w:space="0" w:color="auto"/>
        <w:left w:val="none" w:sz="0" w:space="0" w:color="auto"/>
        <w:bottom w:val="none" w:sz="0" w:space="0" w:color="auto"/>
        <w:right w:val="none" w:sz="0" w:space="0" w:color="auto"/>
      </w:divBdr>
    </w:div>
    <w:div w:id="928390678">
      <w:bodyDiv w:val="1"/>
      <w:marLeft w:val="0"/>
      <w:marRight w:val="0"/>
      <w:marTop w:val="0"/>
      <w:marBottom w:val="0"/>
      <w:divBdr>
        <w:top w:val="none" w:sz="0" w:space="0" w:color="auto"/>
        <w:left w:val="none" w:sz="0" w:space="0" w:color="auto"/>
        <w:bottom w:val="none" w:sz="0" w:space="0" w:color="auto"/>
        <w:right w:val="none" w:sz="0" w:space="0" w:color="auto"/>
      </w:divBdr>
    </w:div>
    <w:div w:id="937979256">
      <w:bodyDiv w:val="1"/>
      <w:marLeft w:val="0"/>
      <w:marRight w:val="0"/>
      <w:marTop w:val="0"/>
      <w:marBottom w:val="0"/>
      <w:divBdr>
        <w:top w:val="none" w:sz="0" w:space="0" w:color="auto"/>
        <w:left w:val="none" w:sz="0" w:space="0" w:color="auto"/>
        <w:bottom w:val="none" w:sz="0" w:space="0" w:color="auto"/>
        <w:right w:val="none" w:sz="0" w:space="0" w:color="auto"/>
      </w:divBdr>
      <w:divsChild>
        <w:div w:id="112409042">
          <w:marLeft w:val="0"/>
          <w:marRight w:val="0"/>
          <w:marTop w:val="0"/>
          <w:marBottom w:val="0"/>
          <w:divBdr>
            <w:top w:val="none" w:sz="0" w:space="0" w:color="auto"/>
            <w:left w:val="none" w:sz="0" w:space="0" w:color="auto"/>
            <w:bottom w:val="none" w:sz="0" w:space="0" w:color="auto"/>
            <w:right w:val="none" w:sz="0" w:space="0" w:color="auto"/>
          </w:divBdr>
        </w:div>
      </w:divsChild>
    </w:div>
    <w:div w:id="962999424">
      <w:bodyDiv w:val="1"/>
      <w:marLeft w:val="0"/>
      <w:marRight w:val="0"/>
      <w:marTop w:val="0"/>
      <w:marBottom w:val="0"/>
      <w:divBdr>
        <w:top w:val="none" w:sz="0" w:space="0" w:color="auto"/>
        <w:left w:val="none" w:sz="0" w:space="0" w:color="auto"/>
        <w:bottom w:val="none" w:sz="0" w:space="0" w:color="auto"/>
        <w:right w:val="none" w:sz="0" w:space="0" w:color="auto"/>
      </w:divBdr>
    </w:div>
    <w:div w:id="974523612">
      <w:bodyDiv w:val="1"/>
      <w:marLeft w:val="0"/>
      <w:marRight w:val="0"/>
      <w:marTop w:val="0"/>
      <w:marBottom w:val="0"/>
      <w:divBdr>
        <w:top w:val="none" w:sz="0" w:space="0" w:color="auto"/>
        <w:left w:val="none" w:sz="0" w:space="0" w:color="auto"/>
        <w:bottom w:val="none" w:sz="0" w:space="0" w:color="auto"/>
        <w:right w:val="none" w:sz="0" w:space="0" w:color="auto"/>
      </w:divBdr>
    </w:div>
    <w:div w:id="986321638">
      <w:bodyDiv w:val="1"/>
      <w:marLeft w:val="0"/>
      <w:marRight w:val="0"/>
      <w:marTop w:val="0"/>
      <w:marBottom w:val="0"/>
      <w:divBdr>
        <w:top w:val="none" w:sz="0" w:space="0" w:color="auto"/>
        <w:left w:val="none" w:sz="0" w:space="0" w:color="auto"/>
        <w:bottom w:val="none" w:sz="0" w:space="0" w:color="auto"/>
        <w:right w:val="none" w:sz="0" w:space="0" w:color="auto"/>
      </w:divBdr>
    </w:div>
    <w:div w:id="1016006129">
      <w:bodyDiv w:val="1"/>
      <w:marLeft w:val="0"/>
      <w:marRight w:val="0"/>
      <w:marTop w:val="0"/>
      <w:marBottom w:val="0"/>
      <w:divBdr>
        <w:top w:val="none" w:sz="0" w:space="0" w:color="auto"/>
        <w:left w:val="none" w:sz="0" w:space="0" w:color="auto"/>
        <w:bottom w:val="none" w:sz="0" w:space="0" w:color="auto"/>
        <w:right w:val="none" w:sz="0" w:space="0" w:color="auto"/>
      </w:divBdr>
    </w:div>
    <w:div w:id="1074471262">
      <w:bodyDiv w:val="1"/>
      <w:marLeft w:val="0"/>
      <w:marRight w:val="0"/>
      <w:marTop w:val="0"/>
      <w:marBottom w:val="0"/>
      <w:divBdr>
        <w:top w:val="none" w:sz="0" w:space="0" w:color="auto"/>
        <w:left w:val="none" w:sz="0" w:space="0" w:color="auto"/>
        <w:bottom w:val="none" w:sz="0" w:space="0" w:color="auto"/>
        <w:right w:val="none" w:sz="0" w:space="0" w:color="auto"/>
      </w:divBdr>
      <w:divsChild>
        <w:div w:id="196310234">
          <w:marLeft w:val="0"/>
          <w:marRight w:val="0"/>
          <w:marTop w:val="0"/>
          <w:marBottom w:val="0"/>
          <w:divBdr>
            <w:top w:val="none" w:sz="0" w:space="0" w:color="auto"/>
            <w:left w:val="none" w:sz="0" w:space="0" w:color="auto"/>
            <w:bottom w:val="none" w:sz="0" w:space="0" w:color="auto"/>
            <w:right w:val="none" w:sz="0" w:space="0" w:color="auto"/>
          </w:divBdr>
        </w:div>
        <w:div w:id="179976998">
          <w:marLeft w:val="0"/>
          <w:marRight w:val="0"/>
          <w:marTop w:val="0"/>
          <w:marBottom w:val="0"/>
          <w:divBdr>
            <w:top w:val="none" w:sz="0" w:space="0" w:color="auto"/>
            <w:left w:val="none" w:sz="0" w:space="0" w:color="auto"/>
            <w:bottom w:val="none" w:sz="0" w:space="0" w:color="auto"/>
            <w:right w:val="none" w:sz="0" w:space="0" w:color="auto"/>
          </w:divBdr>
        </w:div>
        <w:div w:id="1061247642">
          <w:marLeft w:val="0"/>
          <w:marRight w:val="0"/>
          <w:marTop w:val="0"/>
          <w:marBottom w:val="0"/>
          <w:divBdr>
            <w:top w:val="none" w:sz="0" w:space="0" w:color="auto"/>
            <w:left w:val="none" w:sz="0" w:space="0" w:color="auto"/>
            <w:bottom w:val="none" w:sz="0" w:space="0" w:color="auto"/>
            <w:right w:val="none" w:sz="0" w:space="0" w:color="auto"/>
          </w:divBdr>
        </w:div>
        <w:div w:id="1775319942">
          <w:marLeft w:val="0"/>
          <w:marRight w:val="0"/>
          <w:marTop w:val="0"/>
          <w:marBottom w:val="0"/>
          <w:divBdr>
            <w:top w:val="none" w:sz="0" w:space="0" w:color="auto"/>
            <w:left w:val="none" w:sz="0" w:space="0" w:color="auto"/>
            <w:bottom w:val="none" w:sz="0" w:space="0" w:color="auto"/>
            <w:right w:val="none" w:sz="0" w:space="0" w:color="auto"/>
          </w:divBdr>
        </w:div>
        <w:div w:id="400522564">
          <w:marLeft w:val="0"/>
          <w:marRight w:val="0"/>
          <w:marTop w:val="0"/>
          <w:marBottom w:val="0"/>
          <w:divBdr>
            <w:top w:val="none" w:sz="0" w:space="0" w:color="auto"/>
            <w:left w:val="none" w:sz="0" w:space="0" w:color="auto"/>
            <w:bottom w:val="none" w:sz="0" w:space="0" w:color="auto"/>
            <w:right w:val="none" w:sz="0" w:space="0" w:color="auto"/>
          </w:divBdr>
        </w:div>
        <w:div w:id="1088885028">
          <w:marLeft w:val="0"/>
          <w:marRight w:val="0"/>
          <w:marTop w:val="0"/>
          <w:marBottom w:val="0"/>
          <w:divBdr>
            <w:top w:val="none" w:sz="0" w:space="0" w:color="auto"/>
            <w:left w:val="none" w:sz="0" w:space="0" w:color="auto"/>
            <w:bottom w:val="none" w:sz="0" w:space="0" w:color="auto"/>
            <w:right w:val="none" w:sz="0" w:space="0" w:color="auto"/>
          </w:divBdr>
        </w:div>
        <w:div w:id="470680449">
          <w:marLeft w:val="0"/>
          <w:marRight w:val="0"/>
          <w:marTop w:val="0"/>
          <w:marBottom w:val="0"/>
          <w:divBdr>
            <w:top w:val="none" w:sz="0" w:space="0" w:color="auto"/>
            <w:left w:val="none" w:sz="0" w:space="0" w:color="auto"/>
            <w:bottom w:val="none" w:sz="0" w:space="0" w:color="auto"/>
            <w:right w:val="none" w:sz="0" w:space="0" w:color="auto"/>
          </w:divBdr>
        </w:div>
        <w:div w:id="98138737">
          <w:marLeft w:val="0"/>
          <w:marRight w:val="0"/>
          <w:marTop w:val="0"/>
          <w:marBottom w:val="0"/>
          <w:divBdr>
            <w:top w:val="none" w:sz="0" w:space="0" w:color="auto"/>
            <w:left w:val="none" w:sz="0" w:space="0" w:color="auto"/>
            <w:bottom w:val="none" w:sz="0" w:space="0" w:color="auto"/>
            <w:right w:val="none" w:sz="0" w:space="0" w:color="auto"/>
          </w:divBdr>
        </w:div>
        <w:div w:id="2030715280">
          <w:marLeft w:val="0"/>
          <w:marRight w:val="0"/>
          <w:marTop w:val="0"/>
          <w:marBottom w:val="0"/>
          <w:divBdr>
            <w:top w:val="none" w:sz="0" w:space="0" w:color="auto"/>
            <w:left w:val="none" w:sz="0" w:space="0" w:color="auto"/>
            <w:bottom w:val="none" w:sz="0" w:space="0" w:color="auto"/>
            <w:right w:val="none" w:sz="0" w:space="0" w:color="auto"/>
          </w:divBdr>
        </w:div>
        <w:div w:id="1487740812">
          <w:marLeft w:val="0"/>
          <w:marRight w:val="0"/>
          <w:marTop w:val="0"/>
          <w:marBottom w:val="0"/>
          <w:divBdr>
            <w:top w:val="none" w:sz="0" w:space="0" w:color="auto"/>
            <w:left w:val="none" w:sz="0" w:space="0" w:color="auto"/>
            <w:bottom w:val="none" w:sz="0" w:space="0" w:color="auto"/>
            <w:right w:val="none" w:sz="0" w:space="0" w:color="auto"/>
          </w:divBdr>
        </w:div>
      </w:divsChild>
    </w:div>
    <w:div w:id="1117799937">
      <w:bodyDiv w:val="1"/>
      <w:marLeft w:val="0"/>
      <w:marRight w:val="0"/>
      <w:marTop w:val="0"/>
      <w:marBottom w:val="0"/>
      <w:divBdr>
        <w:top w:val="none" w:sz="0" w:space="0" w:color="auto"/>
        <w:left w:val="none" w:sz="0" w:space="0" w:color="auto"/>
        <w:bottom w:val="none" w:sz="0" w:space="0" w:color="auto"/>
        <w:right w:val="none" w:sz="0" w:space="0" w:color="auto"/>
      </w:divBdr>
    </w:div>
    <w:div w:id="1127159801">
      <w:bodyDiv w:val="1"/>
      <w:marLeft w:val="0"/>
      <w:marRight w:val="0"/>
      <w:marTop w:val="0"/>
      <w:marBottom w:val="0"/>
      <w:divBdr>
        <w:top w:val="none" w:sz="0" w:space="0" w:color="auto"/>
        <w:left w:val="none" w:sz="0" w:space="0" w:color="auto"/>
        <w:bottom w:val="none" w:sz="0" w:space="0" w:color="auto"/>
        <w:right w:val="none" w:sz="0" w:space="0" w:color="auto"/>
      </w:divBdr>
    </w:div>
    <w:div w:id="1217857356">
      <w:bodyDiv w:val="1"/>
      <w:marLeft w:val="0"/>
      <w:marRight w:val="0"/>
      <w:marTop w:val="0"/>
      <w:marBottom w:val="0"/>
      <w:divBdr>
        <w:top w:val="none" w:sz="0" w:space="0" w:color="auto"/>
        <w:left w:val="none" w:sz="0" w:space="0" w:color="auto"/>
        <w:bottom w:val="none" w:sz="0" w:space="0" w:color="auto"/>
        <w:right w:val="none" w:sz="0" w:space="0" w:color="auto"/>
      </w:divBdr>
    </w:div>
    <w:div w:id="1227573326">
      <w:bodyDiv w:val="1"/>
      <w:marLeft w:val="0"/>
      <w:marRight w:val="0"/>
      <w:marTop w:val="0"/>
      <w:marBottom w:val="0"/>
      <w:divBdr>
        <w:top w:val="none" w:sz="0" w:space="0" w:color="auto"/>
        <w:left w:val="none" w:sz="0" w:space="0" w:color="auto"/>
        <w:bottom w:val="none" w:sz="0" w:space="0" w:color="auto"/>
        <w:right w:val="none" w:sz="0" w:space="0" w:color="auto"/>
      </w:divBdr>
    </w:div>
    <w:div w:id="1262105987">
      <w:bodyDiv w:val="1"/>
      <w:marLeft w:val="0"/>
      <w:marRight w:val="0"/>
      <w:marTop w:val="0"/>
      <w:marBottom w:val="0"/>
      <w:divBdr>
        <w:top w:val="none" w:sz="0" w:space="0" w:color="auto"/>
        <w:left w:val="none" w:sz="0" w:space="0" w:color="auto"/>
        <w:bottom w:val="none" w:sz="0" w:space="0" w:color="auto"/>
        <w:right w:val="none" w:sz="0" w:space="0" w:color="auto"/>
      </w:divBdr>
    </w:div>
    <w:div w:id="1269968455">
      <w:bodyDiv w:val="1"/>
      <w:marLeft w:val="0"/>
      <w:marRight w:val="0"/>
      <w:marTop w:val="0"/>
      <w:marBottom w:val="0"/>
      <w:divBdr>
        <w:top w:val="none" w:sz="0" w:space="0" w:color="auto"/>
        <w:left w:val="none" w:sz="0" w:space="0" w:color="auto"/>
        <w:bottom w:val="none" w:sz="0" w:space="0" w:color="auto"/>
        <w:right w:val="none" w:sz="0" w:space="0" w:color="auto"/>
      </w:divBdr>
    </w:div>
    <w:div w:id="1295797046">
      <w:bodyDiv w:val="1"/>
      <w:marLeft w:val="0"/>
      <w:marRight w:val="0"/>
      <w:marTop w:val="0"/>
      <w:marBottom w:val="0"/>
      <w:divBdr>
        <w:top w:val="none" w:sz="0" w:space="0" w:color="auto"/>
        <w:left w:val="none" w:sz="0" w:space="0" w:color="auto"/>
        <w:bottom w:val="none" w:sz="0" w:space="0" w:color="auto"/>
        <w:right w:val="none" w:sz="0" w:space="0" w:color="auto"/>
      </w:divBdr>
    </w:div>
    <w:div w:id="1379935769">
      <w:bodyDiv w:val="1"/>
      <w:marLeft w:val="0"/>
      <w:marRight w:val="0"/>
      <w:marTop w:val="0"/>
      <w:marBottom w:val="0"/>
      <w:divBdr>
        <w:top w:val="none" w:sz="0" w:space="0" w:color="auto"/>
        <w:left w:val="none" w:sz="0" w:space="0" w:color="auto"/>
        <w:bottom w:val="none" w:sz="0" w:space="0" w:color="auto"/>
        <w:right w:val="none" w:sz="0" w:space="0" w:color="auto"/>
      </w:divBdr>
      <w:divsChild>
        <w:div w:id="1477456541">
          <w:marLeft w:val="0"/>
          <w:marRight w:val="0"/>
          <w:marTop w:val="0"/>
          <w:marBottom w:val="0"/>
          <w:divBdr>
            <w:top w:val="none" w:sz="0" w:space="0" w:color="auto"/>
            <w:left w:val="none" w:sz="0" w:space="0" w:color="auto"/>
            <w:bottom w:val="none" w:sz="0" w:space="0" w:color="auto"/>
            <w:right w:val="none" w:sz="0" w:space="0" w:color="auto"/>
          </w:divBdr>
        </w:div>
        <w:div w:id="1513838430">
          <w:marLeft w:val="0"/>
          <w:marRight w:val="0"/>
          <w:marTop w:val="0"/>
          <w:marBottom w:val="0"/>
          <w:divBdr>
            <w:top w:val="none" w:sz="0" w:space="0" w:color="auto"/>
            <w:left w:val="none" w:sz="0" w:space="0" w:color="auto"/>
            <w:bottom w:val="none" w:sz="0" w:space="0" w:color="auto"/>
            <w:right w:val="none" w:sz="0" w:space="0" w:color="auto"/>
          </w:divBdr>
        </w:div>
        <w:div w:id="1677071607">
          <w:marLeft w:val="0"/>
          <w:marRight w:val="0"/>
          <w:marTop w:val="0"/>
          <w:marBottom w:val="0"/>
          <w:divBdr>
            <w:top w:val="none" w:sz="0" w:space="0" w:color="auto"/>
            <w:left w:val="none" w:sz="0" w:space="0" w:color="auto"/>
            <w:bottom w:val="none" w:sz="0" w:space="0" w:color="auto"/>
            <w:right w:val="none" w:sz="0" w:space="0" w:color="auto"/>
          </w:divBdr>
        </w:div>
      </w:divsChild>
    </w:div>
    <w:div w:id="1416170759">
      <w:bodyDiv w:val="1"/>
      <w:marLeft w:val="0"/>
      <w:marRight w:val="0"/>
      <w:marTop w:val="0"/>
      <w:marBottom w:val="0"/>
      <w:divBdr>
        <w:top w:val="none" w:sz="0" w:space="0" w:color="auto"/>
        <w:left w:val="none" w:sz="0" w:space="0" w:color="auto"/>
        <w:bottom w:val="none" w:sz="0" w:space="0" w:color="auto"/>
        <w:right w:val="none" w:sz="0" w:space="0" w:color="auto"/>
      </w:divBdr>
    </w:div>
    <w:div w:id="1437363950">
      <w:bodyDiv w:val="1"/>
      <w:marLeft w:val="0"/>
      <w:marRight w:val="0"/>
      <w:marTop w:val="0"/>
      <w:marBottom w:val="0"/>
      <w:divBdr>
        <w:top w:val="none" w:sz="0" w:space="0" w:color="auto"/>
        <w:left w:val="none" w:sz="0" w:space="0" w:color="auto"/>
        <w:bottom w:val="none" w:sz="0" w:space="0" w:color="auto"/>
        <w:right w:val="none" w:sz="0" w:space="0" w:color="auto"/>
      </w:divBdr>
    </w:div>
    <w:div w:id="1495728964">
      <w:bodyDiv w:val="1"/>
      <w:marLeft w:val="0"/>
      <w:marRight w:val="0"/>
      <w:marTop w:val="0"/>
      <w:marBottom w:val="0"/>
      <w:divBdr>
        <w:top w:val="none" w:sz="0" w:space="0" w:color="auto"/>
        <w:left w:val="none" w:sz="0" w:space="0" w:color="auto"/>
        <w:bottom w:val="none" w:sz="0" w:space="0" w:color="auto"/>
        <w:right w:val="none" w:sz="0" w:space="0" w:color="auto"/>
      </w:divBdr>
    </w:div>
    <w:div w:id="1523976574">
      <w:bodyDiv w:val="1"/>
      <w:marLeft w:val="0"/>
      <w:marRight w:val="0"/>
      <w:marTop w:val="0"/>
      <w:marBottom w:val="0"/>
      <w:divBdr>
        <w:top w:val="none" w:sz="0" w:space="0" w:color="auto"/>
        <w:left w:val="none" w:sz="0" w:space="0" w:color="auto"/>
        <w:bottom w:val="none" w:sz="0" w:space="0" w:color="auto"/>
        <w:right w:val="none" w:sz="0" w:space="0" w:color="auto"/>
      </w:divBdr>
      <w:divsChild>
        <w:div w:id="1735467691">
          <w:marLeft w:val="0"/>
          <w:marRight w:val="0"/>
          <w:marTop w:val="0"/>
          <w:marBottom w:val="0"/>
          <w:divBdr>
            <w:top w:val="none" w:sz="0" w:space="0" w:color="auto"/>
            <w:left w:val="none" w:sz="0" w:space="0" w:color="auto"/>
            <w:bottom w:val="none" w:sz="0" w:space="0" w:color="auto"/>
            <w:right w:val="none" w:sz="0" w:space="0" w:color="auto"/>
          </w:divBdr>
        </w:div>
        <w:div w:id="102306780">
          <w:marLeft w:val="0"/>
          <w:marRight w:val="0"/>
          <w:marTop w:val="0"/>
          <w:marBottom w:val="0"/>
          <w:divBdr>
            <w:top w:val="none" w:sz="0" w:space="0" w:color="auto"/>
            <w:left w:val="none" w:sz="0" w:space="0" w:color="auto"/>
            <w:bottom w:val="none" w:sz="0" w:space="0" w:color="auto"/>
            <w:right w:val="none" w:sz="0" w:space="0" w:color="auto"/>
          </w:divBdr>
        </w:div>
        <w:div w:id="2095320343">
          <w:marLeft w:val="0"/>
          <w:marRight w:val="0"/>
          <w:marTop w:val="0"/>
          <w:marBottom w:val="0"/>
          <w:divBdr>
            <w:top w:val="none" w:sz="0" w:space="0" w:color="auto"/>
            <w:left w:val="none" w:sz="0" w:space="0" w:color="auto"/>
            <w:bottom w:val="none" w:sz="0" w:space="0" w:color="auto"/>
            <w:right w:val="none" w:sz="0" w:space="0" w:color="auto"/>
          </w:divBdr>
        </w:div>
        <w:div w:id="1023820569">
          <w:marLeft w:val="0"/>
          <w:marRight w:val="0"/>
          <w:marTop w:val="0"/>
          <w:marBottom w:val="0"/>
          <w:divBdr>
            <w:top w:val="none" w:sz="0" w:space="0" w:color="auto"/>
            <w:left w:val="none" w:sz="0" w:space="0" w:color="auto"/>
            <w:bottom w:val="none" w:sz="0" w:space="0" w:color="auto"/>
            <w:right w:val="none" w:sz="0" w:space="0" w:color="auto"/>
          </w:divBdr>
        </w:div>
        <w:div w:id="878861049">
          <w:marLeft w:val="0"/>
          <w:marRight w:val="0"/>
          <w:marTop w:val="0"/>
          <w:marBottom w:val="0"/>
          <w:divBdr>
            <w:top w:val="none" w:sz="0" w:space="0" w:color="auto"/>
            <w:left w:val="none" w:sz="0" w:space="0" w:color="auto"/>
            <w:bottom w:val="none" w:sz="0" w:space="0" w:color="auto"/>
            <w:right w:val="none" w:sz="0" w:space="0" w:color="auto"/>
          </w:divBdr>
        </w:div>
        <w:div w:id="553465287">
          <w:marLeft w:val="0"/>
          <w:marRight w:val="0"/>
          <w:marTop w:val="0"/>
          <w:marBottom w:val="0"/>
          <w:divBdr>
            <w:top w:val="none" w:sz="0" w:space="0" w:color="auto"/>
            <w:left w:val="none" w:sz="0" w:space="0" w:color="auto"/>
            <w:bottom w:val="none" w:sz="0" w:space="0" w:color="auto"/>
            <w:right w:val="none" w:sz="0" w:space="0" w:color="auto"/>
          </w:divBdr>
        </w:div>
        <w:div w:id="934822417">
          <w:marLeft w:val="0"/>
          <w:marRight w:val="0"/>
          <w:marTop w:val="0"/>
          <w:marBottom w:val="0"/>
          <w:divBdr>
            <w:top w:val="none" w:sz="0" w:space="0" w:color="auto"/>
            <w:left w:val="none" w:sz="0" w:space="0" w:color="auto"/>
            <w:bottom w:val="none" w:sz="0" w:space="0" w:color="auto"/>
            <w:right w:val="none" w:sz="0" w:space="0" w:color="auto"/>
          </w:divBdr>
        </w:div>
        <w:div w:id="616374041">
          <w:marLeft w:val="0"/>
          <w:marRight w:val="0"/>
          <w:marTop w:val="0"/>
          <w:marBottom w:val="0"/>
          <w:divBdr>
            <w:top w:val="none" w:sz="0" w:space="0" w:color="auto"/>
            <w:left w:val="none" w:sz="0" w:space="0" w:color="auto"/>
            <w:bottom w:val="none" w:sz="0" w:space="0" w:color="auto"/>
            <w:right w:val="none" w:sz="0" w:space="0" w:color="auto"/>
          </w:divBdr>
        </w:div>
        <w:div w:id="83960363">
          <w:marLeft w:val="0"/>
          <w:marRight w:val="0"/>
          <w:marTop w:val="0"/>
          <w:marBottom w:val="0"/>
          <w:divBdr>
            <w:top w:val="none" w:sz="0" w:space="0" w:color="auto"/>
            <w:left w:val="none" w:sz="0" w:space="0" w:color="auto"/>
            <w:bottom w:val="none" w:sz="0" w:space="0" w:color="auto"/>
            <w:right w:val="none" w:sz="0" w:space="0" w:color="auto"/>
          </w:divBdr>
        </w:div>
        <w:div w:id="1643460052">
          <w:marLeft w:val="0"/>
          <w:marRight w:val="0"/>
          <w:marTop w:val="0"/>
          <w:marBottom w:val="0"/>
          <w:divBdr>
            <w:top w:val="none" w:sz="0" w:space="0" w:color="auto"/>
            <w:left w:val="none" w:sz="0" w:space="0" w:color="auto"/>
            <w:bottom w:val="none" w:sz="0" w:space="0" w:color="auto"/>
            <w:right w:val="none" w:sz="0" w:space="0" w:color="auto"/>
          </w:divBdr>
        </w:div>
        <w:div w:id="808784498">
          <w:marLeft w:val="0"/>
          <w:marRight w:val="0"/>
          <w:marTop w:val="0"/>
          <w:marBottom w:val="0"/>
          <w:divBdr>
            <w:top w:val="none" w:sz="0" w:space="0" w:color="auto"/>
            <w:left w:val="none" w:sz="0" w:space="0" w:color="auto"/>
            <w:bottom w:val="none" w:sz="0" w:space="0" w:color="auto"/>
            <w:right w:val="none" w:sz="0" w:space="0" w:color="auto"/>
          </w:divBdr>
        </w:div>
        <w:div w:id="761339710">
          <w:marLeft w:val="0"/>
          <w:marRight w:val="0"/>
          <w:marTop w:val="0"/>
          <w:marBottom w:val="0"/>
          <w:divBdr>
            <w:top w:val="none" w:sz="0" w:space="0" w:color="auto"/>
            <w:left w:val="none" w:sz="0" w:space="0" w:color="auto"/>
            <w:bottom w:val="none" w:sz="0" w:space="0" w:color="auto"/>
            <w:right w:val="none" w:sz="0" w:space="0" w:color="auto"/>
          </w:divBdr>
        </w:div>
        <w:div w:id="628974900">
          <w:marLeft w:val="0"/>
          <w:marRight w:val="0"/>
          <w:marTop w:val="0"/>
          <w:marBottom w:val="0"/>
          <w:divBdr>
            <w:top w:val="none" w:sz="0" w:space="0" w:color="auto"/>
            <w:left w:val="none" w:sz="0" w:space="0" w:color="auto"/>
            <w:bottom w:val="none" w:sz="0" w:space="0" w:color="auto"/>
            <w:right w:val="none" w:sz="0" w:space="0" w:color="auto"/>
          </w:divBdr>
        </w:div>
        <w:div w:id="585069106">
          <w:marLeft w:val="0"/>
          <w:marRight w:val="0"/>
          <w:marTop w:val="0"/>
          <w:marBottom w:val="0"/>
          <w:divBdr>
            <w:top w:val="none" w:sz="0" w:space="0" w:color="auto"/>
            <w:left w:val="none" w:sz="0" w:space="0" w:color="auto"/>
            <w:bottom w:val="none" w:sz="0" w:space="0" w:color="auto"/>
            <w:right w:val="none" w:sz="0" w:space="0" w:color="auto"/>
          </w:divBdr>
        </w:div>
        <w:div w:id="605622815">
          <w:marLeft w:val="0"/>
          <w:marRight w:val="0"/>
          <w:marTop w:val="0"/>
          <w:marBottom w:val="0"/>
          <w:divBdr>
            <w:top w:val="none" w:sz="0" w:space="0" w:color="auto"/>
            <w:left w:val="none" w:sz="0" w:space="0" w:color="auto"/>
            <w:bottom w:val="none" w:sz="0" w:space="0" w:color="auto"/>
            <w:right w:val="none" w:sz="0" w:space="0" w:color="auto"/>
          </w:divBdr>
        </w:div>
        <w:div w:id="967054405">
          <w:marLeft w:val="0"/>
          <w:marRight w:val="0"/>
          <w:marTop w:val="0"/>
          <w:marBottom w:val="0"/>
          <w:divBdr>
            <w:top w:val="none" w:sz="0" w:space="0" w:color="auto"/>
            <w:left w:val="none" w:sz="0" w:space="0" w:color="auto"/>
            <w:bottom w:val="none" w:sz="0" w:space="0" w:color="auto"/>
            <w:right w:val="none" w:sz="0" w:space="0" w:color="auto"/>
          </w:divBdr>
        </w:div>
        <w:div w:id="970668202">
          <w:marLeft w:val="0"/>
          <w:marRight w:val="0"/>
          <w:marTop w:val="0"/>
          <w:marBottom w:val="0"/>
          <w:divBdr>
            <w:top w:val="none" w:sz="0" w:space="0" w:color="auto"/>
            <w:left w:val="none" w:sz="0" w:space="0" w:color="auto"/>
            <w:bottom w:val="none" w:sz="0" w:space="0" w:color="auto"/>
            <w:right w:val="none" w:sz="0" w:space="0" w:color="auto"/>
          </w:divBdr>
        </w:div>
        <w:div w:id="1615093669">
          <w:marLeft w:val="0"/>
          <w:marRight w:val="0"/>
          <w:marTop w:val="0"/>
          <w:marBottom w:val="0"/>
          <w:divBdr>
            <w:top w:val="none" w:sz="0" w:space="0" w:color="auto"/>
            <w:left w:val="none" w:sz="0" w:space="0" w:color="auto"/>
            <w:bottom w:val="none" w:sz="0" w:space="0" w:color="auto"/>
            <w:right w:val="none" w:sz="0" w:space="0" w:color="auto"/>
          </w:divBdr>
        </w:div>
      </w:divsChild>
    </w:div>
    <w:div w:id="1541551311">
      <w:bodyDiv w:val="1"/>
      <w:marLeft w:val="0"/>
      <w:marRight w:val="0"/>
      <w:marTop w:val="0"/>
      <w:marBottom w:val="0"/>
      <w:divBdr>
        <w:top w:val="none" w:sz="0" w:space="0" w:color="auto"/>
        <w:left w:val="none" w:sz="0" w:space="0" w:color="auto"/>
        <w:bottom w:val="none" w:sz="0" w:space="0" w:color="auto"/>
        <w:right w:val="none" w:sz="0" w:space="0" w:color="auto"/>
      </w:divBdr>
      <w:divsChild>
        <w:div w:id="2035298830">
          <w:marLeft w:val="0"/>
          <w:marRight w:val="0"/>
          <w:marTop w:val="0"/>
          <w:marBottom w:val="0"/>
          <w:divBdr>
            <w:top w:val="none" w:sz="0" w:space="0" w:color="auto"/>
            <w:left w:val="none" w:sz="0" w:space="0" w:color="auto"/>
            <w:bottom w:val="none" w:sz="0" w:space="0" w:color="auto"/>
            <w:right w:val="none" w:sz="0" w:space="0" w:color="auto"/>
          </w:divBdr>
          <w:divsChild>
            <w:div w:id="27267416">
              <w:marLeft w:val="0"/>
              <w:marRight w:val="0"/>
              <w:marTop w:val="0"/>
              <w:marBottom w:val="0"/>
              <w:divBdr>
                <w:top w:val="none" w:sz="0" w:space="0" w:color="auto"/>
                <w:left w:val="none" w:sz="0" w:space="0" w:color="auto"/>
                <w:bottom w:val="none" w:sz="0" w:space="0" w:color="auto"/>
                <w:right w:val="none" w:sz="0" w:space="0" w:color="auto"/>
              </w:divBdr>
              <w:divsChild>
                <w:div w:id="1720933763">
                  <w:marLeft w:val="0"/>
                  <w:marRight w:val="0"/>
                  <w:marTop w:val="0"/>
                  <w:marBottom w:val="0"/>
                  <w:divBdr>
                    <w:top w:val="none" w:sz="0" w:space="0" w:color="auto"/>
                    <w:left w:val="none" w:sz="0" w:space="0" w:color="auto"/>
                    <w:bottom w:val="none" w:sz="0" w:space="0" w:color="auto"/>
                    <w:right w:val="none" w:sz="0" w:space="0" w:color="auto"/>
                  </w:divBdr>
                  <w:divsChild>
                    <w:div w:id="1463883390">
                      <w:marLeft w:val="0"/>
                      <w:marRight w:val="0"/>
                      <w:marTop w:val="0"/>
                      <w:marBottom w:val="0"/>
                      <w:divBdr>
                        <w:top w:val="none" w:sz="0" w:space="0" w:color="auto"/>
                        <w:left w:val="none" w:sz="0" w:space="0" w:color="auto"/>
                        <w:bottom w:val="none" w:sz="0" w:space="0" w:color="auto"/>
                        <w:right w:val="none" w:sz="0" w:space="0" w:color="auto"/>
                      </w:divBdr>
                      <w:divsChild>
                        <w:div w:id="128597382">
                          <w:marLeft w:val="0"/>
                          <w:marRight w:val="0"/>
                          <w:marTop w:val="0"/>
                          <w:marBottom w:val="0"/>
                          <w:divBdr>
                            <w:top w:val="none" w:sz="0" w:space="0" w:color="auto"/>
                            <w:left w:val="none" w:sz="0" w:space="0" w:color="auto"/>
                            <w:bottom w:val="none" w:sz="0" w:space="0" w:color="auto"/>
                            <w:right w:val="none" w:sz="0" w:space="0" w:color="auto"/>
                          </w:divBdr>
                          <w:divsChild>
                            <w:div w:id="1542478201">
                              <w:marLeft w:val="0"/>
                              <w:marRight w:val="0"/>
                              <w:marTop w:val="0"/>
                              <w:marBottom w:val="0"/>
                              <w:divBdr>
                                <w:top w:val="none" w:sz="0" w:space="0" w:color="auto"/>
                                <w:left w:val="none" w:sz="0" w:space="0" w:color="auto"/>
                                <w:bottom w:val="none" w:sz="0" w:space="0" w:color="auto"/>
                                <w:right w:val="none" w:sz="0" w:space="0" w:color="auto"/>
                              </w:divBdr>
                              <w:divsChild>
                                <w:div w:id="1825581421">
                                  <w:marLeft w:val="0"/>
                                  <w:marRight w:val="0"/>
                                  <w:marTop w:val="0"/>
                                  <w:marBottom w:val="0"/>
                                  <w:divBdr>
                                    <w:top w:val="none" w:sz="0" w:space="0" w:color="auto"/>
                                    <w:left w:val="none" w:sz="0" w:space="0" w:color="auto"/>
                                    <w:bottom w:val="none" w:sz="0" w:space="0" w:color="auto"/>
                                    <w:right w:val="none" w:sz="0" w:space="0" w:color="auto"/>
                                  </w:divBdr>
                                  <w:divsChild>
                                    <w:div w:id="18531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058300">
      <w:bodyDiv w:val="1"/>
      <w:marLeft w:val="0"/>
      <w:marRight w:val="0"/>
      <w:marTop w:val="0"/>
      <w:marBottom w:val="0"/>
      <w:divBdr>
        <w:top w:val="none" w:sz="0" w:space="0" w:color="auto"/>
        <w:left w:val="none" w:sz="0" w:space="0" w:color="auto"/>
        <w:bottom w:val="none" w:sz="0" w:space="0" w:color="auto"/>
        <w:right w:val="none" w:sz="0" w:space="0" w:color="auto"/>
      </w:divBdr>
    </w:div>
    <w:div w:id="1563131514">
      <w:bodyDiv w:val="1"/>
      <w:marLeft w:val="0"/>
      <w:marRight w:val="0"/>
      <w:marTop w:val="0"/>
      <w:marBottom w:val="0"/>
      <w:divBdr>
        <w:top w:val="none" w:sz="0" w:space="0" w:color="auto"/>
        <w:left w:val="none" w:sz="0" w:space="0" w:color="auto"/>
        <w:bottom w:val="none" w:sz="0" w:space="0" w:color="auto"/>
        <w:right w:val="none" w:sz="0" w:space="0" w:color="auto"/>
      </w:divBdr>
    </w:div>
    <w:div w:id="1624581519">
      <w:bodyDiv w:val="1"/>
      <w:marLeft w:val="0"/>
      <w:marRight w:val="0"/>
      <w:marTop w:val="0"/>
      <w:marBottom w:val="0"/>
      <w:divBdr>
        <w:top w:val="none" w:sz="0" w:space="0" w:color="auto"/>
        <w:left w:val="none" w:sz="0" w:space="0" w:color="auto"/>
        <w:bottom w:val="none" w:sz="0" w:space="0" w:color="auto"/>
        <w:right w:val="none" w:sz="0" w:space="0" w:color="auto"/>
      </w:divBdr>
      <w:divsChild>
        <w:div w:id="730465509">
          <w:marLeft w:val="0"/>
          <w:marRight w:val="0"/>
          <w:marTop w:val="0"/>
          <w:marBottom w:val="0"/>
          <w:divBdr>
            <w:top w:val="none" w:sz="0" w:space="0" w:color="auto"/>
            <w:left w:val="none" w:sz="0" w:space="0" w:color="auto"/>
            <w:bottom w:val="none" w:sz="0" w:space="0" w:color="auto"/>
            <w:right w:val="none" w:sz="0" w:space="0" w:color="auto"/>
          </w:divBdr>
          <w:divsChild>
            <w:div w:id="1416777511">
              <w:marLeft w:val="0"/>
              <w:marRight w:val="0"/>
              <w:marTop w:val="0"/>
              <w:marBottom w:val="0"/>
              <w:divBdr>
                <w:top w:val="none" w:sz="0" w:space="0" w:color="auto"/>
                <w:left w:val="none" w:sz="0" w:space="0" w:color="auto"/>
                <w:bottom w:val="none" w:sz="0" w:space="0" w:color="auto"/>
                <w:right w:val="none" w:sz="0" w:space="0" w:color="auto"/>
              </w:divBdr>
              <w:divsChild>
                <w:div w:id="321928545">
                  <w:marLeft w:val="0"/>
                  <w:marRight w:val="0"/>
                  <w:marTop w:val="0"/>
                  <w:marBottom w:val="0"/>
                  <w:divBdr>
                    <w:top w:val="none" w:sz="0" w:space="0" w:color="auto"/>
                    <w:left w:val="none" w:sz="0" w:space="0" w:color="auto"/>
                    <w:bottom w:val="none" w:sz="0" w:space="0" w:color="auto"/>
                    <w:right w:val="none" w:sz="0" w:space="0" w:color="auto"/>
                  </w:divBdr>
                  <w:divsChild>
                    <w:div w:id="2046715064">
                      <w:marLeft w:val="0"/>
                      <w:marRight w:val="0"/>
                      <w:marTop w:val="0"/>
                      <w:marBottom w:val="0"/>
                      <w:divBdr>
                        <w:top w:val="none" w:sz="0" w:space="0" w:color="auto"/>
                        <w:left w:val="none" w:sz="0" w:space="0" w:color="auto"/>
                        <w:bottom w:val="none" w:sz="0" w:space="0" w:color="auto"/>
                        <w:right w:val="none" w:sz="0" w:space="0" w:color="auto"/>
                      </w:divBdr>
                      <w:divsChild>
                        <w:div w:id="801506160">
                          <w:marLeft w:val="0"/>
                          <w:marRight w:val="0"/>
                          <w:marTop w:val="0"/>
                          <w:marBottom w:val="0"/>
                          <w:divBdr>
                            <w:top w:val="none" w:sz="0" w:space="0" w:color="auto"/>
                            <w:left w:val="none" w:sz="0" w:space="0" w:color="auto"/>
                            <w:bottom w:val="none" w:sz="0" w:space="0" w:color="auto"/>
                            <w:right w:val="none" w:sz="0" w:space="0" w:color="auto"/>
                          </w:divBdr>
                          <w:divsChild>
                            <w:div w:id="691879698">
                              <w:marLeft w:val="0"/>
                              <w:marRight w:val="0"/>
                              <w:marTop w:val="0"/>
                              <w:marBottom w:val="0"/>
                              <w:divBdr>
                                <w:top w:val="none" w:sz="0" w:space="0" w:color="auto"/>
                                <w:left w:val="none" w:sz="0" w:space="0" w:color="auto"/>
                                <w:bottom w:val="none" w:sz="0" w:space="0" w:color="auto"/>
                                <w:right w:val="none" w:sz="0" w:space="0" w:color="auto"/>
                              </w:divBdr>
                              <w:divsChild>
                                <w:div w:id="1871726121">
                                  <w:marLeft w:val="0"/>
                                  <w:marRight w:val="0"/>
                                  <w:marTop w:val="0"/>
                                  <w:marBottom w:val="0"/>
                                  <w:divBdr>
                                    <w:top w:val="none" w:sz="0" w:space="0" w:color="auto"/>
                                    <w:left w:val="none" w:sz="0" w:space="0" w:color="auto"/>
                                    <w:bottom w:val="none" w:sz="0" w:space="0" w:color="auto"/>
                                    <w:right w:val="none" w:sz="0" w:space="0" w:color="auto"/>
                                  </w:divBdr>
                                  <w:divsChild>
                                    <w:div w:id="11787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914062">
      <w:bodyDiv w:val="1"/>
      <w:marLeft w:val="0"/>
      <w:marRight w:val="0"/>
      <w:marTop w:val="0"/>
      <w:marBottom w:val="0"/>
      <w:divBdr>
        <w:top w:val="none" w:sz="0" w:space="0" w:color="auto"/>
        <w:left w:val="none" w:sz="0" w:space="0" w:color="auto"/>
        <w:bottom w:val="none" w:sz="0" w:space="0" w:color="auto"/>
        <w:right w:val="none" w:sz="0" w:space="0" w:color="auto"/>
      </w:divBdr>
    </w:div>
    <w:div w:id="1681202866">
      <w:bodyDiv w:val="1"/>
      <w:marLeft w:val="0"/>
      <w:marRight w:val="0"/>
      <w:marTop w:val="0"/>
      <w:marBottom w:val="0"/>
      <w:divBdr>
        <w:top w:val="none" w:sz="0" w:space="0" w:color="auto"/>
        <w:left w:val="none" w:sz="0" w:space="0" w:color="auto"/>
        <w:bottom w:val="none" w:sz="0" w:space="0" w:color="auto"/>
        <w:right w:val="none" w:sz="0" w:space="0" w:color="auto"/>
      </w:divBdr>
    </w:div>
    <w:div w:id="1762801731">
      <w:bodyDiv w:val="1"/>
      <w:marLeft w:val="0"/>
      <w:marRight w:val="0"/>
      <w:marTop w:val="0"/>
      <w:marBottom w:val="0"/>
      <w:divBdr>
        <w:top w:val="none" w:sz="0" w:space="0" w:color="auto"/>
        <w:left w:val="none" w:sz="0" w:space="0" w:color="auto"/>
        <w:bottom w:val="none" w:sz="0" w:space="0" w:color="auto"/>
        <w:right w:val="none" w:sz="0" w:space="0" w:color="auto"/>
      </w:divBdr>
      <w:divsChild>
        <w:div w:id="1785004522">
          <w:marLeft w:val="0"/>
          <w:marRight w:val="0"/>
          <w:marTop w:val="0"/>
          <w:marBottom w:val="0"/>
          <w:divBdr>
            <w:top w:val="none" w:sz="0" w:space="0" w:color="auto"/>
            <w:left w:val="none" w:sz="0" w:space="0" w:color="auto"/>
            <w:bottom w:val="none" w:sz="0" w:space="0" w:color="auto"/>
            <w:right w:val="none" w:sz="0" w:space="0" w:color="auto"/>
          </w:divBdr>
          <w:divsChild>
            <w:div w:id="1320884735">
              <w:marLeft w:val="0"/>
              <w:marRight w:val="0"/>
              <w:marTop w:val="0"/>
              <w:marBottom w:val="0"/>
              <w:divBdr>
                <w:top w:val="none" w:sz="0" w:space="0" w:color="auto"/>
                <w:left w:val="none" w:sz="0" w:space="0" w:color="auto"/>
                <w:bottom w:val="none" w:sz="0" w:space="0" w:color="auto"/>
                <w:right w:val="none" w:sz="0" w:space="0" w:color="auto"/>
              </w:divBdr>
              <w:divsChild>
                <w:div w:id="3373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5345">
      <w:bodyDiv w:val="1"/>
      <w:marLeft w:val="0"/>
      <w:marRight w:val="0"/>
      <w:marTop w:val="0"/>
      <w:marBottom w:val="0"/>
      <w:divBdr>
        <w:top w:val="none" w:sz="0" w:space="0" w:color="auto"/>
        <w:left w:val="none" w:sz="0" w:space="0" w:color="auto"/>
        <w:bottom w:val="none" w:sz="0" w:space="0" w:color="auto"/>
        <w:right w:val="none" w:sz="0" w:space="0" w:color="auto"/>
      </w:divBdr>
    </w:div>
    <w:div w:id="1789010395">
      <w:bodyDiv w:val="1"/>
      <w:marLeft w:val="0"/>
      <w:marRight w:val="0"/>
      <w:marTop w:val="0"/>
      <w:marBottom w:val="0"/>
      <w:divBdr>
        <w:top w:val="none" w:sz="0" w:space="0" w:color="auto"/>
        <w:left w:val="none" w:sz="0" w:space="0" w:color="auto"/>
        <w:bottom w:val="none" w:sz="0" w:space="0" w:color="auto"/>
        <w:right w:val="none" w:sz="0" w:space="0" w:color="auto"/>
      </w:divBdr>
      <w:divsChild>
        <w:div w:id="967274541">
          <w:marLeft w:val="0"/>
          <w:marRight w:val="0"/>
          <w:marTop w:val="0"/>
          <w:marBottom w:val="0"/>
          <w:divBdr>
            <w:top w:val="none" w:sz="0" w:space="0" w:color="auto"/>
            <w:left w:val="none" w:sz="0" w:space="0" w:color="auto"/>
            <w:bottom w:val="none" w:sz="0" w:space="0" w:color="auto"/>
            <w:right w:val="none" w:sz="0" w:space="0" w:color="auto"/>
          </w:divBdr>
        </w:div>
        <w:div w:id="595866120">
          <w:marLeft w:val="0"/>
          <w:marRight w:val="0"/>
          <w:marTop w:val="0"/>
          <w:marBottom w:val="0"/>
          <w:divBdr>
            <w:top w:val="none" w:sz="0" w:space="0" w:color="auto"/>
            <w:left w:val="none" w:sz="0" w:space="0" w:color="auto"/>
            <w:bottom w:val="none" w:sz="0" w:space="0" w:color="auto"/>
            <w:right w:val="none" w:sz="0" w:space="0" w:color="auto"/>
          </w:divBdr>
        </w:div>
      </w:divsChild>
    </w:div>
    <w:div w:id="1846901521">
      <w:bodyDiv w:val="1"/>
      <w:marLeft w:val="0"/>
      <w:marRight w:val="0"/>
      <w:marTop w:val="0"/>
      <w:marBottom w:val="0"/>
      <w:divBdr>
        <w:top w:val="none" w:sz="0" w:space="0" w:color="auto"/>
        <w:left w:val="none" w:sz="0" w:space="0" w:color="auto"/>
        <w:bottom w:val="none" w:sz="0" w:space="0" w:color="auto"/>
        <w:right w:val="none" w:sz="0" w:space="0" w:color="auto"/>
      </w:divBdr>
    </w:div>
    <w:div w:id="1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145053391">
          <w:marLeft w:val="0"/>
          <w:marRight w:val="0"/>
          <w:marTop w:val="0"/>
          <w:marBottom w:val="0"/>
          <w:divBdr>
            <w:top w:val="none" w:sz="0" w:space="0" w:color="auto"/>
            <w:left w:val="none" w:sz="0" w:space="0" w:color="auto"/>
            <w:bottom w:val="none" w:sz="0" w:space="0" w:color="auto"/>
            <w:right w:val="none" w:sz="0" w:space="0" w:color="auto"/>
          </w:divBdr>
        </w:div>
      </w:divsChild>
    </w:div>
    <w:div w:id="1944411443">
      <w:bodyDiv w:val="1"/>
      <w:marLeft w:val="0"/>
      <w:marRight w:val="0"/>
      <w:marTop w:val="0"/>
      <w:marBottom w:val="0"/>
      <w:divBdr>
        <w:top w:val="none" w:sz="0" w:space="0" w:color="auto"/>
        <w:left w:val="none" w:sz="0" w:space="0" w:color="auto"/>
        <w:bottom w:val="none" w:sz="0" w:space="0" w:color="auto"/>
        <w:right w:val="none" w:sz="0" w:space="0" w:color="auto"/>
      </w:divBdr>
    </w:div>
    <w:div w:id="2043049815">
      <w:bodyDiv w:val="1"/>
      <w:marLeft w:val="0"/>
      <w:marRight w:val="0"/>
      <w:marTop w:val="0"/>
      <w:marBottom w:val="0"/>
      <w:divBdr>
        <w:top w:val="none" w:sz="0" w:space="0" w:color="auto"/>
        <w:left w:val="none" w:sz="0" w:space="0" w:color="auto"/>
        <w:bottom w:val="none" w:sz="0" w:space="0" w:color="auto"/>
        <w:right w:val="none" w:sz="0" w:space="0" w:color="auto"/>
      </w:divBdr>
    </w:div>
    <w:div w:id="2051218562">
      <w:bodyDiv w:val="1"/>
      <w:marLeft w:val="0"/>
      <w:marRight w:val="0"/>
      <w:marTop w:val="0"/>
      <w:marBottom w:val="0"/>
      <w:divBdr>
        <w:top w:val="none" w:sz="0" w:space="0" w:color="auto"/>
        <w:left w:val="none" w:sz="0" w:space="0" w:color="auto"/>
        <w:bottom w:val="none" w:sz="0" w:space="0" w:color="auto"/>
        <w:right w:val="none" w:sz="0" w:space="0" w:color="auto"/>
      </w:divBdr>
    </w:div>
    <w:div w:id="2085104965">
      <w:bodyDiv w:val="1"/>
      <w:marLeft w:val="0"/>
      <w:marRight w:val="0"/>
      <w:marTop w:val="0"/>
      <w:marBottom w:val="0"/>
      <w:divBdr>
        <w:top w:val="none" w:sz="0" w:space="0" w:color="auto"/>
        <w:left w:val="none" w:sz="0" w:space="0" w:color="auto"/>
        <w:bottom w:val="none" w:sz="0" w:space="0" w:color="auto"/>
        <w:right w:val="none" w:sz="0" w:space="0" w:color="auto"/>
      </w:divBdr>
      <w:divsChild>
        <w:div w:id="2012103961">
          <w:marLeft w:val="0"/>
          <w:marRight w:val="0"/>
          <w:marTop w:val="0"/>
          <w:marBottom w:val="0"/>
          <w:divBdr>
            <w:top w:val="none" w:sz="0" w:space="0" w:color="auto"/>
            <w:left w:val="none" w:sz="0" w:space="0" w:color="auto"/>
            <w:bottom w:val="none" w:sz="0" w:space="0" w:color="auto"/>
            <w:right w:val="none" w:sz="0" w:space="0" w:color="auto"/>
          </w:divBdr>
          <w:divsChild>
            <w:div w:id="413742814">
              <w:marLeft w:val="0"/>
              <w:marRight w:val="0"/>
              <w:marTop w:val="0"/>
              <w:marBottom w:val="0"/>
              <w:divBdr>
                <w:top w:val="none" w:sz="0" w:space="0" w:color="auto"/>
                <w:left w:val="none" w:sz="0" w:space="0" w:color="auto"/>
                <w:bottom w:val="none" w:sz="0" w:space="0" w:color="auto"/>
                <w:right w:val="none" w:sz="0" w:space="0" w:color="auto"/>
              </w:divBdr>
              <w:divsChild>
                <w:div w:id="1071538143">
                  <w:marLeft w:val="0"/>
                  <w:marRight w:val="0"/>
                  <w:marTop w:val="0"/>
                  <w:marBottom w:val="0"/>
                  <w:divBdr>
                    <w:top w:val="none" w:sz="0" w:space="0" w:color="auto"/>
                    <w:left w:val="none" w:sz="0" w:space="0" w:color="auto"/>
                    <w:bottom w:val="none" w:sz="0" w:space="0" w:color="auto"/>
                    <w:right w:val="none" w:sz="0" w:space="0" w:color="auto"/>
                  </w:divBdr>
                  <w:divsChild>
                    <w:div w:id="990982659">
                      <w:marLeft w:val="0"/>
                      <w:marRight w:val="0"/>
                      <w:marTop w:val="0"/>
                      <w:marBottom w:val="0"/>
                      <w:divBdr>
                        <w:top w:val="none" w:sz="0" w:space="0" w:color="auto"/>
                        <w:left w:val="none" w:sz="0" w:space="0" w:color="auto"/>
                        <w:bottom w:val="none" w:sz="0" w:space="0" w:color="auto"/>
                        <w:right w:val="none" w:sz="0" w:space="0" w:color="auto"/>
                      </w:divBdr>
                      <w:divsChild>
                        <w:div w:id="1539008654">
                          <w:marLeft w:val="0"/>
                          <w:marRight w:val="0"/>
                          <w:marTop w:val="0"/>
                          <w:marBottom w:val="0"/>
                          <w:divBdr>
                            <w:top w:val="none" w:sz="0" w:space="0" w:color="auto"/>
                            <w:left w:val="none" w:sz="0" w:space="0" w:color="auto"/>
                            <w:bottom w:val="none" w:sz="0" w:space="0" w:color="auto"/>
                            <w:right w:val="none" w:sz="0" w:space="0" w:color="auto"/>
                          </w:divBdr>
                          <w:divsChild>
                            <w:div w:id="339084004">
                              <w:marLeft w:val="0"/>
                              <w:marRight w:val="0"/>
                              <w:marTop w:val="0"/>
                              <w:marBottom w:val="0"/>
                              <w:divBdr>
                                <w:top w:val="none" w:sz="0" w:space="0" w:color="auto"/>
                                <w:left w:val="none" w:sz="0" w:space="0" w:color="auto"/>
                                <w:bottom w:val="none" w:sz="0" w:space="0" w:color="auto"/>
                                <w:right w:val="none" w:sz="0" w:space="0" w:color="auto"/>
                              </w:divBdr>
                              <w:divsChild>
                                <w:div w:id="1597397689">
                                  <w:marLeft w:val="0"/>
                                  <w:marRight w:val="0"/>
                                  <w:marTop w:val="0"/>
                                  <w:marBottom w:val="0"/>
                                  <w:divBdr>
                                    <w:top w:val="none" w:sz="0" w:space="0" w:color="auto"/>
                                    <w:left w:val="none" w:sz="0" w:space="0" w:color="auto"/>
                                    <w:bottom w:val="none" w:sz="0" w:space="0" w:color="auto"/>
                                    <w:right w:val="none" w:sz="0" w:space="0" w:color="auto"/>
                                  </w:divBdr>
                                  <w:divsChild>
                                    <w:div w:id="8509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290240">
      <w:bodyDiv w:val="1"/>
      <w:marLeft w:val="0"/>
      <w:marRight w:val="0"/>
      <w:marTop w:val="0"/>
      <w:marBottom w:val="0"/>
      <w:divBdr>
        <w:top w:val="none" w:sz="0" w:space="0" w:color="auto"/>
        <w:left w:val="none" w:sz="0" w:space="0" w:color="auto"/>
        <w:bottom w:val="none" w:sz="0" w:space="0" w:color="auto"/>
        <w:right w:val="none" w:sz="0" w:space="0" w:color="auto"/>
      </w:divBdr>
    </w:div>
    <w:div w:id="2103185372">
      <w:marLeft w:val="0"/>
      <w:marRight w:val="0"/>
      <w:marTop w:val="0"/>
      <w:marBottom w:val="0"/>
      <w:divBdr>
        <w:top w:val="none" w:sz="0" w:space="0" w:color="auto"/>
        <w:left w:val="none" w:sz="0" w:space="0" w:color="auto"/>
        <w:bottom w:val="none" w:sz="0" w:space="0" w:color="auto"/>
        <w:right w:val="none" w:sz="0" w:space="0" w:color="auto"/>
      </w:divBdr>
      <w:divsChild>
        <w:div w:id="2103185404">
          <w:marLeft w:val="0"/>
          <w:marRight w:val="0"/>
          <w:marTop w:val="0"/>
          <w:marBottom w:val="0"/>
          <w:divBdr>
            <w:top w:val="none" w:sz="0" w:space="0" w:color="auto"/>
            <w:left w:val="none" w:sz="0" w:space="0" w:color="auto"/>
            <w:bottom w:val="none" w:sz="0" w:space="0" w:color="auto"/>
            <w:right w:val="none" w:sz="0" w:space="0" w:color="auto"/>
          </w:divBdr>
        </w:div>
        <w:div w:id="2103185412">
          <w:marLeft w:val="0"/>
          <w:marRight w:val="0"/>
          <w:marTop w:val="0"/>
          <w:marBottom w:val="0"/>
          <w:divBdr>
            <w:top w:val="none" w:sz="0" w:space="0" w:color="auto"/>
            <w:left w:val="none" w:sz="0" w:space="0" w:color="auto"/>
            <w:bottom w:val="none" w:sz="0" w:space="0" w:color="auto"/>
            <w:right w:val="none" w:sz="0" w:space="0" w:color="auto"/>
          </w:divBdr>
        </w:div>
        <w:div w:id="2103185427">
          <w:marLeft w:val="0"/>
          <w:marRight w:val="0"/>
          <w:marTop w:val="0"/>
          <w:marBottom w:val="0"/>
          <w:divBdr>
            <w:top w:val="none" w:sz="0" w:space="0" w:color="auto"/>
            <w:left w:val="none" w:sz="0" w:space="0" w:color="auto"/>
            <w:bottom w:val="none" w:sz="0" w:space="0" w:color="auto"/>
            <w:right w:val="none" w:sz="0" w:space="0" w:color="auto"/>
          </w:divBdr>
        </w:div>
        <w:div w:id="2103185428">
          <w:marLeft w:val="0"/>
          <w:marRight w:val="0"/>
          <w:marTop w:val="0"/>
          <w:marBottom w:val="0"/>
          <w:divBdr>
            <w:top w:val="none" w:sz="0" w:space="0" w:color="auto"/>
            <w:left w:val="none" w:sz="0" w:space="0" w:color="auto"/>
            <w:bottom w:val="none" w:sz="0" w:space="0" w:color="auto"/>
            <w:right w:val="none" w:sz="0" w:space="0" w:color="auto"/>
          </w:divBdr>
        </w:div>
        <w:div w:id="2103185441">
          <w:marLeft w:val="0"/>
          <w:marRight w:val="0"/>
          <w:marTop w:val="0"/>
          <w:marBottom w:val="0"/>
          <w:divBdr>
            <w:top w:val="none" w:sz="0" w:space="0" w:color="auto"/>
            <w:left w:val="none" w:sz="0" w:space="0" w:color="auto"/>
            <w:bottom w:val="none" w:sz="0" w:space="0" w:color="auto"/>
            <w:right w:val="none" w:sz="0" w:space="0" w:color="auto"/>
          </w:divBdr>
        </w:div>
        <w:div w:id="2103185447">
          <w:marLeft w:val="0"/>
          <w:marRight w:val="0"/>
          <w:marTop w:val="0"/>
          <w:marBottom w:val="0"/>
          <w:divBdr>
            <w:top w:val="none" w:sz="0" w:space="0" w:color="auto"/>
            <w:left w:val="none" w:sz="0" w:space="0" w:color="auto"/>
            <w:bottom w:val="none" w:sz="0" w:space="0" w:color="auto"/>
            <w:right w:val="none" w:sz="0" w:space="0" w:color="auto"/>
          </w:divBdr>
        </w:div>
        <w:div w:id="2103185449">
          <w:marLeft w:val="0"/>
          <w:marRight w:val="0"/>
          <w:marTop w:val="0"/>
          <w:marBottom w:val="0"/>
          <w:divBdr>
            <w:top w:val="none" w:sz="0" w:space="0" w:color="auto"/>
            <w:left w:val="none" w:sz="0" w:space="0" w:color="auto"/>
            <w:bottom w:val="none" w:sz="0" w:space="0" w:color="auto"/>
            <w:right w:val="none" w:sz="0" w:space="0" w:color="auto"/>
          </w:divBdr>
        </w:div>
      </w:divsChild>
    </w:div>
    <w:div w:id="2103185377">
      <w:marLeft w:val="0"/>
      <w:marRight w:val="0"/>
      <w:marTop w:val="0"/>
      <w:marBottom w:val="0"/>
      <w:divBdr>
        <w:top w:val="none" w:sz="0" w:space="0" w:color="auto"/>
        <w:left w:val="none" w:sz="0" w:space="0" w:color="auto"/>
        <w:bottom w:val="none" w:sz="0" w:space="0" w:color="auto"/>
        <w:right w:val="none" w:sz="0" w:space="0" w:color="auto"/>
      </w:divBdr>
    </w:div>
    <w:div w:id="2103185378">
      <w:marLeft w:val="0"/>
      <w:marRight w:val="0"/>
      <w:marTop w:val="0"/>
      <w:marBottom w:val="0"/>
      <w:divBdr>
        <w:top w:val="none" w:sz="0" w:space="0" w:color="auto"/>
        <w:left w:val="none" w:sz="0" w:space="0" w:color="auto"/>
        <w:bottom w:val="none" w:sz="0" w:space="0" w:color="auto"/>
        <w:right w:val="none" w:sz="0" w:space="0" w:color="auto"/>
      </w:divBdr>
    </w:div>
    <w:div w:id="2103185379">
      <w:marLeft w:val="0"/>
      <w:marRight w:val="0"/>
      <w:marTop w:val="0"/>
      <w:marBottom w:val="0"/>
      <w:divBdr>
        <w:top w:val="none" w:sz="0" w:space="0" w:color="auto"/>
        <w:left w:val="none" w:sz="0" w:space="0" w:color="auto"/>
        <w:bottom w:val="none" w:sz="0" w:space="0" w:color="auto"/>
        <w:right w:val="none" w:sz="0" w:space="0" w:color="auto"/>
      </w:divBdr>
    </w:div>
    <w:div w:id="2103185380">
      <w:marLeft w:val="0"/>
      <w:marRight w:val="0"/>
      <w:marTop w:val="0"/>
      <w:marBottom w:val="0"/>
      <w:divBdr>
        <w:top w:val="none" w:sz="0" w:space="0" w:color="auto"/>
        <w:left w:val="none" w:sz="0" w:space="0" w:color="auto"/>
        <w:bottom w:val="none" w:sz="0" w:space="0" w:color="auto"/>
        <w:right w:val="none" w:sz="0" w:space="0" w:color="auto"/>
      </w:divBdr>
    </w:div>
    <w:div w:id="2103185381">
      <w:marLeft w:val="0"/>
      <w:marRight w:val="0"/>
      <w:marTop w:val="0"/>
      <w:marBottom w:val="0"/>
      <w:divBdr>
        <w:top w:val="none" w:sz="0" w:space="0" w:color="auto"/>
        <w:left w:val="none" w:sz="0" w:space="0" w:color="auto"/>
        <w:bottom w:val="none" w:sz="0" w:space="0" w:color="auto"/>
        <w:right w:val="none" w:sz="0" w:space="0" w:color="auto"/>
      </w:divBdr>
    </w:div>
    <w:div w:id="2103185382">
      <w:marLeft w:val="0"/>
      <w:marRight w:val="0"/>
      <w:marTop w:val="0"/>
      <w:marBottom w:val="0"/>
      <w:divBdr>
        <w:top w:val="none" w:sz="0" w:space="0" w:color="auto"/>
        <w:left w:val="none" w:sz="0" w:space="0" w:color="auto"/>
        <w:bottom w:val="none" w:sz="0" w:space="0" w:color="auto"/>
        <w:right w:val="none" w:sz="0" w:space="0" w:color="auto"/>
      </w:divBdr>
    </w:div>
    <w:div w:id="2103185417">
      <w:marLeft w:val="0"/>
      <w:marRight w:val="0"/>
      <w:marTop w:val="0"/>
      <w:marBottom w:val="0"/>
      <w:divBdr>
        <w:top w:val="none" w:sz="0" w:space="0" w:color="auto"/>
        <w:left w:val="none" w:sz="0" w:space="0" w:color="auto"/>
        <w:bottom w:val="none" w:sz="0" w:space="0" w:color="auto"/>
        <w:right w:val="none" w:sz="0" w:space="0" w:color="auto"/>
      </w:divBdr>
      <w:divsChild>
        <w:div w:id="2103185389">
          <w:marLeft w:val="0"/>
          <w:marRight w:val="0"/>
          <w:marTop w:val="0"/>
          <w:marBottom w:val="0"/>
          <w:divBdr>
            <w:top w:val="none" w:sz="0" w:space="0" w:color="auto"/>
            <w:left w:val="none" w:sz="0" w:space="0" w:color="auto"/>
            <w:bottom w:val="none" w:sz="0" w:space="0" w:color="auto"/>
            <w:right w:val="none" w:sz="0" w:space="0" w:color="auto"/>
          </w:divBdr>
        </w:div>
        <w:div w:id="2103185394">
          <w:marLeft w:val="0"/>
          <w:marRight w:val="0"/>
          <w:marTop w:val="0"/>
          <w:marBottom w:val="0"/>
          <w:divBdr>
            <w:top w:val="none" w:sz="0" w:space="0" w:color="auto"/>
            <w:left w:val="none" w:sz="0" w:space="0" w:color="auto"/>
            <w:bottom w:val="none" w:sz="0" w:space="0" w:color="auto"/>
            <w:right w:val="none" w:sz="0" w:space="0" w:color="auto"/>
          </w:divBdr>
        </w:div>
        <w:div w:id="2103185406">
          <w:marLeft w:val="0"/>
          <w:marRight w:val="0"/>
          <w:marTop w:val="0"/>
          <w:marBottom w:val="0"/>
          <w:divBdr>
            <w:top w:val="none" w:sz="0" w:space="0" w:color="auto"/>
            <w:left w:val="none" w:sz="0" w:space="0" w:color="auto"/>
            <w:bottom w:val="none" w:sz="0" w:space="0" w:color="auto"/>
            <w:right w:val="none" w:sz="0" w:space="0" w:color="auto"/>
          </w:divBdr>
        </w:div>
        <w:div w:id="2103185409">
          <w:marLeft w:val="0"/>
          <w:marRight w:val="0"/>
          <w:marTop w:val="0"/>
          <w:marBottom w:val="0"/>
          <w:divBdr>
            <w:top w:val="none" w:sz="0" w:space="0" w:color="auto"/>
            <w:left w:val="none" w:sz="0" w:space="0" w:color="auto"/>
            <w:bottom w:val="none" w:sz="0" w:space="0" w:color="auto"/>
            <w:right w:val="none" w:sz="0" w:space="0" w:color="auto"/>
          </w:divBdr>
        </w:div>
        <w:div w:id="2103185425">
          <w:marLeft w:val="0"/>
          <w:marRight w:val="0"/>
          <w:marTop w:val="0"/>
          <w:marBottom w:val="0"/>
          <w:divBdr>
            <w:top w:val="none" w:sz="0" w:space="0" w:color="auto"/>
            <w:left w:val="none" w:sz="0" w:space="0" w:color="auto"/>
            <w:bottom w:val="none" w:sz="0" w:space="0" w:color="auto"/>
            <w:right w:val="none" w:sz="0" w:space="0" w:color="auto"/>
          </w:divBdr>
        </w:div>
        <w:div w:id="2103185435">
          <w:marLeft w:val="0"/>
          <w:marRight w:val="0"/>
          <w:marTop w:val="0"/>
          <w:marBottom w:val="0"/>
          <w:divBdr>
            <w:top w:val="none" w:sz="0" w:space="0" w:color="auto"/>
            <w:left w:val="none" w:sz="0" w:space="0" w:color="auto"/>
            <w:bottom w:val="none" w:sz="0" w:space="0" w:color="auto"/>
            <w:right w:val="none" w:sz="0" w:space="0" w:color="auto"/>
          </w:divBdr>
        </w:div>
        <w:div w:id="2103185444">
          <w:marLeft w:val="0"/>
          <w:marRight w:val="0"/>
          <w:marTop w:val="0"/>
          <w:marBottom w:val="0"/>
          <w:divBdr>
            <w:top w:val="none" w:sz="0" w:space="0" w:color="auto"/>
            <w:left w:val="none" w:sz="0" w:space="0" w:color="auto"/>
            <w:bottom w:val="none" w:sz="0" w:space="0" w:color="auto"/>
            <w:right w:val="none" w:sz="0" w:space="0" w:color="auto"/>
          </w:divBdr>
        </w:div>
      </w:divsChild>
    </w:div>
    <w:div w:id="2103185429">
      <w:marLeft w:val="0"/>
      <w:marRight w:val="0"/>
      <w:marTop w:val="0"/>
      <w:marBottom w:val="0"/>
      <w:divBdr>
        <w:top w:val="none" w:sz="0" w:space="0" w:color="auto"/>
        <w:left w:val="none" w:sz="0" w:space="0" w:color="auto"/>
        <w:bottom w:val="none" w:sz="0" w:space="0" w:color="auto"/>
        <w:right w:val="none" w:sz="0" w:space="0" w:color="auto"/>
      </w:divBdr>
      <w:divsChild>
        <w:div w:id="2103185368">
          <w:marLeft w:val="0"/>
          <w:marRight w:val="0"/>
          <w:marTop w:val="0"/>
          <w:marBottom w:val="0"/>
          <w:divBdr>
            <w:top w:val="none" w:sz="0" w:space="0" w:color="auto"/>
            <w:left w:val="none" w:sz="0" w:space="0" w:color="auto"/>
            <w:bottom w:val="none" w:sz="0" w:space="0" w:color="auto"/>
            <w:right w:val="none" w:sz="0" w:space="0" w:color="auto"/>
          </w:divBdr>
        </w:div>
        <w:div w:id="2103185371">
          <w:marLeft w:val="0"/>
          <w:marRight w:val="0"/>
          <w:marTop w:val="0"/>
          <w:marBottom w:val="0"/>
          <w:divBdr>
            <w:top w:val="none" w:sz="0" w:space="0" w:color="auto"/>
            <w:left w:val="none" w:sz="0" w:space="0" w:color="auto"/>
            <w:bottom w:val="none" w:sz="0" w:space="0" w:color="auto"/>
            <w:right w:val="none" w:sz="0" w:space="0" w:color="auto"/>
          </w:divBdr>
        </w:div>
        <w:div w:id="2103185375">
          <w:marLeft w:val="0"/>
          <w:marRight w:val="0"/>
          <w:marTop w:val="0"/>
          <w:marBottom w:val="0"/>
          <w:divBdr>
            <w:top w:val="none" w:sz="0" w:space="0" w:color="auto"/>
            <w:left w:val="none" w:sz="0" w:space="0" w:color="auto"/>
            <w:bottom w:val="none" w:sz="0" w:space="0" w:color="auto"/>
            <w:right w:val="none" w:sz="0" w:space="0" w:color="auto"/>
          </w:divBdr>
        </w:div>
        <w:div w:id="2103185396">
          <w:marLeft w:val="0"/>
          <w:marRight w:val="0"/>
          <w:marTop w:val="0"/>
          <w:marBottom w:val="0"/>
          <w:divBdr>
            <w:top w:val="none" w:sz="0" w:space="0" w:color="auto"/>
            <w:left w:val="none" w:sz="0" w:space="0" w:color="auto"/>
            <w:bottom w:val="none" w:sz="0" w:space="0" w:color="auto"/>
            <w:right w:val="none" w:sz="0" w:space="0" w:color="auto"/>
          </w:divBdr>
        </w:div>
        <w:div w:id="2103185416">
          <w:marLeft w:val="0"/>
          <w:marRight w:val="0"/>
          <w:marTop w:val="0"/>
          <w:marBottom w:val="0"/>
          <w:divBdr>
            <w:top w:val="none" w:sz="0" w:space="0" w:color="auto"/>
            <w:left w:val="none" w:sz="0" w:space="0" w:color="auto"/>
            <w:bottom w:val="none" w:sz="0" w:space="0" w:color="auto"/>
            <w:right w:val="none" w:sz="0" w:space="0" w:color="auto"/>
          </w:divBdr>
        </w:div>
        <w:div w:id="2103185436">
          <w:marLeft w:val="0"/>
          <w:marRight w:val="0"/>
          <w:marTop w:val="0"/>
          <w:marBottom w:val="0"/>
          <w:divBdr>
            <w:top w:val="none" w:sz="0" w:space="0" w:color="auto"/>
            <w:left w:val="none" w:sz="0" w:space="0" w:color="auto"/>
            <w:bottom w:val="none" w:sz="0" w:space="0" w:color="auto"/>
            <w:right w:val="none" w:sz="0" w:space="0" w:color="auto"/>
          </w:divBdr>
        </w:div>
        <w:div w:id="2103185474">
          <w:marLeft w:val="0"/>
          <w:marRight w:val="0"/>
          <w:marTop w:val="0"/>
          <w:marBottom w:val="0"/>
          <w:divBdr>
            <w:top w:val="none" w:sz="0" w:space="0" w:color="auto"/>
            <w:left w:val="none" w:sz="0" w:space="0" w:color="auto"/>
            <w:bottom w:val="none" w:sz="0" w:space="0" w:color="auto"/>
            <w:right w:val="none" w:sz="0" w:space="0" w:color="auto"/>
          </w:divBdr>
        </w:div>
      </w:divsChild>
    </w:div>
    <w:div w:id="2103185455">
      <w:marLeft w:val="0"/>
      <w:marRight w:val="0"/>
      <w:marTop w:val="0"/>
      <w:marBottom w:val="0"/>
      <w:divBdr>
        <w:top w:val="none" w:sz="0" w:space="0" w:color="auto"/>
        <w:left w:val="none" w:sz="0" w:space="0" w:color="auto"/>
        <w:bottom w:val="none" w:sz="0" w:space="0" w:color="auto"/>
        <w:right w:val="none" w:sz="0" w:space="0" w:color="auto"/>
      </w:divBdr>
      <w:divsChild>
        <w:div w:id="2103185365">
          <w:marLeft w:val="0"/>
          <w:marRight w:val="0"/>
          <w:marTop w:val="0"/>
          <w:marBottom w:val="0"/>
          <w:divBdr>
            <w:top w:val="none" w:sz="0" w:space="0" w:color="auto"/>
            <w:left w:val="none" w:sz="0" w:space="0" w:color="auto"/>
            <w:bottom w:val="none" w:sz="0" w:space="0" w:color="auto"/>
            <w:right w:val="none" w:sz="0" w:space="0" w:color="auto"/>
          </w:divBdr>
        </w:div>
        <w:div w:id="2103185448">
          <w:marLeft w:val="0"/>
          <w:marRight w:val="0"/>
          <w:marTop w:val="0"/>
          <w:marBottom w:val="0"/>
          <w:divBdr>
            <w:top w:val="none" w:sz="0" w:space="0" w:color="auto"/>
            <w:left w:val="none" w:sz="0" w:space="0" w:color="auto"/>
            <w:bottom w:val="none" w:sz="0" w:space="0" w:color="auto"/>
            <w:right w:val="none" w:sz="0" w:space="0" w:color="auto"/>
          </w:divBdr>
        </w:div>
      </w:divsChild>
    </w:div>
    <w:div w:id="2103185457">
      <w:marLeft w:val="0"/>
      <w:marRight w:val="0"/>
      <w:marTop w:val="0"/>
      <w:marBottom w:val="0"/>
      <w:divBdr>
        <w:top w:val="none" w:sz="0" w:space="0" w:color="auto"/>
        <w:left w:val="none" w:sz="0" w:space="0" w:color="auto"/>
        <w:bottom w:val="none" w:sz="0" w:space="0" w:color="auto"/>
        <w:right w:val="none" w:sz="0" w:space="0" w:color="auto"/>
      </w:divBdr>
      <w:divsChild>
        <w:div w:id="2103185410">
          <w:marLeft w:val="0"/>
          <w:marRight w:val="0"/>
          <w:marTop w:val="0"/>
          <w:marBottom w:val="0"/>
          <w:divBdr>
            <w:top w:val="none" w:sz="0" w:space="0" w:color="auto"/>
            <w:left w:val="none" w:sz="0" w:space="0" w:color="auto"/>
            <w:bottom w:val="none" w:sz="0" w:space="0" w:color="auto"/>
            <w:right w:val="none" w:sz="0" w:space="0" w:color="auto"/>
          </w:divBdr>
        </w:div>
        <w:div w:id="2103185465">
          <w:marLeft w:val="0"/>
          <w:marRight w:val="0"/>
          <w:marTop w:val="0"/>
          <w:marBottom w:val="0"/>
          <w:divBdr>
            <w:top w:val="none" w:sz="0" w:space="0" w:color="auto"/>
            <w:left w:val="none" w:sz="0" w:space="0" w:color="auto"/>
            <w:bottom w:val="none" w:sz="0" w:space="0" w:color="auto"/>
            <w:right w:val="none" w:sz="0" w:space="0" w:color="auto"/>
          </w:divBdr>
        </w:div>
      </w:divsChild>
    </w:div>
    <w:div w:id="2103185458">
      <w:marLeft w:val="0"/>
      <w:marRight w:val="0"/>
      <w:marTop w:val="0"/>
      <w:marBottom w:val="0"/>
      <w:divBdr>
        <w:top w:val="none" w:sz="0" w:space="0" w:color="auto"/>
        <w:left w:val="none" w:sz="0" w:space="0" w:color="auto"/>
        <w:bottom w:val="none" w:sz="0" w:space="0" w:color="auto"/>
        <w:right w:val="none" w:sz="0" w:space="0" w:color="auto"/>
      </w:divBdr>
      <w:divsChild>
        <w:div w:id="2103185367">
          <w:marLeft w:val="0"/>
          <w:marRight w:val="0"/>
          <w:marTop w:val="0"/>
          <w:marBottom w:val="0"/>
          <w:divBdr>
            <w:top w:val="none" w:sz="0" w:space="0" w:color="auto"/>
            <w:left w:val="none" w:sz="0" w:space="0" w:color="auto"/>
            <w:bottom w:val="none" w:sz="0" w:space="0" w:color="auto"/>
            <w:right w:val="none" w:sz="0" w:space="0" w:color="auto"/>
          </w:divBdr>
        </w:div>
        <w:div w:id="2103185391">
          <w:marLeft w:val="0"/>
          <w:marRight w:val="0"/>
          <w:marTop w:val="0"/>
          <w:marBottom w:val="0"/>
          <w:divBdr>
            <w:top w:val="none" w:sz="0" w:space="0" w:color="auto"/>
            <w:left w:val="none" w:sz="0" w:space="0" w:color="auto"/>
            <w:bottom w:val="none" w:sz="0" w:space="0" w:color="auto"/>
            <w:right w:val="none" w:sz="0" w:space="0" w:color="auto"/>
          </w:divBdr>
        </w:div>
        <w:div w:id="2103185408">
          <w:marLeft w:val="0"/>
          <w:marRight w:val="0"/>
          <w:marTop w:val="0"/>
          <w:marBottom w:val="0"/>
          <w:divBdr>
            <w:top w:val="none" w:sz="0" w:space="0" w:color="auto"/>
            <w:left w:val="none" w:sz="0" w:space="0" w:color="auto"/>
            <w:bottom w:val="none" w:sz="0" w:space="0" w:color="auto"/>
            <w:right w:val="none" w:sz="0" w:space="0" w:color="auto"/>
          </w:divBdr>
        </w:div>
        <w:div w:id="2103185420">
          <w:marLeft w:val="0"/>
          <w:marRight w:val="0"/>
          <w:marTop w:val="0"/>
          <w:marBottom w:val="0"/>
          <w:divBdr>
            <w:top w:val="none" w:sz="0" w:space="0" w:color="auto"/>
            <w:left w:val="none" w:sz="0" w:space="0" w:color="auto"/>
            <w:bottom w:val="none" w:sz="0" w:space="0" w:color="auto"/>
            <w:right w:val="none" w:sz="0" w:space="0" w:color="auto"/>
          </w:divBdr>
        </w:div>
        <w:div w:id="2103185424">
          <w:marLeft w:val="0"/>
          <w:marRight w:val="0"/>
          <w:marTop w:val="0"/>
          <w:marBottom w:val="0"/>
          <w:divBdr>
            <w:top w:val="none" w:sz="0" w:space="0" w:color="auto"/>
            <w:left w:val="none" w:sz="0" w:space="0" w:color="auto"/>
            <w:bottom w:val="none" w:sz="0" w:space="0" w:color="auto"/>
            <w:right w:val="none" w:sz="0" w:space="0" w:color="auto"/>
          </w:divBdr>
        </w:div>
        <w:div w:id="2103185443">
          <w:marLeft w:val="0"/>
          <w:marRight w:val="0"/>
          <w:marTop w:val="0"/>
          <w:marBottom w:val="0"/>
          <w:divBdr>
            <w:top w:val="none" w:sz="0" w:space="0" w:color="auto"/>
            <w:left w:val="none" w:sz="0" w:space="0" w:color="auto"/>
            <w:bottom w:val="none" w:sz="0" w:space="0" w:color="auto"/>
            <w:right w:val="none" w:sz="0" w:space="0" w:color="auto"/>
          </w:divBdr>
        </w:div>
        <w:div w:id="2103185451">
          <w:marLeft w:val="0"/>
          <w:marRight w:val="0"/>
          <w:marTop w:val="0"/>
          <w:marBottom w:val="0"/>
          <w:divBdr>
            <w:top w:val="none" w:sz="0" w:space="0" w:color="auto"/>
            <w:left w:val="none" w:sz="0" w:space="0" w:color="auto"/>
            <w:bottom w:val="none" w:sz="0" w:space="0" w:color="auto"/>
            <w:right w:val="none" w:sz="0" w:space="0" w:color="auto"/>
          </w:divBdr>
        </w:div>
      </w:divsChild>
    </w:div>
    <w:div w:id="2103185459">
      <w:marLeft w:val="0"/>
      <w:marRight w:val="0"/>
      <w:marTop w:val="0"/>
      <w:marBottom w:val="0"/>
      <w:divBdr>
        <w:top w:val="none" w:sz="0" w:space="0" w:color="auto"/>
        <w:left w:val="none" w:sz="0" w:space="0" w:color="auto"/>
        <w:bottom w:val="none" w:sz="0" w:space="0" w:color="auto"/>
        <w:right w:val="none" w:sz="0" w:space="0" w:color="auto"/>
      </w:divBdr>
      <w:divsChild>
        <w:div w:id="2103185366">
          <w:marLeft w:val="0"/>
          <w:marRight w:val="0"/>
          <w:marTop w:val="0"/>
          <w:marBottom w:val="0"/>
          <w:divBdr>
            <w:top w:val="none" w:sz="0" w:space="0" w:color="auto"/>
            <w:left w:val="none" w:sz="0" w:space="0" w:color="auto"/>
            <w:bottom w:val="none" w:sz="0" w:space="0" w:color="auto"/>
            <w:right w:val="none" w:sz="0" w:space="0" w:color="auto"/>
          </w:divBdr>
        </w:div>
        <w:div w:id="2103185383">
          <w:marLeft w:val="0"/>
          <w:marRight w:val="0"/>
          <w:marTop w:val="0"/>
          <w:marBottom w:val="0"/>
          <w:divBdr>
            <w:top w:val="none" w:sz="0" w:space="0" w:color="auto"/>
            <w:left w:val="none" w:sz="0" w:space="0" w:color="auto"/>
            <w:bottom w:val="none" w:sz="0" w:space="0" w:color="auto"/>
            <w:right w:val="none" w:sz="0" w:space="0" w:color="auto"/>
          </w:divBdr>
        </w:div>
        <w:div w:id="2103185421">
          <w:marLeft w:val="0"/>
          <w:marRight w:val="0"/>
          <w:marTop w:val="0"/>
          <w:marBottom w:val="0"/>
          <w:divBdr>
            <w:top w:val="none" w:sz="0" w:space="0" w:color="auto"/>
            <w:left w:val="none" w:sz="0" w:space="0" w:color="auto"/>
            <w:bottom w:val="none" w:sz="0" w:space="0" w:color="auto"/>
            <w:right w:val="none" w:sz="0" w:space="0" w:color="auto"/>
          </w:divBdr>
        </w:div>
        <w:div w:id="2103185433">
          <w:marLeft w:val="0"/>
          <w:marRight w:val="0"/>
          <w:marTop w:val="0"/>
          <w:marBottom w:val="0"/>
          <w:divBdr>
            <w:top w:val="none" w:sz="0" w:space="0" w:color="auto"/>
            <w:left w:val="none" w:sz="0" w:space="0" w:color="auto"/>
            <w:bottom w:val="none" w:sz="0" w:space="0" w:color="auto"/>
            <w:right w:val="none" w:sz="0" w:space="0" w:color="auto"/>
          </w:divBdr>
        </w:div>
        <w:div w:id="2103185450">
          <w:marLeft w:val="0"/>
          <w:marRight w:val="0"/>
          <w:marTop w:val="0"/>
          <w:marBottom w:val="0"/>
          <w:divBdr>
            <w:top w:val="none" w:sz="0" w:space="0" w:color="auto"/>
            <w:left w:val="none" w:sz="0" w:space="0" w:color="auto"/>
            <w:bottom w:val="none" w:sz="0" w:space="0" w:color="auto"/>
            <w:right w:val="none" w:sz="0" w:space="0" w:color="auto"/>
          </w:divBdr>
        </w:div>
        <w:div w:id="2103185454">
          <w:marLeft w:val="0"/>
          <w:marRight w:val="0"/>
          <w:marTop w:val="0"/>
          <w:marBottom w:val="0"/>
          <w:divBdr>
            <w:top w:val="none" w:sz="0" w:space="0" w:color="auto"/>
            <w:left w:val="none" w:sz="0" w:space="0" w:color="auto"/>
            <w:bottom w:val="none" w:sz="0" w:space="0" w:color="auto"/>
            <w:right w:val="none" w:sz="0" w:space="0" w:color="auto"/>
          </w:divBdr>
        </w:div>
        <w:div w:id="2103185476">
          <w:marLeft w:val="0"/>
          <w:marRight w:val="0"/>
          <w:marTop w:val="0"/>
          <w:marBottom w:val="0"/>
          <w:divBdr>
            <w:top w:val="none" w:sz="0" w:space="0" w:color="auto"/>
            <w:left w:val="none" w:sz="0" w:space="0" w:color="auto"/>
            <w:bottom w:val="none" w:sz="0" w:space="0" w:color="auto"/>
            <w:right w:val="none" w:sz="0" w:space="0" w:color="auto"/>
          </w:divBdr>
        </w:div>
      </w:divsChild>
    </w:div>
    <w:div w:id="2103185463">
      <w:marLeft w:val="0"/>
      <w:marRight w:val="0"/>
      <w:marTop w:val="0"/>
      <w:marBottom w:val="0"/>
      <w:divBdr>
        <w:top w:val="none" w:sz="0" w:space="0" w:color="auto"/>
        <w:left w:val="none" w:sz="0" w:space="0" w:color="auto"/>
        <w:bottom w:val="none" w:sz="0" w:space="0" w:color="auto"/>
        <w:right w:val="none" w:sz="0" w:space="0" w:color="auto"/>
      </w:divBdr>
      <w:divsChild>
        <w:div w:id="2103185369">
          <w:marLeft w:val="0"/>
          <w:marRight w:val="0"/>
          <w:marTop w:val="0"/>
          <w:marBottom w:val="0"/>
          <w:divBdr>
            <w:top w:val="none" w:sz="0" w:space="0" w:color="auto"/>
            <w:left w:val="none" w:sz="0" w:space="0" w:color="auto"/>
            <w:bottom w:val="none" w:sz="0" w:space="0" w:color="auto"/>
            <w:right w:val="none" w:sz="0" w:space="0" w:color="auto"/>
          </w:divBdr>
        </w:div>
        <w:div w:id="2103185373">
          <w:marLeft w:val="0"/>
          <w:marRight w:val="0"/>
          <w:marTop w:val="0"/>
          <w:marBottom w:val="0"/>
          <w:divBdr>
            <w:top w:val="none" w:sz="0" w:space="0" w:color="auto"/>
            <w:left w:val="none" w:sz="0" w:space="0" w:color="auto"/>
            <w:bottom w:val="none" w:sz="0" w:space="0" w:color="auto"/>
            <w:right w:val="none" w:sz="0" w:space="0" w:color="auto"/>
          </w:divBdr>
        </w:div>
        <w:div w:id="2103185385">
          <w:marLeft w:val="0"/>
          <w:marRight w:val="0"/>
          <w:marTop w:val="0"/>
          <w:marBottom w:val="0"/>
          <w:divBdr>
            <w:top w:val="none" w:sz="0" w:space="0" w:color="auto"/>
            <w:left w:val="none" w:sz="0" w:space="0" w:color="auto"/>
            <w:bottom w:val="none" w:sz="0" w:space="0" w:color="auto"/>
            <w:right w:val="none" w:sz="0" w:space="0" w:color="auto"/>
          </w:divBdr>
        </w:div>
        <w:div w:id="2103185388">
          <w:marLeft w:val="0"/>
          <w:marRight w:val="0"/>
          <w:marTop w:val="0"/>
          <w:marBottom w:val="0"/>
          <w:divBdr>
            <w:top w:val="none" w:sz="0" w:space="0" w:color="auto"/>
            <w:left w:val="none" w:sz="0" w:space="0" w:color="auto"/>
            <w:bottom w:val="none" w:sz="0" w:space="0" w:color="auto"/>
            <w:right w:val="none" w:sz="0" w:space="0" w:color="auto"/>
          </w:divBdr>
        </w:div>
        <w:div w:id="2103185390">
          <w:marLeft w:val="0"/>
          <w:marRight w:val="0"/>
          <w:marTop w:val="0"/>
          <w:marBottom w:val="0"/>
          <w:divBdr>
            <w:top w:val="none" w:sz="0" w:space="0" w:color="auto"/>
            <w:left w:val="none" w:sz="0" w:space="0" w:color="auto"/>
            <w:bottom w:val="none" w:sz="0" w:space="0" w:color="auto"/>
            <w:right w:val="none" w:sz="0" w:space="0" w:color="auto"/>
          </w:divBdr>
        </w:div>
        <w:div w:id="2103185397">
          <w:marLeft w:val="0"/>
          <w:marRight w:val="0"/>
          <w:marTop w:val="0"/>
          <w:marBottom w:val="0"/>
          <w:divBdr>
            <w:top w:val="none" w:sz="0" w:space="0" w:color="auto"/>
            <w:left w:val="none" w:sz="0" w:space="0" w:color="auto"/>
            <w:bottom w:val="none" w:sz="0" w:space="0" w:color="auto"/>
            <w:right w:val="none" w:sz="0" w:space="0" w:color="auto"/>
          </w:divBdr>
        </w:div>
        <w:div w:id="2103185398">
          <w:marLeft w:val="0"/>
          <w:marRight w:val="0"/>
          <w:marTop w:val="0"/>
          <w:marBottom w:val="0"/>
          <w:divBdr>
            <w:top w:val="none" w:sz="0" w:space="0" w:color="auto"/>
            <w:left w:val="none" w:sz="0" w:space="0" w:color="auto"/>
            <w:bottom w:val="none" w:sz="0" w:space="0" w:color="auto"/>
            <w:right w:val="none" w:sz="0" w:space="0" w:color="auto"/>
          </w:divBdr>
        </w:div>
        <w:div w:id="2103185401">
          <w:marLeft w:val="0"/>
          <w:marRight w:val="0"/>
          <w:marTop w:val="0"/>
          <w:marBottom w:val="0"/>
          <w:divBdr>
            <w:top w:val="none" w:sz="0" w:space="0" w:color="auto"/>
            <w:left w:val="none" w:sz="0" w:space="0" w:color="auto"/>
            <w:bottom w:val="none" w:sz="0" w:space="0" w:color="auto"/>
            <w:right w:val="none" w:sz="0" w:space="0" w:color="auto"/>
          </w:divBdr>
        </w:div>
        <w:div w:id="2103185403">
          <w:marLeft w:val="0"/>
          <w:marRight w:val="0"/>
          <w:marTop w:val="0"/>
          <w:marBottom w:val="0"/>
          <w:divBdr>
            <w:top w:val="none" w:sz="0" w:space="0" w:color="auto"/>
            <w:left w:val="none" w:sz="0" w:space="0" w:color="auto"/>
            <w:bottom w:val="none" w:sz="0" w:space="0" w:color="auto"/>
            <w:right w:val="none" w:sz="0" w:space="0" w:color="auto"/>
          </w:divBdr>
        </w:div>
        <w:div w:id="2103185411">
          <w:marLeft w:val="0"/>
          <w:marRight w:val="0"/>
          <w:marTop w:val="0"/>
          <w:marBottom w:val="0"/>
          <w:divBdr>
            <w:top w:val="none" w:sz="0" w:space="0" w:color="auto"/>
            <w:left w:val="none" w:sz="0" w:space="0" w:color="auto"/>
            <w:bottom w:val="none" w:sz="0" w:space="0" w:color="auto"/>
            <w:right w:val="none" w:sz="0" w:space="0" w:color="auto"/>
          </w:divBdr>
        </w:div>
        <w:div w:id="2103185413">
          <w:marLeft w:val="0"/>
          <w:marRight w:val="0"/>
          <w:marTop w:val="0"/>
          <w:marBottom w:val="0"/>
          <w:divBdr>
            <w:top w:val="none" w:sz="0" w:space="0" w:color="auto"/>
            <w:left w:val="none" w:sz="0" w:space="0" w:color="auto"/>
            <w:bottom w:val="none" w:sz="0" w:space="0" w:color="auto"/>
            <w:right w:val="none" w:sz="0" w:space="0" w:color="auto"/>
          </w:divBdr>
        </w:div>
        <w:div w:id="2103185415">
          <w:marLeft w:val="0"/>
          <w:marRight w:val="0"/>
          <w:marTop w:val="0"/>
          <w:marBottom w:val="0"/>
          <w:divBdr>
            <w:top w:val="none" w:sz="0" w:space="0" w:color="auto"/>
            <w:left w:val="none" w:sz="0" w:space="0" w:color="auto"/>
            <w:bottom w:val="none" w:sz="0" w:space="0" w:color="auto"/>
            <w:right w:val="none" w:sz="0" w:space="0" w:color="auto"/>
          </w:divBdr>
        </w:div>
        <w:div w:id="2103185418">
          <w:marLeft w:val="0"/>
          <w:marRight w:val="0"/>
          <w:marTop w:val="0"/>
          <w:marBottom w:val="0"/>
          <w:divBdr>
            <w:top w:val="none" w:sz="0" w:space="0" w:color="auto"/>
            <w:left w:val="none" w:sz="0" w:space="0" w:color="auto"/>
            <w:bottom w:val="none" w:sz="0" w:space="0" w:color="auto"/>
            <w:right w:val="none" w:sz="0" w:space="0" w:color="auto"/>
          </w:divBdr>
        </w:div>
        <w:div w:id="2103185434">
          <w:marLeft w:val="0"/>
          <w:marRight w:val="0"/>
          <w:marTop w:val="0"/>
          <w:marBottom w:val="0"/>
          <w:divBdr>
            <w:top w:val="none" w:sz="0" w:space="0" w:color="auto"/>
            <w:left w:val="none" w:sz="0" w:space="0" w:color="auto"/>
            <w:bottom w:val="none" w:sz="0" w:space="0" w:color="auto"/>
            <w:right w:val="none" w:sz="0" w:space="0" w:color="auto"/>
          </w:divBdr>
        </w:div>
        <w:div w:id="2103185437">
          <w:marLeft w:val="0"/>
          <w:marRight w:val="0"/>
          <w:marTop w:val="0"/>
          <w:marBottom w:val="0"/>
          <w:divBdr>
            <w:top w:val="none" w:sz="0" w:space="0" w:color="auto"/>
            <w:left w:val="none" w:sz="0" w:space="0" w:color="auto"/>
            <w:bottom w:val="none" w:sz="0" w:space="0" w:color="auto"/>
            <w:right w:val="none" w:sz="0" w:space="0" w:color="auto"/>
          </w:divBdr>
        </w:div>
        <w:div w:id="2103185438">
          <w:marLeft w:val="0"/>
          <w:marRight w:val="0"/>
          <w:marTop w:val="0"/>
          <w:marBottom w:val="0"/>
          <w:divBdr>
            <w:top w:val="none" w:sz="0" w:space="0" w:color="auto"/>
            <w:left w:val="none" w:sz="0" w:space="0" w:color="auto"/>
            <w:bottom w:val="none" w:sz="0" w:space="0" w:color="auto"/>
            <w:right w:val="none" w:sz="0" w:space="0" w:color="auto"/>
          </w:divBdr>
        </w:div>
        <w:div w:id="2103185442">
          <w:marLeft w:val="0"/>
          <w:marRight w:val="0"/>
          <w:marTop w:val="0"/>
          <w:marBottom w:val="0"/>
          <w:divBdr>
            <w:top w:val="none" w:sz="0" w:space="0" w:color="auto"/>
            <w:left w:val="none" w:sz="0" w:space="0" w:color="auto"/>
            <w:bottom w:val="none" w:sz="0" w:space="0" w:color="auto"/>
            <w:right w:val="none" w:sz="0" w:space="0" w:color="auto"/>
          </w:divBdr>
        </w:div>
        <w:div w:id="2103185445">
          <w:marLeft w:val="0"/>
          <w:marRight w:val="0"/>
          <w:marTop w:val="0"/>
          <w:marBottom w:val="0"/>
          <w:divBdr>
            <w:top w:val="none" w:sz="0" w:space="0" w:color="auto"/>
            <w:left w:val="none" w:sz="0" w:space="0" w:color="auto"/>
            <w:bottom w:val="none" w:sz="0" w:space="0" w:color="auto"/>
            <w:right w:val="none" w:sz="0" w:space="0" w:color="auto"/>
          </w:divBdr>
        </w:div>
        <w:div w:id="2103185460">
          <w:marLeft w:val="0"/>
          <w:marRight w:val="0"/>
          <w:marTop w:val="0"/>
          <w:marBottom w:val="0"/>
          <w:divBdr>
            <w:top w:val="none" w:sz="0" w:space="0" w:color="auto"/>
            <w:left w:val="none" w:sz="0" w:space="0" w:color="auto"/>
            <w:bottom w:val="none" w:sz="0" w:space="0" w:color="auto"/>
            <w:right w:val="none" w:sz="0" w:space="0" w:color="auto"/>
          </w:divBdr>
        </w:div>
        <w:div w:id="2103185468">
          <w:marLeft w:val="0"/>
          <w:marRight w:val="0"/>
          <w:marTop w:val="0"/>
          <w:marBottom w:val="0"/>
          <w:divBdr>
            <w:top w:val="none" w:sz="0" w:space="0" w:color="auto"/>
            <w:left w:val="none" w:sz="0" w:space="0" w:color="auto"/>
            <w:bottom w:val="none" w:sz="0" w:space="0" w:color="auto"/>
            <w:right w:val="none" w:sz="0" w:space="0" w:color="auto"/>
          </w:divBdr>
        </w:div>
      </w:divsChild>
    </w:div>
    <w:div w:id="2103185466">
      <w:marLeft w:val="0"/>
      <w:marRight w:val="0"/>
      <w:marTop w:val="0"/>
      <w:marBottom w:val="0"/>
      <w:divBdr>
        <w:top w:val="none" w:sz="0" w:space="0" w:color="auto"/>
        <w:left w:val="none" w:sz="0" w:space="0" w:color="auto"/>
        <w:bottom w:val="none" w:sz="0" w:space="0" w:color="auto"/>
        <w:right w:val="none" w:sz="0" w:space="0" w:color="auto"/>
      </w:divBdr>
      <w:divsChild>
        <w:div w:id="2103185376">
          <w:marLeft w:val="0"/>
          <w:marRight w:val="0"/>
          <w:marTop w:val="0"/>
          <w:marBottom w:val="0"/>
          <w:divBdr>
            <w:top w:val="none" w:sz="0" w:space="0" w:color="auto"/>
            <w:left w:val="none" w:sz="0" w:space="0" w:color="auto"/>
            <w:bottom w:val="none" w:sz="0" w:space="0" w:color="auto"/>
            <w:right w:val="none" w:sz="0" w:space="0" w:color="auto"/>
          </w:divBdr>
        </w:div>
        <w:div w:id="2103185399">
          <w:marLeft w:val="0"/>
          <w:marRight w:val="0"/>
          <w:marTop w:val="0"/>
          <w:marBottom w:val="0"/>
          <w:divBdr>
            <w:top w:val="none" w:sz="0" w:space="0" w:color="auto"/>
            <w:left w:val="none" w:sz="0" w:space="0" w:color="auto"/>
            <w:bottom w:val="none" w:sz="0" w:space="0" w:color="auto"/>
            <w:right w:val="none" w:sz="0" w:space="0" w:color="auto"/>
          </w:divBdr>
        </w:div>
        <w:div w:id="2103185400">
          <w:marLeft w:val="0"/>
          <w:marRight w:val="0"/>
          <w:marTop w:val="0"/>
          <w:marBottom w:val="0"/>
          <w:divBdr>
            <w:top w:val="none" w:sz="0" w:space="0" w:color="auto"/>
            <w:left w:val="none" w:sz="0" w:space="0" w:color="auto"/>
            <w:bottom w:val="none" w:sz="0" w:space="0" w:color="auto"/>
            <w:right w:val="none" w:sz="0" w:space="0" w:color="auto"/>
          </w:divBdr>
        </w:div>
        <w:div w:id="2103185405">
          <w:marLeft w:val="0"/>
          <w:marRight w:val="0"/>
          <w:marTop w:val="0"/>
          <w:marBottom w:val="0"/>
          <w:divBdr>
            <w:top w:val="none" w:sz="0" w:space="0" w:color="auto"/>
            <w:left w:val="none" w:sz="0" w:space="0" w:color="auto"/>
            <w:bottom w:val="none" w:sz="0" w:space="0" w:color="auto"/>
            <w:right w:val="none" w:sz="0" w:space="0" w:color="auto"/>
          </w:divBdr>
        </w:div>
        <w:div w:id="2103185472">
          <w:marLeft w:val="0"/>
          <w:marRight w:val="0"/>
          <w:marTop w:val="0"/>
          <w:marBottom w:val="0"/>
          <w:divBdr>
            <w:top w:val="none" w:sz="0" w:space="0" w:color="auto"/>
            <w:left w:val="none" w:sz="0" w:space="0" w:color="auto"/>
            <w:bottom w:val="none" w:sz="0" w:space="0" w:color="auto"/>
            <w:right w:val="none" w:sz="0" w:space="0" w:color="auto"/>
          </w:divBdr>
        </w:div>
        <w:div w:id="2103185473">
          <w:marLeft w:val="0"/>
          <w:marRight w:val="0"/>
          <w:marTop w:val="0"/>
          <w:marBottom w:val="0"/>
          <w:divBdr>
            <w:top w:val="none" w:sz="0" w:space="0" w:color="auto"/>
            <w:left w:val="none" w:sz="0" w:space="0" w:color="auto"/>
            <w:bottom w:val="none" w:sz="0" w:space="0" w:color="auto"/>
            <w:right w:val="none" w:sz="0" w:space="0" w:color="auto"/>
          </w:divBdr>
        </w:div>
      </w:divsChild>
    </w:div>
    <w:div w:id="2103185470">
      <w:marLeft w:val="0"/>
      <w:marRight w:val="0"/>
      <w:marTop w:val="0"/>
      <w:marBottom w:val="0"/>
      <w:divBdr>
        <w:top w:val="none" w:sz="0" w:space="0" w:color="auto"/>
        <w:left w:val="none" w:sz="0" w:space="0" w:color="auto"/>
        <w:bottom w:val="none" w:sz="0" w:space="0" w:color="auto"/>
        <w:right w:val="none" w:sz="0" w:space="0" w:color="auto"/>
      </w:divBdr>
      <w:divsChild>
        <w:div w:id="2103185384">
          <w:marLeft w:val="0"/>
          <w:marRight w:val="0"/>
          <w:marTop w:val="0"/>
          <w:marBottom w:val="0"/>
          <w:divBdr>
            <w:top w:val="none" w:sz="0" w:space="0" w:color="auto"/>
            <w:left w:val="none" w:sz="0" w:space="0" w:color="auto"/>
            <w:bottom w:val="none" w:sz="0" w:space="0" w:color="auto"/>
            <w:right w:val="none" w:sz="0" w:space="0" w:color="auto"/>
          </w:divBdr>
        </w:div>
        <w:div w:id="2103185419">
          <w:marLeft w:val="0"/>
          <w:marRight w:val="0"/>
          <w:marTop w:val="0"/>
          <w:marBottom w:val="0"/>
          <w:divBdr>
            <w:top w:val="none" w:sz="0" w:space="0" w:color="auto"/>
            <w:left w:val="none" w:sz="0" w:space="0" w:color="auto"/>
            <w:bottom w:val="none" w:sz="0" w:space="0" w:color="auto"/>
            <w:right w:val="none" w:sz="0" w:space="0" w:color="auto"/>
          </w:divBdr>
        </w:div>
        <w:div w:id="2103185430">
          <w:marLeft w:val="0"/>
          <w:marRight w:val="0"/>
          <w:marTop w:val="0"/>
          <w:marBottom w:val="0"/>
          <w:divBdr>
            <w:top w:val="none" w:sz="0" w:space="0" w:color="auto"/>
            <w:left w:val="none" w:sz="0" w:space="0" w:color="auto"/>
            <w:bottom w:val="none" w:sz="0" w:space="0" w:color="auto"/>
            <w:right w:val="none" w:sz="0" w:space="0" w:color="auto"/>
          </w:divBdr>
        </w:div>
        <w:div w:id="2103185431">
          <w:marLeft w:val="0"/>
          <w:marRight w:val="0"/>
          <w:marTop w:val="0"/>
          <w:marBottom w:val="0"/>
          <w:divBdr>
            <w:top w:val="none" w:sz="0" w:space="0" w:color="auto"/>
            <w:left w:val="none" w:sz="0" w:space="0" w:color="auto"/>
            <w:bottom w:val="none" w:sz="0" w:space="0" w:color="auto"/>
            <w:right w:val="none" w:sz="0" w:space="0" w:color="auto"/>
          </w:divBdr>
        </w:div>
        <w:div w:id="2103185446">
          <w:marLeft w:val="0"/>
          <w:marRight w:val="0"/>
          <w:marTop w:val="0"/>
          <w:marBottom w:val="0"/>
          <w:divBdr>
            <w:top w:val="none" w:sz="0" w:space="0" w:color="auto"/>
            <w:left w:val="none" w:sz="0" w:space="0" w:color="auto"/>
            <w:bottom w:val="none" w:sz="0" w:space="0" w:color="auto"/>
            <w:right w:val="none" w:sz="0" w:space="0" w:color="auto"/>
          </w:divBdr>
        </w:div>
        <w:div w:id="2103185452">
          <w:marLeft w:val="0"/>
          <w:marRight w:val="0"/>
          <w:marTop w:val="0"/>
          <w:marBottom w:val="0"/>
          <w:divBdr>
            <w:top w:val="none" w:sz="0" w:space="0" w:color="auto"/>
            <w:left w:val="none" w:sz="0" w:space="0" w:color="auto"/>
            <w:bottom w:val="none" w:sz="0" w:space="0" w:color="auto"/>
            <w:right w:val="none" w:sz="0" w:space="0" w:color="auto"/>
          </w:divBdr>
        </w:div>
        <w:div w:id="2103185461">
          <w:marLeft w:val="0"/>
          <w:marRight w:val="0"/>
          <w:marTop w:val="0"/>
          <w:marBottom w:val="0"/>
          <w:divBdr>
            <w:top w:val="none" w:sz="0" w:space="0" w:color="auto"/>
            <w:left w:val="none" w:sz="0" w:space="0" w:color="auto"/>
            <w:bottom w:val="none" w:sz="0" w:space="0" w:color="auto"/>
            <w:right w:val="none" w:sz="0" w:space="0" w:color="auto"/>
          </w:divBdr>
        </w:div>
        <w:div w:id="2103185462">
          <w:marLeft w:val="0"/>
          <w:marRight w:val="0"/>
          <w:marTop w:val="0"/>
          <w:marBottom w:val="0"/>
          <w:divBdr>
            <w:top w:val="none" w:sz="0" w:space="0" w:color="auto"/>
            <w:left w:val="none" w:sz="0" w:space="0" w:color="auto"/>
            <w:bottom w:val="none" w:sz="0" w:space="0" w:color="auto"/>
            <w:right w:val="none" w:sz="0" w:space="0" w:color="auto"/>
          </w:divBdr>
        </w:div>
        <w:div w:id="2103185475">
          <w:marLeft w:val="0"/>
          <w:marRight w:val="0"/>
          <w:marTop w:val="0"/>
          <w:marBottom w:val="0"/>
          <w:divBdr>
            <w:top w:val="none" w:sz="0" w:space="0" w:color="auto"/>
            <w:left w:val="none" w:sz="0" w:space="0" w:color="auto"/>
            <w:bottom w:val="none" w:sz="0" w:space="0" w:color="auto"/>
            <w:right w:val="none" w:sz="0" w:space="0" w:color="auto"/>
          </w:divBdr>
        </w:div>
      </w:divsChild>
    </w:div>
    <w:div w:id="2103185471">
      <w:marLeft w:val="0"/>
      <w:marRight w:val="0"/>
      <w:marTop w:val="0"/>
      <w:marBottom w:val="0"/>
      <w:divBdr>
        <w:top w:val="none" w:sz="0" w:space="0" w:color="auto"/>
        <w:left w:val="none" w:sz="0" w:space="0" w:color="auto"/>
        <w:bottom w:val="none" w:sz="0" w:space="0" w:color="auto"/>
        <w:right w:val="none" w:sz="0" w:space="0" w:color="auto"/>
      </w:divBdr>
      <w:divsChild>
        <w:div w:id="2103185370">
          <w:marLeft w:val="0"/>
          <w:marRight w:val="0"/>
          <w:marTop w:val="0"/>
          <w:marBottom w:val="0"/>
          <w:divBdr>
            <w:top w:val="none" w:sz="0" w:space="0" w:color="auto"/>
            <w:left w:val="none" w:sz="0" w:space="0" w:color="auto"/>
            <w:bottom w:val="none" w:sz="0" w:space="0" w:color="auto"/>
            <w:right w:val="none" w:sz="0" w:space="0" w:color="auto"/>
          </w:divBdr>
        </w:div>
        <w:div w:id="2103185374">
          <w:marLeft w:val="0"/>
          <w:marRight w:val="0"/>
          <w:marTop w:val="0"/>
          <w:marBottom w:val="0"/>
          <w:divBdr>
            <w:top w:val="none" w:sz="0" w:space="0" w:color="auto"/>
            <w:left w:val="none" w:sz="0" w:space="0" w:color="auto"/>
            <w:bottom w:val="none" w:sz="0" w:space="0" w:color="auto"/>
            <w:right w:val="none" w:sz="0" w:space="0" w:color="auto"/>
          </w:divBdr>
        </w:div>
        <w:div w:id="2103185386">
          <w:marLeft w:val="0"/>
          <w:marRight w:val="0"/>
          <w:marTop w:val="0"/>
          <w:marBottom w:val="0"/>
          <w:divBdr>
            <w:top w:val="none" w:sz="0" w:space="0" w:color="auto"/>
            <w:left w:val="none" w:sz="0" w:space="0" w:color="auto"/>
            <w:bottom w:val="none" w:sz="0" w:space="0" w:color="auto"/>
            <w:right w:val="none" w:sz="0" w:space="0" w:color="auto"/>
          </w:divBdr>
        </w:div>
        <w:div w:id="2103185387">
          <w:marLeft w:val="0"/>
          <w:marRight w:val="0"/>
          <w:marTop w:val="0"/>
          <w:marBottom w:val="0"/>
          <w:divBdr>
            <w:top w:val="none" w:sz="0" w:space="0" w:color="auto"/>
            <w:left w:val="none" w:sz="0" w:space="0" w:color="auto"/>
            <w:bottom w:val="none" w:sz="0" w:space="0" w:color="auto"/>
            <w:right w:val="none" w:sz="0" w:space="0" w:color="auto"/>
          </w:divBdr>
        </w:div>
        <w:div w:id="2103185392">
          <w:marLeft w:val="0"/>
          <w:marRight w:val="0"/>
          <w:marTop w:val="0"/>
          <w:marBottom w:val="0"/>
          <w:divBdr>
            <w:top w:val="none" w:sz="0" w:space="0" w:color="auto"/>
            <w:left w:val="none" w:sz="0" w:space="0" w:color="auto"/>
            <w:bottom w:val="none" w:sz="0" w:space="0" w:color="auto"/>
            <w:right w:val="none" w:sz="0" w:space="0" w:color="auto"/>
          </w:divBdr>
        </w:div>
        <w:div w:id="2103185393">
          <w:marLeft w:val="0"/>
          <w:marRight w:val="0"/>
          <w:marTop w:val="0"/>
          <w:marBottom w:val="0"/>
          <w:divBdr>
            <w:top w:val="none" w:sz="0" w:space="0" w:color="auto"/>
            <w:left w:val="none" w:sz="0" w:space="0" w:color="auto"/>
            <w:bottom w:val="none" w:sz="0" w:space="0" w:color="auto"/>
            <w:right w:val="none" w:sz="0" w:space="0" w:color="auto"/>
          </w:divBdr>
        </w:div>
        <w:div w:id="2103185395">
          <w:marLeft w:val="0"/>
          <w:marRight w:val="0"/>
          <w:marTop w:val="0"/>
          <w:marBottom w:val="0"/>
          <w:divBdr>
            <w:top w:val="none" w:sz="0" w:space="0" w:color="auto"/>
            <w:left w:val="none" w:sz="0" w:space="0" w:color="auto"/>
            <w:bottom w:val="none" w:sz="0" w:space="0" w:color="auto"/>
            <w:right w:val="none" w:sz="0" w:space="0" w:color="auto"/>
          </w:divBdr>
        </w:div>
        <w:div w:id="2103185402">
          <w:marLeft w:val="0"/>
          <w:marRight w:val="0"/>
          <w:marTop w:val="0"/>
          <w:marBottom w:val="0"/>
          <w:divBdr>
            <w:top w:val="none" w:sz="0" w:space="0" w:color="auto"/>
            <w:left w:val="none" w:sz="0" w:space="0" w:color="auto"/>
            <w:bottom w:val="none" w:sz="0" w:space="0" w:color="auto"/>
            <w:right w:val="none" w:sz="0" w:space="0" w:color="auto"/>
          </w:divBdr>
        </w:div>
        <w:div w:id="2103185407">
          <w:marLeft w:val="0"/>
          <w:marRight w:val="0"/>
          <w:marTop w:val="0"/>
          <w:marBottom w:val="0"/>
          <w:divBdr>
            <w:top w:val="none" w:sz="0" w:space="0" w:color="auto"/>
            <w:left w:val="none" w:sz="0" w:space="0" w:color="auto"/>
            <w:bottom w:val="none" w:sz="0" w:space="0" w:color="auto"/>
            <w:right w:val="none" w:sz="0" w:space="0" w:color="auto"/>
          </w:divBdr>
        </w:div>
        <w:div w:id="2103185414">
          <w:marLeft w:val="0"/>
          <w:marRight w:val="0"/>
          <w:marTop w:val="0"/>
          <w:marBottom w:val="0"/>
          <w:divBdr>
            <w:top w:val="none" w:sz="0" w:space="0" w:color="auto"/>
            <w:left w:val="none" w:sz="0" w:space="0" w:color="auto"/>
            <w:bottom w:val="none" w:sz="0" w:space="0" w:color="auto"/>
            <w:right w:val="none" w:sz="0" w:space="0" w:color="auto"/>
          </w:divBdr>
        </w:div>
        <w:div w:id="2103185422">
          <w:marLeft w:val="0"/>
          <w:marRight w:val="0"/>
          <w:marTop w:val="0"/>
          <w:marBottom w:val="0"/>
          <w:divBdr>
            <w:top w:val="none" w:sz="0" w:space="0" w:color="auto"/>
            <w:left w:val="none" w:sz="0" w:space="0" w:color="auto"/>
            <w:bottom w:val="none" w:sz="0" w:space="0" w:color="auto"/>
            <w:right w:val="none" w:sz="0" w:space="0" w:color="auto"/>
          </w:divBdr>
        </w:div>
        <w:div w:id="2103185423">
          <w:marLeft w:val="0"/>
          <w:marRight w:val="0"/>
          <w:marTop w:val="0"/>
          <w:marBottom w:val="0"/>
          <w:divBdr>
            <w:top w:val="none" w:sz="0" w:space="0" w:color="auto"/>
            <w:left w:val="none" w:sz="0" w:space="0" w:color="auto"/>
            <w:bottom w:val="none" w:sz="0" w:space="0" w:color="auto"/>
            <w:right w:val="none" w:sz="0" w:space="0" w:color="auto"/>
          </w:divBdr>
        </w:div>
        <w:div w:id="2103185426">
          <w:marLeft w:val="0"/>
          <w:marRight w:val="0"/>
          <w:marTop w:val="0"/>
          <w:marBottom w:val="0"/>
          <w:divBdr>
            <w:top w:val="none" w:sz="0" w:space="0" w:color="auto"/>
            <w:left w:val="none" w:sz="0" w:space="0" w:color="auto"/>
            <w:bottom w:val="none" w:sz="0" w:space="0" w:color="auto"/>
            <w:right w:val="none" w:sz="0" w:space="0" w:color="auto"/>
          </w:divBdr>
        </w:div>
        <w:div w:id="2103185432">
          <w:marLeft w:val="0"/>
          <w:marRight w:val="0"/>
          <w:marTop w:val="0"/>
          <w:marBottom w:val="0"/>
          <w:divBdr>
            <w:top w:val="none" w:sz="0" w:space="0" w:color="auto"/>
            <w:left w:val="none" w:sz="0" w:space="0" w:color="auto"/>
            <w:bottom w:val="none" w:sz="0" w:space="0" w:color="auto"/>
            <w:right w:val="none" w:sz="0" w:space="0" w:color="auto"/>
          </w:divBdr>
        </w:div>
        <w:div w:id="2103185439">
          <w:marLeft w:val="0"/>
          <w:marRight w:val="0"/>
          <w:marTop w:val="0"/>
          <w:marBottom w:val="0"/>
          <w:divBdr>
            <w:top w:val="none" w:sz="0" w:space="0" w:color="auto"/>
            <w:left w:val="none" w:sz="0" w:space="0" w:color="auto"/>
            <w:bottom w:val="none" w:sz="0" w:space="0" w:color="auto"/>
            <w:right w:val="none" w:sz="0" w:space="0" w:color="auto"/>
          </w:divBdr>
        </w:div>
        <w:div w:id="2103185440">
          <w:marLeft w:val="0"/>
          <w:marRight w:val="0"/>
          <w:marTop w:val="0"/>
          <w:marBottom w:val="0"/>
          <w:divBdr>
            <w:top w:val="none" w:sz="0" w:space="0" w:color="auto"/>
            <w:left w:val="none" w:sz="0" w:space="0" w:color="auto"/>
            <w:bottom w:val="none" w:sz="0" w:space="0" w:color="auto"/>
            <w:right w:val="none" w:sz="0" w:space="0" w:color="auto"/>
          </w:divBdr>
        </w:div>
        <w:div w:id="2103185453">
          <w:marLeft w:val="0"/>
          <w:marRight w:val="0"/>
          <w:marTop w:val="0"/>
          <w:marBottom w:val="0"/>
          <w:divBdr>
            <w:top w:val="none" w:sz="0" w:space="0" w:color="auto"/>
            <w:left w:val="none" w:sz="0" w:space="0" w:color="auto"/>
            <w:bottom w:val="none" w:sz="0" w:space="0" w:color="auto"/>
            <w:right w:val="none" w:sz="0" w:space="0" w:color="auto"/>
          </w:divBdr>
        </w:div>
        <w:div w:id="2103185456">
          <w:marLeft w:val="0"/>
          <w:marRight w:val="0"/>
          <w:marTop w:val="0"/>
          <w:marBottom w:val="0"/>
          <w:divBdr>
            <w:top w:val="none" w:sz="0" w:space="0" w:color="auto"/>
            <w:left w:val="none" w:sz="0" w:space="0" w:color="auto"/>
            <w:bottom w:val="none" w:sz="0" w:space="0" w:color="auto"/>
            <w:right w:val="none" w:sz="0" w:space="0" w:color="auto"/>
          </w:divBdr>
        </w:div>
        <w:div w:id="2103185464">
          <w:marLeft w:val="0"/>
          <w:marRight w:val="0"/>
          <w:marTop w:val="0"/>
          <w:marBottom w:val="0"/>
          <w:divBdr>
            <w:top w:val="none" w:sz="0" w:space="0" w:color="auto"/>
            <w:left w:val="none" w:sz="0" w:space="0" w:color="auto"/>
            <w:bottom w:val="none" w:sz="0" w:space="0" w:color="auto"/>
            <w:right w:val="none" w:sz="0" w:space="0" w:color="auto"/>
          </w:divBdr>
        </w:div>
        <w:div w:id="2103185467">
          <w:marLeft w:val="0"/>
          <w:marRight w:val="0"/>
          <w:marTop w:val="0"/>
          <w:marBottom w:val="0"/>
          <w:divBdr>
            <w:top w:val="none" w:sz="0" w:space="0" w:color="auto"/>
            <w:left w:val="none" w:sz="0" w:space="0" w:color="auto"/>
            <w:bottom w:val="none" w:sz="0" w:space="0" w:color="auto"/>
            <w:right w:val="none" w:sz="0" w:space="0" w:color="auto"/>
          </w:divBdr>
        </w:div>
        <w:div w:id="2103185469">
          <w:marLeft w:val="0"/>
          <w:marRight w:val="0"/>
          <w:marTop w:val="0"/>
          <w:marBottom w:val="0"/>
          <w:divBdr>
            <w:top w:val="none" w:sz="0" w:space="0" w:color="auto"/>
            <w:left w:val="none" w:sz="0" w:space="0" w:color="auto"/>
            <w:bottom w:val="none" w:sz="0" w:space="0" w:color="auto"/>
            <w:right w:val="none" w:sz="0" w:space="0" w:color="auto"/>
          </w:divBdr>
        </w:div>
      </w:divsChild>
    </w:div>
    <w:div w:id="2112696003">
      <w:bodyDiv w:val="1"/>
      <w:marLeft w:val="0"/>
      <w:marRight w:val="0"/>
      <w:marTop w:val="0"/>
      <w:marBottom w:val="0"/>
      <w:divBdr>
        <w:top w:val="none" w:sz="0" w:space="0" w:color="auto"/>
        <w:left w:val="none" w:sz="0" w:space="0" w:color="auto"/>
        <w:bottom w:val="none" w:sz="0" w:space="0" w:color="auto"/>
        <w:right w:val="none" w:sz="0" w:space="0" w:color="auto"/>
      </w:divBdr>
    </w:div>
    <w:div w:id="2146123209">
      <w:bodyDiv w:val="1"/>
      <w:marLeft w:val="0"/>
      <w:marRight w:val="0"/>
      <w:marTop w:val="0"/>
      <w:marBottom w:val="0"/>
      <w:divBdr>
        <w:top w:val="none" w:sz="0" w:space="0" w:color="auto"/>
        <w:left w:val="none" w:sz="0" w:space="0" w:color="auto"/>
        <w:bottom w:val="none" w:sz="0" w:space="0" w:color="auto"/>
        <w:right w:val="none" w:sz="0" w:space="0" w:color="auto"/>
      </w:divBdr>
      <w:divsChild>
        <w:div w:id="194078882">
          <w:marLeft w:val="0"/>
          <w:marRight w:val="0"/>
          <w:marTop w:val="0"/>
          <w:marBottom w:val="0"/>
          <w:divBdr>
            <w:top w:val="none" w:sz="0" w:space="0" w:color="auto"/>
            <w:left w:val="none" w:sz="0" w:space="0" w:color="auto"/>
            <w:bottom w:val="none" w:sz="0" w:space="0" w:color="auto"/>
            <w:right w:val="none" w:sz="0" w:space="0" w:color="auto"/>
          </w:divBdr>
        </w:div>
        <w:div w:id="901403876">
          <w:marLeft w:val="0"/>
          <w:marRight w:val="0"/>
          <w:marTop w:val="0"/>
          <w:marBottom w:val="0"/>
          <w:divBdr>
            <w:top w:val="none" w:sz="0" w:space="0" w:color="auto"/>
            <w:left w:val="none" w:sz="0" w:space="0" w:color="auto"/>
            <w:bottom w:val="none" w:sz="0" w:space="0" w:color="auto"/>
            <w:right w:val="none" w:sz="0" w:space="0" w:color="auto"/>
          </w:divBdr>
        </w:div>
        <w:div w:id="1087069235">
          <w:marLeft w:val="0"/>
          <w:marRight w:val="0"/>
          <w:marTop w:val="0"/>
          <w:marBottom w:val="0"/>
          <w:divBdr>
            <w:top w:val="none" w:sz="0" w:space="0" w:color="auto"/>
            <w:left w:val="none" w:sz="0" w:space="0" w:color="auto"/>
            <w:bottom w:val="none" w:sz="0" w:space="0" w:color="auto"/>
            <w:right w:val="none" w:sz="0" w:space="0" w:color="auto"/>
          </w:divBdr>
        </w:div>
        <w:div w:id="692535335">
          <w:marLeft w:val="0"/>
          <w:marRight w:val="0"/>
          <w:marTop w:val="0"/>
          <w:marBottom w:val="0"/>
          <w:divBdr>
            <w:top w:val="none" w:sz="0" w:space="0" w:color="auto"/>
            <w:left w:val="none" w:sz="0" w:space="0" w:color="auto"/>
            <w:bottom w:val="none" w:sz="0" w:space="0" w:color="auto"/>
            <w:right w:val="none" w:sz="0" w:space="0" w:color="auto"/>
          </w:divBdr>
        </w:div>
        <w:div w:id="1068695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16/j.jenvp.2017.07.009" TargetMode="External"/><Relationship Id="rId21" Type="http://schemas.openxmlformats.org/officeDocument/2006/relationships/image" Target="media/image2.jpeg"/><Relationship Id="rId42" Type="http://schemas.openxmlformats.org/officeDocument/2006/relationships/hyperlink" Target="https://doi.org/10.1080/" TargetMode="External"/><Relationship Id="rId47" Type="http://schemas.openxmlformats.org/officeDocument/2006/relationships/hyperlink" Target="https://doi.org/10.1016/j.adolescence.2015.01.006" TargetMode="External"/><Relationship Id="rId63" Type="http://schemas.openxmlformats.org/officeDocument/2006/relationships/hyperlink" Target="http://doi.org/10.1016/S0065-2601(08)60381-0" TargetMode="External"/><Relationship Id="rId68" Type="http://schemas.openxmlformats.org/officeDocument/2006/relationships/hyperlink" Target="https://doi.org/10.1177/0146167292185002" TargetMode="External"/><Relationship Id="rId84" Type="http://schemas.openxmlformats.org/officeDocument/2006/relationships/hyperlink" Target="https://doi.org/10.3758/s13428-011-0124-6" TargetMode="External"/><Relationship Id="rId89" Type="http://schemas.openxmlformats.org/officeDocument/2006/relationships/hyperlink" Target="https://doi.org/10.1016/j.gloenvcha.2010.09.013" TargetMode="External"/><Relationship Id="rId112" Type="http://schemas.openxmlformats.org/officeDocument/2006/relationships/hyperlink" Target="https://doi.org/10.1002/ejsp.180" TargetMode="External"/><Relationship Id="rId16" Type="http://schemas.openxmlformats.org/officeDocument/2006/relationships/header" Target="header1.xml"/><Relationship Id="rId107" Type="http://schemas.openxmlformats.org/officeDocument/2006/relationships/hyperlink" Target="https://doi.org/10/1111/spc3.12265" TargetMode="External"/><Relationship Id="rId11" Type="http://schemas.openxmlformats.org/officeDocument/2006/relationships/hyperlink" Target="https://orcid.org/0000-0003-1150-6341" TargetMode="External"/><Relationship Id="rId32" Type="http://schemas.openxmlformats.org/officeDocument/2006/relationships/hyperlink" Target="https://doi.org/10.1080/02650487.2015.1101225" TargetMode="External"/><Relationship Id="rId37" Type="http://schemas.openxmlformats.org/officeDocument/2006/relationships/hyperlink" Target="https://psycnet.apa.org/doi/10.1037/0022-3514.86.3.388" TargetMode="External"/><Relationship Id="rId53" Type="http://schemas.openxmlformats.org/officeDocument/2006/relationships/hyperlink" Target="https://doi.org/10.1002/per.724" TargetMode="External"/><Relationship Id="rId58" Type="http://schemas.openxmlformats.org/officeDocument/2006/relationships/hyperlink" Target="https://doi.org/10.2501/IJA-33-4-741-765" TargetMode="External"/><Relationship Id="rId74" Type="http://schemas.openxmlformats.org/officeDocument/2006/relationships/hyperlink" Target="https://doi.org/10.1521/soco.2018.36.6.626" TargetMode="External"/><Relationship Id="rId79" Type="http://schemas.openxmlformats.org/officeDocument/2006/relationships/hyperlink" Target="https://doi.org/10.1177/1073191116683799" TargetMode="External"/><Relationship Id="rId102" Type="http://schemas.openxmlformats.org/officeDocument/2006/relationships/hyperlink" Target="https://doi.org/10.1177/0022022101032003002" TargetMode="External"/><Relationship Id="rId123" Type="http://schemas.openxmlformats.org/officeDocument/2006/relationships/footer" Target="footer3.xml"/><Relationship Id="rId128" Type="http://schemas.openxmlformats.org/officeDocument/2006/relationships/footer" Target="footer6.xml"/><Relationship Id="rId5" Type="http://schemas.openxmlformats.org/officeDocument/2006/relationships/webSettings" Target="webSettings.xml"/><Relationship Id="rId90" Type="http://schemas.openxmlformats.org/officeDocument/2006/relationships/hyperlink" Target="https://doi.org/10.1016/j.jesp.2012.10.014" TargetMode="External"/><Relationship Id="rId95" Type="http://schemas.openxmlformats.org/officeDocument/2006/relationships/hyperlink" Target="https://doi.org/10.1080/23808985.2013.11679128" TargetMode="External"/><Relationship Id="rId22" Type="http://schemas.openxmlformats.org/officeDocument/2006/relationships/hyperlink" Target="https://osf.io/8xrdt/?view_only=a0599488a01c47678035ce88f1a330dd" TargetMode="External"/><Relationship Id="rId27" Type="http://schemas.openxmlformats.org/officeDocument/2006/relationships/hyperlink" Target="https://doi.org/10.1038/nclimate1532" TargetMode="External"/><Relationship Id="rId43" Type="http://schemas.openxmlformats.org/officeDocument/2006/relationships/hyperlink" Target="https://doi.org/10.1177/0013916506297831" TargetMode="External"/><Relationship Id="rId48" Type="http://schemas.openxmlformats.org/officeDocument/2006/relationships/hyperlink" Target="https://doi.org/10.1080/10495142.2018.1452828" TargetMode="External"/><Relationship Id="rId64" Type="http://schemas.openxmlformats.org/officeDocument/2006/relationships/hyperlink" Target="https://doi.org/10.1111/j.0963-7214.2005.00366.x" TargetMode="External"/><Relationship Id="rId69" Type="http://schemas.openxmlformats.org/officeDocument/2006/relationships/hyperlink" Target="https://doi.org/10.1006/jesp.1999.1402" TargetMode="External"/><Relationship Id="rId113" Type="http://schemas.openxmlformats.org/officeDocument/2006/relationships/hyperlink" Target="https://doi.org/10.1016/S1441-3582(0)70119-0" TargetMode="External"/><Relationship Id="rId118" Type="http://schemas.openxmlformats.org/officeDocument/2006/relationships/hyperlink" Target="https://doi.org/10.1177/1745691615598516" TargetMode="External"/><Relationship Id="rId80" Type="http://schemas.openxmlformats.org/officeDocument/2006/relationships/hyperlink" Target="http://afpfep.org/wp-content/uploads/2018/04/2018-Fundraising-Effectiveness-SurveyReport.pdf" TargetMode="External"/><Relationship Id="rId85" Type="http://schemas.openxmlformats.org/officeDocument/2006/relationships/hyperlink" Target="https://doi.org/10.1086/521901" TargetMode="External"/><Relationship Id="rId12" Type="http://schemas.openxmlformats.org/officeDocument/2006/relationships/hyperlink" Target="mailto:karl-andrew.woltin@uclouvain.be" TargetMode="External"/><Relationship Id="rId17" Type="http://schemas.openxmlformats.org/officeDocument/2006/relationships/header" Target="header2.xml"/><Relationship Id="rId33" Type="http://schemas.openxmlformats.org/officeDocument/2006/relationships/hyperlink" Target="https://psycnet.apa.org/doi/10.1037/14805-009" TargetMode="External"/><Relationship Id="rId38" Type="http://schemas.openxmlformats.org/officeDocument/2006/relationships/hyperlink" Target="https://doi.org/10.1111/j.1751-9004.2007.00055.x%20" TargetMode="External"/><Relationship Id="rId59" Type="http://schemas.openxmlformats.org/officeDocument/2006/relationships/hyperlink" Target="https://doi.org/10.1023/B:VOLU.0000033176.34018.75" TargetMode="External"/><Relationship Id="rId103" Type="http://schemas.openxmlformats.org/officeDocument/2006/relationships/hyperlink" Target="https://doi.org/10.1037/a0029393" TargetMode="External"/><Relationship Id="rId108" Type="http://schemas.openxmlformats.org/officeDocument/2006/relationships/hyperlink" Target="https://doi.org/10.3389/fpsyg.2019.00281" TargetMode="External"/><Relationship Id="rId124" Type="http://schemas.openxmlformats.org/officeDocument/2006/relationships/footer" Target="footer4.xml"/><Relationship Id="rId129" Type="http://schemas.openxmlformats.org/officeDocument/2006/relationships/fontTable" Target="fontTable.xml"/><Relationship Id="rId54" Type="http://schemas.openxmlformats.org/officeDocument/2006/relationships/hyperlink" Target="https://doi.org/10.1016/j.jvb.2011.07.005" TargetMode="External"/><Relationship Id="rId70" Type="http://schemas.openxmlformats.org/officeDocument/2006/relationships/hyperlink" Target="https://doi.org/10.1016/j.jesp.2012.10.014" TargetMode="External"/><Relationship Id="rId75" Type="http://schemas.openxmlformats.org/officeDocument/2006/relationships/hyperlink" Target="https://doi.org/10.1037/0022-3514.86.2.205" TargetMode="External"/><Relationship Id="rId91" Type="http://schemas.openxmlformats.org/officeDocument/2006/relationships/hyperlink" Target="https://doi.org/10.1007/s10339-014-0602-8" TargetMode="External"/><Relationship Id="rId96" Type="http://schemas.openxmlformats.org/officeDocument/2006/relationships/hyperlink" Target="https://doi.org/10.1016/S0022-1031(03)00058-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oi.org/10.1509/jmkr.43.1.15" TargetMode="External"/><Relationship Id="rId28" Type="http://schemas.openxmlformats.org/officeDocument/2006/relationships/hyperlink" Target="https://psycnet.apa.org/doi/10.1037/a0016617" TargetMode="External"/><Relationship Id="rId49" Type="http://schemas.openxmlformats.org/officeDocument/2006/relationships/hyperlink" Target="https://doi.org/10.1038/nclimate1662" TargetMode="External"/><Relationship Id="rId114" Type="http://schemas.openxmlformats.org/officeDocument/2006/relationships/hyperlink" Target="https://doi.org/10.1080/08941920903214116" TargetMode="External"/><Relationship Id="rId119" Type="http://schemas.openxmlformats.org/officeDocument/2006/relationships/hyperlink" Target="https://doi.org/10.1016/j.jbusres.2019.08.008" TargetMode="External"/><Relationship Id="rId44" Type="http://schemas.openxmlformats.org/officeDocument/2006/relationships/hyperlink" Target="https://doi.org/10.1016/j.jenvp.2010.04.002" TargetMode="External"/><Relationship Id="rId60" Type="http://schemas.openxmlformats.org/officeDocument/2006/relationships/hyperlink" Target="https://doi.org/10.1017/S0140525X0999152X" TargetMode="External"/><Relationship Id="rId65" Type="http://schemas.openxmlformats.org/officeDocument/2006/relationships/hyperlink" Target="https://doi.org/10.1111/j.1751-9004.2007.00075.x" TargetMode="External"/><Relationship Id="rId81" Type="http://schemas.openxmlformats.org/officeDocument/2006/relationships/hyperlink" Target="https://doi.org/10.1016/j.socscimed.2015.01.021" TargetMode="External"/><Relationship Id="rId86" Type="http://schemas.openxmlformats.org/officeDocument/2006/relationships/hyperlink" Target="https://doi.org/10.1177/0013916518824376" TargetMode="External"/><Relationship Id="rId130" Type="http://schemas.openxmlformats.org/officeDocument/2006/relationships/theme" Target="theme/theme1.xml"/><Relationship Id="rId13" Type="http://schemas.openxmlformats.org/officeDocument/2006/relationships/hyperlink" Target="https://osf.io/8xrdt/?view_only=a0599488a01c47678035ce88f1a330dd" TargetMode="External"/><Relationship Id="rId18" Type="http://schemas.openxmlformats.org/officeDocument/2006/relationships/footer" Target="footer1.xml"/><Relationship Id="rId39" Type="http://schemas.openxmlformats.org/officeDocument/2006/relationships/hyperlink" Target="https://doi.org/10.1111/j.1559-1816.2009.00555.x%20" TargetMode="External"/><Relationship Id="rId109" Type="http://schemas.openxmlformats.org/officeDocument/2006/relationships/hyperlink" Target="https://doi.org/10.1007/s10584-018-2332-x" TargetMode="External"/><Relationship Id="rId34" Type="http://schemas.openxmlformats.org/officeDocument/2006/relationships/hyperlink" Target="https://doi.org/10.1002/nvsm.1536" TargetMode="External"/><Relationship Id="rId50" Type="http://schemas.openxmlformats.org/officeDocument/2006/relationships/hyperlink" Target="https://doi.org/10.3758/BF03193146" TargetMode="External"/><Relationship Id="rId55" Type="http://schemas.openxmlformats.org/officeDocument/2006/relationships/hyperlink" Target="https://doi.org/10.1016/j.paid.2013.12.012" TargetMode="External"/><Relationship Id="rId76" Type="http://schemas.openxmlformats.org/officeDocument/2006/relationships/hyperlink" Target="https://psycnet.apa.org/doi/10.1037/0022-3514.78.6.1122" TargetMode="External"/><Relationship Id="rId97" Type="http://schemas.openxmlformats.org/officeDocument/2006/relationships/hyperlink" Target="https://doi.org/10.1002/per.2294" TargetMode="External"/><Relationship Id="rId104" Type="http://schemas.openxmlformats.org/officeDocument/2006/relationships/hyperlink" Target="https://doi.org/10.1037/0022-3514.89.1.36" TargetMode="External"/><Relationship Id="rId120" Type="http://schemas.openxmlformats.org/officeDocument/2006/relationships/hyperlink" Target="https://doi.org/10.1016/j.ssresearch.2010.06.005" TargetMode="External"/><Relationship Id="rId125"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doi.org/10.3197/096327117X14847335385599" TargetMode="External"/><Relationship Id="rId92" Type="http://schemas.openxmlformats.org/officeDocument/2006/relationships/hyperlink" Target="https://doi.org/10.1177/1075547018776019" TargetMode="External"/><Relationship Id="rId2" Type="http://schemas.openxmlformats.org/officeDocument/2006/relationships/numbering" Target="numbering.xml"/><Relationship Id="rId29" Type="http://schemas.openxmlformats.org/officeDocument/2006/relationships/hyperlink" Target="https://doi.org/10.1177/0146167203254602" TargetMode="External"/><Relationship Id="rId24" Type="http://schemas.openxmlformats.org/officeDocument/2006/relationships/hyperlink" Target="https://doi.org/10.1007/s11205-016-1287-4" TargetMode="External"/><Relationship Id="rId40" Type="http://schemas.openxmlformats.org/officeDocument/2006/relationships/hyperlink" Target="https://doi.org/10.1080/02650487.2015.1101908" TargetMode="External"/><Relationship Id="rId45" Type="http://schemas.openxmlformats.org/officeDocument/2006/relationships/hyperlink" Target="https://doi.org/10.1080/08927936.2017.1270597" TargetMode="External"/><Relationship Id="rId66" Type="http://schemas.openxmlformats.org/officeDocument/2006/relationships/hyperlink" Target="https://doi.org/10.1002/ejsp27" TargetMode="External"/><Relationship Id="rId87" Type="http://schemas.openxmlformats.org/officeDocument/2006/relationships/hyperlink" Target="https://doi.org/10.1093/jcr/ucx048" TargetMode="External"/><Relationship Id="rId110" Type="http://schemas.openxmlformats.org/officeDocument/2006/relationships/hyperlink" Target="https://doi.org/10.1177/0899764020908339" TargetMode="External"/><Relationship Id="rId115" Type="http://schemas.openxmlformats.org/officeDocument/2006/relationships/hyperlink" Target="https://doi.org/10.1177/0013916512454730" TargetMode="External"/><Relationship Id="rId61" Type="http://schemas.openxmlformats.org/officeDocument/2006/relationships/hyperlink" Target="https://doi.org/10.1016/j.jenvp.2020.101415" TargetMode="External"/><Relationship Id="rId82" Type="http://schemas.openxmlformats.org/officeDocument/2006/relationships/hyperlink" Target="https://doi.org/10.1016/S0065-2601(10)42001-8" TargetMode="External"/><Relationship Id="rId19" Type="http://schemas.openxmlformats.org/officeDocument/2006/relationships/footer" Target="footer2.xml"/><Relationship Id="rId14" Type="http://schemas.openxmlformats.org/officeDocument/2006/relationships/hyperlink" Target="https://osf.io/8xrdt/?view_only=a0599488a01c47678035ce88f1a330dd" TargetMode="External"/><Relationship Id="rId30" Type="http://schemas.openxmlformats.org/officeDocument/2006/relationships/hyperlink" Target="file:///C:\Users\woltin\Desktop\10.1111\j.1745-6916.2007.00051.x" TargetMode="External"/><Relationship Id="rId35" Type="http://schemas.openxmlformats.org/officeDocument/2006/relationships/hyperlink" Target="https://doi.org/10.1177/0899764013507141" TargetMode="External"/><Relationship Id="rId56" Type="http://schemas.openxmlformats.org/officeDocument/2006/relationships/hyperlink" Target="https://doi.org/10.1016/j.gloenvcha.2017.03.004" TargetMode="External"/><Relationship Id="rId77" Type="http://schemas.openxmlformats.org/officeDocument/2006/relationships/hyperlink" Target="https://doi.org/10.1177/08902070211002965" TargetMode="External"/><Relationship Id="rId100" Type="http://schemas.openxmlformats.org/officeDocument/2006/relationships/hyperlink" Target="https://doi.org/10.1016/s0065-2601(08)60281-6" TargetMode="External"/><Relationship Id="rId105" Type="http://schemas.openxmlformats.org/officeDocument/2006/relationships/hyperlink" Target="https://psycnet.apa.org/doi/10.1037/0022-3514.74.2.285" TargetMode="External"/><Relationship Id="rId126" Type="http://schemas.openxmlformats.org/officeDocument/2006/relationships/header" Target="header4.xml"/><Relationship Id="rId8" Type="http://schemas.openxmlformats.org/officeDocument/2006/relationships/hyperlink" Target="mailto:karl-andrew.woltin@uclouvain.be" TargetMode="External"/><Relationship Id="rId51" Type="http://schemas.openxmlformats.org/officeDocument/2006/relationships/hyperlink" Target="https://doi.org/10.1177/0146167215607842" TargetMode="External"/><Relationship Id="rId72" Type="http://schemas.openxmlformats.org/officeDocument/2006/relationships/hyperlink" Target="https://doi.org/10.1086/504141" TargetMode="External"/><Relationship Id="rId93" Type="http://schemas.openxmlformats.org/officeDocument/2006/relationships/hyperlink" Target="https://doi.org/10.1177/0093650219861256" TargetMode="External"/><Relationship Id="rId98" Type="http://schemas.openxmlformats.org/officeDocument/2006/relationships/hyperlink" Target="https://doi.org/10.1086/209240" TargetMode="External"/><Relationship Id="rId121" Type="http://schemas.openxmlformats.org/officeDocument/2006/relationships/hyperlink" Target="https://doi.org/10.1111/jopy.12369" TargetMode="External"/><Relationship Id="rId3" Type="http://schemas.openxmlformats.org/officeDocument/2006/relationships/styles" Target="styles.xml"/><Relationship Id="rId25" Type="http://schemas.openxmlformats.org/officeDocument/2006/relationships/hyperlink" Target="https://doi.org/10.1111/jopy.12029" TargetMode="External"/><Relationship Id="rId46" Type="http://schemas.openxmlformats.org/officeDocument/2006/relationships/hyperlink" Target="http://doi.org/10.1037/0022-3514.73.1.171" TargetMode="External"/><Relationship Id="rId67" Type="http://schemas.openxmlformats.org/officeDocument/2006/relationships/hyperlink" Target="https://doi.org/10.1037/0022-3514.66.2.276" TargetMode="External"/><Relationship Id="rId116" Type="http://schemas.openxmlformats.org/officeDocument/2006/relationships/hyperlink" Target="https://doi.org/10.1177/0013916593255002" TargetMode="External"/><Relationship Id="rId20" Type="http://schemas.openxmlformats.org/officeDocument/2006/relationships/image" Target="media/image1.jpg"/><Relationship Id="rId41" Type="http://schemas.openxmlformats.org/officeDocument/2006/relationships/hyperlink" Target="https://doi.org/10.1080/23251042.2015.1020466" TargetMode="External"/><Relationship Id="rId62" Type="http://schemas.openxmlformats.org/officeDocument/2006/relationships/hyperlink" Target="http://dx.doi.org/10.1086/694585" TargetMode="External"/><Relationship Id="rId83" Type="http://schemas.openxmlformats.org/officeDocument/2006/relationships/hyperlink" Target="https://doi.org/10.3389/fpsyg.2019.00938" TargetMode="External"/><Relationship Id="rId88" Type="http://schemas.openxmlformats.org/officeDocument/2006/relationships/hyperlink" Target="https://www.oliverwyman.com/content/dam/oliver-wyman/v2/publications/2018/January/FinancialHealthofUS%20Nonprofit%20Sector.pdf" TargetMode="External"/><Relationship Id="rId111" Type="http://schemas.openxmlformats.org/officeDocument/2006/relationships/hyperlink" Target="https://doi.org/10.1016/j.gloenvcha.2010.07.002" TargetMode="External"/><Relationship Id="rId15" Type="http://schemas.openxmlformats.org/officeDocument/2006/relationships/hyperlink" Target="http://www.thevaluesproject.com" TargetMode="External"/><Relationship Id="rId36" Type="http://schemas.openxmlformats.org/officeDocument/2006/relationships/hyperlink" Target="https://doi.org/10.1016/j.jesp.2012.10.014%20" TargetMode="External"/><Relationship Id="rId57" Type="http://schemas.openxmlformats.org/officeDocument/2006/relationships/hyperlink" Target="https://doi.org/10.1177/1086026612449339" TargetMode="External"/><Relationship Id="rId106" Type="http://schemas.openxmlformats.org/officeDocument/2006/relationships/hyperlink" Target="https://doi.org/10/1080/15534510.2017.1365759" TargetMode="External"/><Relationship Id="rId127" Type="http://schemas.openxmlformats.org/officeDocument/2006/relationships/footer" Target="footer5.xml"/><Relationship Id="rId10" Type="http://schemas.openxmlformats.org/officeDocument/2006/relationships/hyperlink" Target="https://orcid.org/0000-0001-7869-9649" TargetMode="External"/><Relationship Id="rId31" Type="http://schemas.openxmlformats.org/officeDocument/2006/relationships/hyperlink" Target="https://doi.org/10.1002/ejsp.2033" TargetMode="External"/><Relationship Id="rId52" Type="http://schemas.openxmlformats.org/officeDocument/2006/relationships/hyperlink" Target="https://doi.org/10/1111/j.1467-9280.2005.01586.x" TargetMode="External"/><Relationship Id="rId73" Type="http://schemas.openxmlformats.org/officeDocument/2006/relationships/hyperlink" Target="https://doi.org/10.1016/j.jenvp.2014.09.003" TargetMode="External"/><Relationship Id="rId78" Type="http://schemas.openxmlformats.org/officeDocument/2006/relationships/hyperlink" Target="http://whatdowevalue.com.au/wp-content/uploads/2019/03/Values-Report-Final-2019-SM.pdf" TargetMode="External"/><Relationship Id="rId94" Type="http://schemas.openxmlformats.org/officeDocument/2006/relationships/hyperlink" Target="https://doi.org/10.1007/s11266-017-9843-3" TargetMode="External"/><Relationship Id="rId99" Type="http://schemas.openxmlformats.org/officeDocument/2006/relationships/hyperlink" Target="https://doi.org/10.1016/j.joep.2012.09.003" TargetMode="External"/><Relationship Id="rId101" Type="http://schemas.openxmlformats.org/officeDocument/2006/relationships/hyperlink" Target="https:/doi.org.10.1111/j.1540-4560.1994.tb01196.x" TargetMode="External"/><Relationship Id="rId122" Type="http://schemas.openxmlformats.org/officeDocument/2006/relationships/hyperlink" Target="https://doi.org/10.1007/s11002-018-9471-8" TargetMode="External"/><Relationship Id="rId4" Type="http://schemas.openxmlformats.org/officeDocument/2006/relationships/settings" Target="settings.xml"/><Relationship Id="rId9" Type="http://schemas.openxmlformats.org/officeDocument/2006/relationships/hyperlink" Target="https://orcid.org/0000-0001-9372-4988" TargetMode="External"/><Relationship Id="rId26" Type="http://schemas.openxmlformats.org/officeDocument/2006/relationships/hyperlink" Target="https://doi.org/10.1002/mar.20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7AD1B-F30A-4B23-A8EF-DA4E49A7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16911</Words>
  <Characters>96395</Characters>
  <Application>Microsoft Office Word</Application>
  <DocSecurity>0</DocSecurity>
  <Lines>803</Lines>
  <Paragraphs>226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Items’ Cross-Category Associations as a Confounding Factor in the Implicit Association Test</vt:lpstr>
      <vt:lpstr>Items’ Cross-Category Associations as a Confounding Factor in the Implicit Association Test</vt:lpstr>
    </vt:vector>
  </TitlesOfParts>
  <Manager/>
  <Company/>
  <LinksUpToDate>false</LinksUpToDate>
  <CharactersWithSpaces>113080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Items’ Cross-Category Associations as a Confounding Factor in the Implicit Association Test</dc:title>
  <dc:subject/>
  <dc:creator/>
  <cp:keywords/>
  <dc:description/>
  <cp:lastModifiedBy/>
  <cp:revision>1</cp:revision>
  <cp:lastPrinted>2020-07-02T01:22:00Z</cp:lastPrinted>
  <dcterms:created xsi:type="dcterms:W3CDTF">2021-07-08T12:30:00Z</dcterms:created>
  <dcterms:modified xsi:type="dcterms:W3CDTF">2021-12-20T16:16:00Z</dcterms:modified>
  <cp:category/>
</cp:coreProperties>
</file>