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B498" w14:textId="77777777" w:rsidR="00022BC6" w:rsidRDefault="00BB65F3" w:rsidP="00F50536">
      <w:pPr>
        <w:shd w:val="clear" w:color="auto" w:fill="FFFFFF"/>
        <w:spacing w:after="120" w:line="240" w:lineRule="auto"/>
        <w:jc w:val="both"/>
        <w:rPr>
          <w:rFonts w:eastAsia="Times New Roman" w:cstheme="minorHAnsi"/>
          <w:color w:val="000000"/>
          <w:sz w:val="24"/>
          <w:szCs w:val="24"/>
          <w:u w:val="single"/>
          <w:bdr w:val="none" w:sz="0" w:space="0" w:color="auto" w:frame="1"/>
          <w:lang w:eastAsia="en-GB"/>
        </w:rPr>
      </w:pPr>
      <w:r w:rsidRPr="008E2D4B">
        <w:rPr>
          <w:rFonts w:eastAsia="Times New Roman" w:cstheme="minorHAnsi"/>
          <w:color w:val="000000"/>
          <w:sz w:val="24"/>
          <w:szCs w:val="24"/>
          <w:u w:val="single"/>
          <w:bdr w:val="none" w:sz="0" w:space="0" w:color="auto" w:frame="1"/>
          <w:lang w:eastAsia="en-GB"/>
        </w:rPr>
        <w:t>Political Insight</w:t>
      </w:r>
      <w:r w:rsidR="00022BC6">
        <w:rPr>
          <w:rFonts w:eastAsia="Times New Roman" w:cstheme="minorHAnsi"/>
          <w:color w:val="000000"/>
          <w:sz w:val="24"/>
          <w:szCs w:val="24"/>
          <w:u w:val="single"/>
          <w:bdr w:val="none" w:sz="0" w:space="0" w:color="auto" w:frame="1"/>
          <w:lang w:eastAsia="en-GB"/>
        </w:rPr>
        <w:t xml:space="preserve"> Article</w:t>
      </w:r>
    </w:p>
    <w:p w14:paraId="45271BAE" w14:textId="5AD54E17" w:rsidR="00BB65F3" w:rsidRPr="00022BC6" w:rsidRDefault="00022BC6"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sidRPr="00022BC6">
        <w:rPr>
          <w:rFonts w:eastAsia="Times New Roman" w:cstheme="minorHAnsi"/>
          <w:color w:val="000000"/>
          <w:sz w:val="24"/>
          <w:szCs w:val="24"/>
          <w:bdr w:val="none" w:sz="0" w:space="0" w:color="auto" w:frame="1"/>
          <w:lang w:eastAsia="en-GB"/>
        </w:rPr>
        <w:t>James Sloam and Ben O’Loughlin (both Royal Holloway University)</w:t>
      </w:r>
    </w:p>
    <w:p w14:paraId="3B7AB12C" w14:textId="77777777" w:rsidR="001B3E28" w:rsidRPr="00F50536" w:rsidRDefault="001B3E28"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p>
    <w:p w14:paraId="29C284CF" w14:textId="283FC12C" w:rsidR="001B3E28" w:rsidRPr="00F50536" w:rsidRDefault="001B3E28" w:rsidP="00F50536">
      <w:pPr>
        <w:shd w:val="clear" w:color="auto" w:fill="FFFFFF"/>
        <w:spacing w:after="120" w:line="240" w:lineRule="auto"/>
        <w:jc w:val="both"/>
        <w:rPr>
          <w:rFonts w:eastAsia="Times New Roman" w:cstheme="minorHAnsi"/>
          <w:b/>
          <w:bCs/>
          <w:color w:val="000000"/>
          <w:sz w:val="24"/>
          <w:szCs w:val="24"/>
          <w:bdr w:val="none" w:sz="0" w:space="0" w:color="auto" w:frame="1"/>
          <w:lang w:eastAsia="en-GB"/>
        </w:rPr>
      </w:pPr>
      <w:r w:rsidRPr="00F50536">
        <w:rPr>
          <w:rFonts w:eastAsia="Times New Roman" w:cstheme="minorHAnsi"/>
          <w:b/>
          <w:bCs/>
          <w:color w:val="000000"/>
          <w:sz w:val="24"/>
          <w:szCs w:val="24"/>
          <w:bdr w:val="none" w:sz="0" w:space="0" w:color="auto" w:frame="1"/>
          <w:lang w:eastAsia="en-GB"/>
        </w:rPr>
        <w:t>From Waves of Crisis to Sustainable Public Policy: The Everyday Politics of Young Londoners</w:t>
      </w:r>
    </w:p>
    <w:p w14:paraId="46CE4229" w14:textId="76DAABBF" w:rsidR="008E0F71" w:rsidRPr="00F50536" w:rsidRDefault="008E0F71"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sidRPr="00F50536">
        <w:rPr>
          <w:rFonts w:eastAsia="Times New Roman" w:cstheme="minorHAnsi"/>
          <w:color w:val="000000"/>
          <w:sz w:val="24"/>
          <w:szCs w:val="24"/>
          <w:bdr w:val="none" w:sz="0" w:space="0" w:color="auto" w:frame="1"/>
          <w:lang w:eastAsia="en-GB"/>
        </w:rPr>
        <w:t xml:space="preserve">Young people’s lives and politics have been transformed by successive waves of crisis: the Great Recession, the Climate </w:t>
      </w:r>
      <w:r w:rsidR="00A26529" w:rsidRPr="00F50536">
        <w:rPr>
          <w:rFonts w:eastAsia="Times New Roman" w:cstheme="minorHAnsi"/>
          <w:color w:val="000000"/>
          <w:sz w:val="24"/>
          <w:szCs w:val="24"/>
          <w:bdr w:val="none" w:sz="0" w:space="0" w:color="auto" w:frame="1"/>
          <w:lang w:eastAsia="en-GB"/>
        </w:rPr>
        <w:t>Emergency,</w:t>
      </w:r>
      <w:r w:rsidRPr="00F50536">
        <w:rPr>
          <w:rFonts w:eastAsia="Times New Roman" w:cstheme="minorHAnsi"/>
          <w:color w:val="000000"/>
          <w:sz w:val="24"/>
          <w:szCs w:val="24"/>
          <w:bdr w:val="none" w:sz="0" w:space="0" w:color="auto" w:frame="1"/>
          <w:lang w:eastAsia="en-GB"/>
        </w:rPr>
        <w:t xml:space="preserve"> and the Covid-19 Pandemic. </w:t>
      </w:r>
      <w:r w:rsidR="00DE716F">
        <w:rPr>
          <w:rFonts w:eastAsia="Times New Roman" w:cstheme="minorHAnsi"/>
          <w:color w:val="000000"/>
          <w:sz w:val="24"/>
          <w:szCs w:val="24"/>
          <w:bdr w:val="none" w:sz="0" w:space="0" w:color="auto" w:frame="1"/>
          <w:lang w:eastAsia="en-GB"/>
        </w:rPr>
        <w:t xml:space="preserve">This </w:t>
      </w:r>
      <w:r w:rsidR="001B3E28" w:rsidRPr="00F50536">
        <w:rPr>
          <w:rFonts w:eastAsia="Times New Roman" w:cstheme="minorHAnsi"/>
          <w:color w:val="000000"/>
          <w:sz w:val="24"/>
          <w:szCs w:val="24"/>
          <w:bdr w:val="none" w:sz="0" w:space="0" w:color="auto" w:frame="1"/>
          <w:lang w:eastAsia="en-GB"/>
        </w:rPr>
        <w:t xml:space="preserve">article shows how young people’s lives </w:t>
      </w:r>
      <w:r w:rsidR="00DE716F">
        <w:rPr>
          <w:rFonts w:eastAsia="Times New Roman" w:cstheme="minorHAnsi"/>
          <w:color w:val="000000"/>
          <w:sz w:val="24"/>
          <w:szCs w:val="24"/>
          <w:bdr w:val="none" w:sz="0" w:space="0" w:color="auto" w:frame="1"/>
          <w:lang w:eastAsia="en-GB"/>
        </w:rPr>
        <w:t xml:space="preserve">in London </w:t>
      </w:r>
      <w:r w:rsidR="001B3E28" w:rsidRPr="00F50536">
        <w:rPr>
          <w:rFonts w:eastAsia="Times New Roman" w:cstheme="minorHAnsi"/>
          <w:color w:val="000000"/>
          <w:sz w:val="24"/>
          <w:szCs w:val="24"/>
          <w:bdr w:val="none" w:sz="0" w:space="0" w:color="auto" w:frame="1"/>
          <w:lang w:eastAsia="en-GB"/>
        </w:rPr>
        <w:t xml:space="preserve">are marked by ‘cycles of insecurity’ and a sense of powerlessness to effect change. The research nevertheless </w:t>
      </w:r>
      <w:r w:rsidR="008D3CA0">
        <w:rPr>
          <w:rFonts w:eastAsia="Times New Roman" w:cstheme="minorHAnsi"/>
          <w:color w:val="000000"/>
          <w:sz w:val="24"/>
          <w:szCs w:val="24"/>
          <w:bdr w:val="none" w:sz="0" w:space="0" w:color="auto" w:frame="1"/>
          <w:lang w:eastAsia="en-GB"/>
        </w:rPr>
        <w:t>demonstrates</w:t>
      </w:r>
      <w:r w:rsidR="001B3E28" w:rsidRPr="00F50536">
        <w:rPr>
          <w:rFonts w:eastAsia="Times New Roman" w:cstheme="minorHAnsi"/>
          <w:color w:val="000000"/>
          <w:sz w:val="24"/>
          <w:szCs w:val="24"/>
          <w:bdr w:val="none" w:sz="0" w:space="0" w:color="auto" w:frame="1"/>
          <w:lang w:eastAsia="en-GB"/>
        </w:rPr>
        <w:t xml:space="preserve"> how efforts to amplify youth voice have the potential to break these cycles and contribute to a more sustainable public policy. </w:t>
      </w:r>
    </w:p>
    <w:p w14:paraId="00B1F5EC" w14:textId="2008666C" w:rsidR="000213C0" w:rsidRPr="00F50536" w:rsidRDefault="000213C0"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p>
    <w:p w14:paraId="3214A6E2" w14:textId="3795C51B" w:rsidR="00BB65F3" w:rsidRPr="00356C9C" w:rsidRDefault="00BB65F3" w:rsidP="00F50536">
      <w:pPr>
        <w:shd w:val="clear" w:color="auto" w:fill="FFFFFF"/>
        <w:spacing w:after="120" w:line="240" w:lineRule="auto"/>
        <w:jc w:val="both"/>
        <w:rPr>
          <w:rFonts w:eastAsia="Times New Roman" w:cstheme="minorHAnsi"/>
          <w:i/>
          <w:iCs/>
          <w:color w:val="000000"/>
          <w:sz w:val="24"/>
          <w:szCs w:val="24"/>
          <w:bdr w:val="none" w:sz="0" w:space="0" w:color="auto" w:frame="1"/>
          <w:lang w:eastAsia="en-GB"/>
        </w:rPr>
      </w:pPr>
      <w:r w:rsidRPr="00356C9C">
        <w:rPr>
          <w:rFonts w:eastAsia="Times New Roman" w:cstheme="minorHAnsi"/>
          <w:i/>
          <w:iCs/>
          <w:color w:val="000000"/>
          <w:sz w:val="24"/>
          <w:szCs w:val="24"/>
          <w:bdr w:val="none" w:sz="0" w:space="0" w:color="auto" w:frame="1"/>
          <w:lang w:eastAsia="en-GB"/>
        </w:rPr>
        <w:t>Intro</w:t>
      </w:r>
      <w:r w:rsidR="00356C9C" w:rsidRPr="00356C9C">
        <w:rPr>
          <w:rFonts w:eastAsia="Times New Roman" w:cstheme="minorHAnsi"/>
          <w:i/>
          <w:iCs/>
          <w:color w:val="000000"/>
          <w:sz w:val="24"/>
          <w:szCs w:val="24"/>
          <w:bdr w:val="none" w:sz="0" w:space="0" w:color="auto" w:frame="1"/>
          <w:lang w:eastAsia="en-GB"/>
        </w:rPr>
        <w:t>duction</w:t>
      </w:r>
    </w:p>
    <w:p w14:paraId="50F587AD" w14:textId="54124765" w:rsidR="008E2D4B" w:rsidRPr="003F06E4" w:rsidRDefault="00330FF7"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sidRPr="00F50536">
        <w:rPr>
          <w:rFonts w:eastAsia="Times New Roman" w:cstheme="minorHAnsi"/>
          <w:color w:val="000000"/>
          <w:sz w:val="24"/>
          <w:szCs w:val="24"/>
          <w:bdr w:val="none" w:sz="0" w:space="0" w:color="auto" w:frame="1"/>
          <w:lang w:eastAsia="en-GB"/>
        </w:rPr>
        <w:t>Young people</w:t>
      </w:r>
      <w:r w:rsidR="00DE716F">
        <w:rPr>
          <w:rFonts w:eastAsia="Times New Roman" w:cstheme="minorHAnsi"/>
          <w:color w:val="000000"/>
          <w:sz w:val="24"/>
          <w:szCs w:val="24"/>
          <w:bdr w:val="none" w:sz="0" w:space="0" w:color="auto" w:frame="1"/>
          <w:lang w:eastAsia="en-GB"/>
        </w:rPr>
        <w:t>’s</w:t>
      </w:r>
      <w:r w:rsidRPr="00F50536">
        <w:rPr>
          <w:rFonts w:eastAsia="Times New Roman" w:cstheme="minorHAnsi"/>
          <w:color w:val="000000"/>
          <w:sz w:val="24"/>
          <w:szCs w:val="24"/>
          <w:bdr w:val="none" w:sz="0" w:space="0" w:color="auto" w:frame="1"/>
          <w:lang w:eastAsia="en-GB"/>
        </w:rPr>
        <w:t xml:space="preserve"> lives and politics have been transformed by successive </w:t>
      </w:r>
      <w:r w:rsidR="00E30463">
        <w:rPr>
          <w:rFonts w:eastAsia="Times New Roman" w:cstheme="minorHAnsi"/>
          <w:color w:val="000000"/>
          <w:sz w:val="24"/>
          <w:szCs w:val="24"/>
          <w:bdr w:val="none" w:sz="0" w:space="0" w:color="auto" w:frame="1"/>
          <w:lang w:eastAsia="en-GB"/>
        </w:rPr>
        <w:t xml:space="preserve">waves </w:t>
      </w:r>
      <w:r w:rsidRPr="00F50536">
        <w:rPr>
          <w:rFonts w:eastAsia="Times New Roman" w:cstheme="minorHAnsi"/>
          <w:color w:val="000000"/>
          <w:sz w:val="24"/>
          <w:szCs w:val="24"/>
          <w:bdr w:val="none" w:sz="0" w:space="0" w:color="auto" w:frame="1"/>
          <w:lang w:eastAsia="en-GB"/>
        </w:rPr>
        <w:t>of crisis over the past two decades: the Great Recession and</w:t>
      </w:r>
      <w:r w:rsidR="00E30463">
        <w:rPr>
          <w:rFonts w:eastAsia="Times New Roman" w:cstheme="minorHAnsi"/>
          <w:color w:val="000000"/>
          <w:sz w:val="24"/>
          <w:szCs w:val="24"/>
          <w:bdr w:val="none" w:sz="0" w:space="0" w:color="auto" w:frame="1"/>
          <w:lang w:eastAsia="en-GB"/>
        </w:rPr>
        <w:t xml:space="preserve"> </w:t>
      </w:r>
      <w:r w:rsidRPr="00F50536">
        <w:rPr>
          <w:rFonts w:eastAsia="Times New Roman" w:cstheme="minorHAnsi"/>
          <w:color w:val="000000"/>
          <w:sz w:val="24"/>
          <w:szCs w:val="24"/>
          <w:bdr w:val="none" w:sz="0" w:space="0" w:color="auto" w:frame="1"/>
          <w:lang w:eastAsia="en-GB"/>
        </w:rPr>
        <w:t xml:space="preserve">austerity in public spending; a Climate Emergency that will most affect younger generations; and the ongoing economic, social and </w:t>
      </w:r>
      <w:r w:rsidR="00E60200">
        <w:rPr>
          <w:rFonts w:eastAsia="Times New Roman" w:cstheme="minorHAnsi"/>
          <w:color w:val="000000"/>
          <w:sz w:val="24"/>
          <w:szCs w:val="24"/>
          <w:bdr w:val="none" w:sz="0" w:space="0" w:color="auto" w:frame="1"/>
          <w:lang w:eastAsia="en-GB"/>
        </w:rPr>
        <w:t>health</w:t>
      </w:r>
      <w:r w:rsidRPr="00F50536">
        <w:rPr>
          <w:rFonts w:eastAsia="Times New Roman" w:cstheme="minorHAnsi"/>
          <w:color w:val="000000"/>
          <w:sz w:val="24"/>
          <w:szCs w:val="24"/>
          <w:bdr w:val="none" w:sz="0" w:space="0" w:color="auto" w:frame="1"/>
          <w:lang w:eastAsia="en-GB"/>
        </w:rPr>
        <w:t xml:space="preserve"> impact</w:t>
      </w:r>
      <w:r w:rsidR="00E60200">
        <w:rPr>
          <w:rFonts w:eastAsia="Times New Roman" w:cstheme="minorHAnsi"/>
          <w:color w:val="000000"/>
          <w:sz w:val="24"/>
          <w:szCs w:val="24"/>
          <w:bdr w:val="none" w:sz="0" w:space="0" w:color="auto" w:frame="1"/>
          <w:lang w:eastAsia="en-GB"/>
        </w:rPr>
        <w:t>s</w:t>
      </w:r>
      <w:r w:rsidRPr="00F50536">
        <w:rPr>
          <w:rFonts w:eastAsia="Times New Roman" w:cstheme="minorHAnsi"/>
          <w:color w:val="000000"/>
          <w:sz w:val="24"/>
          <w:szCs w:val="24"/>
          <w:bdr w:val="none" w:sz="0" w:space="0" w:color="auto" w:frame="1"/>
          <w:lang w:eastAsia="en-GB"/>
        </w:rPr>
        <w:t xml:space="preserve"> </w:t>
      </w:r>
      <w:r w:rsidR="00AF5367">
        <w:rPr>
          <w:rFonts w:eastAsia="Times New Roman" w:cstheme="minorHAnsi"/>
          <w:color w:val="000000"/>
          <w:sz w:val="24"/>
          <w:szCs w:val="24"/>
          <w:bdr w:val="none" w:sz="0" w:space="0" w:color="auto" w:frame="1"/>
          <w:lang w:eastAsia="en-GB"/>
        </w:rPr>
        <w:t xml:space="preserve">of </w:t>
      </w:r>
      <w:r w:rsidRPr="00F50536">
        <w:rPr>
          <w:rFonts w:eastAsia="Times New Roman" w:cstheme="minorHAnsi"/>
          <w:color w:val="000000"/>
          <w:sz w:val="24"/>
          <w:szCs w:val="24"/>
          <w:bdr w:val="none" w:sz="0" w:space="0" w:color="auto" w:frame="1"/>
          <w:lang w:eastAsia="en-GB"/>
        </w:rPr>
        <w:t xml:space="preserve">the Covid-19 pandemic. These period effects have shaped the politics of younger generations, who are </w:t>
      </w:r>
      <w:r w:rsidR="00E60200">
        <w:rPr>
          <w:rFonts w:eastAsia="Times New Roman" w:cstheme="minorHAnsi"/>
          <w:color w:val="000000"/>
          <w:sz w:val="24"/>
          <w:szCs w:val="24"/>
          <w:bdr w:val="none" w:sz="0" w:space="0" w:color="auto" w:frame="1"/>
          <w:lang w:eastAsia="en-GB"/>
        </w:rPr>
        <w:t xml:space="preserve">much </w:t>
      </w:r>
      <w:r w:rsidRPr="00F50536">
        <w:rPr>
          <w:rFonts w:eastAsia="Times New Roman" w:cstheme="minorHAnsi"/>
          <w:color w:val="000000"/>
          <w:sz w:val="24"/>
          <w:szCs w:val="24"/>
          <w:bdr w:val="none" w:sz="0" w:space="0" w:color="auto" w:frame="1"/>
          <w:lang w:eastAsia="en-GB"/>
        </w:rPr>
        <w:t xml:space="preserve">more </w:t>
      </w:r>
      <w:r w:rsidRPr="00A84D47">
        <w:rPr>
          <w:rFonts w:eastAsia="Times New Roman" w:cstheme="minorHAnsi"/>
          <w:color w:val="000000"/>
          <w:sz w:val="24"/>
          <w:szCs w:val="24"/>
          <w:bdr w:val="none" w:sz="0" w:space="0" w:color="auto" w:frame="1"/>
          <w:lang w:eastAsia="en-GB"/>
        </w:rPr>
        <w:t>socially liberal</w:t>
      </w:r>
      <w:r w:rsidR="00E60200" w:rsidRPr="00A84D47">
        <w:rPr>
          <w:rFonts w:eastAsia="Times New Roman" w:cstheme="minorHAnsi"/>
          <w:color w:val="000000"/>
          <w:sz w:val="24"/>
          <w:szCs w:val="24"/>
          <w:bdr w:val="none" w:sz="0" w:space="0" w:color="auto" w:frame="1"/>
          <w:lang w:eastAsia="en-GB"/>
        </w:rPr>
        <w:t xml:space="preserve"> and left-leaning</w:t>
      </w:r>
      <w:r w:rsidRPr="00A84D47">
        <w:rPr>
          <w:rFonts w:eastAsia="Times New Roman" w:cstheme="minorHAnsi"/>
          <w:color w:val="000000"/>
          <w:sz w:val="24"/>
          <w:szCs w:val="24"/>
          <w:bdr w:val="none" w:sz="0" w:space="0" w:color="auto" w:frame="1"/>
          <w:lang w:eastAsia="en-GB"/>
        </w:rPr>
        <w:t xml:space="preserve"> than older generations.</w:t>
      </w:r>
      <w:r w:rsidR="008E2D4B" w:rsidRPr="00A84D47">
        <w:rPr>
          <w:rStyle w:val="EndnoteReference"/>
          <w:rFonts w:eastAsia="Times New Roman" w:cstheme="minorHAnsi"/>
          <w:color w:val="000000"/>
          <w:sz w:val="24"/>
          <w:szCs w:val="24"/>
          <w:bdr w:val="none" w:sz="0" w:space="0" w:color="auto" w:frame="1"/>
          <w:lang w:eastAsia="en-GB"/>
        </w:rPr>
        <w:endnoteReference w:id="1"/>
      </w:r>
      <w:r w:rsidR="008E2D4B" w:rsidRPr="00A84D47">
        <w:rPr>
          <w:rFonts w:eastAsia="Times New Roman" w:cstheme="minorHAnsi"/>
          <w:color w:val="000000"/>
          <w:sz w:val="24"/>
          <w:szCs w:val="24"/>
          <w:bdr w:val="none" w:sz="0" w:space="0" w:color="auto" w:frame="1"/>
          <w:lang w:eastAsia="en-GB"/>
        </w:rPr>
        <w:t xml:space="preserve"> This is especially </w:t>
      </w:r>
      <w:r w:rsidR="002B1882">
        <w:rPr>
          <w:rFonts w:eastAsia="Times New Roman" w:cstheme="minorHAnsi"/>
          <w:color w:val="000000"/>
          <w:sz w:val="24"/>
          <w:szCs w:val="24"/>
          <w:bdr w:val="none" w:sz="0" w:space="0" w:color="auto" w:frame="1"/>
          <w:lang w:eastAsia="en-GB"/>
        </w:rPr>
        <w:t>true for</w:t>
      </w:r>
      <w:r w:rsidR="008E2D4B" w:rsidRPr="00A84D47">
        <w:rPr>
          <w:rFonts w:eastAsia="Times New Roman" w:cstheme="minorHAnsi"/>
          <w:color w:val="000000"/>
          <w:sz w:val="24"/>
          <w:szCs w:val="24"/>
          <w:bdr w:val="none" w:sz="0" w:space="0" w:color="auto" w:frame="1"/>
          <w:lang w:eastAsia="en-GB"/>
        </w:rPr>
        <w:t xml:space="preserve"> young women, </w:t>
      </w:r>
      <w:r w:rsidR="008E2D4B" w:rsidRPr="00F50536">
        <w:rPr>
          <w:rFonts w:eastAsia="Times New Roman" w:cstheme="minorHAnsi"/>
          <w:color w:val="000000"/>
          <w:sz w:val="24"/>
          <w:szCs w:val="24"/>
          <w:bdr w:val="none" w:sz="0" w:space="0" w:color="auto" w:frame="1"/>
          <w:lang w:eastAsia="en-GB"/>
        </w:rPr>
        <w:t xml:space="preserve">ethnic minorities, </w:t>
      </w:r>
      <w:r w:rsidR="00A26529" w:rsidRPr="00F50536">
        <w:rPr>
          <w:rFonts w:eastAsia="Times New Roman" w:cstheme="minorHAnsi"/>
          <w:color w:val="000000"/>
          <w:sz w:val="24"/>
          <w:szCs w:val="24"/>
          <w:bdr w:val="none" w:sz="0" w:space="0" w:color="auto" w:frame="1"/>
          <w:lang w:eastAsia="en-GB"/>
        </w:rPr>
        <w:t>students,</w:t>
      </w:r>
      <w:r w:rsidR="008E2D4B" w:rsidRPr="00F50536">
        <w:rPr>
          <w:rFonts w:eastAsia="Times New Roman" w:cstheme="minorHAnsi"/>
          <w:color w:val="000000"/>
          <w:sz w:val="24"/>
          <w:szCs w:val="24"/>
          <w:bdr w:val="none" w:sz="0" w:space="0" w:color="auto" w:frame="1"/>
          <w:lang w:eastAsia="en-GB"/>
        </w:rPr>
        <w:t xml:space="preserve"> and </w:t>
      </w:r>
      <w:r w:rsidR="002441F5">
        <w:rPr>
          <w:rFonts w:eastAsia="Times New Roman" w:cstheme="minorHAnsi"/>
          <w:color w:val="000000"/>
          <w:sz w:val="24"/>
          <w:szCs w:val="24"/>
          <w:bdr w:val="none" w:sz="0" w:space="0" w:color="auto" w:frame="1"/>
          <w:lang w:eastAsia="en-GB"/>
        </w:rPr>
        <w:t>city-dwellers</w:t>
      </w:r>
      <w:r w:rsidR="008E2D4B" w:rsidRPr="00F50536">
        <w:rPr>
          <w:rFonts w:eastAsia="Times New Roman" w:cstheme="minorHAnsi"/>
          <w:color w:val="000000"/>
          <w:sz w:val="24"/>
          <w:szCs w:val="24"/>
          <w:bdr w:val="none" w:sz="0" w:space="0" w:color="auto" w:frame="1"/>
          <w:lang w:eastAsia="en-GB"/>
        </w:rPr>
        <w:t>.</w:t>
      </w:r>
    </w:p>
    <w:p w14:paraId="5BD91B79" w14:textId="172A8A8D" w:rsidR="008E2D4B" w:rsidRPr="00F50536" w:rsidRDefault="00571729"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The crises also led to</w:t>
      </w:r>
      <w:r w:rsidR="006270DC">
        <w:rPr>
          <w:rFonts w:eastAsia="Times New Roman" w:cstheme="minorHAnsi"/>
          <w:color w:val="000000"/>
          <w:sz w:val="24"/>
          <w:szCs w:val="24"/>
          <w:bdr w:val="none" w:sz="0" w:space="0" w:color="auto" w:frame="1"/>
          <w:lang w:eastAsia="en-GB"/>
        </w:rPr>
        <w:t xml:space="preserve"> a</w:t>
      </w:r>
      <w:r>
        <w:rPr>
          <w:rFonts w:eastAsia="Times New Roman" w:cstheme="minorHAnsi"/>
          <w:color w:val="000000"/>
          <w:sz w:val="24"/>
          <w:szCs w:val="24"/>
          <w:bdr w:val="none" w:sz="0" w:space="0" w:color="auto" w:frame="1"/>
          <w:lang w:eastAsia="en-GB"/>
        </w:rPr>
        <w:t xml:space="preserve"> surge in political participation for socially liberal, non-mainstream candidates and parties (from Corbyn</w:t>
      </w:r>
      <w:r w:rsidR="009F7193">
        <w:rPr>
          <w:rFonts w:eastAsia="Times New Roman" w:cstheme="minorHAnsi"/>
          <w:color w:val="000000"/>
          <w:sz w:val="24"/>
          <w:szCs w:val="24"/>
          <w:bdr w:val="none" w:sz="0" w:space="0" w:color="auto" w:frame="1"/>
          <w:lang w:eastAsia="en-GB"/>
        </w:rPr>
        <w:t>’s Labour</w:t>
      </w:r>
      <w:r>
        <w:rPr>
          <w:rFonts w:eastAsia="Times New Roman" w:cstheme="minorHAnsi"/>
          <w:color w:val="000000"/>
          <w:sz w:val="24"/>
          <w:szCs w:val="24"/>
          <w:bdr w:val="none" w:sz="0" w:space="0" w:color="auto" w:frame="1"/>
          <w:lang w:eastAsia="en-GB"/>
        </w:rPr>
        <w:t xml:space="preserve"> to the German Green</w:t>
      </w:r>
      <w:r w:rsidR="009F7193">
        <w:rPr>
          <w:rFonts w:eastAsia="Times New Roman" w:cstheme="minorHAnsi"/>
          <w:color w:val="000000"/>
          <w:sz w:val="24"/>
          <w:szCs w:val="24"/>
          <w:bdr w:val="none" w:sz="0" w:space="0" w:color="auto" w:frame="1"/>
          <w:lang w:eastAsia="en-GB"/>
        </w:rPr>
        <w:t xml:space="preserve"> Party</w:t>
      </w:r>
      <w:r>
        <w:rPr>
          <w:rFonts w:eastAsia="Times New Roman" w:cstheme="minorHAnsi"/>
          <w:color w:val="000000"/>
          <w:sz w:val="24"/>
          <w:szCs w:val="24"/>
          <w:bdr w:val="none" w:sz="0" w:space="0" w:color="auto" w:frame="1"/>
          <w:lang w:eastAsia="en-GB"/>
        </w:rPr>
        <w:t xml:space="preserve">), as well mass participation in </w:t>
      </w:r>
      <w:r w:rsidR="00B64010">
        <w:rPr>
          <w:rFonts w:eastAsia="Times New Roman" w:cstheme="minorHAnsi"/>
          <w:color w:val="000000"/>
          <w:sz w:val="24"/>
          <w:szCs w:val="24"/>
          <w:bdr w:val="none" w:sz="0" w:space="0" w:color="auto" w:frame="1"/>
          <w:lang w:eastAsia="en-GB"/>
        </w:rPr>
        <w:t>youth-led protest activity</w:t>
      </w:r>
      <w:r w:rsidR="008E2D4B">
        <w:rPr>
          <w:rFonts w:eastAsia="Times New Roman" w:cstheme="minorHAnsi"/>
          <w:color w:val="000000"/>
          <w:sz w:val="24"/>
          <w:szCs w:val="24"/>
          <w:bdr w:val="none" w:sz="0" w:space="0" w:color="auto" w:frame="1"/>
          <w:lang w:eastAsia="en-GB"/>
        </w:rPr>
        <w:t xml:space="preserve">: </w:t>
      </w:r>
      <w:hyperlink r:id="rId8" w:history="1">
        <w:r w:rsidR="008E2D4B" w:rsidRPr="00B64010">
          <w:rPr>
            <w:rStyle w:val="Hyperlink"/>
            <w:rFonts w:eastAsia="Times New Roman" w:cstheme="minorHAnsi"/>
            <w:sz w:val="24"/>
            <w:szCs w:val="24"/>
            <w:bdr w:val="none" w:sz="0" w:space="0" w:color="auto" w:frame="1"/>
            <w:lang w:eastAsia="en-GB"/>
          </w:rPr>
          <w:t>to express outrage at financial inequalities and corruption after the 2008 Financial Crisis</w:t>
        </w:r>
      </w:hyperlink>
      <w:r w:rsidR="008E2D4B">
        <w:rPr>
          <w:rFonts w:eastAsia="Times New Roman" w:cstheme="minorHAnsi"/>
          <w:color w:val="000000"/>
          <w:sz w:val="24"/>
          <w:szCs w:val="24"/>
          <w:bdr w:val="none" w:sz="0" w:space="0" w:color="auto" w:frame="1"/>
          <w:lang w:eastAsia="en-GB"/>
        </w:rPr>
        <w:t xml:space="preserve"> (Occupy Wall Street, the Spanish Indignados and many more), </w:t>
      </w:r>
      <w:r w:rsidR="008E2D4B" w:rsidRPr="00F50536">
        <w:rPr>
          <w:rFonts w:eastAsia="Times New Roman" w:cstheme="minorHAnsi"/>
          <w:color w:val="000000"/>
          <w:sz w:val="24"/>
          <w:szCs w:val="24"/>
          <w:bdr w:val="none" w:sz="0" w:space="0" w:color="auto" w:frame="1"/>
          <w:lang w:eastAsia="en-GB"/>
        </w:rPr>
        <w:t>against racial discrimination</w:t>
      </w:r>
      <w:r w:rsidR="008E2D4B">
        <w:rPr>
          <w:rFonts w:eastAsia="Times New Roman" w:cstheme="minorHAnsi"/>
          <w:color w:val="000000"/>
          <w:sz w:val="24"/>
          <w:szCs w:val="24"/>
          <w:bdr w:val="none" w:sz="0" w:space="0" w:color="auto" w:frame="1"/>
          <w:lang w:eastAsia="en-GB"/>
        </w:rPr>
        <w:t xml:space="preserve"> in all its forms</w:t>
      </w:r>
      <w:r w:rsidR="008E2D4B" w:rsidRPr="00F50536">
        <w:rPr>
          <w:rFonts w:eastAsia="Times New Roman" w:cstheme="minorHAnsi"/>
          <w:color w:val="000000"/>
          <w:sz w:val="24"/>
          <w:szCs w:val="24"/>
          <w:bdr w:val="none" w:sz="0" w:space="0" w:color="auto" w:frame="1"/>
          <w:lang w:eastAsia="en-GB"/>
        </w:rPr>
        <w:t xml:space="preserve"> (Black Lives Matter), </w:t>
      </w:r>
      <w:r w:rsidR="008E2D4B">
        <w:rPr>
          <w:rFonts w:eastAsia="Times New Roman" w:cstheme="minorHAnsi"/>
          <w:color w:val="000000"/>
          <w:sz w:val="24"/>
          <w:szCs w:val="24"/>
          <w:bdr w:val="none" w:sz="0" w:space="0" w:color="auto" w:frame="1"/>
          <w:lang w:eastAsia="en-GB"/>
        </w:rPr>
        <w:t xml:space="preserve">and </w:t>
      </w:r>
      <w:r w:rsidR="008E2D4B" w:rsidRPr="00CE6C2F">
        <w:rPr>
          <w:rStyle w:val="Hyperlink"/>
          <w:rFonts w:eastAsia="Times New Roman" w:cstheme="minorHAnsi"/>
          <w:sz w:val="24"/>
          <w:szCs w:val="24"/>
          <w:bdr w:val="none" w:sz="0" w:space="0" w:color="auto" w:frame="1"/>
          <w:lang w:eastAsia="en-GB"/>
        </w:rPr>
        <w:t>to press for urgent action on climate change</w:t>
      </w:r>
      <w:r w:rsidR="008E2D4B" w:rsidRPr="00F50536">
        <w:rPr>
          <w:rFonts w:eastAsia="Times New Roman" w:cstheme="minorHAnsi"/>
          <w:color w:val="000000"/>
          <w:sz w:val="24"/>
          <w:szCs w:val="24"/>
          <w:bdr w:val="none" w:sz="0" w:space="0" w:color="auto" w:frame="1"/>
          <w:lang w:eastAsia="en-GB"/>
        </w:rPr>
        <w:t xml:space="preserve"> (#FridaysforFuture).</w:t>
      </w:r>
      <w:r w:rsidR="008E2D4B">
        <w:rPr>
          <w:rFonts w:eastAsia="Times New Roman" w:cstheme="minorHAnsi"/>
          <w:color w:val="000000"/>
          <w:sz w:val="24"/>
          <w:szCs w:val="24"/>
          <w:bdr w:val="none" w:sz="0" w:space="0" w:color="auto" w:frame="1"/>
          <w:lang w:eastAsia="en-GB"/>
        </w:rPr>
        <w:t xml:space="preserve">  </w:t>
      </w:r>
    </w:p>
    <w:p w14:paraId="0BFB3215" w14:textId="4B630C6C" w:rsidR="008E2D4B" w:rsidRPr="00F50536" w:rsidRDefault="008E2D4B"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sidRPr="00F50536">
        <w:rPr>
          <w:rFonts w:eastAsia="Times New Roman" w:cstheme="minorHAnsi"/>
          <w:color w:val="000000"/>
          <w:sz w:val="24"/>
          <w:szCs w:val="24"/>
          <w:bdr w:val="none" w:sz="0" w:space="0" w:color="auto" w:frame="1"/>
          <w:lang w:eastAsia="en-GB"/>
        </w:rPr>
        <w:t xml:space="preserve">Yet, in ageing post-industrial democracies, </w:t>
      </w:r>
      <w:r w:rsidRPr="003871FC">
        <w:rPr>
          <w:rFonts w:eastAsia="Times New Roman" w:cstheme="minorHAnsi"/>
          <w:color w:val="000000"/>
          <w:sz w:val="24"/>
          <w:szCs w:val="24"/>
          <w:bdr w:val="none" w:sz="0" w:space="0" w:color="auto" w:frame="1"/>
          <w:lang w:eastAsia="en-GB"/>
        </w:rPr>
        <w:t xml:space="preserve">the </w:t>
      </w:r>
      <w:r w:rsidR="00C5295D">
        <w:rPr>
          <w:rFonts w:eastAsia="Times New Roman" w:cstheme="minorHAnsi"/>
          <w:color w:val="000000"/>
          <w:sz w:val="24"/>
          <w:szCs w:val="24"/>
          <w:bdr w:val="none" w:sz="0" w:space="0" w:color="auto" w:frame="1"/>
          <w:lang w:eastAsia="en-GB"/>
        </w:rPr>
        <w:t xml:space="preserve">political weight </w:t>
      </w:r>
      <w:r w:rsidRPr="003871FC">
        <w:rPr>
          <w:rFonts w:eastAsia="Times New Roman" w:cstheme="minorHAnsi"/>
          <w:color w:val="000000"/>
          <w:sz w:val="24"/>
          <w:szCs w:val="24"/>
          <w:bdr w:val="none" w:sz="0" w:space="0" w:color="auto" w:frame="1"/>
          <w:lang w:eastAsia="en-GB"/>
        </w:rPr>
        <w:t>of younger generations is relatively small</w:t>
      </w:r>
      <w:r w:rsidR="006270DC">
        <w:rPr>
          <w:rFonts w:eastAsia="Times New Roman" w:cstheme="minorHAnsi"/>
          <w:color w:val="000000"/>
          <w:sz w:val="24"/>
          <w:szCs w:val="24"/>
          <w:bdr w:val="none" w:sz="0" w:space="0" w:color="auto" w:frame="1"/>
          <w:lang w:eastAsia="en-GB"/>
        </w:rPr>
        <w:t xml:space="preserve">, which has led to public policy that is geared towards </w:t>
      </w:r>
      <w:r w:rsidR="00B76216">
        <w:rPr>
          <w:rFonts w:eastAsia="Times New Roman" w:cstheme="minorHAnsi"/>
          <w:color w:val="000000"/>
          <w:sz w:val="24"/>
          <w:szCs w:val="24"/>
          <w:bdr w:val="none" w:sz="0" w:space="0" w:color="auto" w:frame="1"/>
          <w:lang w:eastAsia="en-GB"/>
        </w:rPr>
        <w:t xml:space="preserve">older generations. This </w:t>
      </w:r>
      <w:r w:rsidRPr="003871FC">
        <w:rPr>
          <w:rFonts w:eastAsia="Times New Roman" w:cstheme="minorHAnsi"/>
          <w:color w:val="000000"/>
          <w:sz w:val="24"/>
          <w:szCs w:val="24"/>
          <w:bdr w:val="none" w:sz="0" w:space="0" w:color="auto" w:frame="1"/>
          <w:lang w:eastAsia="en-GB"/>
        </w:rPr>
        <w:t xml:space="preserve">is particularly </w:t>
      </w:r>
      <w:r w:rsidR="00B76216">
        <w:rPr>
          <w:rFonts w:eastAsia="Times New Roman" w:cstheme="minorHAnsi"/>
          <w:color w:val="000000"/>
          <w:sz w:val="24"/>
          <w:szCs w:val="24"/>
          <w:bdr w:val="none" w:sz="0" w:space="0" w:color="auto" w:frame="1"/>
          <w:lang w:eastAsia="en-GB"/>
        </w:rPr>
        <w:t>problematic</w:t>
      </w:r>
      <w:r w:rsidRPr="003871FC">
        <w:rPr>
          <w:rFonts w:eastAsia="Times New Roman" w:cstheme="minorHAnsi"/>
          <w:color w:val="000000"/>
          <w:sz w:val="24"/>
          <w:szCs w:val="24"/>
          <w:bdr w:val="none" w:sz="0" w:space="0" w:color="auto" w:frame="1"/>
          <w:lang w:eastAsia="en-GB"/>
        </w:rPr>
        <w:t xml:space="preserve"> for young people from less privileged backgrounds, who lack the family resources to insulate them from </w:t>
      </w:r>
      <w:r w:rsidR="00C5295D">
        <w:rPr>
          <w:rFonts w:eastAsia="Times New Roman" w:cstheme="minorHAnsi"/>
          <w:color w:val="000000"/>
          <w:sz w:val="24"/>
          <w:szCs w:val="24"/>
          <w:bdr w:val="none" w:sz="0" w:space="0" w:color="auto" w:frame="1"/>
          <w:lang w:eastAsia="en-GB"/>
        </w:rPr>
        <w:t xml:space="preserve">economic </w:t>
      </w:r>
      <w:proofErr w:type="gramStart"/>
      <w:r w:rsidR="00C5295D">
        <w:rPr>
          <w:rFonts w:eastAsia="Times New Roman" w:cstheme="minorHAnsi"/>
          <w:color w:val="000000"/>
          <w:sz w:val="24"/>
          <w:szCs w:val="24"/>
          <w:bdr w:val="none" w:sz="0" w:space="0" w:color="auto" w:frame="1"/>
          <w:lang w:eastAsia="en-GB"/>
        </w:rPr>
        <w:t>shocks</w:t>
      </w:r>
      <w:r w:rsidR="00B76216">
        <w:rPr>
          <w:rFonts w:eastAsia="Times New Roman" w:cstheme="minorHAnsi"/>
          <w:color w:val="000000"/>
          <w:sz w:val="24"/>
          <w:szCs w:val="24"/>
          <w:bdr w:val="none" w:sz="0" w:space="0" w:color="auto" w:frame="1"/>
          <w:lang w:eastAsia="en-GB"/>
        </w:rPr>
        <w:t>, and</w:t>
      </w:r>
      <w:proofErr w:type="gramEnd"/>
      <w:r w:rsidR="00B76216">
        <w:rPr>
          <w:rFonts w:eastAsia="Times New Roman" w:cstheme="minorHAnsi"/>
          <w:color w:val="000000"/>
          <w:sz w:val="24"/>
          <w:szCs w:val="24"/>
          <w:bdr w:val="none" w:sz="0" w:space="0" w:color="auto" w:frame="1"/>
          <w:lang w:eastAsia="en-GB"/>
        </w:rPr>
        <w:t xml:space="preserve"> suffered from reductions in be</w:t>
      </w:r>
      <w:r>
        <w:rPr>
          <w:rFonts w:eastAsia="Times New Roman" w:cstheme="minorHAnsi"/>
          <w:color w:val="000000"/>
          <w:sz w:val="24"/>
          <w:szCs w:val="24"/>
          <w:bdr w:val="none" w:sz="0" w:space="0" w:color="auto" w:frame="1"/>
          <w:lang w:eastAsia="en-GB"/>
        </w:rPr>
        <w:t>nefits and services: from the abolition of the Education Maintenance Allowance in 2011, to the reduction of local council expenditure on youth services of a staggering 70% since 2011,</w:t>
      </w:r>
      <w:r>
        <w:rPr>
          <w:rStyle w:val="EndnoteReference"/>
          <w:rFonts w:eastAsia="Times New Roman" w:cstheme="minorHAnsi"/>
          <w:color w:val="000000"/>
          <w:sz w:val="24"/>
          <w:szCs w:val="24"/>
          <w:bdr w:val="none" w:sz="0" w:space="0" w:color="auto" w:frame="1"/>
          <w:lang w:eastAsia="en-GB"/>
        </w:rPr>
        <w:endnoteReference w:id="2"/>
      </w:r>
      <w:r>
        <w:rPr>
          <w:rFonts w:eastAsia="Times New Roman" w:cstheme="minorHAnsi"/>
          <w:color w:val="000000"/>
          <w:sz w:val="24"/>
          <w:szCs w:val="24"/>
          <w:bdr w:val="none" w:sz="0" w:space="0" w:color="auto" w:frame="1"/>
          <w:lang w:eastAsia="en-GB"/>
        </w:rPr>
        <w:t xml:space="preserve"> to the removal of free travel for 11 to 17</w:t>
      </w:r>
      <w:r w:rsidR="003871FC">
        <w:rPr>
          <w:rFonts w:eastAsia="Times New Roman" w:cstheme="minorHAnsi"/>
          <w:color w:val="000000"/>
          <w:sz w:val="24"/>
          <w:szCs w:val="24"/>
          <w:bdr w:val="none" w:sz="0" w:space="0" w:color="auto" w:frame="1"/>
          <w:lang w:eastAsia="en-GB"/>
        </w:rPr>
        <w:t>-</w:t>
      </w:r>
      <w:r>
        <w:rPr>
          <w:rFonts w:eastAsia="Times New Roman" w:cstheme="minorHAnsi"/>
          <w:color w:val="000000"/>
          <w:sz w:val="24"/>
          <w:szCs w:val="24"/>
          <w:bdr w:val="none" w:sz="0" w:space="0" w:color="auto" w:frame="1"/>
          <w:lang w:eastAsia="en-GB"/>
        </w:rPr>
        <w:t>year</w:t>
      </w:r>
      <w:r w:rsidR="003871FC">
        <w:rPr>
          <w:rFonts w:eastAsia="Times New Roman" w:cstheme="minorHAnsi"/>
          <w:color w:val="000000"/>
          <w:sz w:val="24"/>
          <w:szCs w:val="24"/>
          <w:bdr w:val="none" w:sz="0" w:space="0" w:color="auto" w:frame="1"/>
          <w:lang w:eastAsia="en-GB"/>
        </w:rPr>
        <w:t>-</w:t>
      </w:r>
      <w:r>
        <w:rPr>
          <w:rFonts w:eastAsia="Times New Roman" w:cstheme="minorHAnsi"/>
          <w:color w:val="000000"/>
          <w:sz w:val="24"/>
          <w:szCs w:val="24"/>
          <w:bdr w:val="none" w:sz="0" w:space="0" w:color="auto" w:frame="1"/>
          <w:lang w:eastAsia="en-GB"/>
        </w:rPr>
        <w:t xml:space="preserve">olds in London in August 2020. </w:t>
      </w:r>
    </w:p>
    <w:p w14:paraId="3E73C5F7" w14:textId="48C120A1" w:rsidR="002D4892" w:rsidRDefault="002234C8"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sidRPr="00F50536">
        <w:rPr>
          <w:rFonts w:eastAsia="Times New Roman" w:cstheme="minorHAnsi"/>
          <w:color w:val="000000"/>
          <w:sz w:val="24"/>
          <w:szCs w:val="24"/>
          <w:bdr w:val="none" w:sz="0" w:space="0" w:color="auto" w:frame="1"/>
          <w:lang w:eastAsia="en-GB"/>
        </w:rPr>
        <w:t xml:space="preserve">Whilst </w:t>
      </w:r>
      <w:r w:rsidRPr="002D4892">
        <w:rPr>
          <w:rStyle w:val="Hyperlink"/>
          <w:rFonts w:eastAsia="Times New Roman" w:cstheme="minorHAnsi"/>
          <w:sz w:val="24"/>
          <w:szCs w:val="24"/>
          <w:bdr w:val="none" w:sz="0" w:space="0" w:color="auto" w:frame="1"/>
          <w:lang w:eastAsia="en-GB"/>
        </w:rPr>
        <w:t>the surge in youth political activism is relatively well documented</w:t>
      </w:r>
      <w:r w:rsidRPr="00F50536">
        <w:rPr>
          <w:rFonts w:eastAsia="Times New Roman" w:cstheme="minorHAnsi"/>
          <w:color w:val="000000"/>
          <w:sz w:val="24"/>
          <w:szCs w:val="24"/>
          <w:bdr w:val="none" w:sz="0" w:space="0" w:color="auto" w:frame="1"/>
          <w:lang w:eastAsia="en-GB"/>
        </w:rPr>
        <w:t xml:space="preserve">, there is little focus in political science on the micro-politics of young people’s </w:t>
      </w:r>
      <w:r>
        <w:rPr>
          <w:rFonts w:eastAsia="Times New Roman" w:cstheme="minorHAnsi"/>
          <w:color w:val="000000"/>
          <w:sz w:val="24"/>
          <w:szCs w:val="24"/>
          <w:bdr w:val="none" w:sz="0" w:space="0" w:color="auto" w:frame="1"/>
          <w:lang w:eastAsia="en-GB"/>
        </w:rPr>
        <w:t xml:space="preserve">everyday </w:t>
      </w:r>
      <w:r w:rsidRPr="00F50536">
        <w:rPr>
          <w:rFonts w:eastAsia="Times New Roman" w:cstheme="minorHAnsi"/>
          <w:color w:val="000000"/>
          <w:sz w:val="24"/>
          <w:szCs w:val="24"/>
          <w:bdr w:val="none" w:sz="0" w:space="0" w:color="auto" w:frame="1"/>
          <w:lang w:eastAsia="en-GB"/>
        </w:rPr>
        <w:t>lives.</w:t>
      </w:r>
      <w:r>
        <w:rPr>
          <w:rFonts w:eastAsia="Times New Roman" w:cstheme="minorHAnsi"/>
          <w:color w:val="000000"/>
          <w:sz w:val="24"/>
          <w:szCs w:val="24"/>
          <w:bdr w:val="none" w:sz="0" w:space="0" w:color="auto" w:frame="1"/>
          <w:lang w:eastAsia="en-GB"/>
        </w:rPr>
        <w:t xml:space="preserve"> </w:t>
      </w:r>
      <w:r w:rsidR="008E2D4B" w:rsidRPr="00F50536">
        <w:rPr>
          <w:rFonts w:eastAsia="Times New Roman" w:cstheme="minorHAnsi"/>
          <w:color w:val="000000"/>
          <w:sz w:val="24"/>
          <w:szCs w:val="24"/>
          <w:bdr w:val="none" w:sz="0" w:space="0" w:color="auto" w:frame="1"/>
          <w:lang w:eastAsia="en-GB"/>
        </w:rPr>
        <w:t xml:space="preserve">In this article, </w:t>
      </w:r>
      <w:r w:rsidR="00022BC6">
        <w:rPr>
          <w:rFonts w:eastAsia="Times New Roman" w:cstheme="minorHAnsi"/>
          <w:color w:val="000000"/>
          <w:sz w:val="24"/>
          <w:szCs w:val="24"/>
          <w:bdr w:val="none" w:sz="0" w:space="0" w:color="auto" w:frame="1"/>
          <w:lang w:eastAsia="en-GB"/>
        </w:rPr>
        <w:t>we</w:t>
      </w:r>
      <w:r w:rsidR="008E2D4B" w:rsidRPr="00F50536">
        <w:rPr>
          <w:rFonts w:eastAsia="Times New Roman" w:cstheme="minorHAnsi"/>
          <w:color w:val="000000"/>
          <w:sz w:val="24"/>
          <w:szCs w:val="24"/>
          <w:bdr w:val="none" w:sz="0" w:space="0" w:color="auto" w:frame="1"/>
          <w:lang w:eastAsia="en-GB"/>
        </w:rPr>
        <w:t xml:space="preserve"> investigate the ongoing impact of waves of crisis on young people in an urban environment through participatory research</w:t>
      </w:r>
      <w:r w:rsidR="008E2D4B">
        <w:rPr>
          <w:rFonts w:eastAsia="Times New Roman" w:cstheme="minorHAnsi"/>
          <w:color w:val="000000"/>
          <w:sz w:val="24"/>
          <w:szCs w:val="24"/>
          <w:bdr w:val="none" w:sz="0" w:space="0" w:color="auto" w:frame="1"/>
          <w:lang w:eastAsia="en-GB"/>
        </w:rPr>
        <w:t xml:space="preserve"> </w:t>
      </w:r>
      <w:r w:rsidR="008E2D4B" w:rsidRPr="004417DF">
        <w:rPr>
          <w:rFonts w:eastAsia="Times New Roman" w:cstheme="minorHAnsi"/>
          <w:color w:val="000000"/>
          <w:sz w:val="24"/>
          <w:szCs w:val="24"/>
          <w:bdr w:val="none" w:sz="0" w:space="0" w:color="auto" w:frame="1"/>
          <w:lang w:eastAsia="en-GB"/>
        </w:rPr>
        <w:t>with young Peer Outreach Workers in the Greater London Authority</w:t>
      </w:r>
      <w:r w:rsidR="00B76216">
        <w:rPr>
          <w:rFonts w:eastAsia="Times New Roman" w:cstheme="minorHAnsi"/>
          <w:color w:val="000000"/>
          <w:sz w:val="24"/>
          <w:szCs w:val="24"/>
          <w:bdr w:val="none" w:sz="0" w:space="0" w:color="auto" w:frame="1"/>
          <w:lang w:eastAsia="en-GB"/>
        </w:rPr>
        <w:t>. The POWs</w:t>
      </w:r>
      <w:r w:rsidR="008E2D4B" w:rsidRPr="004417DF">
        <w:rPr>
          <w:rFonts w:eastAsia="Times New Roman" w:cstheme="minorHAnsi"/>
          <w:color w:val="000000"/>
          <w:sz w:val="24"/>
          <w:szCs w:val="24"/>
          <w:bdr w:val="none" w:sz="0" w:space="0" w:color="auto" w:frame="1"/>
          <w:lang w:eastAsia="en-GB"/>
        </w:rPr>
        <w:t xml:space="preserve"> </w:t>
      </w:r>
      <w:r w:rsidR="00225708">
        <w:rPr>
          <w:rFonts w:eastAsia="Times New Roman" w:cstheme="minorHAnsi"/>
          <w:color w:val="000000"/>
          <w:sz w:val="24"/>
          <w:szCs w:val="24"/>
          <w:bdr w:val="none" w:sz="0" w:space="0" w:color="auto" w:frame="1"/>
          <w:lang w:eastAsia="en-GB"/>
        </w:rPr>
        <w:t>led</w:t>
      </w:r>
      <w:r w:rsidR="00B924FA">
        <w:rPr>
          <w:rFonts w:eastAsia="Times New Roman" w:cstheme="minorHAnsi"/>
          <w:color w:val="000000"/>
          <w:sz w:val="24"/>
          <w:szCs w:val="24"/>
          <w:bdr w:val="none" w:sz="0" w:space="0" w:color="auto" w:frame="1"/>
          <w:lang w:eastAsia="en-GB"/>
        </w:rPr>
        <w:t xml:space="preserve"> ten</w:t>
      </w:r>
      <w:r w:rsidR="00A84D47">
        <w:rPr>
          <w:rFonts w:eastAsia="Times New Roman" w:cstheme="minorHAnsi"/>
          <w:color w:val="000000"/>
          <w:sz w:val="24"/>
          <w:szCs w:val="24"/>
          <w:bdr w:val="none" w:sz="0" w:space="0" w:color="auto" w:frame="1"/>
          <w:lang w:eastAsia="en-GB"/>
        </w:rPr>
        <w:t xml:space="preserve"> </w:t>
      </w:r>
      <w:r w:rsidR="008E2D4B" w:rsidRPr="004417DF">
        <w:rPr>
          <w:rFonts w:eastAsia="Times New Roman" w:cstheme="minorHAnsi"/>
          <w:color w:val="000000"/>
          <w:sz w:val="24"/>
          <w:szCs w:val="24"/>
          <w:bdr w:val="none" w:sz="0" w:space="0" w:color="auto" w:frame="1"/>
          <w:lang w:eastAsia="en-GB"/>
        </w:rPr>
        <w:t xml:space="preserve">deliberative focus groups </w:t>
      </w:r>
      <w:r w:rsidR="00A84D47">
        <w:rPr>
          <w:rFonts w:eastAsia="Times New Roman" w:cstheme="minorHAnsi"/>
          <w:color w:val="000000"/>
          <w:sz w:val="24"/>
          <w:szCs w:val="24"/>
          <w:bdr w:val="none" w:sz="0" w:space="0" w:color="auto" w:frame="1"/>
          <w:lang w:eastAsia="en-GB"/>
        </w:rPr>
        <w:t xml:space="preserve">with </w:t>
      </w:r>
      <w:r w:rsidR="008E2D4B" w:rsidRPr="004417DF">
        <w:rPr>
          <w:rFonts w:eastAsia="Times New Roman" w:cstheme="minorHAnsi"/>
          <w:color w:val="000000"/>
          <w:sz w:val="24"/>
          <w:szCs w:val="24"/>
          <w:bdr w:val="none" w:sz="0" w:space="0" w:color="auto" w:frame="1"/>
          <w:lang w:eastAsia="en-GB"/>
        </w:rPr>
        <w:t>9</w:t>
      </w:r>
      <w:r w:rsidR="00B924FA">
        <w:rPr>
          <w:rFonts w:eastAsia="Times New Roman" w:cstheme="minorHAnsi"/>
          <w:color w:val="000000"/>
          <w:sz w:val="24"/>
          <w:szCs w:val="24"/>
          <w:bdr w:val="none" w:sz="0" w:space="0" w:color="auto" w:frame="1"/>
          <w:lang w:eastAsia="en-GB"/>
        </w:rPr>
        <w:t>8</w:t>
      </w:r>
      <w:r w:rsidR="008E2D4B" w:rsidRPr="004417DF">
        <w:rPr>
          <w:rFonts w:eastAsia="Times New Roman" w:cstheme="minorHAnsi"/>
          <w:color w:val="000000"/>
          <w:sz w:val="24"/>
          <w:szCs w:val="24"/>
          <w:bdr w:val="none" w:sz="0" w:space="0" w:color="auto" w:frame="1"/>
          <w:lang w:eastAsia="en-GB"/>
        </w:rPr>
        <w:t xml:space="preserve"> participants</w:t>
      </w:r>
      <w:r w:rsidR="008E2D4B">
        <w:rPr>
          <w:rFonts w:eastAsia="Times New Roman" w:cstheme="minorHAnsi"/>
          <w:color w:val="000000"/>
          <w:sz w:val="24"/>
          <w:szCs w:val="24"/>
          <w:bdr w:val="none" w:sz="0" w:space="0" w:color="auto" w:frame="1"/>
          <w:lang w:eastAsia="en-GB"/>
        </w:rPr>
        <w:t xml:space="preserve"> – a majority of whom came from deprived communities</w:t>
      </w:r>
      <w:r w:rsidR="00B924FA">
        <w:rPr>
          <w:rFonts w:eastAsia="Times New Roman" w:cstheme="minorHAnsi"/>
          <w:color w:val="000000"/>
          <w:sz w:val="24"/>
          <w:szCs w:val="24"/>
          <w:bdr w:val="none" w:sz="0" w:space="0" w:color="auto" w:frame="1"/>
          <w:lang w:eastAsia="en-GB"/>
        </w:rPr>
        <w:t xml:space="preserve"> – in </w:t>
      </w:r>
      <w:r w:rsidR="008E2D4B">
        <w:rPr>
          <w:rFonts w:eastAsia="Times New Roman" w:cstheme="minorHAnsi"/>
          <w:color w:val="000000"/>
          <w:sz w:val="24"/>
          <w:szCs w:val="24"/>
          <w:bdr w:val="none" w:sz="0" w:space="0" w:color="auto" w:frame="1"/>
          <w:lang w:eastAsia="en-GB"/>
        </w:rPr>
        <w:t xml:space="preserve">City Hall in 2019 and </w:t>
      </w:r>
      <w:r w:rsidR="00B76216">
        <w:rPr>
          <w:rFonts w:eastAsia="Times New Roman" w:cstheme="minorHAnsi"/>
          <w:color w:val="000000"/>
          <w:sz w:val="24"/>
          <w:szCs w:val="24"/>
          <w:bdr w:val="none" w:sz="0" w:space="0" w:color="auto" w:frame="1"/>
          <w:lang w:eastAsia="en-GB"/>
        </w:rPr>
        <w:t xml:space="preserve">in </w:t>
      </w:r>
      <w:r w:rsidR="008E2D4B">
        <w:rPr>
          <w:rFonts w:eastAsia="Times New Roman" w:cstheme="minorHAnsi"/>
          <w:color w:val="000000"/>
          <w:sz w:val="24"/>
          <w:szCs w:val="24"/>
          <w:bdr w:val="none" w:sz="0" w:space="0" w:color="auto" w:frame="1"/>
          <w:lang w:eastAsia="en-GB"/>
        </w:rPr>
        <w:t>online groups in 2020.</w:t>
      </w:r>
      <w:r w:rsidR="00941D1C">
        <w:rPr>
          <w:rFonts w:eastAsia="Times New Roman" w:cstheme="minorHAnsi"/>
          <w:color w:val="000000"/>
          <w:sz w:val="24"/>
          <w:szCs w:val="24"/>
          <w:bdr w:val="none" w:sz="0" w:space="0" w:color="auto" w:frame="1"/>
          <w:lang w:eastAsia="en-GB"/>
        </w:rPr>
        <w:t xml:space="preserve"> </w:t>
      </w:r>
    </w:p>
    <w:p w14:paraId="03EB4798" w14:textId="4BD70D2D" w:rsidR="008E2D4B" w:rsidRPr="00F50536" w:rsidRDefault="008E2D4B"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sidRPr="004417DF">
        <w:rPr>
          <w:rFonts w:eastAsia="Times New Roman" w:cstheme="minorHAnsi"/>
          <w:color w:val="000000"/>
          <w:sz w:val="24"/>
          <w:szCs w:val="24"/>
          <w:bdr w:val="none" w:sz="0" w:space="0" w:color="auto" w:frame="1"/>
          <w:lang w:eastAsia="en-GB"/>
        </w:rPr>
        <w:t xml:space="preserve">The research </w:t>
      </w:r>
      <w:r>
        <w:rPr>
          <w:rFonts w:eastAsia="Times New Roman" w:cstheme="minorHAnsi"/>
          <w:color w:val="000000"/>
          <w:sz w:val="24"/>
          <w:szCs w:val="24"/>
          <w:bdr w:val="none" w:sz="0" w:space="0" w:color="auto" w:frame="1"/>
          <w:lang w:eastAsia="en-GB"/>
        </w:rPr>
        <w:t xml:space="preserve">found that </w:t>
      </w:r>
      <w:r w:rsidRPr="00F50536">
        <w:rPr>
          <w:rFonts w:eastAsia="Times New Roman" w:cstheme="minorHAnsi"/>
          <w:color w:val="000000"/>
          <w:sz w:val="24"/>
          <w:szCs w:val="24"/>
          <w:bdr w:val="none" w:sz="0" w:space="0" w:color="auto" w:frame="1"/>
          <w:lang w:eastAsia="en-GB"/>
        </w:rPr>
        <w:t>young people’s lives are marked by ‘cycles of insecurity’</w:t>
      </w:r>
      <w:r w:rsidR="00D565A9">
        <w:rPr>
          <w:rStyle w:val="EndnoteReference"/>
          <w:rFonts w:eastAsia="Times New Roman" w:cstheme="minorHAnsi"/>
          <w:color w:val="000000"/>
          <w:sz w:val="24"/>
          <w:szCs w:val="24"/>
          <w:bdr w:val="none" w:sz="0" w:space="0" w:color="auto" w:frame="1"/>
          <w:lang w:eastAsia="en-GB"/>
        </w:rPr>
        <w:endnoteReference w:id="3"/>
      </w:r>
      <w:r w:rsidRPr="00F50536">
        <w:rPr>
          <w:rFonts w:eastAsia="Times New Roman" w:cstheme="minorHAnsi"/>
          <w:color w:val="000000"/>
          <w:sz w:val="24"/>
          <w:szCs w:val="24"/>
          <w:bdr w:val="none" w:sz="0" w:space="0" w:color="auto" w:frame="1"/>
          <w:lang w:eastAsia="en-GB"/>
        </w:rPr>
        <w:t xml:space="preserve"> and a sense of powerlessness to effect change. </w:t>
      </w:r>
      <w:r>
        <w:rPr>
          <w:rFonts w:eastAsia="Times New Roman" w:cstheme="minorHAnsi"/>
          <w:color w:val="000000"/>
          <w:sz w:val="24"/>
          <w:szCs w:val="24"/>
          <w:bdr w:val="none" w:sz="0" w:space="0" w:color="auto" w:frame="1"/>
          <w:lang w:eastAsia="en-GB"/>
        </w:rPr>
        <w:t>It nevertheless provides evidence to illustrate</w:t>
      </w:r>
      <w:r w:rsidRPr="00F50536">
        <w:rPr>
          <w:rFonts w:eastAsia="Times New Roman" w:cstheme="minorHAnsi"/>
          <w:color w:val="000000"/>
          <w:sz w:val="24"/>
          <w:szCs w:val="24"/>
          <w:bdr w:val="none" w:sz="0" w:space="0" w:color="auto" w:frame="1"/>
          <w:lang w:eastAsia="en-GB"/>
        </w:rPr>
        <w:t xml:space="preserve"> how efforts to amplify youth voice have the potential to break these cycles and contribute to a more sustainable public policy. </w:t>
      </w:r>
    </w:p>
    <w:p w14:paraId="5D22DA6F" w14:textId="02AFCCD5" w:rsidR="008E2D4B" w:rsidRDefault="008E2D4B"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p>
    <w:p w14:paraId="2D51AF8B" w14:textId="59B2F0F5" w:rsidR="002D4892" w:rsidRPr="0026569C" w:rsidRDefault="002234C8" w:rsidP="00F50536">
      <w:pPr>
        <w:shd w:val="clear" w:color="auto" w:fill="FFFFFF"/>
        <w:spacing w:after="120" w:line="240" w:lineRule="auto"/>
        <w:jc w:val="both"/>
        <w:rPr>
          <w:rFonts w:eastAsia="Times New Roman" w:cstheme="minorHAnsi"/>
          <w:i/>
          <w:iCs/>
          <w:color w:val="000000"/>
          <w:sz w:val="24"/>
          <w:szCs w:val="24"/>
          <w:bdr w:val="none" w:sz="0" w:space="0" w:color="auto" w:frame="1"/>
          <w:lang w:eastAsia="en-GB"/>
        </w:rPr>
      </w:pPr>
      <w:r>
        <w:rPr>
          <w:rFonts w:eastAsia="Times New Roman" w:cstheme="minorHAnsi"/>
          <w:i/>
          <w:iCs/>
          <w:color w:val="000000"/>
          <w:sz w:val="24"/>
          <w:szCs w:val="24"/>
          <w:bdr w:val="none" w:sz="0" w:space="0" w:color="auto" w:frame="1"/>
          <w:lang w:eastAsia="en-GB"/>
        </w:rPr>
        <w:t>Voices in the Urban Wilderness</w:t>
      </w:r>
    </w:p>
    <w:p w14:paraId="288A0FC0" w14:textId="29D30EDE" w:rsidR="00D43953" w:rsidRDefault="00FD1D85"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In designing the research with young Londoners, a</w:t>
      </w:r>
      <w:r w:rsidR="00D43953">
        <w:rPr>
          <w:rFonts w:eastAsia="Times New Roman" w:cstheme="minorHAnsi"/>
          <w:color w:val="000000"/>
          <w:sz w:val="24"/>
          <w:szCs w:val="24"/>
          <w:bdr w:val="none" w:sz="0" w:space="0" w:color="auto" w:frame="1"/>
          <w:lang w:eastAsia="en-GB"/>
        </w:rPr>
        <w:t xml:space="preserve"> common </w:t>
      </w:r>
      <w:r>
        <w:rPr>
          <w:rFonts w:eastAsia="Times New Roman" w:cstheme="minorHAnsi"/>
          <w:color w:val="000000"/>
          <w:sz w:val="24"/>
          <w:szCs w:val="24"/>
          <w:bdr w:val="none" w:sz="0" w:space="0" w:color="auto" w:frame="1"/>
          <w:lang w:eastAsia="en-GB"/>
        </w:rPr>
        <w:t xml:space="preserve">frustration was </w:t>
      </w:r>
      <w:r w:rsidR="00C5295D">
        <w:rPr>
          <w:rFonts w:eastAsia="Times New Roman" w:cstheme="minorHAnsi"/>
          <w:color w:val="000000"/>
          <w:sz w:val="24"/>
          <w:szCs w:val="24"/>
          <w:bdr w:val="none" w:sz="0" w:space="0" w:color="auto" w:frame="1"/>
          <w:lang w:eastAsia="en-GB"/>
        </w:rPr>
        <w:t>feeling ignored by those in power</w:t>
      </w:r>
      <w:r w:rsidR="00D43953">
        <w:rPr>
          <w:rFonts w:eastAsia="Times New Roman" w:cstheme="minorHAnsi"/>
          <w:color w:val="000000"/>
          <w:sz w:val="24"/>
          <w:szCs w:val="24"/>
          <w:bdr w:val="none" w:sz="0" w:space="0" w:color="auto" w:frame="1"/>
          <w:lang w:eastAsia="en-GB"/>
        </w:rPr>
        <w:t>. And yet</w:t>
      </w:r>
      <w:r>
        <w:rPr>
          <w:rFonts w:eastAsia="Times New Roman" w:cstheme="minorHAnsi"/>
          <w:color w:val="000000"/>
          <w:sz w:val="24"/>
          <w:szCs w:val="24"/>
          <w:bdr w:val="none" w:sz="0" w:space="0" w:color="auto" w:frame="1"/>
          <w:lang w:eastAsia="en-GB"/>
        </w:rPr>
        <w:t xml:space="preserve"> our participants</w:t>
      </w:r>
      <w:r w:rsidR="00D43953">
        <w:rPr>
          <w:rFonts w:eastAsia="Times New Roman" w:cstheme="minorHAnsi"/>
          <w:color w:val="000000"/>
          <w:sz w:val="24"/>
          <w:szCs w:val="24"/>
          <w:bdr w:val="none" w:sz="0" w:space="0" w:color="auto" w:frame="1"/>
          <w:lang w:eastAsia="en-GB"/>
        </w:rPr>
        <w:t xml:space="preserve"> were keen to tell their stories and </w:t>
      </w:r>
      <w:r w:rsidR="00C5295D">
        <w:rPr>
          <w:rFonts w:eastAsia="Times New Roman" w:cstheme="minorHAnsi"/>
          <w:color w:val="000000"/>
          <w:sz w:val="24"/>
          <w:szCs w:val="24"/>
          <w:bdr w:val="none" w:sz="0" w:space="0" w:color="auto" w:frame="1"/>
          <w:lang w:eastAsia="en-GB"/>
        </w:rPr>
        <w:t xml:space="preserve">contribute to </w:t>
      </w:r>
      <w:r w:rsidR="00D43953">
        <w:rPr>
          <w:rFonts w:eastAsia="Times New Roman" w:cstheme="minorHAnsi"/>
          <w:color w:val="000000"/>
          <w:sz w:val="24"/>
          <w:szCs w:val="24"/>
          <w:bdr w:val="none" w:sz="0" w:space="0" w:color="auto" w:frame="1"/>
          <w:lang w:eastAsia="en-GB"/>
        </w:rPr>
        <w:t xml:space="preserve">their communities. </w:t>
      </w:r>
    </w:p>
    <w:p w14:paraId="717EE1A7" w14:textId="54E50F83" w:rsidR="002234C8" w:rsidRDefault="00D43953"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This was encapsulated by the story of </w:t>
      </w:r>
      <w:r w:rsidR="00FD1D85">
        <w:rPr>
          <w:rFonts w:eastAsia="Times New Roman" w:cstheme="minorHAnsi"/>
          <w:color w:val="000000"/>
          <w:sz w:val="24"/>
          <w:szCs w:val="24"/>
          <w:bdr w:val="none" w:sz="0" w:space="0" w:color="auto" w:frame="1"/>
          <w:lang w:eastAsia="en-GB"/>
        </w:rPr>
        <w:t>one</w:t>
      </w:r>
      <w:r>
        <w:rPr>
          <w:rFonts w:eastAsia="Times New Roman" w:cstheme="minorHAnsi"/>
          <w:color w:val="000000"/>
          <w:sz w:val="24"/>
          <w:szCs w:val="24"/>
          <w:bdr w:val="none" w:sz="0" w:space="0" w:color="auto" w:frame="1"/>
          <w:lang w:eastAsia="en-GB"/>
        </w:rPr>
        <w:t xml:space="preserve"> young woman in </w:t>
      </w:r>
      <w:r w:rsidR="00FD1D85">
        <w:rPr>
          <w:rFonts w:eastAsia="Times New Roman" w:cstheme="minorHAnsi"/>
          <w:color w:val="000000"/>
          <w:sz w:val="24"/>
          <w:szCs w:val="24"/>
          <w:bdr w:val="none" w:sz="0" w:space="0" w:color="auto" w:frame="1"/>
          <w:lang w:eastAsia="en-GB"/>
        </w:rPr>
        <w:t xml:space="preserve">her </w:t>
      </w:r>
      <w:r>
        <w:rPr>
          <w:rFonts w:eastAsia="Times New Roman" w:cstheme="minorHAnsi"/>
          <w:color w:val="000000"/>
          <w:sz w:val="24"/>
          <w:szCs w:val="24"/>
          <w:bdr w:val="none" w:sz="0" w:space="0" w:color="auto" w:frame="1"/>
          <w:lang w:eastAsia="en-GB"/>
        </w:rPr>
        <w:t xml:space="preserve">early twenties. She had grown up in care and faced daily struggles with poverty and crime. On leaving care, she had received no support and had little knowledge of the benefits she could </w:t>
      </w:r>
      <w:r w:rsidR="00430EDF">
        <w:rPr>
          <w:rFonts w:eastAsia="Times New Roman" w:cstheme="minorHAnsi"/>
          <w:color w:val="000000"/>
          <w:sz w:val="24"/>
          <w:szCs w:val="24"/>
          <w:bdr w:val="none" w:sz="0" w:space="0" w:color="auto" w:frame="1"/>
          <w:lang w:eastAsia="en-GB"/>
        </w:rPr>
        <w:t>receive and</w:t>
      </w:r>
      <w:r>
        <w:rPr>
          <w:rFonts w:eastAsia="Times New Roman" w:cstheme="minorHAnsi"/>
          <w:color w:val="000000"/>
          <w:sz w:val="24"/>
          <w:szCs w:val="24"/>
          <w:bdr w:val="none" w:sz="0" w:space="0" w:color="auto" w:frame="1"/>
          <w:lang w:eastAsia="en-GB"/>
        </w:rPr>
        <w:t xml:space="preserve"> was pushed into homelessness. Even when life improved, and she was able to find part-time </w:t>
      </w:r>
      <w:r w:rsidR="00FD1D85">
        <w:rPr>
          <w:rFonts w:eastAsia="Times New Roman" w:cstheme="minorHAnsi"/>
          <w:color w:val="000000"/>
          <w:sz w:val="24"/>
          <w:szCs w:val="24"/>
          <w:bdr w:val="none" w:sz="0" w:space="0" w:color="auto" w:frame="1"/>
          <w:lang w:eastAsia="en-GB"/>
        </w:rPr>
        <w:t>work, this was a precarious existence. T</w:t>
      </w:r>
      <w:r>
        <w:rPr>
          <w:rFonts w:eastAsia="Times New Roman" w:cstheme="minorHAnsi"/>
          <w:color w:val="000000"/>
          <w:sz w:val="24"/>
          <w:szCs w:val="24"/>
          <w:bdr w:val="none" w:sz="0" w:space="0" w:color="auto" w:frame="1"/>
          <w:lang w:eastAsia="en-GB"/>
        </w:rPr>
        <w:t>he</w:t>
      </w:r>
      <w:r w:rsidR="00FD1D85">
        <w:rPr>
          <w:rFonts w:eastAsia="Times New Roman" w:cstheme="minorHAnsi"/>
          <w:color w:val="000000"/>
          <w:sz w:val="24"/>
          <w:szCs w:val="24"/>
          <w:bdr w:val="none" w:sz="0" w:space="0" w:color="auto" w:frame="1"/>
          <w:lang w:eastAsia="en-GB"/>
        </w:rPr>
        <w:t xml:space="preserve"> jobs</w:t>
      </w:r>
      <w:r>
        <w:rPr>
          <w:rFonts w:eastAsia="Times New Roman" w:cstheme="minorHAnsi"/>
          <w:color w:val="000000"/>
          <w:sz w:val="24"/>
          <w:szCs w:val="24"/>
          <w:bdr w:val="none" w:sz="0" w:space="0" w:color="auto" w:frame="1"/>
          <w:lang w:eastAsia="en-GB"/>
        </w:rPr>
        <w:t xml:space="preserve"> were low-</w:t>
      </w:r>
      <w:r w:rsidR="00295AB0">
        <w:rPr>
          <w:rFonts w:eastAsia="Times New Roman" w:cstheme="minorHAnsi"/>
          <w:color w:val="000000"/>
          <w:sz w:val="24"/>
          <w:szCs w:val="24"/>
          <w:bdr w:val="none" w:sz="0" w:space="0" w:color="auto" w:frame="1"/>
          <w:lang w:eastAsia="en-GB"/>
        </w:rPr>
        <w:t>paid,</w:t>
      </w:r>
      <w:r>
        <w:rPr>
          <w:rFonts w:eastAsia="Times New Roman" w:cstheme="minorHAnsi"/>
          <w:color w:val="000000"/>
          <w:sz w:val="24"/>
          <w:szCs w:val="24"/>
          <w:bdr w:val="none" w:sz="0" w:space="0" w:color="auto" w:frame="1"/>
          <w:lang w:eastAsia="en-GB"/>
        </w:rPr>
        <w:t xml:space="preserve"> and she had constantly to deal with </w:t>
      </w:r>
      <w:r w:rsidR="00C47059">
        <w:rPr>
          <w:rFonts w:eastAsia="Times New Roman" w:cstheme="minorHAnsi"/>
          <w:color w:val="000000"/>
          <w:sz w:val="24"/>
          <w:szCs w:val="24"/>
          <w:bdr w:val="none" w:sz="0" w:space="0" w:color="auto" w:frame="1"/>
          <w:lang w:eastAsia="en-GB"/>
        </w:rPr>
        <w:t xml:space="preserve">unscrupulous employers </w:t>
      </w:r>
      <w:r w:rsidR="00C5295D">
        <w:rPr>
          <w:rFonts w:eastAsia="Times New Roman" w:cstheme="minorHAnsi"/>
          <w:color w:val="000000"/>
          <w:sz w:val="24"/>
          <w:szCs w:val="24"/>
          <w:bdr w:val="none" w:sz="0" w:space="0" w:color="auto" w:frame="1"/>
          <w:lang w:eastAsia="en-GB"/>
        </w:rPr>
        <w:t xml:space="preserve">withholding </w:t>
      </w:r>
      <w:r w:rsidR="00C47059">
        <w:rPr>
          <w:rFonts w:eastAsia="Times New Roman" w:cstheme="minorHAnsi"/>
          <w:color w:val="000000"/>
          <w:sz w:val="24"/>
          <w:szCs w:val="24"/>
          <w:bdr w:val="none" w:sz="0" w:space="0" w:color="auto" w:frame="1"/>
          <w:lang w:eastAsia="en-GB"/>
        </w:rPr>
        <w:t>pay or demanding more hours and landlords</w:t>
      </w:r>
      <w:r w:rsidR="00FD1D85">
        <w:rPr>
          <w:rFonts w:eastAsia="Times New Roman" w:cstheme="minorHAnsi"/>
          <w:color w:val="000000"/>
          <w:sz w:val="24"/>
          <w:szCs w:val="24"/>
          <w:bdr w:val="none" w:sz="0" w:space="0" w:color="auto" w:frame="1"/>
          <w:lang w:eastAsia="en-GB"/>
        </w:rPr>
        <w:t xml:space="preserve"> threatening eviction for</w:t>
      </w:r>
      <w:r w:rsidR="00C47059">
        <w:rPr>
          <w:rFonts w:eastAsia="Times New Roman" w:cstheme="minorHAnsi"/>
          <w:color w:val="000000"/>
          <w:sz w:val="24"/>
          <w:szCs w:val="24"/>
          <w:bdr w:val="none" w:sz="0" w:space="0" w:color="auto" w:frame="1"/>
          <w:lang w:eastAsia="en-GB"/>
        </w:rPr>
        <w:t xml:space="preserve"> </w:t>
      </w:r>
      <w:r w:rsidR="00FD1D85">
        <w:rPr>
          <w:rFonts w:eastAsia="Times New Roman" w:cstheme="minorHAnsi"/>
          <w:color w:val="000000"/>
          <w:sz w:val="24"/>
          <w:szCs w:val="24"/>
          <w:bdr w:val="none" w:sz="0" w:space="0" w:color="auto" w:frame="1"/>
          <w:lang w:eastAsia="en-GB"/>
        </w:rPr>
        <w:t xml:space="preserve">late </w:t>
      </w:r>
      <w:r w:rsidR="00C5295D">
        <w:rPr>
          <w:rFonts w:eastAsia="Times New Roman" w:cstheme="minorHAnsi"/>
          <w:color w:val="000000"/>
          <w:sz w:val="24"/>
          <w:szCs w:val="24"/>
          <w:bdr w:val="none" w:sz="0" w:space="0" w:color="auto" w:frame="1"/>
          <w:lang w:eastAsia="en-GB"/>
        </w:rPr>
        <w:t>rent</w:t>
      </w:r>
      <w:r w:rsidR="00C47059">
        <w:rPr>
          <w:rFonts w:eastAsia="Times New Roman" w:cstheme="minorHAnsi"/>
          <w:color w:val="000000"/>
          <w:sz w:val="24"/>
          <w:szCs w:val="24"/>
          <w:bdr w:val="none" w:sz="0" w:space="0" w:color="auto" w:frame="1"/>
          <w:lang w:eastAsia="en-GB"/>
        </w:rPr>
        <w:t xml:space="preserve"> </w:t>
      </w:r>
      <w:r w:rsidR="00B76216">
        <w:rPr>
          <w:rFonts w:eastAsia="Times New Roman" w:cstheme="minorHAnsi"/>
          <w:color w:val="000000"/>
          <w:sz w:val="24"/>
          <w:szCs w:val="24"/>
          <w:bdr w:val="none" w:sz="0" w:space="0" w:color="auto" w:frame="1"/>
          <w:lang w:eastAsia="en-GB"/>
        </w:rPr>
        <w:t>on</w:t>
      </w:r>
      <w:r w:rsidR="00C47059">
        <w:rPr>
          <w:rFonts w:eastAsia="Times New Roman" w:cstheme="minorHAnsi"/>
          <w:color w:val="000000"/>
          <w:sz w:val="24"/>
          <w:szCs w:val="24"/>
          <w:bdr w:val="none" w:sz="0" w:space="0" w:color="auto" w:frame="1"/>
          <w:lang w:eastAsia="en-GB"/>
        </w:rPr>
        <w:t xml:space="preserve"> run-down </w:t>
      </w:r>
      <w:r w:rsidR="00FD1D85">
        <w:rPr>
          <w:rFonts w:eastAsia="Times New Roman" w:cstheme="minorHAnsi"/>
          <w:color w:val="000000"/>
          <w:sz w:val="24"/>
          <w:szCs w:val="24"/>
          <w:bdr w:val="none" w:sz="0" w:space="0" w:color="auto" w:frame="1"/>
          <w:lang w:eastAsia="en-GB"/>
        </w:rPr>
        <w:t>accommodation</w:t>
      </w:r>
      <w:r w:rsidR="00C47059">
        <w:rPr>
          <w:rFonts w:eastAsia="Times New Roman" w:cstheme="minorHAnsi"/>
          <w:color w:val="000000"/>
          <w:sz w:val="24"/>
          <w:szCs w:val="24"/>
          <w:bdr w:val="none" w:sz="0" w:space="0" w:color="auto" w:frame="1"/>
          <w:lang w:eastAsia="en-GB"/>
        </w:rPr>
        <w:t xml:space="preserve">. </w:t>
      </w:r>
      <w:r w:rsidR="00FD1D85">
        <w:rPr>
          <w:rFonts w:eastAsia="Times New Roman" w:cstheme="minorHAnsi"/>
          <w:color w:val="000000"/>
          <w:sz w:val="24"/>
          <w:szCs w:val="24"/>
          <w:bdr w:val="none" w:sz="0" w:space="0" w:color="auto" w:frame="1"/>
          <w:lang w:eastAsia="en-GB"/>
        </w:rPr>
        <w:t>T</w:t>
      </w:r>
      <w:r w:rsidR="00C47059">
        <w:rPr>
          <w:rFonts w:eastAsia="Times New Roman" w:cstheme="minorHAnsi"/>
          <w:color w:val="000000"/>
          <w:sz w:val="24"/>
          <w:szCs w:val="24"/>
          <w:bdr w:val="none" w:sz="0" w:space="0" w:color="auto" w:frame="1"/>
          <w:lang w:eastAsia="en-GB"/>
        </w:rPr>
        <w:t>his young woman understood how poverty could ‘weigh you down’ make you ‘run out of options’ and prioritise</w:t>
      </w:r>
      <w:r w:rsidR="00C5295D">
        <w:rPr>
          <w:rFonts w:eastAsia="Times New Roman" w:cstheme="minorHAnsi"/>
          <w:color w:val="000000"/>
          <w:sz w:val="24"/>
          <w:szCs w:val="24"/>
          <w:bdr w:val="none" w:sz="0" w:space="0" w:color="auto" w:frame="1"/>
          <w:lang w:eastAsia="en-GB"/>
        </w:rPr>
        <w:t>d</w:t>
      </w:r>
      <w:r w:rsidR="00C47059">
        <w:rPr>
          <w:rFonts w:eastAsia="Times New Roman" w:cstheme="minorHAnsi"/>
          <w:color w:val="000000"/>
          <w:sz w:val="24"/>
          <w:szCs w:val="24"/>
          <w:bdr w:val="none" w:sz="0" w:space="0" w:color="auto" w:frame="1"/>
          <w:lang w:eastAsia="en-GB"/>
        </w:rPr>
        <w:t xml:space="preserve"> ‘just getting by’ – the everyday politics of her lived experiences.</w:t>
      </w:r>
    </w:p>
    <w:p w14:paraId="6C0E73A9" w14:textId="77BD9A91" w:rsidR="00C75AE5" w:rsidRDefault="00C47059"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Yet, through the support of mentors and with the help of opportunities provided through the Peer Outreach team, she managed to overcome many of her personal struggles</w:t>
      </w:r>
      <w:r w:rsidR="00FD1D85">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 xml:space="preserve">move on to higher education </w:t>
      </w:r>
      <w:r w:rsidR="007F0BB9">
        <w:rPr>
          <w:rFonts w:eastAsia="Times New Roman" w:cstheme="minorHAnsi"/>
          <w:color w:val="000000"/>
          <w:sz w:val="24"/>
          <w:szCs w:val="24"/>
          <w:bdr w:val="none" w:sz="0" w:space="0" w:color="auto" w:frame="1"/>
          <w:lang w:eastAsia="en-GB"/>
        </w:rPr>
        <w:t>and</w:t>
      </w:r>
      <w:r>
        <w:rPr>
          <w:rFonts w:eastAsia="Times New Roman" w:cstheme="minorHAnsi"/>
          <w:color w:val="000000"/>
          <w:sz w:val="24"/>
          <w:szCs w:val="24"/>
          <w:bdr w:val="none" w:sz="0" w:space="0" w:color="auto" w:frame="1"/>
          <w:lang w:eastAsia="en-GB"/>
        </w:rPr>
        <w:t xml:space="preserve"> develop a strong commitment to promoting youth voice in London. Like many of the young people we spoke to, she was suspicious and distrustful of politicians.</w:t>
      </w:r>
      <w:r w:rsidR="00165B99">
        <w:rPr>
          <w:rFonts w:eastAsia="Times New Roman" w:cstheme="minorHAnsi"/>
          <w:color w:val="000000"/>
          <w:sz w:val="24"/>
          <w:szCs w:val="24"/>
          <w:bdr w:val="none" w:sz="0" w:space="0" w:color="auto" w:frame="1"/>
          <w:lang w:eastAsia="en-GB"/>
        </w:rPr>
        <w:t xml:space="preserve"> She might vote, but probably not for the mainstream candidates and parties.</w:t>
      </w:r>
      <w:r>
        <w:rPr>
          <w:rFonts w:eastAsia="Times New Roman" w:cstheme="minorHAnsi"/>
          <w:color w:val="000000"/>
          <w:sz w:val="24"/>
          <w:szCs w:val="24"/>
          <w:bdr w:val="none" w:sz="0" w:space="0" w:color="auto" w:frame="1"/>
          <w:lang w:eastAsia="en-GB"/>
        </w:rPr>
        <w:t xml:space="preserve"> Coming from an ethnic minority background and having to deal with cuts in public services </w:t>
      </w:r>
      <w:r w:rsidR="00A26529">
        <w:rPr>
          <w:rFonts w:eastAsia="Times New Roman" w:cstheme="minorHAnsi"/>
          <w:color w:val="000000"/>
          <w:sz w:val="24"/>
          <w:szCs w:val="24"/>
          <w:bdr w:val="none" w:sz="0" w:space="0" w:color="auto" w:frame="1"/>
          <w:lang w:eastAsia="en-GB"/>
        </w:rPr>
        <w:t>first-hand</w:t>
      </w:r>
      <w:r>
        <w:rPr>
          <w:rFonts w:eastAsia="Times New Roman" w:cstheme="minorHAnsi"/>
          <w:color w:val="000000"/>
          <w:sz w:val="24"/>
          <w:szCs w:val="24"/>
          <w:bdr w:val="none" w:sz="0" w:space="0" w:color="auto" w:frame="1"/>
          <w:lang w:eastAsia="en-GB"/>
        </w:rPr>
        <w:t xml:space="preserve">, she was deeply opposed to the Conservative Party, yet was wary of the ‘tokenism’ and hollow promises of </w:t>
      </w:r>
      <w:r w:rsidR="00165B99">
        <w:rPr>
          <w:rFonts w:eastAsia="Times New Roman" w:cstheme="minorHAnsi"/>
          <w:color w:val="000000"/>
          <w:sz w:val="24"/>
          <w:szCs w:val="24"/>
          <w:bdr w:val="none" w:sz="0" w:space="0" w:color="auto" w:frame="1"/>
          <w:lang w:eastAsia="en-GB"/>
        </w:rPr>
        <w:t xml:space="preserve">politicians who appeared to be on her side. She was used to being asked her opinion, but sceptical about the outcomes. </w:t>
      </w:r>
    </w:p>
    <w:p w14:paraId="18C026F6" w14:textId="49CAA75F" w:rsidR="00C47059" w:rsidRDefault="00FD1D85"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M</w:t>
      </w:r>
      <w:r w:rsidR="00C75AE5">
        <w:rPr>
          <w:rFonts w:eastAsia="Times New Roman" w:cstheme="minorHAnsi"/>
          <w:color w:val="000000"/>
          <w:sz w:val="24"/>
          <w:szCs w:val="24"/>
          <w:bdr w:val="none" w:sz="0" w:space="0" w:color="auto" w:frame="1"/>
          <w:lang w:eastAsia="en-GB"/>
        </w:rPr>
        <w:t xml:space="preserve">any </w:t>
      </w:r>
      <w:r>
        <w:rPr>
          <w:rFonts w:eastAsia="Times New Roman" w:cstheme="minorHAnsi"/>
          <w:color w:val="000000"/>
          <w:sz w:val="24"/>
          <w:szCs w:val="24"/>
          <w:bdr w:val="none" w:sz="0" w:space="0" w:color="auto" w:frame="1"/>
          <w:lang w:eastAsia="en-GB"/>
        </w:rPr>
        <w:t xml:space="preserve">other </w:t>
      </w:r>
      <w:r w:rsidR="00C75AE5">
        <w:rPr>
          <w:rFonts w:eastAsia="Times New Roman" w:cstheme="minorHAnsi"/>
          <w:color w:val="000000"/>
          <w:sz w:val="24"/>
          <w:szCs w:val="24"/>
          <w:bdr w:val="none" w:sz="0" w:space="0" w:color="auto" w:frame="1"/>
          <w:lang w:eastAsia="en-GB"/>
        </w:rPr>
        <w:t xml:space="preserve">young Londoners </w:t>
      </w:r>
      <w:r>
        <w:rPr>
          <w:rFonts w:eastAsia="Times New Roman" w:cstheme="minorHAnsi"/>
          <w:color w:val="000000"/>
          <w:sz w:val="24"/>
          <w:szCs w:val="24"/>
          <w:bdr w:val="none" w:sz="0" w:space="0" w:color="auto" w:frame="1"/>
          <w:lang w:eastAsia="en-GB"/>
        </w:rPr>
        <w:t xml:space="preserve">we spoke to, shared the </w:t>
      </w:r>
      <w:r w:rsidR="00C75AE5">
        <w:rPr>
          <w:rFonts w:eastAsia="Times New Roman" w:cstheme="minorHAnsi"/>
          <w:color w:val="000000"/>
          <w:sz w:val="24"/>
          <w:szCs w:val="24"/>
          <w:bdr w:val="none" w:sz="0" w:space="0" w:color="auto" w:frame="1"/>
          <w:lang w:eastAsia="en-GB"/>
        </w:rPr>
        <w:t>fe</w:t>
      </w:r>
      <w:r>
        <w:rPr>
          <w:rFonts w:eastAsia="Times New Roman" w:cstheme="minorHAnsi"/>
          <w:color w:val="000000"/>
          <w:sz w:val="24"/>
          <w:szCs w:val="24"/>
          <w:bdr w:val="none" w:sz="0" w:space="0" w:color="auto" w:frame="1"/>
          <w:lang w:eastAsia="en-GB"/>
        </w:rPr>
        <w:t xml:space="preserve">eling </w:t>
      </w:r>
      <w:r w:rsidR="00C75AE5">
        <w:rPr>
          <w:rFonts w:eastAsia="Times New Roman" w:cstheme="minorHAnsi"/>
          <w:color w:val="000000"/>
          <w:sz w:val="24"/>
          <w:szCs w:val="24"/>
          <w:bdr w:val="none" w:sz="0" w:space="0" w:color="auto" w:frame="1"/>
          <w:lang w:eastAsia="en-GB"/>
        </w:rPr>
        <w:t xml:space="preserve">that they </w:t>
      </w:r>
      <w:r>
        <w:rPr>
          <w:rFonts w:eastAsia="Times New Roman" w:cstheme="minorHAnsi"/>
          <w:color w:val="000000"/>
          <w:sz w:val="24"/>
          <w:szCs w:val="24"/>
          <w:bdr w:val="none" w:sz="0" w:space="0" w:color="auto" w:frame="1"/>
          <w:lang w:eastAsia="en-GB"/>
        </w:rPr>
        <w:t>were</w:t>
      </w:r>
      <w:r w:rsidR="00C75AE5">
        <w:rPr>
          <w:rFonts w:eastAsia="Times New Roman" w:cstheme="minorHAnsi"/>
          <w:color w:val="000000"/>
          <w:sz w:val="24"/>
          <w:szCs w:val="24"/>
          <w:bdr w:val="none" w:sz="0" w:space="0" w:color="auto" w:frame="1"/>
          <w:lang w:eastAsia="en-GB"/>
        </w:rPr>
        <w:t xml:space="preserve"> living in an urban wilderness where no-one in authority </w:t>
      </w:r>
      <w:r w:rsidR="00B76216">
        <w:rPr>
          <w:rFonts w:eastAsia="Times New Roman" w:cstheme="minorHAnsi"/>
          <w:color w:val="000000"/>
          <w:sz w:val="24"/>
          <w:szCs w:val="24"/>
          <w:bdr w:val="none" w:sz="0" w:space="0" w:color="auto" w:frame="1"/>
          <w:lang w:eastAsia="en-GB"/>
        </w:rPr>
        <w:t>wa</w:t>
      </w:r>
      <w:r w:rsidR="00C75AE5">
        <w:rPr>
          <w:rFonts w:eastAsia="Times New Roman" w:cstheme="minorHAnsi"/>
          <w:color w:val="000000"/>
          <w:sz w:val="24"/>
          <w:szCs w:val="24"/>
          <w:bdr w:val="none" w:sz="0" w:space="0" w:color="auto" w:frame="1"/>
          <w:lang w:eastAsia="en-GB"/>
        </w:rPr>
        <w:t>s concerned</w:t>
      </w:r>
      <w:r w:rsidR="00C5295D">
        <w:rPr>
          <w:rFonts w:eastAsia="Times New Roman" w:cstheme="minorHAnsi"/>
          <w:color w:val="000000"/>
          <w:sz w:val="24"/>
          <w:szCs w:val="24"/>
          <w:bdr w:val="none" w:sz="0" w:space="0" w:color="auto" w:frame="1"/>
          <w:lang w:eastAsia="en-GB"/>
        </w:rPr>
        <w:t xml:space="preserve"> about</w:t>
      </w:r>
      <w:r w:rsidR="00C75AE5">
        <w:rPr>
          <w:rFonts w:eastAsia="Times New Roman" w:cstheme="minorHAnsi"/>
          <w:color w:val="000000"/>
          <w:sz w:val="24"/>
          <w:szCs w:val="24"/>
          <w:bdr w:val="none" w:sz="0" w:space="0" w:color="auto" w:frame="1"/>
          <w:lang w:eastAsia="en-GB"/>
        </w:rPr>
        <w:t xml:space="preserve"> the existential problems they faced </w:t>
      </w:r>
      <w:r w:rsidR="00225708">
        <w:rPr>
          <w:rFonts w:eastAsia="Times New Roman" w:cstheme="minorHAnsi"/>
          <w:color w:val="000000"/>
          <w:sz w:val="24"/>
          <w:szCs w:val="24"/>
          <w:bdr w:val="none" w:sz="0" w:space="0" w:color="auto" w:frame="1"/>
          <w:lang w:eastAsia="en-GB"/>
        </w:rPr>
        <w:t>daily</w:t>
      </w:r>
      <w:r w:rsidR="00C75AE5">
        <w:rPr>
          <w:rFonts w:eastAsia="Times New Roman" w:cstheme="minorHAnsi"/>
          <w:color w:val="000000"/>
          <w:sz w:val="24"/>
          <w:szCs w:val="24"/>
          <w:bdr w:val="none" w:sz="0" w:space="0" w:color="auto" w:frame="1"/>
          <w:lang w:eastAsia="en-GB"/>
        </w:rPr>
        <w:t xml:space="preserve">. Nevertheless, support </w:t>
      </w:r>
      <w:r>
        <w:rPr>
          <w:rFonts w:eastAsia="Times New Roman" w:cstheme="minorHAnsi"/>
          <w:color w:val="000000"/>
          <w:sz w:val="24"/>
          <w:szCs w:val="24"/>
          <w:bdr w:val="none" w:sz="0" w:space="0" w:color="auto" w:frame="1"/>
          <w:lang w:eastAsia="en-GB"/>
        </w:rPr>
        <w:t>from</w:t>
      </w:r>
      <w:r w:rsidR="00C75AE5">
        <w:rPr>
          <w:rFonts w:eastAsia="Times New Roman" w:cstheme="minorHAnsi"/>
          <w:color w:val="000000"/>
          <w:sz w:val="24"/>
          <w:szCs w:val="24"/>
          <w:bdr w:val="none" w:sz="0" w:space="0" w:color="auto" w:frame="1"/>
          <w:lang w:eastAsia="en-GB"/>
        </w:rPr>
        <w:t xml:space="preserve"> groups like the Peer Outreach team can scaffold </w:t>
      </w:r>
      <w:r w:rsidR="00AF5F31">
        <w:rPr>
          <w:rFonts w:eastAsia="Times New Roman" w:cstheme="minorHAnsi"/>
          <w:color w:val="000000"/>
          <w:sz w:val="24"/>
          <w:szCs w:val="24"/>
          <w:bdr w:val="none" w:sz="0" w:space="0" w:color="auto" w:frame="1"/>
          <w:lang w:eastAsia="en-GB"/>
        </w:rPr>
        <w:t xml:space="preserve">a </w:t>
      </w:r>
      <w:r w:rsidR="00C75AE5">
        <w:rPr>
          <w:rFonts w:eastAsia="Times New Roman" w:cstheme="minorHAnsi"/>
          <w:color w:val="000000"/>
          <w:sz w:val="24"/>
          <w:szCs w:val="24"/>
          <w:bdr w:val="none" w:sz="0" w:space="0" w:color="auto" w:frame="1"/>
          <w:lang w:eastAsia="en-GB"/>
        </w:rPr>
        <w:t>young pe</w:t>
      </w:r>
      <w:r w:rsidR="00AF5F31">
        <w:rPr>
          <w:rFonts w:eastAsia="Times New Roman" w:cstheme="minorHAnsi"/>
          <w:color w:val="000000"/>
          <w:sz w:val="24"/>
          <w:szCs w:val="24"/>
          <w:bdr w:val="none" w:sz="0" w:space="0" w:color="auto" w:frame="1"/>
          <w:lang w:eastAsia="en-GB"/>
        </w:rPr>
        <w:t>rson</w:t>
      </w:r>
      <w:r w:rsidR="00C75AE5">
        <w:rPr>
          <w:rFonts w:eastAsia="Times New Roman" w:cstheme="minorHAnsi"/>
          <w:color w:val="000000"/>
          <w:sz w:val="24"/>
          <w:szCs w:val="24"/>
          <w:bdr w:val="none" w:sz="0" w:space="0" w:color="auto" w:frame="1"/>
          <w:lang w:eastAsia="en-GB"/>
        </w:rPr>
        <w:t xml:space="preserve">’s transition into adulthood. </w:t>
      </w:r>
      <w:r w:rsidR="00165B99">
        <w:rPr>
          <w:rFonts w:eastAsia="Times New Roman" w:cstheme="minorHAnsi"/>
          <w:color w:val="000000"/>
          <w:sz w:val="24"/>
          <w:szCs w:val="24"/>
          <w:bdr w:val="none" w:sz="0" w:space="0" w:color="auto" w:frame="1"/>
          <w:lang w:eastAsia="en-GB"/>
        </w:rPr>
        <w:t xml:space="preserve">As </w:t>
      </w:r>
      <w:r w:rsidR="00C75AE5">
        <w:rPr>
          <w:rFonts w:eastAsia="Times New Roman" w:cstheme="minorHAnsi"/>
          <w:color w:val="000000"/>
          <w:sz w:val="24"/>
          <w:szCs w:val="24"/>
          <w:bdr w:val="none" w:sz="0" w:space="0" w:color="auto" w:frame="1"/>
          <w:lang w:eastAsia="en-GB"/>
        </w:rPr>
        <w:t>a result, this young woman</w:t>
      </w:r>
      <w:r w:rsidR="00165B99">
        <w:rPr>
          <w:rFonts w:eastAsia="Times New Roman" w:cstheme="minorHAnsi"/>
          <w:color w:val="000000"/>
          <w:sz w:val="24"/>
          <w:szCs w:val="24"/>
          <w:bdr w:val="none" w:sz="0" w:space="0" w:color="auto" w:frame="1"/>
          <w:lang w:eastAsia="en-GB"/>
        </w:rPr>
        <w:t xml:space="preserve"> </w:t>
      </w:r>
      <w:r w:rsidR="00AF5F31">
        <w:rPr>
          <w:rFonts w:eastAsia="Times New Roman" w:cstheme="minorHAnsi"/>
          <w:color w:val="000000"/>
          <w:sz w:val="24"/>
          <w:szCs w:val="24"/>
          <w:bdr w:val="none" w:sz="0" w:space="0" w:color="auto" w:frame="1"/>
          <w:lang w:eastAsia="en-GB"/>
        </w:rPr>
        <w:t xml:space="preserve">was empowered to </w:t>
      </w:r>
      <w:r w:rsidR="00165B99">
        <w:rPr>
          <w:rFonts w:eastAsia="Times New Roman" w:cstheme="minorHAnsi"/>
          <w:color w:val="000000"/>
          <w:sz w:val="24"/>
          <w:szCs w:val="24"/>
          <w:bdr w:val="none" w:sz="0" w:space="0" w:color="auto" w:frame="1"/>
          <w:lang w:eastAsia="en-GB"/>
        </w:rPr>
        <w:t xml:space="preserve">empower the voices of </w:t>
      </w:r>
      <w:r w:rsidR="00AF5F31">
        <w:rPr>
          <w:rFonts w:eastAsia="Times New Roman" w:cstheme="minorHAnsi"/>
          <w:color w:val="000000"/>
          <w:sz w:val="24"/>
          <w:szCs w:val="24"/>
          <w:bdr w:val="none" w:sz="0" w:space="0" w:color="auto" w:frame="1"/>
          <w:lang w:eastAsia="en-GB"/>
        </w:rPr>
        <w:t xml:space="preserve">other </w:t>
      </w:r>
      <w:r w:rsidR="00165B99">
        <w:rPr>
          <w:rFonts w:eastAsia="Times New Roman" w:cstheme="minorHAnsi"/>
          <w:color w:val="000000"/>
          <w:sz w:val="24"/>
          <w:szCs w:val="24"/>
          <w:bdr w:val="none" w:sz="0" w:space="0" w:color="auto" w:frame="1"/>
          <w:lang w:eastAsia="en-GB"/>
        </w:rPr>
        <w:t>young people at community level – and had begun to see this both as a career and a vocation.</w:t>
      </w:r>
    </w:p>
    <w:p w14:paraId="66D09355" w14:textId="55788784" w:rsidR="002D4892" w:rsidRDefault="00165B99"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This short vignette </w:t>
      </w:r>
      <w:r w:rsidR="00AF5F31">
        <w:rPr>
          <w:rFonts w:eastAsia="Times New Roman" w:cstheme="minorHAnsi"/>
          <w:color w:val="000000"/>
          <w:sz w:val="24"/>
          <w:szCs w:val="24"/>
          <w:bdr w:val="none" w:sz="0" w:space="0" w:color="auto" w:frame="1"/>
          <w:lang w:eastAsia="en-GB"/>
        </w:rPr>
        <w:t>illustrates</w:t>
      </w:r>
      <w:r>
        <w:rPr>
          <w:rFonts w:eastAsia="Times New Roman" w:cstheme="minorHAnsi"/>
          <w:color w:val="000000"/>
          <w:sz w:val="24"/>
          <w:szCs w:val="24"/>
          <w:bdr w:val="none" w:sz="0" w:space="0" w:color="auto" w:frame="1"/>
          <w:lang w:eastAsia="en-GB"/>
        </w:rPr>
        <w:t xml:space="preserve"> the multiple challenges faced by young people from deprived communities</w:t>
      </w:r>
      <w:r w:rsidR="00225708">
        <w:rPr>
          <w:rFonts w:eastAsia="Times New Roman" w:cstheme="minorHAnsi"/>
          <w:color w:val="000000"/>
          <w:sz w:val="24"/>
          <w:szCs w:val="24"/>
          <w:bdr w:val="none" w:sz="0" w:space="0" w:color="auto" w:frame="1"/>
          <w:lang w:eastAsia="en-GB"/>
        </w:rPr>
        <w:t>.</w:t>
      </w:r>
      <w:r>
        <w:rPr>
          <w:rFonts w:eastAsia="Times New Roman" w:cstheme="minorHAnsi"/>
          <w:color w:val="000000"/>
          <w:sz w:val="24"/>
          <w:szCs w:val="24"/>
          <w:bdr w:val="none" w:sz="0" w:space="0" w:color="auto" w:frame="1"/>
          <w:lang w:eastAsia="en-GB"/>
        </w:rPr>
        <w:t xml:space="preserve"> </w:t>
      </w:r>
      <w:r w:rsidR="00225708">
        <w:rPr>
          <w:rFonts w:eastAsia="Times New Roman" w:cstheme="minorHAnsi"/>
          <w:color w:val="000000"/>
          <w:sz w:val="24"/>
          <w:szCs w:val="24"/>
          <w:bdr w:val="none" w:sz="0" w:space="0" w:color="auto" w:frame="1"/>
          <w:lang w:eastAsia="en-GB"/>
        </w:rPr>
        <w:t>It</w:t>
      </w:r>
      <w:r>
        <w:rPr>
          <w:rFonts w:eastAsia="Times New Roman" w:cstheme="minorHAnsi"/>
          <w:color w:val="000000"/>
          <w:sz w:val="24"/>
          <w:szCs w:val="24"/>
          <w:bdr w:val="none" w:sz="0" w:space="0" w:color="auto" w:frame="1"/>
          <w:lang w:eastAsia="en-GB"/>
        </w:rPr>
        <w:t xml:space="preserve"> </w:t>
      </w:r>
      <w:r w:rsidR="00AF5F31">
        <w:rPr>
          <w:rFonts w:eastAsia="Times New Roman" w:cstheme="minorHAnsi"/>
          <w:color w:val="000000"/>
          <w:sz w:val="24"/>
          <w:szCs w:val="24"/>
          <w:bdr w:val="none" w:sz="0" w:space="0" w:color="auto" w:frame="1"/>
          <w:lang w:eastAsia="en-GB"/>
        </w:rPr>
        <w:t xml:space="preserve">also </w:t>
      </w:r>
      <w:r>
        <w:rPr>
          <w:rFonts w:eastAsia="Times New Roman" w:cstheme="minorHAnsi"/>
          <w:color w:val="000000"/>
          <w:sz w:val="24"/>
          <w:szCs w:val="24"/>
          <w:bdr w:val="none" w:sz="0" w:space="0" w:color="auto" w:frame="1"/>
          <w:lang w:eastAsia="en-GB"/>
        </w:rPr>
        <w:t xml:space="preserve">points to the problems political scientists (and, potentially, political parties) face in </w:t>
      </w:r>
      <w:r w:rsidR="008548B9">
        <w:rPr>
          <w:rFonts w:eastAsia="Times New Roman" w:cstheme="minorHAnsi"/>
          <w:color w:val="000000"/>
          <w:sz w:val="24"/>
          <w:szCs w:val="24"/>
          <w:bdr w:val="none" w:sz="0" w:space="0" w:color="auto" w:frame="1"/>
          <w:lang w:eastAsia="en-GB"/>
        </w:rPr>
        <w:t>understanding</w:t>
      </w:r>
      <w:r>
        <w:rPr>
          <w:rFonts w:eastAsia="Times New Roman" w:cstheme="minorHAnsi"/>
          <w:color w:val="000000"/>
          <w:sz w:val="24"/>
          <w:szCs w:val="24"/>
          <w:bdr w:val="none" w:sz="0" w:space="0" w:color="auto" w:frame="1"/>
          <w:lang w:eastAsia="en-GB"/>
        </w:rPr>
        <w:t xml:space="preserve"> youth voice</w:t>
      </w:r>
      <w:r w:rsidR="00C5295D">
        <w:rPr>
          <w:rFonts w:eastAsia="Times New Roman" w:cstheme="minorHAnsi"/>
          <w:color w:val="000000"/>
          <w:sz w:val="24"/>
          <w:szCs w:val="24"/>
          <w:bdr w:val="none" w:sz="0" w:space="0" w:color="auto" w:frame="1"/>
          <w:lang w:eastAsia="en-GB"/>
        </w:rPr>
        <w:t xml:space="preserve"> as</w:t>
      </w:r>
      <w:r>
        <w:rPr>
          <w:rFonts w:eastAsia="Times New Roman" w:cstheme="minorHAnsi"/>
          <w:color w:val="000000"/>
          <w:sz w:val="24"/>
          <w:szCs w:val="24"/>
          <w:bdr w:val="none" w:sz="0" w:space="0" w:color="auto" w:frame="1"/>
          <w:lang w:eastAsia="en-GB"/>
        </w:rPr>
        <w:t xml:space="preserve"> policy preferences. In our 2019 survey of young Londoners, we </w:t>
      </w:r>
      <w:r w:rsidR="00B8008D">
        <w:rPr>
          <w:rFonts w:eastAsia="Times New Roman" w:cstheme="minorHAnsi"/>
          <w:color w:val="000000"/>
          <w:sz w:val="24"/>
          <w:szCs w:val="24"/>
          <w:bdr w:val="none" w:sz="0" w:space="0" w:color="auto" w:frame="1"/>
          <w:lang w:eastAsia="en-GB"/>
        </w:rPr>
        <w:t xml:space="preserve">generated questions from the focus groups to </w:t>
      </w:r>
      <w:r w:rsidR="00BF3464">
        <w:rPr>
          <w:rFonts w:eastAsia="Times New Roman" w:cstheme="minorHAnsi"/>
          <w:color w:val="000000"/>
          <w:sz w:val="24"/>
          <w:szCs w:val="24"/>
          <w:bdr w:val="none" w:sz="0" w:space="0" w:color="auto" w:frame="1"/>
          <w:lang w:eastAsia="en-GB"/>
        </w:rPr>
        <w:t xml:space="preserve">ask </w:t>
      </w:r>
      <w:r w:rsidR="00237291">
        <w:rPr>
          <w:rFonts w:eastAsia="Times New Roman" w:cstheme="minorHAnsi"/>
          <w:color w:val="000000"/>
          <w:sz w:val="24"/>
          <w:szCs w:val="24"/>
          <w:bdr w:val="none" w:sz="0" w:space="0" w:color="auto" w:frame="1"/>
          <w:lang w:eastAsia="en-GB"/>
        </w:rPr>
        <w:t xml:space="preserve">about the importance of different </w:t>
      </w:r>
      <w:r w:rsidR="00AF5F31">
        <w:rPr>
          <w:rFonts w:eastAsia="Times New Roman" w:cstheme="minorHAnsi"/>
          <w:color w:val="000000"/>
          <w:sz w:val="24"/>
          <w:szCs w:val="24"/>
          <w:bdr w:val="none" w:sz="0" w:space="0" w:color="auto" w:frame="1"/>
          <w:lang w:eastAsia="en-GB"/>
        </w:rPr>
        <w:t xml:space="preserve">everyday </w:t>
      </w:r>
      <w:r w:rsidR="00237291">
        <w:rPr>
          <w:rFonts w:eastAsia="Times New Roman" w:cstheme="minorHAnsi"/>
          <w:color w:val="000000"/>
          <w:sz w:val="24"/>
          <w:szCs w:val="24"/>
          <w:bdr w:val="none" w:sz="0" w:space="0" w:color="auto" w:frame="1"/>
          <w:lang w:eastAsia="en-GB"/>
        </w:rPr>
        <w:t>issues</w:t>
      </w:r>
      <w:r w:rsidR="00B8008D">
        <w:rPr>
          <w:rFonts w:eastAsia="Times New Roman" w:cstheme="minorHAnsi"/>
          <w:color w:val="000000"/>
          <w:sz w:val="24"/>
          <w:szCs w:val="24"/>
          <w:bdr w:val="none" w:sz="0" w:space="0" w:color="auto" w:frame="1"/>
          <w:lang w:eastAsia="en-GB"/>
        </w:rPr>
        <w:t xml:space="preserve"> (Figure 1)</w:t>
      </w:r>
      <w:r w:rsidR="00041243">
        <w:rPr>
          <w:rFonts w:eastAsia="Times New Roman" w:cstheme="minorHAnsi"/>
          <w:color w:val="000000"/>
          <w:sz w:val="24"/>
          <w:szCs w:val="24"/>
          <w:bdr w:val="none" w:sz="0" w:space="0" w:color="auto" w:frame="1"/>
          <w:lang w:eastAsia="en-GB"/>
        </w:rPr>
        <w:t>: mental health came out on top, followed by two housing issues</w:t>
      </w:r>
      <w:r w:rsidR="00B8008D">
        <w:rPr>
          <w:rFonts w:eastAsia="Times New Roman" w:cstheme="minorHAnsi"/>
          <w:color w:val="000000"/>
          <w:sz w:val="24"/>
          <w:szCs w:val="24"/>
          <w:bdr w:val="none" w:sz="0" w:space="0" w:color="auto" w:frame="1"/>
          <w:lang w:eastAsia="en-GB"/>
        </w:rPr>
        <w:t>,</w:t>
      </w:r>
      <w:r w:rsidR="00041243">
        <w:rPr>
          <w:rFonts w:eastAsia="Times New Roman" w:cstheme="minorHAnsi"/>
          <w:color w:val="000000"/>
          <w:sz w:val="24"/>
          <w:szCs w:val="24"/>
          <w:bdr w:val="none" w:sz="0" w:space="0" w:color="auto" w:frame="1"/>
          <w:lang w:eastAsia="en-GB"/>
        </w:rPr>
        <w:t xml:space="preserve"> knife crime, and education about democracy. </w:t>
      </w:r>
      <w:r w:rsidR="00AF5F31">
        <w:rPr>
          <w:rFonts w:eastAsia="Times New Roman" w:cstheme="minorHAnsi"/>
          <w:color w:val="000000"/>
          <w:sz w:val="24"/>
          <w:szCs w:val="24"/>
          <w:bdr w:val="none" w:sz="0" w:space="0" w:color="auto" w:frame="1"/>
          <w:lang w:eastAsia="en-GB"/>
        </w:rPr>
        <w:t xml:space="preserve">We also know from a follow-up survey </w:t>
      </w:r>
      <w:r w:rsidR="00BF3464" w:rsidRPr="00C75AE5">
        <w:rPr>
          <w:rStyle w:val="Hyperlink"/>
          <w:rFonts w:eastAsia="Times New Roman" w:cstheme="minorHAnsi"/>
          <w:sz w:val="24"/>
          <w:szCs w:val="24"/>
          <w:bdr w:val="none" w:sz="0" w:space="0" w:color="auto" w:frame="1"/>
          <w:lang w:eastAsia="en-GB"/>
        </w:rPr>
        <w:t>climate change</w:t>
      </w:r>
      <w:r w:rsidR="00041243" w:rsidRPr="00C75AE5">
        <w:rPr>
          <w:rStyle w:val="Hyperlink"/>
          <w:rFonts w:eastAsia="Times New Roman" w:cstheme="minorHAnsi"/>
          <w:sz w:val="24"/>
          <w:szCs w:val="24"/>
          <w:bdr w:val="none" w:sz="0" w:space="0" w:color="auto" w:frame="1"/>
          <w:lang w:eastAsia="en-GB"/>
        </w:rPr>
        <w:t xml:space="preserve"> and</w:t>
      </w:r>
      <w:r w:rsidR="00BF3464" w:rsidRPr="00C75AE5">
        <w:rPr>
          <w:rStyle w:val="Hyperlink"/>
          <w:rFonts w:eastAsia="Times New Roman" w:cstheme="minorHAnsi"/>
          <w:sz w:val="24"/>
          <w:szCs w:val="24"/>
          <w:bdr w:val="none" w:sz="0" w:space="0" w:color="auto" w:frame="1"/>
          <w:lang w:eastAsia="en-GB"/>
        </w:rPr>
        <w:t xml:space="preserve"> anti-racism</w:t>
      </w:r>
      <w:r w:rsidR="00AF5F31">
        <w:rPr>
          <w:rStyle w:val="Hyperlink"/>
          <w:rFonts w:eastAsia="Times New Roman" w:cstheme="minorHAnsi"/>
          <w:sz w:val="24"/>
          <w:szCs w:val="24"/>
          <w:bdr w:val="none" w:sz="0" w:space="0" w:color="auto" w:frame="1"/>
          <w:lang w:eastAsia="en-GB"/>
        </w:rPr>
        <w:t xml:space="preserve"> (two issues related to protest movements)</w:t>
      </w:r>
      <w:r w:rsidR="00041243" w:rsidRPr="00C75AE5">
        <w:rPr>
          <w:rStyle w:val="Hyperlink"/>
          <w:rFonts w:eastAsia="Times New Roman" w:cstheme="minorHAnsi"/>
          <w:sz w:val="24"/>
          <w:szCs w:val="24"/>
          <w:bdr w:val="none" w:sz="0" w:space="0" w:color="auto" w:frame="1"/>
          <w:lang w:eastAsia="en-GB"/>
        </w:rPr>
        <w:t xml:space="preserve"> have also </w:t>
      </w:r>
      <w:r w:rsidR="00BF3464" w:rsidRPr="00C75AE5">
        <w:rPr>
          <w:rStyle w:val="Hyperlink"/>
          <w:rFonts w:eastAsia="Times New Roman" w:cstheme="minorHAnsi"/>
          <w:sz w:val="24"/>
          <w:szCs w:val="24"/>
          <w:bdr w:val="none" w:sz="0" w:space="0" w:color="auto" w:frame="1"/>
          <w:lang w:eastAsia="en-GB"/>
        </w:rPr>
        <w:t xml:space="preserve">risen to the top of young </w:t>
      </w:r>
      <w:r w:rsidR="00C75AE5" w:rsidRPr="00C75AE5">
        <w:rPr>
          <w:rStyle w:val="Hyperlink"/>
          <w:rFonts w:eastAsia="Times New Roman" w:cstheme="minorHAnsi"/>
          <w:sz w:val="24"/>
          <w:szCs w:val="24"/>
          <w:bdr w:val="none" w:sz="0" w:space="0" w:color="auto" w:frame="1"/>
          <w:lang w:eastAsia="en-GB"/>
        </w:rPr>
        <w:t>Londoners</w:t>
      </w:r>
      <w:r w:rsidR="00BF3464" w:rsidRPr="00C75AE5">
        <w:rPr>
          <w:rStyle w:val="Hyperlink"/>
          <w:rFonts w:eastAsia="Times New Roman" w:cstheme="minorHAnsi"/>
          <w:sz w:val="24"/>
          <w:szCs w:val="24"/>
          <w:bdr w:val="none" w:sz="0" w:space="0" w:color="auto" w:frame="1"/>
          <w:lang w:eastAsia="en-GB"/>
        </w:rPr>
        <w:t>’ agendas over the past two years</w:t>
      </w:r>
      <w:r w:rsidR="00BF3464">
        <w:rPr>
          <w:rFonts w:eastAsia="Times New Roman" w:cstheme="minorHAnsi"/>
          <w:color w:val="000000"/>
          <w:sz w:val="24"/>
          <w:szCs w:val="24"/>
          <w:bdr w:val="none" w:sz="0" w:space="0" w:color="auto" w:frame="1"/>
          <w:lang w:eastAsia="en-GB"/>
        </w:rPr>
        <w:t xml:space="preserve">.  </w:t>
      </w:r>
    </w:p>
    <w:p w14:paraId="2EC406CB" w14:textId="7374FDB5" w:rsidR="00B90C65" w:rsidRDefault="00041243"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noProof/>
          <w:lang w:eastAsia="en-GB"/>
        </w:rPr>
        <w:lastRenderedPageBreak/>
        <w:drawing>
          <wp:inline distT="0" distB="0" distL="0" distR="0" wp14:anchorId="6A35F4F3" wp14:editId="2BF7E902">
            <wp:extent cx="4572000" cy="2838450"/>
            <wp:effectExtent l="0" t="0" r="0" b="0"/>
            <wp:docPr id="3" name="Chart 3">
              <a:extLst xmlns:a="http://schemas.openxmlformats.org/drawingml/2006/main">
                <a:ext uri="{FF2B5EF4-FFF2-40B4-BE49-F238E27FC236}">
                  <a16:creationId xmlns:a16="http://schemas.microsoft.com/office/drawing/2014/main" id="{AB09199B-A460-4C3A-B131-664ED6CBC1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ADEC35" w14:textId="77777777" w:rsidR="002D4892" w:rsidRDefault="002D4892"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p>
    <w:p w14:paraId="09783EE0" w14:textId="68DFDA91" w:rsidR="008E2D4B" w:rsidRPr="00A66607" w:rsidRDefault="008E2D4B" w:rsidP="00F50536">
      <w:pPr>
        <w:shd w:val="clear" w:color="auto" w:fill="FFFFFF"/>
        <w:spacing w:after="120" w:line="240" w:lineRule="auto"/>
        <w:jc w:val="both"/>
        <w:rPr>
          <w:rFonts w:eastAsia="Times New Roman" w:cstheme="minorHAnsi"/>
          <w:i/>
          <w:iCs/>
          <w:color w:val="000000"/>
          <w:sz w:val="24"/>
          <w:szCs w:val="24"/>
          <w:bdr w:val="none" w:sz="0" w:space="0" w:color="auto" w:frame="1"/>
          <w:lang w:eastAsia="en-GB"/>
        </w:rPr>
      </w:pPr>
      <w:r w:rsidRPr="00A66607">
        <w:rPr>
          <w:rFonts w:eastAsia="Times New Roman" w:cstheme="minorHAnsi"/>
          <w:i/>
          <w:iCs/>
          <w:color w:val="000000"/>
          <w:sz w:val="24"/>
          <w:szCs w:val="24"/>
          <w:bdr w:val="none" w:sz="0" w:space="0" w:color="auto" w:frame="1"/>
          <w:lang w:eastAsia="en-GB"/>
        </w:rPr>
        <w:t xml:space="preserve">Cycles of Insecurity </w:t>
      </w:r>
    </w:p>
    <w:p w14:paraId="1990BF7E" w14:textId="68B1CA26" w:rsidR="008E2D4B" w:rsidRPr="00005909" w:rsidRDefault="008E2D4B" w:rsidP="003F0F9A">
      <w:pPr>
        <w:shd w:val="clear" w:color="auto" w:fill="FFFFFF"/>
        <w:spacing w:after="120" w:line="240" w:lineRule="auto"/>
        <w:jc w:val="both"/>
        <w:rPr>
          <w:rFonts w:cstheme="minorHAnsi"/>
          <w:sz w:val="24"/>
          <w:szCs w:val="24"/>
        </w:rPr>
      </w:pPr>
      <w:r>
        <w:rPr>
          <w:rFonts w:eastAsia="Times New Roman" w:cstheme="minorHAnsi"/>
          <w:color w:val="000000"/>
          <w:sz w:val="24"/>
          <w:szCs w:val="24"/>
          <w:bdr w:val="none" w:sz="0" w:space="0" w:color="auto" w:frame="1"/>
          <w:lang w:eastAsia="en-GB"/>
        </w:rPr>
        <w:t xml:space="preserve">For the young Londoners in this study, the </w:t>
      </w:r>
      <w:r>
        <w:rPr>
          <w:rFonts w:eastAsia="Times New Roman" w:cstheme="minorHAnsi"/>
          <w:i/>
          <w:iCs/>
          <w:color w:val="000000"/>
          <w:sz w:val="24"/>
          <w:szCs w:val="24"/>
          <w:bdr w:val="none" w:sz="0" w:space="0" w:color="auto" w:frame="1"/>
          <w:lang w:eastAsia="en-GB"/>
        </w:rPr>
        <w:t xml:space="preserve">plot </w:t>
      </w:r>
      <w:r>
        <w:rPr>
          <w:rFonts w:eastAsia="Times New Roman" w:cstheme="minorHAnsi"/>
          <w:color w:val="000000"/>
          <w:sz w:val="24"/>
          <w:szCs w:val="24"/>
          <w:bdr w:val="none" w:sz="0" w:space="0" w:color="auto" w:frame="1"/>
          <w:lang w:eastAsia="en-GB"/>
        </w:rPr>
        <w:t xml:space="preserve">was dominated by the overarching issues of poverty, precarity and lack of opportunity. </w:t>
      </w:r>
      <w:r w:rsidR="00225708">
        <w:rPr>
          <w:rFonts w:eastAsia="Times New Roman" w:cstheme="minorHAnsi"/>
          <w:color w:val="000000"/>
          <w:sz w:val="24"/>
          <w:szCs w:val="24"/>
          <w:bdr w:val="none" w:sz="0" w:space="0" w:color="auto" w:frame="1"/>
          <w:lang w:eastAsia="en-GB"/>
        </w:rPr>
        <w:t>P</w:t>
      </w:r>
      <w:r>
        <w:rPr>
          <w:rFonts w:eastAsia="Times New Roman" w:cstheme="minorHAnsi"/>
          <w:color w:val="000000"/>
          <w:sz w:val="24"/>
          <w:szCs w:val="24"/>
          <w:bdr w:val="none" w:sz="0" w:space="0" w:color="auto" w:frame="1"/>
          <w:lang w:eastAsia="en-GB"/>
        </w:rPr>
        <w:t xml:space="preserve">articipants </w:t>
      </w:r>
      <w:r w:rsidRPr="00F50536">
        <w:rPr>
          <w:rFonts w:cstheme="minorHAnsi"/>
          <w:sz w:val="24"/>
          <w:szCs w:val="24"/>
        </w:rPr>
        <w:t>emphasized the knock-on effects of poverty</w:t>
      </w:r>
      <w:r>
        <w:rPr>
          <w:rFonts w:cstheme="minorHAnsi"/>
          <w:sz w:val="24"/>
          <w:szCs w:val="24"/>
        </w:rPr>
        <w:t xml:space="preserve"> on crime</w:t>
      </w:r>
      <w:r w:rsidR="008F3A24">
        <w:rPr>
          <w:rFonts w:cstheme="minorHAnsi"/>
          <w:sz w:val="24"/>
          <w:szCs w:val="24"/>
        </w:rPr>
        <w:t>. One said,</w:t>
      </w:r>
      <w:r>
        <w:rPr>
          <w:rFonts w:cstheme="minorHAnsi"/>
          <w:sz w:val="24"/>
          <w:szCs w:val="24"/>
        </w:rPr>
        <w:t xml:space="preserve"> ‘</w:t>
      </w:r>
      <w:r w:rsidRPr="00F50536">
        <w:rPr>
          <w:rFonts w:cstheme="minorHAnsi"/>
          <w:sz w:val="24"/>
          <w:szCs w:val="24"/>
        </w:rPr>
        <w:t>who really robs houses for fun?... how many 14-year-olds would be selling drugs if their family had money?... how many youngsters in areas such as Peckham, Camberwell and Brixton would be doing some of the things that they do if their families had money</w:t>
      </w:r>
      <w:r w:rsidR="00225708">
        <w:rPr>
          <w:rFonts w:cstheme="minorHAnsi"/>
          <w:sz w:val="24"/>
          <w:szCs w:val="24"/>
        </w:rPr>
        <w:t>?</w:t>
      </w:r>
      <w:r>
        <w:rPr>
          <w:rFonts w:cstheme="minorHAnsi"/>
          <w:sz w:val="24"/>
          <w:szCs w:val="24"/>
        </w:rPr>
        <w:t>’</w:t>
      </w:r>
      <w:r w:rsidRPr="00F50536">
        <w:rPr>
          <w:rFonts w:cstheme="minorHAnsi"/>
          <w:sz w:val="24"/>
          <w:szCs w:val="24"/>
        </w:rPr>
        <w:t xml:space="preserve"> (female, 21).</w:t>
      </w:r>
      <w:r w:rsidR="00571729">
        <w:rPr>
          <w:rFonts w:cstheme="minorHAnsi"/>
          <w:sz w:val="24"/>
          <w:szCs w:val="24"/>
        </w:rPr>
        <w:t xml:space="preserve"> </w:t>
      </w:r>
      <w:r w:rsidR="008F3A24">
        <w:rPr>
          <w:rFonts w:cstheme="minorHAnsi"/>
          <w:sz w:val="24"/>
          <w:szCs w:val="24"/>
        </w:rPr>
        <w:t>R</w:t>
      </w:r>
      <w:r>
        <w:rPr>
          <w:rFonts w:cstheme="minorHAnsi"/>
          <w:sz w:val="24"/>
          <w:szCs w:val="24"/>
        </w:rPr>
        <w:t>egarding crime in the capital, the</w:t>
      </w:r>
      <w:r w:rsidR="008F3A24">
        <w:rPr>
          <w:rFonts w:cstheme="minorHAnsi"/>
          <w:sz w:val="24"/>
          <w:szCs w:val="24"/>
        </w:rPr>
        <w:t>y viewed the</w:t>
      </w:r>
      <w:r>
        <w:rPr>
          <w:rFonts w:cstheme="minorHAnsi"/>
          <w:sz w:val="24"/>
          <w:szCs w:val="24"/>
        </w:rPr>
        <w:t xml:space="preserve"> </w:t>
      </w:r>
      <w:r w:rsidR="008F3A24">
        <w:rPr>
          <w:rFonts w:cstheme="minorHAnsi"/>
          <w:sz w:val="24"/>
          <w:szCs w:val="24"/>
        </w:rPr>
        <w:t xml:space="preserve">police as </w:t>
      </w:r>
      <w:r>
        <w:rPr>
          <w:rFonts w:cstheme="minorHAnsi"/>
          <w:sz w:val="24"/>
          <w:szCs w:val="24"/>
        </w:rPr>
        <w:t>primary actors</w:t>
      </w:r>
      <w:r w:rsidR="00571729">
        <w:rPr>
          <w:rFonts w:cstheme="minorHAnsi"/>
          <w:sz w:val="24"/>
          <w:szCs w:val="24"/>
        </w:rPr>
        <w:t xml:space="preserve">, and pointed </w:t>
      </w:r>
      <w:r>
        <w:rPr>
          <w:rFonts w:cstheme="minorHAnsi"/>
          <w:sz w:val="24"/>
          <w:szCs w:val="24"/>
        </w:rPr>
        <w:t>to an increasing lack of trust: ‘</w:t>
      </w:r>
      <w:r w:rsidRPr="00005909">
        <w:rPr>
          <w:rFonts w:cstheme="minorHAnsi"/>
          <w:sz w:val="24"/>
          <w:szCs w:val="24"/>
        </w:rPr>
        <w:t>I’m not saying that all of them are bad, because not all of them are bad, but being young and black – I’m not going to lie – there is a growing hatred</w:t>
      </w:r>
      <w:r>
        <w:rPr>
          <w:rFonts w:cstheme="minorHAnsi"/>
          <w:sz w:val="24"/>
          <w:szCs w:val="24"/>
        </w:rPr>
        <w:t>’ (male, 18).</w:t>
      </w:r>
    </w:p>
    <w:p w14:paraId="6F8CE23F" w14:textId="39DE146B" w:rsidR="008E2D4B" w:rsidRDefault="00225708" w:rsidP="00F50536">
      <w:pPr>
        <w:shd w:val="clear" w:color="auto" w:fill="FFFFFF"/>
        <w:spacing w:after="120" w:line="240" w:lineRule="auto"/>
        <w:jc w:val="both"/>
        <w:rPr>
          <w:rFonts w:cstheme="minorHAnsi"/>
          <w:sz w:val="24"/>
          <w:szCs w:val="24"/>
        </w:rPr>
      </w:pPr>
      <w:r>
        <w:rPr>
          <w:rFonts w:cstheme="minorHAnsi"/>
          <w:sz w:val="24"/>
          <w:szCs w:val="24"/>
        </w:rPr>
        <w:t>A</w:t>
      </w:r>
      <w:r w:rsidR="00F95453">
        <w:rPr>
          <w:rFonts w:cstheme="minorHAnsi"/>
          <w:sz w:val="24"/>
          <w:szCs w:val="24"/>
        </w:rPr>
        <w:t>nother key theme</w:t>
      </w:r>
      <w:r w:rsidR="008E2D4B">
        <w:rPr>
          <w:rFonts w:cstheme="minorHAnsi"/>
          <w:sz w:val="24"/>
          <w:szCs w:val="24"/>
        </w:rPr>
        <w:t xml:space="preserve"> </w:t>
      </w:r>
      <w:r w:rsidR="00F95453">
        <w:rPr>
          <w:rFonts w:cstheme="minorHAnsi"/>
          <w:sz w:val="24"/>
          <w:szCs w:val="24"/>
        </w:rPr>
        <w:t xml:space="preserve">for </w:t>
      </w:r>
      <w:r w:rsidR="008E2D4B">
        <w:rPr>
          <w:rFonts w:cstheme="minorHAnsi"/>
          <w:sz w:val="24"/>
          <w:szCs w:val="24"/>
        </w:rPr>
        <w:t xml:space="preserve">young Londoners </w:t>
      </w:r>
      <w:r w:rsidR="00F95453">
        <w:rPr>
          <w:rFonts w:cstheme="minorHAnsi"/>
          <w:sz w:val="24"/>
          <w:szCs w:val="24"/>
        </w:rPr>
        <w:t>was</w:t>
      </w:r>
      <w:r w:rsidR="008E2D4B">
        <w:rPr>
          <w:rFonts w:cstheme="minorHAnsi"/>
          <w:sz w:val="24"/>
          <w:szCs w:val="24"/>
        </w:rPr>
        <w:t xml:space="preserve"> what was described as a ‘</w:t>
      </w:r>
      <w:r w:rsidR="008E2D4B" w:rsidRPr="00F50536">
        <w:rPr>
          <w:rFonts w:cstheme="minorHAnsi"/>
          <w:sz w:val="24"/>
          <w:szCs w:val="24"/>
        </w:rPr>
        <w:t>cliff-edge</w:t>
      </w:r>
      <w:r w:rsidR="008E2D4B">
        <w:rPr>
          <w:rFonts w:cstheme="minorHAnsi"/>
          <w:sz w:val="24"/>
          <w:szCs w:val="24"/>
        </w:rPr>
        <w:t>’</w:t>
      </w:r>
      <w:r w:rsidR="008E2D4B" w:rsidRPr="00F50536">
        <w:rPr>
          <w:rFonts w:cstheme="minorHAnsi"/>
          <w:sz w:val="24"/>
          <w:szCs w:val="24"/>
        </w:rPr>
        <w:t xml:space="preserve"> for </w:t>
      </w:r>
      <w:r w:rsidR="00F95453">
        <w:rPr>
          <w:rFonts w:cstheme="minorHAnsi"/>
          <w:sz w:val="24"/>
          <w:szCs w:val="24"/>
        </w:rPr>
        <w:t>those</w:t>
      </w:r>
      <w:r w:rsidR="008E2D4B" w:rsidRPr="00F50536">
        <w:rPr>
          <w:rFonts w:cstheme="minorHAnsi"/>
          <w:sz w:val="24"/>
          <w:szCs w:val="24"/>
        </w:rPr>
        <w:t xml:space="preserve"> turning 16 and 18</w:t>
      </w:r>
      <w:r w:rsidR="008E2D4B">
        <w:rPr>
          <w:rFonts w:cstheme="minorHAnsi"/>
          <w:sz w:val="24"/>
          <w:szCs w:val="24"/>
        </w:rPr>
        <w:t xml:space="preserve">. Again, when poverty is an ongoing problem, the increased cost of living and withdrawal of support during the transition to adulthood </w:t>
      </w:r>
      <w:r w:rsidR="00F95453">
        <w:rPr>
          <w:rFonts w:cstheme="minorHAnsi"/>
          <w:sz w:val="24"/>
          <w:szCs w:val="24"/>
        </w:rPr>
        <w:t xml:space="preserve">was hard to deal with. </w:t>
      </w:r>
      <w:r w:rsidR="008E2D4B">
        <w:rPr>
          <w:rFonts w:cstheme="minorHAnsi"/>
          <w:sz w:val="24"/>
          <w:szCs w:val="24"/>
        </w:rPr>
        <w:t>R</w:t>
      </w:r>
      <w:r w:rsidR="008E2D4B" w:rsidRPr="00F50536">
        <w:rPr>
          <w:rFonts w:cstheme="minorHAnsi"/>
          <w:sz w:val="24"/>
          <w:szCs w:val="24"/>
        </w:rPr>
        <w:t>egard</w:t>
      </w:r>
      <w:r w:rsidR="008E2D4B">
        <w:rPr>
          <w:rFonts w:cstheme="minorHAnsi"/>
          <w:sz w:val="24"/>
          <w:szCs w:val="24"/>
        </w:rPr>
        <w:t>ing</w:t>
      </w:r>
      <w:r w:rsidR="008E2D4B" w:rsidRPr="00F50536">
        <w:rPr>
          <w:rFonts w:cstheme="minorHAnsi"/>
          <w:sz w:val="24"/>
          <w:szCs w:val="24"/>
        </w:rPr>
        <w:t xml:space="preserve"> public transport</w:t>
      </w:r>
      <w:r w:rsidR="008E2D4B">
        <w:rPr>
          <w:rFonts w:cstheme="minorHAnsi"/>
          <w:sz w:val="24"/>
          <w:szCs w:val="24"/>
        </w:rPr>
        <w:t>, one young woman (aged 18) explained</w:t>
      </w:r>
      <w:r w:rsidR="008E2D4B" w:rsidRPr="00F50536">
        <w:rPr>
          <w:rFonts w:cstheme="minorHAnsi"/>
          <w:sz w:val="24"/>
          <w:szCs w:val="24"/>
        </w:rPr>
        <w:t>:</w:t>
      </w:r>
      <w:r w:rsidR="008E2D4B">
        <w:rPr>
          <w:rFonts w:cstheme="minorHAnsi"/>
          <w:sz w:val="24"/>
          <w:szCs w:val="24"/>
        </w:rPr>
        <w:t xml:space="preserve"> </w:t>
      </w:r>
      <w:r w:rsidR="008E2D4B" w:rsidRPr="00F50536">
        <w:rPr>
          <w:rFonts w:cstheme="minorHAnsi"/>
          <w:sz w:val="24"/>
          <w:szCs w:val="24"/>
        </w:rPr>
        <w:t>‘It’s not reasonable and it feels like it’s suddenly changed… from going to school to suddenly going to college and having to spend so much money to get to college.’</w:t>
      </w:r>
    </w:p>
    <w:p w14:paraId="1C2D0B3B" w14:textId="4A6403E1" w:rsidR="008E2D4B" w:rsidRDefault="008E2D4B" w:rsidP="00380692">
      <w:pPr>
        <w:shd w:val="clear" w:color="auto" w:fill="FFFFFF"/>
        <w:spacing w:after="120" w:line="240" w:lineRule="auto"/>
        <w:jc w:val="both"/>
        <w:rPr>
          <w:rFonts w:cstheme="minorHAnsi"/>
          <w:sz w:val="24"/>
          <w:szCs w:val="24"/>
        </w:rPr>
      </w:pPr>
      <w:r>
        <w:rPr>
          <w:rFonts w:cstheme="minorHAnsi"/>
          <w:sz w:val="24"/>
          <w:szCs w:val="24"/>
        </w:rPr>
        <w:t xml:space="preserve">To understand the everyday politics of marginalised groups, it is important to reflect on </w:t>
      </w:r>
      <w:r>
        <w:rPr>
          <w:rFonts w:cstheme="minorHAnsi"/>
          <w:i/>
          <w:iCs/>
          <w:sz w:val="24"/>
          <w:szCs w:val="24"/>
        </w:rPr>
        <w:t xml:space="preserve">affect </w:t>
      </w:r>
      <w:r>
        <w:rPr>
          <w:rFonts w:cstheme="minorHAnsi"/>
          <w:sz w:val="24"/>
          <w:szCs w:val="24"/>
        </w:rPr>
        <w:t xml:space="preserve">– the emotional dimension of narratives. This is a strength of participatory research – using young people themselves as researchers. </w:t>
      </w:r>
      <w:r w:rsidR="008F3A24">
        <w:rPr>
          <w:rFonts w:cstheme="minorHAnsi"/>
          <w:sz w:val="24"/>
          <w:szCs w:val="24"/>
        </w:rPr>
        <w:t>E</w:t>
      </w:r>
      <w:r>
        <w:rPr>
          <w:rFonts w:cstheme="minorHAnsi"/>
          <w:sz w:val="24"/>
          <w:szCs w:val="24"/>
        </w:rPr>
        <w:t xml:space="preserve">motion provided a useful entry point for discussions, motivating young people to think about and discuss issues they care about. </w:t>
      </w:r>
      <w:r w:rsidR="00225708">
        <w:rPr>
          <w:rFonts w:cstheme="minorHAnsi"/>
          <w:sz w:val="24"/>
          <w:szCs w:val="24"/>
        </w:rPr>
        <w:t>Y</w:t>
      </w:r>
      <w:r>
        <w:rPr>
          <w:rFonts w:cstheme="minorHAnsi"/>
          <w:sz w:val="24"/>
          <w:szCs w:val="24"/>
        </w:rPr>
        <w:t xml:space="preserve">oung people felt very strongly about housing in London – primarily, </w:t>
      </w:r>
      <w:r w:rsidRPr="00664A4A">
        <w:rPr>
          <w:rFonts w:cstheme="minorHAnsi"/>
          <w:i/>
          <w:iCs/>
          <w:sz w:val="24"/>
          <w:szCs w:val="24"/>
        </w:rPr>
        <w:t>affordable housing</w:t>
      </w:r>
      <w:r>
        <w:rPr>
          <w:rFonts w:cstheme="minorHAnsi"/>
          <w:sz w:val="24"/>
          <w:szCs w:val="24"/>
        </w:rPr>
        <w:t xml:space="preserve"> and </w:t>
      </w:r>
      <w:r w:rsidRPr="00664A4A">
        <w:rPr>
          <w:rFonts w:cstheme="minorHAnsi"/>
          <w:i/>
          <w:iCs/>
          <w:sz w:val="24"/>
          <w:szCs w:val="24"/>
        </w:rPr>
        <w:t>homelessness</w:t>
      </w:r>
      <w:r>
        <w:rPr>
          <w:rFonts w:cstheme="minorHAnsi"/>
          <w:sz w:val="24"/>
          <w:szCs w:val="24"/>
        </w:rPr>
        <w:t>. According to one young Londoner</w:t>
      </w:r>
      <w:r w:rsidR="008F3A24">
        <w:rPr>
          <w:rFonts w:cstheme="minorHAnsi"/>
          <w:sz w:val="24"/>
          <w:szCs w:val="24"/>
        </w:rPr>
        <w:t>,</w:t>
      </w:r>
      <w:r>
        <w:rPr>
          <w:rFonts w:cstheme="minorHAnsi"/>
          <w:sz w:val="24"/>
          <w:szCs w:val="24"/>
        </w:rPr>
        <w:t xml:space="preserve"> </w:t>
      </w:r>
      <w:r w:rsidRPr="00F50536">
        <w:rPr>
          <w:rFonts w:cstheme="minorHAnsi"/>
          <w:sz w:val="24"/>
          <w:szCs w:val="24"/>
        </w:rPr>
        <w:t>‘landlords in my opinion are the scum of the earth’ (male, 20)</w:t>
      </w:r>
      <w:r>
        <w:rPr>
          <w:rFonts w:cstheme="minorHAnsi"/>
          <w:sz w:val="24"/>
          <w:szCs w:val="24"/>
        </w:rPr>
        <w:t>. Another participant (</w:t>
      </w:r>
      <w:r w:rsidRPr="00F50536">
        <w:rPr>
          <w:rFonts w:cstheme="minorHAnsi"/>
          <w:sz w:val="24"/>
          <w:szCs w:val="24"/>
        </w:rPr>
        <w:t>female</w:t>
      </w:r>
      <w:r>
        <w:rPr>
          <w:rFonts w:cstheme="minorHAnsi"/>
          <w:sz w:val="24"/>
          <w:szCs w:val="24"/>
        </w:rPr>
        <w:t xml:space="preserve">, </w:t>
      </w:r>
      <w:r w:rsidRPr="00F50536">
        <w:rPr>
          <w:rFonts w:cstheme="minorHAnsi"/>
          <w:sz w:val="24"/>
          <w:szCs w:val="24"/>
        </w:rPr>
        <w:t>19) added</w:t>
      </w:r>
      <w:r>
        <w:rPr>
          <w:rFonts w:cstheme="minorHAnsi"/>
          <w:sz w:val="24"/>
          <w:szCs w:val="24"/>
        </w:rPr>
        <w:t>:</w:t>
      </w:r>
      <w:r w:rsidRPr="00F50536">
        <w:rPr>
          <w:rFonts w:cstheme="minorHAnsi"/>
          <w:sz w:val="24"/>
          <w:szCs w:val="24"/>
        </w:rPr>
        <w:t xml:space="preserve"> ‘You can pay a ridiculous amount for a shithole’.</w:t>
      </w:r>
    </w:p>
    <w:p w14:paraId="64B8F752" w14:textId="6011CA48" w:rsidR="008E2D4B" w:rsidRDefault="00225708" w:rsidP="00C0752E">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cstheme="minorHAnsi"/>
          <w:sz w:val="24"/>
          <w:szCs w:val="24"/>
        </w:rPr>
        <w:t>E</w:t>
      </w:r>
      <w:r w:rsidR="008E2D4B">
        <w:rPr>
          <w:rFonts w:cstheme="minorHAnsi"/>
          <w:sz w:val="24"/>
          <w:szCs w:val="24"/>
        </w:rPr>
        <w:t>motions also provided a</w:t>
      </w:r>
      <w:r w:rsidR="00E64744">
        <w:rPr>
          <w:rFonts w:cstheme="minorHAnsi"/>
          <w:sz w:val="24"/>
          <w:szCs w:val="24"/>
        </w:rPr>
        <w:t>n</w:t>
      </w:r>
      <w:r w:rsidR="008E2D4B">
        <w:rPr>
          <w:rFonts w:cstheme="minorHAnsi"/>
          <w:sz w:val="24"/>
          <w:szCs w:val="24"/>
        </w:rPr>
        <w:t xml:space="preserve"> entry-point for discussions of issues such as the environment, where participants did not have well-formed views prior to the event</w:t>
      </w:r>
      <w:r w:rsidR="00E64744">
        <w:rPr>
          <w:rFonts w:cstheme="minorHAnsi"/>
          <w:sz w:val="24"/>
          <w:szCs w:val="24"/>
        </w:rPr>
        <w:t>s</w:t>
      </w:r>
      <w:r w:rsidR="008E2D4B">
        <w:rPr>
          <w:rFonts w:cstheme="minorHAnsi"/>
          <w:sz w:val="24"/>
          <w:szCs w:val="24"/>
        </w:rPr>
        <w:t>. Low</w:t>
      </w:r>
      <w:r w:rsidR="008E2D4B" w:rsidRPr="00F50536">
        <w:rPr>
          <w:rFonts w:cstheme="minorHAnsi"/>
          <w:sz w:val="24"/>
          <w:szCs w:val="24"/>
        </w:rPr>
        <w:t xml:space="preserve"> environmental standards were associated with poor and ignored </w:t>
      </w:r>
      <w:r w:rsidR="008E2D4B">
        <w:rPr>
          <w:rFonts w:cstheme="minorHAnsi"/>
          <w:sz w:val="24"/>
          <w:szCs w:val="24"/>
        </w:rPr>
        <w:t>communities</w:t>
      </w:r>
      <w:r w:rsidR="008E2D4B" w:rsidRPr="00F50536">
        <w:rPr>
          <w:rFonts w:cstheme="minorHAnsi"/>
          <w:sz w:val="24"/>
          <w:szCs w:val="24"/>
        </w:rPr>
        <w:t xml:space="preserve"> that people in power did not </w:t>
      </w:r>
      <w:r w:rsidR="008E2D4B" w:rsidRPr="00F50536">
        <w:rPr>
          <w:rFonts w:cstheme="minorHAnsi"/>
          <w:sz w:val="24"/>
          <w:szCs w:val="24"/>
        </w:rPr>
        <w:lastRenderedPageBreak/>
        <w:t xml:space="preserve">care about. </w:t>
      </w:r>
      <w:r w:rsidR="008E2D4B">
        <w:rPr>
          <w:rFonts w:cstheme="minorHAnsi"/>
          <w:sz w:val="24"/>
          <w:szCs w:val="24"/>
        </w:rPr>
        <w:t>For example, s</w:t>
      </w:r>
      <w:r w:rsidR="008E2D4B" w:rsidRPr="00F50536">
        <w:rPr>
          <w:rFonts w:cstheme="minorHAnsi"/>
          <w:sz w:val="24"/>
          <w:szCs w:val="24"/>
        </w:rPr>
        <w:t xml:space="preserve">everal participants </w:t>
      </w:r>
      <w:r w:rsidR="00E64744">
        <w:rPr>
          <w:rFonts w:cstheme="minorHAnsi"/>
          <w:sz w:val="24"/>
          <w:szCs w:val="24"/>
        </w:rPr>
        <w:t xml:space="preserve">were angry </w:t>
      </w:r>
      <w:r w:rsidR="008E2D4B" w:rsidRPr="00F50536">
        <w:rPr>
          <w:rFonts w:cstheme="minorHAnsi"/>
          <w:sz w:val="24"/>
          <w:szCs w:val="24"/>
        </w:rPr>
        <w:t>about the lack of recycling facilities and piles of rubbish on the streets in ‘shit neighbo</w:t>
      </w:r>
      <w:r w:rsidR="008E2D4B">
        <w:rPr>
          <w:rFonts w:cstheme="minorHAnsi"/>
          <w:sz w:val="24"/>
          <w:szCs w:val="24"/>
        </w:rPr>
        <w:t>u</w:t>
      </w:r>
      <w:r w:rsidR="008E2D4B" w:rsidRPr="00F50536">
        <w:rPr>
          <w:rFonts w:cstheme="minorHAnsi"/>
          <w:sz w:val="24"/>
          <w:szCs w:val="24"/>
        </w:rPr>
        <w:t>rhoods’</w:t>
      </w:r>
      <w:r w:rsidR="008E2D4B">
        <w:rPr>
          <w:rFonts w:cstheme="minorHAnsi"/>
          <w:sz w:val="24"/>
          <w:szCs w:val="24"/>
        </w:rPr>
        <w:t xml:space="preserve">. </w:t>
      </w:r>
    </w:p>
    <w:p w14:paraId="2AEF4A3A" w14:textId="65A5E539" w:rsidR="008E2D4B" w:rsidRDefault="008E2D4B" w:rsidP="00451D9E">
      <w:pPr>
        <w:shd w:val="clear" w:color="auto" w:fill="FFFFFF"/>
        <w:spacing w:after="120" w:line="240" w:lineRule="auto"/>
        <w:jc w:val="both"/>
        <w:rPr>
          <w:rFonts w:cstheme="minorHAnsi"/>
          <w:sz w:val="24"/>
          <w:szCs w:val="24"/>
        </w:rPr>
      </w:pPr>
      <w:r>
        <w:rPr>
          <w:rFonts w:eastAsia="Times New Roman" w:cstheme="minorHAnsi"/>
          <w:color w:val="000000"/>
          <w:sz w:val="24"/>
          <w:szCs w:val="24"/>
          <w:bdr w:val="none" w:sz="0" w:space="0" w:color="auto" w:frame="1"/>
          <w:lang w:eastAsia="en-GB"/>
        </w:rPr>
        <w:t xml:space="preserve">A third dimension of the research was to understand young Londoners’ sense of agency </w:t>
      </w:r>
      <w:r w:rsidR="008F3A24">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or lack thereof. At the extreme end of the spectrum, one participant (male, 18) described his Lego creation as: ‘</w:t>
      </w:r>
      <w:r w:rsidRPr="00970D23">
        <w:rPr>
          <w:rFonts w:cstheme="minorHAnsi"/>
          <w:sz w:val="24"/>
          <w:szCs w:val="24"/>
        </w:rPr>
        <w:t>a representation of a young child being brought up in London, who is not acknowledged, who is invisible, and leading to a narrow path that ends up six feet underground, which is causing knife crime and gun crime because they’re not acknowledged and given opportunities</w:t>
      </w:r>
      <w:r>
        <w:rPr>
          <w:rFonts w:cstheme="minorHAnsi"/>
          <w:sz w:val="24"/>
          <w:szCs w:val="24"/>
        </w:rPr>
        <w:t>.’</w:t>
      </w:r>
    </w:p>
    <w:p w14:paraId="38FF5B14" w14:textId="3AD424D0" w:rsidR="008E2D4B" w:rsidRPr="00970D23" w:rsidRDefault="004600FD" w:rsidP="003F0F9A">
      <w:pPr>
        <w:spacing w:after="120" w:line="240" w:lineRule="auto"/>
        <w:jc w:val="both"/>
        <w:rPr>
          <w:rFonts w:cstheme="minorHAnsi"/>
          <w:sz w:val="24"/>
          <w:szCs w:val="24"/>
        </w:rPr>
      </w:pPr>
      <w:r>
        <w:rPr>
          <w:rFonts w:cstheme="minorHAnsi"/>
          <w:sz w:val="24"/>
          <w:szCs w:val="24"/>
        </w:rPr>
        <w:t>The views of young Londoners on crime, housing, mental health was that they were all inter-related, so that many young people became</w:t>
      </w:r>
      <w:r w:rsidR="008E2D4B">
        <w:rPr>
          <w:rFonts w:cstheme="minorHAnsi"/>
          <w:sz w:val="24"/>
          <w:szCs w:val="24"/>
        </w:rPr>
        <w:t xml:space="preserve"> trapped in </w:t>
      </w:r>
      <w:r w:rsidR="008E2D4B">
        <w:rPr>
          <w:rFonts w:cstheme="minorHAnsi"/>
          <w:i/>
          <w:iCs/>
          <w:sz w:val="24"/>
          <w:szCs w:val="24"/>
        </w:rPr>
        <w:t xml:space="preserve">cycles of insecurity </w:t>
      </w:r>
      <w:r w:rsidR="008E2D4B">
        <w:rPr>
          <w:rFonts w:cstheme="minorHAnsi"/>
          <w:sz w:val="24"/>
          <w:szCs w:val="24"/>
        </w:rPr>
        <w:t xml:space="preserve">where there </w:t>
      </w:r>
      <w:r>
        <w:rPr>
          <w:rFonts w:cstheme="minorHAnsi"/>
          <w:sz w:val="24"/>
          <w:szCs w:val="24"/>
        </w:rPr>
        <w:t>was</w:t>
      </w:r>
      <w:r w:rsidR="008E2D4B">
        <w:rPr>
          <w:rFonts w:cstheme="minorHAnsi"/>
          <w:sz w:val="24"/>
          <w:szCs w:val="24"/>
        </w:rPr>
        <w:t xml:space="preserve"> seemingly no way out: ‘</w:t>
      </w:r>
      <w:r w:rsidR="008E2D4B" w:rsidRPr="00970D23">
        <w:rPr>
          <w:rFonts w:cstheme="minorHAnsi"/>
          <w:sz w:val="24"/>
          <w:szCs w:val="24"/>
        </w:rPr>
        <w:t>in situations like these it’s very easy to see how, just because of the circumstances of the way you’re born, it is very easy for you to fall into a sort of cycle where you can’t really escape from it, because you are dealing with one problem by making a new proble</w:t>
      </w:r>
      <w:r w:rsidR="008E2D4B">
        <w:rPr>
          <w:rFonts w:cstheme="minorHAnsi"/>
          <w:sz w:val="24"/>
          <w:szCs w:val="24"/>
        </w:rPr>
        <w:t>m’ (male, 21)</w:t>
      </w:r>
      <w:r w:rsidR="008E2D4B" w:rsidRPr="00970D23">
        <w:rPr>
          <w:rFonts w:cstheme="minorHAnsi"/>
          <w:sz w:val="24"/>
          <w:szCs w:val="24"/>
        </w:rPr>
        <w:t xml:space="preserve">. </w:t>
      </w:r>
    </w:p>
    <w:p w14:paraId="1F58D3E5" w14:textId="743A9F60" w:rsidR="008E2D4B" w:rsidRDefault="008E2D4B" w:rsidP="003F0F9A">
      <w:pPr>
        <w:spacing w:after="120" w:line="240" w:lineRule="auto"/>
        <w:jc w:val="both"/>
        <w:rPr>
          <w:rFonts w:cstheme="minorHAnsi"/>
          <w:sz w:val="24"/>
          <w:szCs w:val="24"/>
        </w:rPr>
      </w:pPr>
      <w:r w:rsidRPr="00161613">
        <w:rPr>
          <w:rFonts w:cstheme="minorHAnsi"/>
          <w:sz w:val="24"/>
          <w:szCs w:val="24"/>
        </w:rPr>
        <w:t xml:space="preserve">Another participant </w:t>
      </w:r>
      <w:r>
        <w:rPr>
          <w:rFonts w:cstheme="minorHAnsi"/>
          <w:sz w:val="24"/>
          <w:szCs w:val="24"/>
        </w:rPr>
        <w:t xml:space="preserve">(female, 16) </w:t>
      </w:r>
      <w:r w:rsidRPr="00161613">
        <w:rPr>
          <w:rFonts w:cstheme="minorHAnsi"/>
          <w:sz w:val="24"/>
          <w:szCs w:val="24"/>
        </w:rPr>
        <w:t>explained this sense of powerless</w:t>
      </w:r>
      <w:r>
        <w:rPr>
          <w:rFonts w:cstheme="minorHAnsi"/>
          <w:sz w:val="24"/>
          <w:szCs w:val="24"/>
        </w:rPr>
        <w:t>ness</w:t>
      </w:r>
      <w:r w:rsidR="008F3A24">
        <w:rPr>
          <w:rFonts w:cstheme="minorHAnsi"/>
          <w:sz w:val="24"/>
          <w:szCs w:val="24"/>
        </w:rPr>
        <w:t xml:space="preserve">. She linked </w:t>
      </w:r>
      <w:r w:rsidRPr="00161613">
        <w:rPr>
          <w:rFonts w:cstheme="minorHAnsi"/>
          <w:sz w:val="24"/>
          <w:szCs w:val="24"/>
        </w:rPr>
        <w:t>issues of poverty and struggles with mental health</w:t>
      </w:r>
      <w:r w:rsidR="008F3A24">
        <w:rPr>
          <w:rFonts w:cstheme="minorHAnsi"/>
          <w:sz w:val="24"/>
          <w:szCs w:val="24"/>
        </w:rPr>
        <w:t xml:space="preserve">, </w:t>
      </w:r>
      <w:r w:rsidRPr="00161613">
        <w:rPr>
          <w:rFonts w:cstheme="minorHAnsi"/>
          <w:sz w:val="24"/>
          <w:szCs w:val="24"/>
        </w:rPr>
        <w:t>the most mentioned concern alongside crime and housing)</w:t>
      </w:r>
      <w:r w:rsidR="008F3A24">
        <w:rPr>
          <w:rFonts w:cstheme="minorHAnsi"/>
          <w:sz w:val="24"/>
          <w:szCs w:val="24"/>
        </w:rPr>
        <w:t xml:space="preserve">. She </w:t>
      </w:r>
      <w:r w:rsidR="00476B49">
        <w:rPr>
          <w:rFonts w:cstheme="minorHAnsi"/>
          <w:sz w:val="24"/>
          <w:szCs w:val="24"/>
        </w:rPr>
        <w:t>explained</w:t>
      </w:r>
      <w:r w:rsidR="008F3A24">
        <w:rPr>
          <w:rFonts w:cstheme="minorHAnsi"/>
          <w:sz w:val="24"/>
          <w:szCs w:val="24"/>
        </w:rPr>
        <w:t xml:space="preserve"> her </w:t>
      </w:r>
      <w:r w:rsidRPr="00161613">
        <w:rPr>
          <w:rFonts w:cstheme="minorHAnsi"/>
          <w:sz w:val="24"/>
          <w:szCs w:val="24"/>
        </w:rPr>
        <w:t xml:space="preserve">Lego representation </w:t>
      </w:r>
      <w:r>
        <w:rPr>
          <w:rFonts w:cstheme="minorHAnsi"/>
          <w:sz w:val="24"/>
          <w:szCs w:val="24"/>
        </w:rPr>
        <w:t>‘</w:t>
      </w:r>
      <w:r w:rsidRPr="00161613">
        <w:rPr>
          <w:rFonts w:cstheme="minorHAnsi"/>
          <w:sz w:val="24"/>
          <w:szCs w:val="24"/>
        </w:rPr>
        <w:t>of someone in a box whilst there’s everyone talking around them… it’s meant to represent the lack of support for mental health</w:t>
      </w:r>
      <w:r>
        <w:rPr>
          <w:rFonts w:cstheme="minorHAnsi"/>
          <w:sz w:val="24"/>
          <w:szCs w:val="24"/>
        </w:rPr>
        <w:t>’</w:t>
      </w:r>
      <w:r w:rsidR="00360553">
        <w:rPr>
          <w:rFonts w:cstheme="minorHAnsi"/>
          <w:sz w:val="24"/>
          <w:szCs w:val="24"/>
        </w:rPr>
        <w:t xml:space="preserve"> (Figure 2)</w:t>
      </w:r>
      <w:r w:rsidRPr="00161613">
        <w:rPr>
          <w:rFonts w:cstheme="minorHAnsi"/>
          <w:sz w:val="24"/>
          <w:szCs w:val="24"/>
        </w:rPr>
        <w:t>.</w:t>
      </w:r>
    </w:p>
    <w:p w14:paraId="5A1728A7" w14:textId="1B97863B" w:rsidR="008E2D4B" w:rsidRDefault="008E2D4B" w:rsidP="003F0F9A">
      <w:pPr>
        <w:spacing w:after="120" w:line="240" w:lineRule="auto"/>
        <w:jc w:val="both"/>
        <w:rPr>
          <w:rFonts w:cstheme="minorHAnsi"/>
          <w:sz w:val="24"/>
          <w:szCs w:val="24"/>
        </w:rPr>
      </w:pPr>
    </w:p>
    <w:p w14:paraId="1F0543C7" w14:textId="258A137C" w:rsidR="00E64744" w:rsidRPr="00E64744" w:rsidRDefault="00E64744" w:rsidP="003F0F9A">
      <w:pPr>
        <w:spacing w:after="120" w:line="240" w:lineRule="auto"/>
        <w:jc w:val="both"/>
        <w:rPr>
          <w:rFonts w:cstheme="minorHAnsi"/>
          <w:b/>
          <w:bCs/>
          <w:sz w:val="24"/>
          <w:szCs w:val="24"/>
        </w:rPr>
      </w:pPr>
      <w:r>
        <w:rPr>
          <w:rFonts w:cstheme="minorHAnsi"/>
          <w:b/>
          <w:bCs/>
          <w:sz w:val="24"/>
          <w:szCs w:val="24"/>
        </w:rPr>
        <w:t xml:space="preserve">Figure </w:t>
      </w:r>
      <w:r w:rsidR="00360553">
        <w:rPr>
          <w:rFonts w:cstheme="minorHAnsi"/>
          <w:b/>
          <w:bCs/>
          <w:sz w:val="24"/>
          <w:szCs w:val="24"/>
        </w:rPr>
        <w:t>2</w:t>
      </w:r>
      <w:r>
        <w:rPr>
          <w:rFonts w:cstheme="minorHAnsi"/>
          <w:b/>
          <w:bCs/>
          <w:sz w:val="24"/>
          <w:szCs w:val="24"/>
        </w:rPr>
        <w:t>: Lego Representation of Powerlessness and Mental Health</w:t>
      </w:r>
    </w:p>
    <w:p w14:paraId="769CB95A" w14:textId="121B234E" w:rsidR="008E2D4B" w:rsidRPr="00161613" w:rsidRDefault="008E2D4B" w:rsidP="003F0F9A">
      <w:pPr>
        <w:spacing w:after="120" w:line="240" w:lineRule="auto"/>
        <w:jc w:val="both"/>
        <w:rPr>
          <w:rFonts w:cstheme="minorHAnsi"/>
          <w:sz w:val="24"/>
          <w:szCs w:val="24"/>
        </w:rPr>
      </w:pPr>
      <w:r w:rsidRPr="00F50536">
        <w:rPr>
          <w:rFonts w:cstheme="minorHAnsi"/>
          <w:noProof/>
          <w:sz w:val="24"/>
          <w:szCs w:val="24"/>
          <w:lang w:eastAsia="en-GB"/>
        </w:rPr>
        <w:drawing>
          <wp:inline distT="0" distB="0" distL="0" distR="0" wp14:anchorId="3626138B" wp14:editId="465BC46E">
            <wp:extent cx="3990975" cy="2266950"/>
            <wp:effectExtent l="0" t="0" r="9525" b="0"/>
            <wp:docPr id="4" name="Picture 3" descr="A picture containing indoor, LEGO, toy, colorful&#10;&#10;Description automatically generated">
              <a:extLst xmlns:a="http://schemas.openxmlformats.org/drawingml/2006/main">
                <a:ext uri="{FF2B5EF4-FFF2-40B4-BE49-F238E27FC236}">
                  <a16:creationId xmlns:a16="http://schemas.microsoft.com/office/drawing/2014/main" id="{8016D325-2AB0-4855-8966-9124023A868D}"/>
                </a:ext>
              </a:extLst>
            </wp:docPr>
            <wp:cNvGraphicFramePr/>
            <a:graphic xmlns:a="http://schemas.openxmlformats.org/drawingml/2006/main">
              <a:graphicData uri="http://schemas.openxmlformats.org/drawingml/2006/picture">
                <pic:pic xmlns:pic="http://schemas.openxmlformats.org/drawingml/2006/picture">
                  <pic:nvPicPr>
                    <pic:cNvPr id="4" name="Picture 3" descr="A picture containing indoor, LEGO, toy, colorful&#10;&#10;Description automatically generated">
                      <a:extLst>
                        <a:ext uri="{FF2B5EF4-FFF2-40B4-BE49-F238E27FC236}">
                          <a16:creationId xmlns:a16="http://schemas.microsoft.com/office/drawing/2014/main" id="{8016D325-2AB0-4855-8966-9124023A868D}"/>
                        </a:ext>
                      </a:extLst>
                    </pic:cNvPr>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991313" cy="2267142"/>
                    </a:xfrm>
                    <a:prstGeom prst="rect">
                      <a:avLst/>
                    </a:prstGeom>
                    <a:noFill/>
                    <a:ln>
                      <a:noFill/>
                    </a:ln>
                    <a:extLst>
                      <a:ext uri="{53640926-AAD7-44D8-BBD7-CCE9431645EC}">
                        <a14:shadowObscured xmlns:a14="http://schemas.microsoft.com/office/drawing/2010/main"/>
                      </a:ext>
                    </a:extLst>
                  </pic:spPr>
                </pic:pic>
              </a:graphicData>
            </a:graphic>
          </wp:inline>
        </w:drawing>
      </w:r>
    </w:p>
    <w:p w14:paraId="6A5298BD" w14:textId="77777777" w:rsidR="008E2D4B" w:rsidRPr="00F50536" w:rsidRDefault="008E2D4B"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p>
    <w:p w14:paraId="1F72AFEF" w14:textId="12E4E327" w:rsidR="008E2D4B" w:rsidRPr="00A66607" w:rsidRDefault="008E2D4B" w:rsidP="00D5370D">
      <w:pPr>
        <w:shd w:val="clear" w:color="auto" w:fill="FFFFFF"/>
        <w:spacing w:after="120" w:line="240" w:lineRule="auto"/>
        <w:jc w:val="both"/>
        <w:rPr>
          <w:rFonts w:eastAsia="Times New Roman" w:cstheme="minorHAnsi"/>
          <w:i/>
          <w:iCs/>
          <w:color w:val="000000"/>
          <w:sz w:val="24"/>
          <w:szCs w:val="24"/>
          <w:bdr w:val="none" w:sz="0" w:space="0" w:color="auto" w:frame="1"/>
          <w:lang w:eastAsia="en-GB"/>
        </w:rPr>
      </w:pPr>
      <w:r w:rsidRPr="00A66607">
        <w:rPr>
          <w:rFonts w:eastAsia="Times New Roman" w:cstheme="minorHAnsi"/>
          <w:i/>
          <w:iCs/>
          <w:color w:val="000000"/>
          <w:sz w:val="24"/>
          <w:szCs w:val="24"/>
          <w:bdr w:val="none" w:sz="0" w:space="0" w:color="auto" w:frame="1"/>
          <w:lang w:eastAsia="en-GB"/>
        </w:rPr>
        <w:t>Sustainable Solutions</w:t>
      </w:r>
    </w:p>
    <w:p w14:paraId="1768B0E2" w14:textId="1EE43B4E" w:rsidR="008E2D4B" w:rsidRDefault="008E2D4B"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If a sense of powerlessness was prevalent amongst the young Londoners we spoke to, it was equally evident that many of the participants were eager to have their voices heard. </w:t>
      </w:r>
      <w:r w:rsidR="00476B49">
        <w:rPr>
          <w:rFonts w:eastAsia="Times New Roman" w:cstheme="minorHAnsi"/>
          <w:color w:val="000000"/>
          <w:sz w:val="24"/>
          <w:szCs w:val="24"/>
          <w:bdr w:val="none" w:sz="0" w:space="0" w:color="auto" w:frame="1"/>
          <w:lang w:eastAsia="en-GB"/>
        </w:rPr>
        <w:t>T</w:t>
      </w:r>
      <w:r>
        <w:rPr>
          <w:rFonts w:eastAsia="Times New Roman" w:cstheme="minorHAnsi"/>
          <w:color w:val="000000"/>
          <w:sz w:val="24"/>
          <w:szCs w:val="24"/>
          <w:bdr w:val="none" w:sz="0" w:space="0" w:color="auto" w:frame="1"/>
          <w:lang w:eastAsia="en-GB"/>
        </w:rPr>
        <w:t>he deliberative focus groups provided opportunities for them to construct narratives with one another about where the problems lay, what the potential solutions might be, and even what they could do to affect change themselves</w:t>
      </w:r>
      <w:r w:rsidR="00476B49">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to provide sustainable solutions for their communities.</w:t>
      </w:r>
      <w:r w:rsidR="00E64744">
        <w:rPr>
          <w:rFonts w:eastAsia="Times New Roman" w:cstheme="minorHAnsi"/>
          <w:color w:val="000000"/>
          <w:sz w:val="24"/>
          <w:szCs w:val="24"/>
          <w:bdr w:val="none" w:sz="0" w:space="0" w:color="auto" w:frame="1"/>
          <w:lang w:eastAsia="en-GB"/>
        </w:rPr>
        <w:t xml:space="preserve"> </w:t>
      </w:r>
    </w:p>
    <w:p w14:paraId="44D3BE11" w14:textId="580AC227" w:rsidR="008E2D4B" w:rsidRDefault="008E2D4B" w:rsidP="0026569C">
      <w:pPr>
        <w:shd w:val="clear" w:color="auto" w:fill="FFFFFF"/>
        <w:spacing w:after="120" w:line="240" w:lineRule="auto"/>
        <w:jc w:val="both"/>
        <w:rPr>
          <w:rFonts w:cstheme="minorHAnsi"/>
          <w:sz w:val="24"/>
          <w:szCs w:val="24"/>
        </w:rPr>
      </w:pPr>
      <w:r>
        <w:rPr>
          <w:rFonts w:cstheme="minorHAnsi"/>
          <w:sz w:val="24"/>
          <w:szCs w:val="24"/>
        </w:rPr>
        <w:t>The discussion of environmental issues provided a good example of how these discussions could develop organically</w:t>
      </w:r>
      <w:r w:rsidR="00360553">
        <w:rPr>
          <w:rFonts w:cstheme="minorHAnsi"/>
          <w:sz w:val="24"/>
          <w:szCs w:val="24"/>
        </w:rPr>
        <w:t xml:space="preserve"> (Figure 3)</w:t>
      </w:r>
      <w:r>
        <w:rPr>
          <w:rFonts w:cstheme="minorHAnsi"/>
          <w:sz w:val="24"/>
          <w:szCs w:val="24"/>
        </w:rPr>
        <w:t xml:space="preserve">. For young people from less well-off backgrounds, the </w:t>
      </w:r>
      <w:r>
        <w:rPr>
          <w:rFonts w:cstheme="minorHAnsi"/>
          <w:sz w:val="24"/>
          <w:szCs w:val="24"/>
        </w:rPr>
        <w:lastRenderedPageBreak/>
        <w:t>environment was a less pressing issue</w:t>
      </w:r>
      <w:r w:rsidR="00476B49">
        <w:rPr>
          <w:rFonts w:cstheme="minorHAnsi"/>
          <w:sz w:val="24"/>
          <w:szCs w:val="24"/>
        </w:rPr>
        <w:t xml:space="preserve"> than </w:t>
      </w:r>
      <w:r w:rsidR="00360553">
        <w:rPr>
          <w:rFonts w:cstheme="minorHAnsi"/>
          <w:sz w:val="24"/>
          <w:szCs w:val="24"/>
        </w:rPr>
        <w:t xml:space="preserve">personal </w:t>
      </w:r>
      <w:r w:rsidR="00476B49">
        <w:rPr>
          <w:rFonts w:cstheme="minorHAnsi"/>
          <w:sz w:val="24"/>
          <w:szCs w:val="24"/>
        </w:rPr>
        <w:t xml:space="preserve">safety or </w:t>
      </w:r>
      <w:r w:rsidR="00360553">
        <w:rPr>
          <w:rFonts w:cstheme="minorHAnsi"/>
          <w:sz w:val="24"/>
          <w:szCs w:val="24"/>
        </w:rPr>
        <w:t>economic stability</w:t>
      </w:r>
      <w:r>
        <w:rPr>
          <w:rFonts w:cstheme="minorHAnsi"/>
          <w:sz w:val="24"/>
          <w:szCs w:val="24"/>
        </w:rPr>
        <w:t xml:space="preserve">. Yet, the focus groups allowed the young Londoners we spoke to the opportunity to weave environmental issues into </w:t>
      </w:r>
      <w:r w:rsidR="00360553">
        <w:rPr>
          <w:rFonts w:cstheme="minorHAnsi"/>
          <w:sz w:val="24"/>
          <w:szCs w:val="24"/>
        </w:rPr>
        <w:t>personalised accounts of the</w:t>
      </w:r>
      <w:r>
        <w:rPr>
          <w:rFonts w:cstheme="minorHAnsi"/>
          <w:sz w:val="24"/>
          <w:szCs w:val="24"/>
        </w:rPr>
        <w:t xml:space="preserve"> challenges they face</w:t>
      </w:r>
      <w:r w:rsidR="00360553">
        <w:rPr>
          <w:rFonts w:cstheme="minorHAnsi"/>
          <w:sz w:val="24"/>
          <w:szCs w:val="24"/>
        </w:rPr>
        <w:t>d</w:t>
      </w:r>
      <w:r>
        <w:rPr>
          <w:rFonts w:cstheme="minorHAnsi"/>
          <w:sz w:val="24"/>
          <w:szCs w:val="24"/>
        </w:rPr>
        <w:t>. According to one participant</w:t>
      </w:r>
      <w:r w:rsidRPr="00F50536">
        <w:rPr>
          <w:rFonts w:cstheme="minorHAnsi"/>
          <w:sz w:val="24"/>
          <w:szCs w:val="24"/>
        </w:rPr>
        <w:t xml:space="preserve">: </w:t>
      </w:r>
      <w:r w:rsidR="00360553">
        <w:rPr>
          <w:rFonts w:cstheme="minorHAnsi"/>
          <w:sz w:val="24"/>
          <w:szCs w:val="24"/>
        </w:rPr>
        <w:t xml:space="preserve">Another </w:t>
      </w:r>
      <w:r>
        <w:rPr>
          <w:rFonts w:cstheme="minorHAnsi"/>
          <w:sz w:val="24"/>
          <w:szCs w:val="24"/>
        </w:rPr>
        <w:t>young woman</w:t>
      </w:r>
      <w:r w:rsidRPr="00F50536">
        <w:rPr>
          <w:rFonts w:cstheme="minorHAnsi"/>
          <w:sz w:val="24"/>
          <w:szCs w:val="24"/>
        </w:rPr>
        <w:t xml:space="preserve"> (</w:t>
      </w:r>
      <w:r>
        <w:rPr>
          <w:rFonts w:cstheme="minorHAnsi"/>
          <w:sz w:val="24"/>
          <w:szCs w:val="24"/>
        </w:rPr>
        <w:t>aged</w:t>
      </w:r>
      <w:r w:rsidRPr="00F50536">
        <w:rPr>
          <w:rFonts w:cstheme="minorHAnsi"/>
          <w:sz w:val="24"/>
          <w:szCs w:val="24"/>
        </w:rPr>
        <w:t xml:space="preserve"> 23) was in dispute with her council over their plans to build on a green space the community used for events, to walk dogs, and take children out.</w:t>
      </w:r>
      <w:r w:rsidR="00E64744">
        <w:rPr>
          <w:rFonts w:cstheme="minorHAnsi"/>
          <w:sz w:val="24"/>
          <w:szCs w:val="24"/>
        </w:rPr>
        <w:t xml:space="preserve"> </w:t>
      </w:r>
      <w:r w:rsidR="00225708">
        <w:rPr>
          <w:rFonts w:cstheme="minorHAnsi"/>
          <w:sz w:val="24"/>
          <w:szCs w:val="24"/>
        </w:rPr>
        <w:t>F</w:t>
      </w:r>
      <w:r w:rsidR="00E64744">
        <w:rPr>
          <w:rFonts w:cstheme="minorHAnsi"/>
          <w:sz w:val="24"/>
          <w:szCs w:val="24"/>
        </w:rPr>
        <w:t xml:space="preserve">amily, </w:t>
      </w:r>
      <w:r w:rsidR="00A26529">
        <w:rPr>
          <w:rFonts w:cstheme="minorHAnsi"/>
          <w:sz w:val="24"/>
          <w:szCs w:val="24"/>
        </w:rPr>
        <w:t>friends,</w:t>
      </w:r>
      <w:r w:rsidR="00E64744">
        <w:rPr>
          <w:rFonts w:cstheme="minorHAnsi"/>
          <w:sz w:val="24"/>
          <w:szCs w:val="24"/>
        </w:rPr>
        <w:t xml:space="preserve"> and local communities were central to the </w:t>
      </w:r>
      <w:r w:rsidR="00360553">
        <w:rPr>
          <w:rFonts w:cstheme="minorHAnsi"/>
          <w:sz w:val="24"/>
          <w:szCs w:val="24"/>
        </w:rPr>
        <w:t>conversations</w:t>
      </w:r>
      <w:r w:rsidR="00E64744">
        <w:rPr>
          <w:rFonts w:cstheme="minorHAnsi"/>
          <w:sz w:val="24"/>
          <w:szCs w:val="24"/>
        </w:rPr>
        <w:t>.</w:t>
      </w:r>
    </w:p>
    <w:p w14:paraId="57E27DF2" w14:textId="132B55B4" w:rsidR="00BC6737" w:rsidRDefault="008E2D4B" w:rsidP="00B0220A">
      <w:pPr>
        <w:spacing w:after="120" w:line="240" w:lineRule="auto"/>
        <w:jc w:val="both"/>
        <w:rPr>
          <w:rFonts w:cstheme="minorHAnsi"/>
          <w:sz w:val="24"/>
          <w:szCs w:val="24"/>
        </w:rPr>
      </w:pPr>
      <w:r>
        <w:rPr>
          <w:rFonts w:cstheme="minorHAnsi"/>
          <w:sz w:val="24"/>
          <w:szCs w:val="24"/>
        </w:rPr>
        <w:t xml:space="preserve">In their seminal study of young people in cities, </w:t>
      </w:r>
      <w:r w:rsidRPr="00F50536">
        <w:rPr>
          <w:rFonts w:cstheme="minorHAnsi"/>
          <w:sz w:val="24"/>
          <w:szCs w:val="24"/>
        </w:rPr>
        <w:t>Skelton and Gough</w:t>
      </w:r>
      <w:r>
        <w:rPr>
          <w:rFonts w:cstheme="minorHAnsi"/>
          <w:sz w:val="24"/>
          <w:szCs w:val="24"/>
        </w:rPr>
        <w:t xml:space="preserve"> wrote</w:t>
      </w:r>
      <w:r w:rsidRPr="00F50536">
        <w:rPr>
          <w:rFonts w:cstheme="minorHAnsi"/>
          <w:sz w:val="24"/>
          <w:szCs w:val="24"/>
        </w:rPr>
        <w:t xml:space="preserve"> about the need to take young people seriously as ‘social agents’ and ‘competent urban actors’</w:t>
      </w:r>
      <w:r>
        <w:rPr>
          <w:rFonts w:cstheme="minorHAnsi"/>
          <w:sz w:val="24"/>
          <w:szCs w:val="24"/>
        </w:rPr>
        <w:t>.</w:t>
      </w:r>
      <w:r>
        <w:rPr>
          <w:rStyle w:val="EndnoteReference"/>
          <w:rFonts w:cstheme="minorHAnsi"/>
          <w:sz w:val="24"/>
          <w:szCs w:val="24"/>
        </w:rPr>
        <w:endnoteReference w:id="4"/>
      </w:r>
      <w:r>
        <w:rPr>
          <w:rFonts w:cstheme="minorHAnsi"/>
          <w:sz w:val="24"/>
          <w:szCs w:val="24"/>
        </w:rPr>
        <w:t xml:space="preserve"> </w:t>
      </w:r>
      <w:r w:rsidR="00A66607">
        <w:rPr>
          <w:rFonts w:cstheme="minorHAnsi"/>
          <w:sz w:val="24"/>
          <w:szCs w:val="24"/>
        </w:rPr>
        <w:t>In this respect, the focus groups</w:t>
      </w:r>
      <w:r w:rsidR="00E64744">
        <w:rPr>
          <w:rFonts w:cstheme="minorHAnsi"/>
          <w:sz w:val="24"/>
          <w:szCs w:val="24"/>
        </w:rPr>
        <w:t xml:space="preserve"> encouraged </w:t>
      </w:r>
      <w:r w:rsidR="00A66607">
        <w:rPr>
          <w:rFonts w:cstheme="minorHAnsi"/>
          <w:sz w:val="24"/>
          <w:szCs w:val="24"/>
        </w:rPr>
        <w:t xml:space="preserve">young Londoners to recapture a sense of agency by putting forward </w:t>
      </w:r>
      <w:r w:rsidR="00B0220A" w:rsidRPr="00F50536">
        <w:rPr>
          <w:rFonts w:cstheme="minorHAnsi"/>
          <w:sz w:val="24"/>
          <w:szCs w:val="24"/>
        </w:rPr>
        <w:t>local solutions</w:t>
      </w:r>
      <w:r w:rsidR="00476B49">
        <w:rPr>
          <w:rFonts w:cstheme="minorHAnsi"/>
          <w:sz w:val="24"/>
          <w:szCs w:val="24"/>
        </w:rPr>
        <w:t>. These</w:t>
      </w:r>
      <w:r w:rsidR="00B0220A" w:rsidRPr="00F50536">
        <w:rPr>
          <w:rFonts w:cstheme="minorHAnsi"/>
          <w:sz w:val="24"/>
          <w:szCs w:val="24"/>
        </w:rPr>
        <w:t xml:space="preserve"> includ</w:t>
      </w:r>
      <w:r w:rsidR="00476B49">
        <w:rPr>
          <w:rFonts w:cstheme="minorHAnsi"/>
          <w:sz w:val="24"/>
          <w:szCs w:val="24"/>
        </w:rPr>
        <w:t>ed</w:t>
      </w:r>
      <w:r w:rsidR="00B0220A" w:rsidRPr="00F50536">
        <w:rPr>
          <w:rFonts w:cstheme="minorHAnsi"/>
          <w:sz w:val="24"/>
          <w:szCs w:val="24"/>
        </w:rPr>
        <w:t xml:space="preserve"> ‘better schemes for local tenants to be able to purchase their properties’, ‘community-led self-build projects’, ‘schemes for growing your own produce within the community’, and building more dedicated cycle routes. </w:t>
      </w:r>
    </w:p>
    <w:p w14:paraId="3E0F6A30" w14:textId="3112160B" w:rsidR="00B0220A" w:rsidRDefault="00B0220A" w:rsidP="00B0220A">
      <w:pPr>
        <w:spacing w:after="120" w:line="240" w:lineRule="auto"/>
        <w:jc w:val="both"/>
        <w:rPr>
          <w:rFonts w:cstheme="minorHAnsi"/>
          <w:sz w:val="24"/>
          <w:szCs w:val="24"/>
        </w:rPr>
      </w:pPr>
      <w:r w:rsidRPr="00F50536">
        <w:rPr>
          <w:rFonts w:cstheme="minorHAnsi"/>
          <w:sz w:val="24"/>
          <w:szCs w:val="24"/>
        </w:rPr>
        <w:t xml:space="preserve">Nevertheless, they recognized some limits to community action. As one young woman (18) explained: ‘me and a friend of mine started a network for young women, because there wasn’t any youth clubs and we literally funded it ourselves until we were both broke and could not keep doing it.’ </w:t>
      </w:r>
      <w:r w:rsidR="00476B49">
        <w:rPr>
          <w:rFonts w:cstheme="minorHAnsi"/>
          <w:sz w:val="24"/>
          <w:szCs w:val="24"/>
        </w:rPr>
        <w:t>E</w:t>
      </w:r>
      <w:r w:rsidRPr="00F50536">
        <w:rPr>
          <w:rFonts w:cstheme="minorHAnsi"/>
          <w:sz w:val="24"/>
          <w:szCs w:val="24"/>
        </w:rPr>
        <w:t>ven whe</w:t>
      </w:r>
      <w:r w:rsidR="00E64744">
        <w:rPr>
          <w:rFonts w:cstheme="minorHAnsi"/>
          <w:sz w:val="24"/>
          <w:szCs w:val="24"/>
        </w:rPr>
        <w:t>n</w:t>
      </w:r>
      <w:r w:rsidRPr="00F50536">
        <w:rPr>
          <w:rFonts w:cstheme="minorHAnsi"/>
          <w:sz w:val="24"/>
          <w:szCs w:val="24"/>
        </w:rPr>
        <w:t xml:space="preserve"> young people’s sense of internal efficacy was strong, they were tested by the reality of the structural problems discussed above.</w:t>
      </w:r>
    </w:p>
    <w:p w14:paraId="1DE47B11" w14:textId="6151F133" w:rsidR="00E64744" w:rsidRDefault="00E64744" w:rsidP="00B0220A">
      <w:pPr>
        <w:spacing w:after="120" w:line="240" w:lineRule="auto"/>
        <w:jc w:val="both"/>
        <w:rPr>
          <w:rFonts w:cstheme="minorHAnsi"/>
          <w:sz w:val="24"/>
          <w:szCs w:val="24"/>
        </w:rPr>
      </w:pPr>
    </w:p>
    <w:p w14:paraId="1F9F09F2" w14:textId="00839EE1" w:rsidR="00E64744" w:rsidRPr="00E64744" w:rsidRDefault="00E64744" w:rsidP="00B0220A">
      <w:pPr>
        <w:spacing w:after="120" w:line="240" w:lineRule="auto"/>
        <w:jc w:val="both"/>
        <w:rPr>
          <w:rFonts w:cstheme="minorHAnsi"/>
          <w:b/>
          <w:bCs/>
          <w:sz w:val="24"/>
          <w:szCs w:val="24"/>
        </w:rPr>
      </w:pPr>
      <w:r>
        <w:rPr>
          <w:rFonts w:cstheme="minorHAnsi"/>
          <w:b/>
          <w:bCs/>
          <w:sz w:val="24"/>
          <w:szCs w:val="24"/>
        </w:rPr>
        <w:t xml:space="preserve">Figure </w:t>
      </w:r>
      <w:r w:rsidR="00360553">
        <w:rPr>
          <w:rFonts w:cstheme="minorHAnsi"/>
          <w:b/>
          <w:bCs/>
          <w:sz w:val="24"/>
          <w:szCs w:val="24"/>
        </w:rPr>
        <w:t>3</w:t>
      </w:r>
      <w:r>
        <w:rPr>
          <w:rFonts w:cstheme="minorHAnsi"/>
          <w:b/>
          <w:bCs/>
          <w:sz w:val="24"/>
          <w:szCs w:val="24"/>
        </w:rPr>
        <w:t>: Visualization of Themes from Focus Groups</w:t>
      </w:r>
    </w:p>
    <w:p w14:paraId="07E3826E" w14:textId="7E953964" w:rsidR="00B0220A" w:rsidRDefault="00414B36" w:rsidP="00030418">
      <w:pPr>
        <w:spacing w:after="120" w:line="240" w:lineRule="auto"/>
        <w:jc w:val="both"/>
        <w:rPr>
          <w:rFonts w:eastAsia="Times New Roman" w:cstheme="minorHAnsi"/>
          <w:color w:val="000000"/>
          <w:sz w:val="24"/>
          <w:szCs w:val="24"/>
          <w:bdr w:val="none" w:sz="0" w:space="0" w:color="auto" w:frame="1"/>
          <w:lang w:eastAsia="en-GB"/>
        </w:rPr>
      </w:pPr>
      <w:r>
        <w:rPr>
          <w:rFonts w:cstheme="minorHAnsi"/>
          <w:noProof/>
          <w:color w:val="000000"/>
          <w:bdr w:val="none" w:sz="0" w:space="0" w:color="auto" w:frame="1"/>
          <w:lang w:eastAsia="en-GB"/>
        </w:rPr>
        <w:drawing>
          <wp:inline distT="0" distB="0" distL="0" distR="0" wp14:anchorId="6DD15DF3" wp14:editId="328FCECD">
            <wp:extent cx="3981450" cy="3705225"/>
            <wp:effectExtent l="0" t="0" r="0" b="9525"/>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450" cy="3705225"/>
                    </a:xfrm>
                    <a:prstGeom prst="rect">
                      <a:avLst/>
                    </a:prstGeom>
                    <a:noFill/>
                    <a:ln>
                      <a:noFill/>
                    </a:ln>
                  </pic:spPr>
                </pic:pic>
              </a:graphicData>
            </a:graphic>
          </wp:inline>
        </w:drawing>
      </w:r>
    </w:p>
    <w:p w14:paraId="3DC7A8FD" w14:textId="77777777" w:rsidR="00414B36" w:rsidRPr="00F50536" w:rsidRDefault="00414B36" w:rsidP="00030418">
      <w:pPr>
        <w:spacing w:after="120" w:line="240" w:lineRule="auto"/>
        <w:jc w:val="both"/>
        <w:rPr>
          <w:rFonts w:eastAsia="Times New Roman" w:cstheme="minorHAnsi"/>
          <w:color w:val="000000"/>
          <w:sz w:val="24"/>
          <w:szCs w:val="24"/>
          <w:bdr w:val="none" w:sz="0" w:space="0" w:color="auto" w:frame="1"/>
          <w:lang w:eastAsia="en-GB"/>
        </w:rPr>
      </w:pPr>
    </w:p>
    <w:p w14:paraId="1DB7501C" w14:textId="6412A2FD" w:rsidR="001D6650" w:rsidRPr="00A66607" w:rsidRDefault="001D6650" w:rsidP="00F50536">
      <w:pPr>
        <w:shd w:val="clear" w:color="auto" w:fill="FFFFFF"/>
        <w:spacing w:after="120" w:line="240" w:lineRule="auto"/>
        <w:jc w:val="both"/>
        <w:rPr>
          <w:rFonts w:eastAsia="Times New Roman" w:cstheme="minorHAnsi"/>
          <w:bCs/>
          <w:i/>
          <w:iCs/>
          <w:color w:val="000000"/>
          <w:sz w:val="24"/>
          <w:szCs w:val="24"/>
          <w:bdr w:val="none" w:sz="0" w:space="0" w:color="auto" w:frame="1"/>
          <w:lang w:eastAsia="en-GB"/>
        </w:rPr>
      </w:pPr>
      <w:r w:rsidRPr="00A66607">
        <w:rPr>
          <w:rFonts w:eastAsia="Times New Roman" w:cstheme="minorHAnsi"/>
          <w:bCs/>
          <w:i/>
          <w:iCs/>
          <w:color w:val="000000"/>
          <w:sz w:val="24"/>
          <w:szCs w:val="24"/>
          <w:bdr w:val="none" w:sz="0" w:space="0" w:color="auto" w:frame="1"/>
          <w:lang w:eastAsia="en-GB"/>
        </w:rPr>
        <w:t>Conclusio</w:t>
      </w:r>
      <w:r w:rsidR="00A66607" w:rsidRPr="00A66607">
        <w:rPr>
          <w:rFonts w:eastAsia="Times New Roman" w:cstheme="minorHAnsi"/>
          <w:bCs/>
          <w:i/>
          <w:iCs/>
          <w:color w:val="000000"/>
          <w:sz w:val="24"/>
          <w:szCs w:val="24"/>
          <w:bdr w:val="none" w:sz="0" w:space="0" w:color="auto" w:frame="1"/>
          <w:lang w:eastAsia="en-GB"/>
        </w:rPr>
        <w:t>n</w:t>
      </w:r>
    </w:p>
    <w:p w14:paraId="2D765EDE" w14:textId="5472D1F6" w:rsidR="00414B36" w:rsidRDefault="00414B36"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Younger generations have faced successive waves of crisis. Their ability to cope is</w:t>
      </w:r>
      <w:r w:rsidR="00225708">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 xml:space="preserve">highly dependent upon the economic resources they have at their disposable. Even before the </w:t>
      </w:r>
      <w:r>
        <w:rPr>
          <w:rFonts w:eastAsia="Times New Roman" w:cstheme="minorHAnsi"/>
          <w:color w:val="000000"/>
          <w:sz w:val="24"/>
          <w:szCs w:val="24"/>
          <w:bdr w:val="none" w:sz="0" w:space="0" w:color="auto" w:frame="1"/>
          <w:lang w:eastAsia="en-GB"/>
        </w:rPr>
        <w:lastRenderedPageBreak/>
        <w:t xml:space="preserve">pandemic hit, the young Londoners </w:t>
      </w:r>
      <w:r w:rsidR="004A4D8E">
        <w:rPr>
          <w:rFonts w:eastAsia="Times New Roman" w:cstheme="minorHAnsi"/>
          <w:color w:val="000000"/>
          <w:sz w:val="24"/>
          <w:szCs w:val="24"/>
          <w:bdr w:val="none" w:sz="0" w:space="0" w:color="auto" w:frame="1"/>
          <w:lang w:eastAsia="en-GB"/>
        </w:rPr>
        <w:t xml:space="preserve">we spoke to were marked by poverty and precarity and felt trapped in cycles of insecurity. </w:t>
      </w:r>
      <w:r>
        <w:rPr>
          <w:rFonts w:eastAsia="Times New Roman" w:cstheme="minorHAnsi"/>
          <w:color w:val="000000"/>
          <w:sz w:val="24"/>
          <w:szCs w:val="24"/>
          <w:bdr w:val="none" w:sz="0" w:space="0" w:color="auto" w:frame="1"/>
          <w:lang w:eastAsia="en-GB"/>
        </w:rPr>
        <w:t xml:space="preserve">  </w:t>
      </w:r>
    </w:p>
    <w:p w14:paraId="3E9C903D" w14:textId="1A17332C" w:rsidR="004A4D8E" w:rsidRDefault="004A4D8E"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Whilst the sense of powerlessness (lack of voice) and hopelessness (lack of opportunity) might be most heavily concentrated amongst disadvantaged groups of young people, </w:t>
      </w:r>
      <w:r w:rsidR="00A66607">
        <w:rPr>
          <w:rFonts w:eastAsia="Times New Roman" w:cstheme="minorHAnsi"/>
          <w:color w:val="000000"/>
          <w:sz w:val="24"/>
          <w:szCs w:val="24"/>
          <w:bdr w:val="none" w:sz="0" w:space="0" w:color="auto" w:frame="1"/>
          <w:lang w:eastAsia="en-GB"/>
        </w:rPr>
        <w:t xml:space="preserve">it is an outlook that </w:t>
      </w:r>
      <w:r>
        <w:rPr>
          <w:rFonts w:eastAsia="Times New Roman" w:cstheme="minorHAnsi"/>
          <w:color w:val="000000"/>
          <w:sz w:val="24"/>
          <w:szCs w:val="24"/>
          <w:bdr w:val="none" w:sz="0" w:space="0" w:color="auto" w:frame="1"/>
          <w:lang w:eastAsia="en-GB"/>
        </w:rPr>
        <w:t>stretch</w:t>
      </w:r>
      <w:r w:rsidR="00A66607">
        <w:rPr>
          <w:rFonts w:eastAsia="Times New Roman" w:cstheme="minorHAnsi"/>
          <w:color w:val="000000"/>
          <w:sz w:val="24"/>
          <w:szCs w:val="24"/>
          <w:bdr w:val="none" w:sz="0" w:space="0" w:color="auto" w:frame="1"/>
          <w:lang w:eastAsia="en-GB"/>
        </w:rPr>
        <w:t>es</w:t>
      </w:r>
      <w:r>
        <w:rPr>
          <w:rFonts w:eastAsia="Times New Roman" w:cstheme="minorHAnsi"/>
          <w:color w:val="000000"/>
          <w:sz w:val="24"/>
          <w:szCs w:val="24"/>
          <w:bdr w:val="none" w:sz="0" w:space="0" w:color="auto" w:frame="1"/>
          <w:lang w:eastAsia="en-GB"/>
        </w:rPr>
        <w:t xml:space="preserve"> across a whole generation. </w:t>
      </w:r>
      <w:r w:rsidR="00E64744">
        <w:rPr>
          <w:rFonts w:eastAsia="Times New Roman" w:cstheme="minorHAnsi"/>
          <w:color w:val="000000"/>
          <w:sz w:val="24"/>
          <w:szCs w:val="24"/>
          <w:bdr w:val="none" w:sz="0" w:space="0" w:color="auto" w:frame="1"/>
          <w:lang w:eastAsia="en-GB"/>
        </w:rPr>
        <w:t>Y</w:t>
      </w:r>
      <w:r>
        <w:rPr>
          <w:rFonts w:eastAsia="Times New Roman" w:cstheme="minorHAnsi"/>
          <w:color w:val="000000"/>
          <w:sz w:val="24"/>
          <w:szCs w:val="24"/>
          <w:bdr w:val="none" w:sz="0" w:space="0" w:color="auto" w:frame="1"/>
          <w:lang w:eastAsia="en-GB"/>
        </w:rPr>
        <w:t xml:space="preserve">ounger generations </w:t>
      </w:r>
      <w:r w:rsidR="00E64744">
        <w:rPr>
          <w:rFonts w:eastAsia="Times New Roman" w:cstheme="minorHAnsi"/>
          <w:color w:val="000000"/>
          <w:sz w:val="24"/>
          <w:szCs w:val="24"/>
          <w:bdr w:val="none" w:sz="0" w:space="0" w:color="auto" w:frame="1"/>
          <w:lang w:eastAsia="en-GB"/>
        </w:rPr>
        <w:t xml:space="preserve">may </w:t>
      </w:r>
      <w:r>
        <w:rPr>
          <w:rFonts w:eastAsia="Times New Roman" w:cstheme="minorHAnsi"/>
          <w:color w:val="000000"/>
          <w:sz w:val="24"/>
          <w:szCs w:val="24"/>
          <w:bdr w:val="none" w:sz="0" w:space="0" w:color="auto" w:frame="1"/>
          <w:lang w:eastAsia="en-GB"/>
        </w:rPr>
        <w:t xml:space="preserve">have become </w:t>
      </w:r>
      <w:r w:rsidR="00E64744">
        <w:rPr>
          <w:rFonts w:eastAsia="Times New Roman" w:cstheme="minorHAnsi"/>
          <w:color w:val="000000"/>
          <w:sz w:val="24"/>
          <w:szCs w:val="24"/>
          <w:bdr w:val="none" w:sz="0" w:space="0" w:color="auto" w:frame="1"/>
          <w:lang w:eastAsia="en-GB"/>
        </w:rPr>
        <w:t xml:space="preserve">more </w:t>
      </w:r>
      <w:r>
        <w:rPr>
          <w:rFonts w:eastAsia="Times New Roman" w:cstheme="minorHAnsi"/>
          <w:color w:val="000000"/>
          <w:sz w:val="24"/>
          <w:szCs w:val="24"/>
          <w:bdr w:val="none" w:sz="0" w:space="0" w:color="auto" w:frame="1"/>
          <w:lang w:eastAsia="en-GB"/>
        </w:rPr>
        <w:t xml:space="preserve">politically active – generally, outside mainstream electoral politics – but this activism is heavily concentrated among young people with high levels of educational attainment. </w:t>
      </w:r>
    </w:p>
    <w:p w14:paraId="2DA14421" w14:textId="25BDDF99" w:rsidR="00941D1C" w:rsidRDefault="00A66607"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On the supply-side, t</w:t>
      </w:r>
      <w:r w:rsidR="004A4D8E">
        <w:rPr>
          <w:rFonts w:eastAsia="Times New Roman" w:cstheme="minorHAnsi"/>
          <w:color w:val="000000"/>
          <w:sz w:val="24"/>
          <w:szCs w:val="24"/>
          <w:bdr w:val="none" w:sz="0" w:space="0" w:color="auto" w:frame="1"/>
          <w:lang w:eastAsia="en-GB"/>
        </w:rPr>
        <w:t xml:space="preserve">he challenge for </w:t>
      </w:r>
      <w:r>
        <w:rPr>
          <w:rFonts w:eastAsia="Times New Roman" w:cstheme="minorHAnsi"/>
          <w:color w:val="000000"/>
          <w:sz w:val="24"/>
          <w:szCs w:val="24"/>
          <w:bdr w:val="none" w:sz="0" w:space="0" w:color="auto" w:frame="1"/>
          <w:lang w:eastAsia="en-GB"/>
        </w:rPr>
        <w:t>government</w:t>
      </w:r>
      <w:r w:rsidR="004A4D8E">
        <w:rPr>
          <w:rFonts w:eastAsia="Times New Roman" w:cstheme="minorHAnsi"/>
          <w:color w:val="000000"/>
          <w:sz w:val="24"/>
          <w:szCs w:val="24"/>
          <w:bdr w:val="none" w:sz="0" w:space="0" w:color="auto" w:frame="1"/>
          <w:lang w:eastAsia="en-GB"/>
        </w:rPr>
        <w:t xml:space="preserve"> </w:t>
      </w:r>
      <w:r w:rsidR="00F95453">
        <w:rPr>
          <w:rFonts w:eastAsia="Times New Roman" w:cstheme="minorHAnsi"/>
          <w:color w:val="000000"/>
          <w:sz w:val="24"/>
          <w:szCs w:val="24"/>
          <w:bdr w:val="none" w:sz="0" w:space="0" w:color="auto" w:frame="1"/>
          <w:lang w:eastAsia="en-GB"/>
        </w:rPr>
        <w:t xml:space="preserve">and political parties </w:t>
      </w:r>
      <w:r w:rsidR="00E64744">
        <w:rPr>
          <w:rFonts w:eastAsia="Times New Roman" w:cstheme="minorHAnsi"/>
          <w:color w:val="000000"/>
          <w:sz w:val="24"/>
          <w:szCs w:val="24"/>
          <w:bdr w:val="none" w:sz="0" w:space="0" w:color="auto" w:frame="1"/>
          <w:lang w:eastAsia="en-GB"/>
        </w:rPr>
        <w:t>i</w:t>
      </w:r>
      <w:r w:rsidR="004A4D8E">
        <w:rPr>
          <w:rFonts w:eastAsia="Times New Roman" w:cstheme="minorHAnsi"/>
          <w:color w:val="000000"/>
          <w:sz w:val="24"/>
          <w:szCs w:val="24"/>
          <w:bdr w:val="none" w:sz="0" w:space="0" w:color="auto" w:frame="1"/>
          <w:lang w:eastAsia="en-GB"/>
        </w:rPr>
        <w:t>s to integrate the voices of young people</w:t>
      </w:r>
      <w:r>
        <w:rPr>
          <w:rFonts w:eastAsia="Times New Roman" w:cstheme="minorHAnsi"/>
          <w:color w:val="000000"/>
          <w:sz w:val="24"/>
          <w:szCs w:val="24"/>
          <w:bdr w:val="none" w:sz="0" w:space="0" w:color="auto" w:frame="1"/>
          <w:lang w:eastAsia="en-GB"/>
        </w:rPr>
        <w:t xml:space="preserve"> </w:t>
      </w:r>
      <w:r w:rsidR="004A4D8E">
        <w:rPr>
          <w:rFonts w:eastAsia="Times New Roman" w:cstheme="minorHAnsi"/>
          <w:color w:val="000000"/>
          <w:sz w:val="24"/>
          <w:szCs w:val="24"/>
          <w:bdr w:val="none" w:sz="0" w:space="0" w:color="auto" w:frame="1"/>
          <w:lang w:eastAsia="en-GB"/>
        </w:rPr>
        <w:t>into public policy.</w:t>
      </w:r>
      <w:r w:rsidR="00CE6C2F">
        <w:rPr>
          <w:rFonts w:eastAsia="Times New Roman" w:cstheme="minorHAnsi"/>
          <w:color w:val="000000"/>
          <w:sz w:val="24"/>
          <w:szCs w:val="24"/>
          <w:bdr w:val="none" w:sz="0" w:space="0" w:color="auto" w:frame="1"/>
          <w:lang w:eastAsia="en-GB"/>
        </w:rPr>
        <w:t xml:space="preserve"> </w:t>
      </w:r>
      <w:r w:rsidR="004A4D8E">
        <w:rPr>
          <w:rFonts w:eastAsia="Times New Roman" w:cstheme="minorHAnsi"/>
          <w:color w:val="000000"/>
          <w:sz w:val="24"/>
          <w:szCs w:val="24"/>
          <w:bdr w:val="none" w:sz="0" w:space="0" w:color="auto" w:frame="1"/>
          <w:lang w:eastAsia="en-GB"/>
        </w:rPr>
        <w:t xml:space="preserve">In the backdrop of the Covid-19 crisis and commitments made </w:t>
      </w:r>
      <w:r w:rsidR="00E64744">
        <w:rPr>
          <w:rFonts w:eastAsia="Times New Roman" w:cstheme="minorHAnsi"/>
          <w:color w:val="000000"/>
          <w:sz w:val="24"/>
          <w:szCs w:val="24"/>
          <w:bdr w:val="none" w:sz="0" w:space="0" w:color="auto" w:frame="1"/>
          <w:lang w:eastAsia="en-GB"/>
        </w:rPr>
        <w:t xml:space="preserve">to achieve </w:t>
      </w:r>
      <w:r>
        <w:rPr>
          <w:rFonts w:eastAsia="Times New Roman" w:cstheme="minorHAnsi"/>
          <w:color w:val="000000"/>
          <w:sz w:val="24"/>
          <w:szCs w:val="24"/>
          <w:bdr w:val="none" w:sz="0" w:space="0" w:color="auto" w:frame="1"/>
          <w:lang w:eastAsia="en-GB"/>
        </w:rPr>
        <w:t>a</w:t>
      </w:r>
      <w:r w:rsidR="004A4D8E">
        <w:rPr>
          <w:rFonts w:eastAsia="Times New Roman" w:cstheme="minorHAnsi"/>
          <w:color w:val="000000"/>
          <w:sz w:val="24"/>
          <w:szCs w:val="24"/>
          <w:bdr w:val="none" w:sz="0" w:space="0" w:color="auto" w:frame="1"/>
          <w:lang w:eastAsia="en-GB"/>
        </w:rPr>
        <w:t xml:space="preserve"> </w:t>
      </w:r>
      <w:r w:rsidR="00476B49">
        <w:rPr>
          <w:rFonts w:eastAsia="Times New Roman" w:cstheme="minorHAnsi"/>
          <w:color w:val="000000"/>
          <w:sz w:val="24"/>
          <w:szCs w:val="24"/>
          <w:bdr w:val="none" w:sz="0" w:space="0" w:color="auto" w:frame="1"/>
          <w:lang w:eastAsia="en-GB"/>
        </w:rPr>
        <w:t>c</w:t>
      </w:r>
      <w:r w:rsidR="004A4D8E">
        <w:rPr>
          <w:rFonts w:eastAsia="Times New Roman" w:cstheme="minorHAnsi"/>
          <w:color w:val="000000"/>
          <w:sz w:val="24"/>
          <w:szCs w:val="24"/>
          <w:bdr w:val="none" w:sz="0" w:space="0" w:color="auto" w:frame="1"/>
          <w:lang w:eastAsia="en-GB"/>
        </w:rPr>
        <w:t>arbon neutral econom</w:t>
      </w:r>
      <w:r>
        <w:rPr>
          <w:rFonts w:eastAsia="Times New Roman" w:cstheme="minorHAnsi"/>
          <w:color w:val="000000"/>
          <w:sz w:val="24"/>
          <w:szCs w:val="24"/>
          <w:bdr w:val="none" w:sz="0" w:space="0" w:color="auto" w:frame="1"/>
          <w:lang w:eastAsia="en-GB"/>
        </w:rPr>
        <w:t>y</w:t>
      </w:r>
      <w:r w:rsidR="004A4D8E">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vast</w:t>
      </w:r>
      <w:r w:rsidR="004A4D8E">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sums</w:t>
      </w:r>
      <w:r w:rsidR="004A4D8E">
        <w:rPr>
          <w:rFonts w:eastAsia="Times New Roman" w:cstheme="minorHAnsi"/>
          <w:color w:val="000000"/>
          <w:sz w:val="24"/>
          <w:szCs w:val="24"/>
          <w:bdr w:val="none" w:sz="0" w:space="0" w:color="auto" w:frame="1"/>
          <w:lang w:eastAsia="en-GB"/>
        </w:rPr>
        <w:t xml:space="preserve"> of money have been allocated to recover</w:t>
      </w:r>
      <w:r>
        <w:rPr>
          <w:rFonts w:eastAsia="Times New Roman" w:cstheme="minorHAnsi"/>
          <w:color w:val="000000"/>
          <w:sz w:val="24"/>
          <w:szCs w:val="24"/>
          <w:bdr w:val="none" w:sz="0" w:space="0" w:color="auto" w:frame="1"/>
          <w:lang w:eastAsia="en-GB"/>
        </w:rPr>
        <w:t>y</w:t>
      </w:r>
      <w:r w:rsidR="004A4D8E">
        <w:rPr>
          <w:rFonts w:eastAsia="Times New Roman" w:cstheme="minorHAnsi"/>
          <w:color w:val="000000"/>
          <w:sz w:val="24"/>
          <w:szCs w:val="24"/>
          <w:bdr w:val="none" w:sz="0" w:space="0" w:color="auto" w:frame="1"/>
          <w:lang w:eastAsia="en-GB"/>
        </w:rPr>
        <w:t xml:space="preserve"> and transition. However, there has been a general failure to engage </w:t>
      </w:r>
      <w:r w:rsidR="00F95453">
        <w:rPr>
          <w:rFonts w:eastAsia="Times New Roman" w:cstheme="minorHAnsi"/>
          <w:color w:val="000000"/>
          <w:sz w:val="24"/>
          <w:szCs w:val="24"/>
          <w:bdr w:val="none" w:sz="0" w:space="0" w:color="auto" w:frame="1"/>
          <w:lang w:eastAsia="en-GB"/>
        </w:rPr>
        <w:t xml:space="preserve">with </w:t>
      </w:r>
      <w:r w:rsidR="004A4D8E">
        <w:rPr>
          <w:rFonts w:eastAsia="Times New Roman" w:cstheme="minorHAnsi"/>
          <w:color w:val="000000"/>
          <w:sz w:val="24"/>
          <w:szCs w:val="24"/>
          <w:bdr w:val="none" w:sz="0" w:space="0" w:color="auto" w:frame="1"/>
          <w:lang w:eastAsia="en-GB"/>
        </w:rPr>
        <w:t>young people</w:t>
      </w:r>
      <w:r w:rsidR="00225708">
        <w:rPr>
          <w:rFonts w:eastAsia="Times New Roman" w:cstheme="minorHAnsi"/>
          <w:color w:val="000000"/>
          <w:sz w:val="24"/>
          <w:szCs w:val="24"/>
          <w:bdr w:val="none" w:sz="0" w:space="0" w:color="auto" w:frame="1"/>
          <w:lang w:eastAsia="en-GB"/>
        </w:rPr>
        <w:t xml:space="preserve"> </w:t>
      </w:r>
      <w:r w:rsidR="00F95453">
        <w:rPr>
          <w:rFonts w:eastAsia="Times New Roman" w:cstheme="minorHAnsi"/>
          <w:color w:val="000000"/>
          <w:sz w:val="24"/>
          <w:szCs w:val="24"/>
          <w:bdr w:val="none" w:sz="0" w:space="0" w:color="auto" w:frame="1"/>
          <w:lang w:eastAsia="en-GB"/>
        </w:rPr>
        <w:t>designing a recovery and transition</w:t>
      </w:r>
      <w:r w:rsidR="00476B49">
        <w:rPr>
          <w:rFonts w:eastAsia="Times New Roman" w:cstheme="minorHAnsi"/>
          <w:color w:val="000000"/>
          <w:sz w:val="24"/>
          <w:szCs w:val="24"/>
          <w:bdr w:val="none" w:sz="0" w:space="0" w:color="auto" w:frame="1"/>
          <w:lang w:eastAsia="en-GB"/>
        </w:rPr>
        <w:t>.</w:t>
      </w:r>
      <w:r w:rsidR="00D93248">
        <w:rPr>
          <w:rFonts w:eastAsia="Times New Roman" w:cstheme="minorHAnsi"/>
          <w:color w:val="000000"/>
          <w:sz w:val="24"/>
          <w:szCs w:val="24"/>
          <w:bdr w:val="none" w:sz="0" w:space="0" w:color="auto" w:frame="1"/>
          <w:lang w:eastAsia="en-GB"/>
        </w:rPr>
        <w:t xml:space="preserve"> </w:t>
      </w:r>
      <w:r w:rsidR="00D93248">
        <w:rPr>
          <w:rFonts w:eastAsia="Times New Roman" w:cstheme="minorHAnsi"/>
          <w:color w:val="000000"/>
          <w:sz w:val="24"/>
          <w:szCs w:val="24"/>
          <w:bdr w:val="none" w:sz="0" w:space="0" w:color="auto" w:frame="1"/>
          <w:lang w:eastAsia="en-GB"/>
        </w:rPr>
        <w:t>T</w:t>
      </w:r>
      <w:r w:rsidR="00D93248" w:rsidRPr="00F50536">
        <w:rPr>
          <w:rFonts w:eastAsia="Times New Roman" w:cstheme="minorHAnsi"/>
          <w:color w:val="000000"/>
          <w:sz w:val="24"/>
          <w:szCs w:val="24"/>
          <w:bdr w:val="none" w:sz="0" w:space="0" w:color="auto" w:frame="1"/>
          <w:lang w:eastAsia="en-GB"/>
        </w:rPr>
        <w:t xml:space="preserve">he argument here is that greater youth engagement </w:t>
      </w:r>
      <w:r w:rsidR="00D93248">
        <w:rPr>
          <w:rFonts w:eastAsia="Times New Roman" w:cstheme="minorHAnsi"/>
          <w:color w:val="000000"/>
          <w:sz w:val="24"/>
          <w:szCs w:val="24"/>
          <w:bdr w:val="none" w:sz="0" w:space="0" w:color="auto" w:frame="1"/>
          <w:lang w:eastAsia="en-GB"/>
        </w:rPr>
        <w:t xml:space="preserve">can lead to a </w:t>
      </w:r>
      <w:r w:rsidR="00D93248" w:rsidRPr="00F50536">
        <w:rPr>
          <w:rFonts w:eastAsia="Times New Roman" w:cstheme="minorHAnsi"/>
          <w:color w:val="000000"/>
          <w:sz w:val="24"/>
          <w:szCs w:val="24"/>
          <w:bdr w:val="none" w:sz="0" w:space="0" w:color="auto" w:frame="1"/>
          <w:lang w:eastAsia="en-GB"/>
        </w:rPr>
        <w:t>more effective or sustainable public policy.</w:t>
      </w:r>
      <w:r w:rsidR="00D93248">
        <w:rPr>
          <w:rFonts w:eastAsia="Times New Roman" w:cstheme="minorHAnsi"/>
          <w:color w:val="000000"/>
          <w:sz w:val="24"/>
          <w:szCs w:val="24"/>
          <w:bdr w:val="none" w:sz="0" w:space="0" w:color="auto" w:frame="1"/>
          <w:lang w:eastAsia="en-GB"/>
        </w:rPr>
        <w:t xml:space="preserve"> Bodies as diverse as the Prince’s Trust and the OECD have begun to recognise the economic and social value of youth participation.</w:t>
      </w:r>
      <w:r w:rsidR="00D93248">
        <w:rPr>
          <w:rStyle w:val="EndnoteReference"/>
          <w:rFonts w:eastAsia="Times New Roman" w:cstheme="minorHAnsi"/>
          <w:color w:val="000000"/>
          <w:sz w:val="24"/>
          <w:szCs w:val="24"/>
          <w:bdr w:val="none" w:sz="0" w:space="0" w:color="auto" w:frame="1"/>
          <w:lang w:eastAsia="en-GB"/>
        </w:rPr>
        <w:endnoteReference w:id="5"/>
      </w:r>
      <w:r w:rsidR="00476B49">
        <w:rPr>
          <w:rFonts w:eastAsia="Times New Roman" w:cstheme="minorHAnsi"/>
          <w:color w:val="000000"/>
          <w:sz w:val="24"/>
          <w:szCs w:val="24"/>
          <w:bdr w:val="none" w:sz="0" w:space="0" w:color="auto" w:frame="1"/>
          <w:lang w:eastAsia="en-GB"/>
        </w:rPr>
        <w:t xml:space="preserve"> </w:t>
      </w:r>
    </w:p>
    <w:p w14:paraId="63F60DEF" w14:textId="59A15022" w:rsidR="003F72DC" w:rsidRDefault="009F096E" w:rsidP="003F72DC">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Through </w:t>
      </w:r>
      <w:r w:rsidR="00225708">
        <w:rPr>
          <w:rFonts w:eastAsia="Times New Roman" w:cstheme="minorHAnsi"/>
          <w:color w:val="000000"/>
          <w:sz w:val="24"/>
          <w:szCs w:val="24"/>
          <w:bdr w:val="none" w:sz="0" w:space="0" w:color="auto" w:frame="1"/>
          <w:lang w:eastAsia="en-GB"/>
        </w:rPr>
        <w:t xml:space="preserve">our </w:t>
      </w:r>
      <w:r>
        <w:rPr>
          <w:rFonts w:eastAsia="Times New Roman" w:cstheme="minorHAnsi"/>
          <w:color w:val="000000"/>
          <w:sz w:val="24"/>
          <w:szCs w:val="24"/>
          <w:bdr w:val="none" w:sz="0" w:space="0" w:color="auto" w:frame="1"/>
          <w:lang w:eastAsia="en-GB"/>
        </w:rPr>
        <w:t xml:space="preserve">work with the Greater London Authority, </w:t>
      </w:r>
      <w:r w:rsidR="00022BC6">
        <w:rPr>
          <w:rFonts w:eastAsia="Times New Roman" w:cstheme="minorHAnsi"/>
          <w:color w:val="000000"/>
          <w:sz w:val="24"/>
          <w:szCs w:val="24"/>
          <w:bdr w:val="none" w:sz="0" w:space="0" w:color="auto" w:frame="1"/>
          <w:lang w:eastAsia="en-GB"/>
        </w:rPr>
        <w:t>we</w:t>
      </w:r>
      <w:r>
        <w:rPr>
          <w:rFonts w:eastAsia="Times New Roman" w:cstheme="minorHAnsi"/>
          <w:color w:val="000000"/>
          <w:sz w:val="24"/>
          <w:szCs w:val="24"/>
          <w:bdr w:val="none" w:sz="0" w:space="0" w:color="auto" w:frame="1"/>
          <w:lang w:eastAsia="en-GB"/>
        </w:rPr>
        <w:t xml:space="preserve"> </w:t>
      </w:r>
      <w:r w:rsidR="00E424D6">
        <w:rPr>
          <w:rFonts w:eastAsia="Times New Roman" w:cstheme="minorHAnsi"/>
          <w:color w:val="000000"/>
          <w:sz w:val="24"/>
          <w:szCs w:val="24"/>
          <w:bdr w:val="none" w:sz="0" w:space="0" w:color="auto" w:frame="1"/>
          <w:lang w:eastAsia="en-GB"/>
        </w:rPr>
        <w:t xml:space="preserve">found that </w:t>
      </w:r>
      <w:r>
        <w:rPr>
          <w:rFonts w:eastAsia="Times New Roman" w:cstheme="minorHAnsi"/>
          <w:color w:val="000000"/>
          <w:sz w:val="24"/>
          <w:szCs w:val="24"/>
          <w:bdr w:val="none" w:sz="0" w:space="0" w:color="auto" w:frame="1"/>
          <w:lang w:eastAsia="en-GB"/>
        </w:rPr>
        <w:t>the Peer Outreach Group</w:t>
      </w:r>
      <w:r w:rsidR="00E424D6">
        <w:rPr>
          <w:rFonts w:eastAsia="Times New Roman" w:cstheme="minorHAnsi"/>
          <w:color w:val="000000"/>
          <w:sz w:val="24"/>
          <w:szCs w:val="24"/>
          <w:bdr w:val="none" w:sz="0" w:space="0" w:color="auto" w:frame="1"/>
          <w:lang w:eastAsia="en-GB"/>
        </w:rPr>
        <w:t xml:space="preserve"> had </w:t>
      </w:r>
      <w:r>
        <w:rPr>
          <w:rFonts w:eastAsia="Times New Roman" w:cstheme="minorHAnsi"/>
          <w:color w:val="000000"/>
          <w:sz w:val="24"/>
          <w:szCs w:val="24"/>
          <w:bdr w:val="none" w:sz="0" w:space="0" w:color="auto" w:frame="1"/>
          <w:lang w:eastAsia="en-GB"/>
        </w:rPr>
        <w:t xml:space="preserve">– through their outstanding efforts – </w:t>
      </w:r>
      <w:r w:rsidR="00E424D6">
        <w:rPr>
          <w:rFonts w:eastAsia="Times New Roman" w:cstheme="minorHAnsi"/>
          <w:color w:val="000000"/>
          <w:sz w:val="24"/>
          <w:szCs w:val="24"/>
          <w:bdr w:val="none" w:sz="0" w:space="0" w:color="auto" w:frame="1"/>
          <w:lang w:eastAsia="en-GB"/>
        </w:rPr>
        <w:t>already p</w:t>
      </w:r>
      <w:r>
        <w:rPr>
          <w:rFonts w:eastAsia="Times New Roman" w:cstheme="minorHAnsi"/>
          <w:color w:val="000000"/>
          <w:sz w:val="24"/>
          <w:szCs w:val="24"/>
          <w:bdr w:val="none" w:sz="0" w:space="0" w:color="auto" w:frame="1"/>
          <w:lang w:eastAsia="en-GB"/>
        </w:rPr>
        <w:t>rovide</w:t>
      </w:r>
      <w:r w:rsidR="00E424D6">
        <w:rPr>
          <w:rFonts w:eastAsia="Times New Roman" w:cstheme="minorHAnsi"/>
          <w:color w:val="000000"/>
          <w:sz w:val="24"/>
          <w:szCs w:val="24"/>
          <w:bdr w:val="none" w:sz="0" w:space="0" w:color="auto" w:frame="1"/>
          <w:lang w:eastAsia="en-GB"/>
        </w:rPr>
        <w:t>d significant</w:t>
      </w:r>
      <w:r>
        <w:rPr>
          <w:rFonts w:eastAsia="Times New Roman" w:cstheme="minorHAnsi"/>
          <w:color w:val="000000"/>
          <w:sz w:val="24"/>
          <w:szCs w:val="24"/>
          <w:bdr w:val="none" w:sz="0" w:space="0" w:color="auto" w:frame="1"/>
          <w:lang w:eastAsia="en-GB"/>
        </w:rPr>
        <w:t xml:space="preserve"> input</w:t>
      </w:r>
      <w:r w:rsidR="00E64744">
        <w:rPr>
          <w:rFonts w:eastAsia="Times New Roman" w:cstheme="minorHAnsi"/>
          <w:color w:val="000000"/>
          <w:sz w:val="24"/>
          <w:szCs w:val="24"/>
          <w:bdr w:val="none" w:sz="0" w:space="0" w:color="auto" w:frame="1"/>
          <w:lang w:eastAsia="en-GB"/>
        </w:rPr>
        <w:t>s</w:t>
      </w:r>
      <w:r>
        <w:rPr>
          <w:rFonts w:eastAsia="Times New Roman" w:cstheme="minorHAnsi"/>
          <w:color w:val="000000"/>
          <w:sz w:val="24"/>
          <w:szCs w:val="24"/>
          <w:bdr w:val="none" w:sz="0" w:space="0" w:color="auto" w:frame="1"/>
          <w:lang w:eastAsia="en-GB"/>
        </w:rPr>
        <w:t xml:space="preserve"> into policy-making. </w:t>
      </w:r>
      <w:r w:rsidR="00476B49">
        <w:rPr>
          <w:rFonts w:eastAsia="Times New Roman" w:cstheme="minorHAnsi"/>
          <w:color w:val="000000"/>
          <w:sz w:val="24"/>
          <w:szCs w:val="24"/>
          <w:bdr w:val="none" w:sz="0" w:space="0" w:color="auto" w:frame="1"/>
          <w:lang w:eastAsia="en-GB"/>
        </w:rPr>
        <w:t>W</w:t>
      </w:r>
      <w:r>
        <w:rPr>
          <w:rFonts w:eastAsia="Times New Roman" w:cstheme="minorHAnsi"/>
          <w:color w:val="000000"/>
          <w:sz w:val="24"/>
          <w:szCs w:val="24"/>
          <w:bdr w:val="none" w:sz="0" w:space="0" w:color="auto" w:frame="1"/>
          <w:lang w:eastAsia="en-GB"/>
        </w:rPr>
        <w:t xml:space="preserve">e </w:t>
      </w:r>
      <w:r w:rsidR="00E424D6">
        <w:rPr>
          <w:rFonts w:eastAsia="Times New Roman" w:cstheme="minorHAnsi"/>
          <w:color w:val="000000"/>
          <w:sz w:val="24"/>
          <w:szCs w:val="24"/>
          <w:bdr w:val="none" w:sz="0" w:space="0" w:color="auto" w:frame="1"/>
          <w:lang w:eastAsia="en-GB"/>
        </w:rPr>
        <w:t xml:space="preserve">produced a </w:t>
      </w:r>
      <w:r w:rsidR="00E424D6" w:rsidRPr="00A26F42">
        <w:rPr>
          <w:rStyle w:val="Hyperlink"/>
          <w:rFonts w:eastAsia="Times New Roman" w:cstheme="minorHAnsi"/>
          <w:sz w:val="24"/>
          <w:szCs w:val="24"/>
          <w:bdr w:val="none" w:sz="0" w:space="0" w:color="auto" w:frame="1"/>
          <w:lang w:eastAsia="en-GB"/>
        </w:rPr>
        <w:t>Children and Young People H</w:t>
      </w:r>
      <w:r w:rsidRPr="00A26F42">
        <w:rPr>
          <w:rStyle w:val="Hyperlink"/>
          <w:rFonts w:eastAsia="Times New Roman" w:cstheme="minorHAnsi"/>
          <w:sz w:val="24"/>
          <w:szCs w:val="24"/>
          <w:bdr w:val="none" w:sz="0" w:space="0" w:color="auto" w:frame="1"/>
          <w:lang w:eastAsia="en-GB"/>
        </w:rPr>
        <w:t>andbook</w:t>
      </w:r>
      <w:r>
        <w:rPr>
          <w:rFonts w:eastAsia="Times New Roman" w:cstheme="minorHAnsi"/>
          <w:color w:val="000000"/>
          <w:sz w:val="24"/>
          <w:szCs w:val="24"/>
          <w:bdr w:val="none" w:sz="0" w:space="0" w:color="auto" w:frame="1"/>
          <w:lang w:eastAsia="en-GB"/>
        </w:rPr>
        <w:t xml:space="preserve"> </w:t>
      </w:r>
      <w:r w:rsidR="00E424D6">
        <w:rPr>
          <w:rFonts w:eastAsia="Times New Roman" w:cstheme="minorHAnsi"/>
          <w:color w:val="000000"/>
          <w:sz w:val="24"/>
          <w:szCs w:val="24"/>
          <w:bdr w:val="none" w:sz="0" w:space="0" w:color="auto" w:frame="1"/>
          <w:lang w:eastAsia="en-GB"/>
        </w:rPr>
        <w:t>to further support this powerful work. At its best, youth participation in public policy has delivered local solutions to seemingly intractable problems across London</w:t>
      </w:r>
      <w:r w:rsidR="00A26F42">
        <w:rPr>
          <w:rFonts w:eastAsia="Times New Roman" w:cstheme="minorHAnsi"/>
          <w:color w:val="000000"/>
          <w:sz w:val="24"/>
          <w:szCs w:val="24"/>
          <w:bdr w:val="none" w:sz="0" w:space="0" w:color="auto" w:frame="1"/>
          <w:lang w:eastAsia="en-GB"/>
        </w:rPr>
        <w:t xml:space="preserve">, </w:t>
      </w:r>
      <w:r w:rsidR="00476B49">
        <w:rPr>
          <w:rFonts w:eastAsia="Times New Roman" w:cstheme="minorHAnsi"/>
          <w:color w:val="000000"/>
          <w:sz w:val="24"/>
          <w:szCs w:val="24"/>
          <w:bdr w:val="none" w:sz="0" w:space="0" w:color="auto" w:frame="1"/>
          <w:lang w:eastAsia="en-GB"/>
        </w:rPr>
        <w:t>includ</w:t>
      </w:r>
      <w:r w:rsidR="00A26F42">
        <w:rPr>
          <w:rFonts w:eastAsia="Times New Roman" w:cstheme="minorHAnsi"/>
          <w:color w:val="000000"/>
          <w:sz w:val="24"/>
          <w:szCs w:val="24"/>
          <w:bdr w:val="none" w:sz="0" w:space="0" w:color="auto" w:frame="1"/>
          <w:lang w:eastAsia="en-GB"/>
        </w:rPr>
        <w:t>ing</w:t>
      </w:r>
      <w:r w:rsidR="00476B49">
        <w:rPr>
          <w:rFonts w:eastAsia="Times New Roman" w:cstheme="minorHAnsi"/>
          <w:color w:val="000000"/>
          <w:sz w:val="24"/>
          <w:szCs w:val="24"/>
          <w:bdr w:val="none" w:sz="0" w:space="0" w:color="auto" w:frame="1"/>
          <w:lang w:eastAsia="en-GB"/>
        </w:rPr>
        <w:t xml:space="preserve"> </w:t>
      </w:r>
      <w:r w:rsidR="00E424D6">
        <w:rPr>
          <w:rFonts w:eastAsia="Times New Roman" w:cstheme="minorHAnsi"/>
          <w:color w:val="000000"/>
          <w:sz w:val="24"/>
          <w:szCs w:val="24"/>
          <w:bdr w:val="none" w:sz="0" w:space="0" w:color="auto" w:frame="1"/>
          <w:lang w:eastAsia="en-GB"/>
        </w:rPr>
        <w:t>many community projects supported by the Mayor’s Young Londoners’ Fund.</w:t>
      </w:r>
      <w:r>
        <w:rPr>
          <w:rFonts w:eastAsia="Times New Roman" w:cstheme="minorHAnsi"/>
          <w:color w:val="000000"/>
          <w:sz w:val="24"/>
          <w:szCs w:val="24"/>
          <w:bdr w:val="none" w:sz="0" w:space="0" w:color="auto" w:frame="1"/>
          <w:lang w:eastAsia="en-GB"/>
        </w:rPr>
        <w:t xml:space="preserve"> However, </w:t>
      </w:r>
      <w:r w:rsidRPr="00E424D6">
        <w:rPr>
          <w:rFonts w:eastAsia="Times New Roman" w:cstheme="minorHAnsi"/>
          <w:i/>
          <w:iCs/>
          <w:color w:val="000000"/>
          <w:sz w:val="24"/>
          <w:szCs w:val="24"/>
          <w:bdr w:val="none" w:sz="0" w:space="0" w:color="auto" w:frame="1"/>
          <w:lang w:eastAsia="en-GB"/>
        </w:rPr>
        <w:t>tokenism</w:t>
      </w:r>
      <w:r>
        <w:rPr>
          <w:rFonts w:eastAsia="Times New Roman" w:cstheme="minorHAnsi"/>
          <w:color w:val="000000"/>
          <w:sz w:val="24"/>
          <w:szCs w:val="24"/>
          <w:bdr w:val="none" w:sz="0" w:space="0" w:color="auto" w:frame="1"/>
          <w:lang w:eastAsia="en-GB"/>
        </w:rPr>
        <w:t xml:space="preserve"> </w:t>
      </w:r>
      <w:r w:rsidR="003A777B">
        <w:rPr>
          <w:rFonts w:eastAsia="Times New Roman" w:cstheme="minorHAnsi"/>
          <w:color w:val="000000"/>
          <w:sz w:val="24"/>
          <w:szCs w:val="24"/>
          <w:bdr w:val="none" w:sz="0" w:space="0" w:color="auto" w:frame="1"/>
          <w:lang w:eastAsia="en-GB"/>
        </w:rPr>
        <w:t>is commonplace amongst</w:t>
      </w:r>
      <w:r w:rsidR="00E424D6">
        <w:rPr>
          <w:rFonts w:eastAsia="Times New Roman" w:cstheme="minorHAnsi"/>
          <w:color w:val="000000"/>
          <w:sz w:val="24"/>
          <w:szCs w:val="24"/>
          <w:bdr w:val="none" w:sz="0" w:space="0" w:color="auto" w:frame="1"/>
          <w:lang w:eastAsia="en-GB"/>
        </w:rPr>
        <w:t xml:space="preserve"> </w:t>
      </w:r>
      <w:r>
        <w:rPr>
          <w:rFonts w:eastAsia="Times New Roman" w:cstheme="minorHAnsi"/>
          <w:color w:val="000000"/>
          <w:sz w:val="24"/>
          <w:szCs w:val="24"/>
          <w:bdr w:val="none" w:sz="0" w:space="0" w:color="auto" w:frame="1"/>
          <w:lang w:eastAsia="en-GB"/>
        </w:rPr>
        <w:t>policy-makers</w:t>
      </w:r>
      <w:r w:rsidR="00E424D6">
        <w:rPr>
          <w:rFonts w:eastAsia="Times New Roman" w:cstheme="minorHAnsi"/>
          <w:color w:val="000000"/>
          <w:sz w:val="24"/>
          <w:szCs w:val="24"/>
          <w:bdr w:val="none" w:sz="0" w:space="0" w:color="auto" w:frame="1"/>
          <w:lang w:eastAsia="en-GB"/>
        </w:rPr>
        <w:t xml:space="preserve"> who fear the radical voices of younger citizens. The defunding of local government is an even greater barrier to effective youth participation.</w:t>
      </w:r>
    </w:p>
    <w:p w14:paraId="0C8A5CB7" w14:textId="5BB5A0D4" w:rsidR="003F72DC" w:rsidRDefault="009F096E" w:rsidP="00F50536">
      <w:pPr>
        <w:shd w:val="clear" w:color="auto" w:fill="FFFFFF"/>
        <w:spacing w:after="120" w:line="240" w:lineRule="auto"/>
        <w:jc w:val="both"/>
        <w:rPr>
          <w:rFonts w:eastAsia="Times New Roman" w:cstheme="minorHAnsi"/>
          <w:color w:val="000000"/>
          <w:sz w:val="24"/>
          <w:szCs w:val="24"/>
          <w:bdr w:val="none" w:sz="0" w:space="0" w:color="auto" w:frame="1"/>
          <w:lang w:eastAsia="en-GB"/>
        </w:rPr>
      </w:pPr>
      <w:r>
        <w:rPr>
          <w:rFonts w:eastAsia="Times New Roman" w:cstheme="minorHAnsi"/>
          <w:color w:val="000000"/>
          <w:sz w:val="24"/>
          <w:szCs w:val="24"/>
          <w:bdr w:val="none" w:sz="0" w:space="0" w:color="auto" w:frame="1"/>
          <w:lang w:eastAsia="en-GB"/>
        </w:rPr>
        <w:t xml:space="preserve">On the demand-side of the equation, there is further work to do </w:t>
      </w:r>
      <w:r w:rsidR="00225708">
        <w:rPr>
          <w:rFonts w:eastAsia="Times New Roman" w:cstheme="minorHAnsi"/>
          <w:color w:val="000000"/>
          <w:sz w:val="24"/>
          <w:szCs w:val="24"/>
          <w:bdr w:val="none" w:sz="0" w:space="0" w:color="auto" w:frame="1"/>
          <w:lang w:eastAsia="en-GB"/>
        </w:rPr>
        <w:t xml:space="preserve">to equip </w:t>
      </w:r>
      <w:r>
        <w:rPr>
          <w:rFonts w:eastAsia="Times New Roman" w:cstheme="minorHAnsi"/>
          <w:color w:val="000000"/>
          <w:sz w:val="24"/>
          <w:szCs w:val="24"/>
          <w:bdr w:val="none" w:sz="0" w:space="0" w:color="auto" w:frame="1"/>
          <w:lang w:eastAsia="en-GB"/>
        </w:rPr>
        <w:t xml:space="preserve">young people with the skills and confidence to be able to engage with policy-makers. </w:t>
      </w:r>
      <w:r w:rsidR="003A777B" w:rsidRPr="00285B38">
        <w:rPr>
          <w:rFonts w:cstheme="minorHAnsi"/>
          <w:sz w:val="24"/>
          <w:szCs w:val="24"/>
        </w:rPr>
        <w:t>The research</w:t>
      </w:r>
      <w:r w:rsidR="003A777B">
        <w:rPr>
          <w:rFonts w:cstheme="minorHAnsi"/>
          <w:sz w:val="24"/>
          <w:szCs w:val="24"/>
        </w:rPr>
        <w:t xml:space="preserve">, </w:t>
      </w:r>
      <w:r w:rsidR="003A777B" w:rsidRPr="00285B38">
        <w:rPr>
          <w:rFonts w:cstheme="minorHAnsi"/>
          <w:sz w:val="24"/>
          <w:szCs w:val="24"/>
        </w:rPr>
        <w:t xml:space="preserve">demonstrated the high value </w:t>
      </w:r>
      <w:r w:rsidR="00246AC8">
        <w:rPr>
          <w:rFonts w:cstheme="minorHAnsi"/>
          <w:sz w:val="24"/>
          <w:szCs w:val="24"/>
        </w:rPr>
        <w:t xml:space="preserve">placed </w:t>
      </w:r>
      <w:r w:rsidR="003A777B" w:rsidRPr="00285B38">
        <w:rPr>
          <w:rFonts w:cstheme="minorHAnsi"/>
          <w:sz w:val="24"/>
          <w:szCs w:val="24"/>
        </w:rPr>
        <w:t xml:space="preserve">of </w:t>
      </w:r>
      <w:r w:rsidR="00246AC8">
        <w:rPr>
          <w:rFonts w:cstheme="minorHAnsi"/>
          <w:sz w:val="24"/>
          <w:szCs w:val="24"/>
        </w:rPr>
        <w:t>‘</w:t>
      </w:r>
      <w:r w:rsidR="003A777B" w:rsidRPr="00285B38">
        <w:rPr>
          <w:rFonts w:cstheme="minorHAnsi"/>
          <w:sz w:val="24"/>
          <w:szCs w:val="24"/>
        </w:rPr>
        <w:t>education</w:t>
      </w:r>
      <w:r w:rsidR="00A26F42">
        <w:rPr>
          <w:rFonts w:cstheme="minorHAnsi"/>
          <w:sz w:val="24"/>
          <w:szCs w:val="24"/>
        </w:rPr>
        <w:t xml:space="preserve"> about democracy</w:t>
      </w:r>
      <w:r w:rsidR="00246AC8">
        <w:rPr>
          <w:rFonts w:cstheme="minorHAnsi"/>
          <w:sz w:val="24"/>
          <w:szCs w:val="24"/>
        </w:rPr>
        <w:t>’</w:t>
      </w:r>
      <w:r w:rsidR="003A777B" w:rsidRPr="00285B38">
        <w:rPr>
          <w:rFonts w:cstheme="minorHAnsi"/>
          <w:sz w:val="24"/>
          <w:szCs w:val="24"/>
        </w:rPr>
        <w:t xml:space="preserve"> </w:t>
      </w:r>
      <w:r w:rsidR="00237291">
        <w:rPr>
          <w:rFonts w:cstheme="minorHAnsi"/>
          <w:sz w:val="24"/>
          <w:szCs w:val="24"/>
        </w:rPr>
        <w:t xml:space="preserve">– </w:t>
      </w:r>
      <w:r w:rsidR="00246AC8">
        <w:rPr>
          <w:rFonts w:cstheme="minorHAnsi"/>
          <w:sz w:val="24"/>
          <w:szCs w:val="24"/>
        </w:rPr>
        <w:t xml:space="preserve">the </w:t>
      </w:r>
      <w:r w:rsidR="00237291">
        <w:rPr>
          <w:rFonts w:cstheme="minorHAnsi"/>
          <w:sz w:val="24"/>
          <w:szCs w:val="24"/>
        </w:rPr>
        <w:t xml:space="preserve">fifth-ranked issue in the survey – </w:t>
      </w:r>
      <w:r w:rsidR="00246AC8">
        <w:rPr>
          <w:rFonts w:cstheme="minorHAnsi"/>
          <w:sz w:val="24"/>
          <w:szCs w:val="24"/>
        </w:rPr>
        <w:t xml:space="preserve">by young people themselves. </w:t>
      </w:r>
      <w:r w:rsidR="00246AC8">
        <w:rPr>
          <w:rFonts w:eastAsia="Times New Roman" w:cstheme="minorHAnsi"/>
          <w:color w:val="000000"/>
          <w:sz w:val="24"/>
          <w:szCs w:val="24"/>
          <w:bdr w:val="none" w:sz="0" w:space="0" w:color="auto" w:frame="1"/>
          <w:lang w:eastAsia="en-GB"/>
        </w:rPr>
        <w:t>According to one p</w:t>
      </w:r>
      <w:r w:rsidR="00246AC8" w:rsidRPr="00285B38">
        <w:rPr>
          <w:rFonts w:eastAsia="Times New Roman" w:cstheme="minorHAnsi"/>
          <w:color w:val="000000"/>
          <w:sz w:val="24"/>
          <w:szCs w:val="24"/>
          <w:bdr w:val="none" w:sz="0" w:space="0" w:color="auto" w:frame="1"/>
          <w:lang w:eastAsia="en-GB"/>
        </w:rPr>
        <w:t>articipant</w:t>
      </w:r>
      <w:r w:rsidR="00246AC8">
        <w:rPr>
          <w:rFonts w:eastAsia="Times New Roman" w:cstheme="minorHAnsi"/>
          <w:color w:val="000000"/>
          <w:sz w:val="24"/>
          <w:szCs w:val="24"/>
          <w:bdr w:val="none" w:sz="0" w:space="0" w:color="auto" w:frame="1"/>
          <w:lang w:eastAsia="en-GB"/>
        </w:rPr>
        <w:t xml:space="preserve"> (female, 21)</w:t>
      </w:r>
      <w:r w:rsidR="00246AC8" w:rsidRPr="00285B38">
        <w:rPr>
          <w:rFonts w:eastAsia="Times New Roman" w:cstheme="minorHAnsi"/>
          <w:color w:val="000000"/>
          <w:sz w:val="24"/>
          <w:szCs w:val="24"/>
          <w:bdr w:val="none" w:sz="0" w:space="0" w:color="auto" w:frame="1"/>
          <w:lang w:eastAsia="en-GB"/>
        </w:rPr>
        <w:t xml:space="preserve">: </w:t>
      </w:r>
      <w:r w:rsidR="00246AC8">
        <w:rPr>
          <w:rFonts w:eastAsia="Times New Roman" w:cstheme="minorHAnsi"/>
          <w:color w:val="000000"/>
          <w:sz w:val="24"/>
          <w:szCs w:val="24"/>
          <w:bdr w:val="none" w:sz="0" w:space="0" w:color="auto" w:frame="1"/>
          <w:lang w:eastAsia="en-GB"/>
        </w:rPr>
        <w:t>‘</w:t>
      </w:r>
      <w:r w:rsidR="00246AC8" w:rsidRPr="00285B38">
        <w:rPr>
          <w:rFonts w:cstheme="minorHAnsi"/>
          <w:sz w:val="24"/>
          <w:szCs w:val="24"/>
        </w:rPr>
        <w:t>Political education is something that is just ridiculously lacking… you can see how much people from 18-24 are basically left out of the entire policy process</w:t>
      </w:r>
      <w:r w:rsidR="00246AC8">
        <w:rPr>
          <w:rFonts w:cstheme="minorHAnsi"/>
          <w:sz w:val="24"/>
          <w:szCs w:val="24"/>
        </w:rPr>
        <w:t>’</w:t>
      </w:r>
      <w:r w:rsidR="00246AC8" w:rsidRPr="00285B38">
        <w:rPr>
          <w:rFonts w:cstheme="minorHAnsi"/>
          <w:sz w:val="24"/>
          <w:szCs w:val="24"/>
        </w:rPr>
        <w:t>.</w:t>
      </w:r>
      <w:r w:rsidR="00246AC8" w:rsidRPr="00285B38" w:rsidDel="00246AC8">
        <w:rPr>
          <w:rFonts w:cstheme="minorHAnsi"/>
          <w:sz w:val="24"/>
          <w:szCs w:val="24"/>
        </w:rPr>
        <w:t xml:space="preserve"> </w:t>
      </w:r>
    </w:p>
    <w:p w14:paraId="3A857F64" w14:textId="235DA1F2" w:rsidR="00BC26BB" w:rsidRPr="00F50536" w:rsidRDefault="00285B38" w:rsidP="00285B38">
      <w:pPr>
        <w:shd w:val="clear" w:color="auto" w:fill="FFFFFF"/>
        <w:spacing w:after="120" w:line="240" w:lineRule="auto"/>
        <w:jc w:val="both"/>
        <w:rPr>
          <w:rFonts w:cstheme="minorHAnsi"/>
          <w:sz w:val="24"/>
          <w:szCs w:val="24"/>
        </w:rPr>
      </w:pPr>
      <w:r>
        <w:rPr>
          <w:rFonts w:eastAsia="Times New Roman" w:cstheme="minorHAnsi"/>
          <w:color w:val="000000"/>
          <w:sz w:val="24"/>
          <w:szCs w:val="24"/>
          <w:bdr w:val="none" w:sz="0" w:space="0" w:color="auto" w:frame="1"/>
          <w:lang w:eastAsia="en-GB"/>
        </w:rPr>
        <w:t>In this sense, both supply-side and demand-side solutions are essential to foster youth voice and engagement in public policy, to b</w:t>
      </w:r>
      <w:r w:rsidR="009F096E">
        <w:rPr>
          <w:rFonts w:eastAsia="Times New Roman" w:cstheme="minorHAnsi"/>
          <w:color w:val="000000"/>
          <w:sz w:val="24"/>
          <w:szCs w:val="24"/>
          <w:bdr w:val="none" w:sz="0" w:space="0" w:color="auto" w:frame="1"/>
          <w:lang w:eastAsia="en-GB"/>
        </w:rPr>
        <w:t>reak</w:t>
      </w:r>
      <w:r>
        <w:rPr>
          <w:rFonts w:eastAsia="Times New Roman" w:cstheme="minorHAnsi"/>
          <w:color w:val="000000"/>
          <w:sz w:val="24"/>
          <w:szCs w:val="24"/>
          <w:bdr w:val="none" w:sz="0" w:space="0" w:color="auto" w:frame="1"/>
          <w:lang w:eastAsia="en-GB"/>
        </w:rPr>
        <w:t xml:space="preserve"> up these </w:t>
      </w:r>
      <w:r w:rsidR="009F096E">
        <w:rPr>
          <w:rFonts w:eastAsia="Times New Roman" w:cstheme="minorHAnsi"/>
          <w:color w:val="000000"/>
          <w:sz w:val="24"/>
          <w:szCs w:val="24"/>
          <w:bdr w:val="none" w:sz="0" w:space="0" w:color="auto" w:frame="1"/>
          <w:lang w:eastAsia="en-GB"/>
        </w:rPr>
        <w:t>cycles of insecurity</w:t>
      </w:r>
      <w:r w:rsidR="003A777B">
        <w:rPr>
          <w:rFonts w:eastAsia="Times New Roman" w:cstheme="minorHAnsi"/>
          <w:color w:val="000000"/>
          <w:sz w:val="24"/>
          <w:szCs w:val="24"/>
          <w:bdr w:val="none" w:sz="0" w:space="0" w:color="auto" w:frame="1"/>
          <w:lang w:eastAsia="en-GB"/>
        </w:rPr>
        <w:t xml:space="preserve"> in London and in towns and cities across the UK</w:t>
      </w:r>
      <w:r>
        <w:rPr>
          <w:rFonts w:eastAsia="Times New Roman" w:cstheme="minorHAnsi"/>
          <w:color w:val="000000"/>
          <w:sz w:val="24"/>
          <w:szCs w:val="24"/>
          <w:bdr w:val="none" w:sz="0" w:space="0" w:color="auto" w:frame="1"/>
          <w:lang w:eastAsia="en-GB"/>
        </w:rPr>
        <w:t>.</w:t>
      </w:r>
      <w:r w:rsidR="00260A9D">
        <w:rPr>
          <w:rFonts w:eastAsia="Times New Roman" w:cstheme="minorHAnsi"/>
          <w:color w:val="000000"/>
          <w:sz w:val="24"/>
          <w:szCs w:val="24"/>
          <w:bdr w:val="none" w:sz="0" w:space="0" w:color="auto" w:frame="1"/>
          <w:lang w:eastAsia="en-GB"/>
        </w:rPr>
        <w:t xml:space="preserve"> </w:t>
      </w:r>
      <w:r w:rsidR="00BF2473">
        <w:rPr>
          <w:rFonts w:eastAsia="Times New Roman" w:cstheme="minorHAnsi"/>
          <w:color w:val="000000"/>
          <w:sz w:val="24"/>
          <w:szCs w:val="24"/>
          <w:bdr w:val="none" w:sz="0" w:space="0" w:color="auto" w:frame="1"/>
          <w:lang w:eastAsia="en-GB"/>
        </w:rPr>
        <w:t>Engagement with young people between elections would also begin to address widespread disillusionment with mainstream electoral politics.</w:t>
      </w:r>
    </w:p>
    <w:p w14:paraId="26FAB3B1" w14:textId="77777777" w:rsidR="00CE6C2F" w:rsidRPr="00F50536" w:rsidRDefault="00CE6C2F" w:rsidP="00F50536">
      <w:pPr>
        <w:spacing w:after="120" w:line="240" w:lineRule="auto"/>
        <w:jc w:val="both"/>
        <w:rPr>
          <w:rFonts w:cstheme="minorHAnsi"/>
          <w:sz w:val="24"/>
          <w:szCs w:val="24"/>
        </w:rPr>
      </w:pPr>
    </w:p>
    <w:sectPr w:rsidR="00CE6C2F" w:rsidRPr="00F5053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4087" w14:textId="77777777" w:rsidR="00A315AD" w:rsidRDefault="00A315AD" w:rsidP="00257ACD">
      <w:pPr>
        <w:spacing w:after="0" w:line="240" w:lineRule="auto"/>
      </w:pPr>
      <w:r>
        <w:separator/>
      </w:r>
    </w:p>
  </w:endnote>
  <w:endnote w:type="continuationSeparator" w:id="0">
    <w:p w14:paraId="5C08A6C8" w14:textId="77777777" w:rsidR="00A315AD" w:rsidRDefault="00A315AD" w:rsidP="00257ACD">
      <w:pPr>
        <w:spacing w:after="0" w:line="240" w:lineRule="auto"/>
      </w:pPr>
      <w:r>
        <w:continuationSeparator/>
      </w:r>
    </w:p>
  </w:endnote>
  <w:endnote w:id="1">
    <w:p w14:paraId="5DB2AFC8" w14:textId="33D9200B" w:rsidR="008E2D4B" w:rsidRPr="00167825" w:rsidRDefault="008E2D4B" w:rsidP="00E60200">
      <w:pPr>
        <w:pStyle w:val="EndnoteText"/>
        <w:rPr>
          <w:lang w:val="en-US"/>
        </w:rPr>
      </w:pPr>
      <w:r>
        <w:rPr>
          <w:rStyle w:val="EndnoteReference"/>
        </w:rPr>
        <w:endnoteRef/>
      </w:r>
      <w:r>
        <w:t xml:space="preserve"> </w:t>
      </w:r>
      <w:r>
        <w:rPr>
          <w:lang w:val="en-US"/>
        </w:rPr>
        <w:t xml:space="preserve">See J. Sloam and M. Henn (2019) ‘Youthquake 2017: The Rise of Young Cosmopolitans in Britain’ (Palgrave), available open access at </w:t>
      </w:r>
      <w:hyperlink r:id="rId1" w:history="1">
        <w:r>
          <w:rPr>
            <w:rStyle w:val="Hyperlink"/>
          </w:rPr>
          <w:t>Youthquake 2017 | SpringerLink</w:t>
        </w:r>
      </w:hyperlink>
      <w:r>
        <w:rPr>
          <w:lang w:val="en-US"/>
        </w:rPr>
        <w:t>.</w:t>
      </w:r>
    </w:p>
  </w:endnote>
  <w:endnote w:id="2">
    <w:p w14:paraId="01847B49" w14:textId="5C46C0FD" w:rsidR="008E2D4B" w:rsidRDefault="008E2D4B" w:rsidP="00167825">
      <w:pPr>
        <w:pStyle w:val="EndnoteText"/>
      </w:pPr>
      <w:r>
        <w:rPr>
          <w:rStyle w:val="EndnoteReference"/>
        </w:rPr>
        <w:endnoteRef/>
      </w:r>
      <w:r>
        <w:t xml:space="preserve"> Figure</w:t>
      </w:r>
      <w:r w:rsidR="002D4892">
        <w:t>s</w:t>
      </w:r>
      <w:r>
        <w:t xml:space="preserve"> cited in YMCA (2019) report ‘Out of Service’, available at </w:t>
      </w:r>
      <w:hyperlink r:id="rId2" w:history="1">
        <w:r w:rsidRPr="00E36131">
          <w:rPr>
            <w:rStyle w:val="Hyperlink"/>
          </w:rPr>
          <w:t>https://www.ymca.org.uk/wp-content/uploads/2020/01/YMCA-Out-of-Service-report.pdf</w:t>
        </w:r>
      </w:hyperlink>
      <w:r>
        <w:t xml:space="preserve"> (last accessed 1 July 2021).</w:t>
      </w:r>
    </w:p>
  </w:endnote>
  <w:endnote w:id="3">
    <w:p w14:paraId="142150AA" w14:textId="07EEBFD4" w:rsidR="00D565A9" w:rsidRPr="004600FD" w:rsidRDefault="00D565A9" w:rsidP="004600FD">
      <w:pPr>
        <w:spacing w:after="0"/>
        <w:rPr>
          <w:rFonts w:eastAsia="Times New Roman" w:cstheme="minorHAnsi"/>
          <w:lang w:eastAsia="en-GB"/>
        </w:rPr>
      </w:pPr>
      <w:r w:rsidRPr="004600FD">
        <w:rPr>
          <w:rStyle w:val="EndnoteReference"/>
          <w:rFonts w:cstheme="minorHAnsi"/>
          <w:sz w:val="20"/>
          <w:szCs w:val="20"/>
        </w:rPr>
        <w:endnoteRef/>
      </w:r>
      <w:r w:rsidR="00CD1944">
        <w:rPr>
          <w:rFonts w:cstheme="minorHAnsi"/>
          <w:sz w:val="20"/>
          <w:szCs w:val="20"/>
        </w:rPr>
        <w:t xml:space="preserve"> For </w:t>
      </w:r>
      <w:r w:rsidR="008F3A24">
        <w:rPr>
          <w:rFonts w:cstheme="minorHAnsi"/>
          <w:sz w:val="20"/>
          <w:szCs w:val="20"/>
        </w:rPr>
        <w:t>detail on what this concept means, see</w:t>
      </w:r>
      <w:r w:rsidRPr="004600FD">
        <w:rPr>
          <w:rFonts w:cstheme="minorHAnsi"/>
          <w:sz w:val="20"/>
          <w:szCs w:val="20"/>
        </w:rPr>
        <w:t xml:space="preserve"> </w:t>
      </w:r>
      <w:r w:rsidRPr="004600FD">
        <w:rPr>
          <w:rFonts w:eastAsia="Times New Roman" w:cstheme="minorHAnsi"/>
          <w:sz w:val="20"/>
          <w:szCs w:val="20"/>
          <w:lang w:eastAsia="en-GB"/>
        </w:rPr>
        <w:t xml:space="preserve">Gillespie, M., &amp; O’Loughlin, B. (2016). The media–security nexus: researching ritualized cycles of insecurity. In </w:t>
      </w:r>
      <w:r>
        <w:rPr>
          <w:rFonts w:eastAsia="Times New Roman" w:cstheme="minorHAnsi"/>
          <w:sz w:val="20"/>
          <w:szCs w:val="20"/>
          <w:lang w:eastAsia="en-GB"/>
        </w:rPr>
        <w:t xml:space="preserve">P. Robinson, P. Sieb &amp; R. Frohlich (eds.) </w:t>
      </w:r>
      <w:r w:rsidRPr="004600FD">
        <w:rPr>
          <w:rFonts w:eastAsia="Times New Roman" w:cstheme="minorHAnsi"/>
          <w:i/>
          <w:iCs/>
          <w:sz w:val="20"/>
          <w:szCs w:val="20"/>
          <w:lang w:eastAsia="en-GB"/>
        </w:rPr>
        <w:t>Routledge Handbook of Media, Conflict and Security</w:t>
      </w:r>
      <w:r>
        <w:rPr>
          <w:rFonts w:eastAsia="Times New Roman" w:cstheme="minorHAnsi"/>
          <w:sz w:val="20"/>
          <w:szCs w:val="20"/>
          <w:lang w:eastAsia="en-GB"/>
        </w:rPr>
        <w:t>, London: Routledge, pp. 71-87</w:t>
      </w:r>
      <w:r w:rsidRPr="004600FD">
        <w:rPr>
          <w:rFonts w:eastAsia="Times New Roman" w:cstheme="minorHAnsi"/>
          <w:sz w:val="20"/>
          <w:szCs w:val="20"/>
          <w:lang w:eastAsia="en-GB"/>
        </w:rPr>
        <w:t>.</w:t>
      </w:r>
    </w:p>
  </w:endnote>
  <w:endnote w:id="4">
    <w:p w14:paraId="76BF7929" w14:textId="0AF1EE36" w:rsidR="008E2D4B" w:rsidRPr="00EF72E0" w:rsidRDefault="008E2D4B" w:rsidP="00EF72E0">
      <w:pPr>
        <w:spacing w:after="0" w:line="240" w:lineRule="auto"/>
        <w:jc w:val="both"/>
        <w:rPr>
          <w:rFonts w:ascii="Times New Roman" w:hAnsi="Times New Roman" w:cs="Times New Roman"/>
        </w:rPr>
      </w:pPr>
      <w:r>
        <w:rPr>
          <w:rStyle w:val="EndnoteReference"/>
        </w:rPr>
        <w:endnoteRef/>
      </w:r>
      <w:r>
        <w:t xml:space="preserve"> </w:t>
      </w:r>
      <w:r w:rsidRPr="00EF72E0">
        <w:rPr>
          <w:rFonts w:cstheme="minorHAnsi"/>
          <w:color w:val="222222"/>
          <w:sz w:val="20"/>
          <w:szCs w:val="20"/>
          <w:shd w:val="clear" w:color="auto" w:fill="FFFFFF"/>
        </w:rPr>
        <w:t>Skelton, T., &amp; Gough, K. V. (2013). Introduction: Young people’s im/mobile urban geographies. </w:t>
      </w:r>
      <w:r w:rsidRPr="00EF72E0">
        <w:rPr>
          <w:rFonts w:cstheme="minorHAnsi"/>
          <w:i/>
          <w:iCs/>
          <w:color w:val="222222"/>
          <w:sz w:val="20"/>
          <w:szCs w:val="20"/>
          <w:shd w:val="clear" w:color="auto" w:fill="FFFFFF"/>
        </w:rPr>
        <w:t>Urban Studies</w:t>
      </w:r>
      <w:r w:rsidRPr="00EF72E0">
        <w:rPr>
          <w:rFonts w:cstheme="minorHAnsi"/>
          <w:color w:val="222222"/>
          <w:sz w:val="20"/>
          <w:szCs w:val="20"/>
          <w:shd w:val="clear" w:color="auto" w:fill="FFFFFF"/>
        </w:rPr>
        <w:t>, </w:t>
      </w:r>
      <w:r w:rsidRPr="00EF72E0">
        <w:rPr>
          <w:rFonts w:cstheme="minorHAnsi"/>
          <w:i/>
          <w:iCs/>
          <w:color w:val="222222"/>
          <w:sz w:val="20"/>
          <w:szCs w:val="20"/>
          <w:shd w:val="clear" w:color="auto" w:fill="FFFFFF"/>
        </w:rPr>
        <w:t>50</w:t>
      </w:r>
      <w:r w:rsidRPr="00EF72E0">
        <w:rPr>
          <w:rFonts w:cstheme="minorHAnsi"/>
          <w:color w:val="222222"/>
          <w:sz w:val="20"/>
          <w:szCs w:val="20"/>
          <w:shd w:val="clear" w:color="auto" w:fill="FFFFFF"/>
        </w:rPr>
        <w:t>(3), 455-466.</w:t>
      </w:r>
    </w:p>
  </w:endnote>
  <w:endnote w:id="5">
    <w:p w14:paraId="61ECCA94" w14:textId="77777777" w:rsidR="00D93248" w:rsidRDefault="00D93248" w:rsidP="00D93248">
      <w:pPr>
        <w:pStyle w:val="EndnoteText"/>
      </w:pPr>
      <w:r>
        <w:rPr>
          <w:rStyle w:val="EndnoteReference"/>
        </w:rPr>
        <w:endnoteRef/>
      </w:r>
      <w:r>
        <w:t xml:space="preserve"> OECD (2020) report, Governance for Youth, Trust and Intergenerational Justice, available at </w:t>
      </w:r>
      <w:hyperlink r:id="rId3" w:history="1">
        <w:r>
          <w:rPr>
            <w:rStyle w:val="Hyperlink"/>
          </w:rPr>
          <w:t>Governance for Youth, Trust and Intergenerational Justice: Fit for All Generations? | en | OECD</w:t>
        </w:r>
      </w:hyperlink>
      <w:r>
        <w:rPr>
          <w:rStyle w:val="Hyperlink"/>
        </w:rPr>
        <w:t xml:space="preserve"> </w:t>
      </w:r>
      <w:r>
        <w:t xml:space="preserve"> (last accessed 1 July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499640"/>
      <w:docPartObj>
        <w:docPartGallery w:val="Page Numbers (Bottom of Page)"/>
        <w:docPartUnique/>
      </w:docPartObj>
    </w:sdtPr>
    <w:sdtEndPr>
      <w:rPr>
        <w:color w:val="7F7F7F" w:themeColor="background1" w:themeShade="7F"/>
        <w:spacing w:val="60"/>
      </w:rPr>
    </w:sdtEndPr>
    <w:sdtContent>
      <w:p w14:paraId="3B2BAB28" w14:textId="01754CC1" w:rsidR="008A3DEE" w:rsidRDefault="008A3DE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1BF5F8" w14:textId="08EAB74C" w:rsidR="00AD2C2C" w:rsidRDefault="00AD2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9C9B" w14:textId="77777777" w:rsidR="00A315AD" w:rsidRDefault="00A315AD" w:rsidP="00257ACD">
      <w:pPr>
        <w:spacing w:after="0" w:line="240" w:lineRule="auto"/>
      </w:pPr>
      <w:r>
        <w:separator/>
      </w:r>
    </w:p>
  </w:footnote>
  <w:footnote w:type="continuationSeparator" w:id="0">
    <w:p w14:paraId="1FCA49A1" w14:textId="77777777" w:rsidR="00A315AD" w:rsidRDefault="00A315AD" w:rsidP="00257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A6AA8"/>
    <w:multiLevelType w:val="hybridMultilevel"/>
    <w:tmpl w:val="9DAA0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7752F0"/>
    <w:multiLevelType w:val="multilevel"/>
    <w:tmpl w:val="F110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F3"/>
    <w:rsid w:val="00005909"/>
    <w:rsid w:val="000213C0"/>
    <w:rsid w:val="00022BC6"/>
    <w:rsid w:val="00030418"/>
    <w:rsid w:val="00036B6A"/>
    <w:rsid w:val="00041243"/>
    <w:rsid w:val="000B1148"/>
    <w:rsid w:val="00161613"/>
    <w:rsid w:val="00165B99"/>
    <w:rsid w:val="00167825"/>
    <w:rsid w:val="00167EB0"/>
    <w:rsid w:val="00190D62"/>
    <w:rsid w:val="001B3E28"/>
    <w:rsid w:val="001D6650"/>
    <w:rsid w:val="001E0674"/>
    <w:rsid w:val="001F319A"/>
    <w:rsid w:val="00221245"/>
    <w:rsid w:val="002234C8"/>
    <w:rsid w:val="00225708"/>
    <w:rsid w:val="00237291"/>
    <w:rsid w:val="002373B2"/>
    <w:rsid w:val="002432BC"/>
    <w:rsid w:val="002441F5"/>
    <w:rsid w:val="00246AC8"/>
    <w:rsid w:val="0025719B"/>
    <w:rsid w:val="00257ACD"/>
    <w:rsid w:val="00260A9D"/>
    <w:rsid w:val="0026569C"/>
    <w:rsid w:val="00285B38"/>
    <w:rsid w:val="00295AB0"/>
    <w:rsid w:val="002B1882"/>
    <w:rsid w:val="002D4892"/>
    <w:rsid w:val="002E69B4"/>
    <w:rsid w:val="002E7C39"/>
    <w:rsid w:val="00324D04"/>
    <w:rsid w:val="00330FF7"/>
    <w:rsid w:val="00356C9C"/>
    <w:rsid w:val="00360553"/>
    <w:rsid w:val="00380692"/>
    <w:rsid w:val="003871FC"/>
    <w:rsid w:val="003A777B"/>
    <w:rsid w:val="003B3BA9"/>
    <w:rsid w:val="003F06E4"/>
    <w:rsid w:val="003F09CF"/>
    <w:rsid w:val="003F0F9A"/>
    <w:rsid w:val="003F72DC"/>
    <w:rsid w:val="00414B36"/>
    <w:rsid w:val="00430EDF"/>
    <w:rsid w:val="004417DF"/>
    <w:rsid w:val="00445E08"/>
    <w:rsid w:val="00451D9E"/>
    <w:rsid w:val="00453352"/>
    <w:rsid w:val="004600FD"/>
    <w:rsid w:val="00460394"/>
    <w:rsid w:val="00476B49"/>
    <w:rsid w:val="00481B57"/>
    <w:rsid w:val="004A4D8E"/>
    <w:rsid w:val="004B6C82"/>
    <w:rsid w:val="004C03DB"/>
    <w:rsid w:val="004E2BA2"/>
    <w:rsid w:val="005018C9"/>
    <w:rsid w:val="00514E17"/>
    <w:rsid w:val="005265A2"/>
    <w:rsid w:val="00530202"/>
    <w:rsid w:val="005346FA"/>
    <w:rsid w:val="0055659B"/>
    <w:rsid w:val="00571729"/>
    <w:rsid w:val="00592714"/>
    <w:rsid w:val="005B1275"/>
    <w:rsid w:val="005D68BB"/>
    <w:rsid w:val="005E76B0"/>
    <w:rsid w:val="00611E43"/>
    <w:rsid w:val="006270DC"/>
    <w:rsid w:val="00636EC5"/>
    <w:rsid w:val="00664A4A"/>
    <w:rsid w:val="006B22EE"/>
    <w:rsid w:val="006C4659"/>
    <w:rsid w:val="006C70F8"/>
    <w:rsid w:val="006E31E7"/>
    <w:rsid w:val="00737FBD"/>
    <w:rsid w:val="0074643D"/>
    <w:rsid w:val="007812F6"/>
    <w:rsid w:val="007F0BB9"/>
    <w:rsid w:val="007F7EA7"/>
    <w:rsid w:val="008548B9"/>
    <w:rsid w:val="00854C16"/>
    <w:rsid w:val="008555D8"/>
    <w:rsid w:val="00887B82"/>
    <w:rsid w:val="008A3DEE"/>
    <w:rsid w:val="008C2920"/>
    <w:rsid w:val="008D0083"/>
    <w:rsid w:val="008D3CA0"/>
    <w:rsid w:val="008E0F71"/>
    <w:rsid w:val="008E2D4B"/>
    <w:rsid w:val="008F31F4"/>
    <w:rsid w:val="008F3A24"/>
    <w:rsid w:val="0091308D"/>
    <w:rsid w:val="009339D7"/>
    <w:rsid w:val="00941D1C"/>
    <w:rsid w:val="00970D23"/>
    <w:rsid w:val="009774BD"/>
    <w:rsid w:val="009B0115"/>
    <w:rsid w:val="009B4FB0"/>
    <w:rsid w:val="009E3EC7"/>
    <w:rsid w:val="009F096E"/>
    <w:rsid w:val="009F7193"/>
    <w:rsid w:val="009F731E"/>
    <w:rsid w:val="00A26529"/>
    <w:rsid w:val="00A26F42"/>
    <w:rsid w:val="00A315AD"/>
    <w:rsid w:val="00A61CB9"/>
    <w:rsid w:val="00A66607"/>
    <w:rsid w:val="00A7501E"/>
    <w:rsid w:val="00A84D47"/>
    <w:rsid w:val="00AC55BE"/>
    <w:rsid w:val="00AD2C2C"/>
    <w:rsid w:val="00AF5367"/>
    <w:rsid w:val="00AF5F31"/>
    <w:rsid w:val="00B0220A"/>
    <w:rsid w:val="00B4574A"/>
    <w:rsid w:val="00B64010"/>
    <w:rsid w:val="00B75F15"/>
    <w:rsid w:val="00B76216"/>
    <w:rsid w:val="00B8008D"/>
    <w:rsid w:val="00B90C65"/>
    <w:rsid w:val="00B924FA"/>
    <w:rsid w:val="00BB65F3"/>
    <w:rsid w:val="00BC26BB"/>
    <w:rsid w:val="00BC3473"/>
    <w:rsid w:val="00BC6737"/>
    <w:rsid w:val="00BF2473"/>
    <w:rsid w:val="00BF3464"/>
    <w:rsid w:val="00BF386A"/>
    <w:rsid w:val="00BF4EEF"/>
    <w:rsid w:val="00C0752E"/>
    <w:rsid w:val="00C15432"/>
    <w:rsid w:val="00C47059"/>
    <w:rsid w:val="00C5295D"/>
    <w:rsid w:val="00C626D8"/>
    <w:rsid w:val="00C735D5"/>
    <w:rsid w:val="00C75AE5"/>
    <w:rsid w:val="00CA6FFC"/>
    <w:rsid w:val="00CC16C1"/>
    <w:rsid w:val="00CC1867"/>
    <w:rsid w:val="00CC7D65"/>
    <w:rsid w:val="00CD1944"/>
    <w:rsid w:val="00CE41AD"/>
    <w:rsid w:val="00CE6C2F"/>
    <w:rsid w:val="00D43953"/>
    <w:rsid w:val="00D5370D"/>
    <w:rsid w:val="00D5614F"/>
    <w:rsid w:val="00D565A9"/>
    <w:rsid w:val="00D61D27"/>
    <w:rsid w:val="00D64D84"/>
    <w:rsid w:val="00D93248"/>
    <w:rsid w:val="00DB4BDF"/>
    <w:rsid w:val="00DE716F"/>
    <w:rsid w:val="00E30463"/>
    <w:rsid w:val="00E344E3"/>
    <w:rsid w:val="00E37886"/>
    <w:rsid w:val="00E424D6"/>
    <w:rsid w:val="00E43697"/>
    <w:rsid w:val="00E60200"/>
    <w:rsid w:val="00E64744"/>
    <w:rsid w:val="00E92190"/>
    <w:rsid w:val="00EB785E"/>
    <w:rsid w:val="00ED5B9E"/>
    <w:rsid w:val="00ED67B4"/>
    <w:rsid w:val="00EF72E0"/>
    <w:rsid w:val="00F009A9"/>
    <w:rsid w:val="00F50536"/>
    <w:rsid w:val="00F55A3E"/>
    <w:rsid w:val="00F76C71"/>
    <w:rsid w:val="00F77231"/>
    <w:rsid w:val="00F95453"/>
    <w:rsid w:val="00FD1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3A80"/>
  <w15:chartTrackingRefBased/>
  <w15:docId w15:val="{3A35422E-5F40-4A48-BDCF-DA0AD1FE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7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ACD"/>
    <w:rPr>
      <w:sz w:val="20"/>
      <w:szCs w:val="20"/>
    </w:rPr>
  </w:style>
  <w:style w:type="character" w:styleId="FootnoteReference">
    <w:name w:val="footnote reference"/>
    <w:basedOn w:val="DefaultParagraphFont"/>
    <w:uiPriority w:val="99"/>
    <w:semiHidden/>
    <w:unhideWhenUsed/>
    <w:rsid w:val="00257ACD"/>
    <w:rPr>
      <w:vertAlign w:val="superscript"/>
    </w:rPr>
  </w:style>
  <w:style w:type="paragraph" w:styleId="NormalWeb">
    <w:name w:val="Normal (Web)"/>
    <w:basedOn w:val="Normal"/>
    <w:uiPriority w:val="99"/>
    <w:semiHidden/>
    <w:unhideWhenUsed/>
    <w:rsid w:val="00BC26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E0674"/>
    <w:rPr>
      <w:sz w:val="16"/>
      <w:szCs w:val="16"/>
    </w:rPr>
  </w:style>
  <w:style w:type="paragraph" w:styleId="CommentText">
    <w:name w:val="annotation text"/>
    <w:basedOn w:val="Normal"/>
    <w:link w:val="CommentTextChar"/>
    <w:uiPriority w:val="99"/>
    <w:semiHidden/>
    <w:unhideWhenUsed/>
    <w:rsid w:val="001E0674"/>
    <w:pPr>
      <w:spacing w:line="240" w:lineRule="auto"/>
    </w:pPr>
    <w:rPr>
      <w:sz w:val="20"/>
      <w:szCs w:val="20"/>
    </w:rPr>
  </w:style>
  <w:style w:type="character" w:customStyle="1" w:styleId="CommentTextChar">
    <w:name w:val="Comment Text Char"/>
    <w:basedOn w:val="DefaultParagraphFont"/>
    <w:link w:val="CommentText"/>
    <w:uiPriority w:val="99"/>
    <w:semiHidden/>
    <w:rsid w:val="001E0674"/>
    <w:rPr>
      <w:sz w:val="20"/>
      <w:szCs w:val="20"/>
    </w:rPr>
  </w:style>
  <w:style w:type="paragraph" w:styleId="CommentSubject">
    <w:name w:val="annotation subject"/>
    <w:basedOn w:val="CommentText"/>
    <w:next w:val="CommentText"/>
    <w:link w:val="CommentSubjectChar"/>
    <w:uiPriority w:val="99"/>
    <w:semiHidden/>
    <w:unhideWhenUsed/>
    <w:rsid w:val="001E0674"/>
    <w:rPr>
      <w:b/>
      <w:bCs/>
    </w:rPr>
  </w:style>
  <w:style w:type="character" w:customStyle="1" w:styleId="CommentSubjectChar">
    <w:name w:val="Comment Subject Char"/>
    <w:basedOn w:val="CommentTextChar"/>
    <w:link w:val="CommentSubject"/>
    <w:uiPriority w:val="99"/>
    <w:semiHidden/>
    <w:rsid w:val="001E0674"/>
    <w:rPr>
      <w:b/>
      <w:bCs/>
      <w:sz w:val="20"/>
      <w:szCs w:val="20"/>
    </w:rPr>
  </w:style>
  <w:style w:type="character" w:styleId="Hyperlink">
    <w:name w:val="Hyperlink"/>
    <w:basedOn w:val="DefaultParagraphFont"/>
    <w:uiPriority w:val="99"/>
    <w:unhideWhenUsed/>
    <w:rsid w:val="00CC7D65"/>
    <w:rPr>
      <w:color w:val="0000FF"/>
      <w:u w:val="single"/>
    </w:rPr>
  </w:style>
  <w:style w:type="paragraph" w:styleId="Header">
    <w:name w:val="header"/>
    <w:basedOn w:val="Normal"/>
    <w:link w:val="HeaderChar"/>
    <w:uiPriority w:val="99"/>
    <w:unhideWhenUsed/>
    <w:rsid w:val="00AD2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C"/>
  </w:style>
  <w:style w:type="paragraph" w:styleId="Footer">
    <w:name w:val="footer"/>
    <w:basedOn w:val="Normal"/>
    <w:link w:val="FooterChar"/>
    <w:uiPriority w:val="99"/>
    <w:unhideWhenUsed/>
    <w:rsid w:val="00AD2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C"/>
  </w:style>
  <w:style w:type="paragraph" w:styleId="BalloonText">
    <w:name w:val="Balloon Text"/>
    <w:basedOn w:val="Normal"/>
    <w:link w:val="BalloonTextChar"/>
    <w:uiPriority w:val="99"/>
    <w:semiHidden/>
    <w:unhideWhenUsed/>
    <w:rsid w:val="00460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94"/>
    <w:rPr>
      <w:rFonts w:ascii="Segoe UI" w:hAnsi="Segoe UI" w:cs="Segoe UI"/>
      <w:sz w:val="18"/>
      <w:szCs w:val="18"/>
    </w:rPr>
  </w:style>
  <w:style w:type="character" w:customStyle="1" w:styleId="UnresolvedMention1">
    <w:name w:val="Unresolved Mention1"/>
    <w:basedOn w:val="DefaultParagraphFont"/>
    <w:uiPriority w:val="99"/>
    <w:semiHidden/>
    <w:unhideWhenUsed/>
    <w:rsid w:val="00481B57"/>
    <w:rPr>
      <w:color w:val="605E5C"/>
      <w:shd w:val="clear" w:color="auto" w:fill="E1DFDD"/>
    </w:rPr>
  </w:style>
  <w:style w:type="paragraph" w:styleId="ListParagraph">
    <w:name w:val="List Paragraph"/>
    <w:basedOn w:val="Normal"/>
    <w:uiPriority w:val="34"/>
    <w:qFormat/>
    <w:rsid w:val="00B0220A"/>
    <w:pPr>
      <w:ind w:left="720"/>
      <w:contextualSpacing/>
    </w:pPr>
  </w:style>
  <w:style w:type="paragraph" w:styleId="EndnoteText">
    <w:name w:val="endnote text"/>
    <w:basedOn w:val="Normal"/>
    <w:link w:val="EndnoteTextChar"/>
    <w:uiPriority w:val="99"/>
    <w:semiHidden/>
    <w:unhideWhenUsed/>
    <w:rsid w:val="008E2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D4B"/>
    <w:rPr>
      <w:sz w:val="20"/>
      <w:szCs w:val="20"/>
    </w:rPr>
  </w:style>
  <w:style w:type="character" w:styleId="EndnoteReference">
    <w:name w:val="endnote reference"/>
    <w:basedOn w:val="DefaultParagraphFont"/>
    <w:uiPriority w:val="99"/>
    <w:semiHidden/>
    <w:unhideWhenUsed/>
    <w:rsid w:val="008E2D4B"/>
    <w:rPr>
      <w:vertAlign w:val="superscript"/>
    </w:rPr>
  </w:style>
  <w:style w:type="character" w:styleId="FollowedHyperlink">
    <w:name w:val="FollowedHyperlink"/>
    <w:basedOn w:val="DefaultParagraphFont"/>
    <w:uiPriority w:val="99"/>
    <w:semiHidden/>
    <w:unhideWhenUsed/>
    <w:rsid w:val="002D4892"/>
    <w:rPr>
      <w:color w:val="954F72" w:themeColor="followedHyperlink"/>
      <w:u w:val="single"/>
    </w:rPr>
  </w:style>
  <w:style w:type="character" w:customStyle="1" w:styleId="UnresolvedMention2">
    <w:name w:val="Unresolved Mention2"/>
    <w:basedOn w:val="DefaultParagraphFont"/>
    <w:uiPriority w:val="99"/>
    <w:semiHidden/>
    <w:unhideWhenUsed/>
    <w:rsid w:val="002D4892"/>
    <w:rPr>
      <w:color w:val="605E5C"/>
      <w:shd w:val="clear" w:color="auto" w:fill="E1DFDD"/>
    </w:rPr>
  </w:style>
  <w:style w:type="character" w:styleId="UnresolvedMention">
    <w:name w:val="Unresolved Mention"/>
    <w:basedOn w:val="DefaultParagraphFont"/>
    <w:uiPriority w:val="99"/>
    <w:semiHidden/>
    <w:unhideWhenUsed/>
    <w:rsid w:val="00B6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7797">
      <w:bodyDiv w:val="1"/>
      <w:marLeft w:val="0"/>
      <w:marRight w:val="0"/>
      <w:marTop w:val="0"/>
      <w:marBottom w:val="0"/>
      <w:divBdr>
        <w:top w:val="none" w:sz="0" w:space="0" w:color="auto"/>
        <w:left w:val="none" w:sz="0" w:space="0" w:color="auto"/>
        <w:bottom w:val="none" w:sz="0" w:space="0" w:color="auto"/>
        <w:right w:val="none" w:sz="0" w:space="0" w:color="auto"/>
      </w:divBdr>
    </w:div>
    <w:div w:id="875000420">
      <w:bodyDiv w:val="1"/>
      <w:marLeft w:val="0"/>
      <w:marRight w:val="0"/>
      <w:marTop w:val="0"/>
      <w:marBottom w:val="0"/>
      <w:divBdr>
        <w:top w:val="none" w:sz="0" w:space="0" w:color="auto"/>
        <w:left w:val="none" w:sz="0" w:space="0" w:color="auto"/>
        <w:bottom w:val="none" w:sz="0" w:space="0" w:color="auto"/>
        <w:right w:val="none" w:sz="0" w:space="0" w:color="auto"/>
      </w:divBdr>
    </w:div>
    <w:div w:id="944507937">
      <w:bodyDiv w:val="1"/>
      <w:marLeft w:val="0"/>
      <w:marRight w:val="0"/>
      <w:marTop w:val="0"/>
      <w:marBottom w:val="0"/>
      <w:divBdr>
        <w:top w:val="none" w:sz="0" w:space="0" w:color="auto"/>
        <w:left w:val="none" w:sz="0" w:space="0" w:color="auto"/>
        <w:bottom w:val="none" w:sz="0" w:space="0" w:color="auto"/>
        <w:right w:val="none" w:sz="0" w:space="0" w:color="auto"/>
      </w:divBdr>
    </w:div>
    <w:div w:id="1032918756">
      <w:bodyDiv w:val="1"/>
      <w:marLeft w:val="0"/>
      <w:marRight w:val="0"/>
      <w:marTop w:val="0"/>
      <w:marBottom w:val="0"/>
      <w:divBdr>
        <w:top w:val="none" w:sz="0" w:space="0" w:color="auto"/>
        <w:left w:val="none" w:sz="0" w:space="0" w:color="auto"/>
        <w:bottom w:val="none" w:sz="0" w:space="0" w:color="auto"/>
        <w:right w:val="none" w:sz="0" w:space="0" w:color="auto"/>
      </w:divBdr>
    </w:div>
    <w:div w:id="1449930129">
      <w:bodyDiv w:val="1"/>
      <w:marLeft w:val="0"/>
      <w:marRight w:val="0"/>
      <w:marTop w:val="0"/>
      <w:marBottom w:val="0"/>
      <w:divBdr>
        <w:top w:val="none" w:sz="0" w:space="0" w:color="auto"/>
        <w:left w:val="none" w:sz="0" w:space="0" w:color="auto"/>
        <w:bottom w:val="none" w:sz="0" w:space="0" w:color="auto"/>
        <w:right w:val="none" w:sz="0" w:space="0" w:color="auto"/>
      </w:divBdr>
    </w:div>
    <w:div w:id="1698310021">
      <w:bodyDiv w:val="1"/>
      <w:marLeft w:val="0"/>
      <w:marRight w:val="0"/>
      <w:marTop w:val="0"/>
      <w:marBottom w:val="0"/>
      <w:divBdr>
        <w:top w:val="none" w:sz="0" w:space="0" w:color="auto"/>
        <w:left w:val="none" w:sz="0" w:space="0" w:color="auto"/>
        <w:bottom w:val="none" w:sz="0" w:space="0" w:color="auto"/>
        <w:right w:val="none" w:sz="0" w:space="0" w:color="auto"/>
      </w:divBdr>
    </w:div>
    <w:div w:id="1816557603">
      <w:bodyDiv w:val="1"/>
      <w:marLeft w:val="0"/>
      <w:marRight w:val="0"/>
      <w:marTop w:val="0"/>
      <w:marBottom w:val="0"/>
      <w:divBdr>
        <w:top w:val="none" w:sz="0" w:space="0" w:color="auto"/>
        <w:left w:val="none" w:sz="0" w:space="0" w:color="auto"/>
        <w:bottom w:val="none" w:sz="0" w:space="0" w:color="auto"/>
        <w:right w:val="none" w:sz="0" w:space="0" w:color="auto"/>
      </w:divBdr>
      <w:divsChild>
        <w:div w:id="450978005">
          <w:marLeft w:val="0"/>
          <w:marRight w:val="0"/>
          <w:marTop w:val="0"/>
          <w:marBottom w:val="0"/>
          <w:divBdr>
            <w:top w:val="none" w:sz="0" w:space="0" w:color="auto"/>
            <w:left w:val="none" w:sz="0" w:space="0" w:color="auto"/>
            <w:bottom w:val="none" w:sz="0" w:space="0" w:color="auto"/>
            <w:right w:val="none" w:sz="0" w:space="0" w:color="auto"/>
          </w:divBdr>
        </w:div>
      </w:divsChild>
    </w:div>
    <w:div w:id="19596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10.1111/2041-9066.12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Figure1: Most</a:t>
            </a:r>
            <a:r>
              <a:rPr lang="en-GB" baseline="0"/>
              <a:t> Important Issues</a:t>
            </a:r>
            <a:r>
              <a:rPr lang="en-GB"/>
              <a:t> of Young</a:t>
            </a:r>
            <a:r>
              <a:rPr lang="en-GB" baseline="0"/>
              <a:t> Londoners (16-24)</a:t>
            </a:r>
            <a:r>
              <a:rPr lang="en-GB"/>
              <a:t> for Government (7-10 on ten-point scale)</a:t>
            </a:r>
          </a:p>
        </c:rich>
      </c:tx>
      <c:layout>
        <c:manualLayout>
          <c:xMode val="edge"/>
          <c:yMode val="edge"/>
          <c:x val="0.1243401137357830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Sheet1!$C$53</c:f>
              <c:strCache>
                <c:ptCount val="1"/>
                <c:pt idx="0">
                  <c:v>Top 5 Priorities for Government (7-10 on ten-point scale)</c:v>
                </c:pt>
              </c:strCache>
            </c:strRef>
          </c:tx>
          <c:spPr>
            <a:solidFill>
              <a:srgbClr val="FF0000"/>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6532-4A55-A0CF-54182EF4CA7A}"/>
              </c:ext>
            </c:extLst>
          </c:dPt>
          <c:dPt>
            <c:idx val="2"/>
            <c:invertIfNegative val="0"/>
            <c:bubble3D val="0"/>
            <c:spPr>
              <a:solidFill>
                <a:srgbClr val="92D050"/>
              </a:solidFill>
              <a:ln>
                <a:noFill/>
              </a:ln>
              <a:effectLst/>
            </c:spPr>
            <c:extLst>
              <c:ext xmlns:c16="http://schemas.microsoft.com/office/drawing/2014/chart" uri="{C3380CC4-5D6E-409C-BE32-E72D297353CC}">
                <c16:uniqueId val="{00000003-6532-4A55-A0CF-54182EF4CA7A}"/>
              </c:ext>
            </c:extLst>
          </c:dPt>
          <c:dPt>
            <c:idx val="3"/>
            <c:invertIfNegative val="0"/>
            <c:bubble3D val="0"/>
            <c:spPr>
              <a:solidFill>
                <a:srgbClr val="00B0F0"/>
              </a:solidFill>
              <a:ln>
                <a:noFill/>
              </a:ln>
              <a:effectLst/>
            </c:spPr>
            <c:extLst>
              <c:ext xmlns:c16="http://schemas.microsoft.com/office/drawing/2014/chart" uri="{C3380CC4-5D6E-409C-BE32-E72D297353CC}">
                <c16:uniqueId val="{00000005-6532-4A55-A0CF-54182EF4CA7A}"/>
              </c:ext>
            </c:extLst>
          </c:dPt>
          <c:dPt>
            <c:idx val="4"/>
            <c:invertIfNegative val="0"/>
            <c:bubble3D val="0"/>
            <c:spPr>
              <a:solidFill>
                <a:srgbClr val="7030A0"/>
              </a:solidFill>
              <a:ln>
                <a:noFill/>
              </a:ln>
              <a:effectLst/>
            </c:spPr>
            <c:extLst>
              <c:ext xmlns:c16="http://schemas.microsoft.com/office/drawing/2014/chart" uri="{C3380CC4-5D6E-409C-BE32-E72D297353CC}">
                <c16:uniqueId val="{00000007-6532-4A55-A0CF-54182EF4CA7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Sheet1!$B$54:$B$58</c:f>
              <c:strCache>
                <c:ptCount val="5"/>
                <c:pt idx="0">
                  <c:v>Mental Health</c:v>
                </c:pt>
                <c:pt idx="1">
                  <c:v>Homelessness</c:v>
                </c:pt>
                <c:pt idx="2">
                  <c:v>Access to Housing</c:v>
                </c:pt>
                <c:pt idx="3">
                  <c:v>Carrying Knifes/ Knife Crime</c:v>
                </c:pt>
                <c:pt idx="4">
                  <c:v>Education about Democracy/ Life Skills</c:v>
                </c:pt>
              </c:strCache>
            </c:strRef>
          </c:cat>
          <c:val>
            <c:numRef>
              <c:f>Sheet1!$C$54:$C$58</c:f>
              <c:numCache>
                <c:formatCode>General</c:formatCode>
                <c:ptCount val="5"/>
                <c:pt idx="0">
                  <c:v>65</c:v>
                </c:pt>
                <c:pt idx="1">
                  <c:v>63</c:v>
                </c:pt>
                <c:pt idx="2">
                  <c:v>62</c:v>
                </c:pt>
                <c:pt idx="3">
                  <c:v>61</c:v>
                </c:pt>
                <c:pt idx="4">
                  <c:v>60</c:v>
                </c:pt>
              </c:numCache>
            </c:numRef>
          </c:val>
          <c:extLst>
            <c:ext xmlns:c16="http://schemas.microsoft.com/office/drawing/2014/chart" uri="{C3380CC4-5D6E-409C-BE32-E72D297353CC}">
              <c16:uniqueId val="{00000008-6532-4A55-A0CF-54182EF4CA7A}"/>
            </c:ext>
          </c:extLst>
        </c:ser>
        <c:dLbls>
          <c:showLegendKey val="0"/>
          <c:showVal val="0"/>
          <c:showCatName val="0"/>
          <c:showSerName val="0"/>
          <c:showPercent val="0"/>
          <c:showBubbleSize val="0"/>
        </c:dLbls>
        <c:gapWidth val="219"/>
        <c:overlap val="-27"/>
        <c:axId val="83988232"/>
        <c:axId val="83985080"/>
      </c:barChart>
      <c:catAx>
        <c:axId val="83988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85080"/>
        <c:crosses val="autoZero"/>
        <c:auto val="1"/>
        <c:lblAlgn val="ctr"/>
        <c:lblOffset val="100"/>
        <c:noMultiLvlLbl val="0"/>
      </c:catAx>
      <c:valAx>
        <c:axId val="8398508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88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78DB5-31EA-754D-A5B6-5B432CBF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Sloam</dc:creator>
  <cp:keywords/>
  <dc:description/>
  <cp:lastModifiedBy>James Sloam</cp:lastModifiedBy>
  <cp:revision>4</cp:revision>
  <cp:lastPrinted>2021-08-02T14:40:00Z</cp:lastPrinted>
  <dcterms:created xsi:type="dcterms:W3CDTF">2021-08-02T21:07:00Z</dcterms:created>
  <dcterms:modified xsi:type="dcterms:W3CDTF">2021-08-02T22:32:00Z</dcterms:modified>
</cp:coreProperties>
</file>