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FEDE" w14:textId="5902A448" w:rsidR="0030528C" w:rsidRPr="006468F4" w:rsidRDefault="00A045E0" w:rsidP="0030528C">
      <w:pPr>
        <w:pStyle w:val="Header"/>
        <w:jc w:val="center"/>
        <w:rPr>
          <w:rFonts w:asciiTheme="majorHAnsi" w:eastAsia="Times New Roman" w:hAnsiTheme="majorHAnsi" w:cstheme="majorHAnsi"/>
          <w:b/>
          <w:bCs/>
          <w:color w:val="44546A" w:themeColor="text2"/>
          <w:sz w:val="24"/>
          <w:szCs w:val="24"/>
          <w:lang w:eastAsia="en-GB"/>
        </w:rPr>
      </w:pPr>
      <w:r w:rsidRPr="006468F4">
        <w:rPr>
          <w:rFonts w:asciiTheme="majorHAnsi" w:eastAsia="Times New Roman" w:hAnsiTheme="majorHAnsi" w:cstheme="majorHAnsi"/>
          <w:b/>
          <w:bCs/>
          <w:color w:val="44546A" w:themeColor="text2"/>
          <w:sz w:val="24"/>
          <w:szCs w:val="24"/>
          <w:lang w:eastAsia="en-GB"/>
        </w:rPr>
        <w:t xml:space="preserve">The </w:t>
      </w:r>
      <w:r w:rsidR="00F7502E" w:rsidRPr="006468F4">
        <w:rPr>
          <w:rFonts w:asciiTheme="majorHAnsi" w:eastAsia="Times New Roman" w:hAnsiTheme="majorHAnsi" w:cstheme="majorHAnsi"/>
          <w:b/>
          <w:bCs/>
          <w:color w:val="44546A" w:themeColor="text2"/>
          <w:sz w:val="24"/>
          <w:szCs w:val="24"/>
          <w:lang w:eastAsia="en-GB"/>
        </w:rPr>
        <w:t>pains of life imprisonment during</w:t>
      </w:r>
    </w:p>
    <w:p w14:paraId="7216B7BA" w14:textId="79033048" w:rsidR="00A045E0" w:rsidRPr="006468F4" w:rsidRDefault="00F7502E" w:rsidP="0030528C">
      <w:pPr>
        <w:pStyle w:val="Header"/>
        <w:jc w:val="center"/>
        <w:rPr>
          <w:rFonts w:asciiTheme="majorHAnsi" w:eastAsia="Times New Roman" w:hAnsiTheme="majorHAnsi" w:cstheme="majorHAnsi"/>
          <w:b/>
          <w:bCs/>
          <w:color w:val="44546A" w:themeColor="text2"/>
          <w:sz w:val="24"/>
          <w:szCs w:val="24"/>
          <w:lang w:eastAsia="en-GB"/>
        </w:rPr>
      </w:pPr>
      <w:r w:rsidRPr="006468F4">
        <w:rPr>
          <w:rFonts w:asciiTheme="majorHAnsi" w:eastAsia="Times New Roman" w:hAnsiTheme="majorHAnsi" w:cstheme="majorHAnsi"/>
          <w:b/>
          <w:bCs/>
          <w:color w:val="44546A" w:themeColor="text2"/>
          <w:sz w:val="24"/>
          <w:szCs w:val="24"/>
          <w:lang w:eastAsia="en-GB"/>
        </w:rPr>
        <w:t>late adolescence and emerging adulthood</w:t>
      </w:r>
    </w:p>
    <w:p w14:paraId="501E93D5" w14:textId="35A893DF" w:rsidR="0030528C" w:rsidRPr="006468F4" w:rsidRDefault="0030528C" w:rsidP="0030528C">
      <w:pPr>
        <w:pStyle w:val="Header"/>
        <w:ind w:right="360"/>
        <w:jc w:val="center"/>
        <w:rPr>
          <w:rFonts w:asciiTheme="majorHAnsi" w:hAnsiTheme="majorHAnsi" w:cstheme="majorHAnsi"/>
          <w:color w:val="44546A" w:themeColor="text2"/>
          <w:lang w:val="en-US"/>
        </w:rPr>
      </w:pPr>
      <w:r w:rsidRPr="006468F4">
        <w:rPr>
          <w:rFonts w:asciiTheme="majorHAnsi" w:hAnsiTheme="majorHAnsi" w:cstheme="majorHAnsi"/>
          <w:color w:val="44546A" w:themeColor="text2"/>
          <w:lang w:val="en-US"/>
        </w:rPr>
        <w:t xml:space="preserve"> </w:t>
      </w:r>
      <w:r w:rsidR="00415DD6" w:rsidRPr="006468F4">
        <w:rPr>
          <w:rFonts w:asciiTheme="majorHAnsi" w:hAnsiTheme="majorHAnsi" w:cstheme="majorHAnsi"/>
          <w:color w:val="44546A" w:themeColor="text2"/>
          <w:lang w:val="en-US"/>
        </w:rPr>
        <w:t>Serena</w:t>
      </w:r>
      <w:r w:rsidRPr="006468F4">
        <w:rPr>
          <w:rFonts w:asciiTheme="majorHAnsi" w:hAnsiTheme="majorHAnsi" w:cstheme="majorHAnsi"/>
          <w:color w:val="44546A" w:themeColor="text2"/>
          <w:lang w:val="en-US"/>
        </w:rPr>
        <w:t xml:space="preserve"> Wright</w:t>
      </w:r>
      <w:r w:rsidR="00415DD6" w:rsidRPr="006468F4">
        <w:rPr>
          <w:rFonts w:asciiTheme="majorHAnsi" w:hAnsiTheme="majorHAnsi" w:cstheme="majorHAnsi"/>
          <w:color w:val="44546A" w:themeColor="text2"/>
          <w:vertAlign w:val="superscript"/>
          <w:lang w:val="en-US"/>
        </w:rPr>
        <w:t>1</w:t>
      </w:r>
      <w:r w:rsidRPr="006468F4">
        <w:rPr>
          <w:rFonts w:asciiTheme="majorHAnsi" w:hAnsiTheme="majorHAnsi" w:cstheme="majorHAnsi"/>
          <w:color w:val="44546A" w:themeColor="text2"/>
          <w:lang w:val="en-US"/>
        </w:rPr>
        <w:t xml:space="preserve">, </w:t>
      </w:r>
      <w:r w:rsidR="00415DD6" w:rsidRPr="006468F4">
        <w:rPr>
          <w:rFonts w:asciiTheme="majorHAnsi" w:hAnsiTheme="majorHAnsi" w:cstheme="majorHAnsi"/>
          <w:color w:val="44546A" w:themeColor="text2"/>
          <w:lang w:val="en-US"/>
        </w:rPr>
        <w:t>Susie</w:t>
      </w:r>
      <w:r w:rsidRPr="006468F4">
        <w:rPr>
          <w:rFonts w:asciiTheme="majorHAnsi" w:hAnsiTheme="majorHAnsi" w:cstheme="majorHAnsi"/>
          <w:color w:val="44546A" w:themeColor="text2"/>
          <w:lang w:val="en-US"/>
        </w:rPr>
        <w:t xml:space="preserve"> Hulley</w:t>
      </w:r>
      <w:r w:rsidR="00415DD6" w:rsidRPr="006468F4">
        <w:rPr>
          <w:rFonts w:asciiTheme="majorHAnsi" w:hAnsiTheme="majorHAnsi" w:cstheme="majorHAnsi"/>
          <w:color w:val="44546A" w:themeColor="text2"/>
          <w:vertAlign w:val="superscript"/>
          <w:lang w:val="en-US"/>
        </w:rPr>
        <w:t>2</w:t>
      </w:r>
      <w:r w:rsidRPr="006468F4">
        <w:rPr>
          <w:rFonts w:asciiTheme="majorHAnsi" w:hAnsiTheme="majorHAnsi" w:cstheme="majorHAnsi"/>
          <w:color w:val="44546A" w:themeColor="text2"/>
          <w:lang w:val="en-US"/>
        </w:rPr>
        <w:t xml:space="preserve">, &amp; </w:t>
      </w:r>
      <w:r w:rsidR="00415DD6" w:rsidRPr="006468F4">
        <w:rPr>
          <w:rFonts w:asciiTheme="majorHAnsi" w:hAnsiTheme="majorHAnsi" w:cstheme="majorHAnsi"/>
          <w:color w:val="44546A" w:themeColor="text2"/>
          <w:lang w:val="en-US"/>
        </w:rPr>
        <w:t>Ben</w:t>
      </w:r>
      <w:r w:rsidRPr="006468F4">
        <w:rPr>
          <w:rFonts w:asciiTheme="majorHAnsi" w:hAnsiTheme="majorHAnsi" w:cstheme="majorHAnsi"/>
          <w:color w:val="44546A" w:themeColor="text2"/>
          <w:lang w:val="en-US"/>
        </w:rPr>
        <w:t xml:space="preserve"> Crewe</w:t>
      </w:r>
      <w:r w:rsidR="00415DD6" w:rsidRPr="006468F4">
        <w:rPr>
          <w:rFonts w:asciiTheme="majorHAnsi" w:hAnsiTheme="majorHAnsi" w:cstheme="majorHAnsi"/>
          <w:color w:val="44546A" w:themeColor="text2"/>
          <w:vertAlign w:val="superscript"/>
          <w:lang w:val="en-US"/>
        </w:rPr>
        <w:t>2</w:t>
      </w:r>
    </w:p>
    <w:p w14:paraId="22C7E7E4" w14:textId="606B33D9" w:rsidR="0030528C" w:rsidRPr="006468F4" w:rsidRDefault="00415DD6" w:rsidP="0030528C">
      <w:pPr>
        <w:pStyle w:val="Header"/>
        <w:ind w:right="360"/>
        <w:jc w:val="center"/>
        <w:rPr>
          <w:rFonts w:asciiTheme="majorHAnsi" w:hAnsiTheme="majorHAnsi" w:cstheme="majorHAnsi"/>
          <w:color w:val="44546A" w:themeColor="text2"/>
          <w:lang w:val="en-US"/>
        </w:rPr>
      </w:pPr>
      <w:r w:rsidRPr="006468F4">
        <w:rPr>
          <w:rFonts w:asciiTheme="majorHAnsi" w:hAnsiTheme="majorHAnsi" w:cstheme="majorHAnsi"/>
          <w:color w:val="44546A" w:themeColor="text2"/>
          <w:vertAlign w:val="superscript"/>
          <w:lang w:val="en-US"/>
        </w:rPr>
        <w:t>1</w:t>
      </w:r>
      <w:r w:rsidRPr="006468F4">
        <w:rPr>
          <w:rFonts w:asciiTheme="majorHAnsi" w:hAnsiTheme="majorHAnsi" w:cstheme="majorHAnsi"/>
          <w:color w:val="44546A" w:themeColor="text2"/>
          <w:lang w:val="en-US"/>
        </w:rPr>
        <w:t xml:space="preserve"> Royal Holloway, University of London</w:t>
      </w:r>
      <w:r w:rsidR="006E5D76" w:rsidRPr="006468F4">
        <w:rPr>
          <w:rFonts w:asciiTheme="majorHAnsi" w:hAnsiTheme="majorHAnsi" w:cstheme="majorHAnsi"/>
          <w:color w:val="44546A" w:themeColor="text2"/>
          <w:lang w:val="en-US"/>
        </w:rPr>
        <w:t>, UK</w:t>
      </w:r>
      <w:r w:rsidR="000215CA" w:rsidRPr="006468F4">
        <w:rPr>
          <w:rFonts w:asciiTheme="majorHAnsi" w:hAnsiTheme="majorHAnsi" w:cstheme="majorHAnsi"/>
          <w:color w:val="44546A" w:themeColor="text2"/>
          <w:lang w:val="en-US"/>
        </w:rPr>
        <w:t>;</w:t>
      </w:r>
      <w:r w:rsidRPr="006468F4">
        <w:rPr>
          <w:rFonts w:asciiTheme="majorHAnsi" w:hAnsiTheme="majorHAnsi" w:cstheme="majorHAnsi"/>
          <w:color w:val="44546A" w:themeColor="text2"/>
          <w:vertAlign w:val="superscript"/>
          <w:lang w:val="en-US"/>
        </w:rPr>
        <w:t xml:space="preserve"> 2 </w:t>
      </w:r>
      <w:r w:rsidRPr="006468F4">
        <w:rPr>
          <w:rFonts w:asciiTheme="majorHAnsi" w:hAnsiTheme="majorHAnsi" w:cstheme="majorHAnsi"/>
          <w:color w:val="44546A" w:themeColor="text2"/>
          <w:lang w:val="en-US"/>
        </w:rPr>
        <w:t>University of Cambridge</w:t>
      </w:r>
      <w:r w:rsidR="006E5D76" w:rsidRPr="006468F4">
        <w:rPr>
          <w:rFonts w:asciiTheme="majorHAnsi" w:hAnsiTheme="majorHAnsi" w:cstheme="majorHAnsi"/>
          <w:color w:val="44546A" w:themeColor="text2"/>
          <w:lang w:val="en-US"/>
        </w:rPr>
        <w:t>, UK</w:t>
      </w:r>
    </w:p>
    <w:p w14:paraId="2C9D5C85" w14:textId="54034ADE" w:rsidR="0030528C" w:rsidRPr="006468F4" w:rsidRDefault="0030528C" w:rsidP="007B4E19">
      <w:pPr>
        <w:pStyle w:val="Header"/>
        <w:ind w:right="360"/>
        <w:jc w:val="center"/>
        <w:rPr>
          <w:rFonts w:asciiTheme="majorHAnsi" w:hAnsiTheme="majorHAnsi" w:cstheme="majorHAnsi"/>
          <w:color w:val="44546A" w:themeColor="text2"/>
          <w:lang w:val="en-US"/>
        </w:rPr>
      </w:pPr>
    </w:p>
    <w:p w14:paraId="1E6FA89A" w14:textId="77777777" w:rsidR="007B4E19" w:rsidRPr="006468F4" w:rsidRDefault="007B4E19" w:rsidP="007B4E19">
      <w:pPr>
        <w:pStyle w:val="Header"/>
        <w:ind w:right="360"/>
        <w:jc w:val="center"/>
        <w:rPr>
          <w:rFonts w:asciiTheme="majorHAnsi" w:hAnsiTheme="majorHAnsi" w:cstheme="majorHAnsi"/>
          <w:color w:val="44546A" w:themeColor="text2"/>
          <w:lang w:val="en-US"/>
        </w:rPr>
      </w:pPr>
    </w:p>
    <w:p w14:paraId="4FCD3001" w14:textId="5AD4B129" w:rsidR="0030528C" w:rsidRPr="006468F4" w:rsidRDefault="0030528C" w:rsidP="0030528C">
      <w:pPr>
        <w:spacing w:after="0" w:line="480" w:lineRule="auto"/>
        <w:ind w:right="-46"/>
        <w:jc w:val="center"/>
        <w:rPr>
          <w:rFonts w:asciiTheme="majorHAnsi" w:hAnsiTheme="majorHAnsi" w:cstheme="majorHAnsi"/>
          <w:b/>
          <w:bCs/>
          <w:color w:val="44546A" w:themeColor="text2"/>
          <w:sz w:val="24"/>
          <w:szCs w:val="24"/>
          <w:bdr w:val="none" w:sz="0" w:space="0" w:color="auto" w:frame="1"/>
          <w:shd w:val="clear" w:color="auto" w:fill="FFFFFF"/>
        </w:rPr>
      </w:pPr>
      <w:r w:rsidRPr="006468F4">
        <w:rPr>
          <w:rFonts w:asciiTheme="majorHAnsi" w:hAnsiTheme="majorHAnsi" w:cstheme="majorHAnsi"/>
          <w:b/>
          <w:bCs/>
          <w:color w:val="44546A" w:themeColor="text2"/>
          <w:sz w:val="24"/>
          <w:szCs w:val="24"/>
          <w:bdr w:val="none" w:sz="0" w:space="0" w:color="auto" w:frame="1"/>
          <w:shd w:val="clear" w:color="auto" w:fill="FFFFFF"/>
        </w:rPr>
        <w:t>Abstract</w:t>
      </w:r>
    </w:p>
    <w:p w14:paraId="449871F5" w14:textId="024297FB" w:rsidR="00A87EED" w:rsidRPr="006468F4" w:rsidRDefault="00DD75BF" w:rsidP="0030528C">
      <w:pPr>
        <w:spacing w:after="0" w:line="480" w:lineRule="auto"/>
        <w:ind w:right="-46"/>
        <w:jc w:val="both"/>
        <w:rPr>
          <w:rFonts w:asciiTheme="majorHAnsi" w:hAnsiTheme="majorHAnsi" w:cstheme="majorHAnsi"/>
          <w:color w:val="44546A" w:themeColor="text2"/>
          <w:sz w:val="24"/>
          <w:szCs w:val="24"/>
          <w:bdr w:val="none" w:sz="0" w:space="0" w:color="auto" w:frame="1"/>
          <w:shd w:val="clear" w:color="auto" w:fill="FFFFFF"/>
        </w:rPr>
      </w:pPr>
      <w:r w:rsidRPr="006468F4">
        <w:rPr>
          <w:rFonts w:asciiTheme="majorHAnsi" w:hAnsiTheme="majorHAnsi" w:cstheme="majorHAnsi"/>
          <w:color w:val="44546A" w:themeColor="text2"/>
          <w:sz w:val="24"/>
          <w:szCs w:val="24"/>
          <w:bdr w:val="none" w:sz="0" w:space="0" w:color="auto" w:frame="1"/>
          <w:shd w:val="clear" w:color="auto" w:fill="FFFFFF"/>
        </w:rPr>
        <w:t>I</w:t>
      </w:r>
      <w:r w:rsidR="00746D29" w:rsidRPr="006468F4">
        <w:rPr>
          <w:rFonts w:asciiTheme="majorHAnsi" w:hAnsiTheme="majorHAnsi" w:cstheme="majorHAnsi"/>
          <w:color w:val="44546A" w:themeColor="text2"/>
          <w:sz w:val="24"/>
          <w:szCs w:val="24"/>
          <w:bdr w:val="none" w:sz="0" w:space="0" w:color="auto" w:frame="1"/>
          <w:shd w:val="clear" w:color="auto" w:fill="FFFFFF"/>
        </w:rPr>
        <w:t xml:space="preserve">n recent years, the prison estate of England and Wales has received into custody a growing number of life-sentenced prisoners serving </w:t>
      </w:r>
      <w:r w:rsidRPr="006468F4">
        <w:rPr>
          <w:rFonts w:asciiTheme="majorHAnsi" w:hAnsiTheme="majorHAnsi" w:cstheme="majorHAnsi"/>
          <w:color w:val="44546A" w:themeColor="text2"/>
          <w:sz w:val="24"/>
          <w:szCs w:val="24"/>
          <w:bdr w:val="none" w:sz="0" w:space="0" w:color="auto" w:frame="1"/>
          <w:shd w:val="clear" w:color="auto" w:fill="FFFFFF"/>
        </w:rPr>
        <w:t>very long</w:t>
      </w:r>
      <w:r w:rsidR="00746D29" w:rsidRPr="006468F4">
        <w:rPr>
          <w:rFonts w:asciiTheme="majorHAnsi" w:hAnsiTheme="majorHAnsi" w:cstheme="majorHAnsi"/>
          <w:color w:val="44546A" w:themeColor="text2"/>
          <w:sz w:val="24"/>
          <w:szCs w:val="24"/>
          <w:bdr w:val="none" w:sz="0" w:space="0" w:color="auto" w:frame="1"/>
          <w:shd w:val="clear" w:color="auto" w:fill="FFFFFF"/>
        </w:rPr>
        <w:t xml:space="preserve"> minimum terms, </w:t>
      </w:r>
      <w:r w:rsidR="004565BF" w:rsidRPr="006468F4">
        <w:rPr>
          <w:rFonts w:asciiTheme="majorHAnsi" w:hAnsiTheme="majorHAnsi" w:cstheme="majorHAnsi"/>
          <w:color w:val="44546A" w:themeColor="text2"/>
          <w:sz w:val="24"/>
          <w:szCs w:val="24"/>
          <w:bdr w:val="none" w:sz="0" w:space="0" w:color="auto" w:frame="1"/>
          <w:shd w:val="clear" w:color="auto" w:fill="FFFFFF"/>
        </w:rPr>
        <w:t>many of whom were convicted at</w:t>
      </w:r>
      <w:r w:rsidR="00746D29" w:rsidRPr="006468F4">
        <w:rPr>
          <w:rFonts w:asciiTheme="majorHAnsi" w:hAnsiTheme="majorHAnsi" w:cstheme="majorHAnsi"/>
          <w:color w:val="44546A" w:themeColor="text2"/>
          <w:sz w:val="24"/>
          <w:szCs w:val="24"/>
          <w:bdr w:val="none" w:sz="0" w:space="0" w:color="auto" w:frame="1"/>
          <w:shd w:val="clear" w:color="auto" w:fill="FFFFFF"/>
        </w:rPr>
        <w:t xml:space="preserve"> a young age</w:t>
      </w:r>
      <w:r w:rsidR="004565BF" w:rsidRPr="006468F4">
        <w:rPr>
          <w:rFonts w:asciiTheme="majorHAnsi" w:hAnsiTheme="majorHAnsi" w:cstheme="majorHAnsi"/>
          <w:color w:val="44546A" w:themeColor="text2"/>
          <w:sz w:val="24"/>
          <w:szCs w:val="24"/>
          <w:bdr w:val="none" w:sz="0" w:space="0" w:color="auto" w:frame="1"/>
          <w:shd w:val="clear" w:color="auto" w:fill="FFFFFF"/>
        </w:rPr>
        <w:t xml:space="preserve">. </w:t>
      </w:r>
      <w:r w:rsidRPr="006468F4">
        <w:rPr>
          <w:rFonts w:asciiTheme="majorHAnsi" w:hAnsiTheme="majorHAnsi" w:cstheme="majorHAnsi"/>
          <w:color w:val="44546A" w:themeColor="text2"/>
          <w:sz w:val="24"/>
          <w:szCs w:val="24"/>
          <w:bdr w:val="none" w:sz="0" w:space="0" w:color="auto" w:frame="1"/>
          <w:shd w:val="clear" w:color="auto" w:fill="FFFFFF"/>
        </w:rPr>
        <w:t>This chapter draws on</w:t>
      </w:r>
      <w:r w:rsidR="00746D29" w:rsidRPr="006468F4">
        <w:rPr>
          <w:rFonts w:asciiTheme="majorHAnsi" w:hAnsiTheme="majorHAnsi" w:cstheme="majorHAnsi"/>
          <w:color w:val="44546A" w:themeColor="text2"/>
          <w:sz w:val="24"/>
          <w:szCs w:val="24"/>
          <w:bdr w:val="none" w:sz="0" w:space="0" w:color="auto" w:frame="1"/>
          <w:shd w:val="clear" w:color="auto" w:fill="FFFFFF"/>
        </w:rPr>
        <w:t xml:space="preserve"> a substratum of </w:t>
      </w:r>
      <w:r w:rsidRPr="006468F4">
        <w:rPr>
          <w:rFonts w:asciiTheme="majorHAnsi" w:hAnsiTheme="majorHAnsi" w:cstheme="majorHAnsi"/>
          <w:color w:val="44546A" w:themeColor="text2"/>
          <w:sz w:val="24"/>
          <w:szCs w:val="24"/>
          <w:bdr w:val="none" w:sz="0" w:space="0" w:color="auto" w:frame="1"/>
          <w:shd w:val="clear" w:color="auto" w:fill="FFFFFF"/>
        </w:rPr>
        <w:t xml:space="preserve">data </w:t>
      </w:r>
      <w:r w:rsidR="00746D29" w:rsidRPr="006468F4">
        <w:rPr>
          <w:rFonts w:asciiTheme="majorHAnsi" w:hAnsiTheme="majorHAnsi" w:cstheme="majorHAnsi"/>
          <w:color w:val="44546A" w:themeColor="text2"/>
          <w:sz w:val="24"/>
          <w:szCs w:val="24"/>
          <w:bdr w:val="none" w:sz="0" w:space="0" w:color="auto" w:frame="1"/>
          <w:shd w:val="clear" w:color="auto" w:fill="FFFFFF"/>
        </w:rPr>
        <w:t xml:space="preserve">generated </w:t>
      </w:r>
      <w:r w:rsidRPr="006468F4">
        <w:rPr>
          <w:rFonts w:asciiTheme="majorHAnsi" w:hAnsiTheme="majorHAnsi" w:cstheme="majorHAnsi"/>
          <w:color w:val="44546A" w:themeColor="text2"/>
          <w:sz w:val="24"/>
          <w:szCs w:val="24"/>
          <w:bdr w:val="none" w:sz="0" w:space="0" w:color="auto" w:frame="1"/>
          <w:shd w:val="clear" w:color="auto" w:fill="FFFFFF"/>
        </w:rPr>
        <w:t xml:space="preserve">by </w:t>
      </w:r>
      <w:r w:rsidR="00746D29" w:rsidRPr="006468F4">
        <w:rPr>
          <w:rFonts w:asciiTheme="majorHAnsi" w:hAnsiTheme="majorHAnsi" w:cstheme="majorHAnsi"/>
          <w:color w:val="44546A" w:themeColor="text2"/>
          <w:sz w:val="24"/>
          <w:szCs w:val="24"/>
          <w:bdr w:val="none" w:sz="0" w:space="0" w:color="auto" w:frame="1"/>
          <w:shd w:val="clear" w:color="auto" w:fill="FFFFFF"/>
        </w:rPr>
        <w:t xml:space="preserve">a large mixed-methods study </w:t>
      </w:r>
      <w:r w:rsidR="004565BF" w:rsidRPr="006468F4">
        <w:rPr>
          <w:rFonts w:asciiTheme="majorHAnsi" w:hAnsiTheme="majorHAnsi" w:cstheme="majorHAnsi"/>
          <w:color w:val="44546A" w:themeColor="text2"/>
          <w:sz w:val="24"/>
          <w:szCs w:val="24"/>
          <w:bdr w:val="none" w:sz="0" w:space="0" w:color="auto" w:frame="1"/>
          <w:shd w:val="clear" w:color="auto" w:fill="FFFFFF"/>
        </w:rPr>
        <w:t>examining t</w:t>
      </w:r>
      <w:r w:rsidR="00746D29" w:rsidRPr="006468F4">
        <w:rPr>
          <w:rFonts w:asciiTheme="majorHAnsi" w:hAnsiTheme="majorHAnsi" w:cstheme="majorHAnsi"/>
          <w:color w:val="44546A" w:themeColor="text2"/>
          <w:sz w:val="24"/>
          <w:szCs w:val="24"/>
          <w:bdr w:val="none" w:sz="0" w:space="0" w:color="auto" w:frame="1"/>
          <w:shd w:val="clear" w:color="auto" w:fill="FFFFFF"/>
        </w:rPr>
        <w:t xml:space="preserve">he experience of serving a long life sentence </w:t>
      </w:r>
      <w:r w:rsidRPr="006468F4">
        <w:rPr>
          <w:rFonts w:asciiTheme="majorHAnsi" w:hAnsiTheme="majorHAnsi" w:cstheme="majorHAnsi"/>
          <w:color w:val="44546A" w:themeColor="text2"/>
          <w:sz w:val="24"/>
          <w:szCs w:val="24"/>
          <w:bdr w:val="none" w:sz="0" w:space="0" w:color="auto" w:frame="1"/>
          <w:shd w:val="clear" w:color="auto" w:fill="FFFFFF"/>
        </w:rPr>
        <w:t xml:space="preserve">in England and Wales </w:t>
      </w:r>
      <w:r w:rsidR="00746D29" w:rsidRPr="006468F4">
        <w:rPr>
          <w:rFonts w:asciiTheme="majorHAnsi" w:hAnsiTheme="majorHAnsi" w:cstheme="majorHAnsi"/>
          <w:color w:val="44546A" w:themeColor="text2"/>
          <w:sz w:val="24"/>
          <w:szCs w:val="24"/>
          <w:bdr w:val="none" w:sz="0" w:space="0" w:color="auto" w:frame="1"/>
          <w:shd w:val="clear" w:color="auto" w:fill="FFFFFF"/>
        </w:rPr>
        <w:t xml:space="preserve">from </w:t>
      </w:r>
      <w:r w:rsidR="000A1EC8" w:rsidRPr="006468F4">
        <w:rPr>
          <w:rFonts w:asciiTheme="majorHAnsi" w:hAnsiTheme="majorHAnsi" w:cstheme="majorHAnsi"/>
          <w:color w:val="44546A" w:themeColor="text2"/>
          <w:sz w:val="24"/>
          <w:szCs w:val="24"/>
          <w:bdr w:val="none" w:sz="0" w:space="0" w:color="auto" w:frame="1"/>
          <w:shd w:val="clear" w:color="auto" w:fill="FFFFFF"/>
        </w:rPr>
        <w:t xml:space="preserve">the point of </w:t>
      </w:r>
      <w:r w:rsidR="002F6C61" w:rsidRPr="006468F4">
        <w:rPr>
          <w:rFonts w:asciiTheme="majorHAnsi" w:hAnsiTheme="majorHAnsi" w:cstheme="majorHAnsi"/>
          <w:color w:val="44546A" w:themeColor="text2"/>
          <w:sz w:val="24"/>
          <w:szCs w:val="24"/>
          <w:bdr w:val="none" w:sz="0" w:space="0" w:color="auto" w:frame="1"/>
          <w:shd w:val="clear" w:color="auto" w:fill="FFFFFF"/>
        </w:rPr>
        <w:t>late adolescence and early adulthood</w:t>
      </w:r>
      <w:r w:rsidR="000A1EC8" w:rsidRPr="006468F4">
        <w:rPr>
          <w:rFonts w:asciiTheme="majorHAnsi" w:hAnsiTheme="majorHAnsi" w:cstheme="majorHAnsi"/>
          <w:color w:val="44546A" w:themeColor="text2"/>
          <w:sz w:val="24"/>
          <w:szCs w:val="24"/>
          <w:bdr w:val="none" w:sz="0" w:space="0" w:color="auto" w:frame="1"/>
          <w:shd w:val="clear" w:color="auto" w:fill="FFFFFF"/>
        </w:rPr>
        <w:t>. Focusing chiefly on qualitative data from</w:t>
      </w:r>
      <w:r w:rsidR="00DC158E" w:rsidRPr="006468F4">
        <w:rPr>
          <w:rFonts w:asciiTheme="majorHAnsi" w:hAnsiTheme="majorHAnsi" w:cstheme="majorHAnsi"/>
          <w:color w:val="44546A" w:themeColor="text2"/>
          <w:sz w:val="24"/>
          <w:szCs w:val="24"/>
          <w:bdr w:val="none" w:sz="0" w:space="0" w:color="auto" w:frame="1"/>
          <w:shd w:val="clear" w:color="auto" w:fill="FFFFFF"/>
        </w:rPr>
        <w:t xml:space="preserve"> interviews with</w:t>
      </w:r>
      <w:r w:rsidR="000A1EC8" w:rsidRPr="006468F4">
        <w:rPr>
          <w:rFonts w:asciiTheme="majorHAnsi" w:hAnsiTheme="majorHAnsi" w:cstheme="majorHAnsi"/>
          <w:color w:val="44546A" w:themeColor="text2"/>
          <w:sz w:val="24"/>
          <w:szCs w:val="24"/>
          <w:bdr w:val="none" w:sz="0" w:space="0" w:color="auto" w:frame="1"/>
          <w:shd w:val="clear" w:color="auto" w:fill="FFFFFF"/>
        </w:rPr>
        <w:t xml:space="preserve"> incarcerated</w:t>
      </w:r>
      <w:r w:rsidR="00746D29" w:rsidRPr="006468F4">
        <w:rPr>
          <w:rFonts w:asciiTheme="majorHAnsi" w:hAnsiTheme="majorHAnsi" w:cstheme="majorHAnsi"/>
          <w:color w:val="44546A" w:themeColor="text2"/>
          <w:sz w:val="24"/>
          <w:szCs w:val="24"/>
          <w:bdr w:val="none" w:sz="0" w:space="0" w:color="auto" w:frame="1"/>
          <w:shd w:val="clear" w:color="auto" w:fill="FFFFFF"/>
        </w:rPr>
        <w:t xml:space="preserve"> men and women aged 18 to 25</w:t>
      </w:r>
      <w:r w:rsidR="000A1EC8" w:rsidRPr="006468F4">
        <w:rPr>
          <w:rFonts w:asciiTheme="majorHAnsi" w:hAnsiTheme="majorHAnsi" w:cstheme="majorHAnsi"/>
          <w:color w:val="44546A" w:themeColor="text2"/>
          <w:sz w:val="24"/>
          <w:szCs w:val="24"/>
          <w:bdr w:val="none" w:sz="0" w:space="0" w:color="auto" w:frame="1"/>
          <w:shd w:val="clear" w:color="auto" w:fill="FFFFFF"/>
        </w:rPr>
        <w:t>, we</w:t>
      </w:r>
      <w:r w:rsidR="00225D1C" w:rsidRPr="006468F4">
        <w:rPr>
          <w:rFonts w:asciiTheme="majorHAnsi" w:hAnsiTheme="majorHAnsi" w:cstheme="majorHAnsi"/>
          <w:color w:val="44546A" w:themeColor="text2"/>
          <w:sz w:val="24"/>
          <w:szCs w:val="24"/>
          <w:bdr w:val="none" w:sz="0" w:space="0" w:color="auto" w:frame="1"/>
          <w:shd w:val="clear" w:color="auto" w:fill="FFFFFF"/>
        </w:rPr>
        <w:t xml:space="preserve"> </w:t>
      </w:r>
      <w:r w:rsidR="00FE11D8" w:rsidRPr="006468F4">
        <w:rPr>
          <w:rFonts w:asciiTheme="majorHAnsi" w:hAnsiTheme="majorHAnsi" w:cstheme="majorHAnsi"/>
          <w:color w:val="44546A" w:themeColor="text2"/>
          <w:sz w:val="24"/>
          <w:szCs w:val="24"/>
          <w:bdr w:val="none" w:sz="0" w:space="0" w:color="auto" w:frame="1"/>
          <w:shd w:val="clear" w:color="auto" w:fill="FFFFFF"/>
        </w:rPr>
        <w:t xml:space="preserve">conclude that the pains of long-term imprisonment among this group coalesce around </w:t>
      </w:r>
      <w:r w:rsidR="00DC158E" w:rsidRPr="006468F4">
        <w:rPr>
          <w:rFonts w:asciiTheme="majorHAnsi" w:hAnsiTheme="majorHAnsi" w:cstheme="majorHAnsi"/>
          <w:color w:val="44546A" w:themeColor="text2"/>
          <w:sz w:val="24"/>
          <w:szCs w:val="24"/>
          <w:bdr w:val="none" w:sz="0" w:space="0" w:color="auto" w:frame="1"/>
          <w:shd w:val="clear" w:color="auto" w:fill="FFFFFF"/>
        </w:rPr>
        <w:t>losses in three key areas:</w:t>
      </w:r>
      <w:r w:rsidR="00FE11D8" w:rsidRPr="006468F4">
        <w:rPr>
          <w:rFonts w:asciiTheme="majorHAnsi" w:hAnsiTheme="majorHAnsi" w:cstheme="majorHAnsi"/>
          <w:color w:val="44546A" w:themeColor="text2"/>
          <w:sz w:val="24"/>
          <w:szCs w:val="24"/>
          <w:bdr w:val="none" w:sz="0" w:space="0" w:color="auto" w:frame="1"/>
          <w:shd w:val="clear" w:color="auto" w:fill="FFFFFF"/>
        </w:rPr>
        <w:t xml:space="preserve"> </w:t>
      </w:r>
      <w:r w:rsidR="00FE11D8" w:rsidRPr="006468F4">
        <w:rPr>
          <w:rFonts w:asciiTheme="majorHAnsi" w:hAnsiTheme="majorHAnsi" w:cstheme="majorHAnsi"/>
          <w:i/>
          <w:iCs/>
          <w:color w:val="44546A" w:themeColor="text2"/>
          <w:sz w:val="24"/>
          <w:szCs w:val="24"/>
          <w:bdr w:val="none" w:sz="0" w:space="0" w:color="auto" w:frame="1"/>
          <w:shd w:val="clear" w:color="auto" w:fill="FFFFFF"/>
        </w:rPr>
        <w:t>relational</w:t>
      </w:r>
      <w:r w:rsidR="00DC158E" w:rsidRPr="006468F4">
        <w:rPr>
          <w:rFonts w:asciiTheme="majorHAnsi" w:hAnsiTheme="majorHAnsi" w:cstheme="majorHAnsi"/>
          <w:i/>
          <w:iCs/>
          <w:color w:val="44546A" w:themeColor="text2"/>
          <w:sz w:val="24"/>
          <w:szCs w:val="24"/>
          <w:bdr w:val="none" w:sz="0" w:space="0" w:color="auto" w:frame="1"/>
          <w:shd w:val="clear" w:color="auto" w:fill="FFFFFF"/>
        </w:rPr>
        <w:t>; temporal</w:t>
      </w:r>
      <w:r w:rsidR="00FE11D8" w:rsidRPr="006468F4">
        <w:rPr>
          <w:rFonts w:asciiTheme="majorHAnsi" w:hAnsiTheme="majorHAnsi" w:cstheme="majorHAnsi"/>
          <w:i/>
          <w:iCs/>
          <w:color w:val="44546A" w:themeColor="text2"/>
          <w:sz w:val="24"/>
          <w:szCs w:val="24"/>
          <w:bdr w:val="none" w:sz="0" w:space="0" w:color="auto" w:frame="1"/>
          <w:shd w:val="clear" w:color="auto" w:fill="FFFFFF"/>
        </w:rPr>
        <w:t>,</w:t>
      </w:r>
      <w:r w:rsidR="00DC158E" w:rsidRPr="006468F4">
        <w:rPr>
          <w:rFonts w:asciiTheme="majorHAnsi" w:hAnsiTheme="majorHAnsi" w:cstheme="majorHAnsi"/>
          <w:i/>
          <w:iCs/>
          <w:color w:val="44546A" w:themeColor="text2"/>
          <w:sz w:val="24"/>
          <w:szCs w:val="24"/>
          <w:bdr w:val="none" w:sz="0" w:space="0" w:color="auto" w:frame="1"/>
          <w:shd w:val="clear" w:color="auto" w:fill="FFFFFF"/>
        </w:rPr>
        <w:t xml:space="preserve"> </w:t>
      </w:r>
      <w:r w:rsidR="00DC158E" w:rsidRPr="006468F4">
        <w:rPr>
          <w:rFonts w:asciiTheme="majorHAnsi" w:hAnsiTheme="majorHAnsi" w:cstheme="majorHAnsi"/>
          <w:color w:val="44546A" w:themeColor="text2"/>
          <w:sz w:val="24"/>
          <w:szCs w:val="24"/>
          <w:bdr w:val="none" w:sz="0" w:space="0" w:color="auto" w:frame="1"/>
          <w:shd w:val="clear" w:color="auto" w:fill="FFFFFF"/>
        </w:rPr>
        <w:t>and</w:t>
      </w:r>
      <w:r w:rsidR="00DC158E" w:rsidRPr="006468F4">
        <w:rPr>
          <w:rFonts w:asciiTheme="majorHAnsi" w:hAnsiTheme="majorHAnsi" w:cstheme="majorHAnsi"/>
          <w:i/>
          <w:iCs/>
          <w:color w:val="44546A" w:themeColor="text2"/>
          <w:sz w:val="24"/>
          <w:szCs w:val="24"/>
          <w:bdr w:val="none" w:sz="0" w:space="0" w:color="auto" w:frame="1"/>
          <w:shd w:val="clear" w:color="auto" w:fill="FFFFFF"/>
        </w:rPr>
        <w:t xml:space="preserve"> the deprivation of stimulation</w:t>
      </w:r>
      <w:r w:rsidR="00DC158E" w:rsidRPr="006468F4">
        <w:rPr>
          <w:rFonts w:asciiTheme="majorHAnsi" w:hAnsiTheme="majorHAnsi" w:cstheme="majorHAnsi"/>
          <w:color w:val="44546A" w:themeColor="text2"/>
          <w:sz w:val="24"/>
          <w:szCs w:val="24"/>
          <w:bdr w:val="none" w:sz="0" w:space="0" w:color="auto" w:frame="1"/>
          <w:shd w:val="clear" w:color="auto" w:fill="FFFFFF"/>
        </w:rPr>
        <w:t xml:space="preserve"> (broadly conceived). </w:t>
      </w:r>
      <w:r w:rsidR="009669B8" w:rsidRPr="006468F4">
        <w:rPr>
          <w:rFonts w:asciiTheme="majorHAnsi" w:hAnsiTheme="majorHAnsi" w:cstheme="majorHAnsi"/>
          <w:color w:val="44546A" w:themeColor="text2"/>
          <w:sz w:val="24"/>
          <w:szCs w:val="24"/>
          <w:bdr w:val="none" w:sz="0" w:space="0" w:color="auto" w:frame="1"/>
          <w:shd w:val="clear" w:color="auto" w:fill="FFFFFF"/>
        </w:rPr>
        <w:t xml:space="preserve">We explore the </w:t>
      </w:r>
      <w:r w:rsidR="00AA3445" w:rsidRPr="006468F4">
        <w:rPr>
          <w:rFonts w:asciiTheme="majorHAnsi" w:hAnsiTheme="majorHAnsi" w:cstheme="majorHAnsi"/>
          <w:color w:val="44546A" w:themeColor="text2"/>
          <w:sz w:val="24"/>
          <w:szCs w:val="24"/>
          <w:bdr w:val="none" w:sz="0" w:space="0" w:color="auto" w:frame="1"/>
          <w:shd w:val="clear" w:color="auto" w:fill="FFFFFF"/>
        </w:rPr>
        <w:t xml:space="preserve">nature, </w:t>
      </w:r>
      <w:r w:rsidR="009669B8" w:rsidRPr="006468F4">
        <w:rPr>
          <w:rFonts w:asciiTheme="majorHAnsi" w:hAnsiTheme="majorHAnsi" w:cstheme="majorHAnsi"/>
          <w:color w:val="44546A" w:themeColor="text2"/>
          <w:sz w:val="24"/>
          <w:szCs w:val="24"/>
          <w:bdr w:val="none" w:sz="0" w:space="0" w:color="auto" w:frame="1"/>
          <w:shd w:val="clear" w:color="auto" w:fill="FFFFFF"/>
        </w:rPr>
        <w:t>experience and impact of these losses</w:t>
      </w:r>
      <w:r w:rsidR="00AA3445" w:rsidRPr="006468F4">
        <w:rPr>
          <w:rFonts w:asciiTheme="majorHAnsi" w:hAnsiTheme="majorHAnsi" w:cstheme="majorHAnsi"/>
          <w:color w:val="44546A" w:themeColor="text2"/>
          <w:sz w:val="24"/>
          <w:szCs w:val="24"/>
          <w:bdr w:val="none" w:sz="0" w:space="0" w:color="auto" w:frame="1"/>
          <w:shd w:val="clear" w:color="auto" w:fill="FFFFFF"/>
        </w:rPr>
        <w:t xml:space="preserve"> among young life-sentenced prisoners, </w:t>
      </w:r>
      <w:r w:rsidR="00DD114D" w:rsidRPr="006468F4">
        <w:rPr>
          <w:rFonts w:asciiTheme="majorHAnsi" w:hAnsiTheme="majorHAnsi" w:cstheme="majorHAnsi"/>
          <w:color w:val="44546A" w:themeColor="text2"/>
          <w:sz w:val="24"/>
          <w:szCs w:val="24"/>
          <w:bdr w:val="none" w:sz="0" w:space="0" w:color="auto" w:frame="1"/>
          <w:shd w:val="clear" w:color="auto" w:fill="FFFFFF"/>
        </w:rPr>
        <w:t xml:space="preserve">concluding that whilst relational pains </w:t>
      </w:r>
      <w:r w:rsidR="00D26825" w:rsidRPr="006468F4">
        <w:rPr>
          <w:rFonts w:asciiTheme="majorHAnsi" w:hAnsiTheme="majorHAnsi" w:cstheme="majorHAnsi"/>
          <w:color w:val="44546A" w:themeColor="text2"/>
          <w:sz w:val="24"/>
          <w:szCs w:val="24"/>
          <w:bdr w:val="none" w:sz="0" w:space="0" w:color="auto" w:frame="1"/>
          <w:shd w:val="clear" w:color="auto" w:fill="FFFFFF"/>
        </w:rPr>
        <w:t xml:space="preserve">represent an equaliser across generational gaps in the long-term prisoner population, the temporal and deprivation-centred challenges of a life sentence </w:t>
      </w:r>
      <w:r w:rsidR="007D0394" w:rsidRPr="006468F4">
        <w:rPr>
          <w:rFonts w:asciiTheme="majorHAnsi" w:hAnsiTheme="majorHAnsi" w:cstheme="majorHAnsi"/>
          <w:color w:val="44546A" w:themeColor="text2"/>
          <w:sz w:val="24"/>
          <w:szCs w:val="24"/>
          <w:bdr w:val="none" w:sz="0" w:space="0" w:color="auto" w:frame="1"/>
          <w:shd w:val="clear" w:color="auto" w:fill="FFFFFF"/>
        </w:rPr>
        <w:t xml:space="preserve">- </w:t>
      </w:r>
      <w:r w:rsidR="00D26825" w:rsidRPr="006468F4">
        <w:rPr>
          <w:rFonts w:asciiTheme="majorHAnsi" w:hAnsiTheme="majorHAnsi" w:cstheme="majorHAnsi"/>
          <w:color w:val="44546A" w:themeColor="text2"/>
          <w:sz w:val="24"/>
          <w:szCs w:val="24"/>
          <w:bdr w:val="none" w:sz="0" w:space="0" w:color="auto" w:frame="1"/>
          <w:shd w:val="clear" w:color="auto" w:fill="FFFFFF"/>
        </w:rPr>
        <w:t>particularly in the initial years</w:t>
      </w:r>
      <w:r w:rsidR="007D0394" w:rsidRPr="006468F4">
        <w:rPr>
          <w:rFonts w:asciiTheme="majorHAnsi" w:hAnsiTheme="majorHAnsi" w:cstheme="majorHAnsi"/>
          <w:color w:val="44546A" w:themeColor="text2"/>
          <w:sz w:val="24"/>
          <w:szCs w:val="24"/>
          <w:bdr w:val="none" w:sz="0" w:space="0" w:color="auto" w:frame="1"/>
          <w:shd w:val="clear" w:color="auto" w:fill="FFFFFF"/>
        </w:rPr>
        <w:t xml:space="preserve"> -</w:t>
      </w:r>
      <w:r w:rsidR="00D26825" w:rsidRPr="006468F4">
        <w:rPr>
          <w:rFonts w:asciiTheme="majorHAnsi" w:hAnsiTheme="majorHAnsi" w:cstheme="majorHAnsi"/>
          <w:color w:val="44546A" w:themeColor="text2"/>
          <w:sz w:val="24"/>
          <w:szCs w:val="24"/>
          <w:bdr w:val="none" w:sz="0" w:space="0" w:color="auto" w:frame="1"/>
          <w:shd w:val="clear" w:color="auto" w:fill="FFFFFF"/>
        </w:rPr>
        <w:t xml:space="preserve"> interact in a uniquely painful way with</w:t>
      </w:r>
      <w:r w:rsidR="007D0394" w:rsidRPr="006468F4">
        <w:rPr>
          <w:rFonts w:asciiTheme="majorHAnsi" w:hAnsiTheme="majorHAnsi" w:cstheme="majorHAnsi"/>
          <w:color w:val="44546A" w:themeColor="text2"/>
          <w:sz w:val="24"/>
          <w:szCs w:val="24"/>
          <w:bdr w:val="none" w:sz="0" w:space="0" w:color="auto" w:frame="1"/>
          <w:shd w:val="clear" w:color="auto" w:fill="FFFFFF"/>
        </w:rPr>
        <w:t xml:space="preserve"> young age</w:t>
      </w:r>
      <w:r w:rsidR="006568D3" w:rsidRPr="006468F4">
        <w:rPr>
          <w:rFonts w:asciiTheme="majorHAnsi" w:hAnsiTheme="majorHAnsi" w:cstheme="majorHAnsi"/>
          <w:color w:val="44546A" w:themeColor="text2"/>
          <w:sz w:val="24"/>
          <w:szCs w:val="24"/>
          <w:bdr w:val="none" w:sz="0" w:space="0" w:color="auto" w:frame="1"/>
          <w:shd w:val="clear" w:color="auto" w:fill="FFFFFF"/>
        </w:rPr>
        <w:t xml:space="preserve">. </w:t>
      </w:r>
    </w:p>
    <w:p w14:paraId="3B5E10D6" w14:textId="77777777" w:rsidR="0030528C" w:rsidRPr="006468F4" w:rsidRDefault="0030528C" w:rsidP="0030528C">
      <w:pPr>
        <w:pStyle w:val="Heading1"/>
        <w:spacing w:before="0" w:line="480" w:lineRule="auto"/>
        <w:rPr>
          <w:rFonts w:eastAsia="Times New Roman" w:cstheme="majorHAnsi"/>
          <w:b/>
          <w:color w:val="44546A" w:themeColor="text2"/>
          <w:sz w:val="24"/>
          <w:szCs w:val="24"/>
          <w:lang w:eastAsia="en-GB"/>
        </w:rPr>
      </w:pPr>
    </w:p>
    <w:p w14:paraId="4CBA3E5E" w14:textId="5ACB1128" w:rsidR="00902E15" w:rsidRPr="006468F4" w:rsidRDefault="00F730D3" w:rsidP="0030528C">
      <w:pPr>
        <w:pStyle w:val="Heading1"/>
        <w:spacing w:before="0" w:line="480" w:lineRule="auto"/>
        <w:jc w:val="center"/>
        <w:rPr>
          <w:rFonts w:eastAsia="Times New Roman" w:cstheme="majorHAnsi"/>
          <w:b/>
          <w:color w:val="44546A" w:themeColor="text2"/>
          <w:sz w:val="24"/>
          <w:szCs w:val="24"/>
          <w:lang w:eastAsia="en-GB"/>
        </w:rPr>
      </w:pPr>
      <w:r w:rsidRPr="006468F4">
        <w:rPr>
          <w:rFonts w:eastAsia="Times New Roman" w:cstheme="majorHAnsi"/>
          <w:b/>
          <w:color w:val="44546A" w:themeColor="text2"/>
          <w:sz w:val="24"/>
          <w:szCs w:val="24"/>
          <w:lang w:eastAsia="en-GB"/>
        </w:rPr>
        <w:t>Introduction</w:t>
      </w:r>
    </w:p>
    <w:p w14:paraId="2921C30C" w14:textId="6AC390F4" w:rsidR="00F76418" w:rsidRPr="006468F4" w:rsidRDefault="00902E15" w:rsidP="0030528C">
      <w:pPr>
        <w:spacing w:after="0" w:line="480" w:lineRule="auto"/>
        <w:ind w:firstLine="720"/>
        <w:jc w:val="both"/>
        <w:rPr>
          <w:rFonts w:asciiTheme="majorHAnsi" w:hAnsiTheme="majorHAnsi" w:cstheme="majorHAnsi"/>
          <w:color w:val="44546A" w:themeColor="text2"/>
          <w:sz w:val="24"/>
          <w:szCs w:val="24"/>
          <w:lang w:eastAsia="en-GB"/>
        </w:rPr>
      </w:pPr>
      <w:r w:rsidRPr="006468F4">
        <w:rPr>
          <w:rFonts w:asciiTheme="majorHAnsi" w:eastAsia="Times New Roman" w:hAnsiTheme="majorHAnsi" w:cstheme="majorHAnsi"/>
          <w:color w:val="44546A" w:themeColor="text2"/>
          <w:sz w:val="24"/>
          <w:szCs w:val="24"/>
          <w:lang w:eastAsia="en-GB"/>
        </w:rPr>
        <w:t>T</w:t>
      </w:r>
      <w:r w:rsidR="008455F8" w:rsidRPr="006468F4">
        <w:rPr>
          <w:rFonts w:asciiTheme="majorHAnsi" w:hAnsiTheme="majorHAnsi" w:cstheme="majorHAnsi"/>
          <w:color w:val="44546A" w:themeColor="text2"/>
          <w:sz w:val="24"/>
          <w:szCs w:val="24"/>
          <w:lang w:eastAsia="en-GB"/>
        </w:rPr>
        <w:t xml:space="preserve">he vast body of literature on </w:t>
      </w:r>
      <w:r w:rsidR="00A95E08" w:rsidRPr="006468F4">
        <w:rPr>
          <w:rFonts w:asciiTheme="majorHAnsi" w:hAnsiTheme="majorHAnsi" w:cstheme="majorHAnsi"/>
          <w:color w:val="44546A" w:themeColor="text2"/>
          <w:sz w:val="24"/>
          <w:szCs w:val="24"/>
          <w:lang w:eastAsia="en-GB"/>
        </w:rPr>
        <w:t>“</w:t>
      </w:r>
      <w:r w:rsidR="008455F8" w:rsidRPr="006468F4">
        <w:rPr>
          <w:rFonts w:asciiTheme="majorHAnsi" w:hAnsiTheme="majorHAnsi" w:cstheme="majorHAnsi"/>
          <w:color w:val="44546A" w:themeColor="text2"/>
          <w:sz w:val="24"/>
          <w:szCs w:val="24"/>
          <w:lang w:eastAsia="en-GB"/>
        </w:rPr>
        <w:t>juvenile</w:t>
      </w:r>
      <w:r w:rsidR="00A95E08"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offending</w:t>
      </w:r>
      <w:r w:rsidR="008455F8" w:rsidRPr="006468F4">
        <w:rPr>
          <w:rFonts w:asciiTheme="majorHAnsi" w:hAnsiTheme="majorHAnsi" w:cstheme="majorHAnsi"/>
          <w:color w:val="44546A" w:themeColor="text2"/>
          <w:sz w:val="24"/>
          <w:szCs w:val="24"/>
          <w:lang w:eastAsia="en-GB"/>
        </w:rPr>
        <w:t xml:space="preserve"> has historically focused on those who</w:t>
      </w:r>
      <w:r w:rsidR="00E56A3E" w:rsidRPr="006468F4">
        <w:rPr>
          <w:rFonts w:asciiTheme="majorHAnsi" w:hAnsiTheme="majorHAnsi" w:cstheme="majorHAnsi"/>
          <w:color w:val="44546A" w:themeColor="text2"/>
          <w:sz w:val="24"/>
          <w:szCs w:val="24"/>
          <w:lang w:eastAsia="en-GB"/>
        </w:rPr>
        <w:t xml:space="preserve">se age profile fits the state definition of a </w:t>
      </w:r>
      <w:r w:rsidR="00A95E08" w:rsidRPr="006468F4">
        <w:rPr>
          <w:rFonts w:asciiTheme="majorHAnsi" w:hAnsiTheme="majorHAnsi" w:cstheme="majorHAnsi"/>
          <w:color w:val="44546A" w:themeColor="text2"/>
          <w:sz w:val="24"/>
          <w:szCs w:val="24"/>
          <w:lang w:eastAsia="en-GB"/>
        </w:rPr>
        <w:t>“</w:t>
      </w:r>
      <w:r w:rsidR="008455F8" w:rsidRPr="006468F4">
        <w:rPr>
          <w:rFonts w:asciiTheme="majorHAnsi" w:hAnsiTheme="majorHAnsi" w:cstheme="majorHAnsi"/>
          <w:color w:val="44546A" w:themeColor="text2"/>
          <w:sz w:val="24"/>
          <w:szCs w:val="24"/>
          <w:lang w:eastAsia="en-GB"/>
        </w:rPr>
        <w:t>minor</w:t>
      </w:r>
      <w:r w:rsidR="00A95E08" w:rsidRPr="006468F4">
        <w:rPr>
          <w:rFonts w:asciiTheme="majorHAnsi" w:hAnsiTheme="majorHAnsi" w:cstheme="majorHAnsi"/>
          <w:color w:val="44546A" w:themeColor="text2"/>
          <w:sz w:val="24"/>
          <w:szCs w:val="24"/>
          <w:lang w:eastAsia="en-GB"/>
        </w:rPr>
        <w:t>”</w:t>
      </w:r>
      <w:r w:rsidR="00AF409E"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that is,</w:t>
      </w:r>
      <w:r w:rsidR="00AF409E" w:rsidRPr="006468F4">
        <w:rPr>
          <w:rFonts w:asciiTheme="majorHAnsi" w:hAnsiTheme="majorHAnsi" w:cstheme="majorHAnsi"/>
          <w:color w:val="44546A" w:themeColor="text2"/>
          <w:sz w:val="24"/>
          <w:szCs w:val="24"/>
          <w:lang w:eastAsia="en-GB"/>
        </w:rPr>
        <w:t xml:space="preserve"> those above</w:t>
      </w:r>
      <w:r w:rsidRPr="006468F4">
        <w:rPr>
          <w:rFonts w:asciiTheme="majorHAnsi" w:hAnsiTheme="majorHAnsi" w:cstheme="majorHAnsi"/>
          <w:color w:val="44546A" w:themeColor="text2"/>
          <w:sz w:val="24"/>
          <w:szCs w:val="24"/>
          <w:lang w:eastAsia="en-GB"/>
        </w:rPr>
        <w:t xml:space="preserve"> </w:t>
      </w:r>
      <w:r w:rsidR="00AF409E" w:rsidRPr="006468F4">
        <w:rPr>
          <w:rFonts w:asciiTheme="majorHAnsi" w:hAnsiTheme="majorHAnsi" w:cstheme="majorHAnsi"/>
          <w:color w:val="44546A" w:themeColor="text2"/>
          <w:sz w:val="24"/>
          <w:szCs w:val="24"/>
          <w:lang w:eastAsia="en-GB"/>
        </w:rPr>
        <w:t>the age of criminal responsibility (in England and Wales, 10</w:t>
      </w:r>
      <w:r w:rsidR="00941D2F" w:rsidRPr="006468F4">
        <w:rPr>
          <w:rFonts w:asciiTheme="majorHAnsi" w:hAnsiTheme="majorHAnsi" w:cstheme="majorHAnsi"/>
          <w:color w:val="44546A" w:themeColor="text2"/>
          <w:sz w:val="24"/>
          <w:szCs w:val="24"/>
          <w:lang w:eastAsia="en-GB"/>
        </w:rPr>
        <w:t xml:space="preserve"> years old</w:t>
      </w:r>
      <w:r w:rsidR="00AF409E" w:rsidRPr="006468F4">
        <w:rPr>
          <w:rFonts w:asciiTheme="majorHAnsi" w:hAnsiTheme="majorHAnsi" w:cstheme="majorHAnsi"/>
          <w:color w:val="44546A" w:themeColor="text2"/>
          <w:sz w:val="24"/>
          <w:szCs w:val="24"/>
          <w:lang w:eastAsia="en-GB"/>
        </w:rPr>
        <w:t>) but below the</w:t>
      </w:r>
      <w:r w:rsidR="00941D2F" w:rsidRPr="006468F4">
        <w:rPr>
          <w:rFonts w:asciiTheme="majorHAnsi" w:hAnsiTheme="majorHAnsi" w:cstheme="majorHAnsi"/>
          <w:color w:val="44546A" w:themeColor="text2"/>
          <w:sz w:val="24"/>
          <w:szCs w:val="24"/>
          <w:lang w:eastAsia="en-GB"/>
        </w:rPr>
        <w:t xml:space="preserve"> age of 18</w:t>
      </w:r>
      <w:r w:rsidR="00D06579" w:rsidRPr="006468F4">
        <w:rPr>
          <w:rFonts w:asciiTheme="majorHAnsi" w:hAnsiTheme="majorHAnsi" w:cstheme="majorHAnsi"/>
          <w:color w:val="44546A" w:themeColor="text2"/>
          <w:sz w:val="24"/>
          <w:szCs w:val="24"/>
          <w:lang w:eastAsia="en-GB"/>
        </w:rPr>
        <w:t xml:space="preserve"> -</w:t>
      </w:r>
      <w:r w:rsidR="00941D2F" w:rsidRPr="006468F4">
        <w:rPr>
          <w:rFonts w:asciiTheme="majorHAnsi" w:hAnsiTheme="majorHAnsi" w:cstheme="majorHAnsi"/>
          <w:color w:val="44546A" w:themeColor="text2"/>
          <w:sz w:val="24"/>
          <w:szCs w:val="24"/>
          <w:lang w:eastAsia="en-GB"/>
        </w:rPr>
        <w:t xml:space="preserve"> the</w:t>
      </w:r>
      <w:r w:rsidR="00AF409E" w:rsidRPr="006468F4">
        <w:rPr>
          <w:rFonts w:asciiTheme="majorHAnsi" w:hAnsiTheme="majorHAnsi" w:cstheme="majorHAnsi"/>
          <w:color w:val="44546A" w:themeColor="text2"/>
          <w:sz w:val="24"/>
          <w:szCs w:val="24"/>
          <w:lang w:eastAsia="en-GB"/>
        </w:rPr>
        <w:t xml:space="preserve"> </w:t>
      </w:r>
      <w:r w:rsidR="00941D2F" w:rsidRPr="006468F4">
        <w:rPr>
          <w:rFonts w:asciiTheme="majorHAnsi" w:hAnsiTheme="majorHAnsi" w:cstheme="majorHAnsi"/>
          <w:color w:val="44546A" w:themeColor="text2"/>
          <w:sz w:val="24"/>
          <w:szCs w:val="24"/>
          <w:lang w:eastAsia="en-GB"/>
        </w:rPr>
        <w:t xml:space="preserve">traditional and legal </w:t>
      </w:r>
      <w:r w:rsidR="00AF409E" w:rsidRPr="006468F4">
        <w:rPr>
          <w:rFonts w:asciiTheme="majorHAnsi" w:hAnsiTheme="majorHAnsi" w:cstheme="majorHAnsi"/>
          <w:color w:val="44546A" w:themeColor="text2"/>
          <w:sz w:val="24"/>
          <w:szCs w:val="24"/>
          <w:lang w:eastAsia="en-GB"/>
        </w:rPr>
        <w:t xml:space="preserve">threshold of </w:t>
      </w:r>
      <w:r w:rsidR="00A95E08" w:rsidRPr="006468F4">
        <w:rPr>
          <w:rFonts w:asciiTheme="majorHAnsi" w:hAnsiTheme="majorHAnsi" w:cstheme="majorHAnsi"/>
          <w:color w:val="44546A" w:themeColor="text2"/>
          <w:sz w:val="24"/>
          <w:szCs w:val="24"/>
          <w:lang w:eastAsia="en-GB"/>
        </w:rPr>
        <w:t>“</w:t>
      </w:r>
      <w:r w:rsidR="00AF409E" w:rsidRPr="006468F4">
        <w:rPr>
          <w:rFonts w:asciiTheme="majorHAnsi" w:hAnsiTheme="majorHAnsi" w:cstheme="majorHAnsi"/>
          <w:color w:val="44546A" w:themeColor="text2"/>
          <w:sz w:val="24"/>
          <w:szCs w:val="24"/>
          <w:lang w:eastAsia="en-GB"/>
        </w:rPr>
        <w:t>adulthoo</w:t>
      </w:r>
      <w:r w:rsidR="00941D2F" w:rsidRPr="006468F4">
        <w:rPr>
          <w:rFonts w:asciiTheme="majorHAnsi" w:hAnsiTheme="majorHAnsi" w:cstheme="majorHAnsi"/>
          <w:color w:val="44546A" w:themeColor="text2"/>
          <w:sz w:val="24"/>
          <w:szCs w:val="24"/>
          <w:lang w:eastAsia="en-GB"/>
        </w:rPr>
        <w:t>d</w:t>
      </w:r>
      <w:r w:rsidR="00A95E08" w:rsidRPr="006468F4">
        <w:rPr>
          <w:rFonts w:asciiTheme="majorHAnsi" w:hAnsiTheme="majorHAnsi" w:cstheme="majorHAnsi"/>
          <w:color w:val="44546A" w:themeColor="text2"/>
          <w:sz w:val="24"/>
          <w:szCs w:val="24"/>
          <w:lang w:eastAsia="en-GB"/>
        </w:rPr>
        <w:t>”</w:t>
      </w:r>
      <w:r w:rsidR="00941D2F" w:rsidRPr="006468F4">
        <w:rPr>
          <w:rFonts w:asciiTheme="majorHAnsi" w:hAnsiTheme="majorHAnsi" w:cstheme="majorHAnsi"/>
          <w:color w:val="44546A" w:themeColor="text2"/>
          <w:sz w:val="24"/>
          <w:szCs w:val="24"/>
          <w:lang w:eastAsia="en-GB"/>
        </w:rPr>
        <w:t xml:space="preserve"> (Prior, Farrow, Hughes </w:t>
      </w:r>
      <w:r w:rsidR="00941D2F" w:rsidRPr="006468F4">
        <w:rPr>
          <w:rFonts w:asciiTheme="majorHAnsi" w:hAnsiTheme="majorHAnsi" w:cstheme="majorHAnsi"/>
          <w:i/>
          <w:color w:val="44546A" w:themeColor="text2"/>
          <w:sz w:val="24"/>
          <w:szCs w:val="24"/>
          <w:lang w:eastAsia="en-GB"/>
        </w:rPr>
        <w:t>et al.</w:t>
      </w:r>
      <w:r w:rsidR="00C524ED" w:rsidRPr="006468F4">
        <w:rPr>
          <w:rFonts w:asciiTheme="majorHAnsi" w:hAnsiTheme="majorHAnsi" w:cstheme="majorHAnsi"/>
          <w:i/>
          <w:color w:val="44546A" w:themeColor="text2"/>
          <w:sz w:val="24"/>
          <w:szCs w:val="24"/>
          <w:lang w:eastAsia="en-GB"/>
        </w:rPr>
        <w:t>,</w:t>
      </w:r>
      <w:r w:rsidR="00941D2F" w:rsidRPr="006468F4">
        <w:rPr>
          <w:rFonts w:asciiTheme="majorHAnsi" w:hAnsiTheme="majorHAnsi" w:cstheme="majorHAnsi"/>
          <w:color w:val="44546A" w:themeColor="text2"/>
          <w:sz w:val="24"/>
          <w:szCs w:val="24"/>
          <w:lang w:eastAsia="en-GB"/>
        </w:rPr>
        <w:t xml:space="preserve"> 2011). Yet </w:t>
      </w:r>
      <w:r w:rsidR="00822495" w:rsidRPr="006468F4">
        <w:rPr>
          <w:rFonts w:asciiTheme="majorHAnsi" w:hAnsiTheme="majorHAnsi" w:cstheme="majorHAnsi"/>
          <w:color w:val="44546A" w:themeColor="text2"/>
          <w:sz w:val="24"/>
          <w:szCs w:val="24"/>
          <w:lang w:eastAsia="en-GB"/>
        </w:rPr>
        <w:t xml:space="preserve">Prior and colleagues (2011) highlight </w:t>
      </w:r>
      <w:r w:rsidR="00941D2F" w:rsidRPr="006468F4">
        <w:rPr>
          <w:rFonts w:asciiTheme="majorHAnsi" w:hAnsiTheme="majorHAnsi" w:cstheme="majorHAnsi"/>
          <w:color w:val="44546A" w:themeColor="text2"/>
          <w:sz w:val="24"/>
          <w:szCs w:val="24"/>
          <w:lang w:eastAsia="en-GB"/>
        </w:rPr>
        <w:t>recent developments within the fields of developmental psychology and neurobiology</w:t>
      </w:r>
      <w:r w:rsidR="00822495" w:rsidRPr="006468F4">
        <w:rPr>
          <w:rFonts w:asciiTheme="majorHAnsi" w:hAnsiTheme="majorHAnsi" w:cstheme="majorHAnsi"/>
          <w:color w:val="44546A" w:themeColor="text2"/>
          <w:sz w:val="24"/>
          <w:szCs w:val="24"/>
          <w:lang w:eastAsia="en-GB"/>
        </w:rPr>
        <w:t xml:space="preserve"> which</w:t>
      </w:r>
      <w:r w:rsidR="00941D2F" w:rsidRPr="006468F4">
        <w:rPr>
          <w:rFonts w:asciiTheme="majorHAnsi" w:hAnsiTheme="majorHAnsi" w:cstheme="majorHAnsi"/>
          <w:color w:val="44546A" w:themeColor="text2"/>
          <w:sz w:val="24"/>
          <w:szCs w:val="24"/>
          <w:lang w:eastAsia="en-GB"/>
        </w:rPr>
        <w:t xml:space="preserve"> </w:t>
      </w:r>
      <w:r w:rsidR="00A95E08" w:rsidRPr="006468F4">
        <w:rPr>
          <w:rFonts w:asciiTheme="majorHAnsi" w:hAnsiTheme="majorHAnsi" w:cstheme="majorHAnsi"/>
          <w:color w:val="44546A" w:themeColor="text2"/>
          <w:sz w:val="24"/>
          <w:szCs w:val="24"/>
          <w:lang w:eastAsia="en-GB"/>
        </w:rPr>
        <w:t>“</w:t>
      </w:r>
      <w:r w:rsidR="00B57538" w:rsidRPr="006468F4">
        <w:rPr>
          <w:rFonts w:asciiTheme="majorHAnsi" w:hAnsiTheme="majorHAnsi" w:cstheme="majorHAnsi"/>
          <w:color w:val="44546A" w:themeColor="text2"/>
          <w:sz w:val="24"/>
          <w:szCs w:val="24"/>
          <w:lang w:eastAsia="en-GB"/>
        </w:rPr>
        <w:t>point emphatically to the inappropriateness</w:t>
      </w:r>
      <w:r w:rsidR="00A95E08" w:rsidRPr="006468F4">
        <w:rPr>
          <w:rFonts w:asciiTheme="majorHAnsi" w:hAnsiTheme="majorHAnsi" w:cstheme="majorHAnsi"/>
          <w:color w:val="44546A" w:themeColor="text2"/>
          <w:sz w:val="24"/>
          <w:szCs w:val="24"/>
          <w:lang w:eastAsia="en-GB"/>
        </w:rPr>
        <w:t>”</w:t>
      </w:r>
      <w:r w:rsidR="00B57538" w:rsidRPr="006468F4">
        <w:rPr>
          <w:rFonts w:asciiTheme="majorHAnsi" w:hAnsiTheme="majorHAnsi" w:cstheme="majorHAnsi"/>
          <w:color w:val="44546A" w:themeColor="text2"/>
          <w:sz w:val="24"/>
          <w:szCs w:val="24"/>
          <w:lang w:eastAsia="en-GB"/>
        </w:rPr>
        <w:t xml:space="preserve"> of processing</w:t>
      </w:r>
      <w:r w:rsidR="00C708B8" w:rsidRPr="006468F4">
        <w:rPr>
          <w:rFonts w:asciiTheme="majorHAnsi" w:hAnsiTheme="majorHAnsi" w:cstheme="majorHAnsi"/>
          <w:color w:val="44546A" w:themeColor="text2"/>
          <w:sz w:val="24"/>
          <w:szCs w:val="24"/>
          <w:lang w:eastAsia="en-GB"/>
        </w:rPr>
        <w:t xml:space="preserve"> </w:t>
      </w:r>
      <w:r w:rsidR="00CF2664" w:rsidRPr="006468F4">
        <w:rPr>
          <w:rFonts w:asciiTheme="majorHAnsi" w:hAnsiTheme="majorHAnsi" w:cstheme="majorHAnsi"/>
          <w:color w:val="44546A" w:themeColor="text2"/>
          <w:sz w:val="24"/>
          <w:szCs w:val="24"/>
          <w:lang w:eastAsia="en-GB"/>
        </w:rPr>
        <w:t xml:space="preserve">those in </w:t>
      </w:r>
      <w:r w:rsidR="008B5A9C" w:rsidRPr="006468F4">
        <w:rPr>
          <w:rFonts w:asciiTheme="majorHAnsi" w:hAnsiTheme="majorHAnsi" w:cstheme="majorHAnsi"/>
          <w:color w:val="44546A" w:themeColor="text2"/>
          <w:sz w:val="24"/>
          <w:szCs w:val="24"/>
          <w:lang w:eastAsia="en-GB"/>
        </w:rPr>
        <w:t xml:space="preserve">their </w:t>
      </w:r>
      <w:r w:rsidR="008B5A9C" w:rsidRPr="006468F4">
        <w:rPr>
          <w:rFonts w:asciiTheme="majorHAnsi" w:hAnsiTheme="majorHAnsi" w:cstheme="majorHAnsi"/>
          <w:color w:val="44546A" w:themeColor="text2"/>
          <w:sz w:val="24"/>
          <w:szCs w:val="24"/>
          <w:lang w:eastAsia="en-GB"/>
        </w:rPr>
        <w:lastRenderedPageBreak/>
        <w:t>late teens and early twenties</w:t>
      </w:r>
      <w:r w:rsidR="00CF2664" w:rsidRPr="006468F4">
        <w:rPr>
          <w:rFonts w:asciiTheme="majorHAnsi" w:hAnsiTheme="majorHAnsi" w:cstheme="majorHAnsi"/>
          <w:color w:val="44546A" w:themeColor="text2"/>
          <w:sz w:val="24"/>
          <w:szCs w:val="24"/>
          <w:lang w:eastAsia="en-GB"/>
        </w:rPr>
        <w:t xml:space="preserve"> </w:t>
      </w:r>
      <w:r w:rsidR="00C708B8" w:rsidRPr="006468F4">
        <w:rPr>
          <w:rFonts w:asciiTheme="majorHAnsi" w:hAnsiTheme="majorHAnsi" w:cstheme="majorHAnsi"/>
          <w:color w:val="44546A" w:themeColor="text2"/>
          <w:sz w:val="24"/>
          <w:szCs w:val="24"/>
          <w:lang w:eastAsia="en-GB"/>
        </w:rPr>
        <w:t xml:space="preserve">through criminal justice systems </w:t>
      </w:r>
      <w:r w:rsidR="004822D8" w:rsidRPr="006468F4">
        <w:rPr>
          <w:rFonts w:asciiTheme="majorHAnsi" w:hAnsiTheme="majorHAnsi" w:cstheme="majorHAnsi"/>
          <w:color w:val="44546A" w:themeColor="text2"/>
          <w:sz w:val="24"/>
          <w:szCs w:val="24"/>
          <w:lang w:eastAsia="en-GB"/>
        </w:rPr>
        <w:t>in accordance with expectations and punishments designed for</w:t>
      </w:r>
      <w:r w:rsidR="00822495" w:rsidRPr="006468F4">
        <w:rPr>
          <w:rFonts w:asciiTheme="majorHAnsi" w:hAnsiTheme="majorHAnsi" w:cstheme="majorHAnsi"/>
          <w:color w:val="44546A" w:themeColor="text2"/>
          <w:sz w:val="24"/>
          <w:szCs w:val="24"/>
          <w:lang w:eastAsia="en-GB"/>
        </w:rPr>
        <w:t xml:space="preserve"> </w:t>
      </w:r>
      <w:r w:rsidR="00A95E08" w:rsidRPr="006468F4">
        <w:rPr>
          <w:rFonts w:asciiTheme="majorHAnsi" w:hAnsiTheme="majorHAnsi" w:cstheme="majorHAnsi"/>
          <w:color w:val="44546A" w:themeColor="text2"/>
          <w:sz w:val="24"/>
          <w:szCs w:val="24"/>
          <w:lang w:eastAsia="en-GB"/>
        </w:rPr>
        <w:t>“</w:t>
      </w:r>
      <w:r w:rsidR="00822495" w:rsidRPr="006468F4">
        <w:rPr>
          <w:rFonts w:asciiTheme="majorHAnsi" w:hAnsiTheme="majorHAnsi" w:cstheme="majorHAnsi"/>
          <w:color w:val="44546A" w:themeColor="text2"/>
          <w:sz w:val="24"/>
          <w:szCs w:val="24"/>
          <w:lang w:eastAsia="en-GB"/>
        </w:rPr>
        <w:t>adults</w:t>
      </w:r>
      <w:r w:rsidR="00A95E08" w:rsidRPr="006468F4">
        <w:rPr>
          <w:rFonts w:asciiTheme="majorHAnsi" w:hAnsiTheme="majorHAnsi" w:cstheme="majorHAnsi"/>
          <w:color w:val="44546A" w:themeColor="text2"/>
          <w:sz w:val="24"/>
          <w:szCs w:val="24"/>
          <w:lang w:eastAsia="en-GB"/>
        </w:rPr>
        <w:t>”</w:t>
      </w:r>
      <w:r w:rsidR="00822495" w:rsidRPr="006468F4">
        <w:rPr>
          <w:rFonts w:asciiTheme="majorHAnsi" w:hAnsiTheme="majorHAnsi" w:cstheme="majorHAnsi"/>
          <w:color w:val="44546A" w:themeColor="text2"/>
          <w:sz w:val="24"/>
          <w:szCs w:val="24"/>
          <w:lang w:eastAsia="en-GB"/>
        </w:rPr>
        <w:t xml:space="preserve"> (p.35).</w:t>
      </w:r>
      <w:r w:rsidR="003004BC" w:rsidRPr="006468F4">
        <w:rPr>
          <w:rFonts w:asciiTheme="majorHAnsi" w:hAnsiTheme="majorHAnsi" w:cstheme="majorHAnsi"/>
          <w:color w:val="44546A" w:themeColor="text2"/>
          <w:sz w:val="24"/>
          <w:szCs w:val="24"/>
          <w:lang w:eastAsia="en-GB"/>
        </w:rPr>
        <w:t xml:space="preserve"> </w:t>
      </w:r>
      <w:r w:rsidR="00F23FC2" w:rsidRPr="006468F4">
        <w:rPr>
          <w:rFonts w:asciiTheme="majorHAnsi" w:hAnsiTheme="majorHAnsi" w:cstheme="majorHAnsi"/>
          <w:color w:val="44546A" w:themeColor="text2"/>
          <w:sz w:val="24"/>
          <w:szCs w:val="24"/>
          <w:lang w:eastAsia="en-GB"/>
        </w:rPr>
        <w:t>This</w:t>
      </w:r>
      <w:r w:rsidR="00B86D0D" w:rsidRPr="006468F4">
        <w:rPr>
          <w:rFonts w:asciiTheme="majorHAnsi" w:hAnsiTheme="majorHAnsi" w:cstheme="majorHAnsi"/>
          <w:color w:val="44546A" w:themeColor="text2"/>
          <w:sz w:val="24"/>
          <w:szCs w:val="24"/>
          <w:lang w:eastAsia="en-GB"/>
        </w:rPr>
        <w:t xml:space="preserve"> </w:t>
      </w:r>
      <w:r w:rsidR="00822495" w:rsidRPr="006468F4">
        <w:rPr>
          <w:rFonts w:asciiTheme="majorHAnsi" w:hAnsiTheme="majorHAnsi" w:cstheme="majorHAnsi"/>
          <w:color w:val="44546A" w:themeColor="text2"/>
          <w:sz w:val="24"/>
          <w:szCs w:val="24"/>
          <w:lang w:eastAsia="en-GB"/>
        </w:rPr>
        <w:t xml:space="preserve">emerging </w:t>
      </w:r>
      <w:r w:rsidR="00B86D0D" w:rsidRPr="006468F4">
        <w:rPr>
          <w:rFonts w:asciiTheme="majorHAnsi" w:hAnsiTheme="majorHAnsi" w:cstheme="majorHAnsi"/>
          <w:color w:val="44546A" w:themeColor="text2"/>
          <w:sz w:val="24"/>
          <w:szCs w:val="24"/>
          <w:lang w:eastAsia="en-GB"/>
        </w:rPr>
        <w:t>body of work challenges long-held</w:t>
      </w:r>
      <w:r w:rsidR="00F23FC2" w:rsidRPr="006468F4">
        <w:rPr>
          <w:rFonts w:asciiTheme="majorHAnsi" w:hAnsiTheme="majorHAnsi" w:cstheme="majorHAnsi"/>
          <w:color w:val="44546A" w:themeColor="text2"/>
          <w:sz w:val="24"/>
          <w:szCs w:val="24"/>
          <w:lang w:eastAsia="en-GB"/>
        </w:rPr>
        <w:t xml:space="preserve"> normative</w:t>
      </w:r>
      <w:r w:rsidR="00B86D0D" w:rsidRPr="006468F4">
        <w:rPr>
          <w:rFonts w:asciiTheme="majorHAnsi" w:hAnsiTheme="majorHAnsi" w:cstheme="majorHAnsi"/>
          <w:color w:val="44546A" w:themeColor="text2"/>
          <w:sz w:val="24"/>
          <w:szCs w:val="24"/>
          <w:lang w:eastAsia="en-GB"/>
        </w:rPr>
        <w:t xml:space="preserve"> assumptions </w:t>
      </w:r>
      <w:r w:rsidR="00F23FC2" w:rsidRPr="006468F4">
        <w:rPr>
          <w:rFonts w:asciiTheme="majorHAnsi" w:hAnsiTheme="majorHAnsi" w:cstheme="majorHAnsi"/>
          <w:color w:val="44546A" w:themeColor="text2"/>
          <w:sz w:val="24"/>
          <w:szCs w:val="24"/>
          <w:lang w:eastAsia="en-GB"/>
        </w:rPr>
        <w:t xml:space="preserve">about </w:t>
      </w:r>
      <w:r w:rsidR="00A95E08" w:rsidRPr="006468F4">
        <w:rPr>
          <w:rFonts w:asciiTheme="majorHAnsi" w:hAnsiTheme="majorHAnsi" w:cstheme="majorHAnsi"/>
          <w:color w:val="44546A" w:themeColor="text2"/>
          <w:sz w:val="24"/>
          <w:szCs w:val="24"/>
          <w:lang w:eastAsia="en-GB"/>
        </w:rPr>
        <w:t>“</w:t>
      </w:r>
      <w:r w:rsidR="00F23FC2" w:rsidRPr="006468F4">
        <w:rPr>
          <w:rFonts w:asciiTheme="majorHAnsi" w:hAnsiTheme="majorHAnsi" w:cstheme="majorHAnsi"/>
          <w:color w:val="44546A" w:themeColor="text2"/>
          <w:sz w:val="24"/>
          <w:szCs w:val="24"/>
          <w:lang w:eastAsia="en-GB"/>
        </w:rPr>
        <w:t>maturity</w:t>
      </w:r>
      <w:r w:rsidR="00A95E08" w:rsidRPr="006468F4">
        <w:rPr>
          <w:rFonts w:asciiTheme="majorHAnsi" w:hAnsiTheme="majorHAnsi" w:cstheme="majorHAnsi"/>
          <w:color w:val="44546A" w:themeColor="text2"/>
          <w:sz w:val="24"/>
          <w:szCs w:val="24"/>
          <w:lang w:eastAsia="en-GB"/>
        </w:rPr>
        <w:t>”</w:t>
      </w:r>
      <w:r w:rsidR="00822495" w:rsidRPr="006468F4">
        <w:rPr>
          <w:rFonts w:asciiTheme="majorHAnsi" w:hAnsiTheme="majorHAnsi" w:cstheme="majorHAnsi"/>
          <w:color w:val="44546A" w:themeColor="text2"/>
          <w:sz w:val="24"/>
          <w:szCs w:val="24"/>
          <w:lang w:eastAsia="en-GB"/>
        </w:rPr>
        <w:t xml:space="preserve"> and offers</w:t>
      </w:r>
      <w:r w:rsidR="00F23FC2" w:rsidRPr="006468F4">
        <w:rPr>
          <w:rFonts w:asciiTheme="majorHAnsi" w:hAnsiTheme="majorHAnsi" w:cstheme="majorHAnsi"/>
          <w:color w:val="44546A" w:themeColor="text2"/>
          <w:sz w:val="24"/>
          <w:szCs w:val="24"/>
          <w:lang w:eastAsia="en-GB"/>
        </w:rPr>
        <w:t xml:space="preserve"> a more </w:t>
      </w:r>
      <w:r w:rsidR="00A95E08" w:rsidRPr="006468F4">
        <w:rPr>
          <w:rFonts w:asciiTheme="majorHAnsi" w:hAnsiTheme="majorHAnsi" w:cstheme="majorHAnsi"/>
          <w:color w:val="44546A" w:themeColor="text2"/>
          <w:sz w:val="24"/>
          <w:szCs w:val="24"/>
          <w:lang w:eastAsia="en-GB"/>
        </w:rPr>
        <w:t>“</w:t>
      </w:r>
      <w:r w:rsidR="00F23FC2" w:rsidRPr="006468F4">
        <w:rPr>
          <w:rFonts w:asciiTheme="majorHAnsi" w:hAnsiTheme="majorHAnsi" w:cstheme="majorHAnsi"/>
          <w:color w:val="44546A" w:themeColor="text2"/>
          <w:sz w:val="24"/>
          <w:szCs w:val="24"/>
          <w:lang w:eastAsia="en-GB"/>
        </w:rPr>
        <w:t>complex</w:t>
      </w:r>
      <w:r w:rsidR="00A95E08" w:rsidRPr="006468F4">
        <w:rPr>
          <w:rFonts w:asciiTheme="majorHAnsi" w:hAnsiTheme="majorHAnsi" w:cstheme="majorHAnsi"/>
          <w:color w:val="44546A" w:themeColor="text2"/>
          <w:sz w:val="24"/>
          <w:szCs w:val="24"/>
          <w:lang w:eastAsia="en-GB"/>
        </w:rPr>
        <w:t>”</w:t>
      </w:r>
      <w:r w:rsidR="00F23FC2" w:rsidRPr="006468F4">
        <w:rPr>
          <w:rFonts w:asciiTheme="majorHAnsi" w:hAnsiTheme="majorHAnsi" w:cstheme="majorHAnsi"/>
          <w:color w:val="44546A" w:themeColor="text2"/>
          <w:sz w:val="24"/>
          <w:szCs w:val="24"/>
          <w:lang w:eastAsia="en-GB"/>
        </w:rPr>
        <w:t xml:space="preserve"> </w:t>
      </w:r>
      <w:r w:rsidR="00B12424" w:rsidRPr="006468F4">
        <w:rPr>
          <w:rFonts w:asciiTheme="majorHAnsi" w:hAnsiTheme="majorHAnsi" w:cstheme="majorHAnsi"/>
          <w:color w:val="44546A" w:themeColor="text2"/>
          <w:sz w:val="24"/>
          <w:szCs w:val="24"/>
          <w:lang w:eastAsia="en-GB"/>
        </w:rPr>
        <w:t xml:space="preserve">model </w:t>
      </w:r>
      <w:r w:rsidR="00096884" w:rsidRPr="006468F4">
        <w:rPr>
          <w:rFonts w:asciiTheme="majorHAnsi" w:hAnsiTheme="majorHAnsi" w:cstheme="majorHAnsi"/>
          <w:color w:val="44546A" w:themeColor="text2"/>
          <w:sz w:val="24"/>
          <w:szCs w:val="24"/>
          <w:lang w:eastAsia="en-GB"/>
        </w:rPr>
        <w:t>of maturational development among young adults</w:t>
      </w:r>
      <w:r w:rsidR="00554613" w:rsidRPr="006468F4">
        <w:rPr>
          <w:rFonts w:asciiTheme="majorHAnsi" w:hAnsiTheme="majorHAnsi" w:cstheme="majorHAnsi"/>
          <w:color w:val="44546A" w:themeColor="text2"/>
          <w:sz w:val="24"/>
          <w:szCs w:val="24"/>
          <w:lang w:eastAsia="en-GB"/>
        </w:rPr>
        <w:t xml:space="preserve"> </w:t>
      </w:r>
      <w:r w:rsidR="002350A7" w:rsidRPr="006468F4">
        <w:rPr>
          <w:rFonts w:asciiTheme="majorHAnsi" w:hAnsiTheme="majorHAnsi" w:cstheme="majorHAnsi"/>
          <w:color w:val="44546A" w:themeColor="text2"/>
          <w:sz w:val="24"/>
          <w:szCs w:val="24"/>
          <w:lang w:eastAsia="en-GB"/>
        </w:rPr>
        <w:t xml:space="preserve">as a means </w:t>
      </w:r>
      <w:r w:rsidR="00F76418" w:rsidRPr="006468F4">
        <w:rPr>
          <w:rFonts w:asciiTheme="majorHAnsi" w:hAnsiTheme="majorHAnsi" w:cstheme="majorHAnsi"/>
          <w:color w:val="44546A" w:themeColor="text2"/>
          <w:sz w:val="24"/>
          <w:szCs w:val="24"/>
          <w:lang w:eastAsia="en-GB"/>
        </w:rPr>
        <w:t xml:space="preserve">of demonstrating how individual experience and context dictate </w:t>
      </w:r>
      <w:r w:rsidR="00A95E08" w:rsidRPr="006468F4">
        <w:rPr>
          <w:rFonts w:asciiTheme="majorHAnsi" w:hAnsiTheme="majorHAnsi" w:cstheme="majorHAnsi"/>
          <w:color w:val="44546A" w:themeColor="text2"/>
          <w:sz w:val="24"/>
          <w:szCs w:val="24"/>
          <w:lang w:eastAsia="en-GB"/>
        </w:rPr>
        <w:t>“</w:t>
      </w:r>
      <w:r w:rsidR="00F76418" w:rsidRPr="006468F4">
        <w:rPr>
          <w:rFonts w:asciiTheme="majorHAnsi" w:hAnsiTheme="majorHAnsi" w:cstheme="majorHAnsi"/>
          <w:color w:val="44546A" w:themeColor="text2"/>
          <w:sz w:val="24"/>
          <w:szCs w:val="24"/>
          <w:lang w:eastAsia="en-GB"/>
        </w:rPr>
        <w:t>maturity</w:t>
      </w:r>
      <w:r w:rsidR="00A95E08" w:rsidRPr="006468F4">
        <w:rPr>
          <w:rFonts w:asciiTheme="majorHAnsi" w:hAnsiTheme="majorHAnsi" w:cstheme="majorHAnsi"/>
          <w:color w:val="44546A" w:themeColor="text2"/>
          <w:sz w:val="24"/>
          <w:szCs w:val="24"/>
          <w:lang w:eastAsia="en-GB"/>
        </w:rPr>
        <w:t>”</w:t>
      </w:r>
      <w:r w:rsidR="00F76418" w:rsidRPr="006468F4">
        <w:rPr>
          <w:rFonts w:asciiTheme="majorHAnsi" w:hAnsiTheme="majorHAnsi" w:cstheme="majorHAnsi"/>
          <w:color w:val="44546A" w:themeColor="text2"/>
          <w:sz w:val="24"/>
          <w:szCs w:val="24"/>
          <w:lang w:eastAsia="en-GB"/>
        </w:rPr>
        <w:t xml:space="preserve"> with far greater accuracy than </w:t>
      </w:r>
      <w:r w:rsidR="0040090B" w:rsidRPr="006468F4">
        <w:rPr>
          <w:rFonts w:asciiTheme="majorHAnsi" w:hAnsiTheme="majorHAnsi" w:cstheme="majorHAnsi"/>
          <w:color w:val="44546A" w:themeColor="text2"/>
          <w:sz w:val="24"/>
          <w:szCs w:val="24"/>
          <w:lang w:eastAsia="en-GB"/>
        </w:rPr>
        <w:t>chronological age</w:t>
      </w:r>
      <w:r w:rsidR="00554613" w:rsidRPr="006468F4">
        <w:rPr>
          <w:rFonts w:asciiTheme="majorHAnsi" w:hAnsiTheme="majorHAnsi" w:cstheme="majorHAnsi"/>
          <w:color w:val="44546A" w:themeColor="text2"/>
          <w:sz w:val="24"/>
          <w:szCs w:val="24"/>
          <w:lang w:eastAsia="en-GB"/>
        </w:rPr>
        <w:t xml:space="preserve"> (see e.g. Cauffman &amp; Steinberg</w:t>
      </w:r>
      <w:r w:rsidR="00C524ED" w:rsidRPr="006468F4">
        <w:rPr>
          <w:rFonts w:asciiTheme="majorHAnsi" w:hAnsiTheme="majorHAnsi" w:cstheme="majorHAnsi"/>
          <w:color w:val="44546A" w:themeColor="text2"/>
          <w:sz w:val="24"/>
          <w:szCs w:val="24"/>
          <w:lang w:eastAsia="en-GB"/>
        </w:rPr>
        <w:t>,</w:t>
      </w:r>
      <w:r w:rsidR="00554613" w:rsidRPr="006468F4">
        <w:rPr>
          <w:rFonts w:asciiTheme="majorHAnsi" w:hAnsiTheme="majorHAnsi" w:cstheme="majorHAnsi"/>
          <w:color w:val="44546A" w:themeColor="text2"/>
          <w:sz w:val="24"/>
          <w:szCs w:val="24"/>
          <w:lang w:eastAsia="en-GB"/>
        </w:rPr>
        <w:t xml:space="preserve"> 2000).</w:t>
      </w:r>
      <w:r w:rsidR="00571B07" w:rsidRPr="006468F4">
        <w:rPr>
          <w:rFonts w:asciiTheme="majorHAnsi" w:hAnsiTheme="majorHAnsi" w:cstheme="majorHAnsi"/>
          <w:color w:val="44546A" w:themeColor="text2"/>
          <w:sz w:val="24"/>
          <w:szCs w:val="24"/>
          <w:lang w:eastAsia="en-GB"/>
        </w:rPr>
        <w:t xml:space="preserve"> </w:t>
      </w:r>
      <w:r w:rsidR="00287808" w:rsidRPr="006468F4">
        <w:rPr>
          <w:rFonts w:asciiTheme="majorHAnsi" w:hAnsiTheme="majorHAnsi" w:cstheme="majorHAnsi"/>
          <w:color w:val="44546A" w:themeColor="text2"/>
          <w:sz w:val="24"/>
          <w:szCs w:val="24"/>
          <w:lang w:eastAsia="en-GB"/>
        </w:rPr>
        <w:t>This</w:t>
      </w:r>
      <w:r w:rsidR="00C45F04" w:rsidRPr="006468F4">
        <w:rPr>
          <w:rFonts w:asciiTheme="majorHAnsi" w:hAnsiTheme="majorHAnsi" w:cstheme="majorHAnsi"/>
          <w:color w:val="44546A" w:themeColor="text2"/>
          <w:sz w:val="24"/>
          <w:szCs w:val="24"/>
          <w:lang w:eastAsia="en-GB"/>
        </w:rPr>
        <w:t xml:space="preserve"> growing</w:t>
      </w:r>
      <w:r w:rsidR="00287808" w:rsidRPr="006468F4">
        <w:rPr>
          <w:rFonts w:asciiTheme="majorHAnsi" w:hAnsiTheme="majorHAnsi" w:cstheme="majorHAnsi"/>
          <w:color w:val="44546A" w:themeColor="text2"/>
          <w:sz w:val="24"/>
          <w:szCs w:val="24"/>
          <w:lang w:eastAsia="en-GB"/>
        </w:rPr>
        <w:t xml:space="preserve"> recognition of the </w:t>
      </w:r>
      <w:r w:rsidR="00225A82" w:rsidRPr="006468F4">
        <w:rPr>
          <w:rFonts w:asciiTheme="majorHAnsi" w:hAnsiTheme="majorHAnsi" w:cstheme="majorHAnsi"/>
          <w:color w:val="44546A" w:themeColor="text2"/>
          <w:sz w:val="24"/>
          <w:szCs w:val="24"/>
          <w:lang w:eastAsia="en-GB"/>
        </w:rPr>
        <w:t>contextual</w:t>
      </w:r>
      <w:r w:rsidR="00287808" w:rsidRPr="006468F4">
        <w:rPr>
          <w:rFonts w:asciiTheme="majorHAnsi" w:hAnsiTheme="majorHAnsi" w:cstheme="majorHAnsi"/>
          <w:color w:val="44546A" w:themeColor="text2"/>
          <w:sz w:val="24"/>
          <w:szCs w:val="24"/>
          <w:lang w:eastAsia="en-GB"/>
        </w:rPr>
        <w:t xml:space="preserve"> nature </w:t>
      </w:r>
      <w:r w:rsidR="00225A82" w:rsidRPr="006468F4">
        <w:rPr>
          <w:rFonts w:asciiTheme="majorHAnsi" w:hAnsiTheme="majorHAnsi" w:cstheme="majorHAnsi"/>
          <w:color w:val="44546A" w:themeColor="text2"/>
          <w:sz w:val="24"/>
          <w:szCs w:val="24"/>
          <w:lang w:eastAsia="en-GB"/>
        </w:rPr>
        <w:t xml:space="preserve">of </w:t>
      </w:r>
      <w:r w:rsidR="00E914B9" w:rsidRPr="006468F4">
        <w:rPr>
          <w:rFonts w:asciiTheme="majorHAnsi" w:hAnsiTheme="majorHAnsi" w:cstheme="majorHAnsi"/>
          <w:color w:val="44546A" w:themeColor="text2"/>
          <w:sz w:val="24"/>
          <w:szCs w:val="24"/>
          <w:lang w:eastAsia="en-GB"/>
        </w:rPr>
        <w:t>“</w:t>
      </w:r>
      <w:r w:rsidR="00287808" w:rsidRPr="006468F4">
        <w:rPr>
          <w:rFonts w:asciiTheme="majorHAnsi" w:hAnsiTheme="majorHAnsi" w:cstheme="majorHAnsi"/>
          <w:color w:val="44546A" w:themeColor="text2"/>
          <w:sz w:val="24"/>
          <w:szCs w:val="24"/>
          <w:lang w:eastAsia="en-GB"/>
        </w:rPr>
        <w:t>maturity</w:t>
      </w:r>
      <w:r w:rsidR="00E914B9" w:rsidRPr="006468F4">
        <w:rPr>
          <w:rFonts w:asciiTheme="majorHAnsi" w:hAnsiTheme="majorHAnsi" w:cstheme="majorHAnsi"/>
          <w:color w:val="44546A" w:themeColor="text2"/>
          <w:sz w:val="24"/>
          <w:szCs w:val="24"/>
          <w:lang w:eastAsia="en-GB"/>
        </w:rPr>
        <w:t>”</w:t>
      </w:r>
      <w:r w:rsidR="00C45F04" w:rsidRPr="006468F4">
        <w:rPr>
          <w:rFonts w:asciiTheme="majorHAnsi" w:hAnsiTheme="majorHAnsi" w:cstheme="majorHAnsi"/>
          <w:color w:val="44546A" w:themeColor="text2"/>
          <w:sz w:val="24"/>
          <w:szCs w:val="24"/>
          <w:lang w:eastAsia="en-GB"/>
        </w:rPr>
        <w:t xml:space="preserve"> as</w:t>
      </w:r>
      <w:r w:rsidR="00F5220F" w:rsidRPr="006468F4">
        <w:rPr>
          <w:rFonts w:asciiTheme="majorHAnsi" w:hAnsiTheme="majorHAnsi" w:cstheme="majorHAnsi"/>
          <w:color w:val="44546A" w:themeColor="text2"/>
          <w:sz w:val="24"/>
          <w:szCs w:val="24"/>
          <w:lang w:eastAsia="en-GB"/>
        </w:rPr>
        <w:t xml:space="preserve"> a prerequisite</w:t>
      </w:r>
      <w:r w:rsidR="00C45F04" w:rsidRPr="006468F4">
        <w:rPr>
          <w:rFonts w:asciiTheme="majorHAnsi" w:hAnsiTheme="majorHAnsi" w:cstheme="majorHAnsi"/>
          <w:color w:val="44546A" w:themeColor="text2"/>
          <w:sz w:val="24"/>
          <w:szCs w:val="24"/>
          <w:lang w:eastAsia="en-GB"/>
        </w:rPr>
        <w:t xml:space="preserve"> for a more legitimate criminal justice system has occurred in tandem with developments in global health research</w:t>
      </w:r>
      <w:r w:rsidR="00320407" w:rsidRPr="006468F4">
        <w:rPr>
          <w:rFonts w:asciiTheme="majorHAnsi" w:hAnsiTheme="majorHAnsi" w:cstheme="majorHAnsi"/>
          <w:color w:val="44546A" w:themeColor="text2"/>
          <w:sz w:val="24"/>
          <w:szCs w:val="24"/>
          <w:lang w:eastAsia="en-GB"/>
        </w:rPr>
        <w:t xml:space="preserve"> which acknowledge a </w:t>
      </w:r>
      <w:r w:rsidR="00E914B9" w:rsidRPr="006468F4">
        <w:rPr>
          <w:rFonts w:asciiTheme="majorHAnsi" w:hAnsiTheme="majorHAnsi" w:cstheme="majorHAnsi"/>
          <w:color w:val="44546A" w:themeColor="text2"/>
          <w:sz w:val="24"/>
          <w:szCs w:val="24"/>
          <w:lang w:eastAsia="en-GB"/>
        </w:rPr>
        <w:t>“</w:t>
      </w:r>
      <w:r w:rsidR="00320407" w:rsidRPr="006468F4">
        <w:rPr>
          <w:rFonts w:asciiTheme="majorHAnsi" w:hAnsiTheme="majorHAnsi" w:cstheme="majorHAnsi"/>
          <w:color w:val="44546A" w:themeColor="text2"/>
          <w:sz w:val="24"/>
          <w:szCs w:val="24"/>
          <w:lang w:eastAsia="en-GB"/>
        </w:rPr>
        <w:t>shift in popular perceptions of when adulthood begins</w:t>
      </w:r>
      <w:r w:rsidR="00E914B9" w:rsidRPr="006468F4">
        <w:rPr>
          <w:rFonts w:asciiTheme="majorHAnsi" w:hAnsiTheme="majorHAnsi" w:cstheme="majorHAnsi"/>
          <w:color w:val="44546A" w:themeColor="text2"/>
          <w:sz w:val="24"/>
          <w:szCs w:val="24"/>
          <w:lang w:eastAsia="en-GB"/>
        </w:rPr>
        <w:t>”</w:t>
      </w:r>
      <w:r w:rsidR="00DA2863" w:rsidRPr="006468F4">
        <w:rPr>
          <w:rFonts w:asciiTheme="majorHAnsi" w:hAnsiTheme="majorHAnsi" w:cstheme="majorHAnsi"/>
          <w:color w:val="44546A" w:themeColor="text2"/>
          <w:sz w:val="24"/>
          <w:szCs w:val="24"/>
          <w:lang w:eastAsia="en-GB"/>
        </w:rPr>
        <w:t xml:space="preserve"> (Sawyer</w:t>
      </w:r>
      <w:r w:rsidR="008E1DDE" w:rsidRPr="006468F4">
        <w:rPr>
          <w:rFonts w:asciiTheme="majorHAnsi" w:hAnsiTheme="majorHAnsi" w:cstheme="majorHAnsi"/>
          <w:color w:val="44546A" w:themeColor="text2"/>
          <w:sz w:val="24"/>
          <w:szCs w:val="24"/>
          <w:lang w:eastAsia="en-GB"/>
        </w:rPr>
        <w:t xml:space="preserve"> </w:t>
      </w:r>
      <w:r w:rsidR="008E1DDE" w:rsidRPr="006468F4">
        <w:rPr>
          <w:rFonts w:asciiTheme="majorHAnsi" w:hAnsiTheme="majorHAnsi" w:cstheme="majorHAnsi"/>
          <w:i/>
          <w:iCs/>
          <w:color w:val="44546A" w:themeColor="text2"/>
          <w:sz w:val="24"/>
          <w:szCs w:val="24"/>
          <w:lang w:eastAsia="en-GB"/>
        </w:rPr>
        <w:t>et al</w:t>
      </w:r>
      <w:r w:rsidR="00DF7037" w:rsidRPr="006468F4">
        <w:rPr>
          <w:rFonts w:asciiTheme="majorHAnsi" w:hAnsiTheme="majorHAnsi" w:cstheme="majorHAnsi"/>
          <w:i/>
          <w:iCs/>
          <w:color w:val="44546A" w:themeColor="text2"/>
          <w:sz w:val="24"/>
          <w:szCs w:val="24"/>
          <w:lang w:eastAsia="en-GB"/>
        </w:rPr>
        <w:t>.</w:t>
      </w:r>
      <w:r w:rsidR="008E1DDE" w:rsidRPr="006468F4">
        <w:rPr>
          <w:rFonts w:asciiTheme="majorHAnsi" w:hAnsiTheme="majorHAnsi" w:cstheme="majorHAnsi"/>
          <w:color w:val="44546A" w:themeColor="text2"/>
          <w:sz w:val="24"/>
          <w:szCs w:val="24"/>
          <w:lang w:eastAsia="en-GB"/>
        </w:rPr>
        <w:t>, 2018</w:t>
      </w:r>
      <w:r w:rsidR="00DA2863" w:rsidRPr="006468F4">
        <w:rPr>
          <w:rFonts w:asciiTheme="majorHAnsi" w:hAnsiTheme="majorHAnsi" w:cstheme="majorHAnsi"/>
          <w:color w:val="44546A" w:themeColor="text2"/>
          <w:sz w:val="24"/>
          <w:szCs w:val="24"/>
          <w:lang w:eastAsia="en-GB"/>
        </w:rPr>
        <w:t>)</w:t>
      </w:r>
      <w:r w:rsidR="00A5117C" w:rsidRPr="006468F4">
        <w:rPr>
          <w:rFonts w:asciiTheme="majorHAnsi" w:hAnsiTheme="majorHAnsi" w:cstheme="majorHAnsi"/>
          <w:color w:val="44546A" w:themeColor="text2"/>
          <w:sz w:val="24"/>
          <w:szCs w:val="24"/>
          <w:lang w:eastAsia="en-GB"/>
        </w:rPr>
        <w:t xml:space="preserve">. While there is no </w:t>
      </w:r>
      <w:r w:rsidR="00AD7597" w:rsidRPr="006468F4">
        <w:rPr>
          <w:rFonts w:asciiTheme="majorHAnsi" w:hAnsiTheme="majorHAnsi" w:cstheme="majorHAnsi"/>
          <w:color w:val="44546A" w:themeColor="text2"/>
          <w:sz w:val="24"/>
          <w:szCs w:val="24"/>
          <w:lang w:eastAsia="en-GB"/>
        </w:rPr>
        <w:t>unified approach to such matters</w:t>
      </w:r>
      <w:r w:rsidR="00A5117C" w:rsidRPr="006468F4">
        <w:rPr>
          <w:rFonts w:asciiTheme="majorHAnsi" w:hAnsiTheme="majorHAnsi" w:cstheme="majorHAnsi"/>
          <w:color w:val="44546A" w:themeColor="text2"/>
          <w:sz w:val="24"/>
          <w:szCs w:val="24"/>
          <w:lang w:eastAsia="en-GB"/>
        </w:rPr>
        <w:t xml:space="preserve">, </w:t>
      </w:r>
      <w:r w:rsidR="008A0869" w:rsidRPr="006468F4">
        <w:rPr>
          <w:rFonts w:asciiTheme="majorHAnsi" w:hAnsiTheme="majorHAnsi" w:cstheme="majorHAnsi"/>
          <w:color w:val="44546A" w:themeColor="text2"/>
          <w:sz w:val="24"/>
          <w:szCs w:val="24"/>
          <w:lang w:eastAsia="en-GB"/>
        </w:rPr>
        <w:t xml:space="preserve">recent developments </w:t>
      </w:r>
      <w:r w:rsidR="004B732F" w:rsidRPr="006468F4">
        <w:rPr>
          <w:rFonts w:asciiTheme="majorHAnsi" w:hAnsiTheme="majorHAnsi" w:cstheme="majorHAnsi"/>
          <w:color w:val="44546A" w:themeColor="text2"/>
          <w:sz w:val="24"/>
          <w:szCs w:val="24"/>
          <w:lang w:eastAsia="en-GB"/>
        </w:rPr>
        <w:t xml:space="preserve">point to </w:t>
      </w:r>
      <w:r w:rsidR="00C70FC3" w:rsidRPr="006468F4">
        <w:rPr>
          <w:rFonts w:asciiTheme="majorHAnsi" w:hAnsiTheme="majorHAnsi" w:cstheme="majorHAnsi"/>
          <w:color w:val="44546A" w:themeColor="text2"/>
          <w:sz w:val="24"/>
          <w:szCs w:val="24"/>
          <w:lang w:eastAsia="en-GB"/>
        </w:rPr>
        <w:t>the need to</w:t>
      </w:r>
      <w:r w:rsidR="004B732F" w:rsidRPr="006468F4">
        <w:rPr>
          <w:rFonts w:asciiTheme="majorHAnsi" w:hAnsiTheme="majorHAnsi" w:cstheme="majorHAnsi"/>
          <w:color w:val="44546A" w:themeColor="text2"/>
          <w:sz w:val="24"/>
          <w:szCs w:val="24"/>
          <w:lang w:eastAsia="en-GB"/>
        </w:rPr>
        <w:t xml:space="preserve"> reconceptualise</w:t>
      </w:r>
      <w:r w:rsidR="00C70FC3" w:rsidRPr="006468F4">
        <w:rPr>
          <w:rFonts w:asciiTheme="majorHAnsi" w:hAnsiTheme="majorHAnsi" w:cstheme="majorHAnsi"/>
          <w:color w:val="44546A" w:themeColor="text2"/>
          <w:sz w:val="24"/>
          <w:szCs w:val="24"/>
          <w:lang w:eastAsia="en-GB"/>
        </w:rPr>
        <w:t xml:space="preserve"> and refine our</w:t>
      </w:r>
      <w:r w:rsidR="004B732F" w:rsidRPr="006468F4">
        <w:rPr>
          <w:rFonts w:asciiTheme="majorHAnsi" w:hAnsiTheme="majorHAnsi" w:cstheme="majorHAnsi"/>
          <w:color w:val="44546A" w:themeColor="text2"/>
          <w:sz w:val="24"/>
          <w:szCs w:val="24"/>
          <w:lang w:eastAsia="en-GB"/>
        </w:rPr>
        <w:t xml:space="preserve"> understanding of the</w:t>
      </w:r>
      <w:r w:rsidR="00C70FC3" w:rsidRPr="006468F4">
        <w:rPr>
          <w:rFonts w:asciiTheme="majorHAnsi" w:hAnsiTheme="majorHAnsi" w:cstheme="majorHAnsi"/>
          <w:color w:val="44546A" w:themeColor="text2"/>
          <w:sz w:val="24"/>
          <w:szCs w:val="24"/>
          <w:lang w:eastAsia="en-GB"/>
        </w:rPr>
        <w:t xml:space="preserve"> unsatisfactory demarcation</w:t>
      </w:r>
      <w:r w:rsidR="004B732F" w:rsidRPr="006468F4">
        <w:rPr>
          <w:rFonts w:asciiTheme="majorHAnsi" w:hAnsiTheme="majorHAnsi" w:cstheme="majorHAnsi"/>
          <w:color w:val="44546A" w:themeColor="text2"/>
          <w:sz w:val="24"/>
          <w:szCs w:val="24"/>
          <w:lang w:eastAsia="en-GB"/>
        </w:rPr>
        <w:t xml:space="preserve"> between </w:t>
      </w:r>
      <w:r w:rsidR="00C70FC3" w:rsidRPr="006468F4">
        <w:rPr>
          <w:rFonts w:asciiTheme="majorHAnsi" w:hAnsiTheme="majorHAnsi" w:cstheme="majorHAnsi"/>
          <w:color w:val="44546A" w:themeColor="text2"/>
          <w:sz w:val="24"/>
          <w:szCs w:val="24"/>
          <w:lang w:eastAsia="en-GB"/>
        </w:rPr>
        <w:t xml:space="preserve">childhood, adolescence, and adulthood. </w:t>
      </w:r>
    </w:p>
    <w:p w14:paraId="50EA1ADE" w14:textId="5560C2E8" w:rsidR="00241A60" w:rsidRPr="006468F4" w:rsidRDefault="002F13D1" w:rsidP="00C524ED">
      <w:pPr>
        <w:spacing w:after="0" w:line="480" w:lineRule="auto"/>
        <w:ind w:firstLine="720"/>
        <w:jc w:val="both"/>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Such developments are of</w:t>
      </w:r>
      <w:r w:rsidR="00AD68C1" w:rsidRPr="006468F4">
        <w:rPr>
          <w:rFonts w:asciiTheme="majorHAnsi" w:hAnsiTheme="majorHAnsi" w:cstheme="majorHAnsi"/>
          <w:color w:val="44546A" w:themeColor="text2"/>
          <w:sz w:val="24"/>
          <w:szCs w:val="24"/>
          <w:lang w:eastAsia="en-GB"/>
        </w:rPr>
        <w:t xml:space="preserve"> direct</w:t>
      </w:r>
      <w:r w:rsidRPr="006468F4">
        <w:rPr>
          <w:rFonts w:asciiTheme="majorHAnsi" w:hAnsiTheme="majorHAnsi" w:cstheme="majorHAnsi"/>
          <w:color w:val="44546A" w:themeColor="text2"/>
          <w:sz w:val="24"/>
          <w:szCs w:val="24"/>
          <w:lang w:eastAsia="en-GB"/>
        </w:rPr>
        <w:t xml:space="preserve"> </w:t>
      </w:r>
      <w:r w:rsidR="00CF6F4B" w:rsidRPr="006468F4">
        <w:rPr>
          <w:rFonts w:asciiTheme="majorHAnsi" w:hAnsiTheme="majorHAnsi" w:cstheme="majorHAnsi"/>
          <w:color w:val="44546A" w:themeColor="text2"/>
          <w:sz w:val="24"/>
          <w:szCs w:val="24"/>
          <w:lang w:eastAsia="en-GB"/>
        </w:rPr>
        <w:t>relevance</w:t>
      </w:r>
      <w:r w:rsidRPr="006468F4">
        <w:rPr>
          <w:rFonts w:asciiTheme="majorHAnsi" w:hAnsiTheme="majorHAnsi" w:cstheme="majorHAnsi"/>
          <w:color w:val="44546A" w:themeColor="text2"/>
          <w:sz w:val="24"/>
          <w:szCs w:val="24"/>
          <w:lang w:eastAsia="en-GB"/>
        </w:rPr>
        <w:t xml:space="preserve"> </w:t>
      </w:r>
      <w:r w:rsidR="00554613" w:rsidRPr="006468F4">
        <w:rPr>
          <w:rFonts w:asciiTheme="majorHAnsi" w:hAnsiTheme="majorHAnsi" w:cstheme="majorHAnsi"/>
          <w:color w:val="44546A" w:themeColor="text2"/>
          <w:sz w:val="24"/>
          <w:szCs w:val="24"/>
          <w:lang w:eastAsia="en-GB"/>
        </w:rPr>
        <w:t xml:space="preserve">to </w:t>
      </w:r>
      <w:r w:rsidRPr="006468F4">
        <w:rPr>
          <w:rFonts w:asciiTheme="majorHAnsi" w:hAnsiTheme="majorHAnsi" w:cstheme="majorHAnsi"/>
          <w:color w:val="44546A" w:themeColor="text2"/>
          <w:sz w:val="24"/>
          <w:szCs w:val="24"/>
          <w:lang w:eastAsia="en-GB"/>
        </w:rPr>
        <w:t xml:space="preserve">our </w:t>
      </w:r>
      <w:r w:rsidR="006D55B5" w:rsidRPr="006468F4">
        <w:rPr>
          <w:rFonts w:asciiTheme="majorHAnsi" w:hAnsiTheme="majorHAnsi" w:cstheme="majorHAnsi"/>
          <w:color w:val="44546A" w:themeColor="text2"/>
          <w:sz w:val="24"/>
          <w:szCs w:val="24"/>
          <w:lang w:eastAsia="en-GB"/>
        </w:rPr>
        <w:t>study</w:t>
      </w:r>
      <w:r w:rsidRPr="006468F4">
        <w:rPr>
          <w:rFonts w:asciiTheme="majorHAnsi" w:hAnsiTheme="majorHAnsi" w:cstheme="majorHAnsi"/>
          <w:color w:val="44546A" w:themeColor="text2"/>
          <w:sz w:val="24"/>
          <w:szCs w:val="24"/>
          <w:lang w:eastAsia="en-GB"/>
        </w:rPr>
        <w:t xml:space="preserve"> on long-term imprisonment from young adulthood</w:t>
      </w:r>
      <w:r w:rsidR="00EA34F0" w:rsidRPr="006468F4">
        <w:rPr>
          <w:rFonts w:asciiTheme="majorHAnsi" w:hAnsiTheme="majorHAnsi" w:cstheme="majorHAnsi"/>
          <w:color w:val="44546A" w:themeColor="text2"/>
          <w:sz w:val="24"/>
          <w:szCs w:val="24"/>
        </w:rPr>
        <w:t xml:space="preserve"> (reported in full in Crewe, Hulley </w:t>
      </w:r>
      <w:r w:rsidR="00F76418" w:rsidRPr="006468F4">
        <w:rPr>
          <w:rFonts w:asciiTheme="majorHAnsi" w:hAnsiTheme="majorHAnsi" w:cstheme="majorHAnsi"/>
          <w:color w:val="44546A" w:themeColor="text2"/>
          <w:sz w:val="24"/>
          <w:szCs w:val="24"/>
        </w:rPr>
        <w:t>&amp;</w:t>
      </w:r>
      <w:r w:rsidR="00EA34F0" w:rsidRPr="006468F4">
        <w:rPr>
          <w:rFonts w:asciiTheme="majorHAnsi" w:hAnsiTheme="majorHAnsi" w:cstheme="majorHAnsi"/>
          <w:color w:val="44546A" w:themeColor="text2"/>
          <w:sz w:val="24"/>
          <w:szCs w:val="24"/>
        </w:rPr>
        <w:t xml:space="preserve"> Wright</w:t>
      </w:r>
      <w:r w:rsidR="00C524ED" w:rsidRPr="006468F4">
        <w:rPr>
          <w:rFonts w:asciiTheme="majorHAnsi" w:hAnsiTheme="majorHAnsi" w:cstheme="majorHAnsi"/>
          <w:color w:val="44546A" w:themeColor="text2"/>
          <w:sz w:val="24"/>
          <w:szCs w:val="24"/>
        </w:rPr>
        <w:t>,</w:t>
      </w:r>
      <w:r w:rsidR="00F76418" w:rsidRPr="006468F4">
        <w:rPr>
          <w:rFonts w:asciiTheme="majorHAnsi" w:hAnsiTheme="majorHAnsi" w:cstheme="majorHAnsi"/>
          <w:color w:val="44546A" w:themeColor="text2"/>
          <w:sz w:val="24"/>
          <w:szCs w:val="24"/>
        </w:rPr>
        <w:t xml:space="preserve"> 2020</w:t>
      </w:r>
      <w:r w:rsidR="00EA34F0" w:rsidRPr="006468F4">
        <w:rPr>
          <w:rFonts w:asciiTheme="majorHAnsi" w:hAnsiTheme="majorHAnsi" w:cstheme="majorHAnsi"/>
          <w:color w:val="44546A" w:themeColor="text2"/>
          <w:sz w:val="24"/>
          <w:szCs w:val="24"/>
        </w:rPr>
        <w:t>)</w:t>
      </w:r>
      <w:r w:rsidR="00D14B59" w:rsidRPr="006468F4">
        <w:rPr>
          <w:rFonts w:asciiTheme="majorHAnsi" w:hAnsiTheme="majorHAnsi" w:cstheme="majorHAnsi"/>
          <w:color w:val="44546A" w:themeColor="text2"/>
          <w:sz w:val="24"/>
          <w:szCs w:val="24"/>
        </w:rPr>
        <w:t>,</w:t>
      </w:r>
      <w:r w:rsidR="00C82DCD" w:rsidRPr="006468F4">
        <w:rPr>
          <w:rFonts w:asciiTheme="majorHAnsi" w:hAnsiTheme="majorHAnsi" w:cstheme="majorHAnsi"/>
          <w:color w:val="44546A" w:themeColor="text2"/>
          <w:sz w:val="24"/>
          <w:szCs w:val="24"/>
        </w:rPr>
        <w:t xml:space="preserve"> </w:t>
      </w:r>
      <w:r w:rsidR="00D14B59" w:rsidRPr="006468F4">
        <w:rPr>
          <w:rFonts w:asciiTheme="majorHAnsi" w:hAnsiTheme="majorHAnsi" w:cstheme="majorHAnsi"/>
          <w:color w:val="44546A" w:themeColor="text2"/>
          <w:sz w:val="24"/>
          <w:szCs w:val="24"/>
        </w:rPr>
        <w:t>which explored</w:t>
      </w:r>
      <w:r w:rsidR="00EA34F0" w:rsidRPr="006468F4">
        <w:rPr>
          <w:rFonts w:asciiTheme="majorHAnsi" w:hAnsiTheme="majorHAnsi" w:cstheme="majorHAnsi"/>
          <w:color w:val="44546A" w:themeColor="text2"/>
          <w:sz w:val="24"/>
          <w:szCs w:val="24"/>
        </w:rPr>
        <w:t xml:space="preserve"> the experiences of men and women</w:t>
      </w:r>
      <w:r w:rsidR="00AD68C1" w:rsidRPr="006468F4">
        <w:rPr>
          <w:rFonts w:asciiTheme="majorHAnsi" w:hAnsiTheme="majorHAnsi" w:cstheme="majorHAnsi"/>
          <w:color w:val="44546A" w:themeColor="text2"/>
          <w:sz w:val="24"/>
          <w:szCs w:val="24"/>
        </w:rPr>
        <w:t xml:space="preserve"> who had been </w:t>
      </w:r>
      <w:r w:rsidR="006D55B5" w:rsidRPr="006468F4">
        <w:rPr>
          <w:rFonts w:asciiTheme="majorHAnsi" w:hAnsiTheme="majorHAnsi" w:cstheme="majorHAnsi"/>
          <w:color w:val="44546A" w:themeColor="text2"/>
          <w:sz w:val="24"/>
          <w:szCs w:val="24"/>
        </w:rPr>
        <w:t xml:space="preserve">convicted of murder and </w:t>
      </w:r>
      <w:r w:rsidR="00EA34F0" w:rsidRPr="006468F4">
        <w:rPr>
          <w:rFonts w:asciiTheme="majorHAnsi" w:hAnsiTheme="majorHAnsi" w:cstheme="majorHAnsi"/>
          <w:color w:val="44546A" w:themeColor="text2"/>
          <w:sz w:val="24"/>
          <w:szCs w:val="24"/>
        </w:rPr>
        <w:t xml:space="preserve">sentenced to </w:t>
      </w:r>
      <w:r w:rsidR="00CF6F4B" w:rsidRPr="006468F4">
        <w:rPr>
          <w:rFonts w:asciiTheme="majorHAnsi" w:hAnsiTheme="majorHAnsi" w:cstheme="majorHAnsi"/>
          <w:color w:val="44546A" w:themeColor="text2"/>
          <w:sz w:val="24"/>
          <w:szCs w:val="24"/>
        </w:rPr>
        <w:t>imprisonment</w:t>
      </w:r>
      <w:r w:rsidR="00E51A98" w:rsidRPr="006468F4">
        <w:rPr>
          <w:rFonts w:asciiTheme="majorHAnsi" w:hAnsiTheme="majorHAnsi" w:cstheme="majorHAnsi"/>
          <w:color w:val="44546A" w:themeColor="text2"/>
          <w:sz w:val="24"/>
          <w:szCs w:val="24"/>
        </w:rPr>
        <w:t xml:space="preserve"> for life</w:t>
      </w:r>
      <w:r w:rsidR="007108A4" w:rsidRPr="006468F4">
        <w:rPr>
          <w:rStyle w:val="FootnoteReference"/>
          <w:rFonts w:asciiTheme="majorHAnsi" w:hAnsiTheme="majorHAnsi" w:cstheme="majorHAnsi"/>
          <w:color w:val="44546A" w:themeColor="text2"/>
          <w:sz w:val="24"/>
          <w:szCs w:val="24"/>
        </w:rPr>
        <w:footnoteReference w:id="1"/>
      </w:r>
      <w:r w:rsidR="007108A4" w:rsidRPr="006468F4">
        <w:rPr>
          <w:rFonts w:asciiTheme="majorHAnsi" w:hAnsiTheme="majorHAnsi" w:cstheme="majorHAnsi"/>
          <w:color w:val="44546A" w:themeColor="text2"/>
          <w:sz w:val="24"/>
          <w:szCs w:val="24"/>
        </w:rPr>
        <w:t xml:space="preserve"> </w:t>
      </w:r>
      <w:r w:rsidR="00D075D2" w:rsidRPr="006468F4">
        <w:rPr>
          <w:rFonts w:asciiTheme="majorHAnsi" w:hAnsiTheme="majorHAnsi" w:cstheme="majorHAnsi"/>
          <w:color w:val="44546A" w:themeColor="text2"/>
          <w:sz w:val="24"/>
          <w:szCs w:val="24"/>
        </w:rPr>
        <w:t>or</w:t>
      </w:r>
      <w:r w:rsidR="001603DE" w:rsidRPr="006468F4">
        <w:rPr>
          <w:rFonts w:asciiTheme="majorHAnsi" w:hAnsiTheme="majorHAnsi" w:cstheme="majorHAnsi"/>
          <w:color w:val="44546A" w:themeColor="text2"/>
          <w:sz w:val="24"/>
          <w:szCs w:val="24"/>
        </w:rPr>
        <w:t xml:space="preserve"> the youth justice system</w:t>
      </w:r>
      <w:r w:rsidR="00D075D2" w:rsidRPr="006468F4">
        <w:rPr>
          <w:rFonts w:asciiTheme="majorHAnsi" w:hAnsiTheme="majorHAnsi" w:cstheme="majorHAnsi"/>
          <w:color w:val="44546A" w:themeColor="text2"/>
          <w:sz w:val="24"/>
          <w:szCs w:val="24"/>
        </w:rPr>
        <w:t xml:space="preserve"> equivalent</w:t>
      </w:r>
      <w:r w:rsidR="002920B2" w:rsidRPr="006468F4">
        <w:rPr>
          <w:rStyle w:val="FootnoteReference"/>
          <w:rFonts w:asciiTheme="majorHAnsi" w:hAnsiTheme="majorHAnsi" w:cstheme="majorHAnsi"/>
          <w:color w:val="44546A" w:themeColor="text2"/>
          <w:sz w:val="24"/>
          <w:szCs w:val="24"/>
        </w:rPr>
        <w:footnoteReference w:id="2"/>
      </w:r>
      <w:r w:rsidR="00CF6F4B" w:rsidRPr="006468F4">
        <w:rPr>
          <w:rFonts w:asciiTheme="majorHAnsi" w:hAnsiTheme="majorHAnsi" w:cstheme="majorHAnsi"/>
          <w:color w:val="44546A" w:themeColor="text2"/>
          <w:sz w:val="24"/>
          <w:szCs w:val="24"/>
        </w:rPr>
        <w:t xml:space="preserve"> </w:t>
      </w:r>
      <w:r w:rsidR="006D55B5" w:rsidRPr="006468F4">
        <w:rPr>
          <w:rFonts w:asciiTheme="majorHAnsi" w:hAnsiTheme="majorHAnsi" w:cstheme="majorHAnsi"/>
          <w:color w:val="44546A" w:themeColor="text2"/>
          <w:sz w:val="24"/>
          <w:szCs w:val="24"/>
        </w:rPr>
        <w:t>for a minimum of 15 years</w:t>
      </w:r>
      <w:r w:rsidR="00AD68C1" w:rsidRPr="006468F4">
        <w:rPr>
          <w:rFonts w:asciiTheme="majorHAnsi" w:hAnsiTheme="majorHAnsi" w:cstheme="majorHAnsi"/>
          <w:color w:val="44546A" w:themeColor="text2"/>
          <w:sz w:val="24"/>
          <w:szCs w:val="24"/>
        </w:rPr>
        <w:t xml:space="preserve"> when</w:t>
      </w:r>
      <w:r w:rsidR="00E47B9C" w:rsidRPr="006468F4">
        <w:rPr>
          <w:rFonts w:asciiTheme="majorHAnsi" w:hAnsiTheme="majorHAnsi" w:cstheme="majorHAnsi"/>
          <w:color w:val="44546A" w:themeColor="text2"/>
          <w:sz w:val="24"/>
          <w:szCs w:val="24"/>
        </w:rPr>
        <w:t xml:space="preserve"> they were</w:t>
      </w:r>
      <w:r w:rsidR="00AD68C1" w:rsidRPr="006468F4">
        <w:rPr>
          <w:rFonts w:asciiTheme="majorHAnsi" w:hAnsiTheme="majorHAnsi" w:cstheme="majorHAnsi"/>
          <w:color w:val="44546A" w:themeColor="text2"/>
          <w:sz w:val="24"/>
          <w:szCs w:val="24"/>
        </w:rPr>
        <w:t xml:space="preserve"> aged 25 years or </w:t>
      </w:r>
      <w:r w:rsidR="001458AF" w:rsidRPr="006468F4">
        <w:rPr>
          <w:rFonts w:asciiTheme="majorHAnsi" w:hAnsiTheme="majorHAnsi" w:cstheme="majorHAnsi"/>
          <w:color w:val="44546A" w:themeColor="text2"/>
          <w:sz w:val="24"/>
          <w:szCs w:val="24"/>
        </w:rPr>
        <w:t>younger</w:t>
      </w:r>
      <w:r w:rsidR="00D075D2" w:rsidRPr="006468F4">
        <w:rPr>
          <w:rFonts w:asciiTheme="majorHAnsi" w:hAnsiTheme="majorHAnsi" w:cstheme="majorHAnsi"/>
          <w:color w:val="44546A" w:themeColor="text2"/>
          <w:sz w:val="24"/>
          <w:szCs w:val="24"/>
        </w:rPr>
        <w:t>.</w:t>
      </w:r>
      <w:r w:rsidR="008B0CD4" w:rsidRPr="006468F4">
        <w:rPr>
          <w:rFonts w:asciiTheme="majorHAnsi" w:hAnsiTheme="majorHAnsi" w:cstheme="majorHAnsi"/>
          <w:color w:val="44546A" w:themeColor="text2"/>
          <w:sz w:val="24"/>
          <w:szCs w:val="24"/>
        </w:rPr>
        <w:t xml:space="preserve"> </w:t>
      </w:r>
      <w:r w:rsidR="00266552" w:rsidRPr="006468F4">
        <w:rPr>
          <w:rFonts w:asciiTheme="majorHAnsi" w:hAnsiTheme="majorHAnsi" w:cstheme="majorHAnsi"/>
          <w:color w:val="44546A" w:themeColor="text2"/>
          <w:sz w:val="24"/>
          <w:szCs w:val="24"/>
        </w:rPr>
        <w:t xml:space="preserve">For clarification, while this study involved interviewing a broad cross-section of individuals of varying ages and stages of the life course, </w:t>
      </w:r>
      <w:r w:rsidR="007226A2" w:rsidRPr="006468F4">
        <w:rPr>
          <w:rFonts w:asciiTheme="majorHAnsi" w:hAnsiTheme="majorHAnsi" w:cstheme="majorHAnsi"/>
          <w:color w:val="44546A" w:themeColor="text2"/>
          <w:sz w:val="24"/>
          <w:szCs w:val="24"/>
          <w:lang w:eastAsia="en-GB"/>
        </w:rPr>
        <w:t xml:space="preserve">this chapter focuses only on the experiences of men and women aged between 18 and 25 years </w:t>
      </w:r>
      <w:r w:rsidR="007226A2" w:rsidRPr="006468F4">
        <w:rPr>
          <w:rFonts w:asciiTheme="majorHAnsi" w:hAnsiTheme="majorHAnsi" w:cstheme="majorHAnsi"/>
          <w:i/>
          <w:color w:val="44546A" w:themeColor="text2"/>
          <w:sz w:val="24"/>
          <w:szCs w:val="24"/>
          <w:lang w:eastAsia="en-GB"/>
        </w:rPr>
        <w:t>at the time of the study</w:t>
      </w:r>
      <w:r w:rsidR="007226A2" w:rsidRPr="006468F4">
        <w:rPr>
          <w:rFonts w:asciiTheme="majorHAnsi" w:hAnsiTheme="majorHAnsi" w:cstheme="majorHAnsi"/>
          <w:color w:val="44546A" w:themeColor="text2"/>
          <w:sz w:val="24"/>
          <w:szCs w:val="24"/>
        </w:rPr>
        <w:t xml:space="preserve">. </w:t>
      </w:r>
      <w:r w:rsidR="00B17A2A" w:rsidRPr="006468F4">
        <w:rPr>
          <w:rFonts w:asciiTheme="majorHAnsi" w:hAnsiTheme="majorHAnsi" w:cstheme="majorHAnsi"/>
          <w:iCs/>
          <w:color w:val="44546A" w:themeColor="text2"/>
          <w:sz w:val="24"/>
          <w:szCs w:val="24"/>
          <w:lang w:eastAsia="en-GB"/>
        </w:rPr>
        <w:t xml:space="preserve">Drawing on the </w:t>
      </w:r>
      <w:r w:rsidR="00B17A2A" w:rsidRPr="006468F4">
        <w:rPr>
          <w:rFonts w:asciiTheme="majorHAnsi" w:hAnsiTheme="majorHAnsi" w:cstheme="majorHAnsi"/>
          <w:color w:val="44546A" w:themeColor="text2"/>
          <w:sz w:val="24"/>
          <w:szCs w:val="24"/>
        </w:rPr>
        <w:t>literature on maturational development above, w</w:t>
      </w:r>
      <w:r w:rsidR="00241A60" w:rsidRPr="006468F4">
        <w:rPr>
          <w:rFonts w:asciiTheme="majorHAnsi" w:hAnsiTheme="majorHAnsi" w:cstheme="majorHAnsi"/>
          <w:iCs/>
          <w:color w:val="44546A" w:themeColor="text2"/>
          <w:sz w:val="24"/>
          <w:szCs w:val="24"/>
          <w:lang w:eastAsia="en-GB"/>
        </w:rPr>
        <w:t xml:space="preserve">e do so </w:t>
      </w:r>
      <w:r w:rsidR="00241A60" w:rsidRPr="006468F4">
        <w:rPr>
          <w:rFonts w:asciiTheme="majorHAnsi" w:hAnsiTheme="majorHAnsi" w:cstheme="majorHAnsi"/>
          <w:color w:val="44546A" w:themeColor="text2"/>
          <w:sz w:val="24"/>
          <w:szCs w:val="24"/>
        </w:rPr>
        <w:t xml:space="preserve">with the </w:t>
      </w:r>
      <w:r w:rsidR="00241A60" w:rsidRPr="006468F4">
        <w:rPr>
          <w:rFonts w:asciiTheme="majorHAnsi" w:hAnsiTheme="majorHAnsi" w:cstheme="majorHAnsi"/>
          <w:color w:val="44546A" w:themeColor="text2"/>
          <w:sz w:val="24"/>
          <w:szCs w:val="24"/>
        </w:rPr>
        <w:lastRenderedPageBreak/>
        <w:t xml:space="preserve">explicit aim of offering a contemporaneous account of </w:t>
      </w:r>
      <w:r w:rsidR="00B17A2A" w:rsidRPr="006468F4">
        <w:rPr>
          <w:rFonts w:asciiTheme="majorHAnsi" w:hAnsiTheme="majorHAnsi" w:cstheme="majorHAnsi"/>
          <w:color w:val="44546A" w:themeColor="text2"/>
          <w:sz w:val="24"/>
          <w:szCs w:val="24"/>
        </w:rPr>
        <w:t xml:space="preserve">the experience of </w:t>
      </w:r>
      <w:r w:rsidR="00241A60" w:rsidRPr="006468F4">
        <w:rPr>
          <w:rFonts w:asciiTheme="majorHAnsi" w:hAnsiTheme="majorHAnsi" w:cstheme="majorHAnsi"/>
          <w:color w:val="44546A" w:themeColor="text2"/>
          <w:sz w:val="24"/>
          <w:szCs w:val="24"/>
        </w:rPr>
        <w:t>serving a life sentence for murder</w:t>
      </w:r>
      <w:r w:rsidR="00B17A2A" w:rsidRPr="006468F4">
        <w:rPr>
          <w:rFonts w:asciiTheme="majorHAnsi" w:hAnsiTheme="majorHAnsi" w:cstheme="majorHAnsi"/>
          <w:color w:val="44546A" w:themeColor="text2"/>
          <w:sz w:val="24"/>
          <w:szCs w:val="24"/>
        </w:rPr>
        <w:t xml:space="preserve"> during</w:t>
      </w:r>
      <w:r w:rsidR="00241A60" w:rsidRPr="006468F4">
        <w:rPr>
          <w:rFonts w:asciiTheme="majorHAnsi" w:hAnsiTheme="majorHAnsi" w:cstheme="majorHAnsi"/>
          <w:color w:val="44546A" w:themeColor="text2"/>
          <w:sz w:val="24"/>
          <w:szCs w:val="24"/>
          <w:lang w:eastAsia="en-GB"/>
        </w:rPr>
        <w:t xml:space="preserve"> the period of ‘late adolescence’ (defined as 18 to 19 years) or ‘emerging adulthood’ (defined as 20 to 25 years)</w:t>
      </w:r>
      <w:r w:rsidR="00B17A2A" w:rsidRPr="006468F4">
        <w:rPr>
          <w:rFonts w:asciiTheme="majorHAnsi" w:hAnsiTheme="majorHAnsi" w:cstheme="majorHAnsi"/>
          <w:color w:val="44546A" w:themeColor="text2"/>
          <w:sz w:val="24"/>
          <w:szCs w:val="24"/>
          <w:lang w:eastAsia="en-GB"/>
        </w:rPr>
        <w:t>.</w:t>
      </w:r>
    </w:p>
    <w:p w14:paraId="5B15A9DF" w14:textId="57F4F192" w:rsidR="00532CDB" w:rsidRPr="006468F4" w:rsidRDefault="0040090B" w:rsidP="00C524ED">
      <w:pPr>
        <w:spacing w:after="0" w:line="480" w:lineRule="auto"/>
        <w:ind w:firstLine="720"/>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The</w:t>
      </w:r>
      <w:r w:rsidR="002D7576" w:rsidRPr="006468F4">
        <w:rPr>
          <w:rFonts w:asciiTheme="majorHAnsi" w:hAnsiTheme="majorHAnsi" w:cstheme="majorHAnsi"/>
          <w:color w:val="44546A" w:themeColor="text2"/>
          <w:sz w:val="24"/>
          <w:szCs w:val="24"/>
        </w:rPr>
        <w:t xml:space="preserve"> </w:t>
      </w:r>
      <w:r w:rsidR="00F41E9D" w:rsidRPr="006468F4">
        <w:rPr>
          <w:rFonts w:asciiTheme="majorHAnsi" w:hAnsiTheme="majorHAnsi" w:cstheme="majorHAnsi"/>
          <w:color w:val="44546A" w:themeColor="text2"/>
          <w:sz w:val="24"/>
          <w:szCs w:val="24"/>
        </w:rPr>
        <w:t>chapter</w:t>
      </w:r>
      <w:r w:rsidR="00EB5F1D" w:rsidRPr="006468F4">
        <w:rPr>
          <w:rFonts w:asciiTheme="majorHAnsi" w:hAnsiTheme="majorHAnsi" w:cstheme="majorHAnsi"/>
          <w:color w:val="44546A" w:themeColor="text2"/>
          <w:sz w:val="24"/>
          <w:szCs w:val="24"/>
        </w:rPr>
        <w:t xml:space="preserve"> </w:t>
      </w:r>
      <w:r w:rsidR="002C2B4E" w:rsidRPr="006468F4">
        <w:rPr>
          <w:rFonts w:asciiTheme="majorHAnsi" w:hAnsiTheme="majorHAnsi" w:cstheme="majorHAnsi"/>
          <w:color w:val="44546A" w:themeColor="text2"/>
          <w:sz w:val="24"/>
          <w:szCs w:val="24"/>
        </w:rPr>
        <w:t>begins by</w:t>
      </w:r>
      <w:r w:rsidR="00B17A2A" w:rsidRPr="006468F4">
        <w:rPr>
          <w:rFonts w:asciiTheme="majorHAnsi" w:hAnsiTheme="majorHAnsi" w:cstheme="majorHAnsi"/>
          <w:color w:val="44546A" w:themeColor="text2"/>
          <w:sz w:val="24"/>
          <w:szCs w:val="24"/>
        </w:rPr>
        <w:t xml:space="preserve"> </w:t>
      </w:r>
      <w:r w:rsidR="00EB5F1D" w:rsidRPr="006468F4">
        <w:rPr>
          <w:rFonts w:asciiTheme="majorHAnsi" w:hAnsiTheme="majorHAnsi" w:cstheme="majorHAnsi"/>
          <w:color w:val="44546A" w:themeColor="text2"/>
          <w:sz w:val="24"/>
          <w:szCs w:val="24"/>
        </w:rPr>
        <w:t>documenting the increase in life</w:t>
      </w:r>
      <w:r w:rsidR="003152DE" w:rsidRPr="006468F4">
        <w:rPr>
          <w:rFonts w:asciiTheme="majorHAnsi" w:hAnsiTheme="majorHAnsi" w:cstheme="majorHAnsi"/>
          <w:color w:val="44546A" w:themeColor="text2"/>
          <w:sz w:val="24"/>
          <w:szCs w:val="24"/>
        </w:rPr>
        <w:t xml:space="preserve"> sentences</w:t>
      </w:r>
      <w:r w:rsidR="002C2B4E" w:rsidRPr="006468F4">
        <w:rPr>
          <w:rFonts w:asciiTheme="majorHAnsi" w:hAnsiTheme="majorHAnsi" w:cstheme="majorHAnsi"/>
          <w:color w:val="44546A" w:themeColor="text2"/>
          <w:sz w:val="24"/>
          <w:szCs w:val="24"/>
        </w:rPr>
        <w:t xml:space="preserve"> in England and Wales</w:t>
      </w:r>
      <w:r w:rsidR="00A44109" w:rsidRPr="006468F4">
        <w:rPr>
          <w:rFonts w:asciiTheme="majorHAnsi" w:hAnsiTheme="majorHAnsi" w:cstheme="majorHAnsi"/>
          <w:color w:val="44546A" w:themeColor="text2"/>
          <w:sz w:val="24"/>
          <w:szCs w:val="24"/>
        </w:rPr>
        <w:t xml:space="preserve"> and setting </w:t>
      </w:r>
      <w:r w:rsidR="00B17A2A" w:rsidRPr="006468F4">
        <w:rPr>
          <w:rFonts w:asciiTheme="majorHAnsi" w:hAnsiTheme="majorHAnsi" w:cstheme="majorHAnsi"/>
          <w:color w:val="44546A" w:themeColor="text2"/>
          <w:sz w:val="24"/>
          <w:szCs w:val="24"/>
        </w:rPr>
        <w:t>this</w:t>
      </w:r>
      <w:r w:rsidR="00A44109" w:rsidRPr="006468F4">
        <w:rPr>
          <w:rFonts w:asciiTheme="majorHAnsi" w:hAnsiTheme="majorHAnsi" w:cstheme="majorHAnsi"/>
          <w:color w:val="44546A" w:themeColor="text2"/>
          <w:sz w:val="24"/>
          <w:szCs w:val="24"/>
        </w:rPr>
        <w:t xml:space="preserve"> </w:t>
      </w:r>
      <w:r w:rsidR="002D7576" w:rsidRPr="006468F4">
        <w:rPr>
          <w:rFonts w:asciiTheme="majorHAnsi" w:hAnsiTheme="majorHAnsi" w:cstheme="majorHAnsi"/>
          <w:color w:val="44546A" w:themeColor="text2"/>
          <w:sz w:val="24"/>
          <w:szCs w:val="24"/>
        </w:rPr>
        <w:t>against the literature on</w:t>
      </w:r>
      <w:r w:rsidR="00EB5F1D" w:rsidRPr="006468F4">
        <w:rPr>
          <w:rFonts w:asciiTheme="majorHAnsi" w:hAnsiTheme="majorHAnsi" w:cstheme="majorHAnsi"/>
          <w:color w:val="44546A" w:themeColor="text2"/>
          <w:sz w:val="24"/>
          <w:szCs w:val="24"/>
        </w:rPr>
        <w:t xml:space="preserve"> the pains of long-term incarceration</w:t>
      </w:r>
      <w:r w:rsidR="00B17A2A" w:rsidRPr="006468F4">
        <w:rPr>
          <w:rFonts w:asciiTheme="majorHAnsi" w:hAnsiTheme="majorHAnsi" w:cstheme="majorHAnsi"/>
          <w:color w:val="44546A" w:themeColor="text2"/>
          <w:sz w:val="24"/>
          <w:szCs w:val="24"/>
        </w:rPr>
        <w:t>,</w:t>
      </w:r>
      <w:r w:rsidR="00F8351C" w:rsidRPr="006468F4">
        <w:rPr>
          <w:rFonts w:asciiTheme="majorHAnsi" w:hAnsiTheme="majorHAnsi" w:cstheme="majorHAnsi"/>
          <w:color w:val="44546A" w:themeColor="text2"/>
          <w:sz w:val="24"/>
          <w:szCs w:val="24"/>
        </w:rPr>
        <w:t xml:space="preserve"> before </w:t>
      </w:r>
      <w:r w:rsidR="00BA59A8" w:rsidRPr="006468F4">
        <w:rPr>
          <w:rFonts w:asciiTheme="majorHAnsi" w:hAnsiTheme="majorHAnsi" w:cstheme="majorHAnsi"/>
          <w:color w:val="44546A" w:themeColor="text2"/>
          <w:sz w:val="24"/>
          <w:szCs w:val="24"/>
        </w:rPr>
        <w:t xml:space="preserve">going on to </w:t>
      </w:r>
      <w:r w:rsidRPr="006468F4">
        <w:rPr>
          <w:rFonts w:asciiTheme="majorHAnsi" w:hAnsiTheme="majorHAnsi" w:cstheme="majorHAnsi"/>
          <w:color w:val="44546A" w:themeColor="text2"/>
          <w:sz w:val="24"/>
          <w:szCs w:val="24"/>
        </w:rPr>
        <w:t>outlin</w:t>
      </w:r>
      <w:r w:rsidR="00BA59A8" w:rsidRPr="006468F4">
        <w:rPr>
          <w:rFonts w:asciiTheme="majorHAnsi" w:hAnsiTheme="majorHAnsi" w:cstheme="majorHAnsi"/>
          <w:color w:val="44546A" w:themeColor="text2"/>
          <w:sz w:val="24"/>
          <w:szCs w:val="24"/>
        </w:rPr>
        <w:t>e</w:t>
      </w:r>
      <w:r w:rsidR="00EB5F1D" w:rsidRPr="006468F4">
        <w:rPr>
          <w:rFonts w:asciiTheme="majorHAnsi" w:hAnsiTheme="majorHAnsi" w:cstheme="majorHAnsi"/>
          <w:color w:val="44546A" w:themeColor="text2"/>
          <w:sz w:val="24"/>
          <w:szCs w:val="24"/>
        </w:rPr>
        <w:t xml:space="preserve"> the methodological landscape of </w:t>
      </w:r>
      <w:r w:rsidR="002D7576" w:rsidRPr="006468F4">
        <w:rPr>
          <w:rFonts w:asciiTheme="majorHAnsi" w:hAnsiTheme="majorHAnsi" w:cstheme="majorHAnsi"/>
          <w:color w:val="44546A" w:themeColor="text2"/>
          <w:sz w:val="24"/>
          <w:szCs w:val="24"/>
        </w:rPr>
        <w:t>our</w:t>
      </w:r>
      <w:r w:rsidR="00EB5F1D" w:rsidRPr="006468F4">
        <w:rPr>
          <w:rFonts w:asciiTheme="majorHAnsi" w:hAnsiTheme="majorHAnsi" w:cstheme="majorHAnsi"/>
          <w:color w:val="44546A" w:themeColor="text2"/>
          <w:sz w:val="24"/>
          <w:szCs w:val="24"/>
        </w:rPr>
        <w:t xml:space="preserve"> study</w:t>
      </w:r>
      <w:r w:rsidR="00F8351C" w:rsidRPr="006468F4">
        <w:rPr>
          <w:rFonts w:asciiTheme="majorHAnsi" w:hAnsiTheme="majorHAnsi" w:cstheme="majorHAnsi"/>
          <w:color w:val="44546A" w:themeColor="text2"/>
          <w:sz w:val="24"/>
          <w:szCs w:val="24"/>
        </w:rPr>
        <w:t>. We then</w:t>
      </w:r>
      <w:r w:rsidR="000C6145" w:rsidRPr="006468F4">
        <w:rPr>
          <w:rFonts w:asciiTheme="majorHAnsi" w:hAnsiTheme="majorHAnsi" w:cstheme="majorHAnsi"/>
          <w:color w:val="44546A" w:themeColor="text2"/>
          <w:sz w:val="24"/>
          <w:szCs w:val="24"/>
        </w:rPr>
        <w:t xml:space="preserve"> consider how it feels to</w:t>
      </w:r>
      <w:r w:rsidR="0044525C" w:rsidRPr="006468F4">
        <w:rPr>
          <w:rFonts w:asciiTheme="majorHAnsi" w:hAnsiTheme="majorHAnsi" w:cstheme="majorHAnsi"/>
          <w:color w:val="44546A" w:themeColor="text2"/>
          <w:sz w:val="24"/>
          <w:szCs w:val="24"/>
        </w:rPr>
        <w:t xml:space="preserve"> be</w:t>
      </w:r>
      <w:r w:rsidR="000C6145" w:rsidRPr="006468F4">
        <w:rPr>
          <w:rFonts w:asciiTheme="majorHAnsi" w:hAnsiTheme="majorHAnsi" w:cstheme="majorHAnsi"/>
          <w:color w:val="44546A" w:themeColor="text2"/>
          <w:sz w:val="24"/>
          <w:szCs w:val="24"/>
        </w:rPr>
        <w:t xml:space="preserve"> facing a minimum period in prison equal to, or longer than, the </w:t>
      </w:r>
      <w:r w:rsidR="0044525C" w:rsidRPr="006468F4">
        <w:rPr>
          <w:rFonts w:asciiTheme="majorHAnsi" w:hAnsiTheme="majorHAnsi" w:cstheme="majorHAnsi"/>
          <w:color w:val="44546A" w:themeColor="text2"/>
          <w:sz w:val="24"/>
          <w:szCs w:val="24"/>
        </w:rPr>
        <w:t xml:space="preserve">number of </w:t>
      </w:r>
      <w:r w:rsidR="000C6145" w:rsidRPr="006468F4">
        <w:rPr>
          <w:rFonts w:asciiTheme="majorHAnsi" w:hAnsiTheme="majorHAnsi" w:cstheme="majorHAnsi"/>
          <w:color w:val="44546A" w:themeColor="text2"/>
          <w:sz w:val="24"/>
          <w:szCs w:val="24"/>
        </w:rPr>
        <w:t>years you have lived</w:t>
      </w:r>
      <w:r w:rsidR="00AE296C" w:rsidRPr="006468F4">
        <w:rPr>
          <w:rFonts w:asciiTheme="majorHAnsi" w:hAnsiTheme="majorHAnsi" w:cstheme="majorHAnsi"/>
          <w:color w:val="44546A" w:themeColor="text2"/>
          <w:sz w:val="24"/>
          <w:szCs w:val="24"/>
        </w:rPr>
        <w:t xml:space="preserve">. We ask </w:t>
      </w:r>
      <w:r w:rsidR="000C6145" w:rsidRPr="006468F4">
        <w:rPr>
          <w:rFonts w:asciiTheme="majorHAnsi" w:hAnsiTheme="majorHAnsi" w:cstheme="majorHAnsi"/>
          <w:color w:val="44546A" w:themeColor="text2"/>
          <w:sz w:val="24"/>
          <w:szCs w:val="24"/>
        </w:rPr>
        <w:t>how individuals</w:t>
      </w:r>
      <w:r w:rsidR="000821A5" w:rsidRPr="006468F4">
        <w:rPr>
          <w:rFonts w:asciiTheme="majorHAnsi" w:hAnsiTheme="majorHAnsi" w:cstheme="majorHAnsi"/>
          <w:color w:val="44546A" w:themeColor="text2"/>
          <w:sz w:val="24"/>
          <w:szCs w:val="24"/>
        </w:rPr>
        <w:t xml:space="preserve"> aged </w:t>
      </w:r>
      <w:r w:rsidR="00F8351C" w:rsidRPr="006468F4">
        <w:rPr>
          <w:rFonts w:asciiTheme="majorHAnsi" w:hAnsiTheme="majorHAnsi" w:cstheme="majorHAnsi"/>
          <w:color w:val="44546A" w:themeColor="text2"/>
          <w:sz w:val="24"/>
          <w:szCs w:val="24"/>
        </w:rPr>
        <w:t xml:space="preserve">between 18 and </w:t>
      </w:r>
      <w:r w:rsidR="000821A5" w:rsidRPr="006468F4">
        <w:rPr>
          <w:rFonts w:asciiTheme="majorHAnsi" w:hAnsiTheme="majorHAnsi" w:cstheme="majorHAnsi"/>
          <w:color w:val="44546A" w:themeColor="text2"/>
          <w:sz w:val="24"/>
          <w:szCs w:val="24"/>
        </w:rPr>
        <w:t xml:space="preserve">25 years at the </w:t>
      </w:r>
      <w:r w:rsidR="001E71F6" w:rsidRPr="006468F4">
        <w:rPr>
          <w:rFonts w:asciiTheme="majorHAnsi" w:hAnsiTheme="majorHAnsi" w:cstheme="majorHAnsi"/>
          <w:color w:val="44546A" w:themeColor="text2"/>
          <w:sz w:val="24"/>
          <w:szCs w:val="24"/>
        </w:rPr>
        <w:t>time</w:t>
      </w:r>
      <w:r w:rsidR="000821A5" w:rsidRPr="006468F4">
        <w:rPr>
          <w:rFonts w:asciiTheme="majorHAnsi" w:hAnsiTheme="majorHAnsi" w:cstheme="majorHAnsi"/>
          <w:color w:val="44546A" w:themeColor="text2"/>
          <w:sz w:val="24"/>
          <w:szCs w:val="24"/>
        </w:rPr>
        <w:t xml:space="preserve"> of the </w:t>
      </w:r>
      <w:r w:rsidR="00F8351C" w:rsidRPr="006468F4">
        <w:rPr>
          <w:rFonts w:asciiTheme="majorHAnsi" w:hAnsiTheme="majorHAnsi" w:cstheme="majorHAnsi"/>
          <w:color w:val="44546A" w:themeColor="text2"/>
          <w:sz w:val="24"/>
          <w:szCs w:val="24"/>
        </w:rPr>
        <w:t>study</w:t>
      </w:r>
      <w:r w:rsidR="00B33DE2" w:rsidRPr="006468F4">
        <w:rPr>
          <w:rFonts w:asciiTheme="majorHAnsi" w:hAnsiTheme="majorHAnsi" w:cstheme="majorHAnsi"/>
          <w:color w:val="44546A" w:themeColor="text2"/>
          <w:sz w:val="24"/>
          <w:szCs w:val="24"/>
        </w:rPr>
        <w:t xml:space="preserve"> </w:t>
      </w:r>
      <w:r w:rsidR="001458AF" w:rsidRPr="006468F4">
        <w:rPr>
          <w:rFonts w:asciiTheme="majorHAnsi" w:hAnsiTheme="majorHAnsi" w:cstheme="majorHAnsi"/>
          <w:color w:val="44546A" w:themeColor="text2"/>
          <w:sz w:val="24"/>
          <w:szCs w:val="24"/>
        </w:rPr>
        <w:t xml:space="preserve">– some of whom were convicted </w:t>
      </w:r>
      <w:r w:rsidR="001C57A5" w:rsidRPr="006468F4">
        <w:rPr>
          <w:rFonts w:asciiTheme="majorHAnsi" w:hAnsiTheme="majorHAnsi" w:cstheme="majorHAnsi"/>
          <w:color w:val="44546A" w:themeColor="text2"/>
          <w:sz w:val="24"/>
          <w:szCs w:val="24"/>
        </w:rPr>
        <w:t>prior to their 18</w:t>
      </w:r>
      <w:r w:rsidR="001C57A5" w:rsidRPr="006468F4">
        <w:rPr>
          <w:rFonts w:asciiTheme="majorHAnsi" w:hAnsiTheme="majorHAnsi" w:cstheme="majorHAnsi"/>
          <w:color w:val="44546A" w:themeColor="text2"/>
          <w:sz w:val="24"/>
          <w:szCs w:val="24"/>
          <w:vertAlign w:val="superscript"/>
        </w:rPr>
        <w:t>th</w:t>
      </w:r>
      <w:r w:rsidR="001C57A5" w:rsidRPr="006468F4">
        <w:rPr>
          <w:rFonts w:asciiTheme="majorHAnsi" w:hAnsiTheme="majorHAnsi" w:cstheme="majorHAnsi"/>
          <w:color w:val="44546A" w:themeColor="text2"/>
          <w:sz w:val="24"/>
          <w:szCs w:val="24"/>
        </w:rPr>
        <w:t xml:space="preserve"> </w:t>
      </w:r>
      <w:r w:rsidR="007B4E19" w:rsidRPr="006468F4">
        <w:rPr>
          <w:rFonts w:asciiTheme="majorHAnsi" w:hAnsiTheme="majorHAnsi" w:cstheme="majorHAnsi"/>
          <w:color w:val="44546A" w:themeColor="text2"/>
          <w:sz w:val="24"/>
          <w:szCs w:val="24"/>
        </w:rPr>
        <w:t>birthday</w:t>
      </w:r>
      <w:r w:rsidR="001C57A5" w:rsidRPr="006468F4">
        <w:rPr>
          <w:rStyle w:val="FootnoteReference"/>
          <w:rFonts w:asciiTheme="majorHAnsi" w:hAnsiTheme="majorHAnsi" w:cstheme="majorHAnsi"/>
          <w:color w:val="44546A" w:themeColor="text2"/>
          <w:sz w:val="24"/>
          <w:szCs w:val="24"/>
        </w:rPr>
        <w:footnoteReference w:id="3"/>
      </w:r>
      <w:r w:rsidR="001C57A5" w:rsidRPr="006468F4">
        <w:rPr>
          <w:rFonts w:asciiTheme="majorHAnsi" w:hAnsiTheme="majorHAnsi" w:cstheme="majorHAnsi"/>
          <w:color w:val="44546A" w:themeColor="text2"/>
          <w:sz w:val="24"/>
          <w:szCs w:val="24"/>
        </w:rPr>
        <w:t xml:space="preserve"> </w:t>
      </w:r>
      <w:r w:rsidR="005D5845" w:rsidRPr="006468F4">
        <w:rPr>
          <w:rFonts w:asciiTheme="majorHAnsi" w:hAnsiTheme="majorHAnsi" w:cstheme="majorHAnsi"/>
          <w:color w:val="44546A" w:themeColor="text2"/>
          <w:sz w:val="24"/>
          <w:szCs w:val="24"/>
        </w:rPr>
        <w:t>–</w:t>
      </w:r>
      <w:r w:rsidR="001C57A5" w:rsidRPr="006468F4">
        <w:rPr>
          <w:rFonts w:asciiTheme="majorHAnsi" w:hAnsiTheme="majorHAnsi" w:cstheme="majorHAnsi"/>
          <w:color w:val="44546A" w:themeColor="text2"/>
          <w:sz w:val="24"/>
          <w:szCs w:val="24"/>
        </w:rPr>
        <w:t xml:space="preserve"> </w:t>
      </w:r>
      <w:r w:rsidR="002E6414" w:rsidRPr="006468F4">
        <w:rPr>
          <w:rFonts w:asciiTheme="majorHAnsi" w:hAnsiTheme="majorHAnsi" w:cstheme="majorHAnsi"/>
          <w:color w:val="44546A" w:themeColor="text2"/>
          <w:sz w:val="24"/>
          <w:szCs w:val="24"/>
        </w:rPr>
        <w:t>experienced</w:t>
      </w:r>
      <w:r w:rsidR="00C8556F" w:rsidRPr="006468F4">
        <w:rPr>
          <w:rFonts w:asciiTheme="majorHAnsi" w:hAnsiTheme="majorHAnsi" w:cstheme="majorHAnsi"/>
          <w:color w:val="44546A" w:themeColor="text2"/>
          <w:sz w:val="24"/>
          <w:szCs w:val="24"/>
        </w:rPr>
        <w:t xml:space="preserve"> the daily deprivations of the carceral environment</w:t>
      </w:r>
      <w:r w:rsidR="002E6414" w:rsidRPr="006468F4">
        <w:rPr>
          <w:rFonts w:asciiTheme="majorHAnsi" w:hAnsiTheme="majorHAnsi" w:cstheme="majorHAnsi"/>
          <w:color w:val="44546A" w:themeColor="text2"/>
          <w:sz w:val="24"/>
          <w:szCs w:val="24"/>
        </w:rPr>
        <w:t>,</w:t>
      </w:r>
      <w:r w:rsidR="00C8556F" w:rsidRPr="006468F4">
        <w:rPr>
          <w:rFonts w:asciiTheme="majorHAnsi" w:hAnsiTheme="majorHAnsi" w:cstheme="majorHAnsi"/>
          <w:color w:val="44546A" w:themeColor="text2"/>
          <w:sz w:val="24"/>
          <w:szCs w:val="24"/>
        </w:rPr>
        <w:t xml:space="preserve"> and </w:t>
      </w:r>
      <w:r w:rsidR="002E6414" w:rsidRPr="006468F4">
        <w:rPr>
          <w:rFonts w:asciiTheme="majorHAnsi" w:hAnsiTheme="majorHAnsi" w:cstheme="majorHAnsi"/>
          <w:color w:val="44546A" w:themeColor="text2"/>
          <w:sz w:val="24"/>
          <w:szCs w:val="24"/>
        </w:rPr>
        <w:t xml:space="preserve">how they negotiated </w:t>
      </w:r>
      <w:r w:rsidR="00C8556F" w:rsidRPr="006468F4">
        <w:rPr>
          <w:rFonts w:asciiTheme="majorHAnsi" w:hAnsiTheme="majorHAnsi" w:cstheme="majorHAnsi"/>
          <w:color w:val="44546A" w:themeColor="text2"/>
          <w:sz w:val="24"/>
          <w:szCs w:val="24"/>
        </w:rPr>
        <w:t>the challenges of their sentence</w:t>
      </w:r>
      <w:r w:rsidR="002E6414" w:rsidRPr="006468F4">
        <w:rPr>
          <w:rFonts w:asciiTheme="majorHAnsi" w:hAnsiTheme="majorHAnsi" w:cstheme="majorHAnsi"/>
          <w:color w:val="44546A" w:themeColor="text2"/>
          <w:sz w:val="24"/>
          <w:szCs w:val="24"/>
        </w:rPr>
        <w:t>.</w:t>
      </w:r>
      <w:r w:rsidR="000C3F4F" w:rsidRPr="006468F4">
        <w:rPr>
          <w:rFonts w:asciiTheme="majorHAnsi" w:hAnsiTheme="majorHAnsi" w:cstheme="majorHAnsi"/>
          <w:color w:val="44546A" w:themeColor="text2"/>
          <w:sz w:val="24"/>
          <w:szCs w:val="24"/>
        </w:rPr>
        <w:t xml:space="preserve"> </w:t>
      </w:r>
      <w:r w:rsidR="00897EC0" w:rsidRPr="006468F4">
        <w:rPr>
          <w:rFonts w:asciiTheme="majorHAnsi" w:hAnsiTheme="majorHAnsi" w:cstheme="majorHAnsi"/>
          <w:color w:val="44546A" w:themeColor="text2"/>
          <w:sz w:val="24"/>
          <w:szCs w:val="24"/>
        </w:rPr>
        <w:t xml:space="preserve">Combining </w:t>
      </w:r>
      <w:r w:rsidR="002852DB" w:rsidRPr="006468F4">
        <w:rPr>
          <w:rFonts w:asciiTheme="majorHAnsi" w:hAnsiTheme="majorHAnsi" w:cstheme="majorHAnsi"/>
          <w:color w:val="44546A" w:themeColor="text2"/>
          <w:sz w:val="24"/>
          <w:szCs w:val="24"/>
        </w:rPr>
        <w:t xml:space="preserve">quantitative </w:t>
      </w:r>
      <w:r w:rsidR="002E6414" w:rsidRPr="006468F4">
        <w:rPr>
          <w:rFonts w:asciiTheme="majorHAnsi" w:hAnsiTheme="majorHAnsi" w:cstheme="majorHAnsi"/>
          <w:color w:val="44546A" w:themeColor="text2"/>
          <w:sz w:val="24"/>
          <w:szCs w:val="24"/>
        </w:rPr>
        <w:t xml:space="preserve">survey </w:t>
      </w:r>
      <w:r w:rsidR="002852DB" w:rsidRPr="006468F4">
        <w:rPr>
          <w:rFonts w:asciiTheme="majorHAnsi" w:hAnsiTheme="majorHAnsi" w:cstheme="majorHAnsi"/>
          <w:color w:val="44546A" w:themeColor="text2"/>
          <w:sz w:val="24"/>
          <w:szCs w:val="24"/>
        </w:rPr>
        <w:t xml:space="preserve">findings relating to the top-ranking </w:t>
      </w:r>
      <w:r w:rsidR="00E914B9" w:rsidRPr="006468F4">
        <w:rPr>
          <w:rFonts w:asciiTheme="majorHAnsi" w:hAnsiTheme="majorHAnsi" w:cstheme="majorHAnsi"/>
          <w:color w:val="44546A" w:themeColor="text2"/>
          <w:sz w:val="24"/>
          <w:szCs w:val="24"/>
        </w:rPr>
        <w:t>“</w:t>
      </w:r>
      <w:r w:rsidR="002852DB" w:rsidRPr="006468F4">
        <w:rPr>
          <w:rFonts w:asciiTheme="majorHAnsi" w:hAnsiTheme="majorHAnsi" w:cstheme="majorHAnsi"/>
          <w:color w:val="44546A" w:themeColor="text2"/>
          <w:sz w:val="24"/>
          <w:szCs w:val="24"/>
        </w:rPr>
        <w:t>problems</w:t>
      </w:r>
      <w:r w:rsidR="00E914B9" w:rsidRPr="006468F4">
        <w:rPr>
          <w:rFonts w:asciiTheme="majorHAnsi" w:hAnsiTheme="majorHAnsi" w:cstheme="majorHAnsi"/>
          <w:color w:val="44546A" w:themeColor="text2"/>
          <w:sz w:val="24"/>
          <w:szCs w:val="24"/>
        </w:rPr>
        <w:t xml:space="preserve">” </w:t>
      </w:r>
      <w:r w:rsidR="002852DB" w:rsidRPr="006468F4">
        <w:rPr>
          <w:rFonts w:asciiTheme="majorHAnsi" w:hAnsiTheme="majorHAnsi" w:cstheme="majorHAnsi"/>
          <w:color w:val="44546A" w:themeColor="text2"/>
          <w:sz w:val="24"/>
          <w:szCs w:val="24"/>
        </w:rPr>
        <w:t xml:space="preserve">of long-term imprisonment </w:t>
      </w:r>
      <w:r w:rsidR="002E6414" w:rsidRPr="006468F4">
        <w:rPr>
          <w:rFonts w:asciiTheme="majorHAnsi" w:hAnsiTheme="majorHAnsi" w:cstheme="majorHAnsi"/>
          <w:color w:val="44546A" w:themeColor="text2"/>
          <w:sz w:val="24"/>
          <w:szCs w:val="24"/>
        </w:rPr>
        <w:t>and qualitative interview data from</w:t>
      </w:r>
      <w:r w:rsidR="002852DB" w:rsidRPr="006468F4">
        <w:rPr>
          <w:rFonts w:asciiTheme="majorHAnsi" w:hAnsiTheme="majorHAnsi" w:cstheme="majorHAnsi"/>
          <w:color w:val="44546A" w:themeColor="text2"/>
          <w:sz w:val="24"/>
          <w:szCs w:val="24"/>
        </w:rPr>
        <w:t xml:space="preserve"> </w:t>
      </w:r>
      <w:r w:rsidR="00897EC0" w:rsidRPr="006468F4">
        <w:rPr>
          <w:rFonts w:asciiTheme="majorHAnsi" w:hAnsiTheme="majorHAnsi" w:cstheme="majorHAnsi"/>
          <w:color w:val="44546A" w:themeColor="text2"/>
          <w:sz w:val="24"/>
          <w:szCs w:val="24"/>
        </w:rPr>
        <w:t>young</w:t>
      </w:r>
      <w:r w:rsidR="000B7C59" w:rsidRPr="006468F4">
        <w:rPr>
          <w:rFonts w:asciiTheme="majorHAnsi" w:hAnsiTheme="majorHAnsi" w:cstheme="majorHAnsi"/>
          <w:color w:val="44546A" w:themeColor="text2"/>
          <w:sz w:val="24"/>
          <w:szCs w:val="24"/>
        </w:rPr>
        <w:t xml:space="preserve"> life-sentenced prisoners</w:t>
      </w:r>
      <w:r w:rsidR="002E6414" w:rsidRPr="006468F4">
        <w:rPr>
          <w:rFonts w:asciiTheme="majorHAnsi" w:hAnsiTheme="majorHAnsi" w:cstheme="majorHAnsi"/>
          <w:color w:val="44546A" w:themeColor="text2"/>
          <w:sz w:val="24"/>
          <w:szCs w:val="24"/>
        </w:rPr>
        <w:t>,</w:t>
      </w:r>
      <w:r w:rsidR="00897EC0" w:rsidRPr="006468F4">
        <w:rPr>
          <w:rFonts w:asciiTheme="majorHAnsi" w:hAnsiTheme="majorHAnsi" w:cstheme="majorHAnsi"/>
          <w:color w:val="44546A" w:themeColor="text2"/>
          <w:sz w:val="24"/>
          <w:szCs w:val="24"/>
        </w:rPr>
        <w:t xml:space="preserve"> three core analytical streams </w:t>
      </w:r>
      <w:r w:rsidR="007108A4" w:rsidRPr="006468F4">
        <w:rPr>
          <w:rFonts w:asciiTheme="majorHAnsi" w:hAnsiTheme="majorHAnsi" w:cstheme="majorHAnsi"/>
          <w:color w:val="44546A" w:themeColor="text2"/>
          <w:sz w:val="24"/>
          <w:szCs w:val="24"/>
        </w:rPr>
        <w:t>can be</w:t>
      </w:r>
      <w:r w:rsidR="00897EC0" w:rsidRPr="006468F4">
        <w:rPr>
          <w:rFonts w:asciiTheme="majorHAnsi" w:hAnsiTheme="majorHAnsi" w:cstheme="majorHAnsi"/>
          <w:color w:val="44546A" w:themeColor="text2"/>
          <w:sz w:val="24"/>
          <w:szCs w:val="24"/>
        </w:rPr>
        <w:t xml:space="preserve"> identified</w:t>
      </w:r>
      <w:r w:rsidR="007108A4" w:rsidRPr="006468F4">
        <w:rPr>
          <w:rFonts w:asciiTheme="majorHAnsi" w:hAnsiTheme="majorHAnsi" w:cstheme="majorHAnsi"/>
          <w:color w:val="44546A" w:themeColor="text2"/>
          <w:sz w:val="24"/>
          <w:szCs w:val="24"/>
        </w:rPr>
        <w:t xml:space="preserve"> for discussion</w:t>
      </w:r>
      <w:r w:rsidR="00897EC0" w:rsidRPr="006468F4">
        <w:rPr>
          <w:rFonts w:asciiTheme="majorHAnsi" w:hAnsiTheme="majorHAnsi" w:cstheme="majorHAnsi"/>
          <w:color w:val="44546A" w:themeColor="text2"/>
          <w:sz w:val="24"/>
          <w:szCs w:val="24"/>
        </w:rPr>
        <w:t xml:space="preserve">. Firstly, </w:t>
      </w:r>
      <w:r w:rsidR="00C8556F" w:rsidRPr="006468F4">
        <w:rPr>
          <w:rFonts w:asciiTheme="majorHAnsi" w:hAnsiTheme="majorHAnsi" w:cstheme="majorHAnsi"/>
          <w:color w:val="44546A" w:themeColor="text2"/>
          <w:sz w:val="24"/>
          <w:szCs w:val="24"/>
        </w:rPr>
        <w:t xml:space="preserve">we reflect on the </w:t>
      </w:r>
      <w:r w:rsidR="00897EC0" w:rsidRPr="006468F4">
        <w:rPr>
          <w:rFonts w:asciiTheme="majorHAnsi" w:hAnsiTheme="majorHAnsi" w:cstheme="majorHAnsi"/>
          <w:i/>
          <w:iCs/>
          <w:color w:val="44546A" w:themeColor="text2"/>
          <w:sz w:val="24"/>
          <w:szCs w:val="24"/>
        </w:rPr>
        <w:t>relational</w:t>
      </w:r>
      <w:r w:rsidR="00C8556F" w:rsidRPr="006468F4">
        <w:rPr>
          <w:rFonts w:asciiTheme="majorHAnsi" w:hAnsiTheme="majorHAnsi" w:cstheme="majorHAnsi"/>
          <w:color w:val="44546A" w:themeColor="text2"/>
          <w:sz w:val="24"/>
          <w:szCs w:val="24"/>
        </w:rPr>
        <w:t>/</w:t>
      </w:r>
      <w:r w:rsidR="00C8556F" w:rsidRPr="006468F4">
        <w:rPr>
          <w:rFonts w:asciiTheme="majorHAnsi" w:hAnsiTheme="majorHAnsi" w:cstheme="majorHAnsi"/>
          <w:i/>
          <w:iCs/>
          <w:color w:val="44546A" w:themeColor="text2"/>
          <w:sz w:val="24"/>
          <w:szCs w:val="24"/>
        </w:rPr>
        <w:t>social</w:t>
      </w:r>
      <w:r w:rsidR="00C8556F" w:rsidRPr="006468F4">
        <w:rPr>
          <w:rFonts w:asciiTheme="majorHAnsi" w:hAnsiTheme="majorHAnsi" w:cstheme="majorHAnsi"/>
          <w:color w:val="44546A" w:themeColor="text2"/>
          <w:sz w:val="24"/>
          <w:szCs w:val="24"/>
        </w:rPr>
        <w:t xml:space="preserve"> </w:t>
      </w:r>
      <w:r w:rsidR="00897EC0" w:rsidRPr="006468F4">
        <w:rPr>
          <w:rFonts w:asciiTheme="majorHAnsi" w:hAnsiTheme="majorHAnsi" w:cstheme="majorHAnsi"/>
          <w:color w:val="44546A" w:themeColor="text2"/>
          <w:sz w:val="24"/>
          <w:szCs w:val="24"/>
        </w:rPr>
        <w:t xml:space="preserve">pains </w:t>
      </w:r>
      <w:r w:rsidR="00C8556F" w:rsidRPr="006468F4">
        <w:rPr>
          <w:rFonts w:asciiTheme="majorHAnsi" w:hAnsiTheme="majorHAnsi" w:cstheme="majorHAnsi"/>
          <w:color w:val="44546A" w:themeColor="text2"/>
          <w:sz w:val="24"/>
          <w:szCs w:val="24"/>
        </w:rPr>
        <w:t xml:space="preserve">conveyed by young people; these </w:t>
      </w:r>
      <w:r w:rsidR="00897EC0" w:rsidRPr="006468F4">
        <w:rPr>
          <w:rFonts w:asciiTheme="majorHAnsi" w:hAnsiTheme="majorHAnsi" w:cstheme="majorHAnsi"/>
          <w:color w:val="44546A" w:themeColor="text2"/>
          <w:sz w:val="24"/>
          <w:szCs w:val="24"/>
        </w:rPr>
        <w:t>chiefly</w:t>
      </w:r>
      <w:r w:rsidR="00532CDB" w:rsidRPr="006468F4">
        <w:rPr>
          <w:rFonts w:asciiTheme="majorHAnsi" w:hAnsiTheme="majorHAnsi" w:cstheme="majorHAnsi"/>
          <w:color w:val="44546A" w:themeColor="text2"/>
          <w:sz w:val="24"/>
          <w:szCs w:val="24"/>
        </w:rPr>
        <w:t xml:space="preserve"> </w:t>
      </w:r>
      <w:r w:rsidR="00C8556F" w:rsidRPr="006468F4">
        <w:rPr>
          <w:rFonts w:asciiTheme="majorHAnsi" w:hAnsiTheme="majorHAnsi" w:cstheme="majorHAnsi"/>
          <w:color w:val="44546A" w:themeColor="text2"/>
          <w:sz w:val="24"/>
          <w:szCs w:val="24"/>
        </w:rPr>
        <w:t xml:space="preserve">centred on </w:t>
      </w:r>
      <w:r w:rsidR="00532CDB" w:rsidRPr="006468F4">
        <w:rPr>
          <w:rFonts w:asciiTheme="majorHAnsi" w:hAnsiTheme="majorHAnsi" w:cstheme="majorHAnsi"/>
          <w:color w:val="44546A" w:themeColor="text2"/>
          <w:sz w:val="24"/>
          <w:szCs w:val="24"/>
        </w:rPr>
        <w:t>missing and worrying about loved ones outside of the prison</w:t>
      </w:r>
      <w:r w:rsidR="00C8556F" w:rsidRPr="006468F4">
        <w:rPr>
          <w:rFonts w:asciiTheme="majorHAnsi" w:hAnsiTheme="majorHAnsi" w:cstheme="majorHAnsi"/>
          <w:color w:val="44546A" w:themeColor="text2"/>
          <w:sz w:val="24"/>
          <w:szCs w:val="24"/>
        </w:rPr>
        <w:t>. Secondly, we explore the</w:t>
      </w:r>
      <w:r w:rsidR="00532CDB" w:rsidRPr="006468F4">
        <w:rPr>
          <w:rFonts w:asciiTheme="majorHAnsi" w:hAnsiTheme="majorHAnsi" w:cstheme="majorHAnsi"/>
          <w:color w:val="44546A" w:themeColor="text2"/>
          <w:sz w:val="24"/>
          <w:szCs w:val="24"/>
        </w:rPr>
        <w:t xml:space="preserve"> </w:t>
      </w:r>
      <w:r w:rsidR="00532CDB" w:rsidRPr="006468F4">
        <w:rPr>
          <w:rFonts w:asciiTheme="majorHAnsi" w:hAnsiTheme="majorHAnsi" w:cstheme="majorHAnsi"/>
          <w:i/>
          <w:iCs/>
          <w:color w:val="44546A" w:themeColor="text2"/>
          <w:sz w:val="24"/>
          <w:szCs w:val="24"/>
        </w:rPr>
        <w:t>temporal</w:t>
      </w:r>
      <w:r w:rsidR="00C8556F" w:rsidRPr="006468F4">
        <w:rPr>
          <w:rFonts w:asciiTheme="majorHAnsi" w:hAnsiTheme="majorHAnsi" w:cstheme="majorHAnsi"/>
          <w:color w:val="44546A" w:themeColor="text2"/>
          <w:sz w:val="24"/>
          <w:szCs w:val="24"/>
        </w:rPr>
        <w:t>/</w:t>
      </w:r>
      <w:r w:rsidR="00C8556F" w:rsidRPr="006468F4">
        <w:rPr>
          <w:rFonts w:asciiTheme="majorHAnsi" w:hAnsiTheme="majorHAnsi" w:cstheme="majorHAnsi"/>
          <w:i/>
          <w:iCs/>
          <w:color w:val="44546A" w:themeColor="text2"/>
          <w:sz w:val="24"/>
          <w:szCs w:val="24"/>
        </w:rPr>
        <w:t>existential</w:t>
      </w:r>
      <w:r w:rsidR="00C8556F" w:rsidRPr="006468F4">
        <w:rPr>
          <w:rFonts w:asciiTheme="majorHAnsi" w:hAnsiTheme="majorHAnsi" w:cstheme="majorHAnsi"/>
          <w:color w:val="44546A" w:themeColor="text2"/>
          <w:sz w:val="24"/>
          <w:szCs w:val="24"/>
        </w:rPr>
        <w:t xml:space="preserve"> </w:t>
      </w:r>
      <w:r w:rsidR="00532CDB" w:rsidRPr="006468F4">
        <w:rPr>
          <w:rFonts w:asciiTheme="majorHAnsi" w:hAnsiTheme="majorHAnsi" w:cstheme="majorHAnsi"/>
          <w:color w:val="44546A" w:themeColor="text2"/>
          <w:sz w:val="24"/>
          <w:szCs w:val="24"/>
        </w:rPr>
        <w:t xml:space="preserve">pains </w:t>
      </w:r>
      <w:r w:rsidR="00C8556F" w:rsidRPr="006468F4">
        <w:rPr>
          <w:rFonts w:asciiTheme="majorHAnsi" w:hAnsiTheme="majorHAnsi" w:cstheme="majorHAnsi"/>
          <w:color w:val="44546A" w:themeColor="text2"/>
          <w:sz w:val="24"/>
          <w:szCs w:val="24"/>
        </w:rPr>
        <w:t>they described</w:t>
      </w:r>
      <w:r w:rsidR="00F41F88" w:rsidRPr="006468F4">
        <w:rPr>
          <w:rFonts w:asciiTheme="majorHAnsi" w:hAnsiTheme="majorHAnsi" w:cstheme="majorHAnsi"/>
          <w:color w:val="44546A" w:themeColor="text2"/>
          <w:sz w:val="24"/>
          <w:szCs w:val="24"/>
        </w:rPr>
        <w:t>,</w:t>
      </w:r>
      <w:r w:rsidR="00A44109" w:rsidRPr="006468F4">
        <w:rPr>
          <w:rFonts w:asciiTheme="majorHAnsi" w:hAnsiTheme="majorHAnsi" w:cstheme="majorHAnsi"/>
          <w:color w:val="44546A" w:themeColor="text2"/>
          <w:sz w:val="24"/>
          <w:szCs w:val="24"/>
        </w:rPr>
        <w:t xml:space="preserve"> </w:t>
      </w:r>
      <w:r w:rsidR="00532CDB" w:rsidRPr="006468F4">
        <w:rPr>
          <w:rFonts w:asciiTheme="majorHAnsi" w:hAnsiTheme="majorHAnsi" w:cstheme="majorHAnsi"/>
          <w:color w:val="44546A" w:themeColor="text2"/>
          <w:sz w:val="24"/>
          <w:szCs w:val="24"/>
        </w:rPr>
        <w:t xml:space="preserve">particularly as they pertained to the length of the sentence and implications of this in terms of </w:t>
      </w:r>
      <w:r w:rsidR="00E914B9" w:rsidRPr="006468F4">
        <w:rPr>
          <w:rFonts w:asciiTheme="majorHAnsi" w:hAnsiTheme="majorHAnsi" w:cstheme="majorHAnsi"/>
          <w:color w:val="44546A" w:themeColor="text2"/>
          <w:sz w:val="24"/>
          <w:szCs w:val="24"/>
        </w:rPr>
        <w:t>“</w:t>
      </w:r>
      <w:r w:rsidR="00532CDB" w:rsidRPr="006468F4">
        <w:rPr>
          <w:rFonts w:asciiTheme="majorHAnsi" w:hAnsiTheme="majorHAnsi" w:cstheme="majorHAnsi"/>
          <w:color w:val="44546A" w:themeColor="text2"/>
          <w:sz w:val="24"/>
          <w:szCs w:val="24"/>
        </w:rPr>
        <w:t>wasted</w:t>
      </w:r>
      <w:r w:rsidR="00E914B9" w:rsidRPr="006468F4">
        <w:rPr>
          <w:rFonts w:asciiTheme="majorHAnsi" w:hAnsiTheme="majorHAnsi" w:cstheme="majorHAnsi"/>
          <w:color w:val="44546A" w:themeColor="text2"/>
          <w:sz w:val="24"/>
          <w:szCs w:val="24"/>
        </w:rPr>
        <w:t>”</w:t>
      </w:r>
      <w:r w:rsidR="00532CDB" w:rsidRPr="006468F4">
        <w:rPr>
          <w:rFonts w:asciiTheme="majorHAnsi" w:hAnsiTheme="majorHAnsi" w:cstheme="majorHAnsi"/>
          <w:color w:val="44546A" w:themeColor="text2"/>
          <w:sz w:val="24"/>
          <w:szCs w:val="24"/>
        </w:rPr>
        <w:t xml:space="preserve"> years</w:t>
      </w:r>
      <w:r w:rsidR="00F41F88" w:rsidRPr="006468F4">
        <w:rPr>
          <w:rFonts w:asciiTheme="majorHAnsi" w:hAnsiTheme="majorHAnsi" w:cstheme="majorHAnsi"/>
          <w:color w:val="44546A" w:themeColor="text2"/>
          <w:sz w:val="24"/>
          <w:szCs w:val="24"/>
        </w:rPr>
        <w:t xml:space="preserve">. Lastly, we turn to the </w:t>
      </w:r>
      <w:r w:rsidR="007B415B" w:rsidRPr="006468F4">
        <w:rPr>
          <w:rFonts w:asciiTheme="majorHAnsi" w:hAnsiTheme="majorHAnsi" w:cstheme="majorHAnsi"/>
          <w:color w:val="44546A" w:themeColor="text2"/>
          <w:sz w:val="24"/>
          <w:szCs w:val="24"/>
        </w:rPr>
        <w:t xml:space="preserve">pains </w:t>
      </w:r>
      <w:r w:rsidR="00F41F88" w:rsidRPr="006468F4">
        <w:rPr>
          <w:rFonts w:asciiTheme="majorHAnsi" w:hAnsiTheme="majorHAnsi" w:cstheme="majorHAnsi"/>
          <w:color w:val="44546A" w:themeColor="text2"/>
          <w:sz w:val="24"/>
          <w:szCs w:val="24"/>
        </w:rPr>
        <w:t>induced by the</w:t>
      </w:r>
      <w:r w:rsidR="007B415B" w:rsidRPr="006468F4">
        <w:rPr>
          <w:rFonts w:asciiTheme="majorHAnsi" w:hAnsiTheme="majorHAnsi" w:cstheme="majorHAnsi"/>
          <w:color w:val="44546A" w:themeColor="text2"/>
          <w:sz w:val="24"/>
          <w:szCs w:val="24"/>
        </w:rPr>
        <w:t xml:space="preserve"> </w:t>
      </w:r>
      <w:r w:rsidR="00532CDB" w:rsidRPr="006468F4">
        <w:rPr>
          <w:rFonts w:asciiTheme="majorHAnsi" w:hAnsiTheme="majorHAnsi" w:cstheme="majorHAnsi"/>
          <w:i/>
          <w:iCs/>
          <w:color w:val="44546A" w:themeColor="text2"/>
          <w:sz w:val="24"/>
          <w:szCs w:val="24"/>
        </w:rPr>
        <w:t>deprivation</w:t>
      </w:r>
      <w:r w:rsidR="007B415B" w:rsidRPr="006468F4">
        <w:rPr>
          <w:rFonts w:asciiTheme="majorHAnsi" w:hAnsiTheme="majorHAnsi" w:cstheme="majorHAnsi"/>
          <w:color w:val="44546A" w:themeColor="text2"/>
          <w:sz w:val="24"/>
          <w:szCs w:val="24"/>
        </w:rPr>
        <w:t xml:space="preserve"> </w:t>
      </w:r>
      <w:r w:rsidR="00F41F88" w:rsidRPr="006468F4">
        <w:rPr>
          <w:rFonts w:asciiTheme="majorHAnsi" w:hAnsiTheme="majorHAnsi" w:cstheme="majorHAnsi"/>
          <w:color w:val="44546A" w:themeColor="text2"/>
          <w:sz w:val="24"/>
          <w:szCs w:val="24"/>
        </w:rPr>
        <w:t xml:space="preserve">of various forms of stimuli </w:t>
      </w:r>
      <w:r w:rsidR="00A44109" w:rsidRPr="006468F4">
        <w:rPr>
          <w:rFonts w:asciiTheme="majorHAnsi" w:hAnsiTheme="majorHAnsi" w:cstheme="majorHAnsi"/>
          <w:color w:val="44546A" w:themeColor="text2"/>
          <w:sz w:val="24"/>
          <w:szCs w:val="24"/>
        </w:rPr>
        <w:t xml:space="preserve">- </w:t>
      </w:r>
      <w:r w:rsidR="00532CDB" w:rsidRPr="006468F4">
        <w:rPr>
          <w:rFonts w:asciiTheme="majorHAnsi" w:hAnsiTheme="majorHAnsi" w:cstheme="majorHAnsi"/>
          <w:color w:val="44546A" w:themeColor="text2"/>
          <w:sz w:val="24"/>
          <w:szCs w:val="24"/>
        </w:rPr>
        <w:t>most notably</w:t>
      </w:r>
      <w:r w:rsidR="00F41F88" w:rsidRPr="006468F4">
        <w:rPr>
          <w:rFonts w:asciiTheme="majorHAnsi" w:hAnsiTheme="majorHAnsi" w:cstheme="majorHAnsi"/>
          <w:color w:val="44546A" w:themeColor="text2"/>
          <w:sz w:val="24"/>
          <w:szCs w:val="24"/>
        </w:rPr>
        <w:t xml:space="preserve"> </w:t>
      </w:r>
      <w:r w:rsidR="00B31F6C" w:rsidRPr="006468F4">
        <w:rPr>
          <w:rFonts w:asciiTheme="majorHAnsi" w:hAnsiTheme="majorHAnsi" w:cstheme="majorHAnsi"/>
          <w:color w:val="44546A" w:themeColor="text2"/>
          <w:sz w:val="24"/>
          <w:szCs w:val="24"/>
        </w:rPr>
        <w:t>discussed in terms</w:t>
      </w:r>
      <w:r w:rsidR="00F41F88" w:rsidRPr="006468F4">
        <w:rPr>
          <w:rFonts w:asciiTheme="majorHAnsi" w:hAnsiTheme="majorHAnsi" w:cstheme="majorHAnsi"/>
          <w:color w:val="44546A" w:themeColor="text2"/>
          <w:sz w:val="24"/>
          <w:szCs w:val="24"/>
        </w:rPr>
        <w:t xml:space="preserve"> of boredom and the absence of </w:t>
      </w:r>
      <w:r w:rsidR="00E914B9" w:rsidRPr="006468F4">
        <w:rPr>
          <w:rFonts w:asciiTheme="majorHAnsi" w:hAnsiTheme="majorHAnsi" w:cstheme="majorHAnsi"/>
          <w:color w:val="44546A" w:themeColor="text2"/>
          <w:sz w:val="24"/>
          <w:szCs w:val="24"/>
        </w:rPr>
        <w:t>“</w:t>
      </w:r>
      <w:r w:rsidR="00F41F88" w:rsidRPr="006468F4">
        <w:rPr>
          <w:rFonts w:asciiTheme="majorHAnsi" w:hAnsiTheme="majorHAnsi" w:cstheme="majorHAnsi"/>
          <w:color w:val="44546A" w:themeColor="text2"/>
          <w:sz w:val="24"/>
          <w:szCs w:val="24"/>
        </w:rPr>
        <w:t xml:space="preserve">little </w:t>
      </w:r>
      <w:r w:rsidR="00532CDB" w:rsidRPr="006468F4">
        <w:rPr>
          <w:rFonts w:asciiTheme="majorHAnsi" w:hAnsiTheme="majorHAnsi" w:cstheme="majorHAnsi"/>
          <w:color w:val="44546A" w:themeColor="text2"/>
          <w:sz w:val="24"/>
          <w:szCs w:val="24"/>
        </w:rPr>
        <w:t>luxur</w:t>
      </w:r>
      <w:r w:rsidR="00F41F88" w:rsidRPr="006468F4">
        <w:rPr>
          <w:rFonts w:asciiTheme="majorHAnsi" w:hAnsiTheme="majorHAnsi" w:cstheme="majorHAnsi"/>
          <w:color w:val="44546A" w:themeColor="text2"/>
          <w:sz w:val="24"/>
          <w:szCs w:val="24"/>
        </w:rPr>
        <w:t>ies</w:t>
      </w:r>
      <w:r w:rsidR="00E914B9" w:rsidRPr="006468F4">
        <w:rPr>
          <w:rFonts w:asciiTheme="majorHAnsi" w:hAnsiTheme="majorHAnsi" w:cstheme="majorHAnsi"/>
          <w:color w:val="44546A" w:themeColor="text2"/>
          <w:sz w:val="24"/>
          <w:szCs w:val="24"/>
        </w:rPr>
        <w:t>”</w:t>
      </w:r>
      <w:r w:rsidR="00F41F88" w:rsidRPr="006468F4">
        <w:rPr>
          <w:rFonts w:asciiTheme="majorHAnsi" w:hAnsiTheme="majorHAnsi" w:cstheme="majorHAnsi"/>
          <w:color w:val="44546A" w:themeColor="text2"/>
          <w:sz w:val="24"/>
          <w:szCs w:val="24"/>
        </w:rPr>
        <w:t xml:space="preserve">, </w:t>
      </w:r>
      <w:r w:rsidR="00532CDB" w:rsidRPr="006468F4">
        <w:rPr>
          <w:rFonts w:asciiTheme="majorHAnsi" w:hAnsiTheme="majorHAnsi" w:cstheme="majorHAnsi"/>
          <w:color w:val="44546A" w:themeColor="text2"/>
          <w:sz w:val="24"/>
          <w:szCs w:val="24"/>
        </w:rPr>
        <w:t>social life and sex.</w:t>
      </w:r>
    </w:p>
    <w:p w14:paraId="67EC65D7" w14:textId="61817C54" w:rsidR="00C866C8" w:rsidRPr="006468F4" w:rsidRDefault="000C3F4F" w:rsidP="00E914B9">
      <w:pPr>
        <w:spacing w:after="0" w:line="480" w:lineRule="auto"/>
        <w:ind w:firstLine="720"/>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W</w:t>
      </w:r>
      <w:r w:rsidR="00AE296C" w:rsidRPr="006468F4">
        <w:rPr>
          <w:rFonts w:asciiTheme="majorHAnsi" w:hAnsiTheme="majorHAnsi" w:cstheme="majorHAnsi"/>
          <w:color w:val="44546A" w:themeColor="text2"/>
          <w:sz w:val="24"/>
          <w:szCs w:val="24"/>
        </w:rPr>
        <w:t xml:space="preserve">ithin this context, </w:t>
      </w:r>
      <w:r w:rsidRPr="006468F4">
        <w:rPr>
          <w:rFonts w:asciiTheme="majorHAnsi" w:hAnsiTheme="majorHAnsi" w:cstheme="majorHAnsi"/>
          <w:color w:val="44546A" w:themeColor="text2"/>
          <w:sz w:val="24"/>
          <w:szCs w:val="24"/>
        </w:rPr>
        <w:t>we</w:t>
      </w:r>
      <w:r w:rsidR="00AE296C" w:rsidRPr="006468F4">
        <w:rPr>
          <w:rFonts w:asciiTheme="majorHAnsi" w:hAnsiTheme="majorHAnsi" w:cstheme="majorHAnsi"/>
          <w:color w:val="44546A" w:themeColor="text2"/>
          <w:sz w:val="24"/>
          <w:szCs w:val="24"/>
        </w:rPr>
        <w:t xml:space="preserve"> </w:t>
      </w:r>
      <w:r w:rsidR="00B31F6C" w:rsidRPr="006468F4">
        <w:rPr>
          <w:rFonts w:asciiTheme="majorHAnsi" w:hAnsiTheme="majorHAnsi" w:cstheme="majorHAnsi"/>
          <w:color w:val="44546A" w:themeColor="text2"/>
          <w:sz w:val="24"/>
          <w:szCs w:val="24"/>
        </w:rPr>
        <w:t xml:space="preserve">conclude by reflecting </w:t>
      </w:r>
      <w:r w:rsidR="00AE296C" w:rsidRPr="006468F4">
        <w:rPr>
          <w:rFonts w:asciiTheme="majorHAnsi" w:hAnsiTheme="majorHAnsi" w:cstheme="majorHAnsi"/>
          <w:color w:val="44546A" w:themeColor="text2"/>
          <w:sz w:val="24"/>
          <w:szCs w:val="24"/>
        </w:rPr>
        <w:t xml:space="preserve">on the long-term implications of </w:t>
      </w:r>
      <w:r w:rsidR="007C01E8" w:rsidRPr="006468F4">
        <w:rPr>
          <w:rFonts w:asciiTheme="majorHAnsi" w:hAnsiTheme="majorHAnsi" w:cstheme="majorHAnsi"/>
          <w:color w:val="44546A" w:themeColor="text2"/>
          <w:sz w:val="24"/>
          <w:szCs w:val="24"/>
        </w:rPr>
        <w:t>the</w:t>
      </w:r>
      <w:r w:rsidR="00AE296C" w:rsidRPr="006468F4">
        <w:rPr>
          <w:rFonts w:asciiTheme="majorHAnsi" w:hAnsiTheme="majorHAnsi" w:cstheme="majorHAnsi"/>
          <w:color w:val="44546A" w:themeColor="text2"/>
          <w:sz w:val="24"/>
          <w:szCs w:val="24"/>
        </w:rPr>
        <w:t xml:space="preserve"> growing trend</w:t>
      </w:r>
      <w:r w:rsidR="00A44109" w:rsidRPr="006468F4">
        <w:rPr>
          <w:rFonts w:asciiTheme="majorHAnsi" w:hAnsiTheme="majorHAnsi" w:cstheme="majorHAnsi"/>
          <w:color w:val="44546A" w:themeColor="text2"/>
          <w:sz w:val="24"/>
          <w:szCs w:val="24"/>
        </w:rPr>
        <w:t xml:space="preserve"> </w:t>
      </w:r>
      <w:r w:rsidR="007C01E8" w:rsidRPr="006468F4">
        <w:rPr>
          <w:rFonts w:asciiTheme="majorHAnsi" w:hAnsiTheme="majorHAnsi" w:cstheme="majorHAnsi"/>
          <w:color w:val="44546A" w:themeColor="text2"/>
          <w:sz w:val="24"/>
          <w:szCs w:val="24"/>
        </w:rPr>
        <w:t>towards long</w:t>
      </w:r>
      <w:r w:rsidR="00B31F6C" w:rsidRPr="006468F4">
        <w:rPr>
          <w:rFonts w:asciiTheme="majorHAnsi" w:hAnsiTheme="majorHAnsi" w:cstheme="majorHAnsi"/>
          <w:color w:val="44546A" w:themeColor="text2"/>
          <w:sz w:val="24"/>
          <w:szCs w:val="24"/>
        </w:rPr>
        <w:t>er</w:t>
      </w:r>
      <w:r w:rsidR="007C01E8" w:rsidRPr="006468F4">
        <w:rPr>
          <w:rFonts w:asciiTheme="majorHAnsi" w:hAnsiTheme="majorHAnsi" w:cstheme="majorHAnsi"/>
          <w:color w:val="44546A" w:themeColor="text2"/>
          <w:sz w:val="24"/>
          <w:szCs w:val="24"/>
        </w:rPr>
        <w:t xml:space="preserve"> life</w:t>
      </w:r>
      <w:r w:rsidR="00F713F1" w:rsidRPr="006468F4">
        <w:rPr>
          <w:rFonts w:asciiTheme="majorHAnsi" w:hAnsiTheme="majorHAnsi" w:cstheme="majorHAnsi"/>
          <w:color w:val="44546A" w:themeColor="text2"/>
          <w:sz w:val="24"/>
          <w:szCs w:val="24"/>
        </w:rPr>
        <w:t xml:space="preserve"> sentences </w:t>
      </w:r>
      <w:r w:rsidR="00B31F6C" w:rsidRPr="006468F4">
        <w:rPr>
          <w:rFonts w:asciiTheme="majorHAnsi" w:hAnsiTheme="majorHAnsi" w:cstheme="majorHAnsi"/>
          <w:color w:val="44546A" w:themeColor="text2"/>
          <w:sz w:val="24"/>
          <w:szCs w:val="24"/>
        </w:rPr>
        <w:t>being handed to</w:t>
      </w:r>
      <w:r w:rsidR="007C01E8" w:rsidRPr="006468F4">
        <w:rPr>
          <w:rFonts w:asciiTheme="majorHAnsi" w:hAnsiTheme="majorHAnsi" w:cstheme="majorHAnsi"/>
          <w:color w:val="44546A" w:themeColor="text2"/>
          <w:sz w:val="24"/>
          <w:szCs w:val="24"/>
        </w:rPr>
        <w:t xml:space="preserve"> increasing</w:t>
      </w:r>
      <w:r w:rsidR="00B31F6C" w:rsidRPr="006468F4">
        <w:rPr>
          <w:rFonts w:asciiTheme="majorHAnsi" w:hAnsiTheme="majorHAnsi" w:cstheme="majorHAnsi"/>
          <w:color w:val="44546A" w:themeColor="text2"/>
          <w:sz w:val="24"/>
          <w:szCs w:val="24"/>
        </w:rPr>
        <w:t xml:space="preserve"> numbers of individuals</w:t>
      </w:r>
      <w:r w:rsidR="007C01E8" w:rsidRPr="006468F4">
        <w:rPr>
          <w:rFonts w:asciiTheme="majorHAnsi" w:hAnsiTheme="majorHAnsi" w:cstheme="majorHAnsi"/>
          <w:color w:val="44546A" w:themeColor="text2"/>
          <w:sz w:val="24"/>
          <w:szCs w:val="24"/>
        </w:rPr>
        <w:t xml:space="preserve"> </w:t>
      </w:r>
      <w:r w:rsidR="007C01E8" w:rsidRPr="006468F4">
        <w:rPr>
          <w:rFonts w:asciiTheme="majorHAnsi" w:hAnsiTheme="majorHAnsi" w:cstheme="majorHAnsi"/>
          <w:color w:val="44546A" w:themeColor="text2"/>
          <w:sz w:val="24"/>
          <w:szCs w:val="24"/>
        </w:rPr>
        <w:lastRenderedPageBreak/>
        <w:t xml:space="preserve">and </w:t>
      </w:r>
      <w:r w:rsidR="00F55185" w:rsidRPr="006468F4">
        <w:rPr>
          <w:rFonts w:asciiTheme="majorHAnsi" w:hAnsiTheme="majorHAnsi" w:cstheme="majorHAnsi"/>
          <w:color w:val="44546A" w:themeColor="text2"/>
          <w:sz w:val="24"/>
          <w:szCs w:val="24"/>
        </w:rPr>
        <w:t xml:space="preserve">pose critical questions about </w:t>
      </w:r>
      <w:r w:rsidR="00904B79" w:rsidRPr="006468F4">
        <w:rPr>
          <w:rFonts w:asciiTheme="majorHAnsi" w:hAnsiTheme="majorHAnsi" w:cstheme="majorHAnsi"/>
          <w:color w:val="44546A" w:themeColor="text2"/>
          <w:sz w:val="24"/>
          <w:szCs w:val="24"/>
        </w:rPr>
        <w:t xml:space="preserve">the </w:t>
      </w:r>
      <w:r w:rsidR="00CC678F" w:rsidRPr="006468F4">
        <w:rPr>
          <w:rFonts w:asciiTheme="majorHAnsi" w:hAnsiTheme="majorHAnsi" w:cstheme="majorHAnsi"/>
          <w:color w:val="44546A" w:themeColor="text2"/>
          <w:sz w:val="24"/>
          <w:szCs w:val="24"/>
        </w:rPr>
        <w:t xml:space="preserve">necessity </w:t>
      </w:r>
      <w:r w:rsidR="00904B79" w:rsidRPr="006468F4">
        <w:rPr>
          <w:rFonts w:asciiTheme="majorHAnsi" w:hAnsiTheme="majorHAnsi" w:cstheme="majorHAnsi"/>
          <w:color w:val="44546A" w:themeColor="text2"/>
          <w:sz w:val="24"/>
          <w:szCs w:val="24"/>
        </w:rPr>
        <w:t xml:space="preserve">of </w:t>
      </w:r>
      <w:r w:rsidR="00F55185" w:rsidRPr="006468F4">
        <w:rPr>
          <w:rFonts w:asciiTheme="majorHAnsi" w:hAnsiTheme="majorHAnsi" w:cstheme="majorHAnsi"/>
          <w:color w:val="44546A" w:themeColor="text2"/>
          <w:sz w:val="24"/>
          <w:szCs w:val="24"/>
        </w:rPr>
        <w:t xml:space="preserve">exposing </w:t>
      </w:r>
      <w:r w:rsidR="00904B79" w:rsidRPr="006468F4">
        <w:rPr>
          <w:rFonts w:asciiTheme="majorHAnsi" w:hAnsiTheme="majorHAnsi" w:cstheme="majorHAnsi"/>
          <w:color w:val="44546A" w:themeColor="text2"/>
          <w:sz w:val="24"/>
          <w:szCs w:val="24"/>
        </w:rPr>
        <w:t>those in late adolescence and emerging adulthood</w:t>
      </w:r>
      <w:r w:rsidR="00F55185" w:rsidRPr="006468F4">
        <w:rPr>
          <w:rFonts w:asciiTheme="majorHAnsi" w:hAnsiTheme="majorHAnsi" w:cstheme="majorHAnsi"/>
          <w:color w:val="44546A" w:themeColor="text2"/>
          <w:sz w:val="24"/>
          <w:szCs w:val="24"/>
        </w:rPr>
        <w:t xml:space="preserve"> </w:t>
      </w:r>
      <w:r w:rsidR="008F3D3E" w:rsidRPr="006468F4">
        <w:rPr>
          <w:rFonts w:asciiTheme="majorHAnsi" w:hAnsiTheme="majorHAnsi" w:cstheme="majorHAnsi"/>
          <w:color w:val="44546A" w:themeColor="text2"/>
          <w:sz w:val="24"/>
          <w:szCs w:val="24"/>
        </w:rPr>
        <w:t xml:space="preserve">to the pains of imprisonment for life. </w:t>
      </w:r>
    </w:p>
    <w:p w14:paraId="5D944146" w14:textId="77777777" w:rsidR="007B4E19" w:rsidRPr="006468F4" w:rsidRDefault="007B4E19" w:rsidP="007B4E19">
      <w:pPr>
        <w:spacing w:after="0" w:line="480" w:lineRule="auto"/>
        <w:jc w:val="center"/>
        <w:rPr>
          <w:rFonts w:asciiTheme="majorHAnsi" w:hAnsiTheme="majorHAnsi" w:cstheme="majorHAnsi"/>
          <w:b/>
          <w:color w:val="44546A" w:themeColor="text2"/>
          <w:sz w:val="24"/>
          <w:szCs w:val="24"/>
        </w:rPr>
      </w:pPr>
    </w:p>
    <w:p w14:paraId="3BC521AD" w14:textId="31748161" w:rsidR="00C866C8" w:rsidRPr="006468F4" w:rsidRDefault="00893202" w:rsidP="007B4E19">
      <w:pPr>
        <w:spacing w:after="0" w:line="480" w:lineRule="auto"/>
        <w:jc w:val="center"/>
        <w:rPr>
          <w:rFonts w:asciiTheme="majorHAnsi" w:hAnsiTheme="majorHAnsi" w:cstheme="majorHAnsi"/>
          <w:b/>
          <w:color w:val="44546A" w:themeColor="text2"/>
          <w:sz w:val="24"/>
          <w:szCs w:val="24"/>
        </w:rPr>
      </w:pPr>
      <w:r w:rsidRPr="006468F4">
        <w:rPr>
          <w:rFonts w:asciiTheme="majorHAnsi" w:hAnsiTheme="majorHAnsi" w:cstheme="majorHAnsi"/>
          <w:b/>
          <w:color w:val="44546A" w:themeColor="text2"/>
          <w:sz w:val="24"/>
          <w:szCs w:val="24"/>
        </w:rPr>
        <w:t>T</w:t>
      </w:r>
      <w:r w:rsidR="00FD1E2D" w:rsidRPr="006468F4">
        <w:rPr>
          <w:rFonts w:asciiTheme="majorHAnsi" w:hAnsiTheme="majorHAnsi" w:cstheme="majorHAnsi"/>
          <w:b/>
          <w:color w:val="44546A" w:themeColor="text2"/>
          <w:sz w:val="24"/>
          <w:szCs w:val="24"/>
        </w:rPr>
        <w:t xml:space="preserve">he </w:t>
      </w:r>
      <w:r w:rsidR="007B4E19" w:rsidRPr="006468F4">
        <w:rPr>
          <w:rFonts w:asciiTheme="majorHAnsi" w:hAnsiTheme="majorHAnsi" w:cstheme="majorHAnsi"/>
          <w:b/>
          <w:color w:val="44546A" w:themeColor="text2"/>
          <w:sz w:val="24"/>
          <w:szCs w:val="24"/>
        </w:rPr>
        <w:t xml:space="preserve">Rise of Longer Life Sentences in </w:t>
      </w:r>
      <w:r w:rsidR="00834ECA" w:rsidRPr="006468F4">
        <w:rPr>
          <w:rFonts w:asciiTheme="majorHAnsi" w:hAnsiTheme="majorHAnsi" w:cstheme="majorHAnsi"/>
          <w:b/>
          <w:color w:val="44546A" w:themeColor="text2"/>
          <w:sz w:val="24"/>
          <w:szCs w:val="24"/>
        </w:rPr>
        <w:t xml:space="preserve">England </w:t>
      </w:r>
      <w:r w:rsidR="007B4E19" w:rsidRPr="006468F4">
        <w:rPr>
          <w:rFonts w:asciiTheme="majorHAnsi" w:hAnsiTheme="majorHAnsi" w:cstheme="majorHAnsi"/>
          <w:b/>
          <w:color w:val="44546A" w:themeColor="text2"/>
          <w:sz w:val="24"/>
          <w:szCs w:val="24"/>
        </w:rPr>
        <w:t xml:space="preserve">&amp; </w:t>
      </w:r>
      <w:r w:rsidR="00834ECA" w:rsidRPr="006468F4">
        <w:rPr>
          <w:rFonts w:asciiTheme="majorHAnsi" w:hAnsiTheme="majorHAnsi" w:cstheme="majorHAnsi"/>
          <w:b/>
          <w:color w:val="44546A" w:themeColor="text2"/>
          <w:sz w:val="24"/>
          <w:szCs w:val="24"/>
        </w:rPr>
        <w:t>Wales</w:t>
      </w:r>
    </w:p>
    <w:p w14:paraId="798C3DC1" w14:textId="7809222C" w:rsidR="004F0768" w:rsidRPr="006468F4" w:rsidRDefault="00A95E08" w:rsidP="00A95E08">
      <w:pPr>
        <w:spacing w:after="0" w:line="480" w:lineRule="auto"/>
        <w:jc w:val="both"/>
        <w:rPr>
          <w:rFonts w:asciiTheme="majorHAnsi" w:eastAsia="Times New Roman" w:hAnsiTheme="majorHAnsi" w:cstheme="majorHAnsi"/>
          <w:color w:val="44546A" w:themeColor="text2"/>
          <w:sz w:val="24"/>
          <w:szCs w:val="24"/>
          <w:lang w:eastAsia="en-GB"/>
        </w:rPr>
      </w:pPr>
      <w:r w:rsidRPr="006468F4">
        <w:rPr>
          <w:rFonts w:asciiTheme="majorHAnsi" w:eastAsia="Times New Roman" w:hAnsiTheme="majorHAnsi" w:cstheme="majorHAnsi"/>
          <w:color w:val="44546A" w:themeColor="text2"/>
          <w:sz w:val="24"/>
          <w:szCs w:val="24"/>
          <w:lang w:eastAsia="en-GB"/>
        </w:rPr>
        <w:tab/>
      </w:r>
      <w:r w:rsidR="00F312AF" w:rsidRPr="006468F4">
        <w:rPr>
          <w:rFonts w:asciiTheme="majorHAnsi" w:eastAsia="Times New Roman" w:hAnsiTheme="majorHAnsi" w:cstheme="majorHAnsi"/>
          <w:color w:val="44546A" w:themeColor="text2"/>
          <w:sz w:val="24"/>
          <w:szCs w:val="24"/>
          <w:lang w:eastAsia="en-GB"/>
        </w:rPr>
        <w:t>Fo</w:t>
      </w:r>
      <w:r w:rsidR="00F312AF" w:rsidRPr="006468F4">
        <w:rPr>
          <w:rFonts w:asciiTheme="majorHAnsi" w:hAnsiTheme="majorHAnsi" w:cstheme="majorHAnsi"/>
          <w:color w:val="44546A" w:themeColor="text2"/>
          <w:sz w:val="24"/>
          <w:szCs w:val="24"/>
          <w:lang w:eastAsia="en-GB"/>
        </w:rPr>
        <w:t>llowing the abolition of capital punishment in the 1960s,</w:t>
      </w:r>
      <w:r w:rsidR="00F312AF" w:rsidRPr="006468F4">
        <w:rPr>
          <w:rFonts w:asciiTheme="majorHAnsi" w:eastAsia="Times New Roman" w:hAnsiTheme="majorHAnsi" w:cstheme="majorHAnsi"/>
          <w:color w:val="44546A" w:themeColor="text2"/>
          <w:sz w:val="24"/>
          <w:szCs w:val="24"/>
          <w:lang w:eastAsia="en-GB"/>
        </w:rPr>
        <w:t xml:space="preserve"> </w:t>
      </w:r>
      <w:r w:rsidR="00641248" w:rsidRPr="006468F4">
        <w:rPr>
          <w:rFonts w:asciiTheme="majorHAnsi" w:hAnsiTheme="majorHAnsi" w:cstheme="majorHAnsi"/>
          <w:color w:val="44546A" w:themeColor="text2"/>
          <w:sz w:val="24"/>
          <w:szCs w:val="24"/>
          <w:lang w:eastAsia="en-GB"/>
        </w:rPr>
        <w:t>sentences of imprisonment for lif</w:t>
      </w:r>
      <w:r w:rsidR="002920B2" w:rsidRPr="006468F4">
        <w:rPr>
          <w:rFonts w:asciiTheme="majorHAnsi" w:hAnsiTheme="majorHAnsi" w:cstheme="majorHAnsi"/>
          <w:color w:val="44546A" w:themeColor="text2"/>
          <w:sz w:val="24"/>
          <w:szCs w:val="24"/>
          <w:lang w:eastAsia="en-GB"/>
        </w:rPr>
        <w:t>e</w:t>
      </w:r>
      <w:r w:rsidR="00641248" w:rsidRPr="006468F4">
        <w:rPr>
          <w:rFonts w:asciiTheme="majorHAnsi" w:hAnsiTheme="majorHAnsi" w:cstheme="majorHAnsi"/>
          <w:color w:val="44546A" w:themeColor="text2"/>
          <w:sz w:val="24"/>
          <w:szCs w:val="24"/>
        </w:rPr>
        <w:t xml:space="preserve"> (</w:t>
      </w:r>
      <w:r w:rsidR="00E2280A" w:rsidRPr="006468F4">
        <w:rPr>
          <w:rFonts w:asciiTheme="majorHAnsi" w:hAnsiTheme="majorHAnsi" w:cstheme="majorHAnsi"/>
          <w:color w:val="44546A" w:themeColor="text2"/>
          <w:sz w:val="24"/>
          <w:szCs w:val="24"/>
        </w:rPr>
        <w:t>and their</w:t>
      </w:r>
      <w:r w:rsidR="00641248" w:rsidRPr="006468F4">
        <w:rPr>
          <w:rFonts w:asciiTheme="majorHAnsi" w:hAnsiTheme="majorHAnsi" w:cstheme="majorHAnsi"/>
          <w:color w:val="44546A" w:themeColor="text2"/>
          <w:sz w:val="24"/>
          <w:szCs w:val="24"/>
        </w:rPr>
        <w:t xml:space="preserve"> equivalent</w:t>
      </w:r>
      <w:r w:rsidR="00E2280A" w:rsidRPr="006468F4">
        <w:rPr>
          <w:rFonts w:asciiTheme="majorHAnsi" w:hAnsiTheme="majorHAnsi" w:cstheme="majorHAnsi"/>
          <w:color w:val="44546A" w:themeColor="text2"/>
          <w:sz w:val="24"/>
          <w:szCs w:val="24"/>
        </w:rPr>
        <w:t xml:space="preserve"> for children and adolescents</w:t>
      </w:r>
      <w:r w:rsidR="00641248" w:rsidRPr="006468F4">
        <w:rPr>
          <w:rFonts w:asciiTheme="majorHAnsi" w:hAnsiTheme="majorHAnsi" w:cstheme="majorHAnsi"/>
          <w:color w:val="44546A" w:themeColor="text2"/>
          <w:sz w:val="24"/>
          <w:szCs w:val="24"/>
        </w:rPr>
        <w:t>)</w:t>
      </w:r>
      <w:r w:rsidR="00E97C64" w:rsidRPr="006468F4">
        <w:rPr>
          <w:rFonts w:asciiTheme="majorHAnsi" w:hAnsiTheme="majorHAnsi" w:cstheme="majorHAnsi"/>
          <w:color w:val="44546A" w:themeColor="text2"/>
          <w:sz w:val="24"/>
          <w:szCs w:val="24"/>
        </w:rPr>
        <w:t xml:space="preserve"> have represented the </w:t>
      </w:r>
      <w:r w:rsidR="00E97C64" w:rsidRPr="006468F4">
        <w:rPr>
          <w:rFonts w:asciiTheme="majorHAnsi" w:hAnsiTheme="majorHAnsi" w:cstheme="majorHAnsi"/>
          <w:color w:val="44546A" w:themeColor="text2"/>
          <w:sz w:val="24"/>
          <w:szCs w:val="24"/>
          <w:lang w:eastAsia="en-GB"/>
        </w:rPr>
        <w:t>ultimate sanction available to the courts</w:t>
      </w:r>
      <w:r w:rsidR="00F312AF" w:rsidRPr="006468F4">
        <w:rPr>
          <w:rFonts w:asciiTheme="majorHAnsi" w:eastAsia="Times New Roman" w:hAnsiTheme="majorHAnsi" w:cstheme="majorHAnsi"/>
          <w:color w:val="44546A" w:themeColor="text2"/>
          <w:sz w:val="24"/>
          <w:szCs w:val="24"/>
          <w:lang w:eastAsia="en-GB"/>
        </w:rPr>
        <w:t xml:space="preserve"> in England and Wales</w:t>
      </w:r>
      <w:r w:rsidR="00E97C64" w:rsidRPr="006468F4">
        <w:rPr>
          <w:rFonts w:asciiTheme="majorHAnsi" w:hAnsiTheme="majorHAnsi" w:cstheme="majorHAnsi"/>
          <w:color w:val="44546A" w:themeColor="text2"/>
          <w:sz w:val="24"/>
          <w:szCs w:val="24"/>
          <w:lang w:eastAsia="en-GB"/>
        </w:rPr>
        <w:t xml:space="preserve">. </w:t>
      </w:r>
      <w:r w:rsidR="00A438C1" w:rsidRPr="006468F4">
        <w:rPr>
          <w:rFonts w:asciiTheme="majorHAnsi" w:hAnsiTheme="majorHAnsi" w:cstheme="majorHAnsi"/>
          <w:color w:val="44546A" w:themeColor="text2"/>
          <w:sz w:val="24"/>
          <w:szCs w:val="24"/>
          <w:lang w:eastAsia="en-GB"/>
        </w:rPr>
        <w:t xml:space="preserve">Since </w:t>
      </w:r>
      <w:r w:rsidR="00F312AF" w:rsidRPr="006468F4">
        <w:rPr>
          <w:rFonts w:asciiTheme="majorHAnsi" w:hAnsiTheme="majorHAnsi" w:cstheme="majorHAnsi"/>
          <w:color w:val="44546A" w:themeColor="text2"/>
          <w:sz w:val="24"/>
          <w:szCs w:val="24"/>
          <w:lang w:eastAsia="en-GB"/>
        </w:rPr>
        <w:t>that time,</w:t>
      </w:r>
      <w:r w:rsidR="00E97C64" w:rsidRPr="006468F4">
        <w:rPr>
          <w:rFonts w:asciiTheme="majorHAnsi" w:hAnsiTheme="majorHAnsi" w:cstheme="majorHAnsi"/>
          <w:color w:val="44546A" w:themeColor="text2"/>
          <w:sz w:val="24"/>
          <w:szCs w:val="24"/>
          <w:lang w:eastAsia="en-GB"/>
        </w:rPr>
        <w:t xml:space="preserve"> </w:t>
      </w:r>
      <w:r w:rsidR="00A438C1" w:rsidRPr="006468F4">
        <w:rPr>
          <w:rFonts w:asciiTheme="majorHAnsi" w:hAnsiTheme="majorHAnsi" w:cstheme="majorHAnsi"/>
          <w:color w:val="44546A" w:themeColor="text2"/>
          <w:sz w:val="24"/>
          <w:szCs w:val="24"/>
          <w:lang w:eastAsia="en-GB"/>
        </w:rPr>
        <w:t xml:space="preserve">the use of life sentences has risen </w:t>
      </w:r>
      <w:r w:rsidR="0011536F" w:rsidRPr="006468F4">
        <w:rPr>
          <w:rFonts w:asciiTheme="majorHAnsi" w:hAnsiTheme="majorHAnsi" w:cstheme="majorHAnsi"/>
          <w:color w:val="44546A" w:themeColor="text2"/>
          <w:sz w:val="24"/>
          <w:szCs w:val="24"/>
          <w:lang w:eastAsia="en-GB"/>
        </w:rPr>
        <w:t>inexorably – for instance,</w:t>
      </w:r>
      <w:r w:rsidR="007E7407" w:rsidRPr="006468F4">
        <w:rPr>
          <w:rFonts w:asciiTheme="majorHAnsi" w:hAnsiTheme="majorHAnsi" w:cstheme="majorHAnsi"/>
          <w:color w:val="44546A" w:themeColor="text2"/>
          <w:sz w:val="24"/>
          <w:szCs w:val="24"/>
          <w:lang w:eastAsia="en-GB"/>
        </w:rPr>
        <w:t xml:space="preserve"> the annual number of individuals sentenced to</w:t>
      </w:r>
      <w:r w:rsidR="007E7407" w:rsidRPr="006468F4">
        <w:rPr>
          <w:rFonts w:asciiTheme="majorHAnsi" w:eastAsia="Times New Roman" w:hAnsiTheme="majorHAnsi" w:cstheme="majorHAnsi"/>
          <w:color w:val="44546A" w:themeColor="text2"/>
          <w:sz w:val="24"/>
          <w:szCs w:val="24"/>
          <w:lang w:eastAsia="en-GB"/>
        </w:rPr>
        <w:t xml:space="preserve"> </w:t>
      </w:r>
      <w:r w:rsidR="0011536F" w:rsidRPr="006468F4">
        <w:rPr>
          <w:rFonts w:asciiTheme="majorHAnsi" w:eastAsia="Times New Roman" w:hAnsiTheme="majorHAnsi" w:cstheme="majorHAnsi"/>
          <w:color w:val="44546A" w:themeColor="text2"/>
          <w:sz w:val="24"/>
          <w:szCs w:val="24"/>
          <w:lang w:eastAsia="en-GB"/>
        </w:rPr>
        <w:t>mandatory</w:t>
      </w:r>
      <w:r w:rsidR="0011536F" w:rsidRPr="006468F4">
        <w:rPr>
          <w:rStyle w:val="FootnoteReference"/>
          <w:rFonts w:asciiTheme="majorHAnsi" w:eastAsia="Times New Roman" w:hAnsiTheme="majorHAnsi" w:cstheme="majorHAnsi"/>
          <w:color w:val="44546A" w:themeColor="text2"/>
          <w:sz w:val="24"/>
          <w:szCs w:val="24"/>
          <w:lang w:eastAsia="en-GB"/>
        </w:rPr>
        <w:footnoteReference w:id="4"/>
      </w:r>
      <w:r w:rsidR="0011536F" w:rsidRPr="006468F4">
        <w:rPr>
          <w:rFonts w:asciiTheme="majorHAnsi" w:eastAsia="Times New Roman" w:hAnsiTheme="majorHAnsi" w:cstheme="majorHAnsi"/>
          <w:color w:val="44546A" w:themeColor="text2"/>
          <w:sz w:val="24"/>
          <w:szCs w:val="24"/>
          <w:lang w:eastAsia="en-GB"/>
        </w:rPr>
        <w:t xml:space="preserve"> life </w:t>
      </w:r>
      <w:r w:rsidR="007E7407" w:rsidRPr="006468F4">
        <w:rPr>
          <w:rFonts w:asciiTheme="majorHAnsi" w:eastAsia="Times New Roman" w:hAnsiTheme="majorHAnsi" w:cstheme="majorHAnsi"/>
          <w:color w:val="44546A" w:themeColor="text2"/>
          <w:sz w:val="24"/>
          <w:szCs w:val="24"/>
          <w:lang w:eastAsia="en-GB"/>
        </w:rPr>
        <w:t>imprisonment</w:t>
      </w:r>
      <w:r w:rsidR="0011536F" w:rsidRPr="006468F4">
        <w:rPr>
          <w:rFonts w:asciiTheme="majorHAnsi" w:eastAsia="Times New Roman" w:hAnsiTheme="majorHAnsi" w:cstheme="majorHAnsi"/>
          <w:color w:val="44546A" w:themeColor="text2"/>
          <w:sz w:val="24"/>
          <w:szCs w:val="24"/>
          <w:lang w:eastAsia="en-GB"/>
        </w:rPr>
        <w:t xml:space="preserve"> increased by 75 per cent between 1998 and 2008, representing the most significant proportionate increase across the penal estate </w:t>
      </w:r>
      <w:r w:rsidR="007E7407" w:rsidRPr="006468F4">
        <w:rPr>
          <w:rFonts w:asciiTheme="majorHAnsi" w:eastAsia="Times New Roman" w:hAnsiTheme="majorHAnsi" w:cstheme="majorHAnsi"/>
          <w:color w:val="44546A" w:themeColor="text2"/>
          <w:sz w:val="24"/>
          <w:szCs w:val="24"/>
          <w:lang w:eastAsia="en-GB"/>
        </w:rPr>
        <w:t>during that period</w:t>
      </w:r>
      <w:r w:rsidR="0011536F" w:rsidRPr="006468F4">
        <w:rPr>
          <w:rFonts w:asciiTheme="majorHAnsi" w:eastAsia="Times New Roman" w:hAnsiTheme="majorHAnsi" w:cstheme="majorHAnsi"/>
          <w:color w:val="44546A" w:themeColor="text2"/>
          <w:sz w:val="24"/>
          <w:szCs w:val="24"/>
          <w:lang w:eastAsia="en-GB"/>
        </w:rPr>
        <w:t xml:space="preserve"> (Ministry of Justice</w:t>
      </w:r>
      <w:r w:rsidRPr="006468F4">
        <w:rPr>
          <w:rFonts w:asciiTheme="majorHAnsi" w:eastAsia="Times New Roman" w:hAnsiTheme="majorHAnsi" w:cstheme="majorHAnsi"/>
          <w:color w:val="44546A" w:themeColor="text2"/>
          <w:sz w:val="24"/>
          <w:szCs w:val="24"/>
          <w:lang w:eastAsia="en-GB"/>
        </w:rPr>
        <w:t>,</w:t>
      </w:r>
      <w:r w:rsidR="0011536F" w:rsidRPr="006468F4">
        <w:rPr>
          <w:rFonts w:asciiTheme="majorHAnsi" w:eastAsia="Times New Roman" w:hAnsiTheme="majorHAnsi" w:cstheme="majorHAnsi"/>
          <w:color w:val="44546A" w:themeColor="text2"/>
          <w:sz w:val="24"/>
          <w:szCs w:val="24"/>
          <w:lang w:eastAsia="en-GB"/>
        </w:rPr>
        <w:t xml:space="preserve"> 2009:2). The rapidity of growth can also be demonstrated through numbers of </w:t>
      </w:r>
      <w:r w:rsidR="004F0768" w:rsidRPr="006468F4">
        <w:rPr>
          <w:rFonts w:asciiTheme="majorHAnsi" w:eastAsia="Times New Roman" w:hAnsiTheme="majorHAnsi" w:cstheme="majorHAnsi"/>
          <w:color w:val="44546A" w:themeColor="text2"/>
          <w:sz w:val="24"/>
          <w:szCs w:val="24"/>
          <w:lang w:eastAsia="en-GB"/>
        </w:rPr>
        <w:t xml:space="preserve">life-sentenced </w:t>
      </w:r>
      <w:r w:rsidR="0011536F" w:rsidRPr="006468F4">
        <w:rPr>
          <w:rFonts w:asciiTheme="majorHAnsi" w:eastAsia="Times New Roman" w:hAnsiTheme="majorHAnsi" w:cstheme="majorHAnsi"/>
          <w:color w:val="44546A" w:themeColor="text2"/>
          <w:sz w:val="24"/>
          <w:szCs w:val="24"/>
          <w:lang w:eastAsia="en-GB"/>
        </w:rPr>
        <w:t xml:space="preserve">prisoners </w:t>
      </w:r>
      <w:r w:rsidR="004F0768" w:rsidRPr="006468F4">
        <w:rPr>
          <w:rFonts w:asciiTheme="majorHAnsi" w:eastAsia="Times New Roman" w:hAnsiTheme="majorHAnsi" w:cstheme="majorHAnsi"/>
          <w:color w:val="44546A" w:themeColor="text2"/>
          <w:sz w:val="24"/>
          <w:szCs w:val="24"/>
          <w:lang w:eastAsia="en-GB"/>
        </w:rPr>
        <w:t>in the current prison population, which rose from just under 2,000 individuals in the last 1980s (</w:t>
      </w:r>
      <w:proofErr w:type="spellStart"/>
      <w:r w:rsidR="004F0768" w:rsidRPr="006468F4">
        <w:rPr>
          <w:rFonts w:asciiTheme="majorHAnsi" w:eastAsia="Times New Roman" w:hAnsiTheme="majorHAnsi" w:cstheme="majorHAnsi"/>
          <w:color w:val="44546A" w:themeColor="text2"/>
          <w:sz w:val="24"/>
          <w:szCs w:val="24"/>
          <w:lang w:eastAsia="en-GB"/>
        </w:rPr>
        <w:t>Blom</w:t>
      </w:r>
      <w:proofErr w:type="spellEnd"/>
      <w:r w:rsidR="004F0768" w:rsidRPr="006468F4">
        <w:rPr>
          <w:rFonts w:asciiTheme="majorHAnsi" w:eastAsia="Times New Roman" w:hAnsiTheme="majorHAnsi" w:cstheme="majorHAnsi"/>
          <w:color w:val="44546A" w:themeColor="text2"/>
          <w:sz w:val="24"/>
          <w:szCs w:val="24"/>
          <w:lang w:eastAsia="en-GB"/>
        </w:rPr>
        <w:t>-Cooper</w:t>
      </w:r>
      <w:r w:rsidRPr="006468F4">
        <w:rPr>
          <w:rFonts w:asciiTheme="majorHAnsi" w:eastAsia="Times New Roman" w:hAnsiTheme="majorHAnsi" w:cstheme="majorHAnsi"/>
          <w:color w:val="44546A" w:themeColor="text2"/>
          <w:sz w:val="24"/>
          <w:szCs w:val="24"/>
          <w:lang w:eastAsia="en-GB"/>
        </w:rPr>
        <w:t xml:space="preserve">, </w:t>
      </w:r>
      <w:r w:rsidR="004F0768" w:rsidRPr="006468F4">
        <w:rPr>
          <w:rFonts w:asciiTheme="majorHAnsi" w:eastAsia="Times New Roman" w:hAnsiTheme="majorHAnsi" w:cstheme="majorHAnsi"/>
          <w:color w:val="44546A" w:themeColor="text2"/>
          <w:sz w:val="24"/>
          <w:szCs w:val="24"/>
          <w:lang w:eastAsia="en-GB"/>
        </w:rPr>
        <w:t xml:space="preserve">1987) to </w:t>
      </w:r>
      <w:r w:rsidR="00915C6B" w:rsidRPr="006468F4">
        <w:rPr>
          <w:rFonts w:asciiTheme="majorHAnsi" w:eastAsia="Times New Roman" w:hAnsiTheme="majorHAnsi" w:cstheme="majorHAnsi"/>
          <w:color w:val="44546A" w:themeColor="text2"/>
          <w:sz w:val="24"/>
          <w:szCs w:val="24"/>
          <w:lang w:eastAsia="en-GB"/>
        </w:rPr>
        <w:t>8,309</w:t>
      </w:r>
      <w:r w:rsidR="004F0768" w:rsidRPr="006468F4">
        <w:rPr>
          <w:rFonts w:asciiTheme="majorHAnsi" w:eastAsia="Times New Roman" w:hAnsiTheme="majorHAnsi" w:cstheme="majorHAnsi"/>
          <w:color w:val="44546A" w:themeColor="text2"/>
          <w:sz w:val="24"/>
          <w:szCs w:val="24"/>
          <w:lang w:eastAsia="en-GB"/>
        </w:rPr>
        <w:t xml:space="preserve"> in 2010 (</w:t>
      </w:r>
      <w:r w:rsidR="00915C6B" w:rsidRPr="006468F4">
        <w:rPr>
          <w:rFonts w:asciiTheme="majorHAnsi" w:eastAsia="Times New Roman" w:hAnsiTheme="majorHAnsi" w:cstheme="majorHAnsi"/>
          <w:color w:val="44546A" w:themeColor="text2"/>
          <w:sz w:val="24"/>
          <w:szCs w:val="24"/>
          <w:lang w:eastAsia="en-GB"/>
        </w:rPr>
        <w:t>Freedom of Information request 68520)</w:t>
      </w:r>
      <w:r w:rsidR="008178B3" w:rsidRPr="006468F4">
        <w:rPr>
          <w:rFonts w:asciiTheme="majorHAnsi" w:eastAsia="Times New Roman" w:hAnsiTheme="majorHAnsi" w:cstheme="majorHAnsi"/>
          <w:color w:val="44546A" w:themeColor="text2"/>
          <w:sz w:val="24"/>
          <w:szCs w:val="24"/>
          <w:lang w:eastAsia="en-GB"/>
        </w:rPr>
        <w:t xml:space="preserve">. </w:t>
      </w:r>
    </w:p>
    <w:p w14:paraId="13B1FF2E" w14:textId="32DD2638" w:rsidR="00DF2E18" w:rsidRPr="006468F4" w:rsidRDefault="00A95E08" w:rsidP="00A95E08">
      <w:pPr>
        <w:spacing w:after="0" w:line="480" w:lineRule="auto"/>
        <w:jc w:val="both"/>
        <w:rPr>
          <w:rFonts w:asciiTheme="majorHAnsi" w:hAnsiTheme="majorHAnsi" w:cstheme="majorHAnsi"/>
          <w:color w:val="44546A" w:themeColor="text2"/>
          <w:sz w:val="24"/>
          <w:szCs w:val="24"/>
        </w:rPr>
      </w:pPr>
      <w:r w:rsidRPr="006468F4">
        <w:rPr>
          <w:rFonts w:asciiTheme="majorHAnsi" w:eastAsia="Times New Roman" w:hAnsiTheme="majorHAnsi" w:cstheme="majorHAnsi"/>
          <w:color w:val="44546A" w:themeColor="text2"/>
          <w:sz w:val="24"/>
          <w:szCs w:val="24"/>
          <w:lang w:eastAsia="en-GB"/>
        </w:rPr>
        <w:tab/>
      </w:r>
      <w:r w:rsidR="008178B3" w:rsidRPr="006468F4">
        <w:rPr>
          <w:rFonts w:asciiTheme="majorHAnsi" w:eastAsia="Times New Roman" w:hAnsiTheme="majorHAnsi" w:cstheme="majorHAnsi"/>
          <w:color w:val="44546A" w:themeColor="text2"/>
          <w:sz w:val="24"/>
          <w:szCs w:val="24"/>
          <w:lang w:eastAsia="en-GB"/>
        </w:rPr>
        <w:t>While the most recent figures indicate a life-sentenced population of just over 7,000</w:t>
      </w:r>
      <w:r w:rsidR="001A2276" w:rsidRPr="006468F4">
        <w:rPr>
          <w:rFonts w:asciiTheme="majorHAnsi" w:eastAsia="Times New Roman" w:hAnsiTheme="majorHAnsi" w:cstheme="majorHAnsi"/>
          <w:color w:val="44546A" w:themeColor="text2"/>
          <w:sz w:val="24"/>
          <w:szCs w:val="24"/>
          <w:lang w:eastAsia="en-GB"/>
        </w:rPr>
        <w:t xml:space="preserve"> </w:t>
      </w:r>
      <w:r w:rsidR="004F0768" w:rsidRPr="006468F4">
        <w:rPr>
          <w:rFonts w:asciiTheme="majorHAnsi" w:eastAsia="Times New Roman" w:hAnsiTheme="majorHAnsi" w:cstheme="majorHAnsi"/>
          <w:color w:val="44546A" w:themeColor="text2"/>
          <w:sz w:val="24"/>
          <w:szCs w:val="24"/>
          <w:lang w:eastAsia="en-GB"/>
        </w:rPr>
        <w:t xml:space="preserve">in England and Wales </w:t>
      </w:r>
      <w:r w:rsidR="001A2276" w:rsidRPr="006468F4">
        <w:rPr>
          <w:rFonts w:asciiTheme="majorHAnsi" w:eastAsia="Times New Roman" w:hAnsiTheme="majorHAnsi" w:cstheme="majorHAnsi"/>
          <w:color w:val="44546A" w:themeColor="text2"/>
          <w:sz w:val="24"/>
          <w:szCs w:val="24"/>
          <w:lang w:eastAsia="en-GB"/>
        </w:rPr>
        <w:t>(Ministry of Justice</w:t>
      </w:r>
      <w:r w:rsidRPr="006468F4">
        <w:rPr>
          <w:rFonts w:asciiTheme="majorHAnsi" w:eastAsia="Times New Roman" w:hAnsiTheme="majorHAnsi" w:cstheme="majorHAnsi"/>
          <w:color w:val="44546A" w:themeColor="text2"/>
          <w:sz w:val="24"/>
          <w:szCs w:val="24"/>
          <w:lang w:eastAsia="en-GB"/>
        </w:rPr>
        <w:t>,</w:t>
      </w:r>
      <w:r w:rsidR="001A2276" w:rsidRPr="006468F4">
        <w:rPr>
          <w:rFonts w:asciiTheme="majorHAnsi" w:eastAsia="Times New Roman" w:hAnsiTheme="majorHAnsi" w:cstheme="majorHAnsi"/>
          <w:color w:val="44546A" w:themeColor="text2"/>
          <w:sz w:val="24"/>
          <w:szCs w:val="24"/>
          <w:lang w:eastAsia="en-GB"/>
        </w:rPr>
        <w:t xml:space="preserve"> 2019)</w:t>
      </w:r>
      <w:r w:rsidR="00A1591F" w:rsidRPr="006468F4">
        <w:rPr>
          <w:rFonts w:asciiTheme="majorHAnsi" w:eastAsia="Times New Roman" w:hAnsiTheme="majorHAnsi" w:cstheme="majorHAnsi"/>
          <w:color w:val="44546A" w:themeColor="text2"/>
          <w:sz w:val="24"/>
          <w:szCs w:val="24"/>
          <w:lang w:eastAsia="en-GB"/>
        </w:rPr>
        <w:t xml:space="preserve">, a greater proportion are serving longer terms than ever before, being sentenced </w:t>
      </w:r>
      <w:r w:rsidR="00683BAE" w:rsidRPr="006468F4">
        <w:rPr>
          <w:rFonts w:asciiTheme="majorHAnsi" w:eastAsia="Times New Roman" w:hAnsiTheme="majorHAnsi" w:cstheme="majorHAnsi"/>
          <w:color w:val="44546A" w:themeColor="text2"/>
          <w:sz w:val="24"/>
          <w:szCs w:val="24"/>
          <w:lang w:eastAsia="en-GB"/>
        </w:rPr>
        <w:t xml:space="preserve">– even </w:t>
      </w:r>
      <w:r w:rsidR="00897D97" w:rsidRPr="006468F4">
        <w:rPr>
          <w:rFonts w:asciiTheme="majorHAnsi" w:eastAsia="Times New Roman" w:hAnsiTheme="majorHAnsi" w:cstheme="majorHAnsi"/>
          <w:color w:val="44546A" w:themeColor="text2"/>
          <w:sz w:val="24"/>
          <w:szCs w:val="24"/>
          <w:lang w:eastAsia="en-GB"/>
        </w:rPr>
        <w:t xml:space="preserve">in late adolescence </w:t>
      </w:r>
      <w:r w:rsidR="00683BAE" w:rsidRPr="006468F4">
        <w:rPr>
          <w:rFonts w:asciiTheme="majorHAnsi" w:eastAsia="Times New Roman" w:hAnsiTheme="majorHAnsi" w:cstheme="majorHAnsi"/>
          <w:color w:val="44546A" w:themeColor="text2"/>
          <w:sz w:val="24"/>
          <w:szCs w:val="24"/>
          <w:lang w:eastAsia="en-GB"/>
        </w:rPr>
        <w:t xml:space="preserve">- </w:t>
      </w:r>
      <w:r w:rsidR="00A1591F" w:rsidRPr="006468F4">
        <w:rPr>
          <w:rFonts w:asciiTheme="majorHAnsi" w:eastAsia="Times New Roman" w:hAnsiTheme="majorHAnsi" w:cstheme="majorHAnsi"/>
          <w:color w:val="44546A" w:themeColor="text2"/>
          <w:sz w:val="24"/>
          <w:szCs w:val="24"/>
          <w:lang w:eastAsia="en-GB"/>
        </w:rPr>
        <w:t xml:space="preserve">to minimum custodial periods which would have </w:t>
      </w:r>
      <w:r w:rsidR="00325780" w:rsidRPr="006468F4">
        <w:rPr>
          <w:rFonts w:asciiTheme="majorHAnsi" w:eastAsia="Times New Roman" w:hAnsiTheme="majorHAnsi" w:cstheme="majorHAnsi"/>
          <w:color w:val="44546A" w:themeColor="text2"/>
          <w:sz w:val="24"/>
          <w:szCs w:val="24"/>
          <w:lang w:eastAsia="en-GB"/>
        </w:rPr>
        <w:t xml:space="preserve">hitherto </w:t>
      </w:r>
      <w:r w:rsidR="00A1591F" w:rsidRPr="006468F4">
        <w:rPr>
          <w:rFonts w:asciiTheme="majorHAnsi" w:eastAsia="Times New Roman" w:hAnsiTheme="majorHAnsi" w:cstheme="majorHAnsi"/>
          <w:color w:val="44546A" w:themeColor="text2"/>
          <w:sz w:val="24"/>
          <w:szCs w:val="24"/>
          <w:lang w:eastAsia="en-GB"/>
        </w:rPr>
        <w:t>been considered barely survivable</w:t>
      </w:r>
      <w:r w:rsidR="0034240D" w:rsidRPr="006468F4">
        <w:rPr>
          <w:rFonts w:asciiTheme="majorHAnsi" w:eastAsia="Times New Roman" w:hAnsiTheme="majorHAnsi" w:cstheme="majorHAnsi"/>
          <w:color w:val="44546A" w:themeColor="text2"/>
          <w:sz w:val="24"/>
          <w:szCs w:val="24"/>
          <w:lang w:eastAsia="en-GB"/>
        </w:rPr>
        <w:t xml:space="preserve">. </w:t>
      </w:r>
      <w:r w:rsidR="00561A4C" w:rsidRPr="006468F4">
        <w:rPr>
          <w:rFonts w:asciiTheme="majorHAnsi" w:eastAsia="Times New Roman" w:hAnsiTheme="majorHAnsi" w:cstheme="majorHAnsi"/>
          <w:color w:val="44546A" w:themeColor="text2"/>
          <w:sz w:val="24"/>
          <w:szCs w:val="24"/>
          <w:lang w:eastAsia="en-GB"/>
        </w:rPr>
        <w:t>For instance, b</w:t>
      </w:r>
      <w:r w:rsidR="001D2E20" w:rsidRPr="006468F4">
        <w:rPr>
          <w:rFonts w:asciiTheme="majorHAnsi" w:eastAsia="Times New Roman" w:hAnsiTheme="majorHAnsi" w:cstheme="majorHAnsi"/>
          <w:color w:val="44546A" w:themeColor="text2"/>
          <w:sz w:val="24"/>
          <w:szCs w:val="24"/>
          <w:lang w:eastAsia="en-GB"/>
        </w:rPr>
        <w:t>etween 2000 and 2003, less</w:t>
      </w:r>
      <w:r w:rsidR="0049520D" w:rsidRPr="006468F4">
        <w:rPr>
          <w:rFonts w:asciiTheme="majorHAnsi" w:eastAsia="Times New Roman" w:hAnsiTheme="majorHAnsi" w:cstheme="majorHAnsi"/>
          <w:color w:val="44546A" w:themeColor="text2"/>
          <w:sz w:val="24"/>
          <w:szCs w:val="24"/>
          <w:lang w:eastAsia="en-GB"/>
        </w:rPr>
        <w:t xml:space="preserve"> than 100 life-sentences carried </w:t>
      </w:r>
      <w:r w:rsidR="00325780" w:rsidRPr="006468F4">
        <w:rPr>
          <w:rFonts w:asciiTheme="majorHAnsi" w:eastAsia="Times New Roman" w:hAnsiTheme="majorHAnsi" w:cstheme="majorHAnsi"/>
          <w:color w:val="44546A" w:themeColor="text2"/>
          <w:sz w:val="24"/>
          <w:szCs w:val="24"/>
          <w:lang w:eastAsia="en-GB"/>
        </w:rPr>
        <w:t>‘</w:t>
      </w:r>
      <w:r w:rsidR="0034240D" w:rsidRPr="006468F4">
        <w:rPr>
          <w:rFonts w:asciiTheme="majorHAnsi" w:eastAsia="Times New Roman" w:hAnsiTheme="majorHAnsi" w:cstheme="majorHAnsi"/>
          <w:color w:val="44546A" w:themeColor="text2"/>
          <w:sz w:val="24"/>
          <w:szCs w:val="24"/>
          <w:lang w:eastAsia="en-GB"/>
        </w:rPr>
        <w:t>tariffs</w:t>
      </w:r>
      <w:r w:rsidR="00325780" w:rsidRPr="006468F4">
        <w:rPr>
          <w:rFonts w:asciiTheme="majorHAnsi" w:eastAsia="Times New Roman" w:hAnsiTheme="majorHAnsi" w:cstheme="majorHAnsi"/>
          <w:color w:val="44546A" w:themeColor="text2"/>
          <w:sz w:val="24"/>
          <w:szCs w:val="24"/>
          <w:lang w:eastAsia="en-GB"/>
        </w:rPr>
        <w:t>’</w:t>
      </w:r>
      <w:r w:rsidR="00E91496" w:rsidRPr="006468F4">
        <w:rPr>
          <w:rStyle w:val="FootnoteReference"/>
          <w:rFonts w:asciiTheme="majorHAnsi" w:hAnsiTheme="majorHAnsi" w:cstheme="majorHAnsi"/>
          <w:color w:val="44546A" w:themeColor="text2"/>
          <w:sz w:val="24"/>
          <w:szCs w:val="24"/>
        </w:rPr>
        <w:footnoteReference w:id="5"/>
      </w:r>
      <w:r w:rsidR="0034240D" w:rsidRPr="006468F4">
        <w:rPr>
          <w:rFonts w:asciiTheme="majorHAnsi" w:eastAsia="Times New Roman" w:hAnsiTheme="majorHAnsi" w:cstheme="majorHAnsi"/>
          <w:color w:val="44546A" w:themeColor="text2"/>
          <w:sz w:val="24"/>
          <w:szCs w:val="24"/>
          <w:lang w:eastAsia="en-GB"/>
        </w:rPr>
        <w:t xml:space="preserve"> of 15 years</w:t>
      </w:r>
      <w:r w:rsidR="0049520D" w:rsidRPr="006468F4">
        <w:rPr>
          <w:rFonts w:asciiTheme="majorHAnsi" w:eastAsia="Times New Roman" w:hAnsiTheme="majorHAnsi" w:cstheme="majorHAnsi"/>
          <w:color w:val="44546A" w:themeColor="text2"/>
          <w:sz w:val="24"/>
          <w:szCs w:val="24"/>
          <w:lang w:eastAsia="en-GB"/>
        </w:rPr>
        <w:t xml:space="preserve"> </w:t>
      </w:r>
      <w:r w:rsidR="001D2E20" w:rsidRPr="006468F4">
        <w:rPr>
          <w:rFonts w:asciiTheme="majorHAnsi" w:eastAsia="Times New Roman" w:hAnsiTheme="majorHAnsi" w:cstheme="majorHAnsi"/>
          <w:color w:val="44546A" w:themeColor="text2"/>
          <w:sz w:val="24"/>
          <w:szCs w:val="24"/>
          <w:lang w:eastAsia="en-GB"/>
        </w:rPr>
        <w:t xml:space="preserve">or more; </w:t>
      </w:r>
      <w:r w:rsidR="00296E3B" w:rsidRPr="006468F4">
        <w:rPr>
          <w:rFonts w:asciiTheme="majorHAnsi" w:eastAsia="Times New Roman" w:hAnsiTheme="majorHAnsi" w:cstheme="majorHAnsi"/>
          <w:color w:val="44546A" w:themeColor="text2"/>
          <w:sz w:val="24"/>
          <w:szCs w:val="24"/>
          <w:lang w:eastAsia="en-GB"/>
        </w:rPr>
        <w:t xml:space="preserve">however, </w:t>
      </w:r>
      <w:r w:rsidR="001D2E20" w:rsidRPr="006468F4">
        <w:rPr>
          <w:rFonts w:asciiTheme="majorHAnsi" w:eastAsia="Times New Roman" w:hAnsiTheme="majorHAnsi" w:cstheme="majorHAnsi"/>
          <w:color w:val="44546A" w:themeColor="text2"/>
          <w:sz w:val="24"/>
          <w:szCs w:val="24"/>
          <w:lang w:eastAsia="en-GB"/>
        </w:rPr>
        <w:t xml:space="preserve">by 2008 </w:t>
      </w:r>
      <w:r w:rsidR="0034240D" w:rsidRPr="006468F4">
        <w:rPr>
          <w:rFonts w:asciiTheme="majorHAnsi" w:eastAsia="Times New Roman" w:hAnsiTheme="majorHAnsi" w:cstheme="majorHAnsi"/>
          <w:color w:val="44546A" w:themeColor="text2"/>
          <w:sz w:val="24"/>
          <w:szCs w:val="24"/>
          <w:lang w:eastAsia="en-GB"/>
        </w:rPr>
        <w:t xml:space="preserve">this </w:t>
      </w:r>
      <w:r w:rsidR="0034240D" w:rsidRPr="006468F4">
        <w:rPr>
          <w:rFonts w:asciiTheme="majorHAnsi" w:eastAsia="Times New Roman" w:hAnsiTheme="majorHAnsi" w:cstheme="majorHAnsi"/>
          <w:color w:val="44546A" w:themeColor="text2"/>
          <w:sz w:val="24"/>
          <w:szCs w:val="24"/>
          <w:lang w:eastAsia="en-GB"/>
        </w:rPr>
        <w:lastRenderedPageBreak/>
        <w:t xml:space="preserve">figure </w:t>
      </w:r>
      <w:r w:rsidR="00296E3B" w:rsidRPr="006468F4">
        <w:rPr>
          <w:rFonts w:asciiTheme="majorHAnsi" w:eastAsia="Times New Roman" w:hAnsiTheme="majorHAnsi" w:cstheme="majorHAnsi"/>
          <w:color w:val="44546A" w:themeColor="text2"/>
          <w:sz w:val="24"/>
          <w:szCs w:val="24"/>
          <w:lang w:eastAsia="en-GB"/>
        </w:rPr>
        <w:t>had more than doubled</w:t>
      </w:r>
      <w:r w:rsidR="0034240D" w:rsidRPr="006468F4">
        <w:rPr>
          <w:rFonts w:asciiTheme="majorHAnsi" w:eastAsia="Times New Roman" w:hAnsiTheme="majorHAnsi" w:cstheme="majorHAnsi"/>
          <w:color w:val="44546A" w:themeColor="text2"/>
          <w:sz w:val="24"/>
          <w:szCs w:val="24"/>
          <w:lang w:eastAsia="en-GB"/>
        </w:rPr>
        <w:t xml:space="preserve"> (Freedom of Information request 68152). </w:t>
      </w:r>
      <w:r w:rsidR="00296E3B" w:rsidRPr="006468F4">
        <w:rPr>
          <w:rFonts w:asciiTheme="majorHAnsi" w:eastAsia="Times New Roman" w:hAnsiTheme="majorHAnsi" w:cstheme="majorHAnsi"/>
          <w:color w:val="44546A" w:themeColor="text2"/>
          <w:sz w:val="24"/>
          <w:szCs w:val="24"/>
          <w:lang w:eastAsia="en-GB"/>
        </w:rPr>
        <w:t xml:space="preserve">By 2010, </w:t>
      </w:r>
      <w:r w:rsidR="00A54D0A" w:rsidRPr="006468F4">
        <w:rPr>
          <w:rFonts w:asciiTheme="majorHAnsi" w:hAnsiTheme="majorHAnsi" w:cstheme="majorHAnsi"/>
          <w:color w:val="44546A" w:themeColor="text2"/>
          <w:sz w:val="24"/>
          <w:szCs w:val="24"/>
        </w:rPr>
        <w:t xml:space="preserve">2,309 prisoners </w:t>
      </w:r>
      <w:r w:rsidR="002E7401" w:rsidRPr="006468F4">
        <w:rPr>
          <w:rFonts w:asciiTheme="majorHAnsi" w:hAnsiTheme="majorHAnsi" w:cstheme="majorHAnsi"/>
          <w:color w:val="44546A" w:themeColor="text2"/>
          <w:sz w:val="24"/>
          <w:szCs w:val="24"/>
        </w:rPr>
        <w:t>–</w:t>
      </w:r>
      <w:r w:rsidR="00561A4C" w:rsidRPr="006468F4">
        <w:rPr>
          <w:rFonts w:asciiTheme="majorHAnsi" w:hAnsiTheme="majorHAnsi" w:cstheme="majorHAnsi"/>
          <w:color w:val="44546A" w:themeColor="text2"/>
          <w:sz w:val="24"/>
          <w:szCs w:val="24"/>
        </w:rPr>
        <w:t xml:space="preserve"> </w:t>
      </w:r>
      <w:r w:rsidR="00A54D0A" w:rsidRPr="006468F4">
        <w:rPr>
          <w:rFonts w:asciiTheme="majorHAnsi" w:hAnsiTheme="majorHAnsi" w:cstheme="majorHAnsi"/>
          <w:color w:val="44546A" w:themeColor="text2"/>
          <w:sz w:val="24"/>
          <w:szCs w:val="24"/>
        </w:rPr>
        <w:t xml:space="preserve">more than a quarter of </w:t>
      </w:r>
      <w:r w:rsidR="002E7401" w:rsidRPr="006468F4">
        <w:rPr>
          <w:rFonts w:asciiTheme="majorHAnsi" w:hAnsiTheme="majorHAnsi" w:cstheme="majorHAnsi"/>
          <w:color w:val="44546A" w:themeColor="text2"/>
          <w:sz w:val="24"/>
          <w:szCs w:val="24"/>
        </w:rPr>
        <w:t>all</w:t>
      </w:r>
      <w:r w:rsidR="00A54D0A" w:rsidRPr="006468F4">
        <w:rPr>
          <w:rFonts w:asciiTheme="majorHAnsi" w:hAnsiTheme="majorHAnsi" w:cstheme="majorHAnsi"/>
          <w:color w:val="44546A" w:themeColor="text2"/>
          <w:sz w:val="24"/>
          <w:szCs w:val="24"/>
        </w:rPr>
        <w:t xml:space="preserve"> life-sentenced prisoners</w:t>
      </w:r>
      <w:r w:rsidR="002E7401" w:rsidRPr="006468F4">
        <w:rPr>
          <w:rFonts w:asciiTheme="majorHAnsi" w:hAnsiTheme="majorHAnsi" w:cstheme="majorHAnsi"/>
          <w:color w:val="44546A" w:themeColor="text2"/>
          <w:sz w:val="24"/>
          <w:szCs w:val="24"/>
        </w:rPr>
        <w:t xml:space="preserve"> in England and Wales</w:t>
      </w:r>
      <w:r w:rsidR="00325780" w:rsidRPr="006468F4">
        <w:rPr>
          <w:rFonts w:asciiTheme="majorHAnsi" w:hAnsiTheme="majorHAnsi" w:cstheme="majorHAnsi"/>
          <w:color w:val="44546A" w:themeColor="text2"/>
          <w:sz w:val="24"/>
          <w:szCs w:val="24"/>
        </w:rPr>
        <w:t xml:space="preserve"> at that time</w:t>
      </w:r>
      <w:r w:rsidR="00561A4C" w:rsidRPr="006468F4">
        <w:rPr>
          <w:rFonts w:asciiTheme="majorHAnsi" w:hAnsiTheme="majorHAnsi" w:cstheme="majorHAnsi"/>
          <w:color w:val="44546A" w:themeColor="text2"/>
          <w:sz w:val="24"/>
          <w:szCs w:val="24"/>
        </w:rPr>
        <w:t xml:space="preserve"> </w:t>
      </w:r>
      <w:r w:rsidR="002E7401" w:rsidRPr="006468F4">
        <w:rPr>
          <w:rFonts w:asciiTheme="majorHAnsi" w:hAnsiTheme="majorHAnsi" w:cstheme="majorHAnsi"/>
          <w:color w:val="44546A" w:themeColor="text2"/>
          <w:sz w:val="24"/>
          <w:szCs w:val="24"/>
        </w:rPr>
        <w:t>–</w:t>
      </w:r>
      <w:r w:rsidR="00561A4C" w:rsidRPr="006468F4">
        <w:rPr>
          <w:rFonts w:asciiTheme="majorHAnsi" w:hAnsiTheme="majorHAnsi" w:cstheme="majorHAnsi"/>
          <w:color w:val="44546A" w:themeColor="text2"/>
          <w:sz w:val="24"/>
          <w:szCs w:val="24"/>
        </w:rPr>
        <w:t xml:space="preserve"> </w:t>
      </w:r>
      <w:r w:rsidR="00B31840" w:rsidRPr="006468F4">
        <w:rPr>
          <w:rFonts w:asciiTheme="majorHAnsi" w:hAnsiTheme="majorHAnsi" w:cstheme="majorHAnsi"/>
          <w:color w:val="44546A" w:themeColor="text2"/>
          <w:sz w:val="24"/>
          <w:szCs w:val="24"/>
        </w:rPr>
        <w:t xml:space="preserve">were serving sentences of imprisonment for life with a </w:t>
      </w:r>
      <w:r w:rsidR="002E7401" w:rsidRPr="006468F4">
        <w:rPr>
          <w:rFonts w:asciiTheme="majorHAnsi" w:hAnsiTheme="majorHAnsi" w:cstheme="majorHAnsi"/>
          <w:color w:val="44546A" w:themeColor="text2"/>
          <w:sz w:val="24"/>
          <w:szCs w:val="24"/>
        </w:rPr>
        <w:t>tariff</w:t>
      </w:r>
      <w:r w:rsidR="00B31840" w:rsidRPr="006468F4">
        <w:rPr>
          <w:rFonts w:asciiTheme="majorHAnsi" w:hAnsiTheme="majorHAnsi" w:cstheme="majorHAnsi"/>
          <w:color w:val="44546A" w:themeColor="text2"/>
          <w:sz w:val="24"/>
          <w:szCs w:val="24"/>
        </w:rPr>
        <w:t xml:space="preserve"> of 15 years or more</w:t>
      </w:r>
      <w:r w:rsidR="00284EF0" w:rsidRPr="006468F4">
        <w:rPr>
          <w:rFonts w:asciiTheme="majorHAnsi" w:hAnsiTheme="majorHAnsi" w:cstheme="majorHAnsi"/>
          <w:color w:val="44546A" w:themeColor="text2"/>
          <w:sz w:val="24"/>
          <w:szCs w:val="24"/>
        </w:rPr>
        <w:t xml:space="preserve">. </w:t>
      </w:r>
      <w:r w:rsidR="00640F88" w:rsidRPr="006468F4">
        <w:rPr>
          <w:rFonts w:asciiTheme="majorHAnsi" w:hAnsiTheme="majorHAnsi" w:cstheme="majorHAnsi"/>
          <w:color w:val="44546A" w:themeColor="text2"/>
          <w:sz w:val="24"/>
          <w:szCs w:val="24"/>
        </w:rPr>
        <w:t xml:space="preserve">Of these, </w:t>
      </w:r>
      <w:r w:rsidR="00897D97" w:rsidRPr="006468F4">
        <w:rPr>
          <w:rFonts w:asciiTheme="majorHAnsi" w:hAnsiTheme="majorHAnsi" w:cstheme="majorHAnsi"/>
          <w:color w:val="44546A" w:themeColor="text2"/>
          <w:sz w:val="24"/>
          <w:szCs w:val="24"/>
        </w:rPr>
        <w:t>319</w:t>
      </w:r>
      <w:r w:rsidR="00640F88" w:rsidRPr="006468F4">
        <w:rPr>
          <w:rFonts w:asciiTheme="majorHAnsi" w:hAnsiTheme="majorHAnsi" w:cstheme="majorHAnsi"/>
          <w:color w:val="44546A" w:themeColor="text2"/>
          <w:sz w:val="24"/>
          <w:szCs w:val="24"/>
        </w:rPr>
        <w:t xml:space="preserve"> had been</w:t>
      </w:r>
      <w:r w:rsidR="00897D97" w:rsidRPr="006468F4">
        <w:rPr>
          <w:rFonts w:asciiTheme="majorHAnsi" w:hAnsiTheme="majorHAnsi" w:cstheme="majorHAnsi"/>
          <w:color w:val="44546A" w:themeColor="text2"/>
          <w:sz w:val="24"/>
          <w:szCs w:val="24"/>
        </w:rPr>
        <w:t xml:space="preserve"> convicted and sentenced between the ages of 18 to 20 years (Freedom of Information request 68152).  </w:t>
      </w:r>
    </w:p>
    <w:p w14:paraId="7EC63D50" w14:textId="34519A13" w:rsidR="00D20718" w:rsidRPr="006468F4" w:rsidRDefault="0083110E" w:rsidP="00A95E08">
      <w:pPr>
        <w:spacing w:after="0" w:line="480" w:lineRule="auto"/>
        <w:ind w:firstLine="720"/>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 xml:space="preserve">Taken together, </w:t>
      </w:r>
      <w:r w:rsidR="0072330A" w:rsidRPr="006468F4">
        <w:rPr>
          <w:rFonts w:asciiTheme="majorHAnsi" w:hAnsiTheme="majorHAnsi" w:cstheme="majorHAnsi"/>
          <w:color w:val="44546A" w:themeColor="text2"/>
          <w:sz w:val="24"/>
          <w:szCs w:val="24"/>
        </w:rPr>
        <w:t xml:space="preserve">these trends point to </w:t>
      </w:r>
      <w:r w:rsidR="00683BAE" w:rsidRPr="006468F4">
        <w:rPr>
          <w:rFonts w:asciiTheme="majorHAnsi" w:hAnsiTheme="majorHAnsi" w:cstheme="majorHAnsi"/>
          <w:color w:val="44546A" w:themeColor="text2"/>
          <w:sz w:val="24"/>
          <w:szCs w:val="24"/>
        </w:rPr>
        <w:t>an increasing</w:t>
      </w:r>
      <w:r w:rsidR="00D94DFC" w:rsidRPr="006468F4">
        <w:rPr>
          <w:rFonts w:asciiTheme="majorHAnsi" w:hAnsiTheme="majorHAnsi" w:cstheme="majorHAnsi"/>
          <w:color w:val="44546A" w:themeColor="text2"/>
          <w:sz w:val="24"/>
          <w:szCs w:val="24"/>
        </w:rPr>
        <w:t xml:space="preserve"> number of </w:t>
      </w:r>
      <w:r w:rsidR="0025749A" w:rsidRPr="006468F4">
        <w:rPr>
          <w:rFonts w:asciiTheme="majorHAnsi" w:hAnsiTheme="majorHAnsi" w:cstheme="majorHAnsi"/>
          <w:color w:val="44546A" w:themeColor="text2"/>
          <w:sz w:val="24"/>
          <w:szCs w:val="24"/>
        </w:rPr>
        <w:t>individuals</w:t>
      </w:r>
      <w:r w:rsidR="00683BAE" w:rsidRPr="006468F4">
        <w:rPr>
          <w:rFonts w:asciiTheme="majorHAnsi" w:hAnsiTheme="majorHAnsi" w:cstheme="majorHAnsi"/>
          <w:color w:val="44546A" w:themeColor="text2"/>
          <w:sz w:val="24"/>
          <w:szCs w:val="24"/>
        </w:rPr>
        <w:t xml:space="preserve"> being</w:t>
      </w:r>
      <w:r w:rsidR="00D94DFC" w:rsidRPr="006468F4">
        <w:rPr>
          <w:rFonts w:asciiTheme="majorHAnsi" w:hAnsiTheme="majorHAnsi" w:cstheme="majorHAnsi"/>
          <w:color w:val="44546A" w:themeColor="text2"/>
          <w:sz w:val="24"/>
          <w:szCs w:val="24"/>
        </w:rPr>
        <w:t xml:space="preserve"> sentenced to life imprisonment</w:t>
      </w:r>
      <w:r w:rsidR="0072330A" w:rsidRPr="006468F4">
        <w:rPr>
          <w:rFonts w:asciiTheme="majorHAnsi" w:hAnsiTheme="majorHAnsi" w:cstheme="majorHAnsi"/>
          <w:color w:val="44546A" w:themeColor="text2"/>
          <w:sz w:val="24"/>
          <w:szCs w:val="24"/>
        </w:rPr>
        <w:t xml:space="preserve">, some barely at the cusp of </w:t>
      </w:r>
      <w:r w:rsidR="00773C39" w:rsidRPr="006468F4">
        <w:rPr>
          <w:rFonts w:asciiTheme="majorHAnsi" w:hAnsiTheme="majorHAnsi" w:cstheme="majorHAnsi"/>
          <w:color w:val="44546A" w:themeColor="text2"/>
          <w:sz w:val="24"/>
          <w:szCs w:val="24"/>
        </w:rPr>
        <w:t>‘</w:t>
      </w:r>
      <w:r w:rsidR="0025749A" w:rsidRPr="006468F4">
        <w:rPr>
          <w:rFonts w:asciiTheme="majorHAnsi" w:hAnsiTheme="majorHAnsi" w:cstheme="majorHAnsi"/>
          <w:color w:val="44546A" w:themeColor="text2"/>
          <w:sz w:val="24"/>
          <w:szCs w:val="24"/>
        </w:rPr>
        <w:t>emerging adulthood</w:t>
      </w:r>
      <w:r w:rsidR="00773C39" w:rsidRPr="006468F4">
        <w:rPr>
          <w:rFonts w:asciiTheme="majorHAnsi" w:hAnsiTheme="majorHAnsi" w:cstheme="majorHAnsi"/>
          <w:color w:val="44546A" w:themeColor="text2"/>
          <w:sz w:val="24"/>
          <w:szCs w:val="24"/>
        </w:rPr>
        <w:t>’</w:t>
      </w:r>
      <w:r w:rsidR="0072330A" w:rsidRPr="006468F4">
        <w:rPr>
          <w:rFonts w:asciiTheme="majorHAnsi" w:hAnsiTheme="majorHAnsi" w:cstheme="majorHAnsi"/>
          <w:color w:val="44546A" w:themeColor="text2"/>
          <w:sz w:val="24"/>
          <w:szCs w:val="24"/>
        </w:rPr>
        <w:t>,</w:t>
      </w:r>
      <w:r w:rsidR="00DF2E18" w:rsidRPr="006468F4">
        <w:rPr>
          <w:rFonts w:asciiTheme="majorHAnsi" w:hAnsiTheme="majorHAnsi" w:cstheme="majorHAnsi"/>
          <w:color w:val="44546A" w:themeColor="text2"/>
          <w:sz w:val="24"/>
          <w:szCs w:val="24"/>
        </w:rPr>
        <w:t xml:space="preserve"> and being subjected to</w:t>
      </w:r>
      <w:r w:rsidR="0072330A" w:rsidRPr="006468F4">
        <w:rPr>
          <w:rFonts w:asciiTheme="majorHAnsi" w:hAnsiTheme="majorHAnsi" w:cstheme="majorHAnsi"/>
          <w:color w:val="44546A" w:themeColor="text2"/>
          <w:sz w:val="24"/>
          <w:szCs w:val="24"/>
        </w:rPr>
        <w:t xml:space="preserve"> </w:t>
      </w:r>
      <w:r w:rsidR="00DF2E18" w:rsidRPr="006468F4">
        <w:rPr>
          <w:rFonts w:asciiTheme="majorHAnsi" w:hAnsiTheme="majorHAnsi" w:cstheme="majorHAnsi"/>
          <w:color w:val="44546A" w:themeColor="text2"/>
          <w:sz w:val="24"/>
          <w:szCs w:val="24"/>
          <w:lang w:eastAsia="en-GB"/>
        </w:rPr>
        <w:t xml:space="preserve">the </w:t>
      </w:r>
      <w:r w:rsidR="00DF2E18" w:rsidRPr="006468F4">
        <w:rPr>
          <w:rFonts w:asciiTheme="majorHAnsi" w:hAnsiTheme="majorHAnsi" w:cstheme="majorHAnsi"/>
          <w:color w:val="44546A" w:themeColor="text2"/>
          <w:sz w:val="24"/>
          <w:szCs w:val="24"/>
        </w:rPr>
        <w:t xml:space="preserve">complex and multifarious pains of long-term imprisonment </w:t>
      </w:r>
      <w:r w:rsidR="0072330A" w:rsidRPr="006468F4">
        <w:rPr>
          <w:rFonts w:asciiTheme="majorHAnsi" w:hAnsiTheme="majorHAnsi" w:cstheme="majorHAnsi"/>
          <w:color w:val="44546A" w:themeColor="text2"/>
          <w:sz w:val="24"/>
          <w:szCs w:val="24"/>
        </w:rPr>
        <w:t xml:space="preserve">within </w:t>
      </w:r>
      <w:r w:rsidR="0014102F" w:rsidRPr="006468F4">
        <w:rPr>
          <w:rFonts w:asciiTheme="majorHAnsi" w:hAnsiTheme="majorHAnsi" w:cstheme="majorHAnsi"/>
          <w:color w:val="44546A" w:themeColor="text2"/>
          <w:sz w:val="24"/>
          <w:szCs w:val="24"/>
        </w:rPr>
        <w:t>a system that was</w:t>
      </w:r>
      <w:r w:rsidR="00D94DFC" w:rsidRPr="006468F4">
        <w:rPr>
          <w:rFonts w:asciiTheme="majorHAnsi" w:hAnsiTheme="majorHAnsi" w:cstheme="majorHAnsi"/>
          <w:color w:val="44546A" w:themeColor="text2"/>
          <w:sz w:val="24"/>
          <w:szCs w:val="24"/>
        </w:rPr>
        <w:t xml:space="preserve"> </w:t>
      </w:r>
      <w:r w:rsidR="00C17E47" w:rsidRPr="006468F4">
        <w:rPr>
          <w:rFonts w:asciiTheme="majorHAnsi" w:hAnsiTheme="majorHAnsi" w:cstheme="majorHAnsi"/>
          <w:color w:val="44546A" w:themeColor="text2"/>
          <w:sz w:val="24"/>
          <w:szCs w:val="24"/>
          <w:lang w:eastAsia="en-GB"/>
        </w:rPr>
        <w:t xml:space="preserve">never designed to cater for those spending decades in confinement </w:t>
      </w:r>
      <w:bookmarkStart w:id="0" w:name="_Hlk30413042"/>
      <w:r w:rsidR="00C17E47" w:rsidRPr="006468F4">
        <w:rPr>
          <w:rFonts w:asciiTheme="majorHAnsi" w:hAnsiTheme="majorHAnsi" w:cstheme="majorHAnsi"/>
          <w:color w:val="44546A" w:themeColor="text2"/>
          <w:sz w:val="24"/>
          <w:szCs w:val="24"/>
          <w:lang w:eastAsia="en-GB"/>
        </w:rPr>
        <w:t>(</w:t>
      </w:r>
      <w:r w:rsidR="0014102F" w:rsidRPr="006468F4">
        <w:rPr>
          <w:rFonts w:asciiTheme="majorHAnsi" w:hAnsiTheme="majorHAnsi" w:cstheme="majorHAnsi"/>
          <w:color w:val="44546A" w:themeColor="text2"/>
          <w:sz w:val="24"/>
          <w:szCs w:val="24"/>
          <w:lang w:eastAsia="en-GB"/>
        </w:rPr>
        <w:t xml:space="preserve">see </w:t>
      </w:r>
      <w:r w:rsidR="00C17E47" w:rsidRPr="006468F4">
        <w:rPr>
          <w:rFonts w:asciiTheme="majorHAnsi" w:hAnsiTheme="majorHAnsi" w:cstheme="majorHAnsi"/>
          <w:color w:val="44546A" w:themeColor="text2"/>
          <w:sz w:val="24"/>
          <w:szCs w:val="24"/>
          <w:lang w:eastAsia="en-GB"/>
        </w:rPr>
        <w:t>Flanagan</w:t>
      </w:r>
      <w:r w:rsidR="00A95E08" w:rsidRPr="006468F4">
        <w:rPr>
          <w:rFonts w:asciiTheme="majorHAnsi" w:hAnsiTheme="majorHAnsi" w:cstheme="majorHAnsi"/>
          <w:color w:val="44546A" w:themeColor="text2"/>
          <w:sz w:val="24"/>
          <w:szCs w:val="24"/>
          <w:lang w:eastAsia="en-GB"/>
        </w:rPr>
        <w:t xml:space="preserve">, </w:t>
      </w:r>
      <w:r w:rsidR="00C17E47" w:rsidRPr="006468F4">
        <w:rPr>
          <w:rFonts w:asciiTheme="majorHAnsi" w:eastAsia="Times New Roman" w:hAnsiTheme="majorHAnsi" w:cstheme="majorHAnsi"/>
          <w:color w:val="44546A" w:themeColor="text2"/>
          <w:sz w:val="24"/>
          <w:szCs w:val="24"/>
          <w:lang w:eastAsia="en-GB"/>
        </w:rPr>
        <w:t>1995</w:t>
      </w:r>
      <w:bookmarkEnd w:id="0"/>
      <w:r w:rsidR="00C17E47" w:rsidRPr="006468F4">
        <w:rPr>
          <w:rFonts w:asciiTheme="majorHAnsi" w:eastAsia="Times New Roman" w:hAnsiTheme="majorHAnsi" w:cstheme="majorHAnsi"/>
          <w:color w:val="44546A" w:themeColor="text2"/>
          <w:sz w:val="24"/>
          <w:szCs w:val="24"/>
          <w:lang w:eastAsia="en-GB"/>
        </w:rPr>
        <w:t>)</w:t>
      </w:r>
      <w:r w:rsidR="00C17E47" w:rsidRPr="006468F4">
        <w:rPr>
          <w:rFonts w:asciiTheme="majorHAnsi" w:hAnsiTheme="majorHAnsi" w:cstheme="majorHAnsi"/>
          <w:color w:val="44546A" w:themeColor="text2"/>
          <w:sz w:val="24"/>
          <w:szCs w:val="24"/>
          <w:lang w:eastAsia="en-GB"/>
        </w:rPr>
        <w:t xml:space="preserve">. </w:t>
      </w:r>
    </w:p>
    <w:p w14:paraId="73702CD3" w14:textId="77777777" w:rsidR="007B4E19" w:rsidRPr="006468F4" w:rsidRDefault="007B4E19" w:rsidP="0030528C">
      <w:pPr>
        <w:pStyle w:val="Heading2"/>
        <w:spacing w:before="0" w:line="480" w:lineRule="auto"/>
        <w:rPr>
          <w:rFonts w:cstheme="majorHAnsi"/>
          <w:b/>
          <w:color w:val="44546A" w:themeColor="text2"/>
          <w:sz w:val="24"/>
          <w:szCs w:val="24"/>
        </w:rPr>
      </w:pPr>
    </w:p>
    <w:p w14:paraId="03B83A2A" w14:textId="6F0D7C8D" w:rsidR="003D0AD0" w:rsidRPr="006468F4" w:rsidRDefault="003D0AD0" w:rsidP="00310ABB">
      <w:pPr>
        <w:pStyle w:val="Heading2"/>
        <w:spacing w:before="0" w:line="480" w:lineRule="auto"/>
        <w:rPr>
          <w:rFonts w:cstheme="majorHAnsi"/>
          <w:bCs/>
          <w:i/>
          <w:iCs/>
          <w:color w:val="44546A" w:themeColor="text2"/>
          <w:sz w:val="24"/>
          <w:szCs w:val="24"/>
        </w:rPr>
      </w:pPr>
      <w:r w:rsidRPr="006468F4">
        <w:rPr>
          <w:rFonts w:cstheme="majorHAnsi"/>
          <w:bCs/>
          <w:i/>
          <w:iCs/>
          <w:color w:val="44546A" w:themeColor="text2"/>
          <w:sz w:val="24"/>
          <w:szCs w:val="24"/>
        </w:rPr>
        <w:t xml:space="preserve">The pains of long-term </w:t>
      </w:r>
      <w:r w:rsidR="00C16692" w:rsidRPr="006468F4">
        <w:rPr>
          <w:rFonts w:cstheme="majorHAnsi"/>
          <w:bCs/>
          <w:i/>
          <w:iCs/>
          <w:color w:val="44546A" w:themeColor="text2"/>
          <w:sz w:val="24"/>
          <w:szCs w:val="24"/>
        </w:rPr>
        <w:t xml:space="preserve">and life </w:t>
      </w:r>
      <w:r w:rsidRPr="006468F4">
        <w:rPr>
          <w:rFonts w:cstheme="majorHAnsi"/>
          <w:bCs/>
          <w:i/>
          <w:iCs/>
          <w:color w:val="44546A" w:themeColor="text2"/>
          <w:sz w:val="24"/>
          <w:szCs w:val="24"/>
        </w:rPr>
        <w:t>imprisonment</w:t>
      </w:r>
    </w:p>
    <w:p w14:paraId="5FAE0137" w14:textId="216EFA6F" w:rsidR="009761A4" w:rsidRPr="006468F4" w:rsidRDefault="00BC6899" w:rsidP="00310ABB">
      <w:pPr>
        <w:spacing w:after="0" w:line="480" w:lineRule="auto"/>
        <w:ind w:firstLine="720"/>
        <w:jc w:val="both"/>
        <w:rPr>
          <w:rFonts w:asciiTheme="majorHAnsi" w:hAnsiTheme="majorHAnsi" w:cstheme="majorHAnsi"/>
          <w:iCs/>
          <w:color w:val="44546A" w:themeColor="text2"/>
          <w:sz w:val="24"/>
          <w:szCs w:val="24"/>
        </w:rPr>
      </w:pPr>
      <w:r w:rsidRPr="006468F4">
        <w:rPr>
          <w:rFonts w:asciiTheme="majorHAnsi" w:hAnsiTheme="majorHAnsi" w:cstheme="majorHAnsi"/>
          <w:bCs/>
          <w:color w:val="44546A" w:themeColor="text2"/>
          <w:sz w:val="24"/>
          <w:szCs w:val="24"/>
        </w:rPr>
        <w:t xml:space="preserve">The concept and terminology of the </w:t>
      </w:r>
      <w:r w:rsidR="00E914B9" w:rsidRPr="006468F4">
        <w:rPr>
          <w:rFonts w:asciiTheme="majorHAnsi" w:hAnsiTheme="majorHAnsi" w:cstheme="majorHAnsi"/>
          <w:bCs/>
          <w:color w:val="44546A" w:themeColor="text2"/>
          <w:sz w:val="24"/>
          <w:szCs w:val="24"/>
        </w:rPr>
        <w:t>“</w:t>
      </w:r>
      <w:r w:rsidRPr="006468F4">
        <w:rPr>
          <w:rFonts w:asciiTheme="majorHAnsi" w:hAnsiTheme="majorHAnsi" w:cstheme="majorHAnsi"/>
          <w:bCs/>
          <w:color w:val="44546A" w:themeColor="text2"/>
          <w:sz w:val="24"/>
          <w:szCs w:val="24"/>
        </w:rPr>
        <w:t>pains of imprisonment</w:t>
      </w:r>
      <w:r w:rsidR="00E914B9" w:rsidRPr="006468F4">
        <w:rPr>
          <w:rFonts w:asciiTheme="majorHAnsi" w:hAnsiTheme="majorHAnsi" w:cstheme="majorHAnsi"/>
          <w:bCs/>
          <w:color w:val="44546A" w:themeColor="text2"/>
          <w:sz w:val="24"/>
          <w:szCs w:val="24"/>
        </w:rPr>
        <w:t>”</w:t>
      </w:r>
      <w:r w:rsidRPr="006468F4">
        <w:rPr>
          <w:rFonts w:asciiTheme="majorHAnsi" w:hAnsiTheme="majorHAnsi" w:cstheme="majorHAnsi"/>
          <w:bCs/>
          <w:color w:val="44546A" w:themeColor="text2"/>
          <w:sz w:val="24"/>
          <w:szCs w:val="24"/>
        </w:rPr>
        <w:t xml:space="preserve"> </w:t>
      </w:r>
      <w:r w:rsidR="0040090B" w:rsidRPr="006468F4">
        <w:rPr>
          <w:rFonts w:asciiTheme="majorHAnsi" w:hAnsiTheme="majorHAnsi" w:cstheme="majorHAnsi"/>
          <w:bCs/>
          <w:color w:val="44546A" w:themeColor="text2"/>
          <w:sz w:val="24"/>
          <w:szCs w:val="24"/>
        </w:rPr>
        <w:t>stems from</w:t>
      </w:r>
      <w:r w:rsidRPr="006468F4">
        <w:rPr>
          <w:rFonts w:asciiTheme="majorHAnsi" w:hAnsiTheme="majorHAnsi" w:cstheme="majorHAnsi"/>
          <w:bCs/>
          <w:color w:val="44546A" w:themeColor="text2"/>
          <w:sz w:val="24"/>
          <w:szCs w:val="24"/>
        </w:rPr>
        <w:t xml:space="preserve"> Gresham Sykes’ </w:t>
      </w:r>
      <w:r w:rsidR="00DA2176" w:rsidRPr="006468F4">
        <w:rPr>
          <w:rFonts w:asciiTheme="majorHAnsi" w:hAnsiTheme="majorHAnsi" w:cstheme="majorHAnsi"/>
          <w:bCs/>
          <w:color w:val="44546A" w:themeColor="text2"/>
          <w:sz w:val="24"/>
          <w:szCs w:val="24"/>
        </w:rPr>
        <w:t>(</w:t>
      </w:r>
      <w:r w:rsidRPr="006468F4">
        <w:rPr>
          <w:rFonts w:asciiTheme="majorHAnsi" w:hAnsiTheme="majorHAnsi" w:cstheme="majorHAnsi"/>
          <w:bCs/>
          <w:color w:val="44546A" w:themeColor="text2"/>
          <w:sz w:val="24"/>
          <w:szCs w:val="24"/>
        </w:rPr>
        <w:t>1958</w:t>
      </w:r>
      <w:r w:rsidR="00DA2176" w:rsidRPr="006468F4">
        <w:rPr>
          <w:rFonts w:asciiTheme="majorHAnsi" w:hAnsiTheme="majorHAnsi" w:cstheme="majorHAnsi"/>
          <w:bCs/>
          <w:color w:val="44546A" w:themeColor="text2"/>
          <w:sz w:val="24"/>
          <w:szCs w:val="24"/>
        </w:rPr>
        <w:t>)</w:t>
      </w:r>
      <w:r w:rsidRPr="006468F4">
        <w:rPr>
          <w:rFonts w:asciiTheme="majorHAnsi" w:hAnsiTheme="majorHAnsi" w:cstheme="majorHAnsi"/>
          <w:bCs/>
          <w:color w:val="44546A" w:themeColor="text2"/>
          <w:sz w:val="24"/>
          <w:szCs w:val="24"/>
        </w:rPr>
        <w:t xml:space="preserve"> seminal work, </w:t>
      </w:r>
      <w:r w:rsidRPr="006468F4">
        <w:rPr>
          <w:rFonts w:asciiTheme="majorHAnsi" w:hAnsiTheme="majorHAnsi" w:cstheme="majorHAnsi"/>
          <w:bCs/>
          <w:i/>
          <w:color w:val="44546A" w:themeColor="text2"/>
          <w:sz w:val="24"/>
          <w:szCs w:val="24"/>
        </w:rPr>
        <w:t>S</w:t>
      </w:r>
      <w:r w:rsidRPr="006468F4">
        <w:rPr>
          <w:rFonts w:asciiTheme="majorHAnsi" w:hAnsiTheme="majorHAnsi" w:cstheme="majorHAnsi"/>
          <w:i/>
          <w:iCs/>
          <w:color w:val="44546A" w:themeColor="text2"/>
          <w:sz w:val="24"/>
          <w:szCs w:val="24"/>
        </w:rPr>
        <w:t>ociety of Captives: A Study of a Maximum Security Prison</w:t>
      </w:r>
      <w:r w:rsidR="00DA2176" w:rsidRPr="006468F4">
        <w:rPr>
          <w:rFonts w:asciiTheme="majorHAnsi" w:hAnsiTheme="majorHAnsi" w:cstheme="majorHAnsi"/>
          <w:iCs/>
          <w:color w:val="44546A" w:themeColor="text2"/>
          <w:sz w:val="24"/>
          <w:szCs w:val="24"/>
        </w:rPr>
        <w:t>. B</w:t>
      </w:r>
      <w:r w:rsidRPr="006468F4">
        <w:rPr>
          <w:rFonts w:asciiTheme="majorHAnsi" w:hAnsiTheme="majorHAnsi" w:cstheme="majorHAnsi"/>
          <w:iCs/>
          <w:color w:val="44546A" w:themeColor="text2"/>
          <w:sz w:val="24"/>
          <w:szCs w:val="24"/>
        </w:rPr>
        <w:t xml:space="preserve">ased on </w:t>
      </w:r>
      <w:r w:rsidR="00DA2176" w:rsidRPr="006468F4">
        <w:rPr>
          <w:rFonts w:asciiTheme="majorHAnsi" w:hAnsiTheme="majorHAnsi" w:cstheme="majorHAnsi"/>
          <w:color w:val="44546A" w:themeColor="text2"/>
          <w:sz w:val="24"/>
          <w:szCs w:val="24"/>
        </w:rPr>
        <w:t>a small number of informal interviews</w:t>
      </w:r>
      <w:r w:rsidR="00714D99" w:rsidRPr="006468F4">
        <w:rPr>
          <w:rFonts w:asciiTheme="majorHAnsi" w:hAnsiTheme="majorHAnsi" w:cstheme="majorHAnsi"/>
          <w:color w:val="44546A" w:themeColor="text2"/>
          <w:sz w:val="24"/>
          <w:szCs w:val="24"/>
        </w:rPr>
        <w:t xml:space="preserve"> in the US</w:t>
      </w:r>
      <w:r w:rsidR="00DA2176" w:rsidRPr="006468F4">
        <w:rPr>
          <w:rFonts w:asciiTheme="majorHAnsi" w:hAnsiTheme="majorHAnsi" w:cstheme="majorHAnsi"/>
          <w:color w:val="44546A" w:themeColor="text2"/>
          <w:sz w:val="24"/>
          <w:szCs w:val="24"/>
        </w:rPr>
        <w:t xml:space="preserve"> with prisoners and staff, observations, and questionnaires at</w:t>
      </w:r>
      <w:r w:rsidRPr="006468F4">
        <w:rPr>
          <w:rFonts w:asciiTheme="majorHAnsi" w:hAnsiTheme="majorHAnsi" w:cstheme="majorHAnsi"/>
          <w:color w:val="44546A" w:themeColor="text2"/>
          <w:sz w:val="24"/>
          <w:szCs w:val="24"/>
        </w:rPr>
        <w:t xml:space="preserve"> New Jersey State Maximum Security</w:t>
      </w:r>
      <w:r w:rsidR="00DA2176" w:rsidRPr="006468F4">
        <w:rPr>
          <w:rFonts w:asciiTheme="majorHAnsi" w:hAnsiTheme="majorHAnsi" w:cstheme="majorHAnsi"/>
          <w:color w:val="44546A" w:themeColor="text2"/>
          <w:sz w:val="24"/>
          <w:szCs w:val="24"/>
        </w:rPr>
        <w:t xml:space="preserve">, </w:t>
      </w:r>
      <w:r w:rsidR="008F7039" w:rsidRPr="006468F4">
        <w:rPr>
          <w:rFonts w:asciiTheme="majorHAnsi" w:hAnsiTheme="majorHAnsi" w:cstheme="majorHAnsi"/>
          <w:color w:val="44546A" w:themeColor="text2"/>
          <w:sz w:val="24"/>
          <w:szCs w:val="24"/>
        </w:rPr>
        <w:t>Sykes</w:t>
      </w:r>
      <w:r w:rsidR="000951E9" w:rsidRPr="006468F4">
        <w:rPr>
          <w:rFonts w:asciiTheme="majorHAnsi" w:hAnsiTheme="majorHAnsi" w:cstheme="majorHAnsi"/>
          <w:color w:val="44546A" w:themeColor="text2"/>
          <w:sz w:val="24"/>
          <w:szCs w:val="24"/>
        </w:rPr>
        <w:t xml:space="preserve"> critiqued claims</w:t>
      </w:r>
      <w:r w:rsidR="00312AB7" w:rsidRPr="006468F4">
        <w:rPr>
          <w:rFonts w:asciiTheme="majorHAnsi" w:hAnsiTheme="majorHAnsi" w:cstheme="majorHAnsi"/>
          <w:color w:val="44546A" w:themeColor="text2"/>
          <w:sz w:val="24"/>
          <w:szCs w:val="24"/>
        </w:rPr>
        <w:t xml:space="preserve"> from contemporaries</w:t>
      </w:r>
      <w:r w:rsidR="000951E9" w:rsidRPr="006468F4">
        <w:rPr>
          <w:rFonts w:asciiTheme="majorHAnsi" w:hAnsiTheme="majorHAnsi" w:cstheme="majorHAnsi"/>
          <w:color w:val="44546A" w:themeColor="text2"/>
          <w:sz w:val="24"/>
          <w:szCs w:val="24"/>
        </w:rPr>
        <w:t xml:space="preserve"> that prisons of the era were a </w:t>
      </w:r>
      <w:r w:rsidR="00714D99" w:rsidRPr="006468F4">
        <w:rPr>
          <w:rFonts w:asciiTheme="majorHAnsi" w:hAnsiTheme="majorHAnsi" w:cstheme="majorHAnsi"/>
          <w:color w:val="44546A" w:themeColor="text2"/>
          <w:sz w:val="24"/>
          <w:szCs w:val="24"/>
        </w:rPr>
        <w:t>comparatively</w:t>
      </w:r>
      <w:r w:rsidR="000951E9" w:rsidRPr="006468F4">
        <w:rPr>
          <w:rFonts w:asciiTheme="majorHAnsi" w:hAnsiTheme="majorHAnsi" w:cstheme="majorHAnsi"/>
          <w:color w:val="44546A" w:themeColor="text2"/>
          <w:sz w:val="24"/>
          <w:szCs w:val="24"/>
        </w:rPr>
        <w:t xml:space="preserve"> </w:t>
      </w:r>
      <w:r w:rsidR="00E914B9" w:rsidRPr="006468F4">
        <w:rPr>
          <w:rFonts w:asciiTheme="majorHAnsi" w:hAnsiTheme="majorHAnsi" w:cstheme="majorHAnsi"/>
          <w:color w:val="44546A" w:themeColor="text2"/>
          <w:sz w:val="24"/>
          <w:szCs w:val="24"/>
        </w:rPr>
        <w:t>“</w:t>
      </w:r>
      <w:r w:rsidR="000951E9" w:rsidRPr="006468F4">
        <w:rPr>
          <w:rFonts w:asciiTheme="majorHAnsi" w:hAnsiTheme="majorHAnsi" w:cstheme="majorHAnsi"/>
          <w:color w:val="44546A" w:themeColor="text2"/>
          <w:sz w:val="24"/>
          <w:szCs w:val="24"/>
        </w:rPr>
        <w:t>humane alternative</w:t>
      </w:r>
      <w:r w:rsidR="00E914B9" w:rsidRPr="006468F4">
        <w:rPr>
          <w:rFonts w:asciiTheme="majorHAnsi" w:hAnsiTheme="majorHAnsi" w:cstheme="majorHAnsi"/>
          <w:color w:val="44546A" w:themeColor="text2"/>
          <w:sz w:val="24"/>
          <w:szCs w:val="24"/>
        </w:rPr>
        <w:t xml:space="preserve">” </w:t>
      </w:r>
      <w:r w:rsidR="000951E9" w:rsidRPr="006468F4">
        <w:rPr>
          <w:rFonts w:asciiTheme="majorHAnsi" w:hAnsiTheme="majorHAnsi" w:cstheme="majorHAnsi"/>
          <w:color w:val="44546A" w:themeColor="text2"/>
          <w:sz w:val="24"/>
          <w:szCs w:val="24"/>
        </w:rPr>
        <w:t xml:space="preserve">to </w:t>
      </w:r>
      <w:r w:rsidR="00312AB7" w:rsidRPr="006468F4">
        <w:rPr>
          <w:rFonts w:asciiTheme="majorHAnsi" w:hAnsiTheme="majorHAnsi" w:cstheme="majorHAnsi"/>
          <w:color w:val="44546A" w:themeColor="text2"/>
          <w:sz w:val="24"/>
          <w:szCs w:val="24"/>
        </w:rPr>
        <w:t>previous</w:t>
      </w:r>
      <w:r w:rsidR="000951E9" w:rsidRPr="006468F4">
        <w:rPr>
          <w:rFonts w:asciiTheme="majorHAnsi" w:hAnsiTheme="majorHAnsi" w:cstheme="majorHAnsi"/>
          <w:color w:val="44546A" w:themeColor="text2"/>
          <w:sz w:val="24"/>
          <w:szCs w:val="24"/>
        </w:rPr>
        <w:t xml:space="preserve"> carceral regimes</w:t>
      </w:r>
      <w:r w:rsidR="003541BB" w:rsidRPr="006468F4">
        <w:rPr>
          <w:rFonts w:asciiTheme="majorHAnsi" w:hAnsiTheme="majorHAnsi" w:cstheme="majorHAnsi"/>
          <w:color w:val="44546A" w:themeColor="text2"/>
          <w:sz w:val="24"/>
          <w:szCs w:val="24"/>
        </w:rPr>
        <w:t xml:space="preserve">, drawing attention to the </w:t>
      </w:r>
      <w:r w:rsidR="00B650A4" w:rsidRPr="006468F4">
        <w:rPr>
          <w:rFonts w:asciiTheme="majorHAnsi" w:hAnsiTheme="majorHAnsi" w:cstheme="majorHAnsi"/>
          <w:color w:val="44546A" w:themeColor="text2"/>
          <w:sz w:val="24"/>
          <w:szCs w:val="24"/>
        </w:rPr>
        <w:t xml:space="preserve">specific </w:t>
      </w:r>
      <w:r w:rsidR="009A06F1" w:rsidRPr="006468F4">
        <w:rPr>
          <w:rFonts w:asciiTheme="majorHAnsi" w:hAnsiTheme="majorHAnsi" w:cstheme="majorHAnsi"/>
          <w:color w:val="44546A" w:themeColor="text2"/>
          <w:sz w:val="24"/>
          <w:szCs w:val="24"/>
        </w:rPr>
        <w:t>pains of th</w:t>
      </w:r>
      <w:r w:rsidR="00744123" w:rsidRPr="006468F4">
        <w:rPr>
          <w:rFonts w:asciiTheme="majorHAnsi" w:hAnsiTheme="majorHAnsi" w:cstheme="majorHAnsi"/>
          <w:color w:val="44546A" w:themeColor="text2"/>
          <w:sz w:val="24"/>
          <w:szCs w:val="24"/>
        </w:rPr>
        <w:t>e</w:t>
      </w:r>
      <w:r w:rsidR="009A06F1" w:rsidRPr="006468F4">
        <w:rPr>
          <w:rFonts w:asciiTheme="majorHAnsi" w:hAnsiTheme="majorHAnsi" w:cstheme="majorHAnsi"/>
          <w:color w:val="44546A" w:themeColor="text2"/>
          <w:sz w:val="24"/>
          <w:szCs w:val="24"/>
        </w:rPr>
        <w:t xml:space="preserve"> deprivation</w:t>
      </w:r>
      <w:r w:rsidR="00744123" w:rsidRPr="006468F4">
        <w:rPr>
          <w:rFonts w:asciiTheme="majorHAnsi" w:hAnsiTheme="majorHAnsi" w:cstheme="majorHAnsi"/>
          <w:color w:val="44546A" w:themeColor="text2"/>
          <w:sz w:val="24"/>
          <w:szCs w:val="24"/>
        </w:rPr>
        <w:t>s</w:t>
      </w:r>
      <w:r w:rsidR="009A06F1" w:rsidRPr="006468F4">
        <w:rPr>
          <w:rFonts w:asciiTheme="majorHAnsi" w:hAnsiTheme="majorHAnsi" w:cstheme="majorHAnsi"/>
          <w:color w:val="44546A" w:themeColor="text2"/>
          <w:sz w:val="24"/>
          <w:szCs w:val="24"/>
        </w:rPr>
        <w:t xml:space="preserve"> of </w:t>
      </w:r>
      <w:r w:rsidR="009A06F1" w:rsidRPr="006468F4">
        <w:rPr>
          <w:rFonts w:asciiTheme="majorHAnsi" w:hAnsiTheme="majorHAnsi" w:cstheme="majorHAnsi"/>
          <w:i/>
          <w:color w:val="44546A" w:themeColor="text2"/>
          <w:sz w:val="24"/>
          <w:szCs w:val="24"/>
        </w:rPr>
        <w:t>liberty</w:t>
      </w:r>
      <w:r w:rsidR="009A06F1" w:rsidRPr="006468F4">
        <w:rPr>
          <w:rFonts w:asciiTheme="majorHAnsi" w:hAnsiTheme="majorHAnsi" w:cstheme="majorHAnsi"/>
          <w:color w:val="44546A" w:themeColor="text2"/>
          <w:sz w:val="24"/>
          <w:szCs w:val="24"/>
        </w:rPr>
        <w:t xml:space="preserve">, </w:t>
      </w:r>
      <w:r w:rsidR="009A06F1" w:rsidRPr="006468F4">
        <w:rPr>
          <w:rFonts w:asciiTheme="majorHAnsi" w:hAnsiTheme="majorHAnsi" w:cstheme="majorHAnsi"/>
          <w:i/>
          <w:color w:val="44546A" w:themeColor="text2"/>
          <w:sz w:val="24"/>
          <w:szCs w:val="24"/>
        </w:rPr>
        <w:t>goods and services,</w:t>
      </w:r>
      <w:r w:rsidR="009A06F1" w:rsidRPr="006468F4">
        <w:rPr>
          <w:rFonts w:asciiTheme="majorHAnsi" w:hAnsiTheme="majorHAnsi" w:cstheme="majorHAnsi"/>
          <w:color w:val="44546A" w:themeColor="text2"/>
          <w:sz w:val="24"/>
          <w:szCs w:val="24"/>
        </w:rPr>
        <w:t xml:space="preserve"> </w:t>
      </w:r>
      <w:r w:rsidR="009A06F1" w:rsidRPr="006468F4">
        <w:rPr>
          <w:rFonts w:asciiTheme="majorHAnsi" w:hAnsiTheme="majorHAnsi" w:cstheme="majorHAnsi"/>
          <w:i/>
          <w:color w:val="44546A" w:themeColor="text2"/>
          <w:sz w:val="24"/>
          <w:szCs w:val="24"/>
        </w:rPr>
        <w:t>heterosexual relationships,</w:t>
      </w:r>
      <w:r w:rsidR="009A06F1" w:rsidRPr="006468F4">
        <w:rPr>
          <w:rFonts w:asciiTheme="majorHAnsi" w:hAnsiTheme="majorHAnsi" w:cstheme="majorHAnsi"/>
          <w:color w:val="44546A" w:themeColor="text2"/>
          <w:sz w:val="24"/>
          <w:szCs w:val="24"/>
        </w:rPr>
        <w:t xml:space="preserve"> </w:t>
      </w:r>
      <w:r w:rsidR="009A06F1" w:rsidRPr="006468F4">
        <w:rPr>
          <w:rFonts w:asciiTheme="majorHAnsi" w:hAnsiTheme="majorHAnsi" w:cstheme="majorHAnsi"/>
          <w:i/>
          <w:color w:val="44546A" w:themeColor="text2"/>
          <w:sz w:val="24"/>
          <w:szCs w:val="24"/>
        </w:rPr>
        <w:t>autonomy,</w:t>
      </w:r>
      <w:r w:rsidR="009A06F1" w:rsidRPr="006468F4">
        <w:rPr>
          <w:rFonts w:asciiTheme="majorHAnsi" w:hAnsiTheme="majorHAnsi" w:cstheme="majorHAnsi"/>
          <w:color w:val="44546A" w:themeColor="text2"/>
          <w:sz w:val="24"/>
          <w:szCs w:val="24"/>
        </w:rPr>
        <w:t xml:space="preserve"> and </w:t>
      </w:r>
      <w:r w:rsidR="009A06F1" w:rsidRPr="006468F4">
        <w:rPr>
          <w:rFonts w:asciiTheme="majorHAnsi" w:hAnsiTheme="majorHAnsi" w:cstheme="majorHAnsi"/>
          <w:i/>
          <w:color w:val="44546A" w:themeColor="text2"/>
          <w:sz w:val="24"/>
          <w:szCs w:val="24"/>
        </w:rPr>
        <w:t>security</w:t>
      </w:r>
      <w:r w:rsidR="003541BB" w:rsidRPr="006468F4">
        <w:rPr>
          <w:rFonts w:asciiTheme="majorHAnsi" w:hAnsiTheme="majorHAnsi" w:cstheme="majorHAnsi"/>
          <w:iCs/>
          <w:color w:val="44546A" w:themeColor="text2"/>
          <w:sz w:val="24"/>
          <w:szCs w:val="24"/>
        </w:rPr>
        <w:t>.</w:t>
      </w:r>
      <w:r w:rsidR="00C51607" w:rsidRPr="006468F4">
        <w:rPr>
          <w:rFonts w:asciiTheme="majorHAnsi" w:hAnsiTheme="majorHAnsi" w:cstheme="majorHAnsi"/>
          <w:iCs/>
          <w:color w:val="44546A" w:themeColor="text2"/>
          <w:sz w:val="24"/>
          <w:szCs w:val="24"/>
        </w:rPr>
        <w:t xml:space="preserve"> </w:t>
      </w:r>
      <w:r w:rsidR="00577D36" w:rsidRPr="006468F4">
        <w:rPr>
          <w:rFonts w:asciiTheme="majorHAnsi" w:hAnsiTheme="majorHAnsi" w:cstheme="majorHAnsi"/>
          <w:iCs/>
          <w:color w:val="44546A" w:themeColor="text2"/>
          <w:sz w:val="24"/>
          <w:szCs w:val="24"/>
        </w:rPr>
        <w:t>Building on this seminal study, m</w:t>
      </w:r>
      <w:r w:rsidR="00EC1537" w:rsidRPr="006468F4">
        <w:rPr>
          <w:rFonts w:asciiTheme="majorHAnsi" w:hAnsiTheme="majorHAnsi" w:cstheme="majorHAnsi"/>
          <w:iCs/>
          <w:color w:val="44546A" w:themeColor="text2"/>
          <w:sz w:val="24"/>
          <w:szCs w:val="24"/>
        </w:rPr>
        <w:t xml:space="preserve">ore contemporary studies </w:t>
      </w:r>
      <w:r w:rsidR="00577D36" w:rsidRPr="006468F4">
        <w:rPr>
          <w:rFonts w:asciiTheme="majorHAnsi" w:hAnsiTheme="majorHAnsi" w:cstheme="majorHAnsi"/>
          <w:iCs/>
          <w:color w:val="44546A" w:themeColor="text2"/>
          <w:sz w:val="24"/>
          <w:szCs w:val="24"/>
        </w:rPr>
        <w:t xml:space="preserve">- </w:t>
      </w:r>
      <w:r w:rsidR="00785D10" w:rsidRPr="006468F4">
        <w:rPr>
          <w:rFonts w:asciiTheme="majorHAnsi" w:hAnsiTheme="majorHAnsi" w:cstheme="majorHAnsi"/>
          <w:iCs/>
          <w:color w:val="44546A" w:themeColor="text2"/>
          <w:sz w:val="24"/>
          <w:szCs w:val="24"/>
        </w:rPr>
        <w:t>within the specific context of England and Wales</w:t>
      </w:r>
      <w:r w:rsidR="00046AE1" w:rsidRPr="006468F4">
        <w:rPr>
          <w:rFonts w:asciiTheme="majorHAnsi" w:hAnsiTheme="majorHAnsi" w:cstheme="majorHAnsi"/>
          <w:iCs/>
          <w:color w:val="44546A" w:themeColor="text2"/>
          <w:sz w:val="24"/>
          <w:szCs w:val="24"/>
        </w:rPr>
        <w:t xml:space="preserve"> </w:t>
      </w:r>
      <w:r w:rsidR="00577D36" w:rsidRPr="006468F4">
        <w:rPr>
          <w:rFonts w:asciiTheme="majorHAnsi" w:hAnsiTheme="majorHAnsi" w:cstheme="majorHAnsi"/>
          <w:iCs/>
          <w:color w:val="44546A" w:themeColor="text2"/>
          <w:sz w:val="24"/>
          <w:szCs w:val="24"/>
        </w:rPr>
        <w:t xml:space="preserve">– </w:t>
      </w:r>
      <w:r w:rsidR="00046AE1" w:rsidRPr="006468F4">
        <w:rPr>
          <w:rFonts w:asciiTheme="majorHAnsi" w:hAnsiTheme="majorHAnsi" w:cstheme="majorHAnsi"/>
          <w:iCs/>
          <w:color w:val="44546A" w:themeColor="text2"/>
          <w:sz w:val="24"/>
          <w:szCs w:val="24"/>
        </w:rPr>
        <w:t>hav</w:t>
      </w:r>
      <w:r w:rsidR="00577D36" w:rsidRPr="006468F4">
        <w:rPr>
          <w:rFonts w:asciiTheme="majorHAnsi" w:hAnsiTheme="majorHAnsi" w:cstheme="majorHAnsi"/>
          <w:iCs/>
          <w:color w:val="44546A" w:themeColor="text2"/>
          <w:sz w:val="24"/>
          <w:szCs w:val="24"/>
        </w:rPr>
        <w:t xml:space="preserve">e </w:t>
      </w:r>
      <w:r w:rsidR="00785D10" w:rsidRPr="006468F4">
        <w:rPr>
          <w:rFonts w:asciiTheme="majorHAnsi" w:hAnsiTheme="majorHAnsi" w:cstheme="majorHAnsi"/>
          <w:iCs/>
          <w:color w:val="44546A" w:themeColor="text2"/>
          <w:sz w:val="24"/>
          <w:szCs w:val="24"/>
        </w:rPr>
        <w:t xml:space="preserve">highlighted </w:t>
      </w:r>
      <w:r w:rsidR="00924F5F" w:rsidRPr="006468F4">
        <w:rPr>
          <w:rFonts w:asciiTheme="majorHAnsi" w:hAnsiTheme="majorHAnsi" w:cstheme="majorHAnsi"/>
          <w:iCs/>
          <w:color w:val="44546A" w:themeColor="text2"/>
          <w:sz w:val="24"/>
          <w:szCs w:val="24"/>
        </w:rPr>
        <w:t xml:space="preserve">a diverse range of </w:t>
      </w:r>
      <w:r w:rsidR="00785D10" w:rsidRPr="006468F4">
        <w:rPr>
          <w:rFonts w:asciiTheme="majorHAnsi" w:hAnsiTheme="majorHAnsi" w:cstheme="majorHAnsi"/>
          <w:iCs/>
          <w:color w:val="44546A" w:themeColor="text2"/>
          <w:sz w:val="24"/>
          <w:szCs w:val="24"/>
        </w:rPr>
        <w:t xml:space="preserve">additional </w:t>
      </w:r>
      <w:r w:rsidR="00E914B9" w:rsidRPr="006468F4">
        <w:rPr>
          <w:rFonts w:asciiTheme="majorHAnsi" w:hAnsiTheme="majorHAnsi" w:cstheme="majorHAnsi"/>
          <w:iCs/>
          <w:color w:val="44546A" w:themeColor="text2"/>
          <w:sz w:val="24"/>
          <w:szCs w:val="24"/>
        </w:rPr>
        <w:t>“</w:t>
      </w:r>
      <w:r w:rsidR="00924F5F" w:rsidRPr="006468F4">
        <w:rPr>
          <w:rFonts w:asciiTheme="majorHAnsi" w:hAnsiTheme="majorHAnsi" w:cstheme="majorHAnsi"/>
          <w:iCs/>
          <w:color w:val="44546A" w:themeColor="text2"/>
          <w:sz w:val="24"/>
          <w:szCs w:val="24"/>
        </w:rPr>
        <w:t>pain</w:t>
      </w:r>
      <w:r w:rsidR="002C0118" w:rsidRPr="006468F4">
        <w:rPr>
          <w:rFonts w:asciiTheme="majorHAnsi" w:hAnsiTheme="majorHAnsi" w:cstheme="majorHAnsi"/>
          <w:iCs/>
          <w:color w:val="44546A" w:themeColor="text2"/>
          <w:sz w:val="24"/>
          <w:szCs w:val="24"/>
        </w:rPr>
        <w:t>s</w:t>
      </w:r>
      <w:r w:rsidR="00E914B9" w:rsidRPr="006468F4">
        <w:rPr>
          <w:rFonts w:asciiTheme="majorHAnsi" w:hAnsiTheme="majorHAnsi" w:cstheme="majorHAnsi"/>
          <w:iCs/>
          <w:color w:val="44546A" w:themeColor="text2"/>
          <w:sz w:val="24"/>
          <w:szCs w:val="24"/>
        </w:rPr>
        <w:t>”</w:t>
      </w:r>
      <w:r w:rsidR="00577D36" w:rsidRPr="006468F4">
        <w:rPr>
          <w:rFonts w:asciiTheme="majorHAnsi" w:hAnsiTheme="majorHAnsi" w:cstheme="majorHAnsi"/>
          <w:iCs/>
          <w:color w:val="44546A" w:themeColor="text2"/>
          <w:sz w:val="24"/>
          <w:szCs w:val="24"/>
        </w:rPr>
        <w:t>,</w:t>
      </w:r>
      <w:r w:rsidR="002C0118" w:rsidRPr="006468F4">
        <w:rPr>
          <w:rFonts w:asciiTheme="majorHAnsi" w:hAnsiTheme="majorHAnsi" w:cstheme="majorHAnsi"/>
          <w:iCs/>
          <w:color w:val="44546A" w:themeColor="text2"/>
          <w:sz w:val="24"/>
          <w:szCs w:val="24"/>
        </w:rPr>
        <w:t xml:space="preserve"> </w:t>
      </w:r>
      <w:r w:rsidR="00785D10" w:rsidRPr="006468F4">
        <w:rPr>
          <w:rFonts w:asciiTheme="majorHAnsi" w:hAnsiTheme="majorHAnsi" w:cstheme="majorHAnsi"/>
          <w:iCs/>
          <w:color w:val="44546A" w:themeColor="text2"/>
          <w:sz w:val="24"/>
          <w:szCs w:val="24"/>
        </w:rPr>
        <w:t xml:space="preserve">including the deprivation of </w:t>
      </w:r>
      <w:r w:rsidR="00A95E08" w:rsidRPr="006468F4">
        <w:rPr>
          <w:rFonts w:asciiTheme="majorHAnsi" w:hAnsiTheme="majorHAnsi" w:cstheme="majorHAnsi"/>
          <w:iCs/>
          <w:color w:val="44546A" w:themeColor="text2"/>
          <w:sz w:val="24"/>
          <w:szCs w:val="24"/>
        </w:rPr>
        <w:t>“</w:t>
      </w:r>
      <w:r w:rsidR="00785D10" w:rsidRPr="006468F4">
        <w:rPr>
          <w:rFonts w:asciiTheme="majorHAnsi" w:hAnsiTheme="majorHAnsi" w:cstheme="majorHAnsi"/>
          <w:iCs/>
          <w:color w:val="44546A" w:themeColor="text2"/>
          <w:sz w:val="24"/>
          <w:szCs w:val="24"/>
        </w:rPr>
        <w:t>certitude, legitimacy and hope</w:t>
      </w:r>
      <w:r w:rsidR="00A95E08" w:rsidRPr="006468F4">
        <w:rPr>
          <w:rFonts w:asciiTheme="majorHAnsi" w:hAnsiTheme="majorHAnsi" w:cstheme="majorHAnsi"/>
          <w:iCs/>
          <w:color w:val="44546A" w:themeColor="text2"/>
          <w:sz w:val="24"/>
          <w:szCs w:val="24"/>
        </w:rPr>
        <w:t>”</w:t>
      </w:r>
      <w:r w:rsidR="00785D10" w:rsidRPr="006468F4">
        <w:rPr>
          <w:rFonts w:asciiTheme="majorHAnsi" w:hAnsiTheme="majorHAnsi" w:cstheme="majorHAnsi"/>
          <w:iCs/>
          <w:color w:val="44546A" w:themeColor="text2"/>
          <w:sz w:val="24"/>
          <w:szCs w:val="24"/>
        </w:rPr>
        <w:t xml:space="preserve"> (Warr</w:t>
      </w:r>
      <w:r w:rsidR="00310ABB" w:rsidRPr="006468F4">
        <w:rPr>
          <w:rFonts w:asciiTheme="majorHAnsi" w:hAnsiTheme="majorHAnsi" w:cstheme="majorHAnsi"/>
          <w:iCs/>
          <w:color w:val="44546A" w:themeColor="text2"/>
          <w:sz w:val="24"/>
          <w:szCs w:val="24"/>
        </w:rPr>
        <w:t>,</w:t>
      </w:r>
      <w:r w:rsidR="00785D10" w:rsidRPr="006468F4">
        <w:rPr>
          <w:rFonts w:asciiTheme="majorHAnsi" w:hAnsiTheme="majorHAnsi" w:cstheme="majorHAnsi"/>
          <w:iCs/>
          <w:color w:val="44546A" w:themeColor="text2"/>
          <w:sz w:val="24"/>
          <w:szCs w:val="24"/>
        </w:rPr>
        <w:t xml:space="preserve"> 2016)</w:t>
      </w:r>
      <w:r w:rsidR="00046AE1" w:rsidRPr="006468F4">
        <w:rPr>
          <w:rFonts w:asciiTheme="majorHAnsi" w:hAnsiTheme="majorHAnsi" w:cstheme="majorHAnsi"/>
          <w:iCs/>
          <w:color w:val="44546A" w:themeColor="text2"/>
          <w:sz w:val="24"/>
          <w:szCs w:val="24"/>
        </w:rPr>
        <w:t xml:space="preserve">, </w:t>
      </w:r>
      <w:r w:rsidR="00577D36" w:rsidRPr="006468F4">
        <w:rPr>
          <w:rFonts w:asciiTheme="majorHAnsi" w:hAnsiTheme="majorHAnsi" w:cstheme="majorHAnsi"/>
          <w:iCs/>
          <w:color w:val="44546A" w:themeColor="text2"/>
          <w:sz w:val="24"/>
          <w:szCs w:val="24"/>
        </w:rPr>
        <w:t xml:space="preserve">and </w:t>
      </w:r>
      <w:r w:rsidR="00046AE1" w:rsidRPr="006468F4">
        <w:rPr>
          <w:rFonts w:asciiTheme="majorHAnsi" w:hAnsiTheme="majorHAnsi" w:cstheme="majorHAnsi"/>
          <w:iCs/>
          <w:color w:val="44546A" w:themeColor="text2"/>
          <w:sz w:val="24"/>
          <w:szCs w:val="24"/>
        </w:rPr>
        <w:t xml:space="preserve">the pains of </w:t>
      </w:r>
      <w:r w:rsidR="00E914B9" w:rsidRPr="006468F4">
        <w:rPr>
          <w:rFonts w:asciiTheme="majorHAnsi" w:hAnsiTheme="majorHAnsi" w:cstheme="majorHAnsi"/>
          <w:iCs/>
          <w:color w:val="44546A" w:themeColor="text2"/>
          <w:sz w:val="24"/>
          <w:szCs w:val="24"/>
        </w:rPr>
        <w:t>“</w:t>
      </w:r>
      <w:r w:rsidR="00046AE1" w:rsidRPr="006468F4">
        <w:rPr>
          <w:rFonts w:asciiTheme="majorHAnsi" w:hAnsiTheme="majorHAnsi" w:cstheme="majorHAnsi"/>
          <w:iCs/>
          <w:color w:val="44546A" w:themeColor="text2"/>
          <w:sz w:val="24"/>
          <w:szCs w:val="24"/>
        </w:rPr>
        <w:t xml:space="preserve">uncertainty and indeterminacy, </w:t>
      </w:r>
      <w:r w:rsidR="00046AE1" w:rsidRPr="006468F4">
        <w:rPr>
          <w:rFonts w:asciiTheme="majorHAnsi" w:hAnsiTheme="majorHAnsi" w:cstheme="majorHAnsi"/>
          <w:iCs/>
          <w:color w:val="44546A" w:themeColor="text2"/>
          <w:sz w:val="24"/>
          <w:szCs w:val="24"/>
        </w:rPr>
        <w:lastRenderedPageBreak/>
        <w:t>psychological assessment and self-government</w:t>
      </w:r>
      <w:r w:rsidR="00E914B9" w:rsidRPr="006468F4">
        <w:rPr>
          <w:rFonts w:asciiTheme="majorHAnsi" w:hAnsiTheme="majorHAnsi" w:cstheme="majorHAnsi"/>
          <w:iCs/>
          <w:color w:val="44546A" w:themeColor="text2"/>
          <w:sz w:val="24"/>
          <w:szCs w:val="24"/>
        </w:rPr>
        <w:t>”</w:t>
      </w:r>
      <w:r w:rsidR="00046AE1" w:rsidRPr="006468F4">
        <w:rPr>
          <w:rFonts w:asciiTheme="majorHAnsi" w:hAnsiTheme="majorHAnsi" w:cstheme="majorHAnsi"/>
          <w:iCs/>
          <w:color w:val="44546A" w:themeColor="text2"/>
          <w:sz w:val="24"/>
          <w:szCs w:val="24"/>
        </w:rPr>
        <w:t xml:space="preserve"> </w:t>
      </w:r>
      <w:r w:rsidR="00101C56" w:rsidRPr="006468F4">
        <w:rPr>
          <w:rFonts w:asciiTheme="majorHAnsi" w:hAnsiTheme="majorHAnsi" w:cstheme="majorHAnsi"/>
          <w:iCs/>
          <w:color w:val="44546A" w:themeColor="text2"/>
          <w:sz w:val="24"/>
          <w:szCs w:val="24"/>
        </w:rPr>
        <w:t>(Crewe</w:t>
      </w:r>
      <w:r w:rsidR="00310ABB" w:rsidRPr="006468F4">
        <w:rPr>
          <w:rFonts w:asciiTheme="majorHAnsi" w:hAnsiTheme="majorHAnsi" w:cstheme="majorHAnsi"/>
          <w:iCs/>
          <w:color w:val="44546A" w:themeColor="text2"/>
          <w:sz w:val="24"/>
          <w:szCs w:val="24"/>
        </w:rPr>
        <w:t>,</w:t>
      </w:r>
      <w:r w:rsidR="00101C56" w:rsidRPr="006468F4">
        <w:rPr>
          <w:rFonts w:asciiTheme="majorHAnsi" w:hAnsiTheme="majorHAnsi" w:cstheme="majorHAnsi"/>
          <w:iCs/>
          <w:color w:val="44546A" w:themeColor="text2"/>
          <w:sz w:val="24"/>
          <w:szCs w:val="24"/>
        </w:rPr>
        <w:t xml:space="preserve"> 2011)</w:t>
      </w:r>
      <w:r w:rsidR="00577D36" w:rsidRPr="006468F4">
        <w:rPr>
          <w:rFonts w:asciiTheme="majorHAnsi" w:hAnsiTheme="majorHAnsi" w:cstheme="majorHAnsi"/>
          <w:iCs/>
          <w:color w:val="44546A" w:themeColor="text2"/>
          <w:sz w:val="24"/>
          <w:szCs w:val="24"/>
        </w:rPr>
        <w:t xml:space="preserve">. </w:t>
      </w:r>
      <w:r w:rsidR="00792EEB" w:rsidRPr="006468F4">
        <w:rPr>
          <w:rFonts w:asciiTheme="majorHAnsi" w:hAnsiTheme="majorHAnsi" w:cstheme="majorHAnsi"/>
          <w:iCs/>
          <w:color w:val="44546A" w:themeColor="text2"/>
          <w:sz w:val="24"/>
          <w:szCs w:val="24"/>
        </w:rPr>
        <w:t>B</w:t>
      </w:r>
      <w:r w:rsidR="005B47ED" w:rsidRPr="006468F4">
        <w:rPr>
          <w:rFonts w:asciiTheme="majorHAnsi" w:hAnsiTheme="majorHAnsi" w:cstheme="majorHAnsi"/>
          <w:iCs/>
          <w:color w:val="44546A" w:themeColor="text2"/>
          <w:sz w:val="24"/>
          <w:szCs w:val="24"/>
        </w:rPr>
        <w:t xml:space="preserve">earing in mind these broad range of </w:t>
      </w:r>
      <w:r w:rsidR="00E914B9" w:rsidRPr="006468F4">
        <w:rPr>
          <w:rFonts w:asciiTheme="majorHAnsi" w:hAnsiTheme="majorHAnsi" w:cstheme="majorHAnsi"/>
          <w:iCs/>
          <w:color w:val="44546A" w:themeColor="text2"/>
          <w:sz w:val="24"/>
          <w:szCs w:val="24"/>
        </w:rPr>
        <w:t>“</w:t>
      </w:r>
      <w:r w:rsidR="005B47ED" w:rsidRPr="006468F4">
        <w:rPr>
          <w:rFonts w:asciiTheme="majorHAnsi" w:hAnsiTheme="majorHAnsi" w:cstheme="majorHAnsi"/>
          <w:iCs/>
          <w:color w:val="44546A" w:themeColor="text2"/>
          <w:sz w:val="24"/>
          <w:szCs w:val="24"/>
        </w:rPr>
        <w:t>pains</w:t>
      </w:r>
      <w:r w:rsidR="00E914B9" w:rsidRPr="006468F4">
        <w:rPr>
          <w:rFonts w:asciiTheme="majorHAnsi" w:hAnsiTheme="majorHAnsi" w:cstheme="majorHAnsi"/>
          <w:iCs/>
          <w:color w:val="44546A" w:themeColor="text2"/>
          <w:sz w:val="24"/>
          <w:szCs w:val="24"/>
        </w:rPr>
        <w:t>”</w:t>
      </w:r>
      <w:r w:rsidR="005B47ED" w:rsidRPr="006468F4">
        <w:rPr>
          <w:rFonts w:asciiTheme="majorHAnsi" w:hAnsiTheme="majorHAnsi" w:cstheme="majorHAnsi"/>
          <w:iCs/>
          <w:color w:val="44546A" w:themeColor="text2"/>
          <w:sz w:val="24"/>
          <w:szCs w:val="24"/>
        </w:rPr>
        <w:t xml:space="preserve">, indicators suggest that </w:t>
      </w:r>
      <w:r w:rsidR="009761A4" w:rsidRPr="006468F4">
        <w:rPr>
          <w:rFonts w:asciiTheme="majorHAnsi" w:hAnsiTheme="majorHAnsi" w:cstheme="majorHAnsi"/>
          <w:iCs/>
          <w:color w:val="44546A" w:themeColor="text2"/>
          <w:sz w:val="24"/>
          <w:szCs w:val="24"/>
        </w:rPr>
        <w:t xml:space="preserve"> prisons in England and Wales are now </w:t>
      </w:r>
      <w:r w:rsidR="003B567A" w:rsidRPr="006468F4">
        <w:rPr>
          <w:rFonts w:asciiTheme="majorHAnsi" w:hAnsiTheme="majorHAnsi" w:cstheme="majorHAnsi"/>
          <w:iCs/>
          <w:color w:val="44546A" w:themeColor="text2"/>
          <w:sz w:val="24"/>
          <w:szCs w:val="24"/>
        </w:rPr>
        <w:t xml:space="preserve">experienced as </w:t>
      </w:r>
      <w:r w:rsidR="009761A4" w:rsidRPr="006468F4">
        <w:rPr>
          <w:rFonts w:asciiTheme="majorHAnsi" w:hAnsiTheme="majorHAnsi" w:cstheme="majorHAnsi"/>
          <w:iCs/>
          <w:color w:val="44546A" w:themeColor="text2"/>
          <w:sz w:val="24"/>
          <w:szCs w:val="24"/>
        </w:rPr>
        <w:t xml:space="preserve">more painful and </w:t>
      </w:r>
      <w:r w:rsidR="00A95E08" w:rsidRPr="006468F4">
        <w:rPr>
          <w:rFonts w:asciiTheme="majorHAnsi" w:hAnsiTheme="majorHAnsi" w:cstheme="majorHAnsi"/>
          <w:color w:val="44546A" w:themeColor="text2"/>
          <w:sz w:val="24"/>
          <w:szCs w:val="24"/>
        </w:rPr>
        <w:t>“</w:t>
      </w:r>
      <w:r w:rsidR="009761A4" w:rsidRPr="006468F4">
        <w:rPr>
          <w:rFonts w:asciiTheme="majorHAnsi" w:hAnsiTheme="majorHAnsi" w:cstheme="majorHAnsi"/>
          <w:color w:val="44546A" w:themeColor="text2"/>
          <w:sz w:val="24"/>
          <w:szCs w:val="24"/>
        </w:rPr>
        <w:t>less safe than they have been at any point since records began</w:t>
      </w:r>
      <w:r w:rsidR="00A95E08" w:rsidRPr="006468F4">
        <w:rPr>
          <w:rFonts w:asciiTheme="majorHAnsi" w:hAnsiTheme="majorHAnsi" w:cstheme="majorHAnsi"/>
          <w:color w:val="44546A" w:themeColor="text2"/>
          <w:sz w:val="24"/>
          <w:szCs w:val="24"/>
        </w:rPr>
        <w:t>”</w:t>
      </w:r>
      <w:r w:rsidR="009761A4" w:rsidRPr="006468F4">
        <w:rPr>
          <w:rFonts w:asciiTheme="majorHAnsi" w:hAnsiTheme="majorHAnsi" w:cstheme="majorHAnsi"/>
          <w:color w:val="44546A" w:themeColor="text2"/>
          <w:sz w:val="24"/>
          <w:szCs w:val="24"/>
        </w:rPr>
        <w:t xml:space="preserve"> (Prison Reform Trust</w:t>
      </w:r>
      <w:r w:rsidR="00310ABB" w:rsidRPr="006468F4">
        <w:rPr>
          <w:rFonts w:asciiTheme="majorHAnsi" w:hAnsiTheme="majorHAnsi" w:cstheme="majorHAnsi"/>
          <w:color w:val="44546A" w:themeColor="text2"/>
          <w:sz w:val="24"/>
          <w:szCs w:val="24"/>
        </w:rPr>
        <w:t>,</w:t>
      </w:r>
      <w:r w:rsidR="009761A4" w:rsidRPr="006468F4">
        <w:rPr>
          <w:rFonts w:asciiTheme="majorHAnsi" w:hAnsiTheme="majorHAnsi" w:cstheme="majorHAnsi"/>
          <w:color w:val="44546A" w:themeColor="text2"/>
          <w:sz w:val="24"/>
          <w:szCs w:val="24"/>
        </w:rPr>
        <w:t xml:space="preserve"> 2019</w:t>
      </w:r>
      <w:r w:rsidR="00310ABB" w:rsidRPr="006468F4">
        <w:rPr>
          <w:rFonts w:asciiTheme="majorHAnsi" w:hAnsiTheme="majorHAnsi" w:cstheme="majorHAnsi"/>
          <w:color w:val="44546A" w:themeColor="text2"/>
          <w:sz w:val="24"/>
          <w:szCs w:val="24"/>
        </w:rPr>
        <w:t xml:space="preserve">, p. </w:t>
      </w:r>
      <w:r w:rsidR="009761A4" w:rsidRPr="006468F4">
        <w:rPr>
          <w:rFonts w:asciiTheme="majorHAnsi" w:hAnsiTheme="majorHAnsi" w:cstheme="majorHAnsi"/>
          <w:color w:val="44546A" w:themeColor="text2"/>
          <w:sz w:val="24"/>
          <w:szCs w:val="24"/>
        </w:rPr>
        <w:t>4)</w:t>
      </w:r>
      <w:r w:rsidR="00310ABB" w:rsidRPr="006468F4">
        <w:rPr>
          <w:rFonts w:asciiTheme="majorHAnsi" w:hAnsiTheme="majorHAnsi" w:cstheme="majorHAnsi"/>
          <w:color w:val="44546A" w:themeColor="text2"/>
          <w:sz w:val="24"/>
          <w:szCs w:val="24"/>
        </w:rPr>
        <w:t>,</w:t>
      </w:r>
      <w:r w:rsidR="009761A4" w:rsidRPr="006468F4">
        <w:rPr>
          <w:rFonts w:asciiTheme="majorHAnsi" w:hAnsiTheme="majorHAnsi" w:cstheme="majorHAnsi"/>
          <w:color w:val="44546A" w:themeColor="text2"/>
          <w:sz w:val="24"/>
          <w:szCs w:val="24"/>
        </w:rPr>
        <w:t xml:space="preserve"> signalled by significant increases in self-harm, prisoner-on-prisoner violence and serious assaults against staff.</w:t>
      </w:r>
    </w:p>
    <w:p w14:paraId="3789DB5E" w14:textId="21A5F4D9" w:rsidR="002125F6" w:rsidRPr="006468F4" w:rsidRDefault="00310ABB" w:rsidP="00310ABB">
      <w:pPr>
        <w:spacing w:after="0" w:line="480" w:lineRule="auto"/>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740D89" w:rsidRPr="006468F4">
        <w:rPr>
          <w:rFonts w:asciiTheme="majorHAnsi" w:hAnsiTheme="majorHAnsi" w:cstheme="majorHAnsi"/>
          <w:color w:val="44546A" w:themeColor="text2"/>
          <w:sz w:val="24"/>
          <w:szCs w:val="24"/>
        </w:rPr>
        <w:t xml:space="preserve">In addition to the pains of imprisonment noted above, </w:t>
      </w:r>
      <w:r w:rsidR="00792EEB" w:rsidRPr="006468F4">
        <w:rPr>
          <w:rFonts w:asciiTheme="majorHAnsi" w:hAnsiTheme="majorHAnsi" w:cstheme="majorHAnsi"/>
          <w:color w:val="44546A" w:themeColor="text2"/>
          <w:sz w:val="24"/>
          <w:szCs w:val="24"/>
        </w:rPr>
        <w:t xml:space="preserve">individuals serving very long sentences </w:t>
      </w:r>
      <w:r w:rsidR="001D42E3" w:rsidRPr="006468F4">
        <w:rPr>
          <w:rFonts w:asciiTheme="majorHAnsi" w:hAnsiTheme="majorHAnsi" w:cstheme="majorHAnsi"/>
          <w:color w:val="44546A" w:themeColor="text2"/>
          <w:sz w:val="24"/>
          <w:szCs w:val="24"/>
        </w:rPr>
        <w:t xml:space="preserve">face exposure to a </w:t>
      </w:r>
      <w:r w:rsidR="00E40939" w:rsidRPr="006468F4">
        <w:rPr>
          <w:rFonts w:asciiTheme="majorHAnsi" w:hAnsiTheme="majorHAnsi" w:cstheme="majorHAnsi"/>
          <w:color w:val="44546A" w:themeColor="text2"/>
          <w:sz w:val="24"/>
          <w:szCs w:val="24"/>
        </w:rPr>
        <w:t>host</w:t>
      </w:r>
      <w:r w:rsidR="001D42E3" w:rsidRPr="006468F4">
        <w:rPr>
          <w:rFonts w:asciiTheme="majorHAnsi" w:hAnsiTheme="majorHAnsi" w:cstheme="majorHAnsi"/>
          <w:color w:val="44546A" w:themeColor="text2"/>
          <w:sz w:val="24"/>
          <w:szCs w:val="24"/>
        </w:rPr>
        <w:t xml:space="preserve"> of </w:t>
      </w:r>
      <w:r w:rsidR="00A95E08" w:rsidRPr="006468F4">
        <w:rPr>
          <w:rFonts w:asciiTheme="majorHAnsi" w:hAnsiTheme="majorHAnsi" w:cstheme="majorHAnsi"/>
          <w:color w:val="44546A" w:themeColor="text2"/>
          <w:sz w:val="24"/>
          <w:szCs w:val="24"/>
        </w:rPr>
        <w:t>“</w:t>
      </w:r>
      <w:r w:rsidR="001D42E3" w:rsidRPr="006468F4">
        <w:rPr>
          <w:rFonts w:asciiTheme="majorHAnsi" w:hAnsiTheme="majorHAnsi" w:cstheme="majorHAnsi"/>
          <w:color w:val="44546A" w:themeColor="text2"/>
          <w:sz w:val="24"/>
          <w:szCs w:val="24"/>
        </w:rPr>
        <w:t>special problems and stresses</w:t>
      </w:r>
      <w:r w:rsidR="00A95E08" w:rsidRPr="006468F4">
        <w:rPr>
          <w:rFonts w:asciiTheme="majorHAnsi" w:hAnsiTheme="majorHAnsi" w:cstheme="majorHAnsi"/>
          <w:color w:val="44546A" w:themeColor="text2"/>
          <w:sz w:val="24"/>
          <w:szCs w:val="24"/>
        </w:rPr>
        <w:t xml:space="preserve">” </w:t>
      </w:r>
      <w:r w:rsidR="00E40939" w:rsidRPr="006468F4">
        <w:rPr>
          <w:rFonts w:asciiTheme="majorHAnsi" w:hAnsiTheme="majorHAnsi" w:cstheme="majorHAnsi"/>
          <w:color w:val="44546A" w:themeColor="text2"/>
          <w:sz w:val="24"/>
          <w:szCs w:val="24"/>
        </w:rPr>
        <w:t>and may experience these</w:t>
      </w:r>
      <w:r w:rsidR="005C1C9D" w:rsidRPr="006468F4">
        <w:rPr>
          <w:rFonts w:asciiTheme="majorHAnsi" w:hAnsiTheme="majorHAnsi" w:cstheme="majorHAnsi"/>
          <w:color w:val="44546A" w:themeColor="text2"/>
          <w:sz w:val="24"/>
          <w:szCs w:val="24"/>
        </w:rPr>
        <w:t xml:space="preserve"> to a greater </w:t>
      </w:r>
      <w:r w:rsidR="00E914B9" w:rsidRPr="006468F4">
        <w:rPr>
          <w:rFonts w:asciiTheme="majorHAnsi" w:hAnsiTheme="majorHAnsi" w:cstheme="majorHAnsi"/>
          <w:color w:val="44546A" w:themeColor="text2"/>
          <w:sz w:val="24"/>
          <w:szCs w:val="24"/>
        </w:rPr>
        <w:t>“</w:t>
      </w:r>
      <w:r w:rsidR="005C1C9D" w:rsidRPr="006468F4">
        <w:rPr>
          <w:rFonts w:asciiTheme="majorHAnsi" w:hAnsiTheme="majorHAnsi" w:cstheme="majorHAnsi"/>
          <w:color w:val="44546A" w:themeColor="text2"/>
          <w:sz w:val="24"/>
          <w:szCs w:val="24"/>
        </w:rPr>
        <w:t>degree</w:t>
      </w:r>
      <w:r w:rsidR="00E914B9" w:rsidRPr="006468F4">
        <w:rPr>
          <w:rFonts w:asciiTheme="majorHAnsi" w:hAnsiTheme="majorHAnsi" w:cstheme="majorHAnsi"/>
          <w:color w:val="44546A" w:themeColor="text2"/>
          <w:sz w:val="24"/>
          <w:szCs w:val="24"/>
        </w:rPr>
        <w:t>”</w:t>
      </w:r>
      <w:r w:rsidR="005C1C9D" w:rsidRPr="006468F4">
        <w:rPr>
          <w:rFonts w:asciiTheme="majorHAnsi" w:hAnsiTheme="majorHAnsi" w:cstheme="majorHAnsi"/>
          <w:color w:val="44546A" w:themeColor="text2"/>
          <w:sz w:val="24"/>
          <w:szCs w:val="24"/>
        </w:rPr>
        <w:t xml:space="preserve"> than their short-sentenced counterparts (Flanagan</w:t>
      </w:r>
      <w:r w:rsidRPr="006468F4">
        <w:rPr>
          <w:rFonts w:asciiTheme="majorHAnsi" w:hAnsiTheme="majorHAnsi" w:cstheme="majorHAnsi"/>
          <w:color w:val="44546A" w:themeColor="text2"/>
          <w:sz w:val="24"/>
          <w:szCs w:val="24"/>
        </w:rPr>
        <w:t>,</w:t>
      </w:r>
      <w:r w:rsidR="005C1C9D" w:rsidRPr="006468F4">
        <w:rPr>
          <w:rFonts w:asciiTheme="majorHAnsi" w:hAnsiTheme="majorHAnsi" w:cstheme="majorHAnsi"/>
          <w:color w:val="44546A" w:themeColor="text2"/>
          <w:sz w:val="24"/>
          <w:szCs w:val="24"/>
        </w:rPr>
        <w:t xml:space="preserve"> 1982</w:t>
      </w:r>
      <w:r w:rsidRPr="006468F4">
        <w:rPr>
          <w:rFonts w:asciiTheme="majorHAnsi" w:hAnsiTheme="majorHAnsi" w:cstheme="majorHAnsi"/>
          <w:color w:val="44546A" w:themeColor="text2"/>
          <w:sz w:val="24"/>
          <w:szCs w:val="24"/>
        </w:rPr>
        <w:t>, p.</w:t>
      </w:r>
      <w:r w:rsidR="004A4A8E" w:rsidRPr="006468F4">
        <w:rPr>
          <w:rFonts w:asciiTheme="majorHAnsi" w:hAnsiTheme="majorHAnsi" w:cstheme="majorHAnsi"/>
          <w:color w:val="44546A" w:themeColor="text2"/>
          <w:sz w:val="24"/>
          <w:szCs w:val="24"/>
        </w:rPr>
        <w:t xml:space="preserve"> 115</w:t>
      </w:r>
      <w:r w:rsidR="005C1C9D" w:rsidRPr="006468F4">
        <w:rPr>
          <w:rFonts w:asciiTheme="majorHAnsi" w:hAnsiTheme="majorHAnsi" w:cstheme="majorHAnsi"/>
          <w:color w:val="44546A" w:themeColor="text2"/>
          <w:sz w:val="24"/>
          <w:szCs w:val="24"/>
        </w:rPr>
        <w:t xml:space="preserve">). </w:t>
      </w:r>
      <w:r w:rsidR="00FC12D9" w:rsidRPr="006468F4">
        <w:rPr>
          <w:rFonts w:asciiTheme="majorHAnsi" w:hAnsiTheme="majorHAnsi" w:cstheme="majorHAnsi"/>
          <w:color w:val="44546A" w:themeColor="text2"/>
          <w:sz w:val="24"/>
          <w:szCs w:val="24"/>
        </w:rPr>
        <w:t>Specifically, the</w:t>
      </w:r>
      <w:r w:rsidR="00E40939" w:rsidRPr="006468F4">
        <w:rPr>
          <w:rFonts w:asciiTheme="majorHAnsi" w:hAnsiTheme="majorHAnsi" w:cstheme="majorHAnsi"/>
          <w:color w:val="44546A" w:themeColor="text2"/>
          <w:sz w:val="24"/>
          <w:szCs w:val="24"/>
        </w:rPr>
        <w:t xml:space="preserve"> uncertainty </w:t>
      </w:r>
      <w:r w:rsidR="00FC12D9" w:rsidRPr="006468F4">
        <w:rPr>
          <w:rFonts w:asciiTheme="majorHAnsi" w:hAnsiTheme="majorHAnsi" w:cstheme="majorHAnsi"/>
          <w:color w:val="44546A" w:themeColor="text2"/>
          <w:sz w:val="24"/>
          <w:szCs w:val="24"/>
        </w:rPr>
        <w:t>of</w:t>
      </w:r>
      <w:r w:rsidR="00E40939" w:rsidRPr="006468F4">
        <w:rPr>
          <w:rFonts w:asciiTheme="majorHAnsi" w:hAnsiTheme="majorHAnsi" w:cstheme="majorHAnsi"/>
          <w:color w:val="44546A" w:themeColor="text2"/>
          <w:sz w:val="24"/>
          <w:szCs w:val="24"/>
        </w:rPr>
        <w:t xml:space="preserve"> indeterminate sentence</w:t>
      </w:r>
      <w:r w:rsidR="00FC12D9" w:rsidRPr="006468F4">
        <w:rPr>
          <w:rFonts w:asciiTheme="majorHAnsi" w:hAnsiTheme="majorHAnsi" w:cstheme="majorHAnsi"/>
          <w:color w:val="44546A" w:themeColor="text2"/>
          <w:sz w:val="24"/>
          <w:szCs w:val="24"/>
        </w:rPr>
        <w:t>s</w:t>
      </w:r>
      <w:r w:rsidR="00E40939" w:rsidRPr="006468F4">
        <w:rPr>
          <w:rFonts w:asciiTheme="majorHAnsi" w:hAnsiTheme="majorHAnsi" w:cstheme="majorHAnsi"/>
          <w:color w:val="44546A" w:themeColor="text2"/>
          <w:sz w:val="24"/>
          <w:szCs w:val="24"/>
        </w:rPr>
        <w:t xml:space="preserve"> </w:t>
      </w:r>
      <w:r w:rsidR="00FC12D9" w:rsidRPr="006468F4">
        <w:rPr>
          <w:rFonts w:asciiTheme="majorHAnsi" w:hAnsiTheme="majorHAnsi" w:cstheme="majorHAnsi"/>
          <w:color w:val="44546A" w:themeColor="text2"/>
          <w:sz w:val="24"/>
          <w:szCs w:val="24"/>
        </w:rPr>
        <w:t>bears</w:t>
      </w:r>
      <w:r w:rsidR="002125F6" w:rsidRPr="006468F4">
        <w:rPr>
          <w:rFonts w:asciiTheme="majorHAnsi" w:hAnsiTheme="majorHAnsi" w:cstheme="majorHAnsi"/>
          <w:color w:val="44546A" w:themeColor="text2"/>
          <w:sz w:val="24"/>
          <w:szCs w:val="24"/>
        </w:rPr>
        <w:t xml:space="preserve"> down heavily and cumulatively on </w:t>
      </w:r>
      <w:r w:rsidR="001D42E3" w:rsidRPr="006468F4">
        <w:rPr>
          <w:rFonts w:asciiTheme="majorHAnsi" w:hAnsiTheme="majorHAnsi" w:cstheme="majorHAnsi"/>
          <w:color w:val="44546A" w:themeColor="text2"/>
          <w:sz w:val="24"/>
          <w:szCs w:val="24"/>
        </w:rPr>
        <w:t>long-term and life-sentenced prisoner</w:t>
      </w:r>
      <w:r w:rsidR="00FC12D9" w:rsidRPr="006468F4">
        <w:rPr>
          <w:rFonts w:asciiTheme="majorHAnsi" w:hAnsiTheme="majorHAnsi" w:cstheme="majorHAnsi"/>
          <w:color w:val="44546A" w:themeColor="text2"/>
          <w:sz w:val="24"/>
          <w:szCs w:val="24"/>
        </w:rPr>
        <w:t>s</w:t>
      </w:r>
      <w:r w:rsidR="009761A4" w:rsidRPr="006468F4">
        <w:rPr>
          <w:rFonts w:asciiTheme="majorHAnsi" w:hAnsiTheme="majorHAnsi" w:cstheme="majorHAnsi"/>
          <w:color w:val="44546A" w:themeColor="text2"/>
          <w:sz w:val="24"/>
          <w:szCs w:val="24"/>
        </w:rPr>
        <w:t>,</w:t>
      </w:r>
      <w:r w:rsidR="002125F6" w:rsidRPr="006468F4">
        <w:rPr>
          <w:rFonts w:asciiTheme="majorHAnsi" w:hAnsiTheme="majorHAnsi" w:cstheme="majorHAnsi"/>
          <w:color w:val="44546A" w:themeColor="text2"/>
          <w:sz w:val="24"/>
          <w:szCs w:val="24"/>
        </w:rPr>
        <w:t xml:space="preserve"> forcing individuals to </w:t>
      </w:r>
      <w:r w:rsidR="009A5476" w:rsidRPr="006468F4">
        <w:rPr>
          <w:rFonts w:asciiTheme="majorHAnsi" w:hAnsiTheme="majorHAnsi" w:cstheme="majorHAnsi"/>
          <w:color w:val="44546A" w:themeColor="text2"/>
          <w:sz w:val="24"/>
          <w:szCs w:val="24"/>
        </w:rPr>
        <w:t xml:space="preserve">try and </w:t>
      </w:r>
      <w:r w:rsidR="002125F6" w:rsidRPr="006468F4">
        <w:rPr>
          <w:rFonts w:asciiTheme="majorHAnsi" w:hAnsiTheme="majorHAnsi" w:cstheme="majorHAnsi"/>
          <w:color w:val="44546A" w:themeColor="text2"/>
          <w:sz w:val="24"/>
          <w:szCs w:val="24"/>
        </w:rPr>
        <w:t xml:space="preserve">manage </w:t>
      </w:r>
      <w:r w:rsidR="00E40939" w:rsidRPr="006468F4">
        <w:rPr>
          <w:rFonts w:asciiTheme="majorHAnsi" w:hAnsiTheme="majorHAnsi" w:cstheme="majorHAnsi"/>
          <w:color w:val="44546A" w:themeColor="text2"/>
          <w:sz w:val="24"/>
          <w:szCs w:val="24"/>
        </w:rPr>
        <w:t xml:space="preserve">these </w:t>
      </w:r>
      <w:r w:rsidR="009A5476" w:rsidRPr="006468F4">
        <w:rPr>
          <w:rFonts w:asciiTheme="majorHAnsi" w:hAnsiTheme="majorHAnsi" w:cstheme="majorHAnsi"/>
          <w:color w:val="44546A" w:themeColor="text2"/>
          <w:sz w:val="24"/>
          <w:szCs w:val="24"/>
        </w:rPr>
        <w:t xml:space="preserve">concerns </w:t>
      </w:r>
      <w:r w:rsidR="002125F6" w:rsidRPr="006468F4">
        <w:rPr>
          <w:rFonts w:asciiTheme="majorHAnsi" w:hAnsiTheme="majorHAnsi" w:cstheme="majorHAnsi"/>
          <w:color w:val="44546A" w:themeColor="text2"/>
          <w:sz w:val="24"/>
          <w:szCs w:val="24"/>
        </w:rPr>
        <w:t xml:space="preserve">alongside </w:t>
      </w:r>
      <w:r w:rsidR="009A5476" w:rsidRPr="006468F4">
        <w:rPr>
          <w:rFonts w:asciiTheme="majorHAnsi" w:hAnsiTheme="majorHAnsi" w:cstheme="majorHAnsi"/>
          <w:color w:val="44546A" w:themeColor="text2"/>
          <w:sz w:val="24"/>
          <w:szCs w:val="24"/>
        </w:rPr>
        <w:t xml:space="preserve">a </w:t>
      </w:r>
      <w:r w:rsidR="002125F6" w:rsidRPr="006468F4">
        <w:rPr>
          <w:rFonts w:asciiTheme="majorHAnsi" w:hAnsiTheme="majorHAnsi" w:cstheme="majorHAnsi"/>
          <w:color w:val="44546A" w:themeColor="text2"/>
          <w:sz w:val="24"/>
          <w:szCs w:val="24"/>
        </w:rPr>
        <w:t>prolonged exposure to the</w:t>
      </w:r>
      <w:r w:rsidR="00FC12D9" w:rsidRPr="006468F4">
        <w:rPr>
          <w:rFonts w:asciiTheme="majorHAnsi" w:hAnsiTheme="majorHAnsi" w:cstheme="majorHAnsi"/>
          <w:color w:val="44546A" w:themeColor="text2"/>
          <w:sz w:val="24"/>
          <w:szCs w:val="24"/>
        </w:rPr>
        <w:t xml:space="preserve"> ubiquitous</w:t>
      </w:r>
      <w:r w:rsidR="002125F6" w:rsidRPr="006468F4">
        <w:rPr>
          <w:rFonts w:asciiTheme="majorHAnsi" w:hAnsiTheme="majorHAnsi" w:cstheme="majorHAnsi"/>
          <w:color w:val="44546A" w:themeColor="text2"/>
          <w:sz w:val="24"/>
          <w:szCs w:val="24"/>
        </w:rPr>
        <w:t xml:space="preserve"> violence, despair and disempowerment </w:t>
      </w:r>
      <w:r w:rsidR="00740D89" w:rsidRPr="006468F4">
        <w:rPr>
          <w:rFonts w:asciiTheme="majorHAnsi" w:hAnsiTheme="majorHAnsi" w:cstheme="majorHAnsi"/>
          <w:color w:val="44546A" w:themeColor="text2"/>
          <w:sz w:val="24"/>
          <w:szCs w:val="24"/>
        </w:rPr>
        <w:t>of prison life</w:t>
      </w:r>
      <w:r w:rsidR="002125F6" w:rsidRPr="006468F4">
        <w:rPr>
          <w:rFonts w:asciiTheme="majorHAnsi" w:hAnsiTheme="majorHAnsi" w:cstheme="majorHAnsi"/>
          <w:color w:val="44546A" w:themeColor="text2"/>
          <w:sz w:val="24"/>
          <w:szCs w:val="24"/>
        </w:rPr>
        <w:t>.</w:t>
      </w:r>
    </w:p>
    <w:p w14:paraId="46E77927" w14:textId="3B7B8E5F" w:rsidR="003D0AD0" w:rsidRPr="006468F4" w:rsidRDefault="001D1963" w:rsidP="002804FA">
      <w:pPr>
        <w:spacing w:after="0" w:line="480" w:lineRule="auto"/>
        <w:ind w:firstLine="720"/>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Despite the increases in global long-term imprisonment described above</w:t>
      </w:r>
      <w:r w:rsidR="002561FC" w:rsidRPr="006468F4">
        <w:rPr>
          <w:rFonts w:asciiTheme="majorHAnsi" w:hAnsiTheme="majorHAnsi" w:cstheme="majorHAnsi"/>
          <w:color w:val="44546A" w:themeColor="text2"/>
          <w:sz w:val="24"/>
          <w:szCs w:val="24"/>
        </w:rPr>
        <w:t xml:space="preserve"> and the recognition that long-term sentences generate particular pains</w:t>
      </w:r>
      <w:r w:rsidR="001E7FE6" w:rsidRPr="006468F4">
        <w:rPr>
          <w:rFonts w:asciiTheme="majorHAnsi" w:hAnsiTheme="majorHAnsi" w:cstheme="majorHAnsi"/>
          <w:color w:val="44546A" w:themeColor="text2"/>
          <w:sz w:val="24"/>
          <w:szCs w:val="24"/>
        </w:rPr>
        <w:t>, there has been little</w:t>
      </w:r>
      <w:r w:rsidR="00603C3B" w:rsidRPr="006468F4">
        <w:rPr>
          <w:rFonts w:asciiTheme="majorHAnsi" w:hAnsiTheme="majorHAnsi" w:cstheme="majorHAnsi"/>
          <w:color w:val="44546A" w:themeColor="text2"/>
          <w:sz w:val="24"/>
          <w:szCs w:val="24"/>
        </w:rPr>
        <w:t xml:space="preserve"> sociological or criminological</w:t>
      </w:r>
      <w:r w:rsidR="001E7FE6" w:rsidRPr="006468F4">
        <w:rPr>
          <w:rFonts w:asciiTheme="majorHAnsi" w:hAnsiTheme="majorHAnsi" w:cstheme="majorHAnsi"/>
          <w:color w:val="44546A" w:themeColor="text2"/>
          <w:sz w:val="24"/>
          <w:szCs w:val="24"/>
        </w:rPr>
        <w:t xml:space="preserve"> interest </w:t>
      </w:r>
      <w:r w:rsidR="007A7A3A" w:rsidRPr="006468F4">
        <w:rPr>
          <w:rFonts w:asciiTheme="majorHAnsi" w:hAnsiTheme="majorHAnsi" w:cstheme="majorHAnsi"/>
          <w:color w:val="44546A" w:themeColor="text2"/>
          <w:sz w:val="24"/>
          <w:szCs w:val="24"/>
        </w:rPr>
        <w:t xml:space="preserve">in recent years </w:t>
      </w:r>
      <w:r w:rsidR="00C657FF" w:rsidRPr="006468F4">
        <w:rPr>
          <w:rFonts w:asciiTheme="majorHAnsi" w:hAnsiTheme="majorHAnsi" w:cstheme="majorHAnsi"/>
          <w:color w:val="44546A" w:themeColor="text2"/>
          <w:sz w:val="24"/>
          <w:szCs w:val="24"/>
        </w:rPr>
        <w:t xml:space="preserve">in the </w:t>
      </w:r>
      <w:r w:rsidR="005B6E7D" w:rsidRPr="006468F4">
        <w:rPr>
          <w:rFonts w:asciiTheme="majorHAnsi" w:hAnsiTheme="majorHAnsi" w:cstheme="majorHAnsi"/>
          <w:color w:val="44546A" w:themeColor="text2"/>
          <w:sz w:val="24"/>
          <w:szCs w:val="24"/>
        </w:rPr>
        <w:t>phenomenon</w:t>
      </w:r>
      <w:r w:rsidR="00C657FF" w:rsidRPr="006468F4">
        <w:rPr>
          <w:rFonts w:asciiTheme="majorHAnsi" w:hAnsiTheme="majorHAnsi" w:cstheme="majorHAnsi"/>
          <w:color w:val="44546A" w:themeColor="text2"/>
          <w:sz w:val="24"/>
          <w:szCs w:val="24"/>
        </w:rPr>
        <w:t xml:space="preserve"> of long</w:t>
      </w:r>
      <w:r w:rsidR="0017457A" w:rsidRPr="006468F4">
        <w:rPr>
          <w:rFonts w:asciiTheme="majorHAnsi" w:hAnsiTheme="majorHAnsi" w:cstheme="majorHAnsi"/>
          <w:color w:val="44546A" w:themeColor="text2"/>
          <w:sz w:val="24"/>
          <w:szCs w:val="24"/>
        </w:rPr>
        <w:t>-</w:t>
      </w:r>
      <w:r w:rsidR="00C657FF" w:rsidRPr="006468F4">
        <w:rPr>
          <w:rFonts w:asciiTheme="majorHAnsi" w:hAnsiTheme="majorHAnsi" w:cstheme="majorHAnsi"/>
          <w:color w:val="44546A" w:themeColor="text2"/>
          <w:sz w:val="24"/>
          <w:szCs w:val="24"/>
        </w:rPr>
        <w:t>term imprisonment</w:t>
      </w:r>
      <w:r w:rsidR="002561FC" w:rsidRPr="006468F4">
        <w:rPr>
          <w:rFonts w:asciiTheme="majorHAnsi" w:hAnsiTheme="majorHAnsi" w:cstheme="majorHAnsi"/>
          <w:color w:val="44546A" w:themeColor="text2"/>
          <w:sz w:val="24"/>
          <w:szCs w:val="24"/>
        </w:rPr>
        <w:t>. T</w:t>
      </w:r>
      <w:r w:rsidR="00844BF3" w:rsidRPr="006468F4">
        <w:rPr>
          <w:rFonts w:asciiTheme="majorHAnsi" w:hAnsiTheme="majorHAnsi" w:cstheme="majorHAnsi"/>
          <w:color w:val="44546A" w:themeColor="text2"/>
          <w:sz w:val="24"/>
          <w:szCs w:val="24"/>
        </w:rPr>
        <w:t xml:space="preserve">he </w:t>
      </w:r>
      <w:r w:rsidR="00FA0C8D" w:rsidRPr="006468F4">
        <w:rPr>
          <w:rFonts w:asciiTheme="majorHAnsi" w:hAnsiTheme="majorHAnsi" w:cstheme="majorHAnsi"/>
          <w:color w:val="44546A" w:themeColor="text2"/>
          <w:sz w:val="24"/>
          <w:szCs w:val="24"/>
        </w:rPr>
        <w:t>bulk of studies in this are</w:t>
      </w:r>
      <w:r w:rsidR="0020467E" w:rsidRPr="006468F4">
        <w:rPr>
          <w:rFonts w:asciiTheme="majorHAnsi" w:hAnsiTheme="majorHAnsi" w:cstheme="majorHAnsi"/>
          <w:color w:val="44546A" w:themeColor="text2"/>
          <w:sz w:val="24"/>
          <w:szCs w:val="24"/>
        </w:rPr>
        <w:t xml:space="preserve">a </w:t>
      </w:r>
      <w:r w:rsidR="002561FC" w:rsidRPr="006468F4">
        <w:rPr>
          <w:rFonts w:asciiTheme="majorHAnsi" w:hAnsiTheme="majorHAnsi" w:cstheme="majorHAnsi"/>
          <w:color w:val="44546A" w:themeColor="text2"/>
          <w:sz w:val="24"/>
          <w:szCs w:val="24"/>
        </w:rPr>
        <w:t xml:space="preserve">are </w:t>
      </w:r>
      <w:r w:rsidR="0020467E" w:rsidRPr="006468F4">
        <w:rPr>
          <w:rFonts w:asciiTheme="majorHAnsi" w:hAnsiTheme="majorHAnsi" w:cstheme="majorHAnsi"/>
          <w:color w:val="44546A" w:themeColor="text2"/>
          <w:sz w:val="24"/>
          <w:szCs w:val="24"/>
        </w:rPr>
        <w:t xml:space="preserve">squarely grounded </w:t>
      </w:r>
      <w:r w:rsidR="00FA0C8D" w:rsidRPr="006468F4">
        <w:rPr>
          <w:rFonts w:asciiTheme="majorHAnsi" w:hAnsiTheme="majorHAnsi" w:cstheme="majorHAnsi"/>
          <w:color w:val="44546A" w:themeColor="text2"/>
          <w:sz w:val="24"/>
          <w:szCs w:val="24"/>
        </w:rPr>
        <w:t xml:space="preserve">in the latter half of the </w:t>
      </w:r>
      <w:r w:rsidR="00C7743D" w:rsidRPr="006468F4">
        <w:rPr>
          <w:rFonts w:asciiTheme="majorHAnsi" w:hAnsiTheme="majorHAnsi" w:cstheme="majorHAnsi"/>
          <w:color w:val="44546A" w:themeColor="text2"/>
          <w:sz w:val="24"/>
          <w:szCs w:val="24"/>
        </w:rPr>
        <w:t>twentieth</w:t>
      </w:r>
      <w:r w:rsidR="00FA0C8D" w:rsidRPr="006468F4">
        <w:rPr>
          <w:rFonts w:asciiTheme="majorHAnsi" w:hAnsiTheme="majorHAnsi" w:cstheme="majorHAnsi"/>
          <w:color w:val="44546A" w:themeColor="text2"/>
          <w:sz w:val="24"/>
          <w:szCs w:val="24"/>
        </w:rPr>
        <w:t xml:space="preserve"> century (e.g. Cohen and Taylor</w:t>
      </w:r>
      <w:r w:rsidR="002804FA" w:rsidRPr="006468F4">
        <w:rPr>
          <w:rFonts w:asciiTheme="majorHAnsi" w:hAnsiTheme="majorHAnsi" w:cstheme="majorHAnsi"/>
          <w:color w:val="44546A" w:themeColor="text2"/>
          <w:sz w:val="24"/>
          <w:szCs w:val="24"/>
        </w:rPr>
        <w:t>,</w:t>
      </w:r>
      <w:r w:rsidR="00FA0C8D" w:rsidRPr="006468F4">
        <w:rPr>
          <w:rFonts w:asciiTheme="majorHAnsi" w:hAnsiTheme="majorHAnsi" w:cstheme="majorHAnsi"/>
          <w:color w:val="44546A" w:themeColor="text2"/>
          <w:sz w:val="24"/>
          <w:szCs w:val="24"/>
        </w:rPr>
        <w:t xml:space="preserve"> 1972; </w:t>
      </w:r>
      <w:bookmarkStart w:id="1" w:name="_Hlk30413155"/>
      <w:r w:rsidR="00FA0C8D" w:rsidRPr="006468F4">
        <w:rPr>
          <w:rFonts w:asciiTheme="majorHAnsi" w:hAnsiTheme="majorHAnsi" w:cstheme="majorHAnsi"/>
          <w:color w:val="44546A" w:themeColor="text2"/>
          <w:sz w:val="24"/>
          <w:szCs w:val="24"/>
        </w:rPr>
        <w:t xml:space="preserve">Gunn </w:t>
      </w:r>
      <w:r w:rsidR="00FA0C8D" w:rsidRPr="006468F4">
        <w:rPr>
          <w:rFonts w:asciiTheme="majorHAnsi" w:hAnsiTheme="majorHAnsi" w:cstheme="majorHAnsi"/>
          <w:i/>
          <w:iCs/>
          <w:color w:val="44546A" w:themeColor="text2"/>
          <w:sz w:val="24"/>
          <w:szCs w:val="24"/>
        </w:rPr>
        <w:t>et al</w:t>
      </w:r>
      <w:r w:rsidR="00FA0C8D" w:rsidRPr="006468F4">
        <w:rPr>
          <w:rFonts w:asciiTheme="majorHAnsi" w:hAnsiTheme="majorHAnsi" w:cstheme="majorHAnsi"/>
          <w:color w:val="44546A" w:themeColor="text2"/>
          <w:sz w:val="24"/>
          <w:szCs w:val="24"/>
        </w:rPr>
        <w:t>.</w:t>
      </w:r>
      <w:r w:rsidR="002804FA" w:rsidRPr="006468F4">
        <w:rPr>
          <w:rFonts w:asciiTheme="majorHAnsi" w:hAnsiTheme="majorHAnsi" w:cstheme="majorHAnsi"/>
          <w:color w:val="44546A" w:themeColor="text2"/>
          <w:sz w:val="24"/>
          <w:szCs w:val="24"/>
        </w:rPr>
        <w:t>,</w:t>
      </w:r>
      <w:r w:rsidR="00FA0C8D" w:rsidRPr="006468F4">
        <w:rPr>
          <w:rFonts w:asciiTheme="majorHAnsi" w:hAnsiTheme="majorHAnsi" w:cstheme="majorHAnsi"/>
          <w:color w:val="44546A" w:themeColor="text2"/>
          <w:sz w:val="24"/>
          <w:szCs w:val="24"/>
        </w:rPr>
        <w:t xml:space="preserve"> 1973; </w:t>
      </w:r>
      <w:bookmarkStart w:id="2" w:name="_Hlk30413163"/>
      <w:bookmarkStart w:id="3" w:name="_Hlk30413190"/>
      <w:r w:rsidR="00FA0C8D" w:rsidRPr="006468F4">
        <w:rPr>
          <w:rFonts w:asciiTheme="majorHAnsi" w:hAnsiTheme="majorHAnsi" w:cstheme="majorHAnsi"/>
          <w:color w:val="44546A" w:themeColor="text2"/>
          <w:sz w:val="24"/>
          <w:szCs w:val="24"/>
        </w:rPr>
        <w:t>Richards</w:t>
      </w:r>
      <w:r w:rsidR="002804FA" w:rsidRPr="006468F4">
        <w:rPr>
          <w:rFonts w:asciiTheme="majorHAnsi" w:hAnsiTheme="majorHAnsi" w:cstheme="majorHAnsi"/>
          <w:color w:val="44546A" w:themeColor="text2"/>
          <w:sz w:val="24"/>
          <w:szCs w:val="24"/>
        </w:rPr>
        <w:t>,</w:t>
      </w:r>
      <w:r w:rsidR="00FA0C8D" w:rsidRPr="006468F4">
        <w:rPr>
          <w:rFonts w:asciiTheme="majorHAnsi" w:hAnsiTheme="majorHAnsi" w:cstheme="majorHAnsi"/>
          <w:color w:val="44546A" w:themeColor="text2"/>
          <w:sz w:val="24"/>
          <w:szCs w:val="24"/>
        </w:rPr>
        <w:t xml:space="preserve"> 1978;</w:t>
      </w:r>
      <w:bookmarkEnd w:id="2"/>
      <w:r w:rsidR="00FA0C8D" w:rsidRPr="006468F4">
        <w:rPr>
          <w:rFonts w:asciiTheme="majorHAnsi" w:hAnsiTheme="majorHAnsi" w:cstheme="majorHAnsi"/>
          <w:color w:val="44546A" w:themeColor="text2"/>
          <w:sz w:val="24"/>
          <w:szCs w:val="24"/>
        </w:rPr>
        <w:t xml:space="preserve"> Flanagan</w:t>
      </w:r>
      <w:r w:rsidR="002804FA" w:rsidRPr="006468F4">
        <w:rPr>
          <w:rFonts w:asciiTheme="majorHAnsi" w:hAnsiTheme="majorHAnsi" w:cstheme="majorHAnsi"/>
          <w:color w:val="44546A" w:themeColor="text2"/>
          <w:sz w:val="24"/>
          <w:szCs w:val="24"/>
        </w:rPr>
        <w:t>,</w:t>
      </w:r>
      <w:r w:rsidR="00FA0C8D" w:rsidRPr="006468F4">
        <w:rPr>
          <w:rFonts w:asciiTheme="majorHAnsi" w:hAnsiTheme="majorHAnsi" w:cstheme="majorHAnsi"/>
          <w:color w:val="44546A" w:themeColor="text2"/>
          <w:sz w:val="24"/>
          <w:szCs w:val="24"/>
        </w:rPr>
        <w:t xml:space="preserve"> 1980, 1982, 1995</w:t>
      </w:r>
      <w:bookmarkEnd w:id="3"/>
      <w:r w:rsidR="00FA0C8D" w:rsidRPr="006468F4">
        <w:rPr>
          <w:rFonts w:asciiTheme="majorHAnsi" w:hAnsiTheme="majorHAnsi" w:cstheme="majorHAnsi"/>
          <w:color w:val="44546A" w:themeColor="text2"/>
          <w:sz w:val="24"/>
          <w:szCs w:val="24"/>
        </w:rPr>
        <w:t>; MacKenzie &amp; Goodstein</w:t>
      </w:r>
      <w:r w:rsidR="002804FA" w:rsidRPr="006468F4">
        <w:rPr>
          <w:rFonts w:asciiTheme="majorHAnsi" w:hAnsiTheme="majorHAnsi" w:cstheme="majorHAnsi"/>
          <w:color w:val="44546A" w:themeColor="text2"/>
          <w:sz w:val="24"/>
          <w:szCs w:val="24"/>
        </w:rPr>
        <w:t>,</w:t>
      </w:r>
      <w:r w:rsidR="00FA0C8D" w:rsidRPr="006468F4">
        <w:rPr>
          <w:rFonts w:asciiTheme="majorHAnsi" w:hAnsiTheme="majorHAnsi" w:cstheme="majorHAnsi"/>
          <w:color w:val="44546A" w:themeColor="text2"/>
          <w:sz w:val="24"/>
          <w:szCs w:val="24"/>
        </w:rPr>
        <w:t xml:space="preserve"> 1985; </w:t>
      </w:r>
      <w:bookmarkStart w:id="4" w:name="_Hlk30413173"/>
      <w:bookmarkEnd w:id="1"/>
      <w:r w:rsidR="00FA0C8D" w:rsidRPr="006468F4">
        <w:rPr>
          <w:rFonts w:asciiTheme="majorHAnsi" w:hAnsiTheme="majorHAnsi" w:cstheme="majorHAnsi"/>
          <w:color w:val="44546A" w:themeColor="text2"/>
          <w:sz w:val="24"/>
          <w:szCs w:val="24"/>
        </w:rPr>
        <w:t>Porporino</w:t>
      </w:r>
      <w:r w:rsidR="002804FA" w:rsidRPr="006468F4">
        <w:rPr>
          <w:rFonts w:asciiTheme="majorHAnsi" w:hAnsiTheme="majorHAnsi" w:cstheme="majorHAnsi"/>
          <w:color w:val="44546A" w:themeColor="text2"/>
          <w:sz w:val="24"/>
          <w:szCs w:val="24"/>
        </w:rPr>
        <w:t>,</w:t>
      </w:r>
      <w:r w:rsidR="00FA0C8D" w:rsidRPr="006468F4">
        <w:rPr>
          <w:rFonts w:asciiTheme="majorHAnsi" w:hAnsiTheme="majorHAnsi" w:cstheme="majorHAnsi"/>
          <w:color w:val="44546A" w:themeColor="text2"/>
          <w:sz w:val="24"/>
          <w:szCs w:val="24"/>
        </w:rPr>
        <w:t xml:space="preserve"> 199</w:t>
      </w:r>
      <w:bookmarkEnd w:id="4"/>
      <w:r w:rsidR="00FA0C8D" w:rsidRPr="006468F4">
        <w:rPr>
          <w:rFonts w:asciiTheme="majorHAnsi" w:hAnsiTheme="majorHAnsi" w:cstheme="majorHAnsi"/>
          <w:color w:val="44546A" w:themeColor="text2"/>
          <w:sz w:val="24"/>
          <w:szCs w:val="24"/>
        </w:rPr>
        <w:t xml:space="preserve">0; </w:t>
      </w:r>
      <w:bookmarkStart w:id="5" w:name="_Hlk30413180"/>
      <w:r w:rsidR="00FA0C8D" w:rsidRPr="006468F4">
        <w:rPr>
          <w:rFonts w:asciiTheme="majorHAnsi" w:hAnsiTheme="majorHAnsi" w:cstheme="majorHAnsi"/>
          <w:color w:val="44546A" w:themeColor="text2"/>
          <w:sz w:val="24"/>
          <w:szCs w:val="24"/>
        </w:rPr>
        <w:t>Zamble</w:t>
      </w:r>
      <w:r w:rsidR="002804FA" w:rsidRPr="006468F4">
        <w:rPr>
          <w:rFonts w:asciiTheme="majorHAnsi" w:hAnsiTheme="majorHAnsi" w:cstheme="majorHAnsi"/>
          <w:color w:val="44546A" w:themeColor="text2"/>
          <w:sz w:val="24"/>
          <w:szCs w:val="24"/>
        </w:rPr>
        <w:t>,</w:t>
      </w:r>
      <w:r w:rsidR="00FA0C8D" w:rsidRPr="006468F4">
        <w:rPr>
          <w:rFonts w:asciiTheme="majorHAnsi" w:hAnsiTheme="majorHAnsi" w:cstheme="majorHAnsi"/>
          <w:color w:val="44546A" w:themeColor="text2"/>
          <w:sz w:val="24"/>
          <w:szCs w:val="24"/>
        </w:rPr>
        <w:t xml:space="preserve"> 1992; </w:t>
      </w:r>
      <w:bookmarkStart w:id="6" w:name="_Hlk30413214"/>
      <w:bookmarkEnd w:id="5"/>
      <w:r w:rsidR="00FA0C8D" w:rsidRPr="006468F4">
        <w:rPr>
          <w:rFonts w:asciiTheme="majorHAnsi" w:hAnsiTheme="majorHAnsi" w:cstheme="majorHAnsi"/>
          <w:color w:val="44546A" w:themeColor="text2"/>
          <w:sz w:val="24"/>
          <w:szCs w:val="24"/>
        </w:rPr>
        <w:t>Sapsford</w:t>
      </w:r>
      <w:r w:rsidR="002804FA" w:rsidRPr="006468F4">
        <w:rPr>
          <w:rFonts w:asciiTheme="majorHAnsi" w:hAnsiTheme="majorHAnsi" w:cstheme="majorHAnsi"/>
          <w:color w:val="44546A" w:themeColor="text2"/>
          <w:sz w:val="24"/>
          <w:szCs w:val="24"/>
        </w:rPr>
        <w:t>,</w:t>
      </w:r>
      <w:r w:rsidR="00FA0C8D" w:rsidRPr="006468F4">
        <w:rPr>
          <w:rFonts w:asciiTheme="majorHAnsi" w:hAnsiTheme="majorHAnsi" w:cstheme="majorHAnsi"/>
          <w:color w:val="44546A" w:themeColor="text2"/>
          <w:sz w:val="24"/>
          <w:szCs w:val="24"/>
        </w:rPr>
        <w:t xml:space="preserve"> 19</w:t>
      </w:r>
      <w:bookmarkEnd w:id="6"/>
      <w:r w:rsidR="00141214" w:rsidRPr="006468F4">
        <w:rPr>
          <w:rFonts w:asciiTheme="majorHAnsi" w:hAnsiTheme="majorHAnsi" w:cstheme="majorHAnsi"/>
          <w:color w:val="44546A" w:themeColor="text2"/>
          <w:sz w:val="24"/>
          <w:szCs w:val="24"/>
        </w:rPr>
        <w:t>83</w:t>
      </w:r>
      <w:r w:rsidR="00FA0C8D" w:rsidRPr="006468F4">
        <w:rPr>
          <w:rFonts w:asciiTheme="majorHAnsi" w:hAnsiTheme="majorHAnsi" w:cstheme="majorHAnsi"/>
          <w:color w:val="44546A" w:themeColor="text2"/>
          <w:sz w:val="24"/>
          <w:szCs w:val="24"/>
        </w:rPr>
        <w:t>)</w:t>
      </w:r>
      <w:r w:rsidR="00C7743D" w:rsidRPr="006468F4">
        <w:rPr>
          <w:rFonts w:asciiTheme="majorHAnsi" w:hAnsiTheme="majorHAnsi" w:cstheme="majorHAnsi"/>
          <w:color w:val="44546A" w:themeColor="text2"/>
          <w:sz w:val="24"/>
          <w:szCs w:val="24"/>
        </w:rPr>
        <w:t xml:space="preserve"> and as such </w:t>
      </w:r>
      <w:r w:rsidR="009A5476" w:rsidRPr="006468F4">
        <w:rPr>
          <w:rFonts w:asciiTheme="majorHAnsi" w:hAnsiTheme="majorHAnsi" w:cstheme="majorHAnsi"/>
          <w:color w:val="44546A" w:themeColor="text2"/>
          <w:sz w:val="24"/>
          <w:szCs w:val="24"/>
        </w:rPr>
        <w:t>unlikely</w:t>
      </w:r>
      <w:r w:rsidR="002561FC" w:rsidRPr="006468F4">
        <w:rPr>
          <w:rFonts w:asciiTheme="majorHAnsi" w:hAnsiTheme="majorHAnsi" w:cstheme="majorHAnsi"/>
          <w:color w:val="44546A" w:themeColor="text2"/>
          <w:sz w:val="24"/>
          <w:szCs w:val="24"/>
        </w:rPr>
        <w:t xml:space="preserve"> to be able to</w:t>
      </w:r>
      <w:r w:rsidR="005B6E7D" w:rsidRPr="006468F4">
        <w:rPr>
          <w:rFonts w:asciiTheme="majorHAnsi" w:hAnsiTheme="majorHAnsi" w:cstheme="majorHAnsi"/>
          <w:color w:val="44546A" w:themeColor="text2"/>
          <w:sz w:val="24"/>
          <w:szCs w:val="24"/>
        </w:rPr>
        <w:t xml:space="preserve"> account accurately for </w:t>
      </w:r>
      <w:r w:rsidR="00C7797B" w:rsidRPr="006468F4">
        <w:rPr>
          <w:rFonts w:asciiTheme="majorHAnsi" w:hAnsiTheme="majorHAnsi" w:cstheme="majorHAnsi"/>
          <w:color w:val="44546A" w:themeColor="text2"/>
          <w:sz w:val="24"/>
          <w:szCs w:val="24"/>
        </w:rPr>
        <w:t xml:space="preserve">the </w:t>
      </w:r>
      <w:r w:rsidR="00891DB1" w:rsidRPr="006468F4">
        <w:rPr>
          <w:rFonts w:asciiTheme="majorHAnsi" w:hAnsiTheme="majorHAnsi" w:cstheme="majorHAnsi"/>
          <w:color w:val="44546A" w:themeColor="text2"/>
          <w:sz w:val="24"/>
          <w:szCs w:val="24"/>
        </w:rPr>
        <w:t xml:space="preserve">experience of </w:t>
      </w:r>
      <w:r w:rsidR="005B6E7D" w:rsidRPr="006468F4">
        <w:rPr>
          <w:rFonts w:asciiTheme="majorHAnsi" w:hAnsiTheme="majorHAnsi" w:cstheme="majorHAnsi"/>
          <w:color w:val="44546A" w:themeColor="text2"/>
          <w:sz w:val="24"/>
          <w:szCs w:val="24"/>
        </w:rPr>
        <w:t xml:space="preserve">the </w:t>
      </w:r>
      <w:r w:rsidR="00C7743D" w:rsidRPr="006468F4">
        <w:rPr>
          <w:rFonts w:asciiTheme="majorHAnsi" w:hAnsiTheme="majorHAnsi" w:cstheme="majorHAnsi"/>
          <w:color w:val="44546A" w:themeColor="text2"/>
          <w:sz w:val="24"/>
          <w:szCs w:val="24"/>
        </w:rPr>
        <w:t>twenty-first</w:t>
      </w:r>
      <w:r w:rsidR="009C1530" w:rsidRPr="006468F4">
        <w:rPr>
          <w:rFonts w:asciiTheme="majorHAnsi" w:hAnsiTheme="majorHAnsi" w:cstheme="majorHAnsi"/>
          <w:color w:val="44546A" w:themeColor="text2"/>
          <w:sz w:val="24"/>
          <w:szCs w:val="24"/>
        </w:rPr>
        <w:t xml:space="preserve"> </w:t>
      </w:r>
      <w:r w:rsidR="005B6E7D" w:rsidRPr="006468F4">
        <w:rPr>
          <w:rFonts w:asciiTheme="majorHAnsi" w:hAnsiTheme="majorHAnsi" w:cstheme="majorHAnsi"/>
          <w:color w:val="44546A" w:themeColor="text2"/>
          <w:sz w:val="24"/>
          <w:szCs w:val="24"/>
        </w:rPr>
        <w:t xml:space="preserve">century </w:t>
      </w:r>
      <w:r w:rsidR="00E914B9" w:rsidRPr="006468F4">
        <w:rPr>
          <w:rFonts w:asciiTheme="majorHAnsi" w:hAnsiTheme="majorHAnsi" w:cstheme="majorHAnsi"/>
          <w:color w:val="44546A" w:themeColor="text2"/>
          <w:sz w:val="24"/>
          <w:szCs w:val="24"/>
        </w:rPr>
        <w:t>“</w:t>
      </w:r>
      <w:r w:rsidR="005B6E7D" w:rsidRPr="006468F4">
        <w:rPr>
          <w:rFonts w:asciiTheme="majorHAnsi" w:hAnsiTheme="majorHAnsi" w:cstheme="majorHAnsi"/>
          <w:color w:val="44546A" w:themeColor="text2"/>
          <w:sz w:val="24"/>
          <w:szCs w:val="24"/>
        </w:rPr>
        <w:t>lifer</w:t>
      </w:r>
      <w:r w:rsidR="00E914B9" w:rsidRPr="006468F4">
        <w:rPr>
          <w:rFonts w:asciiTheme="majorHAnsi" w:hAnsiTheme="majorHAnsi" w:cstheme="majorHAnsi"/>
          <w:color w:val="44546A" w:themeColor="text2"/>
          <w:sz w:val="24"/>
          <w:szCs w:val="24"/>
        </w:rPr>
        <w:t>”</w:t>
      </w:r>
      <w:r w:rsidR="002561FC" w:rsidRPr="006468F4">
        <w:rPr>
          <w:rFonts w:asciiTheme="majorHAnsi" w:hAnsiTheme="majorHAnsi" w:cstheme="majorHAnsi"/>
          <w:color w:val="44546A" w:themeColor="text2"/>
          <w:sz w:val="24"/>
          <w:szCs w:val="24"/>
        </w:rPr>
        <w:t>. W</w:t>
      </w:r>
      <w:r w:rsidR="009F4FBF" w:rsidRPr="006468F4">
        <w:rPr>
          <w:rFonts w:asciiTheme="majorHAnsi" w:hAnsiTheme="majorHAnsi" w:cstheme="majorHAnsi"/>
          <w:color w:val="44546A" w:themeColor="text2"/>
          <w:sz w:val="24"/>
          <w:szCs w:val="24"/>
        </w:rPr>
        <w:t>hile</w:t>
      </w:r>
      <w:r w:rsidR="00C03265" w:rsidRPr="006468F4">
        <w:rPr>
          <w:rFonts w:asciiTheme="majorHAnsi" w:hAnsiTheme="majorHAnsi" w:cstheme="majorHAnsi"/>
          <w:color w:val="44546A" w:themeColor="text2"/>
          <w:sz w:val="24"/>
          <w:szCs w:val="24"/>
        </w:rPr>
        <w:t xml:space="preserve"> recent studies have strived to correct this balance (</w:t>
      </w:r>
      <w:bookmarkStart w:id="7" w:name="_Hlk30413235"/>
      <w:r w:rsidR="0020467E" w:rsidRPr="006468F4">
        <w:rPr>
          <w:rFonts w:asciiTheme="majorHAnsi" w:hAnsiTheme="majorHAnsi" w:cstheme="majorHAnsi"/>
          <w:color w:val="44546A" w:themeColor="text2"/>
          <w:sz w:val="24"/>
          <w:szCs w:val="24"/>
        </w:rPr>
        <w:t xml:space="preserve">e.g. </w:t>
      </w:r>
      <w:r w:rsidR="00C03265" w:rsidRPr="006468F4">
        <w:rPr>
          <w:rFonts w:asciiTheme="majorHAnsi" w:eastAsia="CIDFont+F2" w:hAnsiTheme="majorHAnsi" w:cstheme="majorHAnsi"/>
          <w:color w:val="44546A" w:themeColor="text2"/>
          <w:sz w:val="24"/>
          <w:szCs w:val="24"/>
        </w:rPr>
        <w:t xml:space="preserve">Schinkel, 2014; </w:t>
      </w:r>
      <w:bookmarkStart w:id="8" w:name="_Hlk30413255"/>
      <w:bookmarkEnd w:id="7"/>
      <w:r w:rsidR="00C03265" w:rsidRPr="006468F4">
        <w:rPr>
          <w:rFonts w:asciiTheme="majorHAnsi" w:hAnsiTheme="majorHAnsi" w:cstheme="majorHAnsi"/>
          <w:color w:val="44546A" w:themeColor="text2"/>
          <w:sz w:val="24"/>
          <w:szCs w:val="24"/>
        </w:rPr>
        <w:t>Toch</w:t>
      </w:r>
      <w:r w:rsidR="002804FA" w:rsidRPr="006468F4">
        <w:rPr>
          <w:rFonts w:asciiTheme="majorHAnsi" w:hAnsiTheme="majorHAnsi" w:cstheme="majorHAnsi"/>
          <w:color w:val="44546A" w:themeColor="text2"/>
          <w:sz w:val="24"/>
          <w:szCs w:val="24"/>
        </w:rPr>
        <w:t>,</w:t>
      </w:r>
      <w:r w:rsidR="00C03265" w:rsidRPr="006468F4">
        <w:rPr>
          <w:rFonts w:asciiTheme="majorHAnsi" w:hAnsiTheme="majorHAnsi" w:cstheme="majorHAnsi"/>
          <w:color w:val="44546A" w:themeColor="text2"/>
          <w:sz w:val="24"/>
          <w:szCs w:val="24"/>
        </w:rPr>
        <w:t xml:space="preserve"> 2010</w:t>
      </w:r>
      <w:r w:rsidR="009F4FBF" w:rsidRPr="006468F4">
        <w:rPr>
          <w:rFonts w:asciiTheme="majorHAnsi" w:hAnsiTheme="majorHAnsi" w:cstheme="majorHAnsi"/>
          <w:color w:val="44546A" w:themeColor="text2"/>
          <w:sz w:val="24"/>
          <w:szCs w:val="24"/>
        </w:rPr>
        <w:t xml:space="preserve">; </w:t>
      </w:r>
      <w:r w:rsidR="00834139" w:rsidRPr="006468F4">
        <w:rPr>
          <w:rFonts w:asciiTheme="majorHAnsi" w:hAnsiTheme="majorHAnsi" w:cstheme="majorHAnsi"/>
          <w:color w:val="44546A" w:themeColor="text2"/>
          <w:sz w:val="24"/>
          <w:szCs w:val="24"/>
        </w:rPr>
        <w:t>Johnson &amp; McGunigall-Smith</w:t>
      </w:r>
      <w:r w:rsidR="002804FA" w:rsidRPr="006468F4">
        <w:rPr>
          <w:rFonts w:asciiTheme="majorHAnsi" w:hAnsiTheme="majorHAnsi" w:cstheme="majorHAnsi"/>
          <w:color w:val="44546A" w:themeColor="text2"/>
          <w:sz w:val="24"/>
          <w:szCs w:val="24"/>
        </w:rPr>
        <w:t>,</w:t>
      </w:r>
      <w:r w:rsidR="00834139" w:rsidRPr="006468F4">
        <w:rPr>
          <w:rFonts w:asciiTheme="majorHAnsi" w:hAnsiTheme="majorHAnsi" w:cstheme="majorHAnsi"/>
          <w:color w:val="44546A" w:themeColor="text2"/>
          <w:sz w:val="24"/>
          <w:szCs w:val="24"/>
        </w:rPr>
        <w:t xml:space="preserve"> 2008</w:t>
      </w:r>
      <w:bookmarkEnd w:id="8"/>
      <w:r w:rsidR="00834139" w:rsidRPr="006468F4">
        <w:rPr>
          <w:rFonts w:asciiTheme="majorHAnsi" w:hAnsiTheme="majorHAnsi" w:cstheme="majorHAnsi"/>
          <w:color w:val="44546A" w:themeColor="text2"/>
          <w:sz w:val="24"/>
          <w:szCs w:val="24"/>
        </w:rPr>
        <w:t>)</w:t>
      </w:r>
      <w:r w:rsidR="009F4FBF" w:rsidRPr="006468F4">
        <w:rPr>
          <w:rFonts w:asciiTheme="majorHAnsi" w:hAnsiTheme="majorHAnsi" w:cstheme="majorHAnsi"/>
          <w:color w:val="44546A" w:themeColor="text2"/>
          <w:sz w:val="24"/>
          <w:szCs w:val="24"/>
        </w:rPr>
        <w:t xml:space="preserve">, this body of work </w:t>
      </w:r>
      <w:r w:rsidR="008863C4" w:rsidRPr="006468F4">
        <w:rPr>
          <w:rFonts w:asciiTheme="majorHAnsi" w:hAnsiTheme="majorHAnsi" w:cstheme="majorHAnsi"/>
          <w:color w:val="44546A" w:themeColor="text2"/>
          <w:sz w:val="24"/>
          <w:szCs w:val="24"/>
        </w:rPr>
        <w:t>has tended to focus on adult males</w:t>
      </w:r>
      <w:r w:rsidR="00437B69" w:rsidRPr="006468F4">
        <w:rPr>
          <w:rFonts w:asciiTheme="majorHAnsi" w:hAnsiTheme="majorHAnsi" w:cstheme="majorHAnsi"/>
          <w:color w:val="44546A" w:themeColor="text2"/>
          <w:sz w:val="24"/>
          <w:szCs w:val="24"/>
        </w:rPr>
        <w:t xml:space="preserve">, with </w:t>
      </w:r>
      <w:r w:rsidR="008863C4" w:rsidRPr="006468F4">
        <w:rPr>
          <w:rFonts w:asciiTheme="majorHAnsi" w:hAnsiTheme="majorHAnsi" w:cstheme="majorHAnsi"/>
          <w:color w:val="44546A" w:themeColor="text2"/>
          <w:sz w:val="24"/>
          <w:szCs w:val="24"/>
        </w:rPr>
        <w:t>women</w:t>
      </w:r>
      <w:r w:rsidR="00834139" w:rsidRPr="006468F4">
        <w:rPr>
          <w:rFonts w:asciiTheme="majorHAnsi" w:hAnsiTheme="majorHAnsi" w:cstheme="majorHAnsi"/>
          <w:color w:val="44546A" w:themeColor="text2"/>
          <w:sz w:val="24"/>
          <w:szCs w:val="24"/>
        </w:rPr>
        <w:t xml:space="preserve"> (whom we have considered in depth </w:t>
      </w:r>
      <w:r w:rsidR="00377554" w:rsidRPr="006468F4">
        <w:rPr>
          <w:rFonts w:asciiTheme="majorHAnsi" w:hAnsiTheme="majorHAnsi" w:cstheme="majorHAnsi"/>
          <w:color w:val="44546A" w:themeColor="text2"/>
          <w:sz w:val="24"/>
          <w:szCs w:val="24"/>
        </w:rPr>
        <w:t>elsewhere) (</w:t>
      </w:r>
      <w:r w:rsidR="0020467E" w:rsidRPr="006468F4">
        <w:rPr>
          <w:rFonts w:asciiTheme="majorHAnsi" w:hAnsiTheme="majorHAnsi" w:cstheme="majorHAnsi"/>
          <w:color w:val="44546A" w:themeColor="text2"/>
          <w:sz w:val="24"/>
          <w:szCs w:val="24"/>
        </w:rPr>
        <w:t xml:space="preserve">see </w:t>
      </w:r>
      <w:r w:rsidR="00834139" w:rsidRPr="006468F4">
        <w:rPr>
          <w:rFonts w:asciiTheme="majorHAnsi" w:hAnsiTheme="majorHAnsi" w:cstheme="majorHAnsi"/>
          <w:color w:val="44546A" w:themeColor="text2"/>
          <w:sz w:val="24"/>
          <w:szCs w:val="24"/>
        </w:rPr>
        <w:t xml:space="preserve">Crewe </w:t>
      </w:r>
      <w:r w:rsidR="00834139" w:rsidRPr="006468F4">
        <w:rPr>
          <w:rFonts w:asciiTheme="majorHAnsi" w:hAnsiTheme="majorHAnsi" w:cstheme="majorHAnsi"/>
          <w:i/>
          <w:iCs/>
          <w:color w:val="44546A" w:themeColor="text2"/>
          <w:sz w:val="24"/>
          <w:szCs w:val="24"/>
        </w:rPr>
        <w:t>et al</w:t>
      </w:r>
      <w:r w:rsidR="00E914B9" w:rsidRPr="006468F4">
        <w:rPr>
          <w:rFonts w:asciiTheme="majorHAnsi" w:hAnsiTheme="majorHAnsi" w:cstheme="majorHAnsi"/>
          <w:i/>
          <w:iCs/>
          <w:color w:val="44546A" w:themeColor="text2"/>
          <w:sz w:val="24"/>
          <w:szCs w:val="24"/>
        </w:rPr>
        <w:t xml:space="preserve">., </w:t>
      </w:r>
      <w:r w:rsidR="00834139" w:rsidRPr="006468F4">
        <w:rPr>
          <w:rFonts w:asciiTheme="majorHAnsi" w:hAnsiTheme="majorHAnsi" w:cstheme="majorHAnsi"/>
          <w:color w:val="44546A" w:themeColor="text2"/>
          <w:sz w:val="24"/>
          <w:szCs w:val="24"/>
        </w:rPr>
        <w:t>2017</w:t>
      </w:r>
      <w:r w:rsidR="001D4568" w:rsidRPr="006468F4">
        <w:rPr>
          <w:rFonts w:asciiTheme="majorHAnsi" w:hAnsiTheme="majorHAnsi" w:cstheme="majorHAnsi"/>
          <w:color w:val="44546A" w:themeColor="text2"/>
          <w:sz w:val="24"/>
          <w:szCs w:val="24"/>
        </w:rPr>
        <w:t>,</w:t>
      </w:r>
      <w:r w:rsidR="00377554" w:rsidRPr="006468F4">
        <w:rPr>
          <w:rFonts w:asciiTheme="majorHAnsi" w:hAnsiTheme="majorHAnsi" w:cstheme="majorHAnsi"/>
          <w:color w:val="44546A" w:themeColor="text2"/>
          <w:sz w:val="24"/>
          <w:szCs w:val="24"/>
        </w:rPr>
        <w:t xml:space="preserve"> 2020</w:t>
      </w:r>
      <w:r w:rsidR="00834139" w:rsidRPr="006468F4">
        <w:rPr>
          <w:rFonts w:asciiTheme="majorHAnsi" w:hAnsiTheme="majorHAnsi" w:cstheme="majorHAnsi"/>
          <w:color w:val="44546A" w:themeColor="text2"/>
          <w:sz w:val="24"/>
          <w:szCs w:val="24"/>
        </w:rPr>
        <w:t>)</w:t>
      </w:r>
      <w:r w:rsidR="008863C4" w:rsidRPr="006468F4">
        <w:rPr>
          <w:rFonts w:asciiTheme="majorHAnsi" w:hAnsiTheme="majorHAnsi" w:cstheme="majorHAnsi"/>
          <w:color w:val="44546A" w:themeColor="text2"/>
          <w:sz w:val="24"/>
          <w:szCs w:val="24"/>
        </w:rPr>
        <w:t xml:space="preserve"> </w:t>
      </w:r>
      <w:r w:rsidR="00191255" w:rsidRPr="006468F4">
        <w:rPr>
          <w:rFonts w:asciiTheme="majorHAnsi" w:hAnsiTheme="majorHAnsi" w:cstheme="majorHAnsi"/>
          <w:color w:val="44546A" w:themeColor="text2"/>
          <w:sz w:val="24"/>
          <w:szCs w:val="24"/>
        </w:rPr>
        <w:t>and</w:t>
      </w:r>
      <w:r w:rsidR="00C7797B" w:rsidRPr="006468F4">
        <w:rPr>
          <w:rFonts w:asciiTheme="majorHAnsi" w:hAnsiTheme="majorHAnsi" w:cstheme="majorHAnsi"/>
          <w:color w:val="44546A" w:themeColor="text2"/>
          <w:sz w:val="24"/>
          <w:szCs w:val="24"/>
        </w:rPr>
        <w:t xml:space="preserve"> </w:t>
      </w:r>
      <w:r w:rsidR="008863C4" w:rsidRPr="006468F4">
        <w:rPr>
          <w:rFonts w:asciiTheme="majorHAnsi" w:hAnsiTheme="majorHAnsi" w:cstheme="majorHAnsi"/>
          <w:color w:val="44546A" w:themeColor="text2"/>
          <w:sz w:val="24"/>
          <w:szCs w:val="24"/>
        </w:rPr>
        <w:t>young people featur</w:t>
      </w:r>
      <w:r w:rsidR="00437B69" w:rsidRPr="006468F4">
        <w:rPr>
          <w:rFonts w:asciiTheme="majorHAnsi" w:hAnsiTheme="majorHAnsi" w:cstheme="majorHAnsi"/>
          <w:color w:val="44546A" w:themeColor="text2"/>
          <w:sz w:val="24"/>
          <w:szCs w:val="24"/>
        </w:rPr>
        <w:t>ing</w:t>
      </w:r>
      <w:r w:rsidR="008863C4" w:rsidRPr="006468F4">
        <w:rPr>
          <w:rFonts w:asciiTheme="majorHAnsi" w:hAnsiTheme="majorHAnsi" w:cstheme="majorHAnsi"/>
          <w:color w:val="44546A" w:themeColor="text2"/>
          <w:sz w:val="24"/>
          <w:szCs w:val="24"/>
        </w:rPr>
        <w:t xml:space="preserve"> </w:t>
      </w:r>
      <w:r w:rsidR="00191255" w:rsidRPr="006468F4">
        <w:rPr>
          <w:rFonts w:asciiTheme="majorHAnsi" w:hAnsiTheme="majorHAnsi" w:cstheme="majorHAnsi"/>
          <w:color w:val="44546A" w:themeColor="text2"/>
          <w:sz w:val="24"/>
          <w:szCs w:val="24"/>
        </w:rPr>
        <w:t xml:space="preserve">as largely </w:t>
      </w:r>
      <w:r w:rsidR="008863C4" w:rsidRPr="006468F4">
        <w:rPr>
          <w:rFonts w:asciiTheme="majorHAnsi" w:hAnsiTheme="majorHAnsi" w:cstheme="majorHAnsi"/>
          <w:color w:val="44546A" w:themeColor="text2"/>
          <w:sz w:val="24"/>
          <w:szCs w:val="24"/>
        </w:rPr>
        <w:t xml:space="preserve">peripheral </w:t>
      </w:r>
      <w:r w:rsidR="00437B69" w:rsidRPr="006468F4">
        <w:rPr>
          <w:rFonts w:asciiTheme="majorHAnsi" w:hAnsiTheme="majorHAnsi" w:cstheme="majorHAnsi"/>
          <w:color w:val="44546A" w:themeColor="text2"/>
          <w:sz w:val="24"/>
          <w:szCs w:val="24"/>
        </w:rPr>
        <w:t>concerns</w:t>
      </w:r>
      <w:r w:rsidR="008863C4" w:rsidRPr="006468F4">
        <w:rPr>
          <w:rFonts w:asciiTheme="majorHAnsi" w:hAnsiTheme="majorHAnsi" w:cstheme="majorHAnsi"/>
          <w:color w:val="44546A" w:themeColor="text2"/>
          <w:sz w:val="24"/>
          <w:szCs w:val="24"/>
        </w:rPr>
        <w:t xml:space="preserve">. </w:t>
      </w:r>
      <w:r w:rsidR="009E5E76" w:rsidRPr="006468F4">
        <w:rPr>
          <w:rFonts w:asciiTheme="majorHAnsi" w:hAnsiTheme="majorHAnsi" w:cstheme="majorHAnsi"/>
          <w:color w:val="44546A" w:themeColor="text2"/>
          <w:sz w:val="24"/>
          <w:szCs w:val="24"/>
        </w:rPr>
        <w:t xml:space="preserve">The failure to consider </w:t>
      </w:r>
      <w:r w:rsidR="000707FD" w:rsidRPr="006468F4">
        <w:rPr>
          <w:rFonts w:asciiTheme="majorHAnsi" w:hAnsiTheme="majorHAnsi" w:cstheme="majorHAnsi"/>
          <w:color w:val="44546A" w:themeColor="text2"/>
          <w:sz w:val="24"/>
          <w:szCs w:val="24"/>
        </w:rPr>
        <w:t>the</w:t>
      </w:r>
      <w:r w:rsidR="005F2C5B" w:rsidRPr="006468F4">
        <w:rPr>
          <w:rFonts w:asciiTheme="majorHAnsi" w:hAnsiTheme="majorHAnsi" w:cstheme="majorHAnsi"/>
          <w:color w:val="44546A" w:themeColor="text2"/>
          <w:sz w:val="24"/>
          <w:szCs w:val="24"/>
        </w:rPr>
        <w:t xml:space="preserve"> ways in which the</w:t>
      </w:r>
      <w:r w:rsidR="002561FC" w:rsidRPr="006468F4">
        <w:rPr>
          <w:rFonts w:asciiTheme="majorHAnsi" w:hAnsiTheme="majorHAnsi" w:cstheme="majorHAnsi"/>
          <w:color w:val="44546A" w:themeColor="text2"/>
          <w:sz w:val="24"/>
          <w:szCs w:val="24"/>
        </w:rPr>
        <w:t xml:space="preserve"> particular</w:t>
      </w:r>
      <w:r w:rsidR="000707FD" w:rsidRPr="006468F4">
        <w:rPr>
          <w:rFonts w:asciiTheme="majorHAnsi" w:hAnsiTheme="majorHAnsi" w:cstheme="majorHAnsi"/>
          <w:color w:val="44546A" w:themeColor="text2"/>
          <w:sz w:val="24"/>
          <w:szCs w:val="24"/>
        </w:rPr>
        <w:t xml:space="preserve"> pains of long-term imprisonment</w:t>
      </w:r>
      <w:r w:rsidR="00745B51" w:rsidRPr="006468F4">
        <w:rPr>
          <w:rFonts w:asciiTheme="majorHAnsi" w:hAnsiTheme="majorHAnsi" w:cstheme="majorHAnsi"/>
          <w:color w:val="44546A" w:themeColor="text2"/>
          <w:sz w:val="24"/>
          <w:szCs w:val="24"/>
        </w:rPr>
        <w:t xml:space="preserve"> </w:t>
      </w:r>
      <w:r w:rsidR="000707FD" w:rsidRPr="006468F4">
        <w:rPr>
          <w:rFonts w:asciiTheme="majorHAnsi" w:hAnsiTheme="majorHAnsi" w:cstheme="majorHAnsi"/>
          <w:color w:val="44546A" w:themeColor="text2"/>
          <w:sz w:val="24"/>
          <w:szCs w:val="24"/>
        </w:rPr>
        <w:t xml:space="preserve">might </w:t>
      </w:r>
      <w:r w:rsidR="005F2C5B" w:rsidRPr="006468F4">
        <w:rPr>
          <w:rFonts w:asciiTheme="majorHAnsi" w:hAnsiTheme="majorHAnsi" w:cstheme="majorHAnsi"/>
          <w:color w:val="44546A" w:themeColor="text2"/>
          <w:sz w:val="24"/>
          <w:szCs w:val="24"/>
        </w:rPr>
        <w:t xml:space="preserve">intersect with the </w:t>
      </w:r>
      <w:r w:rsidR="002561FC" w:rsidRPr="006468F4">
        <w:rPr>
          <w:rFonts w:asciiTheme="majorHAnsi" w:hAnsiTheme="majorHAnsi" w:cstheme="majorHAnsi"/>
          <w:color w:val="44546A" w:themeColor="text2"/>
          <w:sz w:val="24"/>
          <w:szCs w:val="24"/>
        </w:rPr>
        <w:lastRenderedPageBreak/>
        <w:t xml:space="preserve">challenges </w:t>
      </w:r>
      <w:r w:rsidR="005F2C5B" w:rsidRPr="006468F4">
        <w:rPr>
          <w:rFonts w:asciiTheme="majorHAnsi" w:hAnsiTheme="majorHAnsi" w:cstheme="majorHAnsi"/>
          <w:color w:val="44546A" w:themeColor="text2"/>
          <w:sz w:val="24"/>
          <w:szCs w:val="24"/>
        </w:rPr>
        <w:t>of</w:t>
      </w:r>
      <w:r w:rsidR="00B155A4" w:rsidRPr="006468F4">
        <w:rPr>
          <w:rFonts w:asciiTheme="majorHAnsi" w:hAnsiTheme="majorHAnsi" w:cstheme="majorHAnsi"/>
          <w:color w:val="44546A" w:themeColor="text2"/>
          <w:sz w:val="24"/>
          <w:szCs w:val="24"/>
        </w:rPr>
        <w:t xml:space="preserve"> </w:t>
      </w:r>
      <w:r w:rsidR="00FD6FD9" w:rsidRPr="006468F4">
        <w:rPr>
          <w:rFonts w:asciiTheme="majorHAnsi" w:hAnsiTheme="majorHAnsi" w:cstheme="majorHAnsi"/>
          <w:color w:val="44546A" w:themeColor="text2"/>
          <w:sz w:val="24"/>
          <w:szCs w:val="24"/>
        </w:rPr>
        <w:t xml:space="preserve">late </w:t>
      </w:r>
      <w:r w:rsidR="005F2C5B" w:rsidRPr="006468F4">
        <w:rPr>
          <w:rFonts w:asciiTheme="majorHAnsi" w:hAnsiTheme="majorHAnsi" w:cstheme="majorHAnsi"/>
          <w:color w:val="44546A" w:themeColor="text2"/>
          <w:sz w:val="24"/>
          <w:szCs w:val="24"/>
        </w:rPr>
        <w:t xml:space="preserve">adolescence and </w:t>
      </w:r>
      <w:r w:rsidR="00191255" w:rsidRPr="006468F4">
        <w:rPr>
          <w:rFonts w:asciiTheme="majorHAnsi" w:hAnsiTheme="majorHAnsi" w:cstheme="majorHAnsi"/>
          <w:color w:val="44546A" w:themeColor="text2"/>
          <w:sz w:val="24"/>
          <w:szCs w:val="24"/>
        </w:rPr>
        <w:t>emerging</w:t>
      </w:r>
      <w:r w:rsidR="005F2C5B" w:rsidRPr="006468F4">
        <w:rPr>
          <w:rFonts w:asciiTheme="majorHAnsi" w:hAnsiTheme="majorHAnsi" w:cstheme="majorHAnsi"/>
          <w:color w:val="44546A" w:themeColor="text2"/>
          <w:sz w:val="24"/>
          <w:szCs w:val="24"/>
        </w:rPr>
        <w:t xml:space="preserve"> adulthood</w:t>
      </w:r>
      <w:r w:rsidR="00792EEB" w:rsidRPr="006468F4">
        <w:rPr>
          <w:rFonts w:asciiTheme="majorHAnsi" w:hAnsiTheme="majorHAnsi" w:cstheme="majorHAnsi"/>
          <w:color w:val="44546A" w:themeColor="text2"/>
          <w:sz w:val="24"/>
          <w:szCs w:val="24"/>
        </w:rPr>
        <w:t xml:space="preserve"> </w:t>
      </w:r>
      <w:r w:rsidR="002561FC" w:rsidRPr="006468F4">
        <w:rPr>
          <w:rFonts w:asciiTheme="majorHAnsi" w:hAnsiTheme="majorHAnsi" w:cstheme="majorHAnsi"/>
          <w:color w:val="44546A" w:themeColor="text2"/>
          <w:sz w:val="24"/>
          <w:szCs w:val="24"/>
        </w:rPr>
        <w:t>is a significant gap in the literature,</w:t>
      </w:r>
      <w:r w:rsidR="00004AD6" w:rsidRPr="006468F4">
        <w:rPr>
          <w:rFonts w:asciiTheme="majorHAnsi" w:hAnsiTheme="majorHAnsi" w:cstheme="majorHAnsi"/>
          <w:color w:val="44546A" w:themeColor="text2"/>
          <w:sz w:val="24"/>
          <w:szCs w:val="24"/>
        </w:rPr>
        <w:t xml:space="preserve"> and one which we aim to stimulate discussion about </w:t>
      </w:r>
      <w:r w:rsidR="00D4739B" w:rsidRPr="006468F4">
        <w:rPr>
          <w:rFonts w:asciiTheme="majorHAnsi" w:hAnsiTheme="majorHAnsi" w:cstheme="majorHAnsi"/>
          <w:color w:val="44546A" w:themeColor="text2"/>
          <w:sz w:val="24"/>
          <w:szCs w:val="24"/>
        </w:rPr>
        <w:t>using the em</w:t>
      </w:r>
      <w:r w:rsidR="002561FC" w:rsidRPr="006468F4">
        <w:rPr>
          <w:rFonts w:asciiTheme="majorHAnsi" w:hAnsiTheme="majorHAnsi" w:cstheme="majorHAnsi"/>
          <w:color w:val="44546A" w:themeColor="text2"/>
          <w:sz w:val="24"/>
          <w:szCs w:val="24"/>
        </w:rPr>
        <w:t xml:space="preserve">pirical data </w:t>
      </w:r>
      <w:r w:rsidR="00D4739B" w:rsidRPr="006468F4">
        <w:rPr>
          <w:rFonts w:asciiTheme="majorHAnsi" w:hAnsiTheme="majorHAnsi" w:cstheme="majorHAnsi"/>
          <w:color w:val="44546A" w:themeColor="text2"/>
          <w:sz w:val="24"/>
          <w:szCs w:val="24"/>
        </w:rPr>
        <w:t xml:space="preserve">generated by our study. </w:t>
      </w:r>
    </w:p>
    <w:p w14:paraId="08157D4E" w14:textId="77777777" w:rsidR="00310ABB" w:rsidRPr="006468F4" w:rsidRDefault="00310ABB" w:rsidP="0030528C">
      <w:pPr>
        <w:pStyle w:val="Heading1"/>
        <w:spacing w:before="0" w:line="480" w:lineRule="auto"/>
        <w:rPr>
          <w:rFonts w:cstheme="majorHAnsi"/>
          <w:b/>
          <w:color w:val="44546A" w:themeColor="text2"/>
          <w:sz w:val="24"/>
          <w:szCs w:val="24"/>
        </w:rPr>
      </w:pPr>
    </w:p>
    <w:p w14:paraId="5FC43FF9" w14:textId="70C812A4" w:rsidR="00A44743" w:rsidRPr="006468F4" w:rsidRDefault="00A44743" w:rsidP="002804FA">
      <w:pPr>
        <w:pStyle w:val="Heading1"/>
        <w:spacing w:before="0" w:line="480" w:lineRule="auto"/>
        <w:jc w:val="center"/>
        <w:rPr>
          <w:rFonts w:cstheme="majorHAnsi"/>
          <w:b/>
          <w:color w:val="44546A" w:themeColor="text2"/>
          <w:sz w:val="24"/>
          <w:szCs w:val="24"/>
        </w:rPr>
      </w:pPr>
      <w:r w:rsidRPr="006468F4">
        <w:rPr>
          <w:rFonts w:cstheme="majorHAnsi"/>
          <w:b/>
          <w:color w:val="44546A" w:themeColor="text2"/>
          <w:sz w:val="24"/>
          <w:szCs w:val="24"/>
        </w:rPr>
        <w:t>Research Design</w:t>
      </w:r>
      <w:r w:rsidR="002804FA" w:rsidRPr="006468F4">
        <w:rPr>
          <w:rFonts w:cstheme="majorHAnsi"/>
          <w:b/>
          <w:color w:val="44546A" w:themeColor="text2"/>
          <w:sz w:val="24"/>
          <w:szCs w:val="24"/>
        </w:rPr>
        <w:t xml:space="preserve">: </w:t>
      </w:r>
      <w:r w:rsidRPr="006468F4">
        <w:rPr>
          <w:rFonts w:cstheme="majorHAnsi"/>
          <w:b/>
          <w:color w:val="44546A" w:themeColor="text2"/>
          <w:sz w:val="24"/>
          <w:szCs w:val="24"/>
        </w:rPr>
        <w:t xml:space="preserve">Generating </w:t>
      </w:r>
      <w:r w:rsidR="002804FA" w:rsidRPr="006468F4">
        <w:rPr>
          <w:rFonts w:cstheme="majorHAnsi"/>
          <w:b/>
          <w:color w:val="44546A" w:themeColor="text2"/>
          <w:sz w:val="24"/>
          <w:szCs w:val="24"/>
        </w:rPr>
        <w:t xml:space="preserve">and Analysing </w:t>
      </w:r>
      <w:proofErr w:type="gramStart"/>
      <w:r w:rsidR="002804FA" w:rsidRPr="006468F4">
        <w:rPr>
          <w:rFonts w:cstheme="majorHAnsi"/>
          <w:b/>
          <w:color w:val="44546A" w:themeColor="text2"/>
          <w:sz w:val="24"/>
          <w:szCs w:val="24"/>
        </w:rPr>
        <w:t>The</w:t>
      </w:r>
      <w:proofErr w:type="gramEnd"/>
      <w:r w:rsidR="002804FA" w:rsidRPr="006468F4">
        <w:rPr>
          <w:rFonts w:cstheme="majorHAnsi"/>
          <w:b/>
          <w:color w:val="44546A" w:themeColor="text2"/>
          <w:sz w:val="24"/>
          <w:szCs w:val="24"/>
        </w:rPr>
        <w:t xml:space="preserve"> Data</w:t>
      </w:r>
    </w:p>
    <w:p w14:paraId="24CD2DBC" w14:textId="288FE39B" w:rsidR="00B22CF4" w:rsidRPr="006468F4" w:rsidRDefault="00201BB0" w:rsidP="002804FA">
      <w:pPr>
        <w:spacing w:after="0" w:line="480" w:lineRule="auto"/>
        <w:ind w:firstLine="50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T</w:t>
      </w:r>
      <w:r w:rsidR="001E0502" w:rsidRPr="006468F4">
        <w:rPr>
          <w:rFonts w:asciiTheme="majorHAnsi" w:hAnsiTheme="majorHAnsi" w:cstheme="majorHAnsi"/>
          <w:color w:val="44546A" w:themeColor="text2"/>
          <w:sz w:val="24"/>
          <w:szCs w:val="24"/>
        </w:rPr>
        <w:t>he</w:t>
      </w:r>
      <w:r w:rsidR="00164730" w:rsidRPr="006468F4">
        <w:rPr>
          <w:rFonts w:asciiTheme="majorHAnsi" w:hAnsiTheme="majorHAnsi" w:cstheme="majorHAnsi"/>
          <w:color w:val="44546A" w:themeColor="text2"/>
          <w:sz w:val="24"/>
          <w:szCs w:val="24"/>
        </w:rPr>
        <w:t xml:space="preserve"> aim of the </w:t>
      </w:r>
      <w:r w:rsidRPr="006468F4">
        <w:rPr>
          <w:rFonts w:asciiTheme="majorHAnsi" w:hAnsiTheme="majorHAnsi" w:cstheme="majorHAnsi"/>
          <w:color w:val="44546A" w:themeColor="text2"/>
          <w:sz w:val="24"/>
          <w:szCs w:val="24"/>
        </w:rPr>
        <w:t xml:space="preserve">overall </w:t>
      </w:r>
      <w:r w:rsidR="00164730" w:rsidRPr="006468F4">
        <w:rPr>
          <w:rFonts w:asciiTheme="majorHAnsi" w:hAnsiTheme="majorHAnsi" w:cstheme="majorHAnsi"/>
          <w:color w:val="44546A" w:themeColor="text2"/>
          <w:sz w:val="24"/>
          <w:szCs w:val="24"/>
        </w:rPr>
        <w:t xml:space="preserve">study was to </w:t>
      </w:r>
      <w:r w:rsidR="00634C23" w:rsidRPr="006468F4">
        <w:rPr>
          <w:rFonts w:asciiTheme="majorHAnsi" w:hAnsiTheme="majorHAnsi" w:cstheme="majorHAnsi"/>
          <w:color w:val="44546A" w:themeColor="text2"/>
          <w:sz w:val="24"/>
          <w:szCs w:val="24"/>
        </w:rPr>
        <w:t>understand</w:t>
      </w:r>
      <w:r w:rsidR="00164730" w:rsidRPr="006468F4">
        <w:rPr>
          <w:rFonts w:asciiTheme="majorHAnsi" w:hAnsiTheme="majorHAnsi" w:cstheme="majorHAnsi"/>
          <w:color w:val="44546A" w:themeColor="text2"/>
          <w:sz w:val="24"/>
          <w:szCs w:val="24"/>
        </w:rPr>
        <w:t xml:space="preserve"> the experience of receiving</w:t>
      </w:r>
      <w:r w:rsidR="00E9544C" w:rsidRPr="006468F4">
        <w:rPr>
          <w:rFonts w:asciiTheme="majorHAnsi" w:hAnsiTheme="majorHAnsi" w:cstheme="majorHAnsi"/>
          <w:color w:val="44546A" w:themeColor="text2"/>
          <w:sz w:val="24"/>
          <w:szCs w:val="24"/>
        </w:rPr>
        <w:t>, making sense of, and managing long custodial sentences</w:t>
      </w:r>
      <w:r w:rsidR="00836F7D" w:rsidRPr="006468F4">
        <w:rPr>
          <w:rFonts w:asciiTheme="majorHAnsi" w:hAnsiTheme="majorHAnsi" w:cstheme="majorHAnsi"/>
          <w:color w:val="44546A" w:themeColor="text2"/>
          <w:sz w:val="24"/>
          <w:szCs w:val="24"/>
        </w:rPr>
        <w:t xml:space="preserve"> (of 15 years or more)</w:t>
      </w:r>
      <w:r w:rsidR="00475222" w:rsidRPr="006468F4">
        <w:rPr>
          <w:rFonts w:asciiTheme="majorHAnsi" w:hAnsiTheme="majorHAnsi" w:cstheme="majorHAnsi"/>
          <w:color w:val="44546A" w:themeColor="text2"/>
          <w:sz w:val="24"/>
          <w:szCs w:val="24"/>
        </w:rPr>
        <w:t xml:space="preserve"> </w:t>
      </w:r>
      <w:r w:rsidR="00836F7D" w:rsidRPr="006468F4">
        <w:rPr>
          <w:rFonts w:asciiTheme="majorHAnsi" w:hAnsiTheme="majorHAnsi" w:cstheme="majorHAnsi"/>
          <w:color w:val="44546A" w:themeColor="text2"/>
          <w:sz w:val="24"/>
          <w:szCs w:val="24"/>
        </w:rPr>
        <w:t>received at a y</w:t>
      </w:r>
      <w:r w:rsidR="00E9544C" w:rsidRPr="006468F4">
        <w:rPr>
          <w:rFonts w:asciiTheme="majorHAnsi" w:hAnsiTheme="majorHAnsi" w:cstheme="majorHAnsi"/>
          <w:color w:val="44546A" w:themeColor="text2"/>
          <w:sz w:val="24"/>
          <w:szCs w:val="24"/>
        </w:rPr>
        <w:t>oung age</w:t>
      </w:r>
      <w:r w:rsidR="00836F7D" w:rsidRPr="006468F4">
        <w:rPr>
          <w:rFonts w:asciiTheme="majorHAnsi" w:hAnsiTheme="majorHAnsi" w:cstheme="majorHAnsi"/>
          <w:color w:val="44546A" w:themeColor="text2"/>
          <w:sz w:val="24"/>
          <w:szCs w:val="24"/>
        </w:rPr>
        <w:t xml:space="preserve"> (aged 25 or younger)</w:t>
      </w:r>
      <w:r w:rsidR="00E9544C" w:rsidRPr="006468F4">
        <w:rPr>
          <w:rFonts w:asciiTheme="majorHAnsi" w:hAnsiTheme="majorHAnsi" w:cstheme="majorHAnsi"/>
          <w:color w:val="44546A" w:themeColor="text2"/>
          <w:sz w:val="24"/>
          <w:szCs w:val="24"/>
        </w:rPr>
        <w:t>. Given the exploratory nature of the study</w:t>
      </w:r>
      <w:r w:rsidR="00164730" w:rsidRPr="006468F4">
        <w:rPr>
          <w:rFonts w:asciiTheme="majorHAnsi" w:hAnsiTheme="majorHAnsi" w:cstheme="majorHAnsi"/>
          <w:color w:val="44546A" w:themeColor="text2"/>
          <w:sz w:val="24"/>
          <w:szCs w:val="24"/>
        </w:rPr>
        <w:t xml:space="preserve"> </w:t>
      </w:r>
      <w:r w:rsidR="00E9544C" w:rsidRPr="006468F4">
        <w:rPr>
          <w:rFonts w:asciiTheme="majorHAnsi" w:hAnsiTheme="majorHAnsi" w:cstheme="majorHAnsi"/>
          <w:color w:val="44546A" w:themeColor="text2"/>
          <w:sz w:val="24"/>
          <w:szCs w:val="24"/>
        </w:rPr>
        <w:t xml:space="preserve">and the desire to account for the </w:t>
      </w:r>
      <w:r w:rsidR="00C7743D" w:rsidRPr="006468F4">
        <w:rPr>
          <w:rFonts w:asciiTheme="majorHAnsi" w:hAnsiTheme="majorHAnsi" w:cstheme="majorHAnsi"/>
          <w:color w:val="44546A" w:themeColor="text2"/>
          <w:sz w:val="24"/>
          <w:szCs w:val="24"/>
        </w:rPr>
        <w:t>twenty-first</w:t>
      </w:r>
      <w:r w:rsidR="00E9544C" w:rsidRPr="006468F4">
        <w:rPr>
          <w:rFonts w:asciiTheme="majorHAnsi" w:hAnsiTheme="majorHAnsi" w:cstheme="majorHAnsi"/>
          <w:color w:val="44546A" w:themeColor="text2"/>
          <w:sz w:val="24"/>
          <w:szCs w:val="24"/>
        </w:rPr>
        <w:t xml:space="preserve"> century experience of these phenomena, </w:t>
      </w:r>
      <w:r w:rsidR="00634C23" w:rsidRPr="006468F4">
        <w:rPr>
          <w:rFonts w:asciiTheme="majorHAnsi" w:hAnsiTheme="majorHAnsi" w:cstheme="majorHAnsi"/>
          <w:color w:val="44546A" w:themeColor="text2"/>
          <w:sz w:val="24"/>
          <w:szCs w:val="24"/>
        </w:rPr>
        <w:t>the research sought to address</w:t>
      </w:r>
      <w:r w:rsidR="0095725A" w:rsidRPr="006468F4">
        <w:rPr>
          <w:rFonts w:asciiTheme="majorHAnsi" w:hAnsiTheme="majorHAnsi" w:cstheme="majorHAnsi"/>
          <w:color w:val="44546A" w:themeColor="text2"/>
          <w:sz w:val="24"/>
          <w:szCs w:val="24"/>
        </w:rPr>
        <w:t xml:space="preserve"> three broad sets of research questions: </w:t>
      </w:r>
    </w:p>
    <w:p w14:paraId="62FF934B" w14:textId="2EF12C58" w:rsidR="00B22CF4" w:rsidRPr="006468F4" w:rsidRDefault="0095725A" w:rsidP="0030528C">
      <w:pPr>
        <w:pStyle w:val="ListParagraph"/>
        <w:numPr>
          <w:ilvl w:val="0"/>
          <w:numId w:val="8"/>
        </w:numPr>
        <w:spacing w:after="0" w:line="480" w:lineRule="auto"/>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firstly,</w:t>
      </w:r>
      <w:r w:rsidR="00164730" w:rsidRPr="006468F4">
        <w:rPr>
          <w:rFonts w:asciiTheme="majorHAnsi" w:hAnsiTheme="majorHAnsi" w:cstheme="majorHAnsi"/>
          <w:color w:val="44546A" w:themeColor="text2"/>
          <w:sz w:val="24"/>
          <w:szCs w:val="24"/>
        </w:rPr>
        <w:t xml:space="preserve"> what are the main problems that </w:t>
      </w:r>
      <w:r w:rsidR="00B22CF4" w:rsidRPr="006468F4">
        <w:rPr>
          <w:rFonts w:asciiTheme="majorHAnsi" w:hAnsiTheme="majorHAnsi" w:cstheme="majorHAnsi"/>
          <w:color w:val="44546A" w:themeColor="text2"/>
          <w:sz w:val="24"/>
          <w:szCs w:val="24"/>
        </w:rPr>
        <w:t>this group of</w:t>
      </w:r>
      <w:r w:rsidR="00164730" w:rsidRPr="006468F4">
        <w:rPr>
          <w:rFonts w:asciiTheme="majorHAnsi" w:hAnsiTheme="majorHAnsi" w:cstheme="majorHAnsi"/>
          <w:color w:val="44546A" w:themeColor="text2"/>
          <w:sz w:val="24"/>
          <w:szCs w:val="24"/>
        </w:rPr>
        <w:t xml:space="preserve"> </w:t>
      </w:r>
      <w:r w:rsidR="00B22CF4" w:rsidRPr="006468F4">
        <w:rPr>
          <w:rFonts w:asciiTheme="majorHAnsi" w:hAnsiTheme="majorHAnsi" w:cstheme="majorHAnsi"/>
          <w:color w:val="44546A" w:themeColor="text2"/>
          <w:sz w:val="24"/>
          <w:szCs w:val="24"/>
        </w:rPr>
        <w:t>prisoners</w:t>
      </w:r>
      <w:r w:rsidR="00164730" w:rsidRPr="006468F4">
        <w:rPr>
          <w:rFonts w:asciiTheme="majorHAnsi" w:hAnsiTheme="majorHAnsi" w:cstheme="majorHAnsi"/>
          <w:color w:val="44546A" w:themeColor="text2"/>
          <w:sz w:val="24"/>
          <w:szCs w:val="24"/>
        </w:rPr>
        <w:t xml:space="preserve"> </w:t>
      </w:r>
      <w:r w:rsidR="00B22CF4" w:rsidRPr="006468F4">
        <w:rPr>
          <w:rFonts w:asciiTheme="majorHAnsi" w:hAnsiTheme="majorHAnsi" w:cstheme="majorHAnsi"/>
          <w:color w:val="44546A" w:themeColor="text2"/>
          <w:sz w:val="24"/>
          <w:szCs w:val="24"/>
        </w:rPr>
        <w:t>encounter</w:t>
      </w:r>
      <w:r w:rsidR="00164730" w:rsidRPr="006468F4">
        <w:rPr>
          <w:rFonts w:asciiTheme="majorHAnsi" w:hAnsiTheme="majorHAnsi" w:cstheme="majorHAnsi"/>
          <w:color w:val="44546A" w:themeColor="text2"/>
          <w:sz w:val="24"/>
          <w:szCs w:val="24"/>
        </w:rPr>
        <w:t xml:space="preserve"> and in what ways do they </w:t>
      </w:r>
      <w:r w:rsidR="00B22CF4" w:rsidRPr="006468F4">
        <w:rPr>
          <w:rFonts w:asciiTheme="majorHAnsi" w:hAnsiTheme="majorHAnsi" w:cstheme="majorHAnsi"/>
          <w:color w:val="44546A" w:themeColor="text2"/>
          <w:sz w:val="24"/>
          <w:szCs w:val="24"/>
        </w:rPr>
        <w:t>respond to</w:t>
      </w:r>
      <w:r w:rsidR="00164730" w:rsidRPr="006468F4">
        <w:rPr>
          <w:rFonts w:asciiTheme="majorHAnsi" w:hAnsiTheme="majorHAnsi" w:cstheme="majorHAnsi"/>
          <w:color w:val="44546A" w:themeColor="text2"/>
          <w:sz w:val="24"/>
          <w:szCs w:val="24"/>
        </w:rPr>
        <w:t xml:space="preserve"> them? How do they make sense of their predicament, find meaning, manage time, and think about the future? </w:t>
      </w:r>
    </w:p>
    <w:p w14:paraId="65A83496" w14:textId="7C9B1DDD" w:rsidR="00B22CF4" w:rsidRPr="006468F4" w:rsidRDefault="00B22CF4" w:rsidP="0030528C">
      <w:pPr>
        <w:pStyle w:val="ListParagraph"/>
        <w:numPr>
          <w:ilvl w:val="0"/>
          <w:numId w:val="8"/>
        </w:numPr>
        <w:spacing w:after="0" w:line="480" w:lineRule="auto"/>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s</w:t>
      </w:r>
      <w:r w:rsidR="00164730" w:rsidRPr="006468F4">
        <w:rPr>
          <w:rFonts w:asciiTheme="majorHAnsi" w:hAnsiTheme="majorHAnsi" w:cstheme="majorHAnsi"/>
          <w:color w:val="44546A" w:themeColor="text2"/>
          <w:sz w:val="24"/>
          <w:szCs w:val="24"/>
        </w:rPr>
        <w:t>econd</w:t>
      </w:r>
      <w:r w:rsidRPr="006468F4">
        <w:rPr>
          <w:rFonts w:asciiTheme="majorHAnsi" w:hAnsiTheme="majorHAnsi" w:cstheme="majorHAnsi"/>
          <w:color w:val="44546A" w:themeColor="text2"/>
          <w:sz w:val="24"/>
          <w:szCs w:val="24"/>
        </w:rPr>
        <w:t>ly</w:t>
      </w:r>
      <w:r w:rsidR="00164730" w:rsidRPr="006468F4">
        <w:rPr>
          <w:rFonts w:asciiTheme="majorHAnsi" w:hAnsiTheme="majorHAnsi" w:cstheme="majorHAnsi"/>
          <w:color w:val="44546A" w:themeColor="text2"/>
          <w:sz w:val="24"/>
          <w:szCs w:val="24"/>
        </w:rPr>
        <w:t>, how do they adapt socially to the demands of the environment</w:t>
      </w:r>
      <w:r w:rsidRPr="006468F4">
        <w:rPr>
          <w:rFonts w:asciiTheme="majorHAnsi" w:hAnsiTheme="majorHAnsi" w:cstheme="majorHAnsi"/>
          <w:color w:val="44546A" w:themeColor="text2"/>
          <w:sz w:val="24"/>
          <w:szCs w:val="24"/>
        </w:rPr>
        <w:t>? and</w:t>
      </w:r>
    </w:p>
    <w:p w14:paraId="106CC2A2" w14:textId="2719F64C" w:rsidR="00B22CF4" w:rsidRPr="006468F4" w:rsidRDefault="00B22CF4" w:rsidP="0030528C">
      <w:pPr>
        <w:pStyle w:val="ListParagraph"/>
        <w:numPr>
          <w:ilvl w:val="0"/>
          <w:numId w:val="8"/>
        </w:numPr>
        <w:spacing w:after="0" w:line="480" w:lineRule="auto"/>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t</w:t>
      </w:r>
      <w:r w:rsidR="00164730" w:rsidRPr="006468F4">
        <w:rPr>
          <w:rFonts w:asciiTheme="majorHAnsi" w:hAnsiTheme="majorHAnsi" w:cstheme="majorHAnsi"/>
          <w:color w:val="44546A" w:themeColor="text2"/>
          <w:sz w:val="24"/>
          <w:szCs w:val="24"/>
        </w:rPr>
        <w:t>hird</w:t>
      </w:r>
      <w:r w:rsidRPr="006468F4">
        <w:rPr>
          <w:rFonts w:asciiTheme="majorHAnsi" w:hAnsiTheme="majorHAnsi" w:cstheme="majorHAnsi"/>
          <w:color w:val="44546A" w:themeColor="text2"/>
          <w:sz w:val="24"/>
          <w:szCs w:val="24"/>
        </w:rPr>
        <w:t>ly</w:t>
      </w:r>
      <w:r w:rsidR="00164730" w:rsidRPr="006468F4">
        <w:rPr>
          <w:rFonts w:asciiTheme="majorHAnsi" w:hAnsiTheme="majorHAnsi" w:cstheme="majorHAnsi"/>
          <w:color w:val="44546A" w:themeColor="text2"/>
          <w:sz w:val="24"/>
          <w:szCs w:val="24"/>
        </w:rPr>
        <w:t>, how do such extreme sentences shape their perceptions of the prison’s legitimacy?</w:t>
      </w:r>
    </w:p>
    <w:p w14:paraId="0C33D344" w14:textId="77777777" w:rsidR="006D6DCB" w:rsidRPr="006468F4" w:rsidRDefault="005C62AD" w:rsidP="00B94FE9">
      <w:pPr>
        <w:spacing w:after="0" w:line="480" w:lineRule="auto"/>
        <w:ind w:firstLine="50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F</w:t>
      </w:r>
      <w:r w:rsidR="00A44743" w:rsidRPr="006468F4">
        <w:rPr>
          <w:rFonts w:asciiTheme="majorHAnsi" w:hAnsiTheme="majorHAnsi" w:cstheme="majorHAnsi"/>
          <w:color w:val="44546A" w:themeColor="text2"/>
          <w:sz w:val="24"/>
          <w:szCs w:val="24"/>
        </w:rPr>
        <w:t xml:space="preserve">ieldwork </w:t>
      </w:r>
      <w:r w:rsidR="00C2460B" w:rsidRPr="006468F4">
        <w:rPr>
          <w:rFonts w:asciiTheme="majorHAnsi" w:hAnsiTheme="majorHAnsi" w:cstheme="majorHAnsi"/>
          <w:color w:val="44546A" w:themeColor="text2"/>
          <w:sz w:val="24"/>
          <w:szCs w:val="24"/>
        </w:rPr>
        <w:t xml:space="preserve">for the study </w:t>
      </w:r>
      <w:r w:rsidR="00A44743" w:rsidRPr="006468F4">
        <w:rPr>
          <w:rFonts w:asciiTheme="majorHAnsi" w:hAnsiTheme="majorHAnsi" w:cstheme="majorHAnsi"/>
          <w:color w:val="44546A" w:themeColor="text2"/>
          <w:sz w:val="24"/>
          <w:szCs w:val="24"/>
        </w:rPr>
        <w:t>took place between February 2013 and December 2014. Participants were drawn from 25 prisons across England, 16 of which held men and nine of which held women</w:t>
      </w:r>
      <w:r w:rsidR="00F02877" w:rsidRPr="006468F4">
        <w:rPr>
          <w:rFonts w:asciiTheme="majorHAnsi" w:hAnsiTheme="majorHAnsi" w:cstheme="majorHAnsi"/>
          <w:color w:val="44546A" w:themeColor="text2"/>
          <w:sz w:val="24"/>
          <w:szCs w:val="24"/>
        </w:rPr>
        <w:t xml:space="preserve">. </w:t>
      </w:r>
      <w:r w:rsidR="00C2460B" w:rsidRPr="006468F4">
        <w:rPr>
          <w:rFonts w:asciiTheme="majorHAnsi" w:hAnsiTheme="majorHAnsi" w:cstheme="majorHAnsi"/>
          <w:color w:val="44546A" w:themeColor="text2"/>
          <w:sz w:val="24"/>
          <w:szCs w:val="24"/>
        </w:rPr>
        <w:t>The women were accommodated in both open and closed prisons and the men in</w:t>
      </w:r>
      <w:r w:rsidR="00A44743" w:rsidRPr="006468F4">
        <w:rPr>
          <w:rFonts w:asciiTheme="majorHAnsi" w:hAnsiTheme="majorHAnsi" w:cstheme="majorHAnsi"/>
          <w:color w:val="44546A" w:themeColor="text2"/>
          <w:sz w:val="24"/>
          <w:szCs w:val="24"/>
        </w:rPr>
        <w:t xml:space="preserve"> all types of establishment</w:t>
      </w:r>
      <w:r w:rsidR="00C657FF" w:rsidRPr="006468F4">
        <w:rPr>
          <w:rFonts w:asciiTheme="majorHAnsi" w:hAnsiTheme="majorHAnsi" w:cstheme="majorHAnsi"/>
          <w:color w:val="44546A" w:themeColor="text2"/>
          <w:sz w:val="24"/>
          <w:szCs w:val="24"/>
        </w:rPr>
        <w:t>s,</w:t>
      </w:r>
      <w:r w:rsidR="00A44743" w:rsidRPr="006468F4">
        <w:rPr>
          <w:rFonts w:asciiTheme="majorHAnsi" w:hAnsiTheme="majorHAnsi" w:cstheme="majorHAnsi"/>
          <w:color w:val="44546A" w:themeColor="text2"/>
          <w:sz w:val="24"/>
          <w:szCs w:val="24"/>
        </w:rPr>
        <w:t xml:space="preserve"> from high-</w:t>
      </w:r>
      <w:r w:rsidR="00EB48FD" w:rsidRPr="006468F4">
        <w:rPr>
          <w:rFonts w:asciiTheme="majorHAnsi" w:hAnsiTheme="majorHAnsi" w:cstheme="majorHAnsi"/>
          <w:color w:val="44546A" w:themeColor="text2"/>
          <w:sz w:val="24"/>
          <w:szCs w:val="24"/>
        </w:rPr>
        <w:t>security</w:t>
      </w:r>
      <w:r w:rsidR="00A44743" w:rsidRPr="006468F4">
        <w:rPr>
          <w:rFonts w:asciiTheme="majorHAnsi" w:hAnsiTheme="majorHAnsi" w:cstheme="majorHAnsi"/>
          <w:color w:val="44546A" w:themeColor="text2"/>
          <w:sz w:val="24"/>
          <w:szCs w:val="24"/>
        </w:rPr>
        <w:t xml:space="preserve"> to open conditions, as well as Young Offender Institutions</w:t>
      </w:r>
      <w:r w:rsidR="00BB6E05" w:rsidRPr="006468F4">
        <w:rPr>
          <w:rFonts w:asciiTheme="majorHAnsi" w:hAnsiTheme="majorHAnsi" w:cstheme="majorHAnsi"/>
          <w:color w:val="44546A" w:themeColor="text2"/>
          <w:sz w:val="24"/>
          <w:szCs w:val="24"/>
        </w:rPr>
        <w:t>.</w:t>
      </w:r>
      <w:r w:rsidR="00A44743" w:rsidRPr="006468F4">
        <w:rPr>
          <w:rFonts w:asciiTheme="majorHAnsi" w:hAnsiTheme="majorHAnsi" w:cstheme="majorHAnsi"/>
          <w:color w:val="44546A" w:themeColor="text2"/>
          <w:sz w:val="24"/>
          <w:szCs w:val="24"/>
        </w:rPr>
        <w:t xml:space="preserve"> </w:t>
      </w:r>
      <w:r w:rsidR="00BB6E05" w:rsidRPr="006468F4">
        <w:rPr>
          <w:rFonts w:asciiTheme="majorHAnsi" w:hAnsiTheme="majorHAnsi" w:cstheme="majorHAnsi"/>
          <w:color w:val="44546A" w:themeColor="text2"/>
          <w:sz w:val="24"/>
          <w:szCs w:val="24"/>
        </w:rPr>
        <w:t xml:space="preserve">The National Offender Management Service </w:t>
      </w:r>
      <w:r w:rsidR="00634C23" w:rsidRPr="006468F4">
        <w:rPr>
          <w:rFonts w:asciiTheme="majorHAnsi" w:hAnsiTheme="majorHAnsi" w:cstheme="majorHAnsi"/>
          <w:color w:val="44546A" w:themeColor="text2"/>
          <w:sz w:val="24"/>
          <w:szCs w:val="24"/>
        </w:rPr>
        <w:t xml:space="preserve">(now ‘Her Majesty’s Prison and Probation Service) </w:t>
      </w:r>
      <w:r w:rsidR="00A44743" w:rsidRPr="006468F4">
        <w:rPr>
          <w:rFonts w:asciiTheme="majorHAnsi" w:hAnsiTheme="majorHAnsi" w:cstheme="majorHAnsi"/>
          <w:color w:val="44546A" w:themeColor="text2"/>
          <w:sz w:val="24"/>
          <w:szCs w:val="24"/>
        </w:rPr>
        <w:t xml:space="preserve">provided data on all current prisoners who </w:t>
      </w:r>
      <w:r w:rsidR="00634C23" w:rsidRPr="006468F4">
        <w:rPr>
          <w:rFonts w:asciiTheme="majorHAnsi" w:hAnsiTheme="majorHAnsi" w:cstheme="majorHAnsi"/>
          <w:color w:val="44546A" w:themeColor="text2"/>
          <w:sz w:val="24"/>
          <w:szCs w:val="24"/>
        </w:rPr>
        <w:t xml:space="preserve">met </w:t>
      </w:r>
      <w:r w:rsidR="00BA6044" w:rsidRPr="006468F4">
        <w:rPr>
          <w:rFonts w:asciiTheme="majorHAnsi" w:hAnsiTheme="majorHAnsi" w:cstheme="majorHAnsi"/>
          <w:color w:val="44546A" w:themeColor="text2"/>
          <w:sz w:val="24"/>
          <w:szCs w:val="24"/>
        </w:rPr>
        <w:t xml:space="preserve">the </w:t>
      </w:r>
      <w:r w:rsidR="002D7575" w:rsidRPr="006468F4">
        <w:rPr>
          <w:rFonts w:asciiTheme="majorHAnsi" w:hAnsiTheme="majorHAnsi" w:cstheme="majorHAnsi"/>
          <w:color w:val="44546A" w:themeColor="text2"/>
          <w:sz w:val="24"/>
          <w:szCs w:val="24"/>
        </w:rPr>
        <w:t>eligibility</w:t>
      </w:r>
      <w:r w:rsidR="00BA6044" w:rsidRPr="006468F4">
        <w:rPr>
          <w:rFonts w:asciiTheme="majorHAnsi" w:hAnsiTheme="majorHAnsi" w:cstheme="majorHAnsi"/>
          <w:color w:val="44546A" w:themeColor="text2"/>
          <w:sz w:val="24"/>
          <w:szCs w:val="24"/>
        </w:rPr>
        <w:t xml:space="preserve"> criteria for the original study</w:t>
      </w:r>
      <w:r w:rsidR="00836F7D" w:rsidRPr="006468F4">
        <w:rPr>
          <w:rFonts w:asciiTheme="majorHAnsi" w:hAnsiTheme="majorHAnsi" w:cstheme="majorHAnsi"/>
          <w:color w:val="44546A" w:themeColor="text2"/>
          <w:sz w:val="24"/>
          <w:szCs w:val="24"/>
        </w:rPr>
        <w:t xml:space="preserve"> (who were serving a life sentence with a tariff of 15 years or more, which they received when they were 25 years old or younger)</w:t>
      </w:r>
      <w:r w:rsidR="00E25AD2" w:rsidRPr="006468F4">
        <w:rPr>
          <w:rFonts w:asciiTheme="majorHAnsi" w:hAnsiTheme="majorHAnsi" w:cstheme="majorHAnsi"/>
          <w:color w:val="44546A" w:themeColor="text2"/>
          <w:sz w:val="24"/>
          <w:szCs w:val="24"/>
        </w:rPr>
        <w:t>.</w:t>
      </w:r>
      <w:r w:rsidR="002D7575" w:rsidRPr="006468F4">
        <w:rPr>
          <w:rFonts w:asciiTheme="majorHAnsi" w:hAnsiTheme="majorHAnsi" w:cstheme="majorHAnsi"/>
          <w:color w:val="44546A" w:themeColor="text2"/>
          <w:sz w:val="24"/>
          <w:szCs w:val="24"/>
        </w:rPr>
        <w:t xml:space="preserve"> </w:t>
      </w:r>
      <w:r w:rsidR="00E52967" w:rsidRPr="006468F4">
        <w:rPr>
          <w:rFonts w:asciiTheme="majorHAnsi" w:hAnsiTheme="majorHAnsi" w:cstheme="majorHAnsi"/>
          <w:color w:val="44546A" w:themeColor="text2"/>
          <w:sz w:val="24"/>
          <w:szCs w:val="24"/>
        </w:rPr>
        <w:t xml:space="preserve">At the outset of the study, 808 people </w:t>
      </w:r>
      <w:r w:rsidR="00E52967" w:rsidRPr="006468F4">
        <w:rPr>
          <w:rFonts w:asciiTheme="majorHAnsi" w:hAnsiTheme="majorHAnsi" w:cstheme="majorHAnsi"/>
          <w:color w:val="44546A" w:themeColor="text2"/>
          <w:sz w:val="24"/>
          <w:szCs w:val="24"/>
        </w:rPr>
        <w:lastRenderedPageBreak/>
        <w:t>were identified as meeting these criteria (789 men and 27 women).</w:t>
      </w:r>
      <w:r w:rsidR="00201BB0" w:rsidRPr="006468F4">
        <w:rPr>
          <w:rFonts w:asciiTheme="majorHAnsi" w:hAnsiTheme="majorHAnsi" w:cstheme="majorHAnsi"/>
          <w:color w:val="44546A" w:themeColor="text2"/>
          <w:sz w:val="24"/>
          <w:szCs w:val="24"/>
        </w:rPr>
        <w:t xml:space="preserve"> All prisoners were serving life sentences for murder</w:t>
      </w:r>
      <w:r w:rsidR="00FE3333" w:rsidRPr="006468F4">
        <w:rPr>
          <w:rFonts w:asciiTheme="majorHAnsi" w:hAnsiTheme="majorHAnsi" w:cstheme="majorHAnsi"/>
          <w:color w:val="44546A" w:themeColor="text2"/>
          <w:sz w:val="24"/>
          <w:szCs w:val="24"/>
        </w:rPr>
        <w:t xml:space="preserve"> </w:t>
      </w:r>
      <w:r w:rsidR="002D7575" w:rsidRPr="006468F4">
        <w:rPr>
          <w:rFonts w:asciiTheme="majorHAnsi" w:hAnsiTheme="majorHAnsi" w:cstheme="majorHAnsi"/>
          <w:color w:val="44546A" w:themeColor="text2"/>
          <w:sz w:val="24"/>
          <w:szCs w:val="24"/>
        </w:rPr>
        <w:t xml:space="preserve">and sentenced to imprisonment </w:t>
      </w:r>
      <w:r w:rsidR="00167D19" w:rsidRPr="006468F4">
        <w:rPr>
          <w:rFonts w:asciiTheme="majorHAnsi" w:hAnsiTheme="majorHAnsi" w:cstheme="majorHAnsi"/>
          <w:color w:val="44546A" w:themeColor="text2"/>
          <w:sz w:val="24"/>
          <w:szCs w:val="24"/>
        </w:rPr>
        <w:t>for life or equivalent</w:t>
      </w:r>
      <w:r w:rsidR="00FE3333" w:rsidRPr="006468F4">
        <w:rPr>
          <w:rFonts w:asciiTheme="majorHAnsi" w:hAnsiTheme="majorHAnsi" w:cstheme="majorHAnsi"/>
          <w:color w:val="44546A" w:themeColor="text2"/>
          <w:sz w:val="24"/>
          <w:szCs w:val="24"/>
        </w:rPr>
        <w:t>.</w:t>
      </w:r>
      <w:r w:rsidR="006D6DCB" w:rsidRPr="006468F4">
        <w:rPr>
          <w:rFonts w:asciiTheme="majorHAnsi" w:hAnsiTheme="majorHAnsi" w:cstheme="majorHAnsi"/>
          <w:color w:val="44546A" w:themeColor="text2"/>
          <w:sz w:val="24"/>
          <w:szCs w:val="24"/>
        </w:rPr>
        <w:t xml:space="preserve"> </w:t>
      </w:r>
    </w:p>
    <w:p w14:paraId="525A6715" w14:textId="77777777" w:rsidR="00B94FE9" w:rsidRPr="006468F4" w:rsidRDefault="00B94FE9" w:rsidP="0030528C">
      <w:pPr>
        <w:pStyle w:val="Heading2"/>
        <w:spacing w:before="0" w:line="480" w:lineRule="auto"/>
        <w:rPr>
          <w:rFonts w:cstheme="majorHAnsi"/>
          <w:i/>
          <w:iCs/>
          <w:color w:val="44546A" w:themeColor="text2"/>
          <w:sz w:val="24"/>
          <w:szCs w:val="24"/>
        </w:rPr>
      </w:pPr>
    </w:p>
    <w:p w14:paraId="63B8039A" w14:textId="7499FBB6" w:rsidR="003A634F" w:rsidRPr="006468F4" w:rsidRDefault="003A634F" w:rsidP="0030528C">
      <w:pPr>
        <w:pStyle w:val="Heading2"/>
        <w:spacing w:before="0" w:line="480" w:lineRule="auto"/>
        <w:rPr>
          <w:rFonts w:cstheme="majorHAnsi"/>
          <w:i/>
          <w:iCs/>
          <w:color w:val="44546A" w:themeColor="text2"/>
          <w:sz w:val="24"/>
          <w:szCs w:val="24"/>
        </w:rPr>
      </w:pPr>
      <w:r w:rsidRPr="006468F4">
        <w:rPr>
          <w:rFonts w:cstheme="majorHAnsi"/>
          <w:i/>
          <w:iCs/>
          <w:color w:val="44546A" w:themeColor="text2"/>
          <w:sz w:val="24"/>
          <w:szCs w:val="24"/>
        </w:rPr>
        <w:t>Generating the data: Interviews and survey instrument</w:t>
      </w:r>
    </w:p>
    <w:p w14:paraId="798ADC67" w14:textId="77777777" w:rsidR="00B94FE9" w:rsidRPr="006468F4" w:rsidRDefault="003A634F" w:rsidP="00B94FE9">
      <w:pPr>
        <w:spacing w:after="0" w:line="480" w:lineRule="auto"/>
        <w:ind w:firstLine="142"/>
        <w:contextualSpacing/>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The study employed a mixed-methods approach, involving surveys and semi-structured interviews. In-depth qualitative data were generated through a series of two-part interviews. Part I was a detailed life history interview, which drew heavily on the literature on narrative inquiry and life stories (</w:t>
      </w:r>
      <w:bookmarkStart w:id="9" w:name="_Hlk30413299"/>
      <w:r w:rsidR="00591F4B" w:rsidRPr="006468F4">
        <w:rPr>
          <w:rFonts w:asciiTheme="majorHAnsi" w:hAnsiTheme="majorHAnsi" w:cstheme="majorHAnsi"/>
          <w:color w:val="44546A" w:themeColor="text2"/>
          <w:sz w:val="24"/>
          <w:szCs w:val="24"/>
        </w:rPr>
        <w:t xml:space="preserve">e.g. </w:t>
      </w:r>
      <w:r w:rsidRPr="006468F4">
        <w:rPr>
          <w:rFonts w:asciiTheme="majorHAnsi" w:hAnsiTheme="majorHAnsi" w:cstheme="majorHAnsi"/>
          <w:color w:val="44546A" w:themeColor="text2"/>
          <w:sz w:val="24"/>
          <w:szCs w:val="24"/>
        </w:rPr>
        <w:t>Hollway &amp; Jefferson</w:t>
      </w:r>
      <w:r w:rsidR="00B94FE9" w:rsidRPr="006468F4">
        <w:rPr>
          <w:rFonts w:asciiTheme="majorHAnsi" w:hAnsiTheme="majorHAnsi" w:cstheme="majorHAnsi"/>
          <w:color w:val="44546A" w:themeColor="text2"/>
          <w:sz w:val="24"/>
          <w:szCs w:val="24"/>
        </w:rPr>
        <w:t>,</w:t>
      </w:r>
      <w:r w:rsidRPr="006468F4">
        <w:rPr>
          <w:rFonts w:asciiTheme="majorHAnsi" w:hAnsiTheme="majorHAnsi" w:cstheme="majorHAnsi"/>
          <w:color w:val="44546A" w:themeColor="text2"/>
          <w:sz w:val="24"/>
          <w:szCs w:val="24"/>
        </w:rPr>
        <w:t xml:space="preserve"> 2000</w:t>
      </w:r>
      <w:bookmarkEnd w:id="9"/>
      <w:r w:rsidRPr="006468F4">
        <w:rPr>
          <w:rFonts w:asciiTheme="majorHAnsi" w:hAnsiTheme="majorHAnsi" w:cstheme="majorHAnsi"/>
          <w:color w:val="44546A" w:themeColor="text2"/>
          <w:sz w:val="24"/>
          <w:szCs w:val="24"/>
        </w:rPr>
        <w:t>)</w:t>
      </w:r>
      <w:r w:rsidR="00836F7D" w:rsidRPr="006468F4">
        <w:rPr>
          <w:rFonts w:asciiTheme="majorHAnsi" w:hAnsiTheme="majorHAnsi" w:cstheme="majorHAnsi"/>
          <w:color w:val="44546A" w:themeColor="text2"/>
          <w:sz w:val="24"/>
          <w:szCs w:val="24"/>
        </w:rPr>
        <w:t>. P</w:t>
      </w:r>
      <w:r w:rsidRPr="006468F4">
        <w:rPr>
          <w:rFonts w:asciiTheme="majorHAnsi" w:hAnsiTheme="majorHAnsi" w:cstheme="majorHAnsi"/>
          <w:color w:val="44546A" w:themeColor="text2"/>
          <w:sz w:val="24"/>
          <w:szCs w:val="24"/>
        </w:rPr>
        <w:t xml:space="preserve">art II focused on participants’ post-conviction lives (the ‘life inside’ interview), particularly in relation to the experience of serving a very lengthy life sentence from a young age. Interviews were primarily conducted in recreation rooms or offices on prison wings, almost always on a one-to-one basis, and lasted on average between one and four hours. The sampling strategy for the interviews was broadly purposive. During the first phase of the study, undertaken exclusively in male prisons, individuals within the overall population were targeted by </w:t>
      </w:r>
      <w:r w:rsidRPr="006468F4">
        <w:rPr>
          <w:rFonts w:asciiTheme="majorHAnsi" w:hAnsiTheme="majorHAnsi" w:cstheme="majorHAnsi"/>
          <w:i/>
          <w:color w:val="44546A" w:themeColor="text2"/>
          <w:sz w:val="24"/>
          <w:szCs w:val="24"/>
        </w:rPr>
        <w:t>sentence stage</w:t>
      </w:r>
      <w:r w:rsidRPr="006468F4">
        <w:rPr>
          <w:rStyle w:val="FootnoteReference"/>
          <w:rFonts w:asciiTheme="majorHAnsi" w:hAnsiTheme="majorHAnsi" w:cstheme="majorHAnsi"/>
          <w:i/>
          <w:color w:val="44546A" w:themeColor="text2"/>
          <w:sz w:val="24"/>
          <w:szCs w:val="24"/>
        </w:rPr>
        <w:footnoteReference w:id="6"/>
      </w:r>
      <w:r w:rsidRPr="006468F4">
        <w:rPr>
          <w:rFonts w:asciiTheme="majorHAnsi" w:hAnsiTheme="majorHAnsi" w:cstheme="majorHAnsi"/>
          <w:color w:val="44546A" w:themeColor="text2"/>
          <w:sz w:val="24"/>
          <w:szCs w:val="24"/>
        </w:rPr>
        <w:t xml:space="preserve"> and type of prison. W</w:t>
      </w:r>
      <w:r w:rsidR="00836F7D" w:rsidRPr="006468F4">
        <w:rPr>
          <w:rFonts w:asciiTheme="majorHAnsi" w:hAnsiTheme="majorHAnsi" w:cstheme="majorHAnsi"/>
          <w:color w:val="44546A" w:themeColor="text2"/>
          <w:sz w:val="24"/>
          <w:szCs w:val="24"/>
        </w:rPr>
        <w:t>hile we conducted interviews with prisoners at the early, mid and late stages of their sentence, w</w:t>
      </w:r>
      <w:r w:rsidRPr="006468F4">
        <w:rPr>
          <w:rFonts w:asciiTheme="majorHAnsi" w:hAnsiTheme="majorHAnsi" w:cstheme="majorHAnsi"/>
          <w:color w:val="44546A" w:themeColor="text2"/>
          <w:sz w:val="24"/>
          <w:szCs w:val="24"/>
        </w:rPr>
        <w:t>e deliberately oversampled men in the ‘</w:t>
      </w:r>
      <w:r w:rsidR="007C3F02" w:rsidRPr="006468F4">
        <w:rPr>
          <w:rFonts w:asciiTheme="majorHAnsi" w:hAnsiTheme="majorHAnsi" w:cstheme="majorHAnsi"/>
          <w:color w:val="44546A" w:themeColor="text2"/>
          <w:sz w:val="24"/>
          <w:szCs w:val="24"/>
        </w:rPr>
        <w:t>e</w:t>
      </w:r>
      <w:r w:rsidRPr="006468F4">
        <w:rPr>
          <w:rFonts w:asciiTheme="majorHAnsi" w:hAnsiTheme="majorHAnsi" w:cstheme="majorHAnsi"/>
          <w:color w:val="44546A" w:themeColor="text2"/>
          <w:sz w:val="24"/>
          <w:szCs w:val="24"/>
        </w:rPr>
        <w:t>arly’ stage</w:t>
      </w:r>
      <w:r w:rsidRPr="006468F4">
        <w:rPr>
          <w:rFonts w:asciiTheme="majorHAnsi" w:hAnsiTheme="majorHAnsi" w:cstheme="majorHAnsi"/>
          <w:i/>
          <w:iCs/>
          <w:color w:val="44546A" w:themeColor="text2"/>
          <w:sz w:val="24"/>
          <w:szCs w:val="24"/>
        </w:rPr>
        <w:t xml:space="preserve"> </w:t>
      </w:r>
      <w:r w:rsidRPr="006468F4">
        <w:rPr>
          <w:rFonts w:asciiTheme="majorHAnsi" w:hAnsiTheme="majorHAnsi" w:cstheme="majorHAnsi"/>
          <w:color w:val="44546A" w:themeColor="text2"/>
          <w:sz w:val="24"/>
          <w:szCs w:val="24"/>
        </w:rPr>
        <w:t>(within the first four years), because they represented a fast-growing group about whom little was known.</w:t>
      </w:r>
      <w:r w:rsidRPr="006468F4">
        <w:rPr>
          <w:rStyle w:val="FootnoteReference"/>
          <w:rFonts w:asciiTheme="majorHAnsi" w:hAnsiTheme="majorHAnsi" w:cstheme="majorHAnsi"/>
          <w:color w:val="44546A" w:themeColor="text2"/>
          <w:sz w:val="24"/>
          <w:szCs w:val="24"/>
        </w:rPr>
        <w:footnoteReference w:id="7"/>
      </w:r>
    </w:p>
    <w:p w14:paraId="2FFD5A59" w14:textId="69F80293" w:rsidR="003A634F" w:rsidRPr="006468F4" w:rsidRDefault="00B94FE9" w:rsidP="00B94FE9">
      <w:pPr>
        <w:spacing w:after="0" w:line="480" w:lineRule="auto"/>
        <w:contextualSpacing/>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3A634F" w:rsidRPr="006468F4">
        <w:rPr>
          <w:rFonts w:asciiTheme="majorHAnsi" w:hAnsiTheme="majorHAnsi" w:cstheme="majorHAnsi"/>
          <w:color w:val="44546A" w:themeColor="text2"/>
          <w:sz w:val="24"/>
          <w:szCs w:val="24"/>
        </w:rPr>
        <w:t xml:space="preserve">In addition to these in-depth interviews, a survey instrument was developed, which drew on and adapted (based on our early experiences in the field) the ‘problems of long-term imprisonment’ tool utilised by Richards (1978), Flanagan (1980) and </w:t>
      </w:r>
      <w:bookmarkStart w:id="10" w:name="_Hlk30413330"/>
      <w:r w:rsidR="003A634F" w:rsidRPr="006468F4">
        <w:rPr>
          <w:rFonts w:asciiTheme="majorHAnsi" w:hAnsiTheme="majorHAnsi" w:cstheme="majorHAnsi"/>
          <w:color w:val="44546A" w:themeColor="text2"/>
          <w:sz w:val="24"/>
          <w:szCs w:val="24"/>
        </w:rPr>
        <w:t>Leigey and Ryder (201</w:t>
      </w:r>
      <w:bookmarkEnd w:id="10"/>
      <w:r w:rsidR="00676B45" w:rsidRPr="006468F4">
        <w:rPr>
          <w:rFonts w:asciiTheme="majorHAnsi" w:hAnsiTheme="majorHAnsi" w:cstheme="majorHAnsi"/>
          <w:color w:val="44546A" w:themeColor="text2"/>
          <w:sz w:val="24"/>
          <w:szCs w:val="24"/>
        </w:rPr>
        <w:t>5</w:t>
      </w:r>
      <w:r w:rsidR="003A634F" w:rsidRPr="006468F4">
        <w:rPr>
          <w:rFonts w:asciiTheme="majorHAnsi" w:hAnsiTheme="majorHAnsi" w:cstheme="majorHAnsi"/>
          <w:color w:val="44546A" w:themeColor="text2"/>
          <w:sz w:val="24"/>
          <w:szCs w:val="24"/>
        </w:rPr>
        <w:t xml:space="preserve">). </w:t>
      </w:r>
      <w:r w:rsidR="003A634F" w:rsidRPr="006468F4">
        <w:rPr>
          <w:rFonts w:asciiTheme="majorHAnsi" w:hAnsiTheme="majorHAnsi" w:cstheme="majorHAnsi"/>
          <w:color w:val="44546A" w:themeColor="text2"/>
          <w:sz w:val="24"/>
          <w:szCs w:val="24"/>
        </w:rPr>
        <w:lastRenderedPageBreak/>
        <w:t>Surveys were completed in 25 prisons (16 men’s prisons and nine women’s prisons</w:t>
      </w:r>
      <w:r w:rsidR="007C3F02" w:rsidRPr="006468F4">
        <w:rPr>
          <w:rFonts w:asciiTheme="majorHAnsi" w:hAnsiTheme="majorHAnsi" w:cstheme="majorHAnsi"/>
          <w:color w:val="44546A" w:themeColor="text2"/>
          <w:sz w:val="24"/>
          <w:szCs w:val="24"/>
        </w:rPr>
        <w:t>, accounting</w:t>
      </w:r>
      <w:r w:rsidR="003A634F" w:rsidRPr="006468F4">
        <w:rPr>
          <w:rFonts w:asciiTheme="majorHAnsi" w:hAnsiTheme="majorHAnsi" w:cstheme="majorHAnsi"/>
          <w:color w:val="44546A" w:themeColor="text2"/>
          <w:sz w:val="24"/>
          <w:szCs w:val="24"/>
        </w:rPr>
        <w:t xml:space="preserve"> </w:t>
      </w:r>
      <w:r w:rsidR="00836F7D" w:rsidRPr="006468F4">
        <w:rPr>
          <w:rFonts w:asciiTheme="majorHAnsi" w:hAnsiTheme="majorHAnsi" w:cstheme="majorHAnsi"/>
          <w:color w:val="44546A" w:themeColor="text2"/>
          <w:sz w:val="24"/>
          <w:szCs w:val="24"/>
        </w:rPr>
        <w:t xml:space="preserve">overall </w:t>
      </w:r>
      <w:r w:rsidR="007C3F02" w:rsidRPr="006468F4">
        <w:rPr>
          <w:rFonts w:asciiTheme="majorHAnsi" w:hAnsiTheme="majorHAnsi" w:cstheme="majorHAnsi"/>
          <w:color w:val="44546A" w:themeColor="text2"/>
          <w:sz w:val="24"/>
          <w:szCs w:val="24"/>
        </w:rPr>
        <w:t xml:space="preserve">for </w:t>
      </w:r>
      <w:r w:rsidR="00836F7D" w:rsidRPr="006468F4">
        <w:rPr>
          <w:rFonts w:asciiTheme="majorHAnsi" w:hAnsiTheme="majorHAnsi" w:cstheme="majorHAnsi"/>
          <w:color w:val="44546A" w:themeColor="text2"/>
          <w:sz w:val="24"/>
          <w:szCs w:val="24"/>
        </w:rPr>
        <w:t>21 per cent</w:t>
      </w:r>
      <w:r w:rsidR="003A634F" w:rsidRPr="006468F4">
        <w:rPr>
          <w:rFonts w:asciiTheme="majorHAnsi" w:hAnsiTheme="majorHAnsi" w:cstheme="majorHAnsi"/>
          <w:color w:val="44546A" w:themeColor="text2"/>
          <w:sz w:val="24"/>
          <w:szCs w:val="24"/>
        </w:rPr>
        <w:t xml:space="preserve"> of the 117 prisons in England and Wales</w:t>
      </w:r>
      <w:r w:rsidR="00836F7D" w:rsidRPr="006468F4">
        <w:rPr>
          <w:rFonts w:asciiTheme="majorHAnsi" w:hAnsiTheme="majorHAnsi" w:cstheme="majorHAnsi"/>
          <w:color w:val="44546A" w:themeColor="text2"/>
          <w:sz w:val="24"/>
          <w:szCs w:val="24"/>
        </w:rPr>
        <w:t>) with</w:t>
      </w:r>
      <w:r w:rsidR="003A634F" w:rsidRPr="006468F4">
        <w:rPr>
          <w:rFonts w:asciiTheme="majorHAnsi" w:hAnsiTheme="majorHAnsi" w:cstheme="majorHAnsi"/>
          <w:color w:val="44546A" w:themeColor="text2"/>
          <w:sz w:val="24"/>
          <w:szCs w:val="24"/>
        </w:rPr>
        <w:t xml:space="preserve"> individuals who met our</w:t>
      </w:r>
      <w:r w:rsidR="00836F7D" w:rsidRPr="006468F4">
        <w:rPr>
          <w:rFonts w:asciiTheme="majorHAnsi" w:hAnsiTheme="majorHAnsi" w:cstheme="majorHAnsi"/>
          <w:color w:val="44546A" w:themeColor="text2"/>
          <w:sz w:val="24"/>
          <w:szCs w:val="24"/>
        </w:rPr>
        <w:t xml:space="preserve"> overall research</w:t>
      </w:r>
      <w:r w:rsidR="003A634F" w:rsidRPr="006468F4">
        <w:rPr>
          <w:rFonts w:asciiTheme="majorHAnsi" w:hAnsiTheme="majorHAnsi" w:cstheme="majorHAnsi"/>
          <w:color w:val="44546A" w:themeColor="text2"/>
          <w:sz w:val="24"/>
          <w:szCs w:val="24"/>
        </w:rPr>
        <w:t xml:space="preserve"> criteria. Survey participants were presented with 39 statements reflecting key ‘problems’ of long-term imprisonment (based on previous studies noted above and our observations and discussions during the initial month of fieldwork).  Respondents were asked to report on two five-point Likert scales the </w:t>
      </w:r>
      <w:r w:rsidR="003A634F" w:rsidRPr="006468F4">
        <w:rPr>
          <w:rFonts w:asciiTheme="majorHAnsi" w:hAnsiTheme="majorHAnsi" w:cstheme="majorHAnsi"/>
          <w:i/>
          <w:color w:val="44546A" w:themeColor="text2"/>
          <w:sz w:val="24"/>
          <w:szCs w:val="24"/>
        </w:rPr>
        <w:t>frequency</w:t>
      </w:r>
      <w:r w:rsidR="003A634F" w:rsidRPr="006468F4">
        <w:rPr>
          <w:rFonts w:asciiTheme="majorHAnsi" w:hAnsiTheme="majorHAnsi" w:cstheme="majorHAnsi"/>
          <w:color w:val="44546A" w:themeColor="text2"/>
          <w:sz w:val="24"/>
          <w:szCs w:val="24"/>
        </w:rPr>
        <w:t xml:space="preserve"> and </w:t>
      </w:r>
      <w:r w:rsidR="003A634F" w:rsidRPr="006468F4">
        <w:rPr>
          <w:rFonts w:asciiTheme="majorHAnsi" w:hAnsiTheme="majorHAnsi" w:cstheme="majorHAnsi"/>
          <w:i/>
          <w:color w:val="44546A" w:themeColor="text2"/>
          <w:sz w:val="24"/>
          <w:szCs w:val="24"/>
        </w:rPr>
        <w:t>intensity</w:t>
      </w:r>
      <w:r w:rsidR="003A634F" w:rsidRPr="006468F4">
        <w:rPr>
          <w:rFonts w:asciiTheme="majorHAnsi" w:hAnsiTheme="majorHAnsi" w:cstheme="majorHAnsi"/>
          <w:color w:val="44546A" w:themeColor="text2"/>
          <w:sz w:val="24"/>
          <w:szCs w:val="24"/>
        </w:rPr>
        <w:t xml:space="preserve"> with which </w:t>
      </w:r>
      <w:r w:rsidRPr="006468F4">
        <w:rPr>
          <w:rFonts w:asciiTheme="majorHAnsi" w:hAnsiTheme="majorHAnsi" w:cstheme="majorHAnsi"/>
          <w:color w:val="44546A" w:themeColor="text2"/>
          <w:sz w:val="24"/>
          <w:szCs w:val="24"/>
        </w:rPr>
        <w:t>“</w:t>
      </w:r>
      <w:r w:rsidR="003A634F" w:rsidRPr="006468F4">
        <w:rPr>
          <w:rFonts w:asciiTheme="majorHAnsi" w:hAnsiTheme="majorHAnsi" w:cstheme="majorHAnsi"/>
          <w:color w:val="44546A" w:themeColor="text2"/>
          <w:sz w:val="24"/>
          <w:szCs w:val="24"/>
        </w:rPr>
        <w:t>problems</w:t>
      </w:r>
      <w:r w:rsidRPr="006468F4">
        <w:rPr>
          <w:rFonts w:asciiTheme="majorHAnsi" w:hAnsiTheme="majorHAnsi" w:cstheme="majorHAnsi"/>
          <w:color w:val="44546A" w:themeColor="text2"/>
          <w:sz w:val="24"/>
          <w:szCs w:val="24"/>
        </w:rPr>
        <w:t>”</w:t>
      </w:r>
      <w:r w:rsidR="003A634F" w:rsidRPr="006468F4">
        <w:rPr>
          <w:rFonts w:asciiTheme="majorHAnsi" w:hAnsiTheme="majorHAnsi" w:cstheme="majorHAnsi"/>
          <w:color w:val="44546A" w:themeColor="text2"/>
          <w:sz w:val="24"/>
          <w:szCs w:val="24"/>
        </w:rPr>
        <w:t xml:space="preserve"> </w:t>
      </w:r>
      <w:r w:rsidR="00836F7D" w:rsidRPr="006468F4">
        <w:rPr>
          <w:rFonts w:asciiTheme="majorHAnsi" w:hAnsiTheme="majorHAnsi" w:cstheme="majorHAnsi"/>
          <w:color w:val="44546A" w:themeColor="text2"/>
          <w:sz w:val="24"/>
          <w:szCs w:val="24"/>
        </w:rPr>
        <w:t>were being experienced at that point in time</w:t>
      </w:r>
      <w:r w:rsidR="00EC420D" w:rsidRPr="006468F4">
        <w:rPr>
          <w:rFonts w:asciiTheme="majorHAnsi" w:hAnsiTheme="majorHAnsi" w:cstheme="majorHAnsi"/>
          <w:color w:val="44546A" w:themeColor="text2"/>
          <w:sz w:val="24"/>
          <w:szCs w:val="24"/>
        </w:rPr>
        <w:t xml:space="preserve"> – where frequency represented how often the problem happened and intensity measured how hard it was to deal with (when it did happen)</w:t>
      </w:r>
      <w:r w:rsidR="00836F7D" w:rsidRPr="006468F4">
        <w:rPr>
          <w:rFonts w:asciiTheme="majorHAnsi" w:hAnsiTheme="majorHAnsi" w:cstheme="majorHAnsi"/>
          <w:color w:val="44546A" w:themeColor="text2"/>
          <w:sz w:val="24"/>
          <w:szCs w:val="24"/>
        </w:rPr>
        <w:t>. Problems included</w:t>
      </w:r>
      <w:r w:rsidR="003A634F" w:rsidRPr="006468F4">
        <w:rPr>
          <w:rFonts w:asciiTheme="majorHAnsi" w:hAnsiTheme="majorHAnsi" w:cstheme="majorHAnsi"/>
          <w:color w:val="44546A" w:themeColor="text2"/>
          <w:sz w:val="24"/>
          <w:szCs w:val="24"/>
        </w:rPr>
        <w:t xml:space="preserve"> </w:t>
      </w:r>
      <w:r w:rsidRPr="006468F4">
        <w:rPr>
          <w:rFonts w:asciiTheme="majorHAnsi" w:hAnsiTheme="majorHAnsi" w:cstheme="majorHAnsi"/>
          <w:color w:val="44546A" w:themeColor="text2"/>
          <w:sz w:val="24"/>
          <w:szCs w:val="24"/>
        </w:rPr>
        <w:t>“</w:t>
      </w:r>
      <w:r w:rsidR="003A634F" w:rsidRPr="006468F4">
        <w:rPr>
          <w:rFonts w:asciiTheme="majorHAnsi" w:hAnsiTheme="majorHAnsi" w:cstheme="majorHAnsi"/>
          <w:color w:val="44546A" w:themeColor="text2"/>
          <w:sz w:val="24"/>
          <w:szCs w:val="24"/>
        </w:rPr>
        <w:t>Wishing that time would go faster</w:t>
      </w:r>
      <w:r w:rsidRPr="006468F4">
        <w:rPr>
          <w:rFonts w:asciiTheme="majorHAnsi" w:hAnsiTheme="majorHAnsi" w:cstheme="majorHAnsi"/>
          <w:color w:val="44546A" w:themeColor="text2"/>
          <w:sz w:val="24"/>
          <w:szCs w:val="24"/>
        </w:rPr>
        <w:t>”</w:t>
      </w:r>
      <w:r w:rsidR="003A634F" w:rsidRPr="006468F4">
        <w:rPr>
          <w:rFonts w:asciiTheme="majorHAnsi" w:hAnsiTheme="majorHAnsi" w:cstheme="majorHAnsi"/>
          <w:color w:val="44546A" w:themeColor="text2"/>
          <w:sz w:val="24"/>
          <w:szCs w:val="24"/>
        </w:rPr>
        <w:t xml:space="preserve">, </w:t>
      </w:r>
      <w:r w:rsidRPr="006468F4">
        <w:rPr>
          <w:rFonts w:asciiTheme="majorHAnsi" w:hAnsiTheme="majorHAnsi" w:cstheme="majorHAnsi"/>
          <w:color w:val="44546A" w:themeColor="text2"/>
          <w:sz w:val="24"/>
          <w:szCs w:val="24"/>
        </w:rPr>
        <w:t>“</w:t>
      </w:r>
      <w:r w:rsidR="003A634F" w:rsidRPr="006468F4">
        <w:rPr>
          <w:rFonts w:asciiTheme="majorHAnsi" w:hAnsiTheme="majorHAnsi" w:cstheme="majorHAnsi"/>
          <w:color w:val="44546A" w:themeColor="text2"/>
          <w:sz w:val="24"/>
          <w:szCs w:val="24"/>
        </w:rPr>
        <w:t xml:space="preserve">Feeling that my life is being wasted’, and </w:t>
      </w:r>
      <w:r w:rsidRPr="006468F4">
        <w:rPr>
          <w:rFonts w:asciiTheme="majorHAnsi" w:hAnsiTheme="majorHAnsi" w:cstheme="majorHAnsi"/>
          <w:color w:val="44546A" w:themeColor="text2"/>
          <w:sz w:val="24"/>
          <w:szCs w:val="24"/>
        </w:rPr>
        <w:t>“</w:t>
      </w:r>
      <w:r w:rsidR="003A634F" w:rsidRPr="006468F4">
        <w:rPr>
          <w:rFonts w:asciiTheme="majorHAnsi" w:hAnsiTheme="majorHAnsi" w:cstheme="majorHAnsi"/>
          <w:color w:val="44546A" w:themeColor="text2"/>
          <w:sz w:val="24"/>
          <w:szCs w:val="24"/>
        </w:rPr>
        <w:t>Thinking about the time you might have to serve</w:t>
      </w:r>
      <w:r w:rsidRPr="006468F4">
        <w:rPr>
          <w:rFonts w:asciiTheme="majorHAnsi" w:hAnsiTheme="majorHAnsi" w:cstheme="majorHAnsi"/>
          <w:color w:val="44546A" w:themeColor="text2"/>
          <w:sz w:val="24"/>
          <w:szCs w:val="24"/>
        </w:rPr>
        <w:t>”</w:t>
      </w:r>
      <w:r w:rsidR="003A634F" w:rsidRPr="006468F4">
        <w:rPr>
          <w:rFonts w:asciiTheme="majorHAnsi" w:hAnsiTheme="majorHAnsi" w:cstheme="majorHAnsi"/>
          <w:color w:val="44546A" w:themeColor="text2"/>
          <w:sz w:val="24"/>
          <w:szCs w:val="24"/>
        </w:rPr>
        <w:t xml:space="preserve"> (see Hulley, Crewe &amp; Wright</w:t>
      </w:r>
      <w:r w:rsidRPr="006468F4">
        <w:rPr>
          <w:rFonts w:asciiTheme="majorHAnsi" w:hAnsiTheme="majorHAnsi" w:cstheme="majorHAnsi"/>
          <w:color w:val="44546A" w:themeColor="text2"/>
          <w:sz w:val="24"/>
          <w:szCs w:val="24"/>
        </w:rPr>
        <w:t>,</w:t>
      </w:r>
      <w:r w:rsidR="003A634F" w:rsidRPr="006468F4">
        <w:rPr>
          <w:rFonts w:asciiTheme="majorHAnsi" w:hAnsiTheme="majorHAnsi" w:cstheme="majorHAnsi"/>
          <w:i/>
          <w:iCs/>
          <w:color w:val="44546A" w:themeColor="text2"/>
          <w:sz w:val="24"/>
          <w:szCs w:val="24"/>
        </w:rPr>
        <w:t xml:space="preserve"> </w:t>
      </w:r>
      <w:r w:rsidR="003A634F" w:rsidRPr="006468F4">
        <w:rPr>
          <w:rFonts w:asciiTheme="majorHAnsi" w:hAnsiTheme="majorHAnsi" w:cstheme="majorHAnsi"/>
          <w:color w:val="44546A" w:themeColor="text2"/>
          <w:sz w:val="24"/>
          <w:szCs w:val="24"/>
        </w:rPr>
        <w:t xml:space="preserve">2016 for a complete list of all survey </w:t>
      </w:r>
      <w:r w:rsidRPr="006468F4">
        <w:rPr>
          <w:rFonts w:asciiTheme="majorHAnsi" w:hAnsiTheme="majorHAnsi" w:cstheme="majorHAnsi"/>
          <w:color w:val="44546A" w:themeColor="text2"/>
          <w:sz w:val="24"/>
          <w:szCs w:val="24"/>
        </w:rPr>
        <w:t>“</w:t>
      </w:r>
      <w:r w:rsidR="003A634F" w:rsidRPr="006468F4">
        <w:rPr>
          <w:rFonts w:asciiTheme="majorHAnsi" w:hAnsiTheme="majorHAnsi" w:cstheme="majorHAnsi"/>
          <w:color w:val="44546A" w:themeColor="text2"/>
          <w:sz w:val="24"/>
          <w:szCs w:val="24"/>
        </w:rPr>
        <w:t>problem</w:t>
      </w:r>
      <w:r w:rsidRPr="006468F4">
        <w:rPr>
          <w:rFonts w:asciiTheme="majorHAnsi" w:hAnsiTheme="majorHAnsi" w:cstheme="majorHAnsi"/>
          <w:color w:val="44546A" w:themeColor="text2"/>
          <w:sz w:val="24"/>
          <w:szCs w:val="24"/>
        </w:rPr>
        <w:t>”</w:t>
      </w:r>
      <w:r w:rsidR="003A634F" w:rsidRPr="006468F4">
        <w:rPr>
          <w:rFonts w:asciiTheme="majorHAnsi" w:hAnsiTheme="majorHAnsi" w:cstheme="majorHAnsi"/>
          <w:color w:val="44546A" w:themeColor="text2"/>
          <w:sz w:val="24"/>
          <w:szCs w:val="24"/>
        </w:rPr>
        <w:t xml:space="preserve"> statements).  </w:t>
      </w:r>
    </w:p>
    <w:p w14:paraId="73027275" w14:textId="77777777" w:rsidR="00B94FE9" w:rsidRPr="006468F4" w:rsidRDefault="00B94FE9" w:rsidP="0030528C">
      <w:pPr>
        <w:pStyle w:val="Heading2"/>
        <w:spacing w:before="0" w:line="480" w:lineRule="auto"/>
        <w:rPr>
          <w:rFonts w:cstheme="majorHAnsi"/>
          <w:i/>
          <w:iCs/>
          <w:color w:val="44546A" w:themeColor="text2"/>
          <w:sz w:val="24"/>
          <w:szCs w:val="24"/>
        </w:rPr>
      </w:pPr>
    </w:p>
    <w:p w14:paraId="00B853EF" w14:textId="77777777" w:rsidR="00B94FE9" w:rsidRPr="006468F4" w:rsidRDefault="00130EE5" w:rsidP="00B94FE9">
      <w:pPr>
        <w:pStyle w:val="Heading2"/>
        <w:spacing w:before="0" w:line="480" w:lineRule="auto"/>
        <w:rPr>
          <w:rFonts w:cstheme="majorHAnsi"/>
          <w:i/>
          <w:iCs/>
          <w:color w:val="44546A" w:themeColor="text2"/>
          <w:sz w:val="24"/>
          <w:szCs w:val="24"/>
        </w:rPr>
      </w:pPr>
      <w:r w:rsidRPr="006468F4">
        <w:rPr>
          <w:rFonts w:cstheme="majorHAnsi"/>
          <w:i/>
          <w:iCs/>
          <w:color w:val="44546A" w:themeColor="text2"/>
          <w:sz w:val="24"/>
          <w:szCs w:val="24"/>
        </w:rPr>
        <w:t xml:space="preserve">The research </w:t>
      </w:r>
      <w:proofErr w:type="gramStart"/>
      <w:r w:rsidRPr="006468F4">
        <w:rPr>
          <w:rFonts w:cstheme="majorHAnsi"/>
          <w:i/>
          <w:iCs/>
          <w:color w:val="44546A" w:themeColor="text2"/>
          <w:sz w:val="24"/>
          <w:szCs w:val="24"/>
        </w:rPr>
        <w:t>sample</w:t>
      </w:r>
      <w:proofErr w:type="gramEnd"/>
      <w:r w:rsidRPr="006468F4">
        <w:rPr>
          <w:rFonts w:cstheme="majorHAnsi"/>
          <w:i/>
          <w:iCs/>
          <w:color w:val="44546A" w:themeColor="text2"/>
          <w:sz w:val="24"/>
          <w:szCs w:val="24"/>
        </w:rPr>
        <w:t xml:space="preserve"> </w:t>
      </w:r>
    </w:p>
    <w:p w14:paraId="00E0271C" w14:textId="3A789B1E" w:rsidR="00130EE5" w:rsidRPr="006468F4" w:rsidRDefault="00B94FE9" w:rsidP="00B94FE9">
      <w:pPr>
        <w:pStyle w:val="Heading2"/>
        <w:spacing w:before="0" w:line="480" w:lineRule="auto"/>
        <w:rPr>
          <w:rFonts w:cstheme="majorHAnsi"/>
          <w:i/>
          <w:iCs/>
          <w:color w:val="44546A" w:themeColor="text2"/>
          <w:sz w:val="24"/>
          <w:szCs w:val="24"/>
        </w:rPr>
      </w:pPr>
      <w:r w:rsidRPr="006468F4">
        <w:rPr>
          <w:rFonts w:cstheme="majorHAnsi"/>
          <w:i/>
          <w:iCs/>
          <w:color w:val="44546A" w:themeColor="text2"/>
          <w:sz w:val="24"/>
          <w:szCs w:val="24"/>
        </w:rPr>
        <w:tab/>
      </w:r>
      <w:r w:rsidR="00130EE5" w:rsidRPr="006468F4">
        <w:rPr>
          <w:rFonts w:cstheme="majorHAnsi"/>
          <w:color w:val="44546A" w:themeColor="text2"/>
          <w:sz w:val="24"/>
          <w:szCs w:val="24"/>
        </w:rPr>
        <w:t xml:space="preserve">In total, 309 men and 21 women participated in the broader study (N=330), either through completing a survey, an interview, or both; this sample represented 39% of men within the target population, and 72% of women. Of these, 126 men and 21 women participated in interviews (N=147; respectively 16% of the male population and 72% of the female population fitting our criteria), while 294 men and 19 women completed a survey (N=313; respectively 37.26% of men and 70.37% of the women within the population). </w:t>
      </w:r>
    </w:p>
    <w:p w14:paraId="156A4D2B" w14:textId="6A87A91A" w:rsidR="00130EE5" w:rsidRPr="006468F4" w:rsidRDefault="00130EE5"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The specific sub</w:t>
      </w:r>
      <w:r w:rsidR="00C253B6" w:rsidRPr="006468F4">
        <w:rPr>
          <w:rFonts w:asciiTheme="majorHAnsi" w:hAnsiTheme="majorHAnsi" w:cstheme="majorHAnsi"/>
          <w:color w:val="44546A" w:themeColor="text2"/>
          <w:sz w:val="24"/>
          <w:szCs w:val="24"/>
        </w:rPr>
        <w:t>-</w:t>
      </w:r>
      <w:r w:rsidRPr="006468F4">
        <w:rPr>
          <w:rFonts w:asciiTheme="majorHAnsi" w:hAnsiTheme="majorHAnsi" w:cstheme="majorHAnsi"/>
          <w:color w:val="44546A" w:themeColor="text2"/>
          <w:sz w:val="24"/>
          <w:szCs w:val="24"/>
        </w:rPr>
        <w:t xml:space="preserve">sample upon which the current chapter is based (participants who were aged </w:t>
      </w:r>
      <w:r w:rsidRPr="006468F4">
        <w:rPr>
          <w:rFonts w:asciiTheme="majorHAnsi" w:hAnsiTheme="majorHAnsi" w:cstheme="majorHAnsi"/>
          <w:color w:val="44546A" w:themeColor="text2"/>
          <w:sz w:val="24"/>
          <w:szCs w:val="24"/>
          <w:lang w:eastAsia="en-GB"/>
        </w:rPr>
        <w:t>18-25 years at the time of the research</w:t>
      </w:r>
      <w:r w:rsidRPr="006468F4">
        <w:rPr>
          <w:rFonts w:asciiTheme="majorHAnsi" w:hAnsiTheme="majorHAnsi" w:cstheme="majorHAnsi"/>
          <w:color w:val="44546A" w:themeColor="text2"/>
          <w:sz w:val="24"/>
          <w:szCs w:val="24"/>
        </w:rPr>
        <w:t xml:space="preserve">) represented </w:t>
      </w:r>
      <w:r w:rsidRPr="006468F4">
        <w:rPr>
          <w:rFonts w:asciiTheme="majorHAnsi" w:hAnsiTheme="majorHAnsi" w:cstheme="majorHAnsi"/>
          <w:color w:val="44546A" w:themeColor="text2"/>
          <w:sz w:val="24"/>
          <w:szCs w:val="24"/>
          <w:lang w:eastAsia="en-GB"/>
        </w:rPr>
        <w:t>just over 40% (N=128) of our total survey participants and 43% (N=64) of our total interviewees.</w:t>
      </w:r>
      <w:r w:rsidR="00D91964"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color w:val="44546A" w:themeColor="text2"/>
          <w:sz w:val="24"/>
          <w:szCs w:val="24"/>
        </w:rPr>
        <w:t>The first two tables below (</w:t>
      </w:r>
      <w:r w:rsidRPr="006468F4">
        <w:rPr>
          <w:rFonts w:asciiTheme="majorHAnsi" w:hAnsiTheme="majorHAnsi" w:cstheme="majorHAnsi"/>
          <w:b/>
          <w:bCs/>
          <w:color w:val="44546A" w:themeColor="text2"/>
          <w:sz w:val="24"/>
          <w:szCs w:val="24"/>
        </w:rPr>
        <w:t>Tables I and II</w:t>
      </w:r>
      <w:r w:rsidRPr="006468F4">
        <w:rPr>
          <w:rFonts w:asciiTheme="majorHAnsi" w:hAnsiTheme="majorHAnsi" w:cstheme="majorHAnsi"/>
          <w:color w:val="44546A" w:themeColor="text2"/>
          <w:sz w:val="24"/>
          <w:szCs w:val="24"/>
        </w:rPr>
        <w:t xml:space="preserve">) detail the key characteristics of survey </w:t>
      </w:r>
      <w:r w:rsidR="00C253B6" w:rsidRPr="006468F4">
        <w:rPr>
          <w:rFonts w:asciiTheme="majorHAnsi" w:hAnsiTheme="majorHAnsi" w:cstheme="majorHAnsi"/>
          <w:color w:val="44546A" w:themeColor="text2"/>
          <w:sz w:val="24"/>
          <w:szCs w:val="24"/>
        </w:rPr>
        <w:t>participants and interviewees</w:t>
      </w:r>
      <w:r w:rsidRPr="006468F4">
        <w:rPr>
          <w:rFonts w:asciiTheme="majorHAnsi" w:hAnsiTheme="majorHAnsi" w:cstheme="majorHAnsi"/>
          <w:color w:val="44546A" w:themeColor="text2"/>
          <w:sz w:val="24"/>
          <w:szCs w:val="24"/>
        </w:rPr>
        <w:t xml:space="preserve"> within this younger </w:t>
      </w:r>
      <w:r w:rsidRPr="006468F4">
        <w:rPr>
          <w:rFonts w:asciiTheme="majorHAnsi" w:hAnsiTheme="majorHAnsi" w:cstheme="majorHAnsi"/>
          <w:color w:val="44546A" w:themeColor="text2"/>
          <w:sz w:val="24"/>
          <w:szCs w:val="24"/>
        </w:rPr>
        <w:lastRenderedPageBreak/>
        <w:t xml:space="preserve">sub-stratum of the total sample (for more on the </w:t>
      </w:r>
      <w:r w:rsidR="00C253B6" w:rsidRPr="006468F4">
        <w:rPr>
          <w:rFonts w:asciiTheme="majorHAnsi" w:hAnsiTheme="majorHAnsi" w:cstheme="majorHAnsi"/>
          <w:color w:val="44546A" w:themeColor="text2"/>
          <w:sz w:val="24"/>
          <w:szCs w:val="24"/>
        </w:rPr>
        <w:t xml:space="preserve">full </w:t>
      </w:r>
      <w:r w:rsidRPr="006468F4">
        <w:rPr>
          <w:rFonts w:asciiTheme="majorHAnsi" w:hAnsiTheme="majorHAnsi" w:cstheme="majorHAnsi"/>
          <w:color w:val="44546A" w:themeColor="text2"/>
          <w:sz w:val="24"/>
          <w:szCs w:val="24"/>
        </w:rPr>
        <w:t>sample, see Crewe, Hulley &amp; Wright</w:t>
      </w:r>
      <w:r w:rsidR="00676B45" w:rsidRPr="006468F4">
        <w:rPr>
          <w:rFonts w:asciiTheme="majorHAnsi" w:hAnsiTheme="majorHAnsi" w:cstheme="majorHAnsi"/>
          <w:color w:val="44546A" w:themeColor="text2"/>
          <w:sz w:val="24"/>
          <w:szCs w:val="24"/>
        </w:rPr>
        <w:t>,</w:t>
      </w:r>
      <w:r w:rsidRPr="006468F4">
        <w:rPr>
          <w:rFonts w:asciiTheme="majorHAnsi" w:hAnsiTheme="majorHAnsi" w:cstheme="majorHAnsi"/>
          <w:color w:val="44546A" w:themeColor="text2"/>
          <w:sz w:val="24"/>
          <w:szCs w:val="24"/>
        </w:rPr>
        <w:t xml:space="preserve"> 2020).</w:t>
      </w:r>
    </w:p>
    <w:p w14:paraId="2A1F1EB3" w14:textId="7AF47072" w:rsidR="00130EE5" w:rsidRPr="006468F4" w:rsidRDefault="00130EE5" w:rsidP="0030528C">
      <w:pPr>
        <w:spacing w:after="0" w:line="480" w:lineRule="auto"/>
        <w:rPr>
          <w:rStyle w:val="e24kjd"/>
          <w:rFonts w:asciiTheme="majorHAnsi" w:hAnsiTheme="majorHAnsi" w:cstheme="majorHAnsi"/>
          <w:b/>
          <w:color w:val="44546A" w:themeColor="text2"/>
          <w:sz w:val="24"/>
          <w:szCs w:val="24"/>
        </w:rPr>
      </w:pPr>
      <w:r w:rsidRPr="006468F4">
        <w:rPr>
          <w:rFonts w:asciiTheme="majorHAnsi" w:hAnsiTheme="majorHAnsi" w:cstheme="majorHAnsi"/>
          <w:b/>
          <w:color w:val="44546A" w:themeColor="text2"/>
          <w:sz w:val="24"/>
          <w:szCs w:val="24"/>
        </w:rPr>
        <w:t>Table i: Frequencies and means for key demographic variables: Survey participants</w:t>
      </w:r>
      <w:r w:rsidR="00322784" w:rsidRPr="006468F4">
        <w:rPr>
          <w:rFonts w:asciiTheme="majorHAnsi" w:hAnsiTheme="majorHAnsi" w:cstheme="majorHAnsi"/>
          <w:b/>
          <w:color w:val="44546A" w:themeColor="text2"/>
          <w:sz w:val="24"/>
          <w:szCs w:val="24"/>
        </w:rPr>
        <w:t xml:space="preserve"> and interviewees</w:t>
      </w:r>
      <w:r w:rsidRPr="006468F4">
        <w:rPr>
          <w:rFonts w:asciiTheme="majorHAnsi" w:hAnsiTheme="majorHAnsi" w:cstheme="majorHAnsi"/>
          <w:b/>
          <w:color w:val="44546A" w:themeColor="text2"/>
          <w:sz w:val="24"/>
          <w:szCs w:val="24"/>
        </w:rPr>
        <w:t xml:space="preserve"> aged </w:t>
      </w:r>
      <w:r w:rsidR="00841264" w:rsidRPr="006468F4">
        <w:rPr>
          <w:rStyle w:val="e24kjd"/>
          <w:rFonts w:asciiTheme="majorHAnsi" w:hAnsiTheme="majorHAnsi" w:cstheme="majorHAnsi"/>
          <w:b/>
          <w:color w:val="44546A" w:themeColor="text2"/>
          <w:sz w:val="24"/>
          <w:szCs w:val="24"/>
        </w:rPr>
        <w:t>18-</w:t>
      </w:r>
      <w:r w:rsidRPr="006468F4">
        <w:rPr>
          <w:rFonts w:asciiTheme="majorHAnsi" w:hAnsiTheme="majorHAnsi" w:cstheme="majorHAnsi"/>
          <w:b/>
          <w:color w:val="44546A" w:themeColor="text2"/>
          <w:sz w:val="24"/>
          <w:szCs w:val="24"/>
        </w:rPr>
        <w:t>25</w:t>
      </w:r>
      <w:r w:rsidRPr="006468F4">
        <w:rPr>
          <w:rStyle w:val="e24kjd"/>
          <w:rFonts w:asciiTheme="majorHAnsi" w:hAnsiTheme="majorHAnsi" w:cstheme="majorHAnsi"/>
          <w:b/>
          <w:color w:val="44546A" w:themeColor="text2"/>
          <w:sz w:val="24"/>
          <w:szCs w:val="24"/>
        </w:rPr>
        <w:t xml:space="preserve"> at the time of the study</w:t>
      </w:r>
      <w:r w:rsidR="00066EDD" w:rsidRPr="006468F4">
        <w:rPr>
          <w:rStyle w:val="e24kjd"/>
          <w:rFonts w:asciiTheme="majorHAnsi" w:hAnsiTheme="majorHAnsi" w:cstheme="majorHAnsi"/>
          <w:b/>
          <w:color w:val="44546A" w:themeColor="text2"/>
          <w:sz w:val="24"/>
          <w:szCs w:val="24"/>
        </w:rPr>
        <w:t>.</w:t>
      </w:r>
    </w:p>
    <w:tbl>
      <w:tblPr>
        <w:tblStyle w:val="GridTable2-Accent1"/>
        <w:tblW w:w="9072" w:type="dxa"/>
        <w:jc w:val="center"/>
        <w:tblLook w:val="04A0" w:firstRow="1" w:lastRow="0" w:firstColumn="1" w:lastColumn="0" w:noHBand="0" w:noVBand="1"/>
      </w:tblPr>
      <w:tblGrid>
        <w:gridCol w:w="2977"/>
        <w:gridCol w:w="2552"/>
        <w:gridCol w:w="1842"/>
        <w:gridCol w:w="1701"/>
      </w:tblGrid>
      <w:tr w:rsidR="00AE2CD1" w:rsidRPr="006468F4" w14:paraId="246B264B" w14:textId="304B5A7D" w:rsidTr="00D80AF2">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77" w:type="dxa"/>
            <w:tcBorders>
              <w:bottom w:val="single" w:sz="2" w:space="0" w:color="4472C4" w:themeColor="accent1"/>
            </w:tcBorders>
            <w:shd w:val="clear" w:color="auto" w:fill="auto"/>
          </w:tcPr>
          <w:p w14:paraId="78F449EB" w14:textId="63919073" w:rsidR="00C253B6" w:rsidRPr="006468F4" w:rsidRDefault="00C253B6" w:rsidP="0030528C">
            <w:pPr>
              <w:spacing w:line="480" w:lineRule="auto"/>
              <w:rPr>
                <w:rFonts w:asciiTheme="majorHAnsi" w:hAnsiTheme="majorHAnsi" w:cstheme="majorHAnsi"/>
                <w:color w:val="44546A" w:themeColor="text2"/>
                <w:sz w:val="24"/>
                <w:szCs w:val="24"/>
              </w:rPr>
            </w:pPr>
          </w:p>
        </w:tc>
        <w:tc>
          <w:tcPr>
            <w:tcW w:w="2552" w:type="dxa"/>
            <w:tcBorders>
              <w:bottom w:val="single" w:sz="2" w:space="0" w:color="4472C4" w:themeColor="accent1"/>
              <w:right w:val="single" w:sz="2" w:space="0" w:color="4472C4" w:themeColor="accent1"/>
            </w:tcBorders>
            <w:shd w:val="clear" w:color="auto" w:fill="auto"/>
          </w:tcPr>
          <w:p w14:paraId="4EC4C3D7" w14:textId="77777777" w:rsidR="00C253B6" w:rsidRPr="006468F4" w:rsidRDefault="00C253B6" w:rsidP="0030528C">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p>
        </w:tc>
        <w:tc>
          <w:tcPr>
            <w:tcW w:w="1842" w:type="dxa"/>
            <w:tcBorders>
              <w:top w:val="single" w:sz="2" w:space="0" w:color="4472C4" w:themeColor="accent1"/>
              <w:left w:val="single" w:sz="2" w:space="0" w:color="4472C4" w:themeColor="accent1"/>
            </w:tcBorders>
          </w:tcPr>
          <w:p w14:paraId="6D99F887" w14:textId="59D15C68" w:rsidR="00C253B6" w:rsidRPr="006468F4" w:rsidRDefault="00322784" w:rsidP="0030528C">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 xml:space="preserve">Survey participants aged </w:t>
            </w:r>
            <w:r w:rsidR="00C253B6" w:rsidRPr="006468F4">
              <w:rPr>
                <w:rFonts w:asciiTheme="majorHAnsi" w:hAnsiTheme="majorHAnsi" w:cstheme="majorHAnsi"/>
                <w:color w:val="44546A" w:themeColor="text2"/>
                <w:sz w:val="24"/>
                <w:szCs w:val="24"/>
              </w:rPr>
              <w:t>18-25 years at time of study N (%)</w:t>
            </w:r>
          </w:p>
        </w:tc>
        <w:tc>
          <w:tcPr>
            <w:tcW w:w="1701" w:type="dxa"/>
            <w:tcBorders>
              <w:top w:val="single" w:sz="2" w:space="0" w:color="4472C4" w:themeColor="accent1"/>
              <w:left w:val="single" w:sz="2" w:space="0" w:color="4472C4" w:themeColor="accent1"/>
            </w:tcBorders>
          </w:tcPr>
          <w:p w14:paraId="55DB4453" w14:textId="46D3EFF7" w:rsidR="00C253B6" w:rsidRPr="006468F4" w:rsidRDefault="00322784" w:rsidP="0030528C">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44546A" w:themeColor="text2"/>
                <w:sz w:val="24"/>
                <w:szCs w:val="24"/>
              </w:rPr>
            </w:pPr>
            <w:r w:rsidRPr="006468F4">
              <w:rPr>
                <w:rFonts w:asciiTheme="majorHAnsi" w:hAnsiTheme="majorHAnsi" w:cstheme="majorHAnsi"/>
                <w:color w:val="44546A" w:themeColor="text2"/>
                <w:sz w:val="24"/>
                <w:szCs w:val="24"/>
              </w:rPr>
              <w:t>Interviewees aged 18-25 years at time of study N (%)</w:t>
            </w:r>
          </w:p>
        </w:tc>
      </w:tr>
      <w:tr w:rsidR="00AE2CD1" w:rsidRPr="006468F4" w14:paraId="1EFBFD27" w14:textId="57D918F7" w:rsidTr="00D80AF2">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4472C4" w:themeColor="accent1"/>
            </w:tcBorders>
          </w:tcPr>
          <w:p w14:paraId="3DA8C23E" w14:textId="3A89D839" w:rsidR="00D80AF2" w:rsidRPr="006468F4" w:rsidRDefault="00C253B6" w:rsidP="0030528C">
            <w:pPr>
              <w:spacing w:line="480" w:lineRule="auto"/>
              <w:ind w:right="-14"/>
              <w:rPr>
                <w:rFonts w:asciiTheme="majorHAnsi" w:hAnsiTheme="majorHAnsi" w:cstheme="majorHAnsi"/>
                <w:b w:val="0"/>
                <w:bCs w:val="0"/>
                <w:color w:val="44546A" w:themeColor="text2"/>
                <w:sz w:val="24"/>
                <w:szCs w:val="24"/>
              </w:rPr>
            </w:pPr>
            <w:r w:rsidRPr="006468F4">
              <w:rPr>
                <w:rFonts w:asciiTheme="majorHAnsi" w:hAnsiTheme="majorHAnsi" w:cstheme="majorHAnsi"/>
                <w:i/>
                <w:iCs/>
                <w:color w:val="44546A" w:themeColor="text2"/>
                <w:sz w:val="24"/>
                <w:szCs w:val="24"/>
              </w:rPr>
              <w:t>N</w:t>
            </w:r>
            <w:r w:rsidRPr="006468F4">
              <w:rPr>
                <w:rFonts w:asciiTheme="majorHAnsi" w:hAnsiTheme="majorHAnsi" w:cstheme="majorHAnsi"/>
                <w:color w:val="44546A" w:themeColor="text2"/>
                <w:sz w:val="24"/>
                <w:szCs w:val="24"/>
              </w:rPr>
              <w:t xml:space="preserve"> </w:t>
            </w:r>
            <w:r w:rsidR="00D80AF2" w:rsidRPr="006468F4">
              <w:rPr>
                <w:rFonts w:asciiTheme="majorHAnsi" w:hAnsiTheme="majorHAnsi" w:cstheme="majorHAnsi"/>
                <w:color w:val="44546A" w:themeColor="text2"/>
                <w:sz w:val="24"/>
                <w:szCs w:val="24"/>
              </w:rPr>
              <w:br/>
              <w:t>(Total survey sample N=313</w:t>
            </w:r>
            <w:r w:rsidR="00D0130F" w:rsidRPr="006468F4">
              <w:rPr>
                <w:rFonts w:asciiTheme="majorHAnsi" w:hAnsiTheme="majorHAnsi" w:cstheme="majorHAnsi"/>
                <w:color w:val="44546A" w:themeColor="text2"/>
                <w:sz w:val="24"/>
                <w:szCs w:val="24"/>
              </w:rPr>
              <w:t>;</w:t>
            </w:r>
            <w:r w:rsidR="000666FB" w:rsidRPr="006468F4">
              <w:rPr>
                <w:rFonts w:asciiTheme="majorHAnsi" w:hAnsiTheme="majorHAnsi" w:cstheme="majorHAnsi"/>
                <w:color w:val="44546A" w:themeColor="text2"/>
                <w:sz w:val="24"/>
                <w:szCs w:val="24"/>
              </w:rPr>
              <w:t xml:space="preserve"> t</w:t>
            </w:r>
            <w:r w:rsidR="00D80AF2" w:rsidRPr="006468F4">
              <w:rPr>
                <w:rFonts w:asciiTheme="majorHAnsi" w:hAnsiTheme="majorHAnsi" w:cstheme="majorHAnsi"/>
                <w:color w:val="44546A" w:themeColor="text2"/>
                <w:sz w:val="24"/>
                <w:szCs w:val="24"/>
              </w:rPr>
              <w:t>otal interview sample size N=146)</w:t>
            </w:r>
          </w:p>
        </w:tc>
        <w:tc>
          <w:tcPr>
            <w:tcW w:w="2552" w:type="dxa"/>
            <w:tcBorders>
              <w:top w:val="single" w:sz="2" w:space="0" w:color="4472C4" w:themeColor="accent1"/>
            </w:tcBorders>
          </w:tcPr>
          <w:p w14:paraId="0E30AACE" w14:textId="77777777" w:rsidR="00C253B6" w:rsidRPr="006468F4" w:rsidRDefault="00C253B6" w:rsidP="0030528C">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4546A" w:themeColor="text2"/>
                <w:sz w:val="24"/>
                <w:szCs w:val="24"/>
              </w:rPr>
            </w:pPr>
          </w:p>
        </w:tc>
        <w:tc>
          <w:tcPr>
            <w:tcW w:w="1842" w:type="dxa"/>
          </w:tcPr>
          <w:p w14:paraId="7C1551FC" w14:textId="05DF4221" w:rsidR="00C253B6" w:rsidRPr="006468F4" w:rsidRDefault="00F30A31" w:rsidP="0030528C">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br/>
            </w:r>
            <w:r w:rsidR="00C253B6" w:rsidRPr="006468F4">
              <w:rPr>
                <w:rFonts w:asciiTheme="majorHAnsi" w:hAnsiTheme="majorHAnsi" w:cstheme="majorHAnsi"/>
                <w:color w:val="44546A" w:themeColor="text2"/>
                <w:sz w:val="24"/>
                <w:szCs w:val="24"/>
              </w:rPr>
              <w:t>128 (40.9%)</w:t>
            </w:r>
            <w:r w:rsidR="008B1ACA" w:rsidRPr="006468F4">
              <w:rPr>
                <w:rFonts w:asciiTheme="majorHAnsi" w:hAnsiTheme="majorHAnsi" w:cstheme="majorHAnsi"/>
                <w:color w:val="44546A" w:themeColor="text2"/>
                <w:sz w:val="24"/>
                <w:szCs w:val="24"/>
              </w:rPr>
              <w:br/>
            </w:r>
          </w:p>
        </w:tc>
        <w:tc>
          <w:tcPr>
            <w:tcW w:w="1701" w:type="dxa"/>
          </w:tcPr>
          <w:p w14:paraId="3E9F9C63" w14:textId="07E391BD" w:rsidR="00C253B6" w:rsidRPr="006468F4" w:rsidRDefault="00F30A31" w:rsidP="0030528C">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br/>
            </w:r>
            <w:r w:rsidR="00D0130F" w:rsidRPr="006468F4">
              <w:rPr>
                <w:rFonts w:asciiTheme="majorHAnsi" w:hAnsiTheme="majorHAnsi" w:cstheme="majorHAnsi"/>
                <w:color w:val="44546A" w:themeColor="text2"/>
                <w:sz w:val="24"/>
                <w:szCs w:val="24"/>
              </w:rPr>
              <w:t>64 (43.84%)</w:t>
            </w:r>
            <w:r w:rsidRPr="006468F4">
              <w:rPr>
                <w:rFonts w:asciiTheme="majorHAnsi" w:hAnsiTheme="majorHAnsi" w:cstheme="majorHAnsi"/>
                <w:color w:val="44546A" w:themeColor="text2"/>
                <w:sz w:val="24"/>
                <w:szCs w:val="24"/>
              </w:rPr>
              <w:br/>
            </w:r>
          </w:p>
        </w:tc>
      </w:tr>
      <w:tr w:rsidR="00AE2CD1" w:rsidRPr="006468F4" w14:paraId="46351A42" w14:textId="0C3F67F2" w:rsidTr="00D80AF2">
        <w:trPr>
          <w:trHeight w:val="466"/>
          <w:jc w:val="center"/>
        </w:trPr>
        <w:tc>
          <w:tcPr>
            <w:cnfStyle w:val="001000000000" w:firstRow="0" w:lastRow="0" w:firstColumn="1" w:lastColumn="0" w:oddVBand="0" w:evenVBand="0" w:oddHBand="0" w:evenHBand="0" w:firstRowFirstColumn="0" w:firstRowLastColumn="0" w:lastRowFirstColumn="0" w:lastRowLastColumn="0"/>
            <w:tcW w:w="2977" w:type="dxa"/>
          </w:tcPr>
          <w:p w14:paraId="442B8ABF" w14:textId="0BE21112" w:rsidR="00C253B6" w:rsidRPr="006468F4" w:rsidRDefault="00C253B6" w:rsidP="0030528C">
            <w:pPr>
              <w:spacing w:line="480" w:lineRule="auto"/>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Gender</w:t>
            </w:r>
            <w:r w:rsidR="00BD7864" w:rsidRPr="006468F4">
              <w:rPr>
                <w:rFonts w:asciiTheme="majorHAnsi" w:hAnsiTheme="majorHAnsi" w:cstheme="majorHAnsi"/>
                <w:color w:val="44546A" w:themeColor="text2"/>
                <w:sz w:val="24"/>
                <w:szCs w:val="24"/>
                <w:vertAlign w:val="superscript"/>
              </w:rPr>
              <w:t xml:space="preserve"> a</w:t>
            </w:r>
          </w:p>
        </w:tc>
        <w:tc>
          <w:tcPr>
            <w:tcW w:w="2552" w:type="dxa"/>
          </w:tcPr>
          <w:p w14:paraId="5576A976" w14:textId="77777777" w:rsidR="00C253B6" w:rsidRPr="006468F4" w:rsidRDefault="00C253B6" w:rsidP="0030528C">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Male</w:t>
            </w:r>
            <w:r w:rsidRPr="006468F4">
              <w:rPr>
                <w:rFonts w:asciiTheme="majorHAnsi" w:hAnsiTheme="majorHAnsi" w:cstheme="majorHAnsi"/>
                <w:color w:val="44546A" w:themeColor="text2"/>
                <w:sz w:val="24"/>
                <w:szCs w:val="24"/>
              </w:rPr>
              <w:br/>
              <w:t>Female</w:t>
            </w:r>
          </w:p>
        </w:tc>
        <w:tc>
          <w:tcPr>
            <w:tcW w:w="1842" w:type="dxa"/>
          </w:tcPr>
          <w:p w14:paraId="444FF92C" w14:textId="59F5C97C" w:rsidR="00C253B6" w:rsidRPr="006468F4" w:rsidRDefault="00C253B6"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121 (94.5%)</w:t>
            </w:r>
            <w:r w:rsidRPr="006468F4">
              <w:rPr>
                <w:rFonts w:asciiTheme="majorHAnsi" w:hAnsiTheme="majorHAnsi" w:cstheme="majorHAnsi"/>
                <w:color w:val="44546A" w:themeColor="text2"/>
                <w:sz w:val="24"/>
                <w:szCs w:val="24"/>
              </w:rPr>
              <w:br/>
              <w:t>7 (5.5%)</w:t>
            </w:r>
          </w:p>
        </w:tc>
        <w:tc>
          <w:tcPr>
            <w:tcW w:w="1701" w:type="dxa"/>
          </w:tcPr>
          <w:p w14:paraId="77836A8E" w14:textId="40DC0C75" w:rsidR="00C253B6" w:rsidRPr="006468F4" w:rsidRDefault="00D42D43"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56 (87.5%)</w:t>
            </w:r>
            <w:r w:rsidR="00F30A31" w:rsidRPr="006468F4">
              <w:rPr>
                <w:rFonts w:asciiTheme="majorHAnsi" w:hAnsiTheme="majorHAnsi" w:cstheme="majorHAnsi"/>
                <w:color w:val="44546A" w:themeColor="text2"/>
                <w:sz w:val="24"/>
                <w:szCs w:val="24"/>
              </w:rPr>
              <w:br/>
              <w:t>8</w:t>
            </w:r>
            <w:r w:rsidRPr="006468F4">
              <w:rPr>
                <w:rFonts w:asciiTheme="majorHAnsi" w:hAnsiTheme="majorHAnsi" w:cstheme="majorHAnsi"/>
                <w:color w:val="44546A" w:themeColor="text2"/>
                <w:sz w:val="24"/>
                <w:szCs w:val="24"/>
              </w:rPr>
              <w:t xml:space="preserve"> (12.5%)</w:t>
            </w:r>
          </w:p>
        </w:tc>
      </w:tr>
      <w:tr w:rsidR="00AE2CD1" w:rsidRPr="006468F4" w14:paraId="52B7E17D" w14:textId="079BB9E8" w:rsidTr="00D80AF2">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2977" w:type="dxa"/>
          </w:tcPr>
          <w:p w14:paraId="7E3D3728" w14:textId="644B4605" w:rsidR="00C253B6" w:rsidRPr="006468F4" w:rsidRDefault="00C253B6" w:rsidP="0030528C">
            <w:pPr>
              <w:spacing w:line="480" w:lineRule="auto"/>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Sentence stage</w:t>
            </w:r>
          </w:p>
        </w:tc>
        <w:tc>
          <w:tcPr>
            <w:tcW w:w="2552" w:type="dxa"/>
          </w:tcPr>
          <w:p w14:paraId="0D79E9ED" w14:textId="77777777" w:rsidR="00C253B6" w:rsidRPr="006468F4" w:rsidRDefault="00C253B6" w:rsidP="0030528C">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Early</w:t>
            </w:r>
            <w:r w:rsidRPr="006468F4">
              <w:rPr>
                <w:rFonts w:asciiTheme="majorHAnsi" w:hAnsiTheme="majorHAnsi" w:cstheme="majorHAnsi"/>
                <w:color w:val="44546A" w:themeColor="text2"/>
                <w:sz w:val="24"/>
                <w:szCs w:val="24"/>
              </w:rPr>
              <w:br/>
              <w:t>Mid</w:t>
            </w:r>
            <w:r w:rsidRPr="006468F4">
              <w:rPr>
                <w:rFonts w:asciiTheme="majorHAnsi" w:hAnsiTheme="majorHAnsi" w:cstheme="majorHAnsi"/>
                <w:color w:val="44546A" w:themeColor="text2"/>
                <w:sz w:val="24"/>
                <w:szCs w:val="24"/>
              </w:rPr>
              <w:br/>
              <w:t>Late</w:t>
            </w:r>
            <w:r w:rsidRPr="006468F4">
              <w:rPr>
                <w:rFonts w:asciiTheme="majorHAnsi" w:hAnsiTheme="majorHAnsi" w:cstheme="majorHAnsi"/>
                <w:color w:val="44546A" w:themeColor="text2"/>
                <w:sz w:val="24"/>
                <w:szCs w:val="24"/>
              </w:rPr>
              <w:br/>
              <w:t>Post-tariff</w:t>
            </w:r>
            <w:r w:rsidRPr="006468F4">
              <w:rPr>
                <w:rFonts w:asciiTheme="majorHAnsi" w:hAnsiTheme="majorHAnsi" w:cstheme="majorHAnsi"/>
                <w:color w:val="44546A" w:themeColor="text2"/>
                <w:sz w:val="24"/>
                <w:szCs w:val="24"/>
              </w:rPr>
              <w:br/>
              <w:t>None</w:t>
            </w:r>
          </w:p>
        </w:tc>
        <w:tc>
          <w:tcPr>
            <w:tcW w:w="1842" w:type="dxa"/>
          </w:tcPr>
          <w:p w14:paraId="190FEE42" w14:textId="3ED14B7C" w:rsidR="00C253B6" w:rsidRPr="006468F4" w:rsidRDefault="00C253B6" w:rsidP="0030528C">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73 (57%)</w:t>
            </w:r>
            <w:r w:rsidRPr="006468F4">
              <w:rPr>
                <w:rFonts w:asciiTheme="majorHAnsi" w:hAnsiTheme="majorHAnsi" w:cstheme="majorHAnsi"/>
                <w:color w:val="44546A" w:themeColor="text2"/>
                <w:sz w:val="24"/>
                <w:szCs w:val="24"/>
              </w:rPr>
              <w:br/>
            </w:r>
            <w:r w:rsidR="00D0130F" w:rsidRPr="006468F4">
              <w:rPr>
                <w:rFonts w:asciiTheme="majorHAnsi" w:hAnsiTheme="majorHAnsi" w:cstheme="majorHAnsi"/>
                <w:color w:val="44546A" w:themeColor="text2"/>
                <w:sz w:val="24"/>
                <w:szCs w:val="24"/>
              </w:rPr>
              <w:t>0</w:t>
            </w:r>
            <w:r w:rsidRPr="006468F4">
              <w:rPr>
                <w:rFonts w:asciiTheme="majorHAnsi" w:hAnsiTheme="majorHAnsi" w:cstheme="majorHAnsi"/>
                <w:color w:val="44546A" w:themeColor="text2"/>
                <w:sz w:val="24"/>
                <w:szCs w:val="24"/>
              </w:rPr>
              <w:br/>
            </w:r>
            <w:r w:rsidR="00D0130F" w:rsidRPr="006468F4">
              <w:rPr>
                <w:rFonts w:asciiTheme="majorHAnsi" w:hAnsiTheme="majorHAnsi" w:cstheme="majorHAnsi"/>
                <w:color w:val="44546A" w:themeColor="text2"/>
                <w:sz w:val="24"/>
                <w:szCs w:val="24"/>
              </w:rPr>
              <w:t>0</w:t>
            </w:r>
            <w:r w:rsidRPr="006468F4">
              <w:rPr>
                <w:rFonts w:asciiTheme="majorHAnsi" w:hAnsiTheme="majorHAnsi" w:cstheme="majorHAnsi"/>
                <w:color w:val="44546A" w:themeColor="text2"/>
                <w:sz w:val="24"/>
                <w:szCs w:val="24"/>
              </w:rPr>
              <w:br/>
            </w:r>
            <w:r w:rsidR="00D0130F" w:rsidRPr="006468F4">
              <w:rPr>
                <w:rFonts w:asciiTheme="majorHAnsi" w:hAnsiTheme="majorHAnsi" w:cstheme="majorHAnsi"/>
                <w:color w:val="44546A" w:themeColor="text2"/>
                <w:sz w:val="24"/>
                <w:szCs w:val="24"/>
              </w:rPr>
              <w:t>0</w:t>
            </w:r>
            <w:r w:rsidRPr="006468F4">
              <w:rPr>
                <w:rFonts w:asciiTheme="majorHAnsi" w:hAnsiTheme="majorHAnsi" w:cstheme="majorHAnsi"/>
                <w:color w:val="44546A" w:themeColor="text2"/>
                <w:sz w:val="24"/>
                <w:szCs w:val="24"/>
              </w:rPr>
              <w:br/>
              <w:t>55 (43%)</w:t>
            </w:r>
          </w:p>
        </w:tc>
        <w:tc>
          <w:tcPr>
            <w:tcW w:w="1701" w:type="dxa"/>
          </w:tcPr>
          <w:p w14:paraId="7C37B78B" w14:textId="5ECBD9DA" w:rsidR="00C253B6" w:rsidRPr="006468F4" w:rsidRDefault="000666FB" w:rsidP="0030528C">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61</w:t>
            </w:r>
            <w:r w:rsidR="007A5756" w:rsidRPr="006468F4">
              <w:rPr>
                <w:rFonts w:asciiTheme="majorHAnsi" w:hAnsiTheme="majorHAnsi" w:cstheme="majorHAnsi"/>
                <w:color w:val="44546A" w:themeColor="text2"/>
                <w:sz w:val="24"/>
                <w:szCs w:val="24"/>
              </w:rPr>
              <w:t xml:space="preserve"> (</w:t>
            </w:r>
            <w:r w:rsidR="008877EE" w:rsidRPr="006468F4">
              <w:rPr>
                <w:rFonts w:asciiTheme="majorHAnsi" w:hAnsiTheme="majorHAnsi" w:cstheme="majorHAnsi"/>
                <w:color w:val="44546A" w:themeColor="text2"/>
                <w:sz w:val="24"/>
                <w:szCs w:val="24"/>
              </w:rPr>
              <w:t>95.31</w:t>
            </w:r>
            <w:r w:rsidR="007A5756" w:rsidRPr="006468F4">
              <w:rPr>
                <w:rFonts w:asciiTheme="majorHAnsi" w:hAnsiTheme="majorHAnsi" w:cstheme="majorHAnsi"/>
                <w:color w:val="44546A" w:themeColor="text2"/>
                <w:sz w:val="24"/>
                <w:szCs w:val="24"/>
              </w:rPr>
              <w:t>%)</w:t>
            </w:r>
            <w:r w:rsidR="00E70EB0" w:rsidRPr="006468F4">
              <w:rPr>
                <w:rFonts w:asciiTheme="majorHAnsi" w:hAnsiTheme="majorHAnsi" w:cstheme="majorHAnsi"/>
                <w:color w:val="44546A" w:themeColor="text2"/>
                <w:sz w:val="24"/>
                <w:szCs w:val="24"/>
              </w:rPr>
              <w:br/>
            </w:r>
            <w:r w:rsidRPr="006468F4">
              <w:rPr>
                <w:rFonts w:asciiTheme="majorHAnsi" w:hAnsiTheme="majorHAnsi" w:cstheme="majorHAnsi"/>
                <w:color w:val="44546A" w:themeColor="text2"/>
                <w:sz w:val="24"/>
                <w:szCs w:val="24"/>
              </w:rPr>
              <w:t>3</w:t>
            </w:r>
            <w:r w:rsidR="003104E8" w:rsidRPr="006468F4">
              <w:rPr>
                <w:rFonts w:asciiTheme="majorHAnsi" w:hAnsiTheme="majorHAnsi" w:cstheme="majorHAnsi"/>
                <w:color w:val="44546A" w:themeColor="text2"/>
                <w:sz w:val="24"/>
                <w:szCs w:val="24"/>
              </w:rPr>
              <w:t xml:space="preserve"> (4.69%)</w:t>
            </w:r>
            <w:r w:rsidR="007A5756" w:rsidRPr="006468F4">
              <w:rPr>
                <w:rFonts w:asciiTheme="majorHAnsi" w:hAnsiTheme="majorHAnsi" w:cstheme="majorHAnsi"/>
                <w:color w:val="44546A" w:themeColor="text2"/>
                <w:sz w:val="24"/>
                <w:szCs w:val="24"/>
              </w:rPr>
              <w:br/>
            </w:r>
            <w:r w:rsidR="00475222" w:rsidRPr="006468F4">
              <w:rPr>
                <w:rFonts w:asciiTheme="majorHAnsi" w:hAnsiTheme="majorHAnsi" w:cstheme="majorHAnsi"/>
                <w:color w:val="44546A" w:themeColor="text2"/>
                <w:sz w:val="24"/>
                <w:szCs w:val="24"/>
              </w:rPr>
              <w:t>0</w:t>
            </w:r>
            <w:r w:rsidR="007A5756" w:rsidRPr="006468F4">
              <w:rPr>
                <w:rFonts w:asciiTheme="majorHAnsi" w:hAnsiTheme="majorHAnsi" w:cstheme="majorHAnsi"/>
                <w:color w:val="44546A" w:themeColor="text2"/>
                <w:sz w:val="24"/>
                <w:szCs w:val="24"/>
              </w:rPr>
              <w:br/>
            </w:r>
            <w:r w:rsidR="00475222" w:rsidRPr="006468F4">
              <w:rPr>
                <w:rFonts w:asciiTheme="majorHAnsi" w:hAnsiTheme="majorHAnsi" w:cstheme="majorHAnsi"/>
                <w:color w:val="44546A" w:themeColor="text2"/>
                <w:sz w:val="24"/>
                <w:szCs w:val="24"/>
              </w:rPr>
              <w:t>0</w:t>
            </w:r>
            <w:r w:rsidR="007A5756" w:rsidRPr="006468F4">
              <w:rPr>
                <w:rFonts w:asciiTheme="majorHAnsi" w:hAnsiTheme="majorHAnsi" w:cstheme="majorHAnsi"/>
                <w:color w:val="44546A" w:themeColor="text2"/>
                <w:sz w:val="24"/>
                <w:szCs w:val="24"/>
              </w:rPr>
              <w:br/>
            </w:r>
            <w:r w:rsidR="003104E8" w:rsidRPr="006468F4">
              <w:rPr>
                <w:rFonts w:asciiTheme="majorHAnsi" w:hAnsiTheme="majorHAnsi" w:cstheme="majorHAnsi"/>
                <w:color w:val="44546A" w:themeColor="text2"/>
                <w:sz w:val="24"/>
                <w:szCs w:val="24"/>
              </w:rPr>
              <w:t>0</w:t>
            </w:r>
            <w:r w:rsidR="007A5756" w:rsidRPr="006468F4">
              <w:rPr>
                <w:rFonts w:asciiTheme="majorHAnsi" w:hAnsiTheme="majorHAnsi" w:cstheme="majorHAnsi"/>
                <w:color w:val="44546A" w:themeColor="text2"/>
                <w:sz w:val="24"/>
                <w:szCs w:val="24"/>
              </w:rPr>
              <w:t xml:space="preserve"> </w:t>
            </w:r>
          </w:p>
        </w:tc>
      </w:tr>
      <w:tr w:rsidR="00AE2CD1" w:rsidRPr="006468F4" w14:paraId="42887635" w14:textId="00894D88" w:rsidTr="00D80AF2">
        <w:trPr>
          <w:trHeight w:val="466"/>
          <w:jc w:val="center"/>
        </w:trPr>
        <w:tc>
          <w:tcPr>
            <w:cnfStyle w:val="001000000000" w:firstRow="0" w:lastRow="0" w:firstColumn="1" w:lastColumn="0" w:oddVBand="0" w:evenVBand="0" w:oddHBand="0" w:evenHBand="0" w:firstRowFirstColumn="0" w:firstRowLastColumn="0" w:lastRowFirstColumn="0" w:lastRowLastColumn="0"/>
            <w:tcW w:w="2977" w:type="dxa"/>
          </w:tcPr>
          <w:p w14:paraId="73525252" w14:textId="01BC5BF4" w:rsidR="00C253B6" w:rsidRPr="006468F4" w:rsidRDefault="00C253B6" w:rsidP="0030528C">
            <w:pPr>
              <w:spacing w:line="480" w:lineRule="auto"/>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 xml:space="preserve">Ethnicity </w:t>
            </w:r>
          </w:p>
        </w:tc>
        <w:tc>
          <w:tcPr>
            <w:tcW w:w="2552" w:type="dxa"/>
          </w:tcPr>
          <w:p w14:paraId="4046F873" w14:textId="77777777" w:rsidR="00C253B6" w:rsidRPr="006468F4" w:rsidRDefault="00C253B6" w:rsidP="0030528C">
            <w:pPr>
              <w:spacing w:line="480" w:lineRule="auto"/>
              <w:ind w:left="119" w:hanging="11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White British, Irish or Other (incl. Gypsy or Traveller)</w:t>
            </w:r>
          </w:p>
          <w:p w14:paraId="440765D4" w14:textId="77777777" w:rsidR="00C253B6" w:rsidRPr="006468F4" w:rsidRDefault="00C253B6" w:rsidP="0030528C">
            <w:pPr>
              <w:spacing w:line="480" w:lineRule="auto"/>
              <w:ind w:left="119" w:hanging="11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lastRenderedPageBreak/>
              <w:t>Black/Black British (incl. African, Caribbean or Other)</w:t>
            </w:r>
          </w:p>
          <w:p w14:paraId="2CA53364" w14:textId="401E6DE2" w:rsidR="00C253B6" w:rsidRPr="006468F4" w:rsidRDefault="00C253B6" w:rsidP="0030528C">
            <w:pPr>
              <w:spacing w:line="480" w:lineRule="auto"/>
              <w:ind w:left="119" w:hanging="11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Dual heritage (Black African or Black Caribbean and White)</w:t>
            </w:r>
          </w:p>
          <w:p w14:paraId="719C4631" w14:textId="77777777" w:rsidR="00C253B6" w:rsidRPr="006468F4" w:rsidRDefault="00C253B6" w:rsidP="0030528C">
            <w:pPr>
              <w:spacing w:line="480" w:lineRule="auto"/>
              <w:ind w:left="121" w:hanging="12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Asian/Asian British (incl. Chinese, Indian and Pakistani)</w:t>
            </w:r>
          </w:p>
          <w:p w14:paraId="200AC8DE" w14:textId="4CEB1548" w:rsidR="00C253B6" w:rsidRPr="006468F4" w:rsidRDefault="00C253B6" w:rsidP="0030528C">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Dual heritage (Asian and White)</w:t>
            </w:r>
          </w:p>
          <w:p w14:paraId="382D12CB" w14:textId="3399ACD9" w:rsidR="00C253B6" w:rsidRPr="006468F4" w:rsidRDefault="00C253B6" w:rsidP="0030528C">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proofErr w:type="gramStart"/>
            <w:r w:rsidRPr="006468F4">
              <w:rPr>
                <w:rFonts w:asciiTheme="majorHAnsi" w:hAnsiTheme="majorHAnsi" w:cstheme="majorHAnsi"/>
                <w:color w:val="44546A" w:themeColor="text2"/>
                <w:sz w:val="24"/>
                <w:szCs w:val="24"/>
              </w:rPr>
              <w:t>Other</w:t>
            </w:r>
            <w:proofErr w:type="gramEnd"/>
            <w:r w:rsidRPr="006468F4">
              <w:rPr>
                <w:rFonts w:asciiTheme="majorHAnsi" w:hAnsiTheme="majorHAnsi" w:cstheme="majorHAnsi"/>
                <w:color w:val="44546A" w:themeColor="text2"/>
                <w:sz w:val="24"/>
                <w:szCs w:val="24"/>
              </w:rPr>
              <w:t xml:space="preserve"> ethnic group</w:t>
            </w:r>
          </w:p>
        </w:tc>
        <w:tc>
          <w:tcPr>
            <w:tcW w:w="1842" w:type="dxa"/>
          </w:tcPr>
          <w:p w14:paraId="722B7CC1" w14:textId="3255171B" w:rsidR="00C253B6" w:rsidRPr="006468F4" w:rsidRDefault="00C253B6"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lastRenderedPageBreak/>
              <w:t>63 (49.2%)</w:t>
            </w:r>
            <w:r w:rsidRPr="006468F4">
              <w:rPr>
                <w:rFonts w:asciiTheme="majorHAnsi" w:hAnsiTheme="majorHAnsi" w:cstheme="majorHAnsi"/>
                <w:color w:val="44546A" w:themeColor="text2"/>
                <w:sz w:val="24"/>
                <w:szCs w:val="24"/>
              </w:rPr>
              <w:br/>
            </w:r>
          </w:p>
          <w:p w14:paraId="05643D48" w14:textId="77777777" w:rsidR="005218CE" w:rsidRPr="006468F4" w:rsidRDefault="005218CE"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p>
          <w:p w14:paraId="725B4F7B" w14:textId="77777777" w:rsidR="005218CE" w:rsidRPr="006468F4" w:rsidRDefault="00C253B6"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lastRenderedPageBreak/>
              <w:t>38 (29.7%)</w:t>
            </w:r>
            <w:r w:rsidRPr="006468F4">
              <w:rPr>
                <w:rFonts w:asciiTheme="majorHAnsi" w:hAnsiTheme="majorHAnsi" w:cstheme="majorHAnsi"/>
                <w:color w:val="44546A" w:themeColor="text2"/>
                <w:sz w:val="24"/>
                <w:szCs w:val="24"/>
              </w:rPr>
              <w:br/>
            </w:r>
            <w:r w:rsidRPr="006468F4">
              <w:rPr>
                <w:rFonts w:asciiTheme="majorHAnsi" w:hAnsiTheme="majorHAnsi" w:cstheme="majorHAnsi"/>
                <w:color w:val="44546A" w:themeColor="text2"/>
                <w:sz w:val="24"/>
                <w:szCs w:val="24"/>
              </w:rPr>
              <w:br/>
            </w:r>
          </w:p>
          <w:p w14:paraId="0845925B" w14:textId="62BC7181" w:rsidR="00C253B6" w:rsidRPr="006468F4" w:rsidRDefault="00C253B6"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13 (10.2%)</w:t>
            </w:r>
            <w:r w:rsidRPr="006468F4">
              <w:rPr>
                <w:rFonts w:asciiTheme="majorHAnsi" w:hAnsiTheme="majorHAnsi" w:cstheme="majorHAnsi"/>
                <w:color w:val="44546A" w:themeColor="text2"/>
                <w:sz w:val="24"/>
                <w:szCs w:val="24"/>
              </w:rPr>
              <w:br/>
            </w:r>
          </w:p>
          <w:p w14:paraId="14C065DA" w14:textId="77777777" w:rsidR="005218CE" w:rsidRPr="006468F4" w:rsidRDefault="005218CE"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p>
          <w:p w14:paraId="299444D4" w14:textId="64AE7B63" w:rsidR="00C253B6" w:rsidRPr="006468F4" w:rsidRDefault="00C253B6"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6 (4.7%)</w:t>
            </w:r>
            <w:r w:rsidRPr="006468F4">
              <w:rPr>
                <w:rFonts w:asciiTheme="majorHAnsi" w:hAnsiTheme="majorHAnsi" w:cstheme="majorHAnsi"/>
                <w:color w:val="44546A" w:themeColor="text2"/>
                <w:sz w:val="24"/>
                <w:szCs w:val="24"/>
              </w:rPr>
              <w:br/>
            </w:r>
          </w:p>
          <w:p w14:paraId="7755AB8F" w14:textId="77777777" w:rsidR="005218CE" w:rsidRPr="006468F4" w:rsidRDefault="005218CE"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p>
          <w:p w14:paraId="5A756523" w14:textId="09CF78B0" w:rsidR="00C253B6" w:rsidRPr="006468F4" w:rsidRDefault="00C253B6"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2 (1.6%)</w:t>
            </w:r>
          </w:p>
          <w:p w14:paraId="1A4838E2" w14:textId="77777777" w:rsidR="005218CE" w:rsidRPr="006468F4" w:rsidRDefault="005218CE"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p>
          <w:p w14:paraId="3436CB17" w14:textId="2CA392EC" w:rsidR="00C253B6" w:rsidRPr="006468F4" w:rsidRDefault="00C253B6"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4 (3.1%)</w:t>
            </w:r>
          </w:p>
        </w:tc>
        <w:tc>
          <w:tcPr>
            <w:tcW w:w="1701" w:type="dxa"/>
          </w:tcPr>
          <w:p w14:paraId="2CBF4022" w14:textId="77777777" w:rsidR="005218CE" w:rsidRPr="006468F4" w:rsidRDefault="00502D2C"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lastRenderedPageBreak/>
              <w:t>33</w:t>
            </w:r>
            <w:r w:rsidR="00D27169" w:rsidRPr="006468F4">
              <w:rPr>
                <w:rFonts w:asciiTheme="majorHAnsi" w:hAnsiTheme="majorHAnsi" w:cstheme="majorHAnsi"/>
                <w:color w:val="44546A" w:themeColor="text2"/>
                <w:sz w:val="24"/>
                <w:szCs w:val="24"/>
              </w:rPr>
              <w:t xml:space="preserve"> (51.</w:t>
            </w:r>
            <w:r w:rsidR="00D0130F" w:rsidRPr="006468F4">
              <w:rPr>
                <w:rFonts w:asciiTheme="majorHAnsi" w:hAnsiTheme="majorHAnsi" w:cstheme="majorHAnsi"/>
                <w:color w:val="44546A" w:themeColor="text2"/>
                <w:sz w:val="24"/>
                <w:szCs w:val="24"/>
              </w:rPr>
              <w:t>6</w:t>
            </w:r>
            <w:r w:rsidR="00D27169" w:rsidRPr="006468F4">
              <w:rPr>
                <w:rFonts w:asciiTheme="majorHAnsi" w:hAnsiTheme="majorHAnsi" w:cstheme="majorHAnsi"/>
                <w:color w:val="44546A" w:themeColor="text2"/>
                <w:sz w:val="24"/>
                <w:szCs w:val="24"/>
              </w:rPr>
              <w:t>%)</w:t>
            </w:r>
            <w:r w:rsidRPr="006468F4">
              <w:rPr>
                <w:rFonts w:asciiTheme="majorHAnsi" w:hAnsiTheme="majorHAnsi" w:cstheme="majorHAnsi"/>
                <w:color w:val="44546A" w:themeColor="text2"/>
                <w:sz w:val="24"/>
                <w:szCs w:val="24"/>
              </w:rPr>
              <w:t xml:space="preserve"> </w:t>
            </w:r>
            <w:r w:rsidRPr="006468F4">
              <w:rPr>
                <w:rFonts w:asciiTheme="majorHAnsi" w:hAnsiTheme="majorHAnsi" w:cstheme="majorHAnsi"/>
                <w:color w:val="44546A" w:themeColor="text2"/>
                <w:sz w:val="24"/>
                <w:szCs w:val="24"/>
              </w:rPr>
              <w:br/>
            </w:r>
          </w:p>
          <w:p w14:paraId="2AAA049E" w14:textId="77777777" w:rsidR="005218CE" w:rsidRPr="006468F4" w:rsidRDefault="005218CE"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p>
          <w:p w14:paraId="4273847D" w14:textId="77777777" w:rsidR="005218CE" w:rsidRPr="006468F4" w:rsidRDefault="00CA0B52"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lastRenderedPageBreak/>
              <w:t>20</w:t>
            </w:r>
            <w:r w:rsidR="00D27169" w:rsidRPr="006468F4">
              <w:rPr>
                <w:rFonts w:asciiTheme="majorHAnsi" w:hAnsiTheme="majorHAnsi" w:cstheme="majorHAnsi"/>
                <w:color w:val="44546A" w:themeColor="text2"/>
                <w:sz w:val="24"/>
                <w:szCs w:val="24"/>
              </w:rPr>
              <w:t xml:space="preserve"> (31.</w:t>
            </w:r>
            <w:r w:rsidR="00D0130F" w:rsidRPr="006468F4">
              <w:rPr>
                <w:rFonts w:asciiTheme="majorHAnsi" w:hAnsiTheme="majorHAnsi" w:cstheme="majorHAnsi"/>
                <w:color w:val="44546A" w:themeColor="text2"/>
                <w:sz w:val="24"/>
                <w:szCs w:val="24"/>
              </w:rPr>
              <w:t>3</w:t>
            </w:r>
            <w:r w:rsidR="00D27169" w:rsidRPr="006468F4">
              <w:rPr>
                <w:rFonts w:asciiTheme="majorHAnsi" w:hAnsiTheme="majorHAnsi" w:cstheme="majorHAnsi"/>
                <w:color w:val="44546A" w:themeColor="text2"/>
                <w:sz w:val="24"/>
                <w:szCs w:val="24"/>
              </w:rPr>
              <w:t>%)</w:t>
            </w:r>
            <w:r w:rsidR="00502D2C" w:rsidRPr="006468F4">
              <w:rPr>
                <w:rFonts w:asciiTheme="majorHAnsi" w:hAnsiTheme="majorHAnsi" w:cstheme="majorHAnsi"/>
                <w:color w:val="44546A" w:themeColor="text2"/>
                <w:sz w:val="24"/>
                <w:szCs w:val="24"/>
              </w:rPr>
              <w:br/>
            </w:r>
            <w:r w:rsidR="00502D2C" w:rsidRPr="006468F4">
              <w:rPr>
                <w:rFonts w:asciiTheme="majorHAnsi" w:hAnsiTheme="majorHAnsi" w:cstheme="majorHAnsi"/>
                <w:color w:val="44546A" w:themeColor="text2"/>
                <w:sz w:val="24"/>
                <w:szCs w:val="24"/>
              </w:rPr>
              <w:br/>
            </w:r>
          </w:p>
          <w:p w14:paraId="6669F456" w14:textId="77777777" w:rsidR="005218CE" w:rsidRPr="006468F4" w:rsidRDefault="00502D2C"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7</w:t>
            </w:r>
            <w:r w:rsidR="00D27169" w:rsidRPr="006468F4">
              <w:rPr>
                <w:rFonts w:asciiTheme="majorHAnsi" w:hAnsiTheme="majorHAnsi" w:cstheme="majorHAnsi"/>
                <w:color w:val="44546A" w:themeColor="text2"/>
                <w:sz w:val="24"/>
                <w:szCs w:val="24"/>
              </w:rPr>
              <w:t xml:space="preserve"> (10.9%)</w:t>
            </w:r>
            <w:r w:rsidR="00CA0B52" w:rsidRPr="006468F4">
              <w:rPr>
                <w:rFonts w:asciiTheme="majorHAnsi" w:hAnsiTheme="majorHAnsi" w:cstheme="majorHAnsi"/>
                <w:color w:val="44546A" w:themeColor="text2"/>
                <w:sz w:val="24"/>
                <w:szCs w:val="24"/>
              </w:rPr>
              <w:br/>
            </w:r>
            <w:r w:rsidR="00CA0B52" w:rsidRPr="006468F4">
              <w:rPr>
                <w:rFonts w:asciiTheme="majorHAnsi" w:hAnsiTheme="majorHAnsi" w:cstheme="majorHAnsi"/>
                <w:color w:val="44546A" w:themeColor="text2"/>
                <w:sz w:val="24"/>
                <w:szCs w:val="24"/>
              </w:rPr>
              <w:br/>
            </w:r>
          </w:p>
          <w:p w14:paraId="24BE94FA" w14:textId="77777777" w:rsidR="005218CE" w:rsidRPr="006468F4" w:rsidRDefault="00D27169"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4</w:t>
            </w:r>
            <w:r w:rsidR="00662D5F" w:rsidRPr="006468F4">
              <w:rPr>
                <w:rFonts w:asciiTheme="majorHAnsi" w:hAnsiTheme="majorHAnsi" w:cstheme="majorHAnsi"/>
                <w:color w:val="44546A" w:themeColor="text2"/>
                <w:sz w:val="24"/>
                <w:szCs w:val="24"/>
              </w:rPr>
              <w:t xml:space="preserve"> (6.</w:t>
            </w:r>
            <w:r w:rsidR="00D0130F" w:rsidRPr="006468F4">
              <w:rPr>
                <w:rFonts w:asciiTheme="majorHAnsi" w:hAnsiTheme="majorHAnsi" w:cstheme="majorHAnsi"/>
                <w:color w:val="44546A" w:themeColor="text2"/>
                <w:sz w:val="24"/>
                <w:szCs w:val="24"/>
              </w:rPr>
              <w:t>3</w:t>
            </w:r>
            <w:r w:rsidR="00662D5F" w:rsidRPr="006468F4">
              <w:rPr>
                <w:rFonts w:asciiTheme="majorHAnsi" w:hAnsiTheme="majorHAnsi" w:cstheme="majorHAnsi"/>
                <w:color w:val="44546A" w:themeColor="text2"/>
                <w:sz w:val="24"/>
                <w:szCs w:val="24"/>
              </w:rPr>
              <w:t>%)</w:t>
            </w:r>
            <w:r w:rsidRPr="006468F4">
              <w:rPr>
                <w:rFonts w:asciiTheme="majorHAnsi" w:hAnsiTheme="majorHAnsi" w:cstheme="majorHAnsi"/>
                <w:color w:val="44546A" w:themeColor="text2"/>
                <w:sz w:val="24"/>
                <w:szCs w:val="24"/>
              </w:rPr>
              <w:br/>
            </w:r>
            <w:r w:rsidRPr="006468F4">
              <w:rPr>
                <w:rFonts w:asciiTheme="majorHAnsi" w:hAnsiTheme="majorHAnsi" w:cstheme="majorHAnsi"/>
                <w:color w:val="44546A" w:themeColor="text2"/>
                <w:sz w:val="24"/>
                <w:szCs w:val="24"/>
              </w:rPr>
              <w:br/>
            </w:r>
          </w:p>
          <w:p w14:paraId="6AB265E7" w14:textId="77777777" w:rsidR="005218CE" w:rsidRPr="006468F4" w:rsidRDefault="00D0130F"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0</w:t>
            </w:r>
            <w:r w:rsidR="00D27169" w:rsidRPr="006468F4">
              <w:rPr>
                <w:rFonts w:asciiTheme="majorHAnsi" w:hAnsiTheme="majorHAnsi" w:cstheme="majorHAnsi"/>
                <w:color w:val="44546A" w:themeColor="text2"/>
                <w:sz w:val="24"/>
                <w:szCs w:val="24"/>
              </w:rPr>
              <w:br/>
            </w:r>
          </w:p>
          <w:p w14:paraId="2E6FFB9A" w14:textId="3E6603F3" w:rsidR="00C253B6" w:rsidRPr="006468F4" w:rsidRDefault="00D0130F"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0</w:t>
            </w:r>
          </w:p>
        </w:tc>
      </w:tr>
      <w:tr w:rsidR="00AE2CD1" w:rsidRPr="006468F4" w14:paraId="45D1F753" w14:textId="19140855" w:rsidTr="00D80AF2">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2977" w:type="dxa"/>
          </w:tcPr>
          <w:p w14:paraId="082BAD5E" w14:textId="7AB5A572" w:rsidR="00C253B6" w:rsidRPr="006468F4" w:rsidRDefault="00C253B6" w:rsidP="0030528C">
            <w:pPr>
              <w:spacing w:line="480" w:lineRule="auto"/>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lastRenderedPageBreak/>
              <w:t>First custodial sentence</w:t>
            </w:r>
            <w:r w:rsidR="000666FB" w:rsidRPr="006468F4">
              <w:rPr>
                <w:rFonts w:asciiTheme="majorHAnsi" w:hAnsiTheme="majorHAnsi" w:cstheme="majorHAnsi"/>
                <w:color w:val="44546A" w:themeColor="text2"/>
                <w:sz w:val="24"/>
                <w:szCs w:val="24"/>
              </w:rPr>
              <w:t xml:space="preserve"> </w:t>
            </w:r>
            <w:r w:rsidR="00BD7864" w:rsidRPr="006468F4">
              <w:rPr>
                <w:rFonts w:asciiTheme="majorHAnsi" w:hAnsiTheme="majorHAnsi" w:cstheme="majorHAnsi"/>
                <w:color w:val="44546A" w:themeColor="text2"/>
                <w:sz w:val="24"/>
                <w:szCs w:val="24"/>
                <w:vertAlign w:val="superscript"/>
              </w:rPr>
              <w:t>b</w:t>
            </w:r>
          </w:p>
        </w:tc>
        <w:tc>
          <w:tcPr>
            <w:tcW w:w="2552" w:type="dxa"/>
          </w:tcPr>
          <w:p w14:paraId="0EA6A806" w14:textId="77777777" w:rsidR="00C253B6" w:rsidRPr="006468F4" w:rsidRDefault="00C253B6" w:rsidP="0030528C">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Yes</w:t>
            </w:r>
            <w:r w:rsidRPr="006468F4">
              <w:rPr>
                <w:rFonts w:asciiTheme="majorHAnsi" w:hAnsiTheme="majorHAnsi" w:cstheme="majorHAnsi"/>
                <w:color w:val="44546A" w:themeColor="text2"/>
                <w:sz w:val="24"/>
                <w:szCs w:val="24"/>
              </w:rPr>
              <w:br/>
              <w:t>No</w:t>
            </w:r>
          </w:p>
        </w:tc>
        <w:tc>
          <w:tcPr>
            <w:tcW w:w="1842" w:type="dxa"/>
          </w:tcPr>
          <w:p w14:paraId="2A889C7D" w14:textId="77777777" w:rsidR="00C253B6" w:rsidRPr="006468F4" w:rsidRDefault="00C253B6" w:rsidP="0030528C">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85 (66.9%)</w:t>
            </w:r>
            <w:r w:rsidRPr="006468F4">
              <w:rPr>
                <w:rFonts w:asciiTheme="majorHAnsi" w:hAnsiTheme="majorHAnsi" w:cstheme="majorHAnsi"/>
                <w:color w:val="44546A" w:themeColor="text2"/>
                <w:sz w:val="24"/>
                <w:szCs w:val="24"/>
              </w:rPr>
              <w:br/>
              <w:t>42 (33.1%)</w:t>
            </w:r>
          </w:p>
        </w:tc>
        <w:tc>
          <w:tcPr>
            <w:tcW w:w="1701" w:type="dxa"/>
          </w:tcPr>
          <w:p w14:paraId="30906B80" w14:textId="0FBC510E" w:rsidR="00C253B6" w:rsidRPr="006468F4" w:rsidRDefault="00631C61" w:rsidP="0030528C">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w:t>
            </w:r>
            <w:r w:rsidRPr="006468F4">
              <w:rPr>
                <w:rFonts w:asciiTheme="majorHAnsi" w:hAnsiTheme="majorHAnsi" w:cstheme="majorHAnsi"/>
                <w:color w:val="44546A" w:themeColor="text2"/>
                <w:sz w:val="24"/>
                <w:szCs w:val="24"/>
              </w:rPr>
              <w:br/>
              <w:t>-</w:t>
            </w:r>
          </w:p>
        </w:tc>
      </w:tr>
    </w:tbl>
    <w:p w14:paraId="13F1F07D" w14:textId="5DF53822" w:rsidR="00130EE5" w:rsidRPr="006468F4" w:rsidRDefault="00066EDD" w:rsidP="0030528C">
      <w:pPr>
        <w:spacing w:after="0" w:line="480" w:lineRule="auto"/>
        <w:rPr>
          <w:rStyle w:val="e24kjd"/>
          <w:rFonts w:asciiTheme="majorHAnsi" w:hAnsiTheme="majorHAnsi" w:cstheme="majorHAnsi"/>
          <w:bCs/>
          <w:color w:val="44546A" w:themeColor="text2"/>
          <w:sz w:val="24"/>
          <w:szCs w:val="24"/>
        </w:rPr>
      </w:pPr>
      <w:r w:rsidRPr="006468F4">
        <w:rPr>
          <w:rFonts w:asciiTheme="majorHAnsi" w:hAnsiTheme="majorHAnsi" w:cstheme="majorHAnsi"/>
          <w:b/>
          <w:color w:val="44546A" w:themeColor="text2"/>
          <w:sz w:val="24"/>
          <w:szCs w:val="24"/>
          <w:u w:val="single"/>
        </w:rPr>
        <w:t>Notes:</w:t>
      </w:r>
      <w:r w:rsidRPr="006468F4">
        <w:rPr>
          <w:rFonts w:asciiTheme="majorHAnsi" w:hAnsiTheme="majorHAnsi" w:cstheme="majorHAnsi"/>
          <w:b/>
          <w:color w:val="44546A" w:themeColor="text2"/>
          <w:sz w:val="24"/>
          <w:szCs w:val="24"/>
        </w:rPr>
        <w:t xml:space="preserve"> </w:t>
      </w:r>
      <w:r w:rsidRPr="006468F4">
        <w:rPr>
          <w:rStyle w:val="e24kjd"/>
          <w:rFonts w:asciiTheme="majorHAnsi" w:hAnsiTheme="majorHAnsi" w:cstheme="majorHAnsi"/>
          <w:bCs/>
          <w:color w:val="44546A" w:themeColor="text2"/>
          <w:sz w:val="24"/>
          <w:szCs w:val="24"/>
        </w:rPr>
        <w:t>Valid data only - percentages therefore do not necessarily add up to 100.</w:t>
      </w:r>
      <w:r w:rsidR="00971D3A" w:rsidRPr="006468F4">
        <w:rPr>
          <w:rStyle w:val="e24kjd"/>
          <w:rFonts w:asciiTheme="majorHAnsi" w:hAnsiTheme="majorHAnsi" w:cstheme="majorHAnsi"/>
          <w:bCs/>
          <w:color w:val="44546A" w:themeColor="text2"/>
          <w:sz w:val="24"/>
          <w:szCs w:val="24"/>
        </w:rPr>
        <w:t xml:space="preserve"> </w:t>
      </w:r>
      <w:r w:rsidR="00971D3A" w:rsidRPr="006468F4">
        <w:rPr>
          <w:rStyle w:val="e24kjd"/>
          <w:rFonts w:asciiTheme="majorHAnsi" w:hAnsiTheme="majorHAnsi" w:cstheme="majorHAnsi"/>
          <w:b/>
          <w:color w:val="44546A" w:themeColor="text2"/>
          <w:sz w:val="24"/>
          <w:szCs w:val="24"/>
        </w:rPr>
        <w:br/>
      </w:r>
      <w:r w:rsidR="005F2C88" w:rsidRPr="006468F4">
        <w:rPr>
          <w:rStyle w:val="e24kjd"/>
          <w:rFonts w:asciiTheme="majorHAnsi" w:hAnsiTheme="majorHAnsi" w:cstheme="majorHAnsi"/>
          <w:b/>
          <w:color w:val="44546A" w:themeColor="text2"/>
          <w:sz w:val="24"/>
          <w:szCs w:val="24"/>
          <w:vertAlign w:val="superscript"/>
        </w:rPr>
        <w:t>a</w:t>
      </w:r>
      <w:r w:rsidR="00971D3A" w:rsidRPr="006468F4">
        <w:rPr>
          <w:rStyle w:val="e24kjd"/>
          <w:rFonts w:asciiTheme="majorHAnsi" w:hAnsiTheme="majorHAnsi" w:cstheme="majorHAnsi"/>
          <w:b/>
          <w:color w:val="44546A" w:themeColor="text2"/>
          <w:sz w:val="24"/>
          <w:szCs w:val="24"/>
        </w:rPr>
        <w:t xml:space="preserve"> </w:t>
      </w:r>
      <w:r w:rsidR="003104E8" w:rsidRPr="006468F4">
        <w:rPr>
          <w:rFonts w:asciiTheme="majorHAnsi" w:hAnsiTheme="majorHAnsi" w:cstheme="majorHAnsi"/>
          <w:color w:val="44546A" w:themeColor="text2"/>
          <w:sz w:val="24"/>
          <w:szCs w:val="24"/>
        </w:rPr>
        <w:t>While we acknowledge that gender is not a binary concept, none of the study participants identified outside of these two categories when asked to self-identify their gender.</w:t>
      </w:r>
      <w:r w:rsidR="003104E8" w:rsidRPr="006468F4">
        <w:rPr>
          <w:rStyle w:val="e24kjd"/>
          <w:rFonts w:asciiTheme="majorHAnsi" w:hAnsiTheme="majorHAnsi" w:cstheme="majorHAnsi"/>
          <w:b/>
          <w:color w:val="44546A" w:themeColor="text2"/>
          <w:sz w:val="24"/>
          <w:szCs w:val="24"/>
        </w:rPr>
        <w:br/>
      </w:r>
      <w:r w:rsidR="003104E8" w:rsidRPr="006468F4">
        <w:rPr>
          <w:rStyle w:val="e24kjd"/>
          <w:rFonts w:asciiTheme="majorHAnsi" w:hAnsiTheme="majorHAnsi" w:cstheme="majorHAnsi"/>
          <w:bCs/>
          <w:color w:val="44546A" w:themeColor="text2"/>
          <w:sz w:val="24"/>
          <w:szCs w:val="24"/>
          <w:vertAlign w:val="superscript"/>
        </w:rPr>
        <w:t>b</w:t>
      </w:r>
      <w:r w:rsidR="003104E8" w:rsidRPr="006468F4">
        <w:rPr>
          <w:rStyle w:val="e24kjd"/>
          <w:rFonts w:asciiTheme="majorHAnsi" w:hAnsiTheme="majorHAnsi" w:cstheme="majorHAnsi"/>
          <w:bCs/>
          <w:color w:val="44546A" w:themeColor="text2"/>
          <w:sz w:val="24"/>
          <w:szCs w:val="24"/>
        </w:rPr>
        <w:t xml:space="preserve"> </w:t>
      </w:r>
      <w:r w:rsidR="00971D3A" w:rsidRPr="006468F4">
        <w:rPr>
          <w:rStyle w:val="e24kjd"/>
          <w:rFonts w:asciiTheme="majorHAnsi" w:hAnsiTheme="majorHAnsi" w:cstheme="majorHAnsi"/>
          <w:bCs/>
          <w:color w:val="44546A" w:themeColor="text2"/>
          <w:sz w:val="24"/>
          <w:szCs w:val="24"/>
        </w:rPr>
        <w:t>This data was only collected during surveys, and not during interviews</w:t>
      </w:r>
      <w:r w:rsidR="00841264" w:rsidRPr="006468F4">
        <w:rPr>
          <w:rStyle w:val="e24kjd"/>
          <w:rFonts w:asciiTheme="majorHAnsi" w:hAnsiTheme="majorHAnsi" w:cstheme="majorHAnsi"/>
          <w:bCs/>
          <w:color w:val="44546A" w:themeColor="text2"/>
          <w:sz w:val="24"/>
          <w:szCs w:val="24"/>
        </w:rPr>
        <w:t>; there is therefore no comparative data</w:t>
      </w:r>
      <w:r w:rsidR="003104E8" w:rsidRPr="006468F4">
        <w:rPr>
          <w:rStyle w:val="e24kjd"/>
          <w:rFonts w:asciiTheme="majorHAnsi" w:hAnsiTheme="majorHAnsi" w:cstheme="majorHAnsi"/>
          <w:bCs/>
          <w:color w:val="44546A" w:themeColor="text2"/>
          <w:sz w:val="24"/>
          <w:szCs w:val="24"/>
        </w:rPr>
        <w:t xml:space="preserve"> for interviewees</w:t>
      </w:r>
      <w:r w:rsidR="00841264" w:rsidRPr="006468F4">
        <w:rPr>
          <w:rStyle w:val="e24kjd"/>
          <w:rFonts w:asciiTheme="majorHAnsi" w:hAnsiTheme="majorHAnsi" w:cstheme="majorHAnsi"/>
          <w:bCs/>
          <w:color w:val="44546A" w:themeColor="text2"/>
          <w:sz w:val="24"/>
          <w:szCs w:val="24"/>
        </w:rPr>
        <w:t>.</w:t>
      </w:r>
      <w:r w:rsidR="00BD7864" w:rsidRPr="006468F4">
        <w:rPr>
          <w:rStyle w:val="e24kjd"/>
          <w:rFonts w:asciiTheme="majorHAnsi" w:hAnsiTheme="majorHAnsi" w:cstheme="majorHAnsi"/>
          <w:bCs/>
          <w:color w:val="44546A" w:themeColor="text2"/>
          <w:sz w:val="24"/>
          <w:szCs w:val="24"/>
        </w:rPr>
        <w:br/>
      </w:r>
    </w:p>
    <w:p w14:paraId="3375C762" w14:textId="66EF6C85" w:rsidR="003104E8" w:rsidRPr="006468F4" w:rsidRDefault="0034687D" w:rsidP="0030528C">
      <w:pPr>
        <w:spacing w:after="0" w:line="480" w:lineRule="auto"/>
        <w:jc w:val="both"/>
        <w:rPr>
          <w:rFonts w:asciiTheme="majorHAnsi" w:hAnsiTheme="majorHAnsi" w:cstheme="majorHAnsi"/>
          <w:b/>
          <w:color w:val="44546A" w:themeColor="text2"/>
          <w:sz w:val="24"/>
          <w:szCs w:val="24"/>
        </w:rPr>
      </w:pPr>
      <w:r w:rsidRPr="006468F4">
        <w:rPr>
          <w:rFonts w:asciiTheme="majorHAnsi" w:hAnsiTheme="majorHAnsi" w:cstheme="majorHAnsi"/>
          <w:color w:val="44546A" w:themeColor="text2"/>
          <w:sz w:val="24"/>
          <w:szCs w:val="24"/>
          <w:lang w:eastAsia="en-GB"/>
        </w:rPr>
        <w:tab/>
      </w:r>
      <w:r w:rsidR="003104E8" w:rsidRPr="006468F4">
        <w:rPr>
          <w:rFonts w:asciiTheme="majorHAnsi" w:hAnsiTheme="majorHAnsi" w:cstheme="majorHAnsi"/>
          <w:color w:val="44546A" w:themeColor="text2"/>
          <w:sz w:val="24"/>
          <w:szCs w:val="24"/>
          <w:lang w:eastAsia="en-GB"/>
        </w:rPr>
        <w:t xml:space="preserve">Taken together, the </w:t>
      </w:r>
      <w:r w:rsidR="00BD7864" w:rsidRPr="006468F4">
        <w:rPr>
          <w:rFonts w:asciiTheme="majorHAnsi" w:hAnsiTheme="majorHAnsi" w:cstheme="majorHAnsi"/>
          <w:color w:val="44546A" w:themeColor="text2"/>
          <w:sz w:val="24"/>
          <w:szCs w:val="24"/>
          <w:lang w:eastAsia="en-GB"/>
        </w:rPr>
        <w:t xml:space="preserve">data from Tables </w:t>
      </w:r>
      <w:proofErr w:type="spellStart"/>
      <w:r w:rsidR="00BD7864" w:rsidRPr="006468F4">
        <w:rPr>
          <w:rFonts w:asciiTheme="majorHAnsi" w:hAnsiTheme="majorHAnsi" w:cstheme="majorHAnsi"/>
          <w:color w:val="44546A" w:themeColor="text2"/>
          <w:sz w:val="24"/>
          <w:szCs w:val="24"/>
          <w:lang w:eastAsia="en-GB"/>
        </w:rPr>
        <w:t>i</w:t>
      </w:r>
      <w:proofErr w:type="spellEnd"/>
      <w:r w:rsidR="00BD7864" w:rsidRPr="006468F4">
        <w:rPr>
          <w:rFonts w:asciiTheme="majorHAnsi" w:hAnsiTheme="majorHAnsi" w:cstheme="majorHAnsi"/>
          <w:color w:val="44546A" w:themeColor="text2"/>
          <w:sz w:val="24"/>
          <w:szCs w:val="24"/>
          <w:lang w:eastAsia="en-GB"/>
        </w:rPr>
        <w:t xml:space="preserve"> and ii</w:t>
      </w:r>
      <w:r w:rsidR="003104E8" w:rsidRPr="006468F4">
        <w:rPr>
          <w:rFonts w:asciiTheme="majorHAnsi" w:hAnsiTheme="majorHAnsi" w:cstheme="majorHAnsi"/>
          <w:color w:val="44546A" w:themeColor="text2"/>
          <w:sz w:val="24"/>
          <w:szCs w:val="24"/>
          <w:lang w:eastAsia="en-GB"/>
        </w:rPr>
        <w:t xml:space="preserve"> above draw our attention to </w:t>
      </w:r>
      <w:r w:rsidR="00B52172" w:rsidRPr="006468F4">
        <w:rPr>
          <w:rFonts w:asciiTheme="majorHAnsi" w:hAnsiTheme="majorHAnsi" w:cstheme="majorHAnsi"/>
          <w:color w:val="44546A" w:themeColor="text2"/>
          <w:sz w:val="24"/>
          <w:szCs w:val="24"/>
          <w:lang w:eastAsia="en-GB"/>
        </w:rPr>
        <w:t>four</w:t>
      </w:r>
      <w:r w:rsidR="003104E8" w:rsidRPr="006468F4">
        <w:rPr>
          <w:rFonts w:asciiTheme="majorHAnsi" w:hAnsiTheme="majorHAnsi" w:cstheme="majorHAnsi"/>
          <w:color w:val="44546A" w:themeColor="text2"/>
          <w:sz w:val="24"/>
          <w:szCs w:val="24"/>
          <w:lang w:eastAsia="en-GB"/>
        </w:rPr>
        <w:t xml:space="preserve"> important observations. Firstly, that this was a carcerally inexperienced group, with just over two-thirds of survey participants being first-time entrants to the prison system with no prior custodial record. Secondly,</w:t>
      </w:r>
      <w:r w:rsidR="00B52172" w:rsidRPr="006468F4">
        <w:rPr>
          <w:rFonts w:asciiTheme="majorHAnsi" w:hAnsiTheme="majorHAnsi" w:cstheme="majorHAnsi"/>
          <w:color w:val="44546A" w:themeColor="text2"/>
          <w:sz w:val="24"/>
          <w:szCs w:val="24"/>
          <w:lang w:eastAsia="en-GB"/>
        </w:rPr>
        <w:t xml:space="preserve"> that many fell within the ‘early’ stage of their sentence </w:t>
      </w:r>
      <w:r w:rsidR="00B52172" w:rsidRPr="006468F4">
        <w:rPr>
          <w:rFonts w:asciiTheme="majorHAnsi" w:hAnsiTheme="majorHAnsi" w:cstheme="majorHAnsi"/>
          <w:color w:val="44546A" w:themeColor="text2"/>
          <w:sz w:val="24"/>
          <w:szCs w:val="24"/>
        </w:rPr>
        <w:t xml:space="preserve">- a period </w:t>
      </w:r>
      <w:r w:rsidR="00B52172" w:rsidRPr="006468F4">
        <w:rPr>
          <w:rFonts w:asciiTheme="majorHAnsi" w:hAnsiTheme="majorHAnsi" w:cstheme="majorHAnsi"/>
          <w:color w:val="44546A" w:themeColor="text2"/>
          <w:sz w:val="24"/>
          <w:szCs w:val="24"/>
        </w:rPr>
        <w:lastRenderedPageBreak/>
        <w:t>we have already identified elsewhere as being significantly and disproportionately painful compared to later stages of long sentences (see Wright, Crewe &amp; Hulley</w:t>
      </w:r>
      <w:r w:rsidRPr="006468F4">
        <w:rPr>
          <w:rFonts w:asciiTheme="majorHAnsi" w:hAnsiTheme="majorHAnsi" w:cstheme="majorHAnsi"/>
          <w:color w:val="44546A" w:themeColor="text2"/>
          <w:sz w:val="24"/>
          <w:szCs w:val="24"/>
        </w:rPr>
        <w:t>,</w:t>
      </w:r>
      <w:r w:rsidR="00B52172" w:rsidRPr="006468F4">
        <w:rPr>
          <w:rFonts w:asciiTheme="majorHAnsi" w:hAnsiTheme="majorHAnsi" w:cstheme="majorHAnsi"/>
          <w:color w:val="44546A" w:themeColor="text2"/>
          <w:sz w:val="24"/>
          <w:szCs w:val="24"/>
        </w:rPr>
        <w:t xml:space="preserve"> 2017; Crewe </w:t>
      </w:r>
      <w:r w:rsidR="00B52172" w:rsidRPr="006468F4">
        <w:rPr>
          <w:rFonts w:asciiTheme="majorHAnsi" w:hAnsiTheme="majorHAnsi" w:cstheme="majorHAnsi"/>
          <w:i/>
          <w:iCs/>
          <w:color w:val="44546A" w:themeColor="text2"/>
          <w:sz w:val="24"/>
          <w:szCs w:val="24"/>
        </w:rPr>
        <w:t>et al.</w:t>
      </w:r>
      <w:r w:rsidRPr="006468F4">
        <w:rPr>
          <w:rFonts w:asciiTheme="majorHAnsi" w:hAnsiTheme="majorHAnsi" w:cstheme="majorHAnsi"/>
          <w:i/>
          <w:iCs/>
          <w:color w:val="44546A" w:themeColor="text2"/>
          <w:sz w:val="24"/>
          <w:szCs w:val="24"/>
        </w:rPr>
        <w:t>,</w:t>
      </w:r>
      <w:r w:rsidR="00B52172" w:rsidRPr="006468F4">
        <w:rPr>
          <w:rFonts w:asciiTheme="majorHAnsi" w:hAnsiTheme="majorHAnsi" w:cstheme="majorHAnsi"/>
          <w:color w:val="44546A" w:themeColor="text2"/>
          <w:sz w:val="24"/>
          <w:szCs w:val="24"/>
        </w:rPr>
        <w:t xml:space="preserve"> 2020). Thirdly,</w:t>
      </w:r>
      <w:r w:rsidR="003104E8" w:rsidRPr="006468F4">
        <w:rPr>
          <w:rFonts w:asciiTheme="majorHAnsi" w:hAnsiTheme="majorHAnsi" w:cstheme="majorHAnsi"/>
          <w:color w:val="44546A" w:themeColor="text2"/>
          <w:sz w:val="24"/>
          <w:szCs w:val="24"/>
          <w:lang w:eastAsia="en-GB"/>
        </w:rPr>
        <w:t xml:space="preserve"> that both survey participants and interviewees aged 18 to 25 were convicted of murder and sentenced to life imprisonment at an average age of 19 (i.e. during late adolescence). Lastly, young men and women in both the survey and interview sample were facing an average minimum period of confinement just longer than the average number of years they had lived.</w:t>
      </w:r>
    </w:p>
    <w:p w14:paraId="43A3A212" w14:textId="56F36D90" w:rsidR="00130EE5" w:rsidRPr="006468F4" w:rsidRDefault="00130EE5" w:rsidP="0030528C">
      <w:pPr>
        <w:spacing w:after="0" w:line="480" w:lineRule="auto"/>
        <w:rPr>
          <w:rStyle w:val="e24kjd"/>
          <w:rFonts w:asciiTheme="majorHAnsi" w:hAnsiTheme="majorHAnsi" w:cstheme="majorHAnsi"/>
          <w:b/>
          <w:color w:val="44546A" w:themeColor="text2"/>
          <w:sz w:val="24"/>
          <w:szCs w:val="24"/>
        </w:rPr>
      </w:pPr>
      <w:r w:rsidRPr="006468F4">
        <w:rPr>
          <w:rFonts w:asciiTheme="majorHAnsi" w:hAnsiTheme="majorHAnsi" w:cstheme="majorHAnsi"/>
          <w:b/>
          <w:color w:val="44546A" w:themeColor="text2"/>
          <w:sz w:val="24"/>
          <w:szCs w:val="24"/>
        </w:rPr>
        <w:t>Table ii: Mean averages, standard deviation and range for key demographic variables: Survey participants</w:t>
      </w:r>
      <w:r w:rsidR="00F37D63" w:rsidRPr="006468F4">
        <w:rPr>
          <w:rFonts w:asciiTheme="majorHAnsi" w:hAnsiTheme="majorHAnsi" w:cstheme="majorHAnsi"/>
          <w:b/>
          <w:color w:val="44546A" w:themeColor="text2"/>
          <w:sz w:val="24"/>
          <w:szCs w:val="24"/>
        </w:rPr>
        <w:t xml:space="preserve"> and interviewees</w:t>
      </w:r>
      <w:r w:rsidRPr="006468F4">
        <w:rPr>
          <w:rFonts w:asciiTheme="majorHAnsi" w:hAnsiTheme="majorHAnsi" w:cstheme="majorHAnsi"/>
          <w:b/>
          <w:color w:val="44546A" w:themeColor="text2"/>
          <w:sz w:val="24"/>
          <w:szCs w:val="24"/>
        </w:rPr>
        <w:t xml:space="preserve"> aged </w:t>
      </w:r>
      <w:r w:rsidR="00841264" w:rsidRPr="006468F4">
        <w:rPr>
          <w:rFonts w:asciiTheme="majorHAnsi" w:hAnsiTheme="majorHAnsi" w:cstheme="majorHAnsi"/>
          <w:b/>
          <w:color w:val="44546A" w:themeColor="text2"/>
          <w:sz w:val="24"/>
          <w:szCs w:val="24"/>
        </w:rPr>
        <w:t>18-</w:t>
      </w:r>
      <w:r w:rsidRPr="006468F4">
        <w:rPr>
          <w:rFonts w:asciiTheme="majorHAnsi" w:hAnsiTheme="majorHAnsi" w:cstheme="majorHAnsi"/>
          <w:b/>
          <w:color w:val="44546A" w:themeColor="text2"/>
          <w:sz w:val="24"/>
          <w:szCs w:val="24"/>
        </w:rPr>
        <w:t>25</w:t>
      </w:r>
      <w:r w:rsidRPr="006468F4">
        <w:rPr>
          <w:rStyle w:val="e24kjd"/>
          <w:rFonts w:asciiTheme="majorHAnsi" w:hAnsiTheme="majorHAnsi" w:cstheme="majorHAnsi"/>
          <w:b/>
          <w:color w:val="44546A" w:themeColor="text2"/>
          <w:sz w:val="24"/>
          <w:szCs w:val="24"/>
        </w:rPr>
        <w:t xml:space="preserve"> at the time of the study. </w:t>
      </w:r>
    </w:p>
    <w:tbl>
      <w:tblPr>
        <w:tblStyle w:val="GridTable2-Accent1"/>
        <w:tblW w:w="8931" w:type="dxa"/>
        <w:jc w:val="center"/>
        <w:tblLook w:val="04A0" w:firstRow="1" w:lastRow="0" w:firstColumn="1" w:lastColumn="0" w:noHBand="0" w:noVBand="1"/>
      </w:tblPr>
      <w:tblGrid>
        <w:gridCol w:w="1720"/>
        <w:gridCol w:w="462"/>
        <w:gridCol w:w="1787"/>
        <w:gridCol w:w="2552"/>
        <w:gridCol w:w="2410"/>
      </w:tblGrid>
      <w:tr w:rsidR="00AE2CD1" w:rsidRPr="006468F4" w14:paraId="148DA89B" w14:textId="319BFB9C" w:rsidTr="007D2627">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720" w:type="dxa"/>
            <w:tcBorders>
              <w:bottom w:val="single" w:sz="2" w:space="0" w:color="4472C4" w:themeColor="accent1"/>
            </w:tcBorders>
            <w:shd w:val="clear" w:color="auto" w:fill="auto"/>
          </w:tcPr>
          <w:p w14:paraId="1A174EAA" w14:textId="77777777" w:rsidR="00F37D63" w:rsidRPr="006468F4" w:rsidRDefault="00F37D63" w:rsidP="0030528C">
            <w:pPr>
              <w:spacing w:line="480" w:lineRule="auto"/>
              <w:rPr>
                <w:rFonts w:asciiTheme="majorHAnsi" w:hAnsiTheme="majorHAnsi" w:cstheme="majorHAnsi"/>
                <w:color w:val="44546A" w:themeColor="text2"/>
                <w:sz w:val="24"/>
                <w:szCs w:val="24"/>
              </w:rPr>
            </w:pPr>
          </w:p>
        </w:tc>
        <w:tc>
          <w:tcPr>
            <w:tcW w:w="2249" w:type="dxa"/>
            <w:gridSpan w:val="2"/>
            <w:tcBorders>
              <w:bottom w:val="single" w:sz="2" w:space="0" w:color="4472C4" w:themeColor="accent1"/>
              <w:right w:val="single" w:sz="2" w:space="0" w:color="4472C4" w:themeColor="accent1"/>
            </w:tcBorders>
            <w:shd w:val="clear" w:color="auto" w:fill="auto"/>
          </w:tcPr>
          <w:p w14:paraId="0B3199B7" w14:textId="77777777" w:rsidR="00F37D63" w:rsidRPr="006468F4" w:rsidRDefault="00F37D63" w:rsidP="0030528C">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p>
        </w:tc>
        <w:tc>
          <w:tcPr>
            <w:tcW w:w="2552" w:type="dxa"/>
            <w:tcBorders>
              <w:top w:val="single" w:sz="2" w:space="0" w:color="4472C4" w:themeColor="accent1"/>
              <w:left w:val="single" w:sz="2" w:space="0" w:color="4472C4" w:themeColor="accent1"/>
            </w:tcBorders>
          </w:tcPr>
          <w:p w14:paraId="08E2BFAD" w14:textId="27CDB5CE" w:rsidR="00F37D63" w:rsidRPr="006468F4" w:rsidRDefault="00F37D63" w:rsidP="0030528C">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 xml:space="preserve">Survey participants aged 18-25 years at time of study </w:t>
            </w:r>
          </w:p>
        </w:tc>
        <w:tc>
          <w:tcPr>
            <w:tcW w:w="2410" w:type="dxa"/>
            <w:tcBorders>
              <w:top w:val="single" w:sz="2" w:space="0" w:color="4472C4" w:themeColor="accent1"/>
              <w:left w:val="single" w:sz="2" w:space="0" w:color="4472C4" w:themeColor="accent1"/>
            </w:tcBorders>
          </w:tcPr>
          <w:p w14:paraId="48106A4C" w14:textId="588EEAE6" w:rsidR="00F37D63" w:rsidRPr="006468F4" w:rsidRDefault="00F37D63" w:rsidP="0030528C">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Interviewees aged 18-25 years at time of study</w:t>
            </w:r>
          </w:p>
        </w:tc>
      </w:tr>
      <w:tr w:rsidR="00AE2CD1" w:rsidRPr="006468F4" w14:paraId="2FA23882" w14:textId="38CAC6E8" w:rsidTr="007D2627">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2182" w:type="dxa"/>
            <w:gridSpan w:val="2"/>
          </w:tcPr>
          <w:p w14:paraId="1989F962" w14:textId="42918583" w:rsidR="00F37D63" w:rsidRPr="006468F4" w:rsidRDefault="00F37D63" w:rsidP="0030528C">
            <w:pPr>
              <w:spacing w:line="480" w:lineRule="auto"/>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 xml:space="preserve">Age at </w:t>
            </w:r>
            <w:r w:rsidR="007D2627" w:rsidRPr="006468F4">
              <w:rPr>
                <w:rFonts w:asciiTheme="majorHAnsi" w:hAnsiTheme="majorHAnsi" w:cstheme="majorHAnsi"/>
                <w:color w:val="44546A" w:themeColor="text2"/>
                <w:sz w:val="24"/>
                <w:szCs w:val="24"/>
              </w:rPr>
              <w:t>time of study</w:t>
            </w:r>
            <w:r w:rsidRPr="006468F4">
              <w:rPr>
                <w:rFonts w:asciiTheme="majorHAnsi" w:hAnsiTheme="majorHAnsi" w:cstheme="majorHAnsi"/>
                <w:color w:val="44546A" w:themeColor="text2"/>
                <w:sz w:val="24"/>
                <w:szCs w:val="24"/>
              </w:rPr>
              <w:t>: years</w:t>
            </w:r>
          </w:p>
        </w:tc>
        <w:tc>
          <w:tcPr>
            <w:tcW w:w="1787" w:type="dxa"/>
          </w:tcPr>
          <w:p w14:paraId="5D30EB7B" w14:textId="77777777" w:rsidR="00F37D63" w:rsidRPr="006468F4" w:rsidRDefault="00F37D63" w:rsidP="0030528C">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Average (std dev)</w:t>
            </w:r>
            <w:r w:rsidRPr="006468F4">
              <w:rPr>
                <w:rFonts w:asciiTheme="majorHAnsi" w:hAnsiTheme="majorHAnsi" w:cstheme="majorHAnsi"/>
                <w:color w:val="44546A" w:themeColor="text2"/>
                <w:sz w:val="24"/>
                <w:szCs w:val="24"/>
              </w:rPr>
              <w:br/>
              <w:t>Range</w:t>
            </w:r>
          </w:p>
        </w:tc>
        <w:tc>
          <w:tcPr>
            <w:tcW w:w="2552" w:type="dxa"/>
          </w:tcPr>
          <w:p w14:paraId="38C6C771" w14:textId="77777777" w:rsidR="00F37D63" w:rsidRPr="006468F4" w:rsidRDefault="00F37D63" w:rsidP="0030528C">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23 (1.93)</w:t>
            </w:r>
            <w:r w:rsidRPr="006468F4">
              <w:rPr>
                <w:rFonts w:asciiTheme="majorHAnsi" w:hAnsiTheme="majorHAnsi" w:cstheme="majorHAnsi"/>
                <w:color w:val="44546A" w:themeColor="text2"/>
                <w:sz w:val="24"/>
                <w:szCs w:val="24"/>
              </w:rPr>
              <w:br/>
              <w:t>18 - 25</w:t>
            </w:r>
          </w:p>
        </w:tc>
        <w:tc>
          <w:tcPr>
            <w:tcW w:w="2410" w:type="dxa"/>
          </w:tcPr>
          <w:p w14:paraId="563D739E" w14:textId="2B4D91D7" w:rsidR="007D2627" w:rsidRPr="006468F4" w:rsidRDefault="007D2627" w:rsidP="0030528C">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21.9</w:t>
            </w:r>
            <w:r w:rsidR="0032641B" w:rsidRPr="006468F4">
              <w:rPr>
                <w:rFonts w:asciiTheme="majorHAnsi" w:hAnsiTheme="majorHAnsi" w:cstheme="majorHAnsi"/>
                <w:color w:val="44546A" w:themeColor="text2"/>
                <w:sz w:val="24"/>
                <w:szCs w:val="24"/>
              </w:rPr>
              <w:t>4</w:t>
            </w:r>
            <w:r w:rsidRPr="006468F4">
              <w:rPr>
                <w:rFonts w:asciiTheme="majorHAnsi" w:hAnsiTheme="majorHAnsi" w:cstheme="majorHAnsi"/>
                <w:color w:val="44546A" w:themeColor="text2"/>
                <w:sz w:val="24"/>
                <w:szCs w:val="24"/>
              </w:rPr>
              <w:t xml:space="preserve"> (</w:t>
            </w:r>
            <w:r w:rsidR="00A5737B" w:rsidRPr="006468F4">
              <w:rPr>
                <w:rFonts w:asciiTheme="majorHAnsi" w:hAnsiTheme="majorHAnsi" w:cstheme="majorHAnsi"/>
                <w:color w:val="44546A" w:themeColor="text2"/>
                <w:sz w:val="24"/>
                <w:szCs w:val="24"/>
              </w:rPr>
              <w:t>2.14</w:t>
            </w:r>
            <w:r w:rsidRPr="006468F4">
              <w:rPr>
                <w:rFonts w:asciiTheme="majorHAnsi" w:hAnsiTheme="majorHAnsi" w:cstheme="majorHAnsi"/>
                <w:color w:val="44546A" w:themeColor="text2"/>
                <w:sz w:val="24"/>
                <w:szCs w:val="24"/>
              </w:rPr>
              <w:t>)</w:t>
            </w:r>
            <w:r w:rsidRPr="006468F4">
              <w:rPr>
                <w:rFonts w:asciiTheme="majorHAnsi" w:hAnsiTheme="majorHAnsi" w:cstheme="majorHAnsi"/>
                <w:color w:val="44546A" w:themeColor="text2"/>
                <w:sz w:val="24"/>
                <w:szCs w:val="24"/>
              </w:rPr>
              <w:br/>
              <w:t>18 - 25</w:t>
            </w:r>
          </w:p>
        </w:tc>
      </w:tr>
      <w:tr w:rsidR="00AE2CD1" w:rsidRPr="006468F4" w14:paraId="5F4A7087" w14:textId="0E895D3A" w:rsidTr="007D2627">
        <w:trPr>
          <w:trHeight w:val="448"/>
          <w:jc w:val="center"/>
        </w:trPr>
        <w:tc>
          <w:tcPr>
            <w:cnfStyle w:val="001000000000" w:firstRow="0" w:lastRow="0" w:firstColumn="1" w:lastColumn="0" w:oddVBand="0" w:evenVBand="0" w:oddHBand="0" w:evenHBand="0" w:firstRowFirstColumn="0" w:firstRowLastColumn="0" w:lastRowFirstColumn="0" w:lastRowLastColumn="0"/>
            <w:tcW w:w="2182" w:type="dxa"/>
            <w:gridSpan w:val="2"/>
          </w:tcPr>
          <w:p w14:paraId="7D5EA798" w14:textId="69D46475" w:rsidR="00F37D63" w:rsidRPr="006468F4" w:rsidRDefault="00F37D63" w:rsidP="0030528C">
            <w:pPr>
              <w:spacing w:line="480" w:lineRule="auto"/>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 xml:space="preserve">Age at </w:t>
            </w:r>
            <w:r w:rsidR="00BD27E4" w:rsidRPr="006468F4">
              <w:rPr>
                <w:rFonts w:asciiTheme="majorHAnsi" w:hAnsiTheme="majorHAnsi" w:cstheme="majorHAnsi"/>
                <w:color w:val="44546A" w:themeColor="text2"/>
                <w:sz w:val="24"/>
                <w:szCs w:val="24"/>
              </w:rPr>
              <w:t>sentencing</w:t>
            </w:r>
            <w:r w:rsidRPr="006468F4">
              <w:rPr>
                <w:rFonts w:asciiTheme="majorHAnsi" w:hAnsiTheme="majorHAnsi" w:cstheme="majorHAnsi"/>
                <w:color w:val="44546A" w:themeColor="text2"/>
                <w:sz w:val="24"/>
                <w:szCs w:val="24"/>
              </w:rPr>
              <w:t>: years</w:t>
            </w:r>
          </w:p>
        </w:tc>
        <w:tc>
          <w:tcPr>
            <w:tcW w:w="1787" w:type="dxa"/>
          </w:tcPr>
          <w:p w14:paraId="3350604A" w14:textId="77777777" w:rsidR="00F37D63" w:rsidRPr="006468F4" w:rsidRDefault="00F37D63"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Average (std dev)</w:t>
            </w:r>
            <w:r w:rsidRPr="006468F4">
              <w:rPr>
                <w:rFonts w:asciiTheme="majorHAnsi" w:hAnsiTheme="majorHAnsi" w:cstheme="majorHAnsi"/>
                <w:color w:val="44546A" w:themeColor="text2"/>
                <w:sz w:val="24"/>
                <w:szCs w:val="24"/>
              </w:rPr>
              <w:br/>
              <w:t>Range</w:t>
            </w:r>
          </w:p>
        </w:tc>
        <w:tc>
          <w:tcPr>
            <w:tcW w:w="2552" w:type="dxa"/>
          </w:tcPr>
          <w:p w14:paraId="2D8ACA48" w14:textId="0823C20A" w:rsidR="00F37D63" w:rsidRPr="006468F4" w:rsidRDefault="00F37D63"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19.37 (1.98)</w:t>
            </w:r>
            <w:r w:rsidRPr="006468F4">
              <w:rPr>
                <w:rFonts w:asciiTheme="majorHAnsi" w:hAnsiTheme="majorHAnsi" w:cstheme="majorHAnsi"/>
                <w:color w:val="44546A" w:themeColor="text2"/>
                <w:sz w:val="24"/>
                <w:szCs w:val="24"/>
              </w:rPr>
              <w:br/>
              <w:t>13 - 24</w:t>
            </w:r>
          </w:p>
        </w:tc>
        <w:tc>
          <w:tcPr>
            <w:tcW w:w="2410" w:type="dxa"/>
          </w:tcPr>
          <w:p w14:paraId="46CA31F7" w14:textId="5335721A" w:rsidR="00F37D63" w:rsidRPr="006468F4" w:rsidRDefault="007D2627"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19.</w:t>
            </w:r>
            <w:r w:rsidR="00A5737B" w:rsidRPr="006468F4">
              <w:rPr>
                <w:rFonts w:asciiTheme="majorHAnsi" w:hAnsiTheme="majorHAnsi" w:cstheme="majorHAnsi"/>
                <w:color w:val="44546A" w:themeColor="text2"/>
                <w:sz w:val="24"/>
                <w:szCs w:val="24"/>
              </w:rPr>
              <w:t>1</w:t>
            </w:r>
            <w:r w:rsidRPr="006468F4">
              <w:rPr>
                <w:rFonts w:asciiTheme="majorHAnsi" w:hAnsiTheme="majorHAnsi" w:cstheme="majorHAnsi"/>
                <w:color w:val="44546A" w:themeColor="text2"/>
                <w:sz w:val="24"/>
                <w:szCs w:val="24"/>
              </w:rPr>
              <w:t>4 (</w:t>
            </w:r>
            <w:r w:rsidR="00A5737B" w:rsidRPr="006468F4">
              <w:rPr>
                <w:rFonts w:asciiTheme="majorHAnsi" w:hAnsiTheme="majorHAnsi" w:cstheme="majorHAnsi"/>
                <w:color w:val="44546A" w:themeColor="text2"/>
                <w:sz w:val="24"/>
                <w:szCs w:val="24"/>
              </w:rPr>
              <w:t>2.19</w:t>
            </w:r>
            <w:r w:rsidRPr="006468F4">
              <w:rPr>
                <w:rFonts w:asciiTheme="majorHAnsi" w:hAnsiTheme="majorHAnsi" w:cstheme="majorHAnsi"/>
                <w:color w:val="44546A" w:themeColor="text2"/>
                <w:sz w:val="24"/>
                <w:szCs w:val="24"/>
              </w:rPr>
              <w:t>)</w:t>
            </w:r>
            <w:r w:rsidR="00A5737B" w:rsidRPr="006468F4">
              <w:rPr>
                <w:rFonts w:asciiTheme="majorHAnsi" w:hAnsiTheme="majorHAnsi" w:cstheme="majorHAnsi"/>
                <w:color w:val="44546A" w:themeColor="text2"/>
                <w:sz w:val="24"/>
                <w:szCs w:val="24"/>
              </w:rPr>
              <w:br/>
            </w:r>
            <w:r w:rsidRPr="006468F4">
              <w:rPr>
                <w:rFonts w:asciiTheme="majorHAnsi" w:hAnsiTheme="majorHAnsi" w:cstheme="majorHAnsi"/>
                <w:color w:val="44546A" w:themeColor="text2"/>
                <w:sz w:val="24"/>
                <w:szCs w:val="24"/>
              </w:rPr>
              <w:t>13 - 24</w:t>
            </w:r>
          </w:p>
        </w:tc>
      </w:tr>
      <w:tr w:rsidR="00AE2CD1" w:rsidRPr="006468F4" w14:paraId="32F84C45" w14:textId="55EBBDE6" w:rsidTr="007D2627">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2182" w:type="dxa"/>
            <w:gridSpan w:val="2"/>
          </w:tcPr>
          <w:p w14:paraId="45CBE5C7" w14:textId="77777777" w:rsidR="00F37D63" w:rsidRPr="006468F4" w:rsidRDefault="00F37D63" w:rsidP="0030528C">
            <w:pPr>
              <w:spacing w:line="480" w:lineRule="auto"/>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Tariff length: years</w:t>
            </w:r>
          </w:p>
        </w:tc>
        <w:tc>
          <w:tcPr>
            <w:tcW w:w="1787" w:type="dxa"/>
          </w:tcPr>
          <w:p w14:paraId="3A3ACB00" w14:textId="77777777" w:rsidR="00F37D63" w:rsidRPr="006468F4" w:rsidRDefault="00F37D63" w:rsidP="0030528C">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Average (std dev)</w:t>
            </w:r>
            <w:r w:rsidRPr="006468F4">
              <w:rPr>
                <w:rFonts w:asciiTheme="majorHAnsi" w:hAnsiTheme="majorHAnsi" w:cstheme="majorHAnsi"/>
                <w:color w:val="44546A" w:themeColor="text2"/>
                <w:sz w:val="24"/>
                <w:szCs w:val="24"/>
              </w:rPr>
              <w:br/>
              <w:t>Range</w:t>
            </w:r>
          </w:p>
        </w:tc>
        <w:tc>
          <w:tcPr>
            <w:tcW w:w="2552" w:type="dxa"/>
          </w:tcPr>
          <w:p w14:paraId="7C8A9251" w14:textId="77777777" w:rsidR="00F37D63" w:rsidRPr="006468F4" w:rsidRDefault="00F37D63" w:rsidP="0030528C">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21.15 (4.43)</w:t>
            </w:r>
            <w:r w:rsidRPr="006468F4">
              <w:rPr>
                <w:rFonts w:asciiTheme="majorHAnsi" w:hAnsiTheme="majorHAnsi" w:cstheme="majorHAnsi"/>
                <w:color w:val="44546A" w:themeColor="text2"/>
                <w:sz w:val="24"/>
                <w:szCs w:val="24"/>
              </w:rPr>
              <w:br/>
              <w:t>15 - 36</w:t>
            </w:r>
          </w:p>
        </w:tc>
        <w:tc>
          <w:tcPr>
            <w:tcW w:w="2410" w:type="dxa"/>
          </w:tcPr>
          <w:p w14:paraId="4FE11358" w14:textId="5FEC0D20" w:rsidR="00F37D63" w:rsidRPr="006468F4" w:rsidRDefault="005E1354" w:rsidP="0030528C">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20.92</w:t>
            </w:r>
            <w:r w:rsidR="00A5737B" w:rsidRPr="006468F4">
              <w:rPr>
                <w:rFonts w:asciiTheme="majorHAnsi" w:hAnsiTheme="majorHAnsi" w:cstheme="majorHAnsi"/>
                <w:color w:val="44546A" w:themeColor="text2"/>
                <w:sz w:val="24"/>
                <w:szCs w:val="24"/>
              </w:rPr>
              <w:t xml:space="preserve"> (4.38)</w:t>
            </w:r>
            <w:r w:rsidR="00A5737B" w:rsidRPr="006468F4">
              <w:rPr>
                <w:rFonts w:asciiTheme="majorHAnsi" w:hAnsiTheme="majorHAnsi" w:cstheme="majorHAnsi"/>
                <w:color w:val="44546A" w:themeColor="text2"/>
                <w:sz w:val="24"/>
                <w:szCs w:val="24"/>
              </w:rPr>
              <w:br/>
              <w:t>15 - 33</w:t>
            </w:r>
          </w:p>
        </w:tc>
      </w:tr>
      <w:tr w:rsidR="00AE2CD1" w:rsidRPr="006468F4" w14:paraId="5A3C19A9" w14:textId="08AFFB4D" w:rsidTr="007D2627">
        <w:trPr>
          <w:trHeight w:val="448"/>
          <w:jc w:val="center"/>
        </w:trPr>
        <w:tc>
          <w:tcPr>
            <w:cnfStyle w:val="001000000000" w:firstRow="0" w:lastRow="0" w:firstColumn="1" w:lastColumn="0" w:oddVBand="0" w:evenVBand="0" w:oddHBand="0" w:evenHBand="0" w:firstRowFirstColumn="0" w:firstRowLastColumn="0" w:lastRowFirstColumn="0" w:lastRowLastColumn="0"/>
            <w:tcW w:w="2182" w:type="dxa"/>
            <w:gridSpan w:val="2"/>
          </w:tcPr>
          <w:p w14:paraId="7A92CE1A" w14:textId="77777777" w:rsidR="00F37D63" w:rsidRPr="006468F4" w:rsidRDefault="00F37D63" w:rsidP="0030528C">
            <w:pPr>
              <w:spacing w:line="480" w:lineRule="auto"/>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 xml:space="preserve">This sentence - time served: years </w:t>
            </w:r>
          </w:p>
        </w:tc>
        <w:tc>
          <w:tcPr>
            <w:tcW w:w="1787" w:type="dxa"/>
          </w:tcPr>
          <w:p w14:paraId="6CF9AFE2" w14:textId="77777777" w:rsidR="00F37D63" w:rsidRPr="006468F4" w:rsidRDefault="00F37D63"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Average (std dev)</w:t>
            </w:r>
            <w:r w:rsidRPr="006468F4">
              <w:rPr>
                <w:rFonts w:asciiTheme="majorHAnsi" w:hAnsiTheme="majorHAnsi" w:cstheme="majorHAnsi"/>
                <w:color w:val="44546A" w:themeColor="text2"/>
                <w:sz w:val="24"/>
                <w:szCs w:val="24"/>
              </w:rPr>
              <w:br/>
              <w:t>Range</w:t>
            </w:r>
          </w:p>
        </w:tc>
        <w:tc>
          <w:tcPr>
            <w:tcW w:w="2552" w:type="dxa"/>
          </w:tcPr>
          <w:p w14:paraId="41DD556E" w14:textId="77777777" w:rsidR="00F37D63" w:rsidRPr="006468F4" w:rsidRDefault="00F37D63"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4.02 (1.81)</w:t>
            </w:r>
            <w:r w:rsidRPr="006468F4">
              <w:rPr>
                <w:rFonts w:asciiTheme="majorHAnsi" w:hAnsiTheme="majorHAnsi" w:cstheme="majorHAnsi"/>
                <w:color w:val="44546A" w:themeColor="text2"/>
                <w:sz w:val="24"/>
                <w:szCs w:val="24"/>
              </w:rPr>
              <w:br/>
              <w:t>1.25 – 9.08</w:t>
            </w:r>
          </w:p>
        </w:tc>
        <w:tc>
          <w:tcPr>
            <w:tcW w:w="2410" w:type="dxa"/>
          </w:tcPr>
          <w:p w14:paraId="624874C3" w14:textId="0A00B346" w:rsidR="00F37D63" w:rsidRPr="006468F4" w:rsidRDefault="000F69C7" w:rsidP="0030528C">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 xml:space="preserve">3 </w:t>
            </w:r>
            <w:r w:rsidR="00307284" w:rsidRPr="006468F4">
              <w:rPr>
                <w:rFonts w:asciiTheme="majorHAnsi" w:hAnsiTheme="majorHAnsi" w:cstheme="majorHAnsi"/>
                <w:color w:val="44546A" w:themeColor="text2"/>
                <w:sz w:val="24"/>
                <w:szCs w:val="24"/>
              </w:rPr>
              <w:t>(1.53)</w:t>
            </w:r>
            <w:r w:rsidR="00BA7B07" w:rsidRPr="006468F4">
              <w:rPr>
                <w:rFonts w:asciiTheme="majorHAnsi" w:hAnsiTheme="majorHAnsi" w:cstheme="majorHAnsi"/>
                <w:color w:val="44546A" w:themeColor="text2"/>
                <w:sz w:val="24"/>
                <w:szCs w:val="24"/>
              </w:rPr>
              <w:br/>
            </w:r>
            <w:r w:rsidR="004626B4" w:rsidRPr="006468F4">
              <w:rPr>
                <w:rFonts w:asciiTheme="majorHAnsi" w:hAnsiTheme="majorHAnsi" w:cstheme="majorHAnsi"/>
                <w:color w:val="44546A" w:themeColor="text2"/>
                <w:sz w:val="24"/>
                <w:szCs w:val="24"/>
              </w:rPr>
              <w:t xml:space="preserve">0 – 9 </w:t>
            </w:r>
          </w:p>
        </w:tc>
      </w:tr>
    </w:tbl>
    <w:p w14:paraId="5D62E884" w14:textId="77777777" w:rsidR="009C1956" w:rsidRPr="006468F4" w:rsidRDefault="00191EF5" w:rsidP="00AE2CD1">
      <w:pPr>
        <w:spacing w:after="0" w:line="480" w:lineRule="auto"/>
        <w:ind w:firstLine="142"/>
        <w:jc w:val="both"/>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lastRenderedPageBreak/>
        <w:br/>
      </w:r>
      <w:r w:rsidR="00130EE5" w:rsidRPr="006468F4">
        <w:rPr>
          <w:rFonts w:asciiTheme="majorHAnsi" w:hAnsiTheme="majorHAnsi" w:cstheme="majorHAnsi"/>
          <w:color w:val="44546A" w:themeColor="text2"/>
          <w:sz w:val="24"/>
          <w:szCs w:val="24"/>
          <w:lang w:eastAsia="en-GB"/>
        </w:rPr>
        <w:t xml:space="preserve">It is </w:t>
      </w:r>
      <w:r w:rsidR="00BC1B37" w:rsidRPr="006468F4">
        <w:rPr>
          <w:rFonts w:asciiTheme="majorHAnsi" w:hAnsiTheme="majorHAnsi" w:cstheme="majorHAnsi"/>
          <w:color w:val="44546A" w:themeColor="text2"/>
          <w:sz w:val="24"/>
          <w:szCs w:val="24"/>
          <w:lang w:eastAsia="en-GB"/>
        </w:rPr>
        <w:t xml:space="preserve">also </w:t>
      </w:r>
      <w:r w:rsidR="00130EE5" w:rsidRPr="006468F4">
        <w:rPr>
          <w:rFonts w:asciiTheme="majorHAnsi" w:hAnsiTheme="majorHAnsi" w:cstheme="majorHAnsi"/>
          <w:color w:val="44546A" w:themeColor="text2"/>
          <w:sz w:val="24"/>
          <w:szCs w:val="24"/>
          <w:lang w:eastAsia="en-GB"/>
        </w:rPr>
        <w:t>relevant to our analysis</w:t>
      </w:r>
      <w:r w:rsidR="00F41E6A" w:rsidRPr="006468F4">
        <w:rPr>
          <w:rFonts w:asciiTheme="majorHAnsi" w:hAnsiTheme="majorHAnsi" w:cstheme="majorHAnsi"/>
          <w:color w:val="44546A" w:themeColor="text2"/>
          <w:sz w:val="24"/>
          <w:szCs w:val="24"/>
          <w:lang w:eastAsia="en-GB"/>
        </w:rPr>
        <w:t xml:space="preserve"> here</w:t>
      </w:r>
      <w:r w:rsidR="00130EE5" w:rsidRPr="006468F4">
        <w:rPr>
          <w:rFonts w:asciiTheme="majorHAnsi" w:hAnsiTheme="majorHAnsi" w:cstheme="majorHAnsi"/>
          <w:color w:val="44546A" w:themeColor="text2"/>
          <w:sz w:val="24"/>
          <w:szCs w:val="24"/>
          <w:lang w:eastAsia="en-GB"/>
        </w:rPr>
        <w:t xml:space="preserve"> that more than half of the </w:t>
      </w:r>
      <w:r w:rsidR="00130EE5" w:rsidRPr="006468F4">
        <w:rPr>
          <w:rFonts w:asciiTheme="majorHAnsi" w:hAnsiTheme="majorHAnsi" w:cstheme="majorHAnsi"/>
          <w:i/>
          <w:color w:val="44546A" w:themeColor="text2"/>
          <w:sz w:val="24"/>
          <w:szCs w:val="24"/>
          <w:lang w:eastAsia="en-GB"/>
        </w:rPr>
        <w:t xml:space="preserve">survey </w:t>
      </w:r>
      <w:r w:rsidR="00130EE5" w:rsidRPr="006468F4">
        <w:rPr>
          <w:rFonts w:asciiTheme="majorHAnsi" w:hAnsiTheme="majorHAnsi" w:cstheme="majorHAnsi"/>
          <w:color w:val="44546A" w:themeColor="text2"/>
          <w:sz w:val="24"/>
          <w:szCs w:val="24"/>
          <w:lang w:eastAsia="en-GB"/>
        </w:rPr>
        <w:t>respondents in the ‘late adolescence and emerging adulthood’ sub-stratum had served an average of just</w:t>
      </w:r>
      <w:r w:rsidR="00A46504" w:rsidRPr="006468F4">
        <w:rPr>
          <w:rFonts w:asciiTheme="majorHAnsi" w:hAnsiTheme="majorHAnsi" w:cstheme="majorHAnsi"/>
          <w:color w:val="44546A" w:themeColor="text2"/>
          <w:sz w:val="24"/>
          <w:szCs w:val="24"/>
          <w:lang w:eastAsia="en-GB"/>
        </w:rPr>
        <w:t xml:space="preserve"> over</w:t>
      </w:r>
      <w:r w:rsidR="00130EE5" w:rsidRPr="006468F4">
        <w:rPr>
          <w:rFonts w:asciiTheme="majorHAnsi" w:hAnsiTheme="majorHAnsi" w:cstheme="majorHAnsi"/>
          <w:color w:val="44546A" w:themeColor="text2"/>
          <w:sz w:val="24"/>
          <w:szCs w:val="24"/>
          <w:lang w:eastAsia="en-GB"/>
        </w:rPr>
        <w:t xml:space="preserve"> four years (M=4.02, </w:t>
      </w:r>
      <w:r w:rsidR="00130EE5" w:rsidRPr="006468F4">
        <w:rPr>
          <w:rFonts w:asciiTheme="majorHAnsi" w:hAnsiTheme="majorHAnsi" w:cstheme="majorHAnsi"/>
          <w:color w:val="44546A" w:themeColor="text2"/>
          <w:sz w:val="24"/>
          <w:szCs w:val="24"/>
        </w:rPr>
        <w:t>SD=</w:t>
      </w:r>
      <w:r w:rsidR="00130EE5" w:rsidRPr="006468F4">
        <w:rPr>
          <w:rFonts w:asciiTheme="majorHAnsi" w:hAnsiTheme="majorHAnsi" w:cstheme="majorHAnsi"/>
          <w:color w:val="44546A" w:themeColor="text2"/>
          <w:sz w:val="24"/>
          <w:szCs w:val="24"/>
          <w:lang w:eastAsia="en-GB"/>
        </w:rPr>
        <w:t>1.81)</w:t>
      </w:r>
      <w:r w:rsidR="00933803" w:rsidRPr="006468F4">
        <w:rPr>
          <w:rFonts w:asciiTheme="majorHAnsi" w:hAnsiTheme="majorHAnsi" w:cstheme="majorHAnsi"/>
          <w:color w:val="44546A" w:themeColor="text2"/>
          <w:sz w:val="24"/>
          <w:szCs w:val="24"/>
          <w:lang w:eastAsia="en-GB"/>
        </w:rPr>
        <w:t xml:space="preserve">, </w:t>
      </w:r>
      <w:r w:rsidR="00DD58FF" w:rsidRPr="006468F4">
        <w:rPr>
          <w:rFonts w:asciiTheme="majorHAnsi" w:hAnsiTheme="majorHAnsi" w:cstheme="majorHAnsi"/>
          <w:color w:val="44546A" w:themeColor="text2"/>
          <w:sz w:val="24"/>
          <w:szCs w:val="24"/>
          <w:lang w:eastAsia="en-GB"/>
        </w:rPr>
        <w:t>with</w:t>
      </w:r>
      <w:r w:rsidR="00130EE5" w:rsidRPr="006468F4">
        <w:rPr>
          <w:rFonts w:asciiTheme="majorHAnsi" w:hAnsiTheme="majorHAnsi" w:cstheme="majorHAnsi"/>
          <w:color w:val="44546A" w:themeColor="text2"/>
          <w:sz w:val="24"/>
          <w:szCs w:val="24"/>
          <w:lang w:eastAsia="en-GB"/>
        </w:rPr>
        <w:t xml:space="preserve"> 57</w:t>
      </w:r>
      <w:r w:rsidR="00BC1B37" w:rsidRPr="006468F4">
        <w:rPr>
          <w:rFonts w:asciiTheme="majorHAnsi" w:hAnsiTheme="majorHAnsi" w:cstheme="majorHAnsi"/>
          <w:color w:val="44546A" w:themeColor="text2"/>
          <w:sz w:val="24"/>
          <w:szCs w:val="24"/>
          <w:lang w:eastAsia="en-GB"/>
        </w:rPr>
        <w:t xml:space="preserve">% </w:t>
      </w:r>
      <w:r w:rsidR="00DD58FF" w:rsidRPr="006468F4">
        <w:rPr>
          <w:rFonts w:asciiTheme="majorHAnsi" w:hAnsiTheme="majorHAnsi" w:cstheme="majorHAnsi"/>
          <w:color w:val="44546A" w:themeColor="text2"/>
          <w:sz w:val="24"/>
          <w:szCs w:val="24"/>
          <w:lang w:eastAsia="en-GB"/>
        </w:rPr>
        <w:t>falling</w:t>
      </w:r>
      <w:r w:rsidR="00130EE5" w:rsidRPr="006468F4">
        <w:rPr>
          <w:rFonts w:asciiTheme="majorHAnsi" w:hAnsiTheme="majorHAnsi" w:cstheme="majorHAnsi"/>
          <w:color w:val="44546A" w:themeColor="text2"/>
          <w:sz w:val="24"/>
          <w:szCs w:val="24"/>
          <w:lang w:eastAsia="en-GB"/>
        </w:rPr>
        <w:t xml:space="preserve"> in the ‘</w:t>
      </w:r>
      <w:r w:rsidR="00566C2E" w:rsidRPr="006468F4">
        <w:rPr>
          <w:rFonts w:asciiTheme="majorHAnsi" w:hAnsiTheme="majorHAnsi" w:cstheme="majorHAnsi"/>
          <w:color w:val="44546A" w:themeColor="text2"/>
          <w:sz w:val="24"/>
          <w:szCs w:val="24"/>
          <w:lang w:eastAsia="en-GB"/>
        </w:rPr>
        <w:t>e</w:t>
      </w:r>
      <w:r w:rsidR="00130EE5" w:rsidRPr="006468F4">
        <w:rPr>
          <w:rFonts w:asciiTheme="majorHAnsi" w:hAnsiTheme="majorHAnsi" w:cstheme="majorHAnsi"/>
          <w:color w:val="44546A" w:themeColor="text2"/>
          <w:sz w:val="24"/>
          <w:szCs w:val="24"/>
          <w:lang w:eastAsia="en-GB"/>
        </w:rPr>
        <w:t>arly’ stage of their sentence (</w:t>
      </w:r>
      <w:r w:rsidR="00D0130F" w:rsidRPr="006468F4">
        <w:rPr>
          <w:rFonts w:asciiTheme="majorHAnsi" w:hAnsiTheme="majorHAnsi" w:cstheme="majorHAnsi"/>
          <w:color w:val="44546A" w:themeColor="text2"/>
          <w:sz w:val="24"/>
          <w:szCs w:val="24"/>
          <w:lang w:eastAsia="en-GB"/>
        </w:rPr>
        <w:t xml:space="preserve">within </w:t>
      </w:r>
      <w:r w:rsidR="00BC1B37" w:rsidRPr="006468F4">
        <w:rPr>
          <w:rFonts w:asciiTheme="majorHAnsi" w:hAnsiTheme="majorHAnsi" w:cstheme="majorHAnsi"/>
          <w:color w:val="44546A" w:themeColor="text2"/>
          <w:sz w:val="24"/>
          <w:szCs w:val="24"/>
          <w:lang w:eastAsia="en-GB"/>
        </w:rPr>
        <w:t xml:space="preserve">the first </w:t>
      </w:r>
      <w:r w:rsidR="00D0130F" w:rsidRPr="006468F4">
        <w:rPr>
          <w:rFonts w:asciiTheme="majorHAnsi" w:hAnsiTheme="majorHAnsi" w:cstheme="majorHAnsi"/>
          <w:color w:val="44546A" w:themeColor="text2"/>
          <w:sz w:val="24"/>
          <w:szCs w:val="24"/>
          <w:lang w:eastAsia="en-GB"/>
        </w:rPr>
        <w:t>four years</w:t>
      </w:r>
      <w:r w:rsidR="00130EE5" w:rsidRPr="006468F4">
        <w:rPr>
          <w:rFonts w:asciiTheme="majorHAnsi" w:hAnsiTheme="majorHAnsi" w:cstheme="majorHAnsi"/>
          <w:color w:val="44546A" w:themeColor="text2"/>
          <w:sz w:val="24"/>
          <w:szCs w:val="24"/>
          <w:lang w:eastAsia="en-GB"/>
        </w:rPr>
        <w:t>). Due to the sampling strategy adopted for the qualitative part of the study,</w:t>
      </w:r>
      <w:r w:rsidR="00566C2E" w:rsidRPr="006468F4">
        <w:rPr>
          <w:rFonts w:asciiTheme="majorHAnsi" w:hAnsiTheme="majorHAnsi" w:cstheme="majorHAnsi"/>
          <w:color w:val="44546A" w:themeColor="text2"/>
          <w:sz w:val="24"/>
          <w:szCs w:val="24"/>
          <w:lang w:eastAsia="en-GB"/>
        </w:rPr>
        <w:t xml:space="preserve"> </w:t>
      </w:r>
      <w:r w:rsidR="00F41E6A" w:rsidRPr="006468F4">
        <w:rPr>
          <w:rFonts w:asciiTheme="majorHAnsi" w:hAnsiTheme="majorHAnsi" w:cstheme="majorHAnsi"/>
          <w:color w:val="44546A" w:themeColor="text2"/>
          <w:sz w:val="24"/>
          <w:szCs w:val="24"/>
          <w:lang w:eastAsia="en-GB"/>
        </w:rPr>
        <w:t>the majority (</w:t>
      </w:r>
      <w:r w:rsidR="00BC1B37" w:rsidRPr="006468F4">
        <w:rPr>
          <w:rFonts w:asciiTheme="majorHAnsi" w:hAnsiTheme="majorHAnsi" w:cstheme="majorHAnsi"/>
          <w:color w:val="44546A" w:themeColor="text2"/>
          <w:sz w:val="24"/>
          <w:szCs w:val="24"/>
          <w:lang w:eastAsia="en-GB"/>
        </w:rPr>
        <w:t>roughly 95%</w:t>
      </w:r>
      <w:r w:rsidR="00F41E6A" w:rsidRPr="006468F4">
        <w:rPr>
          <w:rFonts w:asciiTheme="majorHAnsi" w:hAnsiTheme="majorHAnsi" w:cstheme="majorHAnsi"/>
          <w:color w:val="44546A" w:themeColor="text2"/>
          <w:sz w:val="24"/>
          <w:szCs w:val="24"/>
          <w:lang w:eastAsia="en-GB"/>
        </w:rPr>
        <w:t xml:space="preserve">) </w:t>
      </w:r>
      <w:r w:rsidR="00566C2E" w:rsidRPr="006468F4">
        <w:rPr>
          <w:rFonts w:asciiTheme="majorHAnsi" w:hAnsiTheme="majorHAnsi" w:cstheme="majorHAnsi"/>
          <w:color w:val="44546A" w:themeColor="text2"/>
          <w:sz w:val="24"/>
          <w:szCs w:val="24"/>
          <w:lang w:eastAsia="en-GB"/>
        </w:rPr>
        <w:t>of</w:t>
      </w:r>
      <w:r w:rsidR="00566C2E" w:rsidRPr="006468F4">
        <w:rPr>
          <w:rFonts w:asciiTheme="majorHAnsi" w:hAnsiTheme="majorHAnsi" w:cstheme="majorHAnsi"/>
          <w:i/>
          <w:iCs/>
          <w:color w:val="44546A" w:themeColor="text2"/>
          <w:sz w:val="24"/>
          <w:szCs w:val="24"/>
          <w:lang w:eastAsia="en-GB"/>
        </w:rPr>
        <w:t xml:space="preserve"> </w:t>
      </w:r>
      <w:r w:rsidR="00130EE5" w:rsidRPr="006468F4">
        <w:rPr>
          <w:rFonts w:asciiTheme="majorHAnsi" w:hAnsiTheme="majorHAnsi" w:cstheme="majorHAnsi"/>
          <w:i/>
          <w:color w:val="44546A" w:themeColor="text2"/>
          <w:sz w:val="24"/>
          <w:szCs w:val="24"/>
          <w:lang w:eastAsia="en-GB"/>
        </w:rPr>
        <w:t xml:space="preserve">interviewees </w:t>
      </w:r>
      <w:r w:rsidR="00130EE5" w:rsidRPr="006468F4">
        <w:rPr>
          <w:rFonts w:asciiTheme="majorHAnsi" w:hAnsiTheme="majorHAnsi" w:cstheme="majorHAnsi"/>
          <w:color w:val="44546A" w:themeColor="text2"/>
          <w:sz w:val="24"/>
          <w:szCs w:val="24"/>
          <w:lang w:eastAsia="en-GB"/>
        </w:rPr>
        <w:t xml:space="preserve">aged </w:t>
      </w:r>
      <w:r w:rsidR="00F41E6A" w:rsidRPr="006468F4">
        <w:rPr>
          <w:rFonts w:asciiTheme="majorHAnsi" w:hAnsiTheme="majorHAnsi" w:cstheme="majorHAnsi"/>
          <w:color w:val="44546A" w:themeColor="text2"/>
          <w:sz w:val="24"/>
          <w:szCs w:val="24"/>
          <w:lang w:eastAsia="en-GB"/>
        </w:rPr>
        <w:t xml:space="preserve">between </w:t>
      </w:r>
      <w:r w:rsidR="00130EE5" w:rsidRPr="006468F4">
        <w:rPr>
          <w:rFonts w:asciiTheme="majorHAnsi" w:hAnsiTheme="majorHAnsi" w:cstheme="majorHAnsi"/>
          <w:color w:val="44546A" w:themeColor="text2"/>
          <w:sz w:val="24"/>
          <w:szCs w:val="24"/>
          <w:lang w:eastAsia="en-GB"/>
        </w:rPr>
        <w:t xml:space="preserve">18-25 years at the time of the study </w:t>
      </w:r>
      <w:r w:rsidR="00B910C6" w:rsidRPr="006468F4">
        <w:rPr>
          <w:rFonts w:asciiTheme="majorHAnsi" w:hAnsiTheme="majorHAnsi" w:cstheme="majorHAnsi"/>
          <w:color w:val="44546A" w:themeColor="text2"/>
          <w:sz w:val="24"/>
          <w:szCs w:val="24"/>
          <w:lang w:eastAsia="en-GB"/>
        </w:rPr>
        <w:t>fell</w:t>
      </w:r>
      <w:r w:rsidR="00B52172" w:rsidRPr="006468F4">
        <w:rPr>
          <w:rFonts w:asciiTheme="majorHAnsi" w:hAnsiTheme="majorHAnsi" w:cstheme="majorHAnsi"/>
          <w:color w:val="44546A" w:themeColor="text2"/>
          <w:sz w:val="24"/>
          <w:szCs w:val="24"/>
          <w:lang w:eastAsia="en-GB"/>
        </w:rPr>
        <w:t xml:space="preserve"> also</w:t>
      </w:r>
      <w:r w:rsidR="00130EE5" w:rsidRPr="006468F4">
        <w:rPr>
          <w:rFonts w:asciiTheme="majorHAnsi" w:hAnsiTheme="majorHAnsi" w:cstheme="majorHAnsi"/>
          <w:color w:val="44546A" w:themeColor="text2"/>
          <w:sz w:val="24"/>
          <w:szCs w:val="24"/>
          <w:lang w:eastAsia="en-GB"/>
        </w:rPr>
        <w:t xml:space="preserve"> within t</w:t>
      </w:r>
      <w:r w:rsidR="00B910C6" w:rsidRPr="006468F4">
        <w:rPr>
          <w:rFonts w:asciiTheme="majorHAnsi" w:hAnsiTheme="majorHAnsi" w:cstheme="majorHAnsi"/>
          <w:color w:val="44546A" w:themeColor="text2"/>
          <w:sz w:val="24"/>
          <w:szCs w:val="24"/>
          <w:lang w:eastAsia="en-GB"/>
        </w:rPr>
        <w:t xml:space="preserve">his </w:t>
      </w:r>
      <w:r w:rsidR="00566C2E" w:rsidRPr="006468F4">
        <w:rPr>
          <w:rFonts w:asciiTheme="majorHAnsi" w:hAnsiTheme="majorHAnsi" w:cstheme="majorHAnsi"/>
          <w:color w:val="44546A" w:themeColor="text2"/>
          <w:sz w:val="24"/>
          <w:szCs w:val="24"/>
          <w:lang w:eastAsia="en-GB"/>
        </w:rPr>
        <w:t>‘</w:t>
      </w:r>
      <w:r w:rsidR="00130EE5" w:rsidRPr="006468F4">
        <w:rPr>
          <w:rFonts w:asciiTheme="majorHAnsi" w:hAnsiTheme="majorHAnsi" w:cstheme="majorHAnsi"/>
          <w:color w:val="44546A" w:themeColor="text2"/>
          <w:sz w:val="24"/>
          <w:szCs w:val="24"/>
          <w:lang w:eastAsia="en-GB"/>
        </w:rPr>
        <w:t>early</w:t>
      </w:r>
      <w:r w:rsidR="00566C2E" w:rsidRPr="006468F4">
        <w:rPr>
          <w:rFonts w:asciiTheme="majorHAnsi" w:hAnsiTheme="majorHAnsi" w:cstheme="majorHAnsi"/>
          <w:color w:val="44546A" w:themeColor="text2"/>
          <w:sz w:val="24"/>
          <w:szCs w:val="24"/>
          <w:lang w:eastAsia="en-GB"/>
        </w:rPr>
        <w:t>’</w:t>
      </w:r>
      <w:r w:rsidR="00130EE5" w:rsidRPr="006468F4">
        <w:rPr>
          <w:rFonts w:asciiTheme="majorHAnsi" w:hAnsiTheme="majorHAnsi" w:cstheme="majorHAnsi"/>
          <w:color w:val="44546A" w:themeColor="text2"/>
          <w:sz w:val="24"/>
          <w:szCs w:val="24"/>
          <w:lang w:eastAsia="en-GB"/>
        </w:rPr>
        <w:t xml:space="preserve"> stage. </w:t>
      </w:r>
      <w:r w:rsidR="00586325" w:rsidRPr="006468F4">
        <w:rPr>
          <w:rFonts w:asciiTheme="majorHAnsi" w:hAnsiTheme="majorHAnsi" w:cstheme="majorHAnsi"/>
          <w:color w:val="44546A" w:themeColor="text2"/>
          <w:sz w:val="24"/>
          <w:szCs w:val="24"/>
          <w:lang w:eastAsia="en-GB"/>
        </w:rPr>
        <w:t>However, it is important to note that the analysis that follows did not control for ‘sentence stage’</w:t>
      </w:r>
      <w:r w:rsidR="00B910C6" w:rsidRPr="006468F4">
        <w:rPr>
          <w:rFonts w:asciiTheme="majorHAnsi" w:hAnsiTheme="majorHAnsi" w:cstheme="majorHAnsi"/>
          <w:color w:val="44546A" w:themeColor="text2"/>
          <w:sz w:val="24"/>
          <w:szCs w:val="24"/>
          <w:lang w:eastAsia="en-GB"/>
        </w:rPr>
        <w:t xml:space="preserve">, and that owing to the high percentage of survey participants and – particularly – interviewees who were in the ‘early’ stage of their life sentence, </w:t>
      </w:r>
      <w:r w:rsidR="00586325" w:rsidRPr="006468F4">
        <w:rPr>
          <w:rFonts w:asciiTheme="majorHAnsi" w:hAnsiTheme="majorHAnsi" w:cstheme="majorHAnsi"/>
          <w:color w:val="44546A" w:themeColor="text2"/>
          <w:sz w:val="24"/>
          <w:szCs w:val="24"/>
          <w:lang w:eastAsia="en-GB"/>
        </w:rPr>
        <w:t xml:space="preserve">age and stage are unavoidably conflated </w:t>
      </w:r>
      <w:r w:rsidR="00B910C6" w:rsidRPr="006468F4">
        <w:rPr>
          <w:rFonts w:asciiTheme="majorHAnsi" w:hAnsiTheme="majorHAnsi" w:cstheme="majorHAnsi"/>
          <w:color w:val="44546A" w:themeColor="text2"/>
          <w:sz w:val="24"/>
          <w:szCs w:val="24"/>
          <w:lang w:eastAsia="en-GB"/>
        </w:rPr>
        <w:t xml:space="preserve">to some degree </w:t>
      </w:r>
      <w:r w:rsidR="00586325" w:rsidRPr="006468F4">
        <w:rPr>
          <w:rFonts w:asciiTheme="majorHAnsi" w:hAnsiTheme="majorHAnsi" w:cstheme="majorHAnsi"/>
          <w:color w:val="44546A" w:themeColor="text2"/>
          <w:sz w:val="24"/>
          <w:szCs w:val="24"/>
          <w:lang w:eastAsia="en-GB"/>
        </w:rPr>
        <w:t>in the findings</w:t>
      </w:r>
      <w:r w:rsidR="00B910C6" w:rsidRPr="006468F4">
        <w:rPr>
          <w:rFonts w:asciiTheme="majorHAnsi" w:hAnsiTheme="majorHAnsi" w:cstheme="majorHAnsi"/>
          <w:color w:val="44546A" w:themeColor="text2"/>
          <w:sz w:val="24"/>
          <w:szCs w:val="24"/>
          <w:lang w:eastAsia="en-GB"/>
        </w:rPr>
        <w:t xml:space="preserve">. </w:t>
      </w:r>
      <w:r w:rsidR="00586325" w:rsidRPr="006468F4">
        <w:rPr>
          <w:rFonts w:asciiTheme="majorHAnsi" w:hAnsiTheme="majorHAnsi" w:cstheme="majorHAnsi"/>
          <w:color w:val="44546A" w:themeColor="text2"/>
          <w:sz w:val="24"/>
          <w:szCs w:val="24"/>
          <w:lang w:eastAsia="en-GB"/>
        </w:rPr>
        <w:t xml:space="preserve">The aim of the conceptual discussion that follows then is not to separate out the causal mechanics of the experiences reported, but rather to emphasise </w:t>
      </w:r>
      <w:r w:rsidR="00D0130F" w:rsidRPr="006468F4">
        <w:rPr>
          <w:rFonts w:asciiTheme="majorHAnsi" w:hAnsiTheme="majorHAnsi" w:cstheme="majorHAnsi"/>
          <w:color w:val="44546A" w:themeColor="text2"/>
          <w:sz w:val="24"/>
          <w:szCs w:val="24"/>
          <w:lang w:eastAsia="en-GB"/>
        </w:rPr>
        <w:t xml:space="preserve">the </w:t>
      </w:r>
      <w:r w:rsidR="00D0130F" w:rsidRPr="006468F4">
        <w:rPr>
          <w:rFonts w:asciiTheme="majorHAnsi" w:hAnsiTheme="majorHAnsi" w:cstheme="majorHAnsi"/>
          <w:i/>
          <w:color w:val="44546A" w:themeColor="text2"/>
          <w:sz w:val="24"/>
          <w:szCs w:val="24"/>
          <w:lang w:eastAsia="en-GB"/>
        </w:rPr>
        <w:t xml:space="preserve">particular burdens </w:t>
      </w:r>
      <w:r w:rsidR="00586325" w:rsidRPr="006468F4">
        <w:rPr>
          <w:rFonts w:asciiTheme="majorHAnsi" w:hAnsiTheme="majorHAnsi" w:cstheme="majorHAnsi"/>
          <w:color w:val="44546A" w:themeColor="text2"/>
          <w:sz w:val="24"/>
          <w:szCs w:val="24"/>
          <w:lang w:eastAsia="en-GB"/>
        </w:rPr>
        <w:t xml:space="preserve">that </w:t>
      </w:r>
      <w:r w:rsidR="00586325" w:rsidRPr="006468F4">
        <w:rPr>
          <w:rFonts w:asciiTheme="majorHAnsi" w:hAnsiTheme="majorHAnsi" w:cstheme="majorHAnsi"/>
          <w:i/>
          <w:iCs/>
          <w:color w:val="44546A" w:themeColor="text2"/>
          <w:sz w:val="24"/>
          <w:szCs w:val="24"/>
          <w:lang w:eastAsia="en-GB"/>
        </w:rPr>
        <w:t>young prisoners at the start of a lengthy life sentence</w:t>
      </w:r>
      <w:r w:rsidR="00D0130F" w:rsidRPr="006468F4">
        <w:rPr>
          <w:rFonts w:asciiTheme="majorHAnsi" w:hAnsiTheme="majorHAnsi" w:cstheme="majorHAnsi"/>
          <w:color w:val="44546A" w:themeColor="text2"/>
          <w:sz w:val="24"/>
          <w:szCs w:val="24"/>
          <w:lang w:eastAsia="en-GB"/>
        </w:rPr>
        <w:t xml:space="preserve"> experience</w:t>
      </w:r>
      <w:r w:rsidR="00BF598B" w:rsidRPr="006468F4">
        <w:rPr>
          <w:rFonts w:asciiTheme="majorHAnsi" w:hAnsiTheme="majorHAnsi" w:cstheme="majorHAnsi"/>
          <w:color w:val="44546A" w:themeColor="text2"/>
          <w:sz w:val="24"/>
          <w:szCs w:val="24"/>
          <w:lang w:eastAsia="en-GB"/>
        </w:rPr>
        <w:t>.</w:t>
      </w:r>
      <w:r w:rsidR="00AE2CD1" w:rsidRPr="006468F4">
        <w:rPr>
          <w:rFonts w:asciiTheme="majorHAnsi" w:hAnsiTheme="majorHAnsi" w:cstheme="majorHAnsi"/>
          <w:color w:val="44546A" w:themeColor="text2"/>
          <w:sz w:val="24"/>
          <w:szCs w:val="24"/>
          <w:lang w:eastAsia="en-GB"/>
        </w:rPr>
        <w:t xml:space="preserve"> </w:t>
      </w:r>
    </w:p>
    <w:p w14:paraId="7C8AE19D" w14:textId="77777777" w:rsidR="009C1956" w:rsidRPr="006468F4" w:rsidRDefault="009C1956" w:rsidP="009C1956">
      <w:pPr>
        <w:spacing w:after="0" w:line="480" w:lineRule="auto"/>
        <w:ind w:firstLine="142"/>
        <w:jc w:val="both"/>
        <w:rPr>
          <w:rFonts w:asciiTheme="majorHAnsi" w:hAnsiTheme="majorHAnsi" w:cstheme="majorHAnsi"/>
          <w:i/>
          <w:iCs/>
          <w:color w:val="44546A" w:themeColor="text2"/>
          <w:sz w:val="24"/>
          <w:szCs w:val="24"/>
        </w:rPr>
      </w:pPr>
      <w:r w:rsidRPr="006468F4">
        <w:rPr>
          <w:rFonts w:asciiTheme="majorHAnsi" w:hAnsiTheme="majorHAnsi" w:cstheme="majorHAnsi"/>
          <w:i/>
          <w:iCs/>
          <w:color w:val="44546A" w:themeColor="text2"/>
          <w:sz w:val="24"/>
          <w:szCs w:val="24"/>
        </w:rPr>
        <w:t>Analysing the data</w:t>
      </w:r>
    </w:p>
    <w:p w14:paraId="67D8CF31" w14:textId="77777777" w:rsidR="009C1956" w:rsidRPr="006468F4" w:rsidRDefault="009C1956" w:rsidP="009C1956">
      <w:pPr>
        <w:spacing w:after="0" w:line="480" w:lineRule="auto"/>
        <w:ind w:firstLine="142"/>
        <w:jc w:val="both"/>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Interviews were digitally voice-recorded (with informed consent), then transcribed verbatim. Each interview was coded using NVivo software by at least one member of the research team. The analysis process proceeded based on an “iterative” approach, a method grounded in constant interpretation and revision, based on reading, discussion, reflection, revision and re-reading, with the goal of “deepening understanding” of the data (see Berkowitz, 1997, cit. in Srivastava &amp; Hopwood, 2009, p. 77). Though this, we sought to establish thematic connections and points of conceptual convergence (as well as divergence), both according to specific characteristics (i.e. gender, age, sentence stage) and across the broad spectrum of the data.</w:t>
      </w:r>
    </w:p>
    <w:p w14:paraId="1767F101" w14:textId="56E69B18" w:rsidR="00220F9D" w:rsidRPr="006468F4" w:rsidRDefault="00EC420D" w:rsidP="009C1956">
      <w:pPr>
        <w:spacing w:after="0" w:line="480" w:lineRule="auto"/>
        <w:ind w:firstLine="142"/>
        <w:jc w:val="both"/>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rPr>
        <w:t>A</w:t>
      </w:r>
      <w:r w:rsidR="003A634F" w:rsidRPr="006468F4">
        <w:rPr>
          <w:rFonts w:asciiTheme="majorHAnsi" w:hAnsiTheme="majorHAnsi" w:cstheme="majorHAnsi"/>
          <w:color w:val="44546A" w:themeColor="text2"/>
          <w:sz w:val="24"/>
          <w:szCs w:val="24"/>
        </w:rPr>
        <w:t>nalysis of the survey data focused on quantifying the</w:t>
      </w:r>
      <w:r w:rsidRPr="006468F4">
        <w:rPr>
          <w:rFonts w:asciiTheme="majorHAnsi" w:hAnsiTheme="majorHAnsi" w:cstheme="majorHAnsi"/>
          <w:color w:val="44546A" w:themeColor="text2"/>
          <w:sz w:val="24"/>
          <w:szCs w:val="24"/>
        </w:rPr>
        <w:t xml:space="preserve"> </w:t>
      </w:r>
      <w:r w:rsidR="0034687D" w:rsidRPr="006468F4">
        <w:rPr>
          <w:rFonts w:asciiTheme="majorHAnsi" w:hAnsiTheme="majorHAnsi" w:cstheme="majorHAnsi"/>
          <w:color w:val="44546A" w:themeColor="text2"/>
          <w:sz w:val="24"/>
          <w:szCs w:val="24"/>
        </w:rPr>
        <w:t>“</w:t>
      </w:r>
      <w:r w:rsidRPr="006468F4">
        <w:rPr>
          <w:rFonts w:asciiTheme="majorHAnsi" w:hAnsiTheme="majorHAnsi" w:cstheme="majorHAnsi"/>
          <w:color w:val="44546A" w:themeColor="text2"/>
          <w:sz w:val="24"/>
          <w:szCs w:val="24"/>
        </w:rPr>
        <w:t>severity</w:t>
      </w:r>
      <w:r w:rsidR="0034687D" w:rsidRPr="006468F4">
        <w:rPr>
          <w:rFonts w:asciiTheme="majorHAnsi" w:hAnsiTheme="majorHAnsi" w:cstheme="majorHAnsi"/>
          <w:color w:val="44546A" w:themeColor="text2"/>
          <w:sz w:val="24"/>
          <w:szCs w:val="24"/>
        </w:rPr>
        <w:t>”</w:t>
      </w:r>
      <w:r w:rsidRPr="006468F4">
        <w:rPr>
          <w:rFonts w:asciiTheme="majorHAnsi" w:hAnsiTheme="majorHAnsi" w:cstheme="majorHAnsi"/>
          <w:color w:val="44546A" w:themeColor="text2"/>
          <w:sz w:val="24"/>
          <w:szCs w:val="24"/>
        </w:rPr>
        <w:t xml:space="preserve"> of the</w:t>
      </w:r>
      <w:r w:rsidR="003A634F" w:rsidRPr="006468F4">
        <w:rPr>
          <w:rFonts w:asciiTheme="majorHAnsi" w:hAnsiTheme="majorHAnsi" w:cstheme="majorHAnsi"/>
          <w:color w:val="44546A" w:themeColor="text2"/>
          <w:sz w:val="24"/>
          <w:szCs w:val="24"/>
        </w:rPr>
        <w:t xml:space="preserve"> </w:t>
      </w:r>
      <w:r w:rsidR="0034687D" w:rsidRPr="006468F4">
        <w:rPr>
          <w:rFonts w:asciiTheme="majorHAnsi" w:hAnsiTheme="majorHAnsi" w:cstheme="majorHAnsi"/>
          <w:color w:val="44546A" w:themeColor="text2"/>
          <w:sz w:val="24"/>
          <w:szCs w:val="24"/>
        </w:rPr>
        <w:t>“</w:t>
      </w:r>
      <w:r w:rsidR="003A634F" w:rsidRPr="006468F4">
        <w:rPr>
          <w:rFonts w:asciiTheme="majorHAnsi" w:hAnsiTheme="majorHAnsi" w:cstheme="majorHAnsi"/>
          <w:color w:val="44546A" w:themeColor="text2"/>
          <w:sz w:val="24"/>
          <w:szCs w:val="24"/>
        </w:rPr>
        <w:t>problems</w:t>
      </w:r>
      <w:r w:rsidR="0034687D" w:rsidRPr="006468F4">
        <w:rPr>
          <w:rFonts w:asciiTheme="majorHAnsi" w:hAnsiTheme="majorHAnsi" w:cstheme="majorHAnsi"/>
          <w:color w:val="44546A" w:themeColor="text2"/>
          <w:sz w:val="24"/>
          <w:szCs w:val="24"/>
        </w:rPr>
        <w:t>”</w:t>
      </w:r>
      <w:r w:rsidR="003A634F" w:rsidRPr="006468F4">
        <w:rPr>
          <w:rFonts w:asciiTheme="majorHAnsi" w:hAnsiTheme="majorHAnsi" w:cstheme="majorHAnsi"/>
          <w:color w:val="44546A" w:themeColor="text2"/>
          <w:sz w:val="24"/>
          <w:szCs w:val="24"/>
        </w:rPr>
        <w:t xml:space="preserve"> of long-term imprisonment </w:t>
      </w:r>
      <w:r w:rsidR="00BB4CC8" w:rsidRPr="006468F4">
        <w:rPr>
          <w:rFonts w:asciiTheme="majorHAnsi" w:hAnsiTheme="majorHAnsi" w:cstheme="majorHAnsi"/>
          <w:color w:val="44546A" w:themeColor="text2"/>
          <w:sz w:val="24"/>
          <w:szCs w:val="24"/>
        </w:rPr>
        <w:t>–</w:t>
      </w:r>
      <w:r w:rsidRPr="006468F4">
        <w:rPr>
          <w:rFonts w:asciiTheme="majorHAnsi" w:hAnsiTheme="majorHAnsi" w:cstheme="majorHAnsi"/>
          <w:color w:val="44546A" w:themeColor="text2"/>
          <w:sz w:val="24"/>
          <w:szCs w:val="24"/>
        </w:rPr>
        <w:t xml:space="preserve"> </w:t>
      </w:r>
      <w:r w:rsidR="00BB4CC8" w:rsidRPr="006468F4">
        <w:rPr>
          <w:rFonts w:asciiTheme="majorHAnsi" w:hAnsiTheme="majorHAnsi" w:cstheme="majorHAnsi"/>
          <w:color w:val="44546A" w:themeColor="text2"/>
          <w:sz w:val="24"/>
          <w:szCs w:val="24"/>
        </w:rPr>
        <w:t xml:space="preserve">measured on a scale from 0-25 (where 0 denotes lowest severity/least </w:t>
      </w:r>
      <w:r w:rsidR="00BB4CC8" w:rsidRPr="006468F4">
        <w:rPr>
          <w:rFonts w:asciiTheme="majorHAnsi" w:hAnsiTheme="majorHAnsi" w:cstheme="majorHAnsi"/>
          <w:color w:val="44546A" w:themeColor="text2"/>
          <w:sz w:val="24"/>
          <w:szCs w:val="24"/>
        </w:rPr>
        <w:lastRenderedPageBreak/>
        <w:t xml:space="preserve">painful and 25 indicates greatest severity/most painful), severity scores were </w:t>
      </w:r>
      <w:r w:rsidR="003A634F" w:rsidRPr="006468F4">
        <w:rPr>
          <w:rFonts w:asciiTheme="majorHAnsi" w:hAnsiTheme="majorHAnsi" w:cstheme="majorHAnsi"/>
          <w:color w:val="44546A" w:themeColor="text2"/>
          <w:sz w:val="24"/>
          <w:szCs w:val="24"/>
        </w:rPr>
        <w:t xml:space="preserve">calculated by multiplying </w:t>
      </w:r>
      <w:r w:rsidR="00BB4CC8" w:rsidRPr="006468F4">
        <w:rPr>
          <w:rFonts w:asciiTheme="majorHAnsi" w:hAnsiTheme="majorHAnsi" w:cstheme="majorHAnsi"/>
          <w:color w:val="44546A" w:themeColor="text2"/>
          <w:sz w:val="24"/>
          <w:szCs w:val="24"/>
        </w:rPr>
        <w:t xml:space="preserve">the </w:t>
      </w:r>
      <w:r w:rsidR="003A634F" w:rsidRPr="006468F4">
        <w:rPr>
          <w:rFonts w:asciiTheme="majorHAnsi" w:hAnsiTheme="majorHAnsi" w:cstheme="majorHAnsi"/>
          <w:color w:val="44546A" w:themeColor="text2"/>
          <w:sz w:val="24"/>
          <w:szCs w:val="24"/>
        </w:rPr>
        <w:t xml:space="preserve">Likert scores for item </w:t>
      </w:r>
      <w:r w:rsidR="003A634F" w:rsidRPr="006468F4">
        <w:rPr>
          <w:rFonts w:asciiTheme="majorHAnsi" w:hAnsiTheme="majorHAnsi" w:cstheme="majorHAnsi"/>
          <w:i/>
          <w:iCs/>
          <w:color w:val="44546A" w:themeColor="text2"/>
          <w:sz w:val="24"/>
          <w:szCs w:val="24"/>
        </w:rPr>
        <w:t>frequency</w:t>
      </w:r>
      <w:r w:rsidR="003A634F" w:rsidRPr="006468F4">
        <w:rPr>
          <w:rFonts w:asciiTheme="majorHAnsi" w:hAnsiTheme="majorHAnsi" w:cstheme="majorHAnsi"/>
          <w:color w:val="44546A" w:themeColor="text2"/>
          <w:sz w:val="24"/>
          <w:szCs w:val="24"/>
        </w:rPr>
        <w:t xml:space="preserve"> and </w:t>
      </w:r>
      <w:r w:rsidR="003A634F" w:rsidRPr="006468F4">
        <w:rPr>
          <w:rFonts w:asciiTheme="majorHAnsi" w:hAnsiTheme="majorHAnsi" w:cstheme="majorHAnsi"/>
          <w:i/>
          <w:iCs/>
          <w:color w:val="44546A" w:themeColor="text2"/>
          <w:sz w:val="24"/>
          <w:szCs w:val="24"/>
        </w:rPr>
        <w:t>intensity</w:t>
      </w:r>
      <w:r w:rsidR="003A634F" w:rsidRPr="006468F4">
        <w:rPr>
          <w:rFonts w:asciiTheme="majorHAnsi" w:hAnsiTheme="majorHAnsi" w:cstheme="majorHAnsi"/>
          <w:color w:val="44546A" w:themeColor="text2"/>
          <w:sz w:val="24"/>
          <w:szCs w:val="24"/>
        </w:rPr>
        <w:t xml:space="preserve"> ratings</w:t>
      </w:r>
      <w:r w:rsidR="00BB4CC8" w:rsidRPr="006468F4">
        <w:rPr>
          <w:rFonts w:asciiTheme="majorHAnsi" w:hAnsiTheme="majorHAnsi" w:cstheme="majorHAnsi"/>
          <w:color w:val="44546A" w:themeColor="text2"/>
          <w:sz w:val="24"/>
          <w:szCs w:val="24"/>
        </w:rPr>
        <w:t xml:space="preserve"> (each measured on a five-point scale)</w:t>
      </w:r>
      <w:r w:rsidR="003A634F" w:rsidRPr="006468F4">
        <w:rPr>
          <w:rFonts w:asciiTheme="majorHAnsi" w:hAnsiTheme="majorHAnsi" w:cstheme="majorHAnsi"/>
          <w:color w:val="44546A" w:themeColor="text2"/>
          <w:sz w:val="24"/>
          <w:szCs w:val="24"/>
        </w:rPr>
        <w:t xml:space="preserve">. A Principal Components Analysis was then conducted on these data to group the variables into </w:t>
      </w:r>
      <w:r w:rsidR="003A3091" w:rsidRPr="006468F4">
        <w:rPr>
          <w:rFonts w:asciiTheme="majorHAnsi" w:hAnsiTheme="majorHAnsi" w:cstheme="majorHAnsi"/>
          <w:color w:val="44546A" w:themeColor="text2"/>
          <w:sz w:val="24"/>
          <w:szCs w:val="24"/>
        </w:rPr>
        <w:t>nine</w:t>
      </w:r>
      <w:r w:rsidR="003A634F" w:rsidRPr="006468F4">
        <w:rPr>
          <w:rFonts w:asciiTheme="majorHAnsi" w:hAnsiTheme="majorHAnsi" w:cstheme="majorHAnsi"/>
          <w:color w:val="44546A" w:themeColor="text2"/>
          <w:sz w:val="24"/>
          <w:szCs w:val="24"/>
        </w:rPr>
        <w:t xml:space="preserve"> meaningful subsets of ‘problems’, or ‘dimensions’ (for a more detailed discussion of this process and the findings from the survey, see Hulley </w:t>
      </w:r>
      <w:r w:rsidR="003A634F" w:rsidRPr="006468F4">
        <w:rPr>
          <w:rFonts w:asciiTheme="majorHAnsi" w:hAnsiTheme="majorHAnsi" w:cstheme="majorHAnsi"/>
          <w:i/>
          <w:iCs/>
          <w:color w:val="44546A" w:themeColor="text2"/>
          <w:sz w:val="24"/>
          <w:szCs w:val="24"/>
        </w:rPr>
        <w:t>et al.</w:t>
      </w:r>
      <w:r w:rsidR="003A634F" w:rsidRPr="006468F4">
        <w:rPr>
          <w:rFonts w:asciiTheme="majorHAnsi" w:hAnsiTheme="majorHAnsi" w:cstheme="majorHAnsi"/>
          <w:color w:val="44546A" w:themeColor="text2"/>
          <w:sz w:val="24"/>
          <w:szCs w:val="24"/>
        </w:rPr>
        <w:t xml:space="preserve"> 2016, and Crewe </w:t>
      </w:r>
      <w:r w:rsidR="003A634F" w:rsidRPr="006468F4">
        <w:rPr>
          <w:rFonts w:asciiTheme="majorHAnsi" w:hAnsiTheme="majorHAnsi" w:cstheme="majorHAnsi"/>
          <w:i/>
          <w:iCs/>
          <w:color w:val="44546A" w:themeColor="text2"/>
          <w:sz w:val="24"/>
          <w:szCs w:val="24"/>
        </w:rPr>
        <w:t>et al.</w:t>
      </w:r>
      <w:r w:rsidR="00F5131E" w:rsidRPr="006468F4">
        <w:rPr>
          <w:rFonts w:asciiTheme="majorHAnsi" w:hAnsiTheme="majorHAnsi" w:cstheme="majorHAnsi"/>
          <w:i/>
          <w:iCs/>
          <w:color w:val="44546A" w:themeColor="text2"/>
          <w:sz w:val="24"/>
          <w:szCs w:val="24"/>
        </w:rPr>
        <w:t>,</w:t>
      </w:r>
      <w:r w:rsidR="003A634F" w:rsidRPr="006468F4">
        <w:rPr>
          <w:rFonts w:asciiTheme="majorHAnsi" w:hAnsiTheme="majorHAnsi" w:cstheme="majorHAnsi"/>
          <w:i/>
          <w:iCs/>
          <w:color w:val="44546A" w:themeColor="text2"/>
          <w:sz w:val="24"/>
          <w:szCs w:val="24"/>
        </w:rPr>
        <w:t xml:space="preserve"> </w:t>
      </w:r>
      <w:r w:rsidR="003A634F" w:rsidRPr="006468F4">
        <w:rPr>
          <w:rFonts w:asciiTheme="majorHAnsi" w:hAnsiTheme="majorHAnsi" w:cstheme="majorHAnsi"/>
          <w:color w:val="44546A" w:themeColor="text2"/>
          <w:sz w:val="24"/>
          <w:szCs w:val="24"/>
        </w:rPr>
        <w:t>2020).</w:t>
      </w:r>
    </w:p>
    <w:p w14:paraId="12B93570" w14:textId="77777777" w:rsidR="00F5131E" w:rsidRPr="006468F4" w:rsidRDefault="00F5131E" w:rsidP="00F5131E">
      <w:pPr>
        <w:rPr>
          <w:rFonts w:asciiTheme="majorHAnsi" w:hAnsiTheme="majorHAnsi" w:cstheme="majorHAnsi"/>
          <w:color w:val="44546A" w:themeColor="text2"/>
        </w:rPr>
      </w:pPr>
    </w:p>
    <w:p w14:paraId="33F84C7F" w14:textId="4596F632" w:rsidR="00220F9D" w:rsidRPr="006468F4" w:rsidRDefault="003A634F" w:rsidP="00A12479">
      <w:pPr>
        <w:pStyle w:val="Heading1"/>
        <w:spacing w:before="0" w:line="480" w:lineRule="auto"/>
        <w:jc w:val="center"/>
        <w:rPr>
          <w:rFonts w:cstheme="majorHAnsi"/>
          <w:b/>
          <w:bCs/>
          <w:color w:val="44546A" w:themeColor="text2"/>
          <w:sz w:val="24"/>
          <w:szCs w:val="24"/>
        </w:rPr>
      </w:pPr>
      <w:r w:rsidRPr="006468F4">
        <w:rPr>
          <w:rFonts w:cstheme="majorHAnsi"/>
          <w:b/>
          <w:bCs/>
          <w:color w:val="44546A" w:themeColor="text2"/>
          <w:sz w:val="24"/>
          <w:szCs w:val="24"/>
        </w:rPr>
        <w:t xml:space="preserve">The </w:t>
      </w:r>
      <w:r w:rsidR="00A12479" w:rsidRPr="006468F4">
        <w:rPr>
          <w:rFonts w:cstheme="majorHAnsi"/>
          <w:b/>
          <w:bCs/>
          <w:color w:val="44546A" w:themeColor="text2"/>
          <w:sz w:val="24"/>
          <w:szCs w:val="24"/>
        </w:rPr>
        <w:t>Pains of Life Imprisonment in Late Adolescence and Emerging Adulthood</w:t>
      </w:r>
    </w:p>
    <w:p w14:paraId="764F7E6B" w14:textId="77777777" w:rsidR="00F5131E" w:rsidRPr="006468F4" w:rsidRDefault="00F5131E" w:rsidP="00F5131E">
      <w:pPr>
        <w:spacing w:after="0" w:line="480" w:lineRule="auto"/>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E8402D" w:rsidRPr="006468F4">
        <w:rPr>
          <w:rFonts w:asciiTheme="majorHAnsi" w:hAnsiTheme="majorHAnsi" w:cstheme="majorHAnsi"/>
          <w:color w:val="44546A" w:themeColor="text2"/>
          <w:sz w:val="24"/>
          <w:szCs w:val="24"/>
        </w:rPr>
        <w:t>This final substantive section</w:t>
      </w:r>
      <w:r w:rsidR="0024332D" w:rsidRPr="006468F4">
        <w:rPr>
          <w:rFonts w:asciiTheme="majorHAnsi" w:hAnsiTheme="majorHAnsi" w:cstheme="majorHAnsi"/>
          <w:color w:val="44546A" w:themeColor="text2"/>
          <w:sz w:val="24"/>
          <w:szCs w:val="24"/>
        </w:rPr>
        <w:t xml:space="preserve"> draws on both the quantitative and qualitative data to identify and describe the ten </w:t>
      </w:r>
      <w:r w:rsidRPr="006468F4">
        <w:rPr>
          <w:rFonts w:asciiTheme="majorHAnsi" w:hAnsiTheme="majorHAnsi" w:cstheme="majorHAnsi"/>
          <w:color w:val="44546A" w:themeColor="text2"/>
          <w:sz w:val="24"/>
          <w:szCs w:val="24"/>
        </w:rPr>
        <w:t>“</w:t>
      </w:r>
      <w:r w:rsidR="0024332D" w:rsidRPr="006468F4">
        <w:rPr>
          <w:rFonts w:asciiTheme="majorHAnsi" w:hAnsiTheme="majorHAnsi" w:cstheme="majorHAnsi"/>
          <w:color w:val="44546A" w:themeColor="text2"/>
          <w:sz w:val="24"/>
          <w:szCs w:val="24"/>
        </w:rPr>
        <w:t>most severe</w:t>
      </w:r>
      <w:r w:rsidRPr="006468F4">
        <w:rPr>
          <w:rFonts w:asciiTheme="majorHAnsi" w:hAnsiTheme="majorHAnsi" w:cstheme="majorHAnsi"/>
          <w:color w:val="44546A" w:themeColor="text2"/>
          <w:sz w:val="24"/>
          <w:szCs w:val="24"/>
        </w:rPr>
        <w:t>”</w:t>
      </w:r>
      <w:r w:rsidR="0024332D" w:rsidRPr="006468F4">
        <w:rPr>
          <w:rFonts w:asciiTheme="majorHAnsi" w:hAnsiTheme="majorHAnsi" w:cstheme="majorHAnsi"/>
          <w:color w:val="44546A" w:themeColor="text2"/>
          <w:sz w:val="24"/>
          <w:szCs w:val="24"/>
        </w:rPr>
        <w:t xml:space="preserve"> problems identified by </w:t>
      </w:r>
      <w:r w:rsidR="00B10FD8" w:rsidRPr="006468F4">
        <w:rPr>
          <w:rFonts w:asciiTheme="majorHAnsi" w:hAnsiTheme="majorHAnsi" w:cstheme="majorHAnsi"/>
          <w:color w:val="44546A" w:themeColor="text2"/>
          <w:sz w:val="24"/>
          <w:szCs w:val="24"/>
        </w:rPr>
        <w:t>life-sentenced prisoners (</w:t>
      </w:r>
      <w:r w:rsidR="00146A4A" w:rsidRPr="006468F4">
        <w:rPr>
          <w:rFonts w:asciiTheme="majorHAnsi" w:hAnsiTheme="majorHAnsi" w:cstheme="majorHAnsi"/>
          <w:color w:val="44546A" w:themeColor="text2"/>
          <w:sz w:val="24"/>
          <w:szCs w:val="24"/>
        </w:rPr>
        <w:t>abbreviated throughout the findings to</w:t>
      </w:r>
      <w:r w:rsidR="00B10FD8" w:rsidRPr="006468F4">
        <w:rPr>
          <w:rFonts w:asciiTheme="majorHAnsi" w:hAnsiTheme="majorHAnsi" w:cstheme="majorHAnsi"/>
          <w:color w:val="44546A" w:themeColor="text2"/>
          <w:sz w:val="24"/>
          <w:szCs w:val="24"/>
        </w:rPr>
        <w:t xml:space="preserve"> </w:t>
      </w:r>
      <w:r w:rsidR="00146A4A" w:rsidRPr="006468F4">
        <w:rPr>
          <w:rFonts w:asciiTheme="majorHAnsi" w:hAnsiTheme="majorHAnsi" w:cstheme="majorHAnsi"/>
          <w:color w:val="44546A" w:themeColor="text2"/>
          <w:sz w:val="24"/>
          <w:szCs w:val="24"/>
        </w:rPr>
        <w:t>‘</w:t>
      </w:r>
      <w:r w:rsidR="00B10FD8" w:rsidRPr="006468F4">
        <w:rPr>
          <w:rFonts w:asciiTheme="majorHAnsi" w:hAnsiTheme="majorHAnsi" w:cstheme="majorHAnsi"/>
          <w:color w:val="44546A" w:themeColor="text2"/>
          <w:sz w:val="24"/>
          <w:szCs w:val="24"/>
        </w:rPr>
        <w:t>LSPs</w:t>
      </w:r>
      <w:r w:rsidR="00146A4A" w:rsidRPr="006468F4">
        <w:rPr>
          <w:rFonts w:asciiTheme="majorHAnsi" w:hAnsiTheme="majorHAnsi" w:cstheme="majorHAnsi"/>
          <w:color w:val="44546A" w:themeColor="text2"/>
          <w:sz w:val="24"/>
          <w:szCs w:val="24"/>
        </w:rPr>
        <w:t>’</w:t>
      </w:r>
      <w:r w:rsidR="00B10FD8" w:rsidRPr="006468F4">
        <w:rPr>
          <w:rFonts w:asciiTheme="majorHAnsi" w:hAnsiTheme="majorHAnsi" w:cstheme="majorHAnsi"/>
          <w:color w:val="44546A" w:themeColor="text2"/>
          <w:sz w:val="24"/>
          <w:szCs w:val="24"/>
        </w:rPr>
        <w:t>)</w:t>
      </w:r>
      <w:r w:rsidR="00EB5167" w:rsidRPr="006468F4">
        <w:rPr>
          <w:rFonts w:asciiTheme="majorHAnsi" w:hAnsiTheme="majorHAnsi" w:cstheme="majorHAnsi"/>
          <w:color w:val="44546A" w:themeColor="text2"/>
          <w:sz w:val="24"/>
          <w:szCs w:val="24"/>
        </w:rPr>
        <w:t xml:space="preserve"> </w:t>
      </w:r>
      <w:r w:rsidR="0024332D" w:rsidRPr="006468F4">
        <w:rPr>
          <w:rFonts w:asciiTheme="majorHAnsi" w:hAnsiTheme="majorHAnsi" w:cstheme="majorHAnsi"/>
          <w:color w:val="44546A" w:themeColor="text2"/>
          <w:sz w:val="24"/>
          <w:szCs w:val="24"/>
        </w:rPr>
        <w:t xml:space="preserve">who were </w:t>
      </w:r>
      <w:r w:rsidR="00E8402D" w:rsidRPr="006468F4">
        <w:rPr>
          <w:rFonts w:asciiTheme="majorHAnsi" w:hAnsiTheme="majorHAnsi" w:cstheme="majorHAnsi"/>
          <w:color w:val="44546A" w:themeColor="text2"/>
          <w:sz w:val="24"/>
          <w:szCs w:val="24"/>
        </w:rPr>
        <w:t>aged 18-25 years</w:t>
      </w:r>
      <w:r w:rsidR="0024332D" w:rsidRPr="006468F4">
        <w:rPr>
          <w:rFonts w:asciiTheme="majorHAnsi" w:hAnsiTheme="majorHAnsi" w:cstheme="majorHAnsi"/>
          <w:color w:val="44546A" w:themeColor="text2"/>
          <w:sz w:val="24"/>
          <w:szCs w:val="24"/>
        </w:rPr>
        <w:t xml:space="preserve"> at the time of the study</w:t>
      </w:r>
      <w:r w:rsidR="00B52172" w:rsidRPr="006468F4">
        <w:rPr>
          <w:rFonts w:asciiTheme="majorHAnsi" w:hAnsiTheme="majorHAnsi" w:cstheme="majorHAnsi"/>
          <w:color w:val="44546A" w:themeColor="text2"/>
          <w:sz w:val="24"/>
          <w:szCs w:val="24"/>
        </w:rPr>
        <w:t xml:space="preserve"> </w:t>
      </w:r>
      <w:r w:rsidR="00E8402D" w:rsidRPr="006468F4">
        <w:rPr>
          <w:rFonts w:asciiTheme="majorHAnsi" w:hAnsiTheme="majorHAnsi" w:cstheme="majorHAnsi"/>
          <w:color w:val="44546A" w:themeColor="text2"/>
          <w:sz w:val="24"/>
          <w:szCs w:val="24"/>
        </w:rPr>
        <w:t>(</w:t>
      </w:r>
      <w:r w:rsidR="00491758" w:rsidRPr="006468F4">
        <w:rPr>
          <w:rFonts w:asciiTheme="majorHAnsi" w:hAnsiTheme="majorHAnsi" w:cstheme="majorHAnsi"/>
          <w:color w:val="44546A" w:themeColor="text2"/>
          <w:sz w:val="24"/>
          <w:szCs w:val="24"/>
        </w:rPr>
        <w:t xml:space="preserve">see </w:t>
      </w:r>
      <w:r w:rsidR="00E8402D" w:rsidRPr="006468F4">
        <w:rPr>
          <w:rFonts w:asciiTheme="majorHAnsi" w:hAnsiTheme="majorHAnsi" w:cstheme="majorHAnsi"/>
          <w:b/>
          <w:bCs/>
          <w:color w:val="44546A" w:themeColor="text2"/>
          <w:sz w:val="24"/>
          <w:szCs w:val="24"/>
        </w:rPr>
        <w:t xml:space="preserve">Table </w:t>
      </w:r>
      <w:r w:rsidR="00491758" w:rsidRPr="006468F4">
        <w:rPr>
          <w:rFonts w:asciiTheme="majorHAnsi" w:hAnsiTheme="majorHAnsi" w:cstheme="majorHAnsi"/>
          <w:b/>
          <w:bCs/>
          <w:color w:val="44546A" w:themeColor="text2"/>
          <w:sz w:val="24"/>
          <w:szCs w:val="24"/>
        </w:rPr>
        <w:t>iii</w:t>
      </w:r>
      <w:r w:rsidR="00E8402D" w:rsidRPr="006468F4">
        <w:rPr>
          <w:rFonts w:asciiTheme="majorHAnsi" w:hAnsiTheme="majorHAnsi" w:cstheme="majorHAnsi"/>
          <w:b/>
          <w:bCs/>
          <w:color w:val="44546A" w:themeColor="text2"/>
          <w:sz w:val="24"/>
          <w:szCs w:val="24"/>
        </w:rPr>
        <w:t>, below</w:t>
      </w:r>
      <w:r w:rsidR="00E8402D" w:rsidRPr="006468F4">
        <w:rPr>
          <w:rFonts w:asciiTheme="majorHAnsi" w:hAnsiTheme="majorHAnsi" w:cstheme="majorHAnsi"/>
          <w:color w:val="44546A" w:themeColor="text2"/>
          <w:sz w:val="24"/>
          <w:szCs w:val="24"/>
        </w:rPr>
        <w:t xml:space="preserve">). </w:t>
      </w:r>
      <w:r w:rsidR="0024332D" w:rsidRPr="006468F4">
        <w:rPr>
          <w:rFonts w:asciiTheme="majorHAnsi" w:hAnsiTheme="majorHAnsi" w:cstheme="majorHAnsi"/>
          <w:color w:val="44546A" w:themeColor="text2"/>
          <w:sz w:val="24"/>
          <w:szCs w:val="24"/>
        </w:rPr>
        <w:t xml:space="preserve">In order to determine the </w:t>
      </w:r>
      <w:r w:rsidR="0024332D" w:rsidRPr="006468F4">
        <w:rPr>
          <w:rFonts w:asciiTheme="majorHAnsi" w:hAnsiTheme="majorHAnsi" w:cstheme="majorHAnsi"/>
          <w:i/>
          <w:color w:val="44546A" w:themeColor="text2"/>
          <w:sz w:val="24"/>
          <w:szCs w:val="24"/>
        </w:rPr>
        <w:t xml:space="preserve">particular </w:t>
      </w:r>
      <w:r w:rsidR="0024332D" w:rsidRPr="006468F4">
        <w:rPr>
          <w:rFonts w:asciiTheme="majorHAnsi" w:hAnsiTheme="majorHAnsi" w:cstheme="majorHAnsi"/>
          <w:color w:val="44546A" w:themeColor="text2"/>
          <w:sz w:val="24"/>
          <w:szCs w:val="24"/>
        </w:rPr>
        <w:t>problems of experiencing a life sentence at this age, a</w:t>
      </w:r>
      <w:r w:rsidR="00E8402D" w:rsidRPr="006468F4">
        <w:rPr>
          <w:rFonts w:asciiTheme="majorHAnsi" w:hAnsiTheme="majorHAnsi" w:cstheme="majorHAnsi"/>
          <w:color w:val="44546A" w:themeColor="text2"/>
          <w:sz w:val="24"/>
          <w:szCs w:val="24"/>
        </w:rPr>
        <w:t xml:space="preserve"> series of t-tests </w:t>
      </w:r>
      <w:r w:rsidR="0024332D" w:rsidRPr="006468F4">
        <w:rPr>
          <w:rFonts w:asciiTheme="majorHAnsi" w:hAnsiTheme="majorHAnsi" w:cstheme="majorHAnsi"/>
          <w:color w:val="44546A" w:themeColor="text2"/>
          <w:sz w:val="24"/>
          <w:szCs w:val="24"/>
        </w:rPr>
        <w:t xml:space="preserve">were </w:t>
      </w:r>
      <w:r w:rsidR="00E8402D" w:rsidRPr="006468F4">
        <w:rPr>
          <w:rFonts w:asciiTheme="majorHAnsi" w:hAnsiTheme="majorHAnsi" w:cstheme="majorHAnsi"/>
          <w:color w:val="44546A" w:themeColor="text2"/>
          <w:sz w:val="24"/>
          <w:szCs w:val="24"/>
        </w:rPr>
        <w:t>conducted to test for significant differences between the mean</w:t>
      </w:r>
      <w:r w:rsidR="0024332D" w:rsidRPr="006468F4">
        <w:rPr>
          <w:rFonts w:asciiTheme="majorHAnsi" w:hAnsiTheme="majorHAnsi" w:cstheme="majorHAnsi"/>
          <w:color w:val="44546A" w:themeColor="text2"/>
          <w:sz w:val="24"/>
          <w:szCs w:val="24"/>
        </w:rPr>
        <w:t xml:space="preserve"> severity scores for</w:t>
      </w:r>
      <w:r w:rsidR="00E8402D" w:rsidRPr="006468F4">
        <w:rPr>
          <w:rFonts w:asciiTheme="majorHAnsi" w:hAnsiTheme="majorHAnsi" w:cstheme="majorHAnsi"/>
          <w:color w:val="44546A" w:themeColor="text2"/>
          <w:sz w:val="24"/>
          <w:szCs w:val="24"/>
        </w:rPr>
        <w:t xml:space="preserve"> </w:t>
      </w:r>
      <w:r w:rsidR="0024332D" w:rsidRPr="006468F4">
        <w:rPr>
          <w:rFonts w:asciiTheme="majorHAnsi" w:hAnsiTheme="majorHAnsi" w:cstheme="majorHAnsi"/>
          <w:color w:val="44546A" w:themeColor="text2"/>
          <w:sz w:val="24"/>
          <w:szCs w:val="24"/>
        </w:rPr>
        <w:t>this group and their older counterparts (aged 26 years and older) within the overall sample</w:t>
      </w:r>
      <w:r w:rsidR="00E8402D" w:rsidRPr="006468F4">
        <w:rPr>
          <w:rFonts w:asciiTheme="majorHAnsi" w:hAnsiTheme="majorHAnsi" w:cstheme="majorHAnsi"/>
          <w:color w:val="44546A" w:themeColor="text2"/>
          <w:sz w:val="24"/>
          <w:szCs w:val="24"/>
        </w:rPr>
        <w:t>.</w:t>
      </w:r>
    </w:p>
    <w:p w14:paraId="5C280675" w14:textId="77777777" w:rsidR="00F5131E" w:rsidRPr="006468F4" w:rsidRDefault="00F5131E" w:rsidP="00F5131E">
      <w:pPr>
        <w:spacing w:after="0" w:line="480" w:lineRule="auto"/>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3830AE" w:rsidRPr="006468F4">
        <w:rPr>
          <w:rFonts w:asciiTheme="majorHAnsi" w:hAnsiTheme="majorHAnsi" w:cstheme="majorHAnsi"/>
          <w:color w:val="44546A" w:themeColor="text2"/>
          <w:sz w:val="24"/>
          <w:szCs w:val="24"/>
          <w:lang w:eastAsia="en-GB"/>
        </w:rPr>
        <w:t xml:space="preserve">Of the 39 </w:t>
      </w:r>
      <w:r w:rsidRPr="006468F4">
        <w:rPr>
          <w:rFonts w:asciiTheme="majorHAnsi" w:hAnsiTheme="majorHAnsi" w:cstheme="majorHAnsi"/>
          <w:color w:val="44546A" w:themeColor="text2"/>
          <w:sz w:val="24"/>
          <w:szCs w:val="24"/>
          <w:lang w:eastAsia="en-GB"/>
        </w:rPr>
        <w:t>“</w:t>
      </w:r>
      <w:r w:rsidR="003830AE" w:rsidRPr="006468F4">
        <w:rPr>
          <w:rFonts w:asciiTheme="majorHAnsi" w:hAnsiTheme="majorHAnsi" w:cstheme="majorHAnsi"/>
          <w:color w:val="44546A" w:themeColor="text2"/>
          <w:sz w:val="24"/>
          <w:szCs w:val="24"/>
          <w:lang w:eastAsia="en-GB"/>
        </w:rPr>
        <w:t>problem</w:t>
      </w:r>
      <w:r w:rsidRPr="006468F4">
        <w:rPr>
          <w:rFonts w:asciiTheme="majorHAnsi" w:hAnsiTheme="majorHAnsi" w:cstheme="majorHAnsi"/>
          <w:color w:val="44546A" w:themeColor="text2"/>
          <w:sz w:val="24"/>
          <w:szCs w:val="24"/>
          <w:lang w:eastAsia="en-GB"/>
        </w:rPr>
        <w:t>”</w:t>
      </w:r>
      <w:r w:rsidR="003830AE" w:rsidRPr="006468F4">
        <w:rPr>
          <w:rFonts w:asciiTheme="majorHAnsi" w:hAnsiTheme="majorHAnsi" w:cstheme="majorHAnsi"/>
          <w:color w:val="44546A" w:themeColor="text2"/>
          <w:sz w:val="24"/>
          <w:szCs w:val="24"/>
          <w:lang w:eastAsia="en-GB"/>
        </w:rPr>
        <w:t xml:space="preserve"> statements presented in the survey, those accruing the ten highest mean scores among participants aged 18-25 years are presented in </w:t>
      </w:r>
      <w:r w:rsidR="003830AE" w:rsidRPr="006468F4">
        <w:rPr>
          <w:rFonts w:asciiTheme="majorHAnsi" w:hAnsiTheme="majorHAnsi" w:cstheme="majorHAnsi"/>
          <w:b/>
          <w:bCs/>
          <w:color w:val="44546A" w:themeColor="text2"/>
          <w:sz w:val="24"/>
          <w:szCs w:val="24"/>
          <w:lang w:eastAsia="en-GB"/>
        </w:rPr>
        <w:t>Table iii</w:t>
      </w:r>
      <w:r w:rsidR="003830AE" w:rsidRPr="006468F4">
        <w:rPr>
          <w:rFonts w:asciiTheme="majorHAnsi" w:hAnsiTheme="majorHAnsi" w:cstheme="majorHAnsi"/>
          <w:color w:val="44546A" w:themeColor="text2"/>
          <w:sz w:val="24"/>
          <w:szCs w:val="24"/>
          <w:lang w:eastAsia="en-GB"/>
        </w:rPr>
        <w:t xml:space="preserve"> (below) in rank-order (from 1 to 10, in descending order of </w:t>
      </w:r>
      <w:r w:rsidRPr="006468F4">
        <w:rPr>
          <w:rFonts w:asciiTheme="majorHAnsi" w:hAnsiTheme="majorHAnsi" w:cstheme="majorHAnsi"/>
          <w:color w:val="44546A" w:themeColor="text2"/>
          <w:sz w:val="24"/>
          <w:szCs w:val="24"/>
          <w:lang w:eastAsia="en-GB"/>
        </w:rPr>
        <w:t>“</w:t>
      </w:r>
      <w:r w:rsidR="003830AE" w:rsidRPr="006468F4">
        <w:rPr>
          <w:rFonts w:asciiTheme="majorHAnsi" w:hAnsiTheme="majorHAnsi" w:cstheme="majorHAnsi"/>
          <w:color w:val="44546A" w:themeColor="text2"/>
          <w:sz w:val="24"/>
          <w:szCs w:val="24"/>
          <w:lang w:eastAsia="en-GB"/>
        </w:rPr>
        <w:t>severity</w:t>
      </w:r>
      <w:r w:rsidRPr="006468F4">
        <w:rPr>
          <w:rFonts w:asciiTheme="majorHAnsi" w:hAnsiTheme="majorHAnsi" w:cstheme="majorHAnsi"/>
          <w:color w:val="44546A" w:themeColor="text2"/>
          <w:sz w:val="24"/>
          <w:szCs w:val="24"/>
          <w:lang w:eastAsia="en-GB"/>
        </w:rPr>
        <w:t>”</w:t>
      </w:r>
      <w:r w:rsidR="003830AE" w:rsidRPr="006468F4">
        <w:rPr>
          <w:rFonts w:asciiTheme="majorHAnsi" w:hAnsiTheme="majorHAnsi" w:cstheme="majorHAnsi"/>
          <w:color w:val="44546A" w:themeColor="text2"/>
          <w:sz w:val="24"/>
          <w:szCs w:val="24"/>
          <w:lang w:eastAsia="en-GB"/>
        </w:rPr>
        <w:t xml:space="preserve">). Alongside, the severity scores and ranks for adults aged ≥26 years old in the overall sample are presented </w:t>
      </w:r>
      <w:r w:rsidR="003830AE" w:rsidRPr="006468F4">
        <w:rPr>
          <w:rFonts w:asciiTheme="majorHAnsi" w:hAnsiTheme="majorHAnsi" w:cstheme="majorHAnsi"/>
          <w:iCs/>
          <w:color w:val="44546A" w:themeColor="text2"/>
          <w:sz w:val="24"/>
          <w:szCs w:val="24"/>
          <w:lang w:eastAsia="en-GB"/>
        </w:rPr>
        <w:t>for the same items.</w:t>
      </w:r>
      <w:r w:rsidR="003830AE" w:rsidRPr="006468F4">
        <w:rPr>
          <w:rFonts w:asciiTheme="majorHAnsi" w:hAnsiTheme="majorHAnsi" w:cstheme="majorHAnsi"/>
          <w:color w:val="44546A" w:themeColor="text2"/>
          <w:sz w:val="24"/>
          <w:szCs w:val="24"/>
          <w:lang w:eastAsia="en-GB"/>
        </w:rPr>
        <w:t xml:space="preserve"> While this comparative data is useful in highlighting which problems were experienced with </w:t>
      </w:r>
      <w:r w:rsidR="003830AE" w:rsidRPr="006468F4">
        <w:rPr>
          <w:rFonts w:asciiTheme="majorHAnsi" w:hAnsiTheme="majorHAnsi" w:cstheme="majorHAnsi"/>
          <w:iCs/>
          <w:color w:val="44546A" w:themeColor="text2"/>
          <w:sz w:val="24"/>
          <w:szCs w:val="24"/>
          <w:lang w:eastAsia="en-GB"/>
        </w:rPr>
        <w:t>particular</w:t>
      </w:r>
      <w:r w:rsidR="003830AE" w:rsidRPr="006468F4">
        <w:rPr>
          <w:rFonts w:asciiTheme="majorHAnsi" w:hAnsiTheme="majorHAnsi" w:cstheme="majorHAnsi"/>
          <w:i/>
          <w:color w:val="44546A" w:themeColor="text2"/>
          <w:sz w:val="24"/>
          <w:szCs w:val="24"/>
          <w:lang w:eastAsia="en-GB"/>
        </w:rPr>
        <w:t xml:space="preserve"> </w:t>
      </w:r>
      <w:r w:rsidR="003830AE" w:rsidRPr="006468F4">
        <w:rPr>
          <w:rFonts w:asciiTheme="majorHAnsi" w:hAnsiTheme="majorHAnsi" w:cstheme="majorHAnsi"/>
          <w:color w:val="44546A" w:themeColor="text2"/>
          <w:sz w:val="24"/>
          <w:szCs w:val="24"/>
          <w:lang w:eastAsia="en-GB"/>
        </w:rPr>
        <w:t xml:space="preserve">severity by younger participants, these data should also not be interpreted as implying that age is the </w:t>
      </w:r>
      <w:r w:rsidR="003830AE" w:rsidRPr="006468F4">
        <w:rPr>
          <w:rFonts w:asciiTheme="majorHAnsi" w:hAnsiTheme="majorHAnsi" w:cstheme="majorHAnsi"/>
          <w:iCs/>
          <w:color w:val="44546A" w:themeColor="text2"/>
          <w:sz w:val="24"/>
          <w:szCs w:val="24"/>
          <w:lang w:eastAsia="en-GB"/>
        </w:rPr>
        <w:t>causal</w:t>
      </w:r>
      <w:r w:rsidR="003830AE" w:rsidRPr="006468F4">
        <w:rPr>
          <w:rFonts w:asciiTheme="majorHAnsi" w:hAnsiTheme="majorHAnsi" w:cstheme="majorHAnsi"/>
          <w:color w:val="44546A" w:themeColor="text2"/>
          <w:sz w:val="24"/>
          <w:szCs w:val="24"/>
          <w:lang w:eastAsia="en-GB"/>
        </w:rPr>
        <w:t xml:space="preserve"> variable (for those reasons noted in the section above).</w:t>
      </w:r>
    </w:p>
    <w:p w14:paraId="48ED9501" w14:textId="053A19ED" w:rsidR="005F2590" w:rsidRPr="006468F4" w:rsidRDefault="00F5131E" w:rsidP="00F5131E">
      <w:pPr>
        <w:spacing w:after="0" w:line="480" w:lineRule="auto"/>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5F2590" w:rsidRPr="006468F4">
        <w:rPr>
          <w:rFonts w:asciiTheme="majorHAnsi" w:hAnsiTheme="majorHAnsi" w:cstheme="majorHAnsi"/>
          <w:color w:val="44546A" w:themeColor="text2"/>
          <w:sz w:val="24"/>
          <w:szCs w:val="24"/>
          <w:lang w:eastAsia="en-GB"/>
        </w:rPr>
        <w:t xml:space="preserve">Briefly, the data in the table below indicate that young LSPs experienced </w:t>
      </w:r>
      <w:r w:rsidR="005F2590" w:rsidRPr="006468F4">
        <w:rPr>
          <w:rFonts w:asciiTheme="majorHAnsi" w:hAnsiTheme="majorHAnsi" w:cstheme="majorHAnsi"/>
          <w:color w:val="44546A" w:themeColor="text2"/>
          <w:sz w:val="24"/>
          <w:szCs w:val="24"/>
          <w:u w:val="single"/>
          <w:lang w:eastAsia="en-GB"/>
        </w:rPr>
        <w:t>six</w:t>
      </w:r>
      <w:r w:rsidR="005F2590" w:rsidRPr="006468F4">
        <w:rPr>
          <w:rFonts w:asciiTheme="majorHAnsi" w:hAnsiTheme="majorHAnsi" w:cstheme="majorHAnsi"/>
          <w:color w:val="44546A" w:themeColor="text2"/>
          <w:sz w:val="24"/>
          <w:szCs w:val="24"/>
          <w:lang w:eastAsia="en-GB"/>
        </w:rPr>
        <w:t xml:space="preserve"> of these top-ten ‘problems’ with </w:t>
      </w:r>
      <w:r w:rsidR="005F2590" w:rsidRPr="006468F4">
        <w:rPr>
          <w:rFonts w:asciiTheme="majorHAnsi" w:hAnsiTheme="majorHAnsi" w:cstheme="majorHAnsi"/>
          <w:i/>
          <w:color w:val="44546A" w:themeColor="text2"/>
          <w:sz w:val="24"/>
          <w:szCs w:val="24"/>
          <w:lang w:eastAsia="en-GB"/>
        </w:rPr>
        <w:t xml:space="preserve">significantly greater severity </w:t>
      </w:r>
      <w:r w:rsidR="005F2590" w:rsidRPr="006468F4">
        <w:rPr>
          <w:rFonts w:asciiTheme="majorHAnsi" w:hAnsiTheme="majorHAnsi" w:cstheme="majorHAnsi"/>
          <w:color w:val="44546A" w:themeColor="text2"/>
          <w:sz w:val="24"/>
          <w:szCs w:val="24"/>
          <w:lang w:eastAsia="en-GB"/>
        </w:rPr>
        <w:t xml:space="preserve">than their older counterparts, specifically: </w:t>
      </w:r>
      <w:r w:rsidRPr="006468F4">
        <w:rPr>
          <w:rFonts w:asciiTheme="majorHAnsi" w:hAnsiTheme="majorHAnsi" w:cstheme="majorHAnsi"/>
          <w:color w:val="44546A" w:themeColor="text2"/>
          <w:sz w:val="24"/>
          <w:szCs w:val="24"/>
          <w:lang w:eastAsia="en-GB"/>
        </w:rPr>
        <w:lastRenderedPageBreak/>
        <w:t>“</w:t>
      </w:r>
      <w:r w:rsidR="005F2590" w:rsidRPr="006468F4">
        <w:rPr>
          <w:rFonts w:asciiTheme="majorHAnsi" w:hAnsiTheme="majorHAnsi" w:cstheme="majorHAnsi"/>
          <w:color w:val="44546A" w:themeColor="text2"/>
          <w:sz w:val="24"/>
          <w:szCs w:val="24"/>
          <w:lang w:eastAsia="en-GB"/>
        </w:rPr>
        <w:t>feeling that you are losing the best years of your life</w:t>
      </w:r>
      <w:r w:rsidRPr="006468F4">
        <w:rPr>
          <w:rFonts w:asciiTheme="majorHAnsi" w:hAnsiTheme="majorHAnsi" w:cstheme="majorHAnsi"/>
          <w:color w:val="44546A" w:themeColor="text2"/>
          <w:sz w:val="24"/>
          <w:szCs w:val="24"/>
          <w:lang w:eastAsia="en-GB"/>
        </w:rPr>
        <w:t>”</w:t>
      </w:r>
      <w:r w:rsidR="005F2590"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color w:val="44546A" w:themeColor="text2"/>
          <w:sz w:val="24"/>
          <w:szCs w:val="24"/>
          <w:lang w:eastAsia="en-GB"/>
        </w:rPr>
        <w:t>“</w:t>
      </w:r>
      <w:r w:rsidR="005F2590" w:rsidRPr="006468F4">
        <w:rPr>
          <w:rFonts w:asciiTheme="majorHAnsi" w:hAnsiTheme="majorHAnsi" w:cstheme="majorHAnsi"/>
          <w:color w:val="44546A" w:themeColor="text2"/>
          <w:sz w:val="24"/>
          <w:szCs w:val="24"/>
          <w:lang w:eastAsia="en-GB"/>
        </w:rPr>
        <w:t>feeling that the length of your sentence is unfair</w:t>
      </w:r>
      <w:r w:rsidRPr="006468F4">
        <w:rPr>
          <w:rFonts w:asciiTheme="majorHAnsi" w:hAnsiTheme="majorHAnsi" w:cstheme="majorHAnsi"/>
          <w:color w:val="44546A" w:themeColor="text2"/>
          <w:sz w:val="24"/>
          <w:szCs w:val="24"/>
          <w:lang w:eastAsia="en-GB"/>
        </w:rPr>
        <w:t>”</w:t>
      </w:r>
      <w:r w:rsidR="005F2590"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color w:val="44546A" w:themeColor="text2"/>
          <w:sz w:val="24"/>
          <w:szCs w:val="24"/>
          <w:lang w:eastAsia="en-GB"/>
        </w:rPr>
        <w:t>“</w:t>
      </w:r>
      <w:r w:rsidR="005F2590" w:rsidRPr="006468F4">
        <w:rPr>
          <w:rFonts w:asciiTheme="majorHAnsi" w:hAnsiTheme="majorHAnsi" w:cstheme="majorHAnsi"/>
          <w:color w:val="44546A" w:themeColor="text2"/>
          <w:sz w:val="24"/>
          <w:szCs w:val="24"/>
          <w:lang w:eastAsia="en-GB"/>
        </w:rPr>
        <w:t>missing social life</w:t>
      </w:r>
      <w:r w:rsidRPr="006468F4">
        <w:rPr>
          <w:rFonts w:asciiTheme="majorHAnsi" w:hAnsiTheme="majorHAnsi" w:cstheme="majorHAnsi"/>
          <w:color w:val="44546A" w:themeColor="text2"/>
          <w:sz w:val="24"/>
          <w:szCs w:val="24"/>
          <w:lang w:eastAsia="en-GB"/>
        </w:rPr>
        <w:t>”</w:t>
      </w:r>
      <w:r w:rsidR="005F2590"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color w:val="44546A" w:themeColor="text2"/>
          <w:sz w:val="24"/>
          <w:szCs w:val="24"/>
          <w:lang w:eastAsia="en-GB"/>
        </w:rPr>
        <w:t>“</w:t>
      </w:r>
      <w:r w:rsidR="005F2590" w:rsidRPr="006468F4">
        <w:rPr>
          <w:rFonts w:asciiTheme="majorHAnsi" w:hAnsiTheme="majorHAnsi" w:cstheme="majorHAnsi"/>
          <w:color w:val="44546A" w:themeColor="text2"/>
          <w:sz w:val="24"/>
          <w:szCs w:val="24"/>
          <w:lang w:eastAsia="en-GB"/>
        </w:rPr>
        <w:t>being bored</w:t>
      </w:r>
      <w:r w:rsidRPr="006468F4">
        <w:rPr>
          <w:rFonts w:asciiTheme="majorHAnsi" w:hAnsiTheme="majorHAnsi" w:cstheme="majorHAnsi"/>
          <w:color w:val="44546A" w:themeColor="text2"/>
          <w:sz w:val="24"/>
          <w:szCs w:val="24"/>
          <w:lang w:eastAsia="en-GB"/>
        </w:rPr>
        <w:t>”</w:t>
      </w:r>
      <w:r w:rsidR="005F2590"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color w:val="44546A" w:themeColor="text2"/>
          <w:sz w:val="24"/>
          <w:szCs w:val="24"/>
          <w:lang w:eastAsia="en-GB"/>
        </w:rPr>
        <w:t>“</w:t>
      </w:r>
      <w:r w:rsidR="005F2590" w:rsidRPr="006468F4">
        <w:rPr>
          <w:rFonts w:asciiTheme="majorHAnsi" w:hAnsiTheme="majorHAnsi" w:cstheme="majorHAnsi"/>
          <w:color w:val="44546A" w:themeColor="text2"/>
          <w:sz w:val="24"/>
          <w:szCs w:val="24"/>
          <w:lang w:eastAsia="en-GB"/>
        </w:rPr>
        <w:t>missing little ‘luxuries’</w:t>
      </w:r>
      <w:r w:rsidRPr="006468F4">
        <w:rPr>
          <w:rFonts w:asciiTheme="majorHAnsi" w:hAnsiTheme="majorHAnsi" w:cstheme="majorHAnsi"/>
          <w:color w:val="44546A" w:themeColor="text2"/>
          <w:sz w:val="24"/>
          <w:szCs w:val="24"/>
          <w:lang w:eastAsia="en-GB"/>
        </w:rPr>
        <w:t>”</w:t>
      </w:r>
      <w:r w:rsidR="005F2590" w:rsidRPr="006468F4">
        <w:rPr>
          <w:rFonts w:asciiTheme="majorHAnsi" w:hAnsiTheme="majorHAnsi" w:cstheme="majorHAnsi"/>
          <w:color w:val="44546A" w:themeColor="text2"/>
          <w:sz w:val="24"/>
          <w:szCs w:val="24"/>
          <w:lang w:eastAsia="en-GB"/>
        </w:rPr>
        <w:t xml:space="preserve">; and </w:t>
      </w:r>
      <w:r w:rsidRPr="006468F4">
        <w:rPr>
          <w:rFonts w:asciiTheme="majorHAnsi" w:hAnsiTheme="majorHAnsi" w:cstheme="majorHAnsi"/>
          <w:color w:val="44546A" w:themeColor="text2"/>
          <w:sz w:val="24"/>
          <w:szCs w:val="24"/>
          <w:lang w:eastAsia="en-GB"/>
        </w:rPr>
        <w:t>“</w:t>
      </w:r>
      <w:r w:rsidR="005F2590" w:rsidRPr="006468F4">
        <w:rPr>
          <w:rFonts w:asciiTheme="majorHAnsi" w:hAnsiTheme="majorHAnsi" w:cstheme="majorHAnsi"/>
          <w:color w:val="44546A" w:themeColor="text2"/>
          <w:sz w:val="24"/>
          <w:szCs w:val="24"/>
          <w:lang w:eastAsia="en-GB"/>
        </w:rPr>
        <w:t>feeling sexually frustrated</w:t>
      </w:r>
      <w:r w:rsidRPr="006468F4">
        <w:rPr>
          <w:rFonts w:asciiTheme="majorHAnsi" w:hAnsiTheme="majorHAnsi" w:cstheme="majorHAnsi"/>
          <w:color w:val="44546A" w:themeColor="text2"/>
          <w:sz w:val="24"/>
          <w:szCs w:val="24"/>
          <w:lang w:eastAsia="en-GB"/>
        </w:rPr>
        <w:t>”</w:t>
      </w:r>
      <w:r w:rsidR="005F2590" w:rsidRPr="006468F4">
        <w:rPr>
          <w:rFonts w:asciiTheme="majorHAnsi" w:hAnsiTheme="majorHAnsi" w:cstheme="majorHAnsi"/>
          <w:color w:val="44546A" w:themeColor="text2"/>
          <w:sz w:val="24"/>
          <w:szCs w:val="24"/>
          <w:lang w:eastAsia="en-GB"/>
        </w:rPr>
        <w:t xml:space="preserve">. </w:t>
      </w:r>
      <w:r w:rsidR="005F2590" w:rsidRPr="006468F4">
        <w:rPr>
          <w:rFonts w:asciiTheme="majorHAnsi" w:hAnsiTheme="majorHAnsi" w:cstheme="majorHAnsi"/>
          <w:color w:val="44546A" w:themeColor="text2"/>
          <w:sz w:val="24"/>
          <w:szCs w:val="24"/>
        </w:rPr>
        <w:t>The salience of these statistical observations is explored in greater detail below.</w:t>
      </w:r>
    </w:p>
    <w:p w14:paraId="751B0CA5" w14:textId="63821322" w:rsidR="006E0C60" w:rsidRPr="006468F4" w:rsidRDefault="00317907" w:rsidP="0030528C">
      <w:pPr>
        <w:spacing w:after="0" w:line="480" w:lineRule="auto"/>
        <w:ind w:left="-142" w:right="-188"/>
        <w:rPr>
          <w:rFonts w:asciiTheme="majorHAnsi" w:hAnsiTheme="majorHAnsi" w:cstheme="majorHAnsi"/>
          <w:b/>
          <w:i/>
          <w:iCs/>
          <w:color w:val="44546A" w:themeColor="text2"/>
          <w:sz w:val="24"/>
          <w:szCs w:val="24"/>
        </w:rPr>
      </w:pPr>
      <w:r w:rsidRPr="006468F4">
        <w:rPr>
          <w:rFonts w:asciiTheme="majorHAnsi" w:hAnsiTheme="majorHAnsi" w:cstheme="majorHAnsi"/>
          <w:b/>
          <w:i/>
          <w:iCs/>
          <w:color w:val="44546A" w:themeColor="text2"/>
          <w:sz w:val="24"/>
          <w:szCs w:val="24"/>
        </w:rPr>
        <w:t xml:space="preserve">Table iii: </w:t>
      </w:r>
      <w:r w:rsidR="00395BE0" w:rsidRPr="006468F4">
        <w:rPr>
          <w:rFonts w:asciiTheme="majorHAnsi" w:hAnsiTheme="majorHAnsi" w:cstheme="majorHAnsi"/>
          <w:b/>
          <w:i/>
          <w:iCs/>
          <w:color w:val="44546A" w:themeColor="text2"/>
          <w:sz w:val="24"/>
          <w:szCs w:val="24"/>
        </w:rPr>
        <w:t>Ranked (top 10</w:t>
      </w:r>
      <w:r w:rsidR="00A92D6B" w:rsidRPr="006468F4">
        <w:rPr>
          <w:rFonts w:asciiTheme="majorHAnsi" w:hAnsiTheme="majorHAnsi" w:cstheme="majorHAnsi"/>
          <w:b/>
          <w:i/>
          <w:iCs/>
          <w:color w:val="44546A" w:themeColor="text2"/>
          <w:sz w:val="24"/>
          <w:szCs w:val="24"/>
        </w:rPr>
        <w:t xml:space="preserve"> of 39 ‘problems’</w:t>
      </w:r>
      <w:r w:rsidR="00395BE0" w:rsidRPr="006468F4">
        <w:rPr>
          <w:rFonts w:asciiTheme="majorHAnsi" w:hAnsiTheme="majorHAnsi" w:cstheme="majorHAnsi"/>
          <w:b/>
          <w:i/>
          <w:iCs/>
          <w:color w:val="44546A" w:themeColor="text2"/>
          <w:sz w:val="24"/>
          <w:szCs w:val="24"/>
        </w:rPr>
        <w:t>)</w:t>
      </w:r>
      <w:r w:rsidRPr="006468F4">
        <w:rPr>
          <w:rFonts w:asciiTheme="majorHAnsi" w:hAnsiTheme="majorHAnsi" w:cstheme="majorHAnsi"/>
          <w:b/>
          <w:i/>
          <w:iCs/>
          <w:color w:val="44546A" w:themeColor="text2"/>
          <w:sz w:val="24"/>
          <w:szCs w:val="24"/>
        </w:rPr>
        <w:t xml:space="preserve"> mean severity scores </w:t>
      </w:r>
      <w:r w:rsidR="00395BE0" w:rsidRPr="006468F4">
        <w:rPr>
          <w:rFonts w:asciiTheme="majorHAnsi" w:hAnsiTheme="majorHAnsi" w:cstheme="majorHAnsi"/>
          <w:b/>
          <w:i/>
          <w:iCs/>
          <w:color w:val="44546A" w:themeColor="text2"/>
          <w:sz w:val="24"/>
          <w:szCs w:val="24"/>
        </w:rPr>
        <w:t xml:space="preserve">comparing survey respondents aged </w:t>
      </w:r>
      <w:r w:rsidR="00B4000C" w:rsidRPr="006468F4">
        <w:rPr>
          <w:rFonts w:asciiTheme="majorHAnsi" w:hAnsiTheme="majorHAnsi" w:cstheme="majorHAnsi"/>
          <w:b/>
          <w:i/>
          <w:iCs/>
          <w:color w:val="44546A" w:themeColor="text2"/>
          <w:sz w:val="24"/>
          <w:szCs w:val="24"/>
        </w:rPr>
        <w:t>18-</w:t>
      </w:r>
      <w:r w:rsidRPr="006468F4">
        <w:rPr>
          <w:rFonts w:asciiTheme="majorHAnsi" w:hAnsiTheme="majorHAnsi" w:cstheme="majorHAnsi"/>
          <w:b/>
          <w:i/>
          <w:iCs/>
          <w:color w:val="44546A" w:themeColor="text2"/>
          <w:sz w:val="24"/>
          <w:szCs w:val="24"/>
        </w:rPr>
        <w:t xml:space="preserve">25 years and ≥26 years </w:t>
      </w:r>
      <w:r w:rsidR="00395BE0" w:rsidRPr="006468F4">
        <w:rPr>
          <w:rFonts w:asciiTheme="majorHAnsi" w:hAnsiTheme="majorHAnsi" w:cstheme="majorHAnsi"/>
          <w:b/>
          <w:i/>
          <w:iCs/>
          <w:color w:val="44546A" w:themeColor="text2"/>
          <w:sz w:val="24"/>
          <w:szCs w:val="24"/>
        </w:rPr>
        <w:t>at time of study</w:t>
      </w:r>
      <w:r w:rsidR="006E0C60" w:rsidRPr="006468F4">
        <w:rPr>
          <w:rFonts w:asciiTheme="majorHAnsi" w:hAnsiTheme="majorHAnsi" w:cstheme="majorHAnsi"/>
          <w:b/>
          <w:i/>
          <w:iCs/>
          <w:color w:val="44546A" w:themeColor="text2"/>
          <w:sz w:val="24"/>
          <w:szCs w:val="24"/>
        </w:rPr>
        <w:t>.</w:t>
      </w:r>
    </w:p>
    <w:tbl>
      <w:tblPr>
        <w:tblStyle w:val="GridTable41"/>
        <w:tblpPr w:leftFromText="180" w:rightFromText="180" w:vertAnchor="text" w:tblpXSpec="center" w:tblpY="1"/>
        <w:tblOverlap w:val="never"/>
        <w:tblW w:w="9351" w:type="dxa"/>
        <w:tblLayout w:type="fixed"/>
        <w:tblLook w:val="04A0" w:firstRow="1" w:lastRow="0" w:firstColumn="1" w:lastColumn="0" w:noHBand="0" w:noVBand="1"/>
      </w:tblPr>
      <w:tblGrid>
        <w:gridCol w:w="3085"/>
        <w:gridCol w:w="738"/>
        <w:gridCol w:w="1842"/>
        <w:gridCol w:w="709"/>
        <w:gridCol w:w="1843"/>
        <w:gridCol w:w="1134"/>
      </w:tblGrid>
      <w:tr w:rsidR="00AE2CD1" w:rsidRPr="006468F4" w14:paraId="78F34F4F" w14:textId="77777777" w:rsidTr="00871C41">
        <w:trPr>
          <w:cnfStyle w:val="100000000000" w:firstRow="1" w:lastRow="0" w:firstColumn="0" w:lastColumn="0" w:oddVBand="0" w:evenVBand="0" w:oddHBand="0"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5" w:themeFillShade="BF"/>
            <w:noWrap/>
            <w:vAlign w:val="center"/>
          </w:tcPr>
          <w:p w14:paraId="350E2AA0" w14:textId="77777777" w:rsidR="00543644" w:rsidRPr="006468F4" w:rsidRDefault="00543644" w:rsidP="0030528C">
            <w:pPr>
              <w:spacing w:line="480" w:lineRule="auto"/>
              <w:jc w:val="center"/>
              <w:rPr>
                <w:rFonts w:asciiTheme="majorHAnsi" w:eastAsia="Times New Roman" w:hAnsiTheme="majorHAnsi" w:cstheme="majorHAnsi"/>
                <w:lang w:eastAsia="en-GB"/>
              </w:rPr>
            </w:pPr>
          </w:p>
        </w:tc>
        <w:tc>
          <w:tcPr>
            <w:tcW w:w="2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5" w:themeFillShade="BF"/>
            <w:noWrap/>
          </w:tcPr>
          <w:p w14:paraId="610881C8" w14:textId="22AC5CA8" w:rsidR="00543644" w:rsidRPr="006468F4" w:rsidRDefault="00543644" w:rsidP="0030528C">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6468F4">
              <w:rPr>
                <w:rFonts w:asciiTheme="majorHAnsi" w:eastAsia="Times New Roman" w:hAnsiTheme="majorHAnsi" w:cstheme="majorHAnsi"/>
                <w:lang w:eastAsia="en-GB"/>
              </w:rPr>
              <w:t xml:space="preserve">Respondents aged </w:t>
            </w:r>
            <w:r w:rsidR="00B4000C" w:rsidRPr="006468F4">
              <w:rPr>
                <w:rFonts w:asciiTheme="majorHAnsi" w:hAnsiTheme="majorHAnsi" w:cstheme="majorHAnsi"/>
                <w:bCs w:val="0"/>
              </w:rPr>
              <w:t>18-2</w:t>
            </w:r>
            <w:r w:rsidRPr="006468F4">
              <w:rPr>
                <w:rFonts w:asciiTheme="majorHAnsi" w:eastAsia="Times New Roman" w:hAnsiTheme="majorHAnsi" w:cstheme="majorHAnsi"/>
                <w:lang w:eastAsia="en-GB"/>
              </w:rPr>
              <w:t>5 years</w:t>
            </w:r>
          </w:p>
        </w:tc>
        <w:tc>
          <w:tcPr>
            <w:tcW w:w="25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5" w:themeFillShade="BF"/>
            <w:noWrap/>
          </w:tcPr>
          <w:p w14:paraId="0D53CF53" w14:textId="2536FD76" w:rsidR="00543644" w:rsidRPr="006468F4" w:rsidRDefault="00543644" w:rsidP="0030528C">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6468F4">
              <w:rPr>
                <w:rFonts w:asciiTheme="majorHAnsi" w:eastAsia="Times New Roman" w:hAnsiTheme="majorHAnsi" w:cstheme="majorHAnsi"/>
                <w:lang w:eastAsia="en-GB"/>
              </w:rPr>
              <w:t>Respondents age</w:t>
            </w:r>
            <w:r w:rsidR="007853C6" w:rsidRPr="006468F4">
              <w:rPr>
                <w:rFonts w:asciiTheme="majorHAnsi" w:eastAsia="Times New Roman" w:hAnsiTheme="majorHAnsi" w:cstheme="majorHAnsi"/>
                <w:lang w:eastAsia="en-GB"/>
              </w:rPr>
              <w:t>d</w:t>
            </w:r>
            <w:r w:rsidRPr="006468F4">
              <w:rPr>
                <w:rFonts w:asciiTheme="majorHAnsi" w:eastAsia="Times New Roman" w:hAnsiTheme="majorHAnsi" w:cstheme="majorHAnsi"/>
                <w:lang w:eastAsia="en-GB"/>
              </w:rPr>
              <w:t xml:space="preserve"> </w:t>
            </w:r>
            <w:r w:rsidRPr="006468F4">
              <w:rPr>
                <w:rFonts w:asciiTheme="majorHAnsi" w:hAnsiTheme="majorHAnsi" w:cstheme="majorHAnsi"/>
                <w:bCs w:val="0"/>
              </w:rPr>
              <w:t>≥</w:t>
            </w:r>
            <w:r w:rsidRPr="006468F4">
              <w:rPr>
                <w:rFonts w:asciiTheme="majorHAnsi" w:eastAsia="Times New Roman" w:hAnsiTheme="majorHAnsi" w:cstheme="majorHAnsi"/>
                <w:lang w:eastAsia="en-GB"/>
              </w:rPr>
              <w:t>26 years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5" w:themeFillShade="BF"/>
          </w:tcPr>
          <w:p w14:paraId="634569A8" w14:textId="77777777" w:rsidR="00543644" w:rsidRPr="006468F4" w:rsidRDefault="00543644" w:rsidP="0030528C">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eastAsia="en-GB"/>
              </w:rPr>
            </w:pPr>
          </w:p>
        </w:tc>
      </w:tr>
      <w:tr w:rsidR="00AE2CD1" w:rsidRPr="006468F4" w14:paraId="122E3102" w14:textId="77777777" w:rsidTr="00871C41">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5" w:themeFillShade="BF"/>
            <w:noWrap/>
            <w:vAlign w:val="center"/>
            <w:hideMark/>
          </w:tcPr>
          <w:p w14:paraId="7C89FF7C" w14:textId="1900940C" w:rsidR="00317907" w:rsidRPr="006468F4" w:rsidRDefault="00317907" w:rsidP="0030528C">
            <w:pPr>
              <w:spacing w:line="480" w:lineRule="auto"/>
              <w:jc w:val="center"/>
              <w:rPr>
                <w:rFonts w:asciiTheme="majorHAnsi" w:eastAsia="Times New Roman" w:hAnsiTheme="majorHAnsi" w:cstheme="majorHAnsi"/>
                <w:color w:val="FFFFFF" w:themeColor="background1"/>
                <w:lang w:eastAsia="en-GB"/>
              </w:rPr>
            </w:pPr>
            <w:r w:rsidRPr="006468F4">
              <w:rPr>
                <w:rFonts w:asciiTheme="majorHAnsi" w:eastAsia="Times New Roman" w:hAnsiTheme="majorHAnsi" w:cstheme="majorHAnsi"/>
                <w:color w:val="FFFFFF" w:themeColor="background1"/>
                <w:lang w:eastAsia="en-GB"/>
              </w:rPr>
              <w:t>‘Problem of long-term imprisonment’</w:t>
            </w:r>
            <w:r w:rsidRPr="006468F4">
              <w:rPr>
                <w:rFonts w:asciiTheme="majorHAnsi" w:eastAsia="Times New Roman" w:hAnsiTheme="majorHAnsi" w:cstheme="majorHAnsi"/>
                <w:color w:val="FFFFFF" w:themeColor="background1"/>
                <w:lang w:eastAsia="en-GB"/>
              </w:rPr>
              <w:br/>
              <w:t xml:space="preserve"> survey item</w:t>
            </w:r>
            <w:r w:rsidR="00543644" w:rsidRPr="006468F4">
              <w:rPr>
                <w:rFonts w:asciiTheme="majorHAnsi" w:eastAsia="Times New Roman" w:hAnsiTheme="majorHAnsi" w:cstheme="majorHAnsi"/>
                <w:color w:val="FFFFFF" w:themeColor="background1"/>
                <w:lang w:eastAsia="en-GB"/>
              </w:rPr>
              <w:t xml:space="preserve"> (</w:t>
            </w:r>
            <w:r w:rsidR="0011590B" w:rsidRPr="006468F4">
              <w:rPr>
                <w:rFonts w:asciiTheme="majorHAnsi" w:eastAsia="Times New Roman" w:hAnsiTheme="majorHAnsi" w:cstheme="majorHAnsi"/>
                <w:color w:val="FFFFFF" w:themeColor="background1"/>
                <w:lang w:eastAsia="en-GB"/>
              </w:rPr>
              <w:t>N</w:t>
            </w:r>
            <w:r w:rsidR="00543644" w:rsidRPr="006468F4">
              <w:rPr>
                <w:rFonts w:asciiTheme="majorHAnsi" w:eastAsia="Times New Roman" w:hAnsiTheme="majorHAnsi" w:cstheme="majorHAnsi"/>
                <w:color w:val="FFFFFF" w:themeColor="background1"/>
                <w:lang w:eastAsia="en-GB"/>
              </w:rPr>
              <w:t>=39 items total)</w:t>
            </w:r>
          </w:p>
        </w:tc>
        <w:tc>
          <w:tcPr>
            <w:tcW w:w="7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5" w:themeFillShade="BF"/>
            <w:noWrap/>
            <w:vAlign w:val="center"/>
            <w:hideMark/>
          </w:tcPr>
          <w:p w14:paraId="551B3A59" w14:textId="7D937303" w:rsidR="00317907"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themeColor="background1"/>
              </w:rPr>
            </w:pPr>
            <w:r w:rsidRPr="006468F4">
              <w:rPr>
                <w:rFonts w:asciiTheme="majorHAnsi" w:eastAsia="Times New Roman" w:hAnsiTheme="majorHAnsi" w:cstheme="majorHAnsi"/>
                <w:color w:val="FFFFFF" w:themeColor="background1"/>
                <w:lang w:eastAsia="en-GB"/>
              </w:rPr>
              <w:t>Rank score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5" w:themeFillShade="BF"/>
            <w:vAlign w:val="center"/>
          </w:tcPr>
          <w:p w14:paraId="109A3D61" w14:textId="1C57DA69" w:rsidR="00317907"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FFFF" w:themeColor="background1"/>
                <w:lang w:eastAsia="en-GB"/>
              </w:rPr>
            </w:pPr>
            <w:r w:rsidRPr="006468F4">
              <w:rPr>
                <w:rFonts w:asciiTheme="majorHAnsi" w:eastAsia="Times New Roman" w:hAnsiTheme="majorHAnsi" w:cstheme="majorHAnsi"/>
                <w:color w:val="FFFFFF" w:themeColor="background1"/>
                <w:lang w:eastAsia="en-GB"/>
              </w:rPr>
              <w:t>Mean severity score for survey item</w:t>
            </w:r>
            <w:r w:rsidR="006E0C60" w:rsidRPr="006468F4">
              <w:rPr>
                <w:rFonts w:asciiTheme="majorHAnsi" w:eastAsia="Times New Roman" w:hAnsiTheme="majorHAnsi" w:cstheme="majorHAnsi"/>
                <w:color w:val="FFFFFF" w:themeColor="background1"/>
                <w:lang w:eastAsia="en-GB"/>
              </w:rPr>
              <w:t xml:space="preserve">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5" w:themeFillShade="BF"/>
            <w:noWrap/>
            <w:vAlign w:val="center"/>
            <w:hideMark/>
          </w:tcPr>
          <w:p w14:paraId="08316BF0" w14:textId="276D2680" w:rsidR="00317907"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themeColor="background1"/>
              </w:rPr>
            </w:pPr>
            <w:r w:rsidRPr="006468F4">
              <w:rPr>
                <w:rFonts w:asciiTheme="majorHAnsi" w:eastAsia="Times New Roman" w:hAnsiTheme="majorHAnsi" w:cstheme="majorHAnsi"/>
                <w:color w:val="FFFFFF" w:themeColor="background1"/>
                <w:lang w:eastAsia="en-GB"/>
              </w:rPr>
              <w:t>Rank score</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5" w:themeFillShade="BF"/>
            <w:vAlign w:val="center"/>
          </w:tcPr>
          <w:p w14:paraId="6B06846A" w14:textId="7162A284" w:rsidR="00317907"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FFFF" w:themeColor="background1"/>
                <w:lang w:eastAsia="en-GB"/>
              </w:rPr>
            </w:pPr>
            <w:r w:rsidRPr="006468F4">
              <w:rPr>
                <w:rFonts w:asciiTheme="majorHAnsi" w:eastAsia="Times New Roman" w:hAnsiTheme="majorHAnsi" w:cstheme="majorHAnsi"/>
                <w:color w:val="FFFFFF" w:themeColor="background1"/>
                <w:lang w:eastAsia="en-GB"/>
              </w:rPr>
              <w:t>Mean severity score for survey item</w:t>
            </w:r>
            <w:r w:rsidR="006E0C60" w:rsidRPr="006468F4">
              <w:rPr>
                <w:rFonts w:asciiTheme="majorHAnsi" w:eastAsia="Times New Roman" w:hAnsiTheme="majorHAnsi" w:cstheme="majorHAnsi"/>
                <w:color w:val="FFFFFF" w:themeColor="background1"/>
                <w:lang w:eastAsia="en-GB"/>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5" w:themeFillShade="BF"/>
            <w:vAlign w:val="center"/>
          </w:tcPr>
          <w:p w14:paraId="7412D97B" w14:textId="3D9CEBAE" w:rsidR="00317907" w:rsidRPr="006468F4" w:rsidRDefault="00F91A22"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FFFF" w:themeColor="background1"/>
                <w:lang w:eastAsia="en-GB"/>
              </w:rPr>
            </w:pPr>
            <w:r w:rsidRPr="006468F4">
              <w:rPr>
                <w:rFonts w:asciiTheme="majorHAnsi" w:eastAsia="Times New Roman" w:hAnsiTheme="majorHAnsi" w:cstheme="majorHAnsi"/>
                <w:i/>
                <w:iCs/>
                <w:color w:val="FFFFFF" w:themeColor="background1"/>
                <w:lang w:eastAsia="en-GB"/>
              </w:rPr>
              <w:t>p</w:t>
            </w:r>
            <w:r w:rsidR="00317907" w:rsidRPr="006468F4">
              <w:rPr>
                <w:rFonts w:asciiTheme="majorHAnsi" w:eastAsia="Times New Roman" w:hAnsiTheme="majorHAnsi" w:cstheme="majorHAnsi"/>
                <w:i/>
                <w:iCs/>
                <w:color w:val="FFFFFF" w:themeColor="background1"/>
                <w:lang w:eastAsia="en-GB"/>
              </w:rPr>
              <w:t xml:space="preserve"> </w:t>
            </w:r>
            <w:r w:rsidR="00317907" w:rsidRPr="006468F4">
              <w:rPr>
                <w:rFonts w:asciiTheme="majorHAnsi" w:eastAsia="Times New Roman" w:hAnsiTheme="majorHAnsi" w:cstheme="majorHAnsi"/>
                <w:color w:val="FFFFFF" w:themeColor="background1"/>
                <w:lang w:eastAsia="en-GB"/>
              </w:rPr>
              <w:t xml:space="preserve">values for </w:t>
            </w:r>
            <w:r w:rsidR="00317907" w:rsidRPr="006468F4">
              <w:rPr>
                <w:rFonts w:asciiTheme="majorHAnsi" w:eastAsia="Times New Roman" w:hAnsiTheme="majorHAnsi" w:cstheme="majorHAnsi"/>
                <w:i/>
                <w:iCs/>
                <w:color w:val="FFFFFF" w:themeColor="background1"/>
                <w:lang w:eastAsia="en-GB"/>
              </w:rPr>
              <w:t>t</w:t>
            </w:r>
            <w:r w:rsidRPr="006468F4">
              <w:rPr>
                <w:rFonts w:asciiTheme="majorHAnsi" w:eastAsia="Times New Roman" w:hAnsiTheme="majorHAnsi" w:cstheme="majorHAnsi"/>
                <w:i/>
                <w:iCs/>
                <w:color w:val="FFFFFF" w:themeColor="background1"/>
                <w:lang w:eastAsia="en-GB"/>
              </w:rPr>
              <w:t>-</w:t>
            </w:r>
            <w:r w:rsidR="00317907" w:rsidRPr="006468F4">
              <w:rPr>
                <w:rFonts w:asciiTheme="majorHAnsi" w:eastAsia="Times New Roman" w:hAnsiTheme="majorHAnsi" w:cstheme="majorHAnsi"/>
                <w:color w:val="FFFFFF" w:themeColor="background1"/>
                <w:lang w:eastAsia="en-GB"/>
              </w:rPr>
              <w:t>test</w:t>
            </w:r>
            <w:r w:rsidR="007853C6" w:rsidRPr="006468F4">
              <w:rPr>
                <w:rFonts w:asciiTheme="majorHAnsi" w:eastAsia="Times New Roman" w:hAnsiTheme="majorHAnsi" w:cstheme="majorHAnsi"/>
                <w:color w:val="FFFFFF" w:themeColor="background1"/>
                <w:lang w:eastAsia="en-GB"/>
              </w:rPr>
              <w:t>s</w:t>
            </w:r>
          </w:p>
        </w:tc>
      </w:tr>
      <w:tr w:rsidR="00AE2CD1" w:rsidRPr="006468F4" w14:paraId="02D55390" w14:textId="77777777" w:rsidTr="00871C41">
        <w:trPr>
          <w:trHeight w:val="19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FFFFFF" w:themeColor="background1"/>
            </w:tcBorders>
            <w:shd w:val="clear" w:color="auto" w:fill="FFFFFF" w:themeFill="background1"/>
            <w:noWrap/>
            <w:vAlign w:val="center"/>
            <w:hideMark/>
          </w:tcPr>
          <w:p w14:paraId="111ACDCE" w14:textId="77777777" w:rsidR="00547669" w:rsidRPr="006468F4" w:rsidRDefault="00547669" w:rsidP="0030528C">
            <w:pPr>
              <w:spacing w:line="480" w:lineRule="auto"/>
              <w:rPr>
                <w:rFonts w:asciiTheme="majorHAnsi" w:eastAsia="Times New Roman" w:hAnsiTheme="majorHAnsi" w:cstheme="majorHAnsi"/>
                <w:b w:val="0"/>
                <w:color w:val="44546A" w:themeColor="text2"/>
                <w:sz w:val="24"/>
                <w:szCs w:val="24"/>
                <w:lang w:eastAsia="en-GB"/>
              </w:rPr>
            </w:pPr>
            <w:r w:rsidRPr="006468F4">
              <w:rPr>
                <w:rFonts w:asciiTheme="majorHAnsi" w:eastAsia="Times New Roman" w:hAnsiTheme="majorHAnsi" w:cstheme="majorHAnsi"/>
                <w:b w:val="0"/>
                <w:color w:val="44546A" w:themeColor="text2"/>
                <w:sz w:val="24"/>
                <w:szCs w:val="24"/>
                <w:lang w:eastAsia="en-GB"/>
              </w:rPr>
              <w:t>Missing somebody</w:t>
            </w:r>
          </w:p>
        </w:tc>
        <w:tc>
          <w:tcPr>
            <w:tcW w:w="738" w:type="dxa"/>
            <w:tcBorders>
              <w:top w:val="single" w:sz="4" w:space="0" w:color="FFFFFF" w:themeColor="background1"/>
            </w:tcBorders>
            <w:shd w:val="clear" w:color="auto" w:fill="FFFFFF" w:themeFill="background1"/>
            <w:noWrap/>
            <w:vAlign w:val="center"/>
          </w:tcPr>
          <w:p w14:paraId="4C561487" w14:textId="66403044" w:rsidR="00547669" w:rsidRPr="006468F4" w:rsidRDefault="00547669" w:rsidP="0030528C">
            <w:pPr>
              <w:spacing w:line="480" w:lineRule="auto"/>
              <w:ind w:left="209"/>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1</w:t>
            </w:r>
          </w:p>
        </w:tc>
        <w:tc>
          <w:tcPr>
            <w:tcW w:w="1842" w:type="dxa"/>
            <w:tcBorders>
              <w:top w:val="single" w:sz="4" w:space="0" w:color="FFFFFF" w:themeColor="background1"/>
            </w:tcBorders>
            <w:shd w:val="clear" w:color="auto" w:fill="FFFFFF" w:themeFill="background1"/>
            <w:vAlign w:val="center"/>
          </w:tcPr>
          <w:p w14:paraId="1D5E5DD4" w14:textId="4C1266D7"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17.90</w:t>
            </w:r>
          </w:p>
        </w:tc>
        <w:tc>
          <w:tcPr>
            <w:tcW w:w="709" w:type="dxa"/>
            <w:tcBorders>
              <w:top w:val="single" w:sz="4" w:space="0" w:color="FFFFFF" w:themeColor="background1"/>
            </w:tcBorders>
            <w:shd w:val="clear" w:color="auto" w:fill="FFFFFF" w:themeFill="background1"/>
            <w:noWrap/>
            <w:vAlign w:val="center"/>
          </w:tcPr>
          <w:p w14:paraId="48425F3D" w14:textId="052F2352"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1</w:t>
            </w:r>
          </w:p>
        </w:tc>
        <w:tc>
          <w:tcPr>
            <w:tcW w:w="1843" w:type="dxa"/>
            <w:tcBorders>
              <w:top w:val="single" w:sz="4" w:space="0" w:color="FFFFFF" w:themeColor="background1"/>
            </w:tcBorders>
            <w:shd w:val="clear" w:color="auto" w:fill="FFFFFF" w:themeFill="background1"/>
            <w:vAlign w:val="center"/>
          </w:tcPr>
          <w:p w14:paraId="354C7D1B" w14:textId="0918C943"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16.67</w:t>
            </w:r>
          </w:p>
        </w:tc>
        <w:tc>
          <w:tcPr>
            <w:tcW w:w="1134" w:type="dxa"/>
            <w:tcBorders>
              <w:top w:val="single" w:sz="4" w:space="0" w:color="FFFFFF" w:themeColor="background1"/>
            </w:tcBorders>
            <w:shd w:val="clear" w:color="auto" w:fill="FFFFFF" w:themeFill="background1"/>
            <w:vAlign w:val="center"/>
          </w:tcPr>
          <w:p w14:paraId="52683565" w14:textId="77777777"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.152</w:t>
            </w:r>
          </w:p>
        </w:tc>
      </w:tr>
      <w:tr w:rsidR="00AE2CD1" w:rsidRPr="006468F4" w14:paraId="164E0F3D" w14:textId="77777777" w:rsidTr="00871C41">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noWrap/>
            <w:vAlign w:val="center"/>
            <w:hideMark/>
          </w:tcPr>
          <w:p w14:paraId="4CF3760E" w14:textId="77777777" w:rsidR="00547669" w:rsidRPr="006468F4" w:rsidRDefault="00547669" w:rsidP="0030528C">
            <w:pPr>
              <w:spacing w:line="480" w:lineRule="auto"/>
              <w:rPr>
                <w:rFonts w:asciiTheme="majorHAnsi" w:eastAsia="Times New Roman" w:hAnsiTheme="majorHAnsi" w:cstheme="majorHAnsi"/>
                <w:color w:val="44546A" w:themeColor="text2"/>
                <w:sz w:val="24"/>
                <w:szCs w:val="24"/>
                <w:lang w:eastAsia="en-GB"/>
              </w:rPr>
            </w:pPr>
            <w:r w:rsidRPr="006468F4">
              <w:rPr>
                <w:rFonts w:asciiTheme="majorHAnsi" w:eastAsia="Times New Roman" w:hAnsiTheme="majorHAnsi" w:cstheme="majorHAnsi"/>
                <w:color w:val="44546A" w:themeColor="text2"/>
                <w:sz w:val="24"/>
                <w:szCs w:val="24"/>
                <w:lang w:eastAsia="en-GB"/>
              </w:rPr>
              <w:t>Feeling that you are losing the best years of your life</w:t>
            </w:r>
          </w:p>
        </w:tc>
        <w:tc>
          <w:tcPr>
            <w:tcW w:w="738" w:type="dxa"/>
            <w:shd w:val="clear" w:color="auto" w:fill="FFFFFF" w:themeFill="background1"/>
            <w:noWrap/>
            <w:vAlign w:val="center"/>
          </w:tcPr>
          <w:p w14:paraId="3304E083" w14:textId="47888C3A" w:rsidR="00547669" w:rsidRPr="006468F4" w:rsidRDefault="00547669" w:rsidP="0030528C">
            <w:pPr>
              <w:spacing w:line="480" w:lineRule="auto"/>
              <w:ind w:left="209"/>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2</w:t>
            </w:r>
          </w:p>
        </w:tc>
        <w:tc>
          <w:tcPr>
            <w:tcW w:w="1842" w:type="dxa"/>
            <w:shd w:val="clear" w:color="auto" w:fill="FFFFFF" w:themeFill="background1"/>
            <w:vAlign w:val="center"/>
          </w:tcPr>
          <w:p w14:paraId="5D25E1DF" w14:textId="79002509"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bCs/>
                <w:color w:val="44546A" w:themeColor="text2"/>
                <w:sz w:val="24"/>
                <w:szCs w:val="24"/>
                <w:lang w:eastAsia="en-GB"/>
              </w:rPr>
              <w:t>16.07</w:t>
            </w:r>
          </w:p>
        </w:tc>
        <w:tc>
          <w:tcPr>
            <w:tcW w:w="709" w:type="dxa"/>
            <w:shd w:val="clear" w:color="auto" w:fill="FFFFFF" w:themeFill="background1"/>
            <w:noWrap/>
            <w:vAlign w:val="center"/>
          </w:tcPr>
          <w:p w14:paraId="11571184" w14:textId="7C6AB0AA"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4</w:t>
            </w:r>
          </w:p>
        </w:tc>
        <w:tc>
          <w:tcPr>
            <w:tcW w:w="1843" w:type="dxa"/>
            <w:shd w:val="clear" w:color="auto" w:fill="FFFFFF" w:themeFill="background1"/>
            <w:vAlign w:val="center"/>
          </w:tcPr>
          <w:p w14:paraId="54479ED6" w14:textId="16EDC12C"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13.85</w:t>
            </w:r>
          </w:p>
        </w:tc>
        <w:tc>
          <w:tcPr>
            <w:tcW w:w="1134" w:type="dxa"/>
            <w:shd w:val="clear" w:color="auto" w:fill="FFFFFF" w:themeFill="background1"/>
            <w:vAlign w:val="center"/>
          </w:tcPr>
          <w:p w14:paraId="5AA5662F" w14:textId="77777777"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&lt;.001</w:t>
            </w:r>
          </w:p>
        </w:tc>
      </w:tr>
      <w:tr w:rsidR="00AE2CD1" w:rsidRPr="006468F4" w14:paraId="0070A58A" w14:textId="77777777" w:rsidTr="00871C41">
        <w:trPr>
          <w:trHeight w:val="190"/>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noWrap/>
            <w:vAlign w:val="center"/>
            <w:hideMark/>
          </w:tcPr>
          <w:p w14:paraId="4BAB5BCB" w14:textId="77777777" w:rsidR="00547669" w:rsidRPr="006468F4" w:rsidRDefault="00547669" w:rsidP="0030528C">
            <w:pPr>
              <w:spacing w:line="480" w:lineRule="auto"/>
              <w:rPr>
                <w:rFonts w:asciiTheme="majorHAnsi" w:eastAsia="Times New Roman" w:hAnsiTheme="majorHAnsi" w:cstheme="majorHAnsi"/>
                <w:b w:val="0"/>
                <w:color w:val="44546A" w:themeColor="text2"/>
                <w:sz w:val="24"/>
                <w:szCs w:val="24"/>
                <w:lang w:eastAsia="en-GB"/>
              </w:rPr>
            </w:pPr>
            <w:r w:rsidRPr="006468F4">
              <w:rPr>
                <w:rFonts w:asciiTheme="majorHAnsi" w:eastAsia="Times New Roman" w:hAnsiTheme="majorHAnsi" w:cstheme="majorHAnsi"/>
                <w:b w:val="0"/>
                <w:color w:val="44546A" w:themeColor="text2"/>
                <w:sz w:val="24"/>
                <w:szCs w:val="24"/>
                <w:lang w:eastAsia="en-GB"/>
              </w:rPr>
              <w:t>Worrying about people outside</w:t>
            </w:r>
          </w:p>
        </w:tc>
        <w:tc>
          <w:tcPr>
            <w:tcW w:w="738" w:type="dxa"/>
            <w:shd w:val="clear" w:color="auto" w:fill="FFFFFF" w:themeFill="background1"/>
            <w:noWrap/>
            <w:vAlign w:val="center"/>
          </w:tcPr>
          <w:p w14:paraId="07ED6346" w14:textId="5C7859A5" w:rsidR="00547669" w:rsidRPr="006468F4" w:rsidRDefault="00547669" w:rsidP="0030528C">
            <w:pPr>
              <w:spacing w:line="480" w:lineRule="auto"/>
              <w:ind w:left="209"/>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3</w:t>
            </w:r>
          </w:p>
        </w:tc>
        <w:tc>
          <w:tcPr>
            <w:tcW w:w="1842" w:type="dxa"/>
            <w:shd w:val="clear" w:color="auto" w:fill="FFFFFF" w:themeFill="background1"/>
            <w:vAlign w:val="center"/>
          </w:tcPr>
          <w:p w14:paraId="390636D1" w14:textId="1599CFCB"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15.74</w:t>
            </w:r>
          </w:p>
        </w:tc>
        <w:tc>
          <w:tcPr>
            <w:tcW w:w="709" w:type="dxa"/>
            <w:shd w:val="clear" w:color="auto" w:fill="FFFFFF" w:themeFill="background1"/>
            <w:noWrap/>
            <w:vAlign w:val="center"/>
          </w:tcPr>
          <w:p w14:paraId="3E71C738" w14:textId="24086C96"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2</w:t>
            </w:r>
          </w:p>
        </w:tc>
        <w:tc>
          <w:tcPr>
            <w:tcW w:w="1843" w:type="dxa"/>
            <w:shd w:val="clear" w:color="auto" w:fill="FFFFFF" w:themeFill="background1"/>
            <w:vAlign w:val="center"/>
          </w:tcPr>
          <w:p w14:paraId="2DF47A46" w14:textId="3A186072"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15.00</w:t>
            </w:r>
          </w:p>
        </w:tc>
        <w:tc>
          <w:tcPr>
            <w:tcW w:w="1134" w:type="dxa"/>
            <w:shd w:val="clear" w:color="auto" w:fill="FFFFFF" w:themeFill="background1"/>
            <w:vAlign w:val="center"/>
          </w:tcPr>
          <w:p w14:paraId="17039B7C" w14:textId="77777777"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.418</w:t>
            </w:r>
          </w:p>
        </w:tc>
      </w:tr>
      <w:tr w:rsidR="00AE2CD1" w:rsidRPr="006468F4" w14:paraId="2C23D4D8" w14:textId="77777777" w:rsidTr="00871C41">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noWrap/>
            <w:vAlign w:val="center"/>
            <w:hideMark/>
          </w:tcPr>
          <w:p w14:paraId="7C8B492A" w14:textId="77777777" w:rsidR="00547669" w:rsidRPr="006468F4" w:rsidRDefault="00547669" w:rsidP="0030528C">
            <w:pPr>
              <w:spacing w:line="480" w:lineRule="auto"/>
              <w:rPr>
                <w:rFonts w:asciiTheme="majorHAnsi" w:eastAsia="Times New Roman" w:hAnsiTheme="majorHAnsi" w:cstheme="majorHAnsi"/>
                <w:color w:val="44546A" w:themeColor="text2"/>
                <w:sz w:val="24"/>
                <w:szCs w:val="24"/>
                <w:lang w:eastAsia="en-GB"/>
              </w:rPr>
            </w:pPr>
            <w:r w:rsidRPr="006468F4">
              <w:rPr>
                <w:rFonts w:asciiTheme="majorHAnsi" w:eastAsia="Times New Roman" w:hAnsiTheme="majorHAnsi" w:cstheme="majorHAnsi"/>
                <w:color w:val="44546A" w:themeColor="text2"/>
                <w:sz w:val="24"/>
                <w:szCs w:val="24"/>
                <w:lang w:eastAsia="en-GB"/>
              </w:rPr>
              <w:t>Feeling that the length of your sentence is unfair</w:t>
            </w:r>
          </w:p>
        </w:tc>
        <w:tc>
          <w:tcPr>
            <w:tcW w:w="738" w:type="dxa"/>
            <w:shd w:val="clear" w:color="auto" w:fill="FFFFFF" w:themeFill="background1"/>
            <w:noWrap/>
            <w:vAlign w:val="center"/>
          </w:tcPr>
          <w:p w14:paraId="0682CCA5" w14:textId="10140136" w:rsidR="00547669" w:rsidRPr="006468F4" w:rsidRDefault="00547669" w:rsidP="0030528C">
            <w:pPr>
              <w:spacing w:line="480" w:lineRule="auto"/>
              <w:ind w:left="209"/>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4</w:t>
            </w:r>
          </w:p>
        </w:tc>
        <w:tc>
          <w:tcPr>
            <w:tcW w:w="1842" w:type="dxa"/>
            <w:shd w:val="clear" w:color="auto" w:fill="FFFFFF" w:themeFill="background1"/>
            <w:vAlign w:val="center"/>
          </w:tcPr>
          <w:p w14:paraId="62F182AC" w14:textId="48C56C99"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14.95</w:t>
            </w:r>
          </w:p>
        </w:tc>
        <w:tc>
          <w:tcPr>
            <w:tcW w:w="709" w:type="dxa"/>
            <w:shd w:val="clear" w:color="auto" w:fill="FFFFFF" w:themeFill="background1"/>
            <w:noWrap/>
            <w:vAlign w:val="center"/>
          </w:tcPr>
          <w:p w14:paraId="662EEB2E" w14:textId="723A6FA9"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44546A" w:themeColor="text2"/>
                <w:sz w:val="24"/>
                <w:szCs w:val="24"/>
                <w:lang w:eastAsia="en-GB"/>
              </w:rPr>
            </w:pPr>
            <w:r w:rsidRPr="006468F4">
              <w:rPr>
                <w:rFonts w:asciiTheme="majorHAnsi" w:eastAsia="Times New Roman" w:hAnsiTheme="majorHAnsi" w:cstheme="majorHAnsi"/>
                <w:b/>
                <w:bCs/>
                <w:color w:val="44546A" w:themeColor="text2"/>
                <w:sz w:val="24"/>
                <w:szCs w:val="24"/>
                <w:lang w:eastAsia="en-GB"/>
              </w:rPr>
              <w:t>11</w:t>
            </w:r>
          </w:p>
        </w:tc>
        <w:tc>
          <w:tcPr>
            <w:tcW w:w="1843" w:type="dxa"/>
            <w:shd w:val="clear" w:color="auto" w:fill="FFFFFF" w:themeFill="background1"/>
            <w:vAlign w:val="center"/>
          </w:tcPr>
          <w:p w14:paraId="310136BA" w14:textId="5438B660"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44546A" w:themeColor="text2"/>
                <w:sz w:val="24"/>
                <w:szCs w:val="24"/>
                <w:lang w:eastAsia="en-GB"/>
              </w:rPr>
            </w:pPr>
            <w:r w:rsidRPr="006468F4">
              <w:rPr>
                <w:rFonts w:asciiTheme="majorHAnsi" w:eastAsia="Times New Roman" w:hAnsiTheme="majorHAnsi" w:cstheme="majorHAnsi"/>
                <w:b/>
                <w:bCs/>
                <w:color w:val="44546A" w:themeColor="text2"/>
                <w:sz w:val="24"/>
                <w:szCs w:val="24"/>
                <w:lang w:eastAsia="en-GB"/>
              </w:rPr>
              <w:t xml:space="preserve"> 11.42</w:t>
            </w:r>
          </w:p>
        </w:tc>
        <w:tc>
          <w:tcPr>
            <w:tcW w:w="1134" w:type="dxa"/>
            <w:shd w:val="clear" w:color="auto" w:fill="FFFFFF" w:themeFill="background1"/>
            <w:vAlign w:val="center"/>
          </w:tcPr>
          <w:p w14:paraId="169D5072" w14:textId="77777777"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.001</w:t>
            </w:r>
          </w:p>
        </w:tc>
      </w:tr>
      <w:tr w:rsidR="00AE2CD1" w:rsidRPr="006468F4" w14:paraId="21B46BBA" w14:textId="77777777" w:rsidTr="00871C41">
        <w:trPr>
          <w:trHeight w:val="190"/>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noWrap/>
            <w:vAlign w:val="center"/>
            <w:hideMark/>
          </w:tcPr>
          <w:p w14:paraId="75A93B7B" w14:textId="77777777" w:rsidR="00547669" w:rsidRPr="006468F4" w:rsidRDefault="00547669" w:rsidP="0030528C">
            <w:pPr>
              <w:spacing w:line="480" w:lineRule="auto"/>
              <w:rPr>
                <w:rFonts w:asciiTheme="majorHAnsi" w:eastAsia="Times New Roman" w:hAnsiTheme="majorHAnsi" w:cstheme="majorHAnsi"/>
                <w:b w:val="0"/>
                <w:color w:val="44546A" w:themeColor="text2"/>
                <w:sz w:val="24"/>
                <w:szCs w:val="24"/>
                <w:lang w:eastAsia="en-GB"/>
              </w:rPr>
            </w:pPr>
            <w:r w:rsidRPr="006468F4">
              <w:rPr>
                <w:rFonts w:asciiTheme="majorHAnsi" w:eastAsia="Times New Roman" w:hAnsiTheme="majorHAnsi" w:cstheme="majorHAnsi"/>
                <w:b w:val="0"/>
                <w:color w:val="44546A" w:themeColor="text2"/>
                <w:sz w:val="24"/>
                <w:szCs w:val="24"/>
                <w:lang w:eastAsia="en-GB"/>
              </w:rPr>
              <w:t>Feeling that your life is being wasted</w:t>
            </w:r>
          </w:p>
        </w:tc>
        <w:tc>
          <w:tcPr>
            <w:tcW w:w="738" w:type="dxa"/>
            <w:shd w:val="clear" w:color="auto" w:fill="FFFFFF" w:themeFill="background1"/>
            <w:noWrap/>
            <w:vAlign w:val="center"/>
          </w:tcPr>
          <w:p w14:paraId="785BD5CA" w14:textId="6A7F282A" w:rsidR="00547669" w:rsidRPr="006468F4" w:rsidRDefault="00547669" w:rsidP="0030528C">
            <w:pPr>
              <w:spacing w:line="480" w:lineRule="auto"/>
              <w:ind w:left="209"/>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5</w:t>
            </w:r>
          </w:p>
        </w:tc>
        <w:tc>
          <w:tcPr>
            <w:tcW w:w="1842" w:type="dxa"/>
            <w:shd w:val="clear" w:color="auto" w:fill="FFFFFF" w:themeFill="background1"/>
            <w:vAlign w:val="center"/>
          </w:tcPr>
          <w:p w14:paraId="7625AD2D" w14:textId="58E3F8DB"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14.88</w:t>
            </w:r>
          </w:p>
        </w:tc>
        <w:tc>
          <w:tcPr>
            <w:tcW w:w="709" w:type="dxa"/>
            <w:shd w:val="clear" w:color="auto" w:fill="FFFFFF" w:themeFill="background1"/>
            <w:noWrap/>
            <w:vAlign w:val="center"/>
          </w:tcPr>
          <w:p w14:paraId="1E718EDC" w14:textId="46DA96F0"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5</w:t>
            </w:r>
          </w:p>
        </w:tc>
        <w:tc>
          <w:tcPr>
            <w:tcW w:w="1843" w:type="dxa"/>
            <w:shd w:val="clear" w:color="auto" w:fill="FFFFFF" w:themeFill="background1"/>
            <w:vAlign w:val="center"/>
          </w:tcPr>
          <w:p w14:paraId="05825CFA" w14:textId="1EB96D39"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13.77</w:t>
            </w:r>
          </w:p>
        </w:tc>
        <w:tc>
          <w:tcPr>
            <w:tcW w:w="1134" w:type="dxa"/>
            <w:shd w:val="clear" w:color="auto" w:fill="FFFFFF" w:themeFill="background1"/>
            <w:vAlign w:val="center"/>
          </w:tcPr>
          <w:p w14:paraId="75358822" w14:textId="77777777"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.221</w:t>
            </w:r>
          </w:p>
        </w:tc>
      </w:tr>
      <w:tr w:rsidR="00AE2CD1" w:rsidRPr="006468F4" w14:paraId="400C3CD4" w14:textId="77777777" w:rsidTr="00871C41">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noWrap/>
            <w:vAlign w:val="center"/>
            <w:hideMark/>
          </w:tcPr>
          <w:p w14:paraId="21957D4A" w14:textId="77777777" w:rsidR="00547669" w:rsidRPr="006468F4" w:rsidRDefault="00547669" w:rsidP="0030528C">
            <w:pPr>
              <w:spacing w:line="480" w:lineRule="auto"/>
              <w:rPr>
                <w:rFonts w:asciiTheme="majorHAnsi" w:eastAsia="Times New Roman" w:hAnsiTheme="majorHAnsi" w:cstheme="majorHAnsi"/>
                <w:color w:val="44546A" w:themeColor="text2"/>
                <w:sz w:val="24"/>
                <w:szCs w:val="24"/>
                <w:lang w:eastAsia="en-GB"/>
              </w:rPr>
            </w:pPr>
            <w:r w:rsidRPr="006468F4">
              <w:rPr>
                <w:rFonts w:asciiTheme="majorHAnsi" w:eastAsia="Times New Roman" w:hAnsiTheme="majorHAnsi" w:cstheme="majorHAnsi"/>
                <w:color w:val="44546A" w:themeColor="text2"/>
                <w:sz w:val="24"/>
                <w:szCs w:val="24"/>
                <w:lang w:eastAsia="en-GB"/>
              </w:rPr>
              <w:t>Missing social life</w:t>
            </w:r>
          </w:p>
        </w:tc>
        <w:tc>
          <w:tcPr>
            <w:tcW w:w="738" w:type="dxa"/>
            <w:shd w:val="clear" w:color="auto" w:fill="FFFFFF" w:themeFill="background1"/>
            <w:noWrap/>
            <w:vAlign w:val="center"/>
          </w:tcPr>
          <w:p w14:paraId="7EF434A1" w14:textId="2B34D243" w:rsidR="00547669" w:rsidRPr="006468F4" w:rsidRDefault="00547669" w:rsidP="0030528C">
            <w:pPr>
              <w:spacing w:line="480" w:lineRule="auto"/>
              <w:ind w:left="209"/>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6</w:t>
            </w:r>
          </w:p>
        </w:tc>
        <w:tc>
          <w:tcPr>
            <w:tcW w:w="1842" w:type="dxa"/>
            <w:shd w:val="clear" w:color="auto" w:fill="FFFFFF" w:themeFill="background1"/>
            <w:vAlign w:val="center"/>
          </w:tcPr>
          <w:p w14:paraId="7993FFE4" w14:textId="3CCECA24"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bCs/>
                <w:color w:val="44546A" w:themeColor="text2"/>
                <w:sz w:val="24"/>
                <w:szCs w:val="24"/>
                <w:lang w:eastAsia="en-GB"/>
              </w:rPr>
              <w:t>14.02</w:t>
            </w:r>
          </w:p>
        </w:tc>
        <w:tc>
          <w:tcPr>
            <w:tcW w:w="709" w:type="dxa"/>
            <w:shd w:val="clear" w:color="auto" w:fill="FFFFFF" w:themeFill="background1"/>
            <w:noWrap/>
            <w:vAlign w:val="center"/>
          </w:tcPr>
          <w:p w14:paraId="3DCCD453" w14:textId="4ADD486F"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9</w:t>
            </w:r>
          </w:p>
        </w:tc>
        <w:tc>
          <w:tcPr>
            <w:tcW w:w="1843" w:type="dxa"/>
            <w:shd w:val="clear" w:color="auto" w:fill="FFFFFF" w:themeFill="background1"/>
            <w:vAlign w:val="center"/>
          </w:tcPr>
          <w:p w14:paraId="75FA4FC9" w14:textId="4A9FF035"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11.80</w:t>
            </w:r>
          </w:p>
        </w:tc>
        <w:tc>
          <w:tcPr>
            <w:tcW w:w="1134" w:type="dxa"/>
            <w:shd w:val="clear" w:color="auto" w:fill="FFFFFF" w:themeFill="background1"/>
            <w:vAlign w:val="center"/>
          </w:tcPr>
          <w:p w14:paraId="1ED3D7D8" w14:textId="77777777"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.012</w:t>
            </w:r>
          </w:p>
        </w:tc>
      </w:tr>
      <w:tr w:rsidR="00AE2CD1" w:rsidRPr="006468F4" w14:paraId="40C9BEF5" w14:textId="77777777" w:rsidTr="00871C41">
        <w:trPr>
          <w:trHeight w:val="190"/>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noWrap/>
            <w:vAlign w:val="center"/>
            <w:hideMark/>
          </w:tcPr>
          <w:p w14:paraId="3086762C" w14:textId="77777777" w:rsidR="00547669" w:rsidRPr="006468F4" w:rsidRDefault="00547669" w:rsidP="0030528C">
            <w:pPr>
              <w:spacing w:line="480" w:lineRule="auto"/>
              <w:rPr>
                <w:rFonts w:asciiTheme="majorHAnsi" w:eastAsia="Times New Roman" w:hAnsiTheme="majorHAnsi" w:cstheme="majorHAnsi"/>
                <w:b w:val="0"/>
                <w:color w:val="44546A" w:themeColor="text2"/>
                <w:sz w:val="24"/>
                <w:szCs w:val="24"/>
                <w:lang w:eastAsia="en-GB"/>
              </w:rPr>
            </w:pPr>
            <w:r w:rsidRPr="006468F4">
              <w:rPr>
                <w:rFonts w:asciiTheme="majorHAnsi" w:eastAsia="Times New Roman" w:hAnsiTheme="majorHAnsi" w:cstheme="majorHAnsi"/>
                <w:b w:val="0"/>
                <w:color w:val="44546A" w:themeColor="text2"/>
                <w:sz w:val="24"/>
                <w:szCs w:val="24"/>
                <w:lang w:eastAsia="en-GB"/>
              </w:rPr>
              <w:t>Thinking about the amount of time you might have to serve</w:t>
            </w:r>
          </w:p>
        </w:tc>
        <w:tc>
          <w:tcPr>
            <w:tcW w:w="738" w:type="dxa"/>
            <w:shd w:val="clear" w:color="auto" w:fill="FFFFFF" w:themeFill="background1"/>
            <w:noWrap/>
            <w:vAlign w:val="center"/>
          </w:tcPr>
          <w:p w14:paraId="317031B4" w14:textId="2473299C" w:rsidR="00547669" w:rsidRPr="006468F4" w:rsidRDefault="00547669" w:rsidP="0030528C">
            <w:pPr>
              <w:spacing w:line="480" w:lineRule="auto"/>
              <w:ind w:left="209"/>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7</w:t>
            </w:r>
          </w:p>
        </w:tc>
        <w:tc>
          <w:tcPr>
            <w:tcW w:w="1842" w:type="dxa"/>
            <w:shd w:val="clear" w:color="auto" w:fill="FFFFFF" w:themeFill="background1"/>
            <w:vAlign w:val="center"/>
          </w:tcPr>
          <w:p w14:paraId="382F9750" w14:textId="642DA616"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13.09</w:t>
            </w:r>
          </w:p>
        </w:tc>
        <w:tc>
          <w:tcPr>
            <w:tcW w:w="709" w:type="dxa"/>
            <w:shd w:val="clear" w:color="auto" w:fill="FFFFFF" w:themeFill="background1"/>
            <w:noWrap/>
            <w:vAlign w:val="center"/>
          </w:tcPr>
          <w:p w14:paraId="14CCB880" w14:textId="26309C99"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8</w:t>
            </w:r>
          </w:p>
        </w:tc>
        <w:tc>
          <w:tcPr>
            <w:tcW w:w="1843" w:type="dxa"/>
            <w:shd w:val="clear" w:color="auto" w:fill="FFFFFF" w:themeFill="background1"/>
            <w:vAlign w:val="center"/>
          </w:tcPr>
          <w:p w14:paraId="0CCEB136" w14:textId="74CF0C8C"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12.28</w:t>
            </w:r>
          </w:p>
        </w:tc>
        <w:tc>
          <w:tcPr>
            <w:tcW w:w="1134" w:type="dxa"/>
            <w:shd w:val="clear" w:color="auto" w:fill="FFFFFF" w:themeFill="background1"/>
            <w:vAlign w:val="center"/>
          </w:tcPr>
          <w:p w14:paraId="70712C9F" w14:textId="77777777"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44546A" w:themeColor="text2"/>
                <w:sz w:val="24"/>
                <w:szCs w:val="24"/>
                <w:lang w:eastAsia="en-GB"/>
              </w:rPr>
            </w:pPr>
            <w:r w:rsidRPr="006468F4">
              <w:rPr>
                <w:rFonts w:asciiTheme="majorHAnsi" w:eastAsia="Times New Roman" w:hAnsiTheme="majorHAnsi" w:cstheme="majorHAnsi"/>
                <w:bCs/>
                <w:color w:val="44546A" w:themeColor="text2"/>
                <w:sz w:val="24"/>
                <w:szCs w:val="24"/>
                <w:lang w:eastAsia="en-GB"/>
              </w:rPr>
              <w:t>.409</w:t>
            </w:r>
          </w:p>
        </w:tc>
      </w:tr>
      <w:tr w:rsidR="00AE2CD1" w:rsidRPr="006468F4" w14:paraId="6D480011" w14:textId="77777777" w:rsidTr="00871C41">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noWrap/>
            <w:vAlign w:val="center"/>
            <w:hideMark/>
          </w:tcPr>
          <w:p w14:paraId="16AF85C3" w14:textId="77777777" w:rsidR="00547669" w:rsidRPr="006468F4" w:rsidRDefault="00547669" w:rsidP="0030528C">
            <w:pPr>
              <w:spacing w:line="480" w:lineRule="auto"/>
              <w:rPr>
                <w:rFonts w:asciiTheme="majorHAnsi" w:eastAsia="Times New Roman" w:hAnsiTheme="majorHAnsi" w:cstheme="majorHAnsi"/>
                <w:color w:val="44546A" w:themeColor="text2"/>
                <w:sz w:val="24"/>
                <w:szCs w:val="24"/>
                <w:lang w:eastAsia="en-GB"/>
              </w:rPr>
            </w:pPr>
            <w:r w:rsidRPr="006468F4">
              <w:rPr>
                <w:rFonts w:asciiTheme="majorHAnsi" w:eastAsia="Times New Roman" w:hAnsiTheme="majorHAnsi" w:cstheme="majorHAnsi"/>
                <w:color w:val="44546A" w:themeColor="text2"/>
                <w:sz w:val="24"/>
                <w:szCs w:val="24"/>
                <w:lang w:eastAsia="en-GB"/>
              </w:rPr>
              <w:t>Being bored</w:t>
            </w:r>
          </w:p>
        </w:tc>
        <w:tc>
          <w:tcPr>
            <w:tcW w:w="738" w:type="dxa"/>
            <w:shd w:val="clear" w:color="auto" w:fill="FFFFFF" w:themeFill="background1"/>
            <w:noWrap/>
            <w:vAlign w:val="center"/>
          </w:tcPr>
          <w:p w14:paraId="66AB4BA0" w14:textId="71101445" w:rsidR="00547669" w:rsidRPr="006468F4" w:rsidRDefault="00547669" w:rsidP="0030528C">
            <w:pPr>
              <w:spacing w:line="480" w:lineRule="auto"/>
              <w:ind w:left="209"/>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8</w:t>
            </w:r>
          </w:p>
        </w:tc>
        <w:tc>
          <w:tcPr>
            <w:tcW w:w="1842" w:type="dxa"/>
            <w:shd w:val="clear" w:color="auto" w:fill="FFFFFF" w:themeFill="background1"/>
            <w:vAlign w:val="center"/>
          </w:tcPr>
          <w:p w14:paraId="54812565" w14:textId="4649801F"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12.75</w:t>
            </w:r>
          </w:p>
        </w:tc>
        <w:tc>
          <w:tcPr>
            <w:tcW w:w="709" w:type="dxa"/>
            <w:shd w:val="clear" w:color="auto" w:fill="FFFFFF" w:themeFill="background1"/>
            <w:noWrap/>
            <w:vAlign w:val="center"/>
          </w:tcPr>
          <w:p w14:paraId="79847F96" w14:textId="31F45DFE"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25</w:t>
            </w:r>
          </w:p>
        </w:tc>
        <w:tc>
          <w:tcPr>
            <w:tcW w:w="1843" w:type="dxa"/>
            <w:shd w:val="clear" w:color="auto" w:fill="FFFFFF" w:themeFill="background1"/>
            <w:vAlign w:val="center"/>
          </w:tcPr>
          <w:p w14:paraId="6B1F8CE9" w14:textId="46215B42"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8.78</w:t>
            </w:r>
          </w:p>
        </w:tc>
        <w:tc>
          <w:tcPr>
            <w:tcW w:w="1134" w:type="dxa"/>
            <w:shd w:val="clear" w:color="auto" w:fill="FFFFFF" w:themeFill="background1"/>
            <w:vAlign w:val="center"/>
          </w:tcPr>
          <w:p w14:paraId="346DA462" w14:textId="77777777"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&lt;.001</w:t>
            </w:r>
          </w:p>
        </w:tc>
      </w:tr>
      <w:tr w:rsidR="00AE2CD1" w:rsidRPr="006468F4" w14:paraId="0ADD0A01" w14:textId="77777777" w:rsidTr="00871C41">
        <w:trPr>
          <w:trHeight w:val="190"/>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noWrap/>
            <w:vAlign w:val="center"/>
            <w:hideMark/>
          </w:tcPr>
          <w:p w14:paraId="7E377C6A" w14:textId="77777777" w:rsidR="00547669" w:rsidRPr="006468F4" w:rsidRDefault="00547669" w:rsidP="0030528C">
            <w:pPr>
              <w:spacing w:line="480" w:lineRule="auto"/>
              <w:rPr>
                <w:rFonts w:asciiTheme="majorHAnsi" w:eastAsia="Times New Roman" w:hAnsiTheme="majorHAnsi" w:cstheme="majorHAnsi"/>
                <w:color w:val="44546A" w:themeColor="text2"/>
                <w:sz w:val="24"/>
                <w:szCs w:val="24"/>
                <w:lang w:eastAsia="en-GB"/>
              </w:rPr>
            </w:pPr>
            <w:r w:rsidRPr="006468F4">
              <w:rPr>
                <w:rFonts w:asciiTheme="majorHAnsi" w:eastAsia="Times New Roman" w:hAnsiTheme="majorHAnsi" w:cstheme="majorHAnsi"/>
                <w:color w:val="44546A" w:themeColor="text2"/>
                <w:sz w:val="24"/>
                <w:szCs w:val="24"/>
                <w:lang w:eastAsia="en-GB"/>
              </w:rPr>
              <w:lastRenderedPageBreak/>
              <w:t>Missing little 'luxuries'</w:t>
            </w:r>
          </w:p>
        </w:tc>
        <w:tc>
          <w:tcPr>
            <w:tcW w:w="738" w:type="dxa"/>
            <w:shd w:val="clear" w:color="auto" w:fill="FFFFFF" w:themeFill="background1"/>
            <w:noWrap/>
            <w:vAlign w:val="center"/>
          </w:tcPr>
          <w:p w14:paraId="31ACF29C" w14:textId="10E689AA" w:rsidR="00547669" w:rsidRPr="006468F4" w:rsidRDefault="00547669" w:rsidP="0030528C">
            <w:pPr>
              <w:spacing w:line="480" w:lineRule="auto"/>
              <w:ind w:left="209"/>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9</w:t>
            </w:r>
          </w:p>
        </w:tc>
        <w:tc>
          <w:tcPr>
            <w:tcW w:w="1842" w:type="dxa"/>
            <w:shd w:val="clear" w:color="auto" w:fill="FFFFFF" w:themeFill="background1"/>
            <w:vAlign w:val="center"/>
          </w:tcPr>
          <w:p w14:paraId="52E40723" w14:textId="0CC4EED8"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12.66</w:t>
            </w:r>
          </w:p>
        </w:tc>
        <w:tc>
          <w:tcPr>
            <w:tcW w:w="709" w:type="dxa"/>
            <w:shd w:val="clear" w:color="auto" w:fill="FFFFFF" w:themeFill="background1"/>
            <w:noWrap/>
            <w:vAlign w:val="center"/>
          </w:tcPr>
          <w:p w14:paraId="10F2B9F6" w14:textId="06C6ACE6"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15</w:t>
            </w:r>
          </w:p>
        </w:tc>
        <w:tc>
          <w:tcPr>
            <w:tcW w:w="1843" w:type="dxa"/>
            <w:shd w:val="clear" w:color="auto" w:fill="FFFFFF" w:themeFill="background1"/>
            <w:vAlign w:val="center"/>
          </w:tcPr>
          <w:p w14:paraId="4AD4C997" w14:textId="08B6CB52"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10.62</w:t>
            </w:r>
          </w:p>
        </w:tc>
        <w:tc>
          <w:tcPr>
            <w:tcW w:w="1134" w:type="dxa"/>
            <w:shd w:val="clear" w:color="auto" w:fill="FFFFFF" w:themeFill="background1"/>
            <w:vAlign w:val="center"/>
          </w:tcPr>
          <w:p w14:paraId="60467AAC" w14:textId="77777777" w:rsidR="00547669" w:rsidRPr="006468F4" w:rsidRDefault="00547669" w:rsidP="0030528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44546A" w:themeColor="text2"/>
                <w:sz w:val="24"/>
                <w:szCs w:val="24"/>
                <w:lang w:eastAsia="en-GB"/>
              </w:rPr>
            </w:pPr>
            <w:r w:rsidRPr="006468F4">
              <w:rPr>
                <w:rFonts w:asciiTheme="majorHAnsi" w:eastAsia="Times New Roman" w:hAnsiTheme="majorHAnsi" w:cstheme="majorHAnsi"/>
                <w:b/>
                <w:color w:val="44546A" w:themeColor="text2"/>
                <w:sz w:val="24"/>
                <w:szCs w:val="24"/>
                <w:lang w:eastAsia="en-GB"/>
              </w:rPr>
              <w:t>.012</w:t>
            </w:r>
          </w:p>
        </w:tc>
      </w:tr>
      <w:tr w:rsidR="00AE2CD1" w:rsidRPr="006468F4" w14:paraId="08B11EEB" w14:textId="77777777" w:rsidTr="00871C41">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noWrap/>
            <w:vAlign w:val="center"/>
            <w:hideMark/>
          </w:tcPr>
          <w:p w14:paraId="5CD582F5" w14:textId="77777777" w:rsidR="00547669" w:rsidRPr="006468F4" w:rsidRDefault="00547669" w:rsidP="0030528C">
            <w:pPr>
              <w:spacing w:line="480" w:lineRule="auto"/>
              <w:rPr>
                <w:rFonts w:asciiTheme="majorHAnsi" w:eastAsia="Times New Roman" w:hAnsiTheme="majorHAnsi" w:cstheme="majorHAnsi"/>
                <w:color w:val="44546A" w:themeColor="text2"/>
                <w:sz w:val="24"/>
                <w:szCs w:val="24"/>
                <w:lang w:eastAsia="en-GB"/>
              </w:rPr>
            </w:pPr>
            <w:r w:rsidRPr="006468F4">
              <w:rPr>
                <w:rFonts w:asciiTheme="majorHAnsi" w:eastAsia="Times New Roman" w:hAnsiTheme="majorHAnsi" w:cstheme="majorHAnsi"/>
                <w:color w:val="44546A" w:themeColor="text2"/>
                <w:sz w:val="24"/>
                <w:szCs w:val="24"/>
                <w:lang w:eastAsia="en-GB"/>
              </w:rPr>
              <w:t>Feeling sexually frustrated</w:t>
            </w:r>
          </w:p>
        </w:tc>
        <w:tc>
          <w:tcPr>
            <w:tcW w:w="738" w:type="dxa"/>
            <w:shd w:val="clear" w:color="auto" w:fill="FFFFFF" w:themeFill="background1"/>
            <w:noWrap/>
            <w:vAlign w:val="center"/>
          </w:tcPr>
          <w:p w14:paraId="060DCC7F" w14:textId="773BF620" w:rsidR="00547669" w:rsidRPr="006468F4" w:rsidRDefault="00547669" w:rsidP="0030528C">
            <w:pPr>
              <w:spacing w:line="480" w:lineRule="auto"/>
              <w:ind w:left="17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44546A" w:themeColor="text2"/>
                <w:sz w:val="24"/>
                <w:szCs w:val="24"/>
                <w:lang w:eastAsia="en-GB"/>
              </w:rPr>
            </w:pPr>
            <w:r w:rsidRPr="006468F4">
              <w:rPr>
                <w:rFonts w:asciiTheme="majorHAnsi" w:eastAsia="Times New Roman" w:hAnsiTheme="majorHAnsi" w:cstheme="majorHAnsi"/>
                <w:b/>
                <w:bCs/>
                <w:color w:val="44546A" w:themeColor="text2"/>
                <w:sz w:val="24"/>
                <w:szCs w:val="24"/>
                <w:lang w:eastAsia="en-GB"/>
              </w:rPr>
              <w:t>10</w:t>
            </w:r>
          </w:p>
        </w:tc>
        <w:tc>
          <w:tcPr>
            <w:tcW w:w="1842" w:type="dxa"/>
            <w:shd w:val="clear" w:color="auto" w:fill="FFFFFF" w:themeFill="background1"/>
            <w:vAlign w:val="center"/>
          </w:tcPr>
          <w:p w14:paraId="5A6ACF4B" w14:textId="7A0B962D"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44546A" w:themeColor="text2"/>
                <w:sz w:val="24"/>
                <w:szCs w:val="24"/>
                <w:lang w:eastAsia="en-GB"/>
              </w:rPr>
            </w:pPr>
            <w:r w:rsidRPr="006468F4">
              <w:rPr>
                <w:rFonts w:asciiTheme="majorHAnsi" w:eastAsia="Times New Roman" w:hAnsiTheme="majorHAnsi" w:cstheme="majorHAnsi"/>
                <w:b/>
                <w:bCs/>
                <w:color w:val="44546A" w:themeColor="text2"/>
                <w:sz w:val="24"/>
                <w:szCs w:val="24"/>
                <w:lang w:eastAsia="en-GB"/>
              </w:rPr>
              <w:t>12.50</w:t>
            </w:r>
          </w:p>
        </w:tc>
        <w:tc>
          <w:tcPr>
            <w:tcW w:w="709" w:type="dxa"/>
            <w:shd w:val="clear" w:color="auto" w:fill="FFFFFF" w:themeFill="background1"/>
            <w:noWrap/>
            <w:vAlign w:val="center"/>
          </w:tcPr>
          <w:p w14:paraId="4E9F6210" w14:textId="0EE39BF2"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44546A" w:themeColor="text2"/>
                <w:sz w:val="24"/>
                <w:szCs w:val="24"/>
                <w:lang w:eastAsia="en-GB"/>
              </w:rPr>
            </w:pPr>
            <w:r w:rsidRPr="006468F4">
              <w:rPr>
                <w:rFonts w:asciiTheme="majorHAnsi" w:eastAsia="Times New Roman" w:hAnsiTheme="majorHAnsi" w:cstheme="majorHAnsi"/>
                <w:b/>
                <w:bCs/>
                <w:color w:val="44546A" w:themeColor="text2"/>
                <w:sz w:val="24"/>
                <w:szCs w:val="24"/>
                <w:lang w:eastAsia="en-GB"/>
              </w:rPr>
              <w:t>16</w:t>
            </w:r>
          </w:p>
        </w:tc>
        <w:tc>
          <w:tcPr>
            <w:tcW w:w="1843" w:type="dxa"/>
            <w:shd w:val="clear" w:color="auto" w:fill="FFFFFF" w:themeFill="background1"/>
            <w:vAlign w:val="center"/>
          </w:tcPr>
          <w:p w14:paraId="5381D647" w14:textId="67A2C22F"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44546A" w:themeColor="text2"/>
                <w:sz w:val="24"/>
                <w:szCs w:val="24"/>
                <w:lang w:eastAsia="en-GB"/>
              </w:rPr>
            </w:pPr>
            <w:r w:rsidRPr="006468F4">
              <w:rPr>
                <w:rFonts w:asciiTheme="majorHAnsi" w:eastAsia="Times New Roman" w:hAnsiTheme="majorHAnsi" w:cstheme="majorHAnsi"/>
                <w:b/>
                <w:bCs/>
                <w:color w:val="44546A" w:themeColor="text2"/>
                <w:sz w:val="24"/>
                <w:szCs w:val="24"/>
                <w:lang w:eastAsia="en-GB"/>
              </w:rPr>
              <w:t>10.59</w:t>
            </w:r>
          </w:p>
        </w:tc>
        <w:tc>
          <w:tcPr>
            <w:tcW w:w="1134" w:type="dxa"/>
            <w:shd w:val="clear" w:color="auto" w:fill="FFFFFF" w:themeFill="background1"/>
            <w:vAlign w:val="center"/>
          </w:tcPr>
          <w:p w14:paraId="37065329" w14:textId="7F4020B0" w:rsidR="00547669" w:rsidRPr="006468F4" w:rsidRDefault="00547669" w:rsidP="003052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44546A" w:themeColor="text2"/>
                <w:sz w:val="24"/>
                <w:szCs w:val="24"/>
                <w:lang w:eastAsia="en-GB"/>
              </w:rPr>
            </w:pPr>
            <w:r w:rsidRPr="006468F4">
              <w:rPr>
                <w:rFonts w:asciiTheme="majorHAnsi" w:eastAsia="Times New Roman" w:hAnsiTheme="majorHAnsi" w:cstheme="majorHAnsi"/>
                <w:b/>
                <w:bCs/>
                <w:color w:val="44546A" w:themeColor="text2"/>
                <w:sz w:val="24"/>
                <w:szCs w:val="24"/>
                <w:lang w:eastAsia="en-GB"/>
              </w:rPr>
              <w:t>.45</w:t>
            </w:r>
          </w:p>
        </w:tc>
      </w:tr>
    </w:tbl>
    <w:p w14:paraId="4BB5AEA3" w14:textId="77699DBC" w:rsidR="00F5131E" w:rsidRPr="006468F4" w:rsidRDefault="00552312" w:rsidP="009C1956">
      <w:pPr>
        <w:spacing w:after="0" w:line="240" w:lineRule="auto"/>
        <w:jc w:val="both"/>
        <w:rPr>
          <w:rFonts w:asciiTheme="majorHAnsi" w:hAnsiTheme="majorHAnsi" w:cstheme="majorHAnsi"/>
          <w:b/>
          <w:bCs/>
          <w:color w:val="44546A" w:themeColor="text2"/>
          <w:sz w:val="20"/>
          <w:szCs w:val="20"/>
          <w:lang w:eastAsia="en-GB"/>
        </w:rPr>
      </w:pPr>
      <w:r w:rsidRPr="006468F4">
        <w:rPr>
          <w:rFonts w:asciiTheme="majorHAnsi" w:hAnsiTheme="majorHAnsi" w:cstheme="majorHAnsi"/>
          <w:b/>
          <w:bCs/>
          <w:color w:val="44546A" w:themeColor="text2"/>
          <w:sz w:val="20"/>
          <w:szCs w:val="20"/>
          <w:u w:val="single"/>
          <w:lang w:eastAsia="en-GB"/>
        </w:rPr>
        <w:t>Notes</w:t>
      </w:r>
      <w:r w:rsidRPr="006468F4">
        <w:rPr>
          <w:rFonts w:asciiTheme="majorHAnsi" w:hAnsiTheme="majorHAnsi" w:cstheme="majorHAnsi"/>
          <w:b/>
          <w:bCs/>
          <w:color w:val="44546A" w:themeColor="text2"/>
          <w:sz w:val="20"/>
          <w:szCs w:val="20"/>
          <w:lang w:eastAsia="en-GB"/>
        </w:rPr>
        <w:t xml:space="preserve">: </w:t>
      </w:r>
      <w:r w:rsidR="00BA3D2B" w:rsidRPr="006468F4">
        <w:rPr>
          <w:rFonts w:asciiTheme="majorHAnsi" w:hAnsiTheme="majorHAnsi" w:cstheme="majorHAnsi"/>
          <w:b/>
          <w:bCs/>
          <w:color w:val="44546A" w:themeColor="text2"/>
          <w:sz w:val="20"/>
          <w:szCs w:val="20"/>
          <w:lang w:eastAsia="en-GB"/>
        </w:rPr>
        <w:t>Mean</w:t>
      </w:r>
      <w:r w:rsidR="006841D2" w:rsidRPr="006468F4">
        <w:rPr>
          <w:rFonts w:asciiTheme="majorHAnsi" w:hAnsiTheme="majorHAnsi" w:cstheme="majorHAnsi"/>
          <w:b/>
          <w:bCs/>
          <w:color w:val="44546A" w:themeColor="text2"/>
          <w:sz w:val="20"/>
          <w:szCs w:val="20"/>
          <w:lang w:eastAsia="en-GB"/>
        </w:rPr>
        <w:t xml:space="preserve"> severity scores represent</w:t>
      </w:r>
      <w:r w:rsidR="00BA3D2B" w:rsidRPr="006468F4">
        <w:rPr>
          <w:rFonts w:asciiTheme="majorHAnsi" w:hAnsiTheme="majorHAnsi" w:cstheme="majorHAnsi"/>
          <w:b/>
          <w:bCs/>
          <w:color w:val="44546A" w:themeColor="text2"/>
          <w:sz w:val="20"/>
          <w:szCs w:val="20"/>
          <w:lang w:eastAsia="en-GB"/>
        </w:rPr>
        <w:t xml:space="preserve"> t</w:t>
      </w:r>
      <w:r w:rsidR="006841D2" w:rsidRPr="006468F4">
        <w:rPr>
          <w:rFonts w:asciiTheme="majorHAnsi" w:hAnsiTheme="majorHAnsi" w:cstheme="majorHAnsi"/>
          <w:b/>
          <w:bCs/>
          <w:color w:val="44546A" w:themeColor="text2"/>
          <w:sz w:val="20"/>
          <w:szCs w:val="20"/>
          <w:lang w:eastAsia="en-GB"/>
        </w:rPr>
        <w:t>otal group means</w:t>
      </w:r>
      <w:r w:rsidR="00BA3D2B" w:rsidRPr="006468F4">
        <w:rPr>
          <w:rFonts w:asciiTheme="majorHAnsi" w:hAnsiTheme="majorHAnsi" w:cstheme="majorHAnsi"/>
          <w:b/>
          <w:bCs/>
          <w:color w:val="44546A" w:themeColor="text2"/>
          <w:sz w:val="20"/>
          <w:szCs w:val="20"/>
          <w:lang w:eastAsia="en-GB"/>
        </w:rPr>
        <w:t>. T</w:t>
      </w:r>
      <w:r w:rsidR="006841D2" w:rsidRPr="006468F4">
        <w:rPr>
          <w:rFonts w:asciiTheme="majorHAnsi" w:hAnsiTheme="majorHAnsi" w:cstheme="majorHAnsi"/>
          <w:b/>
          <w:bCs/>
          <w:color w:val="44546A" w:themeColor="text2"/>
          <w:sz w:val="20"/>
          <w:szCs w:val="20"/>
          <w:lang w:eastAsia="en-GB"/>
        </w:rPr>
        <w:t xml:space="preserve">he lowest possible score </w:t>
      </w:r>
      <w:r w:rsidR="00BA3D2B" w:rsidRPr="006468F4">
        <w:rPr>
          <w:rFonts w:asciiTheme="majorHAnsi" w:hAnsiTheme="majorHAnsi" w:cstheme="majorHAnsi"/>
          <w:b/>
          <w:bCs/>
          <w:color w:val="44546A" w:themeColor="text2"/>
          <w:sz w:val="20"/>
          <w:szCs w:val="20"/>
          <w:lang w:eastAsia="en-GB"/>
        </w:rPr>
        <w:t>is</w:t>
      </w:r>
      <w:r w:rsidR="006841D2" w:rsidRPr="006468F4">
        <w:rPr>
          <w:rFonts w:asciiTheme="majorHAnsi" w:hAnsiTheme="majorHAnsi" w:cstheme="majorHAnsi"/>
          <w:b/>
          <w:bCs/>
          <w:color w:val="44546A" w:themeColor="text2"/>
          <w:sz w:val="20"/>
          <w:szCs w:val="20"/>
          <w:lang w:eastAsia="en-GB"/>
        </w:rPr>
        <w:t xml:space="preserve"> 0</w:t>
      </w:r>
      <w:r w:rsidR="00BA3D2B" w:rsidRPr="006468F4">
        <w:rPr>
          <w:rFonts w:asciiTheme="majorHAnsi" w:hAnsiTheme="majorHAnsi" w:cstheme="majorHAnsi"/>
          <w:b/>
          <w:bCs/>
          <w:color w:val="44546A" w:themeColor="text2"/>
          <w:sz w:val="20"/>
          <w:szCs w:val="20"/>
          <w:lang w:eastAsia="en-GB"/>
        </w:rPr>
        <w:t xml:space="preserve"> (least severity)</w:t>
      </w:r>
      <w:r w:rsidR="006841D2" w:rsidRPr="006468F4">
        <w:rPr>
          <w:rFonts w:asciiTheme="majorHAnsi" w:hAnsiTheme="majorHAnsi" w:cstheme="majorHAnsi"/>
          <w:b/>
          <w:bCs/>
          <w:color w:val="44546A" w:themeColor="text2"/>
          <w:sz w:val="20"/>
          <w:szCs w:val="20"/>
          <w:lang w:eastAsia="en-GB"/>
        </w:rPr>
        <w:t xml:space="preserve"> and the highest </w:t>
      </w:r>
      <w:r w:rsidR="00BA3D2B" w:rsidRPr="006468F4">
        <w:rPr>
          <w:rFonts w:asciiTheme="majorHAnsi" w:hAnsiTheme="majorHAnsi" w:cstheme="majorHAnsi"/>
          <w:b/>
          <w:bCs/>
          <w:color w:val="44546A" w:themeColor="text2"/>
          <w:sz w:val="20"/>
          <w:szCs w:val="20"/>
          <w:lang w:eastAsia="en-GB"/>
        </w:rPr>
        <w:t>is</w:t>
      </w:r>
      <w:r w:rsidR="006841D2" w:rsidRPr="006468F4">
        <w:rPr>
          <w:rFonts w:asciiTheme="majorHAnsi" w:hAnsiTheme="majorHAnsi" w:cstheme="majorHAnsi"/>
          <w:b/>
          <w:bCs/>
          <w:color w:val="44546A" w:themeColor="text2"/>
          <w:sz w:val="20"/>
          <w:szCs w:val="20"/>
          <w:lang w:eastAsia="en-GB"/>
        </w:rPr>
        <w:t xml:space="preserve"> 25</w:t>
      </w:r>
      <w:r w:rsidR="00BA3D2B" w:rsidRPr="006468F4">
        <w:rPr>
          <w:rFonts w:asciiTheme="majorHAnsi" w:hAnsiTheme="majorHAnsi" w:cstheme="majorHAnsi"/>
          <w:b/>
          <w:bCs/>
          <w:color w:val="44546A" w:themeColor="text2"/>
          <w:sz w:val="20"/>
          <w:szCs w:val="20"/>
          <w:lang w:eastAsia="en-GB"/>
        </w:rPr>
        <w:t xml:space="preserve"> (greatest severity)</w:t>
      </w:r>
      <w:r w:rsidR="006841D2" w:rsidRPr="006468F4">
        <w:rPr>
          <w:rFonts w:asciiTheme="majorHAnsi" w:hAnsiTheme="majorHAnsi" w:cstheme="majorHAnsi"/>
          <w:b/>
          <w:bCs/>
          <w:color w:val="44546A" w:themeColor="text2"/>
          <w:sz w:val="20"/>
          <w:szCs w:val="20"/>
          <w:lang w:eastAsia="en-GB"/>
        </w:rPr>
        <w:t>.</w:t>
      </w:r>
      <w:r w:rsidR="00707917" w:rsidRPr="006468F4">
        <w:rPr>
          <w:rFonts w:asciiTheme="majorHAnsi" w:hAnsiTheme="majorHAnsi" w:cstheme="majorHAnsi"/>
          <w:b/>
          <w:bCs/>
          <w:color w:val="44546A" w:themeColor="text2"/>
          <w:sz w:val="20"/>
          <w:szCs w:val="20"/>
          <w:lang w:eastAsia="en-GB"/>
        </w:rPr>
        <w:t xml:space="preserve"> These scores </w:t>
      </w:r>
      <w:r w:rsidR="00BA3D2B" w:rsidRPr="006468F4">
        <w:rPr>
          <w:rFonts w:asciiTheme="majorHAnsi" w:hAnsiTheme="majorHAnsi" w:cstheme="majorHAnsi"/>
          <w:b/>
          <w:bCs/>
          <w:color w:val="44546A" w:themeColor="text2"/>
          <w:sz w:val="20"/>
          <w:szCs w:val="20"/>
          <w:lang w:eastAsia="en-GB"/>
        </w:rPr>
        <w:t xml:space="preserve">are presented </w:t>
      </w:r>
      <w:r w:rsidR="00707917" w:rsidRPr="006468F4">
        <w:rPr>
          <w:rFonts w:asciiTheme="majorHAnsi" w:hAnsiTheme="majorHAnsi" w:cstheme="majorHAnsi"/>
          <w:b/>
          <w:bCs/>
          <w:color w:val="44546A" w:themeColor="text2"/>
          <w:sz w:val="20"/>
          <w:szCs w:val="20"/>
          <w:lang w:eastAsia="en-GB"/>
        </w:rPr>
        <w:t>in descending order</w:t>
      </w:r>
      <w:r w:rsidR="009A173A" w:rsidRPr="006468F4">
        <w:rPr>
          <w:rFonts w:asciiTheme="majorHAnsi" w:hAnsiTheme="majorHAnsi" w:cstheme="majorHAnsi"/>
          <w:b/>
          <w:bCs/>
          <w:color w:val="44546A" w:themeColor="text2"/>
          <w:sz w:val="20"/>
          <w:szCs w:val="20"/>
          <w:lang w:eastAsia="en-GB"/>
        </w:rPr>
        <w:t xml:space="preserve"> </w:t>
      </w:r>
      <w:r w:rsidR="00707917" w:rsidRPr="006468F4">
        <w:rPr>
          <w:rFonts w:asciiTheme="majorHAnsi" w:hAnsiTheme="majorHAnsi" w:cstheme="majorHAnsi"/>
          <w:b/>
          <w:bCs/>
          <w:color w:val="44546A" w:themeColor="text2"/>
          <w:sz w:val="20"/>
          <w:szCs w:val="20"/>
          <w:lang w:eastAsia="en-GB"/>
        </w:rPr>
        <w:t>and</w:t>
      </w:r>
      <w:r w:rsidR="009A173A" w:rsidRPr="006468F4">
        <w:rPr>
          <w:rFonts w:asciiTheme="majorHAnsi" w:hAnsiTheme="majorHAnsi" w:cstheme="majorHAnsi"/>
          <w:b/>
          <w:bCs/>
          <w:color w:val="44546A" w:themeColor="text2"/>
          <w:sz w:val="20"/>
          <w:szCs w:val="20"/>
          <w:lang w:eastAsia="en-GB"/>
        </w:rPr>
        <w:t xml:space="preserve"> have been</w:t>
      </w:r>
      <w:r w:rsidR="00707917" w:rsidRPr="006468F4">
        <w:rPr>
          <w:rFonts w:asciiTheme="majorHAnsi" w:hAnsiTheme="majorHAnsi" w:cstheme="majorHAnsi"/>
          <w:b/>
          <w:bCs/>
          <w:color w:val="44546A" w:themeColor="text2"/>
          <w:sz w:val="20"/>
          <w:szCs w:val="20"/>
          <w:lang w:eastAsia="en-GB"/>
        </w:rPr>
        <w:t xml:space="preserve"> assigned a rank position to denote relative importance to each group.</w:t>
      </w:r>
    </w:p>
    <w:p w14:paraId="29D526D1" w14:textId="77777777" w:rsidR="009C1956" w:rsidRPr="006468F4" w:rsidRDefault="009C1956" w:rsidP="009C1956">
      <w:pPr>
        <w:spacing w:after="0" w:line="240" w:lineRule="auto"/>
        <w:jc w:val="both"/>
        <w:rPr>
          <w:rFonts w:asciiTheme="majorHAnsi" w:hAnsiTheme="majorHAnsi" w:cstheme="majorHAnsi"/>
          <w:b/>
          <w:bCs/>
          <w:color w:val="44546A" w:themeColor="text2"/>
          <w:sz w:val="20"/>
          <w:szCs w:val="20"/>
          <w:lang w:eastAsia="en-GB"/>
        </w:rPr>
      </w:pPr>
    </w:p>
    <w:p w14:paraId="292758E1" w14:textId="1354DBAD" w:rsidR="00A12479" w:rsidRPr="006468F4" w:rsidRDefault="00F5131E" w:rsidP="00A12479">
      <w:pPr>
        <w:spacing w:after="0" w:line="480" w:lineRule="auto"/>
        <w:jc w:val="both"/>
        <w:rPr>
          <w:rFonts w:asciiTheme="majorHAnsi" w:hAnsiTheme="majorHAnsi" w:cstheme="majorHAnsi"/>
          <w:b/>
          <w:bCs/>
          <w:color w:val="44546A" w:themeColor="text2"/>
          <w:sz w:val="24"/>
          <w:szCs w:val="24"/>
          <w:lang w:eastAsia="en-GB"/>
        </w:rPr>
      </w:pPr>
      <w:r w:rsidRPr="006468F4">
        <w:rPr>
          <w:rFonts w:asciiTheme="majorHAnsi" w:hAnsiTheme="majorHAnsi" w:cstheme="majorHAnsi"/>
          <w:b/>
          <w:bCs/>
          <w:color w:val="44546A" w:themeColor="text2"/>
          <w:sz w:val="24"/>
          <w:szCs w:val="24"/>
          <w:lang w:eastAsia="en-GB"/>
        </w:rPr>
        <w:tab/>
      </w:r>
      <w:r w:rsidR="00E32013" w:rsidRPr="006468F4">
        <w:rPr>
          <w:rFonts w:asciiTheme="majorHAnsi" w:hAnsiTheme="majorHAnsi" w:cstheme="majorHAnsi"/>
          <w:color w:val="44546A" w:themeColor="text2"/>
          <w:sz w:val="24"/>
          <w:szCs w:val="24"/>
        </w:rPr>
        <w:t xml:space="preserve">The </w:t>
      </w:r>
      <w:r w:rsidR="00C80B3F" w:rsidRPr="006468F4">
        <w:rPr>
          <w:rFonts w:asciiTheme="majorHAnsi" w:hAnsiTheme="majorHAnsi" w:cstheme="majorHAnsi"/>
          <w:color w:val="44546A" w:themeColor="text2"/>
          <w:sz w:val="24"/>
          <w:szCs w:val="24"/>
        </w:rPr>
        <w:t xml:space="preserve">sections that follow </w:t>
      </w:r>
      <w:r w:rsidR="00107EC2" w:rsidRPr="006468F4">
        <w:rPr>
          <w:rFonts w:asciiTheme="majorHAnsi" w:hAnsiTheme="majorHAnsi" w:cstheme="majorHAnsi"/>
          <w:color w:val="44546A" w:themeColor="text2"/>
          <w:sz w:val="24"/>
          <w:szCs w:val="24"/>
        </w:rPr>
        <w:t xml:space="preserve">draw together </w:t>
      </w:r>
      <w:r w:rsidR="00ED126E" w:rsidRPr="006468F4">
        <w:rPr>
          <w:rFonts w:asciiTheme="majorHAnsi" w:hAnsiTheme="majorHAnsi" w:cstheme="majorHAnsi"/>
          <w:color w:val="44546A" w:themeColor="text2"/>
          <w:sz w:val="24"/>
          <w:szCs w:val="24"/>
        </w:rPr>
        <w:t>conceptually</w:t>
      </w:r>
      <w:r w:rsidR="009C1956" w:rsidRPr="006468F4">
        <w:rPr>
          <w:rFonts w:asciiTheme="majorHAnsi" w:hAnsiTheme="majorHAnsi" w:cstheme="majorHAnsi"/>
          <w:color w:val="44546A" w:themeColor="text2"/>
          <w:sz w:val="24"/>
          <w:szCs w:val="24"/>
        </w:rPr>
        <w:t xml:space="preserve"> </w:t>
      </w:r>
      <w:r w:rsidR="00ED126E" w:rsidRPr="006468F4">
        <w:rPr>
          <w:rFonts w:asciiTheme="majorHAnsi" w:hAnsiTheme="majorHAnsi" w:cstheme="majorHAnsi"/>
          <w:color w:val="44546A" w:themeColor="text2"/>
          <w:sz w:val="24"/>
          <w:szCs w:val="24"/>
        </w:rPr>
        <w:t xml:space="preserve">similar items within </w:t>
      </w:r>
      <w:r w:rsidR="00107EC2" w:rsidRPr="006468F4">
        <w:rPr>
          <w:rFonts w:asciiTheme="majorHAnsi" w:hAnsiTheme="majorHAnsi" w:cstheme="majorHAnsi"/>
          <w:color w:val="44546A" w:themeColor="text2"/>
          <w:sz w:val="24"/>
          <w:szCs w:val="24"/>
        </w:rPr>
        <w:t xml:space="preserve">the ten highest-ranking </w:t>
      </w:r>
      <w:r w:rsidRPr="006468F4">
        <w:rPr>
          <w:rFonts w:asciiTheme="majorHAnsi" w:hAnsiTheme="majorHAnsi" w:cstheme="majorHAnsi"/>
          <w:color w:val="44546A" w:themeColor="text2"/>
          <w:sz w:val="24"/>
          <w:szCs w:val="24"/>
        </w:rPr>
        <w:t>“</w:t>
      </w:r>
      <w:r w:rsidR="00107EC2" w:rsidRPr="006468F4">
        <w:rPr>
          <w:rFonts w:asciiTheme="majorHAnsi" w:hAnsiTheme="majorHAnsi" w:cstheme="majorHAnsi"/>
          <w:color w:val="44546A" w:themeColor="text2"/>
          <w:sz w:val="24"/>
          <w:szCs w:val="24"/>
        </w:rPr>
        <w:t>problem</w:t>
      </w:r>
      <w:r w:rsidRPr="006468F4">
        <w:rPr>
          <w:rFonts w:asciiTheme="majorHAnsi" w:hAnsiTheme="majorHAnsi" w:cstheme="majorHAnsi"/>
          <w:color w:val="44546A" w:themeColor="text2"/>
          <w:sz w:val="24"/>
          <w:szCs w:val="24"/>
        </w:rPr>
        <w:t>”</w:t>
      </w:r>
      <w:r w:rsidR="00107EC2" w:rsidRPr="006468F4">
        <w:rPr>
          <w:rFonts w:asciiTheme="majorHAnsi" w:hAnsiTheme="majorHAnsi" w:cstheme="majorHAnsi"/>
          <w:color w:val="44546A" w:themeColor="text2"/>
          <w:sz w:val="24"/>
          <w:szCs w:val="24"/>
        </w:rPr>
        <w:t xml:space="preserve"> </w:t>
      </w:r>
      <w:r w:rsidR="00ED126E" w:rsidRPr="006468F4">
        <w:rPr>
          <w:rFonts w:asciiTheme="majorHAnsi" w:hAnsiTheme="majorHAnsi" w:cstheme="majorHAnsi"/>
          <w:color w:val="44546A" w:themeColor="text2"/>
          <w:sz w:val="24"/>
          <w:szCs w:val="24"/>
        </w:rPr>
        <w:t>to</w:t>
      </w:r>
      <w:r w:rsidR="00107EC2" w:rsidRPr="006468F4">
        <w:rPr>
          <w:rFonts w:asciiTheme="majorHAnsi" w:hAnsiTheme="majorHAnsi" w:cstheme="majorHAnsi"/>
          <w:color w:val="44546A" w:themeColor="text2"/>
          <w:sz w:val="24"/>
          <w:szCs w:val="24"/>
        </w:rPr>
        <w:t xml:space="preserve"> explore </w:t>
      </w:r>
      <w:r w:rsidR="00C80B3F" w:rsidRPr="006468F4">
        <w:rPr>
          <w:rFonts w:asciiTheme="majorHAnsi" w:hAnsiTheme="majorHAnsi" w:cstheme="majorHAnsi"/>
          <w:color w:val="44546A" w:themeColor="text2"/>
          <w:sz w:val="24"/>
          <w:szCs w:val="24"/>
        </w:rPr>
        <w:t>three</w:t>
      </w:r>
      <w:r w:rsidR="00107EC2" w:rsidRPr="006468F4">
        <w:rPr>
          <w:rFonts w:asciiTheme="majorHAnsi" w:hAnsiTheme="majorHAnsi" w:cstheme="majorHAnsi"/>
          <w:color w:val="44546A" w:themeColor="text2"/>
          <w:sz w:val="24"/>
          <w:szCs w:val="24"/>
        </w:rPr>
        <w:t xml:space="preserve"> different area</w:t>
      </w:r>
      <w:r w:rsidR="0056688B" w:rsidRPr="006468F4">
        <w:rPr>
          <w:rFonts w:asciiTheme="majorHAnsi" w:hAnsiTheme="majorHAnsi" w:cstheme="majorHAnsi"/>
          <w:color w:val="44546A" w:themeColor="text2"/>
          <w:sz w:val="24"/>
          <w:szCs w:val="24"/>
        </w:rPr>
        <w:t>s</w:t>
      </w:r>
      <w:r w:rsidR="00107EC2" w:rsidRPr="006468F4">
        <w:rPr>
          <w:rFonts w:asciiTheme="majorHAnsi" w:hAnsiTheme="majorHAnsi" w:cstheme="majorHAnsi"/>
          <w:color w:val="44546A" w:themeColor="text2"/>
          <w:sz w:val="24"/>
          <w:szCs w:val="24"/>
        </w:rPr>
        <w:t xml:space="preserve"> of concern identified a</w:t>
      </w:r>
      <w:r w:rsidR="00ED126E" w:rsidRPr="006468F4">
        <w:rPr>
          <w:rFonts w:asciiTheme="majorHAnsi" w:hAnsiTheme="majorHAnsi" w:cstheme="majorHAnsi"/>
          <w:color w:val="44546A" w:themeColor="text2"/>
          <w:sz w:val="24"/>
          <w:szCs w:val="24"/>
        </w:rPr>
        <w:t>s</w:t>
      </w:r>
      <w:r w:rsidR="00107EC2" w:rsidRPr="006468F4">
        <w:rPr>
          <w:rFonts w:asciiTheme="majorHAnsi" w:hAnsiTheme="majorHAnsi" w:cstheme="majorHAnsi"/>
          <w:color w:val="44546A" w:themeColor="text2"/>
          <w:sz w:val="24"/>
          <w:szCs w:val="24"/>
        </w:rPr>
        <w:t xml:space="preserve"> particularly challenging among young LSPs</w:t>
      </w:r>
      <w:r w:rsidR="00ED126E" w:rsidRPr="006468F4">
        <w:rPr>
          <w:rFonts w:asciiTheme="majorHAnsi" w:hAnsiTheme="majorHAnsi" w:cstheme="majorHAnsi"/>
          <w:color w:val="44546A" w:themeColor="text2"/>
          <w:sz w:val="24"/>
          <w:szCs w:val="24"/>
        </w:rPr>
        <w:t>.</w:t>
      </w:r>
      <w:r w:rsidR="00E32013" w:rsidRPr="006468F4">
        <w:rPr>
          <w:rFonts w:asciiTheme="majorHAnsi" w:hAnsiTheme="majorHAnsi" w:cstheme="majorHAnsi"/>
          <w:color w:val="44546A" w:themeColor="text2"/>
          <w:sz w:val="24"/>
          <w:szCs w:val="24"/>
        </w:rPr>
        <w:t xml:space="preserve"> </w:t>
      </w:r>
      <w:r w:rsidR="00ED126E" w:rsidRPr="006468F4">
        <w:rPr>
          <w:rFonts w:asciiTheme="majorHAnsi" w:hAnsiTheme="majorHAnsi" w:cstheme="majorHAnsi"/>
          <w:color w:val="44546A" w:themeColor="text2"/>
          <w:sz w:val="24"/>
          <w:szCs w:val="24"/>
        </w:rPr>
        <w:t>F</w:t>
      </w:r>
      <w:r w:rsidR="002A44D9" w:rsidRPr="006468F4">
        <w:rPr>
          <w:rFonts w:asciiTheme="majorHAnsi" w:hAnsiTheme="majorHAnsi" w:cstheme="majorHAnsi"/>
          <w:color w:val="44546A" w:themeColor="text2"/>
          <w:sz w:val="24"/>
          <w:szCs w:val="24"/>
        </w:rPr>
        <w:t>irstly,</w:t>
      </w:r>
      <w:r w:rsidR="004B5109" w:rsidRPr="006468F4">
        <w:rPr>
          <w:rFonts w:asciiTheme="majorHAnsi" w:hAnsiTheme="majorHAnsi" w:cstheme="majorHAnsi"/>
          <w:color w:val="44546A" w:themeColor="text2"/>
          <w:sz w:val="24"/>
          <w:szCs w:val="24"/>
        </w:rPr>
        <w:t xml:space="preserve"> </w:t>
      </w:r>
      <w:r w:rsidR="00ED126E" w:rsidRPr="006468F4">
        <w:rPr>
          <w:rFonts w:asciiTheme="majorHAnsi" w:hAnsiTheme="majorHAnsi" w:cstheme="majorHAnsi"/>
          <w:color w:val="44546A" w:themeColor="text2"/>
          <w:sz w:val="24"/>
          <w:szCs w:val="24"/>
        </w:rPr>
        <w:t xml:space="preserve">we discuss </w:t>
      </w:r>
      <w:r w:rsidR="004B5109" w:rsidRPr="006468F4">
        <w:rPr>
          <w:rFonts w:asciiTheme="majorHAnsi" w:hAnsiTheme="majorHAnsi" w:cstheme="majorHAnsi"/>
          <w:i/>
          <w:iCs/>
          <w:color w:val="44546A" w:themeColor="text2"/>
          <w:sz w:val="24"/>
          <w:szCs w:val="24"/>
        </w:rPr>
        <w:t>relational</w:t>
      </w:r>
      <w:r w:rsidR="004B5109" w:rsidRPr="006468F4">
        <w:rPr>
          <w:rFonts w:asciiTheme="majorHAnsi" w:hAnsiTheme="majorHAnsi" w:cstheme="majorHAnsi"/>
          <w:color w:val="44546A" w:themeColor="text2"/>
          <w:sz w:val="24"/>
          <w:szCs w:val="24"/>
        </w:rPr>
        <w:t xml:space="preserve"> pains</w:t>
      </w:r>
      <w:r w:rsidR="002A44D9" w:rsidRPr="006468F4">
        <w:rPr>
          <w:rFonts w:asciiTheme="majorHAnsi" w:hAnsiTheme="majorHAnsi" w:cstheme="majorHAnsi"/>
          <w:color w:val="44546A" w:themeColor="text2"/>
          <w:sz w:val="24"/>
          <w:szCs w:val="24"/>
        </w:rPr>
        <w:t xml:space="preserve"> (</w:t>
      </w:r>
      <w:r w:rsidRPr="006468F4">
        <w:rPr>
          <w:rFonts w:asciiTheme="majorHAnsi" w:hAnsiTheme="majorHAnsi" w:cstheme="majorHAnsi"/>
          <w:color w:val="44546A" w:themeColor="text2"/>
          <w:sz w:val="24"/>
          <w:szCs w:val="24"/>
          <w:lang w:eastAsia="en-GB"/>
        </w:rPr>
        <w:t>“</w:t>
      </w:r>
      <w:r w:rsidR="002A44D9" w:rsidRPr="006468F4">
        <w:rPr>
          <w:rFonts w:asciiTheme="majorHAnsi" w:hAnsiTheme="majorHAnsi" w:cstheme="majorHAnsi"/>
          <w:color w:val="44546A" w:themeColor="text2"/>
          <w:sz w:val="24"/>
          <w:szCs w:val="24"/>
          <w:lang w:eastAsia="en-GB"/>
        </w:rPr>
        <w:t>missing somebody</w:t>
      </w:r>
      <w:r w:rsidRPr="006468F4">
        <w:rPr>
          <w:rFonts w:asciiTheme="majorHAnsi" w:hAnsiTheme="majorHAnsi" w:cstheme="majorHAnsi"/>
          <w:color w:val="44546A" w:themeColor="text2"/>
          <w:sz w:val="24"/>
          <w:szCs w:val="24"/>
          <w:lang w:eastAsia="en-GB"/>
        </w:rPr>
        <w:t>”</w:t>
      </w:r>
      <w:r w:rsidR="002A44D9" w:rsidRPr="006468F4">
        <w:rPr>
          <w:rFonts w:asciiTheme="majorHAnsi" w:hAnsiTheme="majorHAnsi" w:cstheme="majorHAnsi"/>
          <w:color w:val="44546A" w:themeColor="text2"/>
          <w:sz w:val="24"/>
          <w:szCs w:val="24"/>
          <w:lang w:eastAsia="en-GB"/>
        </w:rPr>
        <w:t xml:space="preserve"> and </w:t>
      </w:r>
      <w:r w:rsidRPr="006468F4">
        <w:rPr>
          <w:rFonts w:asciiTheme="majorHAnsi" w:hAnsiTheme="majorHAnsi" w:cstheme="majorHAnsi"/>
          <w:color w:val="44546A" w:themeColor="text2"/>
          <w:sz w:val="24"/>
          <w:szCs w:val="24"/>
          <w:lang w:eastAsia="en-GB"/>
        </w:rPr>
        <w:t>“</w:t>
      </w:r>
      <w:r w:rsidR="002A44D9" w:rsidRPr="006468F4">
        <w:rPr>
          <w:rFonts w:asciiTheme="majorHAnsi" w:hAnsiTheme="majorHAnsi" w:cstheme="majorHAnsi"/>
          <w:color w:val="44546A" w:themeColor="text2"/>
          <w:sz w:val="24"/>
          <w:szCs w:val="24"/>
          <w:lang w:eastAsia="en-GB"/>
        </w:rPr>
        <w:t>worrying about people outside</w:t>
      </w:r>
      <w:r w:rsidRPr="006468F4">
        <w:rPr>
          <w:rFonts w:asciiTheme="majorHAnsi" w:hAnsiTheme="majorHAnsi" w:cstheme="majorHAnsi"/>
          <w:color w:val="44546A" w:themeColor="text2"/>
          <w:sz w:val="24"/>
          <w:szCs w:val="24"/>
          <w:lang w:eastAsia="en-GB"/>
        </w:rPr>
        <w:t>”</w:t>
      </w:r>
      <w:r w:rsidR="002A44D9" w:rsidRPr="006468F4">
        <w:rPr>
          <w:rFonts w:asciiTheme="majorHAnsi" w:hAnsiTheme="majorHAnsi" w:cstheme="majorHAnsi"/>
          <w:color w:val="44546A" w:themeColor="text2"/>
          <w:sz w:val="24"/>
          <w:szCs w:val="24"/>
          <w:lang w:eastAsia="en-GB"/>
        </w:rPr>
        <w:t>)</w:t>
      </w:r>
      <w:r w:rsidR="00D85828" w:rsidRPr="006468F4">
        <w:rPr>
          <w:rFonts w:asciiTheme="majorHAnsi" w:hAnsiTheme="majorHAnsi" w:cstheme="majorHAnsi"/>
          <w:color w:val="44546A" w:themeColor="text2"/>
          <w:sz w:val="24"/>
          <w:szCs w:val="24"/>
        </w:rPr>
        <w:t xml:space="preserve">, followed by </w:t>
      </w:r>
      <w:r w:rsidR="004B5109" w:rsidRPr="006468F4">
        <w:rPr>
          <w:rFonts w:asciiTheme="majorHAnsi" w:hAnsiTheme="majorHAnsi" w:cstheme="majorHAnsi"/>
          <w:i/>
          <w:iCs/>
          <w:color w:val="44546A" w:themeColor="text2"/>
          <w:sz w:val="24"/>
          <w:szCs w:val="24"/>
        </w:rPr>
        <w:t>temporal</w:t>
      </w:r>
      <w:r w:rsidR="004B5109" w:rsidRPr="006468F4">
        <w:rPr>
          <w:rFonts w:asciiTheme="majorHAnsi" w:hAnsiTheme="majorHAnsi" w:cstheme="majorHAnsi"/>
          <w:color w:val="44546A" w:themeColor="text2"/>
          <w:sz w:val="24"/>
          <w:szCs w:val="24"/>
        </w:rPr>
        <w:t xml:space="preserve"> pains</w:t>
      </w:r>
      <w:r w:rsidR="002A44D9" w:rsidRPr="006468F4">
        <w:rPr>
          <w:rFonts w:asciiTheme="majorHAnsi" w:hAnsiTheme="majorHAnsi" w:cstheme="majorHAnsi"/>
          <w:color w:val="44546A" w:themeColor="text2"/>
          <w:sz w:val="24"/>
          <w:szCs w:val="24"/>
        </w:rPr>
        <w:t xml:space="preserve"> (</w:t>
      </w:r>
      <w:r w:rsidRPr="006468F4">
        <w:rPr>
          <w:rFonts w:asciiTheme="majorHAnsi" w:hAnsiTheme="majorHAnsi" w:cstheme="majorHAnsi"/>
          <w:color w:val="44546A" w:themeColor="text2"/>
          <w:sz w:val="24"/>
          <w:szCs w:val="24"/>
          <w:lang w:eastAsia="en-GB"/>
        </w:rPr>
        <w:t>“</w:t>
      </w:r>
      <w:r w:rsidR="002A44D9" w:rsidRPr="006468F4">
        <w:rPr>
          <w:rFonts w:asciiTheme="majorHAnsi" w:hAnsiTheme="majorHAnsi" w:cstheme="majorHAnsi"/>
          <w:color w:val="44546A" w:themeColor="text2"/>
          <w:sz w:val="24"/>
          <w:szCs w:val="24"/>
          <w:lang w:eastAsia="en-GB"/>
        </w:rPr>
        <w:t>feeling that your life is being wasted</w:t>
      </w:r>
      <w:r w:rsidRPr="006468F4">
        <w:rPr>
          <w:rFonts w:asciiTheme="majorHAnsi" w:hAnsiTheme="majorHAnsi" w:cstheme="majorHAnsi"/>
          <w:color w:val="44546A" w:themeColor="text2"/>
          <w:sz w:val="24"/>
          <w:szCs w:val="24"/>
          <w:lang w:eastAsia="en-GB"/>
        </w:rPr>
        <w:t>”</w:t>
      </w:r>
      <w:r w:rsidR="00ED126E"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color w:val="44546A" w:themeColor="text2"/>
          <w:sz w:val="24"/>
          <w:szCs w:val="24"/>
          <w:lang w:eastAsia="en-GB"/>
        </w:rPr>
        <w:t>“</w:t>
      </w:r>
      <w:r w:rsidR="00ED126E" w:rsidRPr="006468F4">
        <w:rPr>
          <w:rFonts w:asciiTheme="majorHAnsi" w:hAnsiTheme="majorHAnsi" w:cstheme="majorHAnsi"/>
          <w:color w:val="44546A" w:themeColor="text2"/>
          <w:sz w:val="24"/>
          <w:szCs w:val="24"/>
          <w:lang w:eastAsia="en-GB"/>
        </w:rPr>
        <w:t>feeling that you are losing the best years of your life</w:t>
      </w:r>
      <w:r w:rsidR="00A12479" w:rsidRPr="006468F4">
        <w:rPr>
          <w:rFonts w:asciiTheme="majorHAnsi" w:hAnsiTheme="majorHAnsi" w:cstheme="majorHAnsi"/>
          <w:color w:val="44546A" w:themeColor="text2"/>
          <w:sz w:val="24"/>
          <w:szCs w:val="24"/>
          <w:lang w:eastAsia="en-GB"/>
        </w:rPr>
        <w:t>”</w:t>
      </w:r>
      <w:r w:rsidR="00ED126E" w:rsidRPr="006468F4">
        <w:rPr>
          <w:rFonts w:asciiTheme="majorHAnsi" w:hAnsiTheme="majorHAnsi" w:cstheme="majorHAnsi"/>
          <w:color w:val="44546A" w:themeColor="text2"/>
          <w:sz w:val="24"/>
          <w:szCs w:val="24"/>
          <w:lang w:eastAsia="en-GB"/>
        </w:rPr>
        <w:t xml:space="preserve">; </w:t>
      </w:r>
      <w:r w:rsidR="00A12479" w:rsidRPr="006468F4">
        <w:rPr>
          <w:rFonts w:asciiTheme="majorHAnsi" w:hAnsiTheme="majorHAnsi" w:cstheme="majorHAnsi"/>
          <w:color w:val="44546A" w:themeColor="text2"/>
          <w:sz w:val="24"/>
          <w:szCs w:val="24"/>
          <w:lang w:eastAsia="en-GB"/>
        </w:rPr>
        <w:t>“</w:t>
      </w:r>
      <w:r w:rsidR="00ED126E" w:rsidRPr="006468F4">
        <w:rPr>
          <w:rFonts w:asciiTheme="majorHAnsi" w:hAnsiTheme="majorHAnsi" w:cstheme="majorHAnsi"/>
          <w:color w:val="44546A" w:themeColor="text2"/>
          <w:sz w:val="24"/>
          <w:szCs w:val="24"/>
          <w:lang w:eastAsia="en-GB"/>
        </w:rPr>
        <w:t>feeling that the length of your sentence is unfair</w:t>
      </w:r>
      <w:r w:rsidR="00A12479" w:rsidRPr="006468F4">
        <w:rPr>
          <w:rFonts w:asciiTheme="majorHAnsi" w:hAnsiTheme="majorHAnsi" w:cstheme="majorHAnsi"/>
          <w:color w:val="44546A" w:themeColor="text2"/>
          <w:sz w:val="24"/>
          <w:szCs w:val="24"/>
          <w:lang w:eastAsia="en-GB"/>
        </w:rPr>
        <w:t>”</w:t>
      </w:r>
      <w:r w:rsidR="00ED126E" w:rsidRPr="006468F4">
        <w:rPr>
          <w:rFonts w:asciiTheme="majorHAnsi" w:hAnsiTheme="majorHAnsi" w:cstheme="majorHAnsi"/>
          <w:color w:val="44546A" w:themeColor="text2"/>
          <w:sz w:val="24"/>
          <w:szCs w:val="24"/>
          <w:lang w:eastAsia="en-GB"/>
        </w:rPr>
        <w:t xml:space="preserve">; and </w:t>
      </w:r>
      <w:r w:rsidR="00A12479" w:rsidRPr="006468F4">
        <w:rPr>
          <w:rFonts w:asciiTheme="majorHAnsi" w:hAnsiTheme="majorHAnsi" w:cstheme="majorHAnsi"/>
          <w:color w:val="44546A" w:themeColor="text2"/>
          <w:sz w:val="24"/>
          <w:szCs w:val="24"/>
          <w:lang w:eastAsia="en-GB"/>
        </w:rPr>
        <w:t>“</w:t>
      </w:r>
      <w:r w:rsidR="00ED126E" w:rsidRPr="006468F4">
        <w:rPr>
          <w:rFonts w:asciiTheme="majorHAnsi" w:hAnsiTheme="majorHAnsi" w:cstheme="majorHAnsi"/>
          <w:color w:val="44546A" w:themeColor="text2"/>
          <w:sz w:val="24"/>
          <w:szCs w:val="24"/>
          <w:lang w:eastAsia="en-GB"/>
        </w:rPr>
        <w:t>thinking about the amount of time you might have to serve</w:t>
      </w:r>
      <w:r w:rsidR="00A12479" w:rsidRPr="006468F4">
        <w:rPr>
          <w:rFonts w:asciiTheme="majorHAnsi" w:hAnsiTheme="majorHAnsi" w:cstheme="majorHAnsi"/>
          <w:color w:val="44546A" w:themeColor="text2"/>
          <w:sz w:val="24"/>
          <w:szCs w:val="24"/>
          <w:lang w:eastAsia="en-GB"/>
        </w:rPr>
        <w:t>”</w:t>
      </w:r>
      <w:r w:rsidR="002A44D9" w:rsidRPr="006468F4">
        <w:rPr>
          <w:rFonts w:asciiTheme="majorHAnsi" w:hAnsiTheme="majorHAnsi" w:cstheme="majorHAnsi"/>
          <w:color w:val="44546A" w:themeColor="text2"/>
          <w:sz w:val="24"/>
          <w:szCs w:val="24"/>
          <w:lang w:eastAsia="en-GB"/>
        </w:rPr>
        <w:t>)</w:t>
      </w:r>
      <w:r w:rsidR="00D85828" w:rsidRPr="006468F4">
        <w:rPr>
          <w:rFonts w:asciiTheme="majorHAnsi" w:hAnsiTheme="majorHAnsi" w:cstheme="majorHAnsi"/>
          <w:color w:val="44546A" w:themeColor="text2"/>
          <w:sz w:val="24"/>
          <w:szCs w:val="24"/>
          <w:lang w:eastAsia="en-GB"/>
        </w:rPr>
        <w:t>,</w:t>
      </w:r>
      <w:r w:rsidR="002A44D9" w:rsidRPr="006468F4">
        <w:rPr>
          <w:rFonts w:asciiTheme="majorHAnsi" w:hAnsiTheme="majorHAnsi" w:cstheme="majorHAnsi"/>
          <w:color w:val="44546A" w:themeColor="text2"/>
          <w:sz w:val="24"/>
          <w:szCs w:val="24"/>
          <w:lang w:eastAsia="en-GB"/>
        </w:rPr>
        <w:t xml:space="preserve"> </w:t>
      </w:r>
      <w:r w:rsidR="004B5109" w:rsidRPr="006468F4">
        <w:rPr>
          <w:rFonts w:asciiTheme="majorHAnsi" w:hAnsiTheme="majorHAnsi" w:cstheme="majorHAnsi"/>
          <w:color w:val="44546A" w:themeColor="text2"/>
          <w:sz w:val="24"/>
          <w:szCs w:val="24"/>
        </w:rPr>
        <w:t xml:space="preserve">and </w:t>
      </w:r>
      <w:r w:rsidR="00D85828" w:rsidRPr="006468F4">
        <w:rPr>
          <w:rFonts w:asciiTheme="majorHAnsi" w:hAnsiTheme="majorHAnsi" w:cstheme="majorHAnsi"/>
          <w:color w:val="44546A" w:themeColor="text2"/>
          <w:sz w:val="24"/>
          <w:szCs w:val="24"/>
        </w:rPr>
        <w:t xml:space="preserve">concluding with </w:t>
      </w:r>
      <w:r w:rsidR="006D66E8" w:rsidRPr="006468F4">
        <w:rPr>
          <w:rFonts w:asciiTheme="majorHAnsi" w:hAnsiTheme="majorHAnsi" w:cstheme="majorHAnsi"/>
          <w:color w:val="44546A" w:themeColor="text2"/>
          <w:sz w:val="24"/>
          <w:szCs w:val="24"/>
        </w:rPr>
        <w:t>t</w:t>
      </w:r>
      <w:r w:rsidR="004B5109" w:rsidRPr="006468F4">
        <w:rPr>
          <w:rFonts w:asciiTheme="majorHAnsi" w:hAnsiTheme="majorHAnsi" w:cstheme="majorHAnsi"/>
          <w:color w:val="44546A" w:themeColor="text2"/>
          <w:sz w:val="24"/>
          <w:szCs w:val="24"/>
        </w:rPr>
        <w:t>he pains of</w:t>
      </w:r>
      <w:r w:rsidR="004B5109" w:rsidRPr="006468F4">
        <w:rPr>
          <w:rFonts w:asciiTheme="majorHAnsi" w:hAnsiTheme="majorHAnsi" w:cstheme="majorHAnsi"/>
          <w:i/>
          <w:iCs/>
          <w:color w:val="44546A" w:themeColor="text2"/>
          <w:sz w:val="24"/>
          <w:szCs w:val="24"/>
        </w:rPr>
        <w:t xml:space="preserve"> deprivation</w:t>
      </w:r>
      <w:r w:rsidR="00610FB9" w:rsidRPr="006468F4">
        <w:rPr>
          <w:rFonts w:asciiTheme="majorHAnsi" w:hAnsiTheme="majorHAnsi" w:cstheme="majorHAnsi"/>
          <w:i/>
          <w:iCs/>
          <w:color w:val="44546A" w:themeColor="text2"/>
          <w:sz w:val="24"/>
          <w:szCs w:val="24"/>
        </w:rPr>
        <w:t xml:space="preserve"> </w:t>
      </w:r>
      <w:r w:rsidR="00D85828" w:rsidRPr="006468F4">
        <w:rPr>
          <w:rFonts w:asciiTheme="majorHAnsi" w:hAnsiTheme="majorHAnsi" w:cstheme="majorHAnsi"/>
          <w:color w:val="44546A" w:themeColor="text2"/>
          <w:sz w:val="24"/>
          <w:szCs w:val="24"/>
        </w:rPr>
        <w:t>(</w:t>
      </w:r>
      <w:r w:rsidR="00A12479" w:rsidRPr="006468F4">
        <w:rPr>
          <w:rFonts w:asciiTheme="majorHAnsi" w:hAnsiTheme="majorHAnsi" w:cstheme="majorHAnsi"/>
          <w:color w:val="44546A" w:themeColor="text2"/>
          <w:sz w:val="24"/>
          <w:szCs w:val="24"/>
          <w:lang w:eastAsia="en-GB"/>
        </w:rPr>
        <w:t>“</w:t>
      </w:r>
      <w:r w:rsidR="00610FB9" w:rsidRPr="006468F4">
        <w:rPr>
          <w:rFonts w:asciiTheme="majorHAnsi" w:hAnsiTheme="majorHAnsi" w:cstheme="majorHAnsi"/>
          <w:color w:val="44546A" w:themeColor="text2"/>
          <w:sz w:val="24"/>
          <w:szCs w:val="24"/>
          <w:lang w:eastAsia="en-GB"/>
        </w:rPr>
        <w:t>missing social life</w:t>
      </w:r>
      <w:r w:rsidR="00A12479" w:rsidRPr="006468F4">
        <w:rPr>
          <w:rFonts w:asciiTheme="majorHAnsi" w:hAnsiTheme="majorHAnsi" w:cstheme="majorHAnsi"/>
          <w:color w:val="44546A" w:themeColor="text2"/>
          <w:sz w:val="24"/>
          <w:szCs w:val="24"/>
          <w:lang w:eastAsia="en-GB"/>
        </w:rPr>
        <w:t>”</w:t>
      </w:r>
      <w:r w:rsidR="00610FB9" w:rsidRPr="006468F4">
        <w:rPr>
          <w:rFonts w:asciiTheme="majorHAnsi" w:hAnsiTheme="majorHAnsi" w:cstheme="majorHAnsi"/>
          <w:color w:val="44546A" w:themeColor="text2"/>
          <w:sz w:val="24"/>
          <w:szCs w:val="24"/>
          <w:lang w:eastAsia="en-GB"/>
        </w:rPr>
        <w:t xml:space="preserve">; </w:t>
      </w:r>
      <w:r w:rsidR="00A12479" w:rsidRPr="006468F4">
        <w:rPr>
          <w:rFonts w:asciiTheme="majorHAnsi" w:hAnsiTheme="majorHAnsi" w:cstheme="majorHAnsi"/>
          <w:color w:val="44546A" w:themeColor="text2"/>
          <w:sz w:val="24"/>
          <w:szCs w:val="24"/>
          <w:lang w:eastAsia="en-GB"/>
        </w:rPr>
        <w:t>“</w:t>
      </w:r>
      <w:r w:rsidR="00610FB9" w:rsidRPr="006468F4">
        <w:rPr>
          <w:rFonts w:asciiTheme="majorHAnsi" w:hAnsiTheme="majorHAnsi" w:cstheme="majorHAnsi"/>
          <w:color w:val="44546A" w:themeColor="text2"/>
          <w:sz w:val="24"/>
          <w:szCs w:val="24"/>
          <w:lang w:eastAsia="en-GB"/>
        </w:rPr>
        <w:t>being bored</w:t>
      </w:r>
      <w:r w:rsidR="00A12479" w:rsidRPr="006468F4">
        <w:rPr>
          <w:rFonts w:asciiTheme="majorHAnsi" w:hAnsiTheme="majorHAnsi" w:cstheme="majorHAnsi"/>
          <w:color w:val="44546A" w:themeColor="text2"/>
          <w:sz w:val="24"/>
          <w:szCs w:val="24"/>
          <w:lang w:eastAsia="en-GB"/>
        </w:rPr>
        <w:t>”</w:t>
      </w:r>
      <w:r w:rsidR="00610FB9" w:rsidRPr="006468F4">
        <w:rPr>
          <w:rFonts w:asciiTheme="majorHAnsi" w:hAnsiTheme="majorHAnsi" w:cstheme="majorHAnsi"/>
          <w:color w:val="44546A" w:themeColor="text2"/>
          <w:sz w:val="24"/>
          <w:szCs w:val="24"/>
          <w:lang w:eastAsia="en-GB"/>
        </w:rPr>
        <w:t xml:space="preserve">; </w:t>
      </w:r>
      <w:r w:rsidR="00A12479" w:rsidRPr="006468F4">
        <w:rPr>
          <w:rFonts w:asciiTheme="majorHAnsi" w:hAnsiTheme="majorHAnsi" w:cstheme="majorHAnsi"/>
          <w:color w:val="44546A" w:themeColor="text2"/>
          <w:sz w:val="24"/>
          <w:szCs w:val="24"/>
          <w:lang w:eastAsia="en-GB"/>
        </w:rPr>
        <w:t>“</w:t>
      </w:r>
      <w:r w:rsidR="00610FB9" w:rsidRPr="006468F4">
        <w:rPr>
          <w:rFonts w:asciiTheme="majorHAnsi" w:hAnsiTheme="majorHAnsi" w:cstheme="majorHAnsi"/>
          <w:color w:val="44546A" w:themeColor="text2"/>
          <w:sz w:val="24"/>
          <w:szCs w:val="24"/>
          <w:lang w:eastAsia="en-GB"/>
        </w:rPr>
        <w:t>missing little ‘luxuries’</w:t>
      </w:r>
      <w:r w:rsidR="00A12479" w:rsidRPr="006468F4">
        <w:rPr>
          <w:rFonts w:asciiTheme="majorHAnsi" w:hAnsiTheme="majorHAnsi" w:cstheme="majorHAnsi"/>
          <w:color w:val="44546A" w:themeColor="text2"/>
          <w:sz w:val="24"/>
          <w:szCs w:val="24"/>
          <w:lang w:eastAsia="en-GB"/>
        </w:rPr>
        <w:t>”</w:t>
      </w:r>
      <w:r w:rsidR="00610FB9" w:rsidRPr="006468F4">
        <w:rPr>
          <w:rFonts w:asciiTheme="majorHAnsi" w:hAnsiTheme="majorHAnsi" w:cstheme="majorHAnsi"/>
          <w:color w:val="44546A" w:themeColor="text2"/>
          <w:sz w:val="24"/>
          <w:szCs w:val="24"/>
          <w:lang w:eastAsia="en-GB"/>
        </w:rPr>
        <w:t xml:space="preserve">; and </w:t>
      </w:r>
      <w:r w:rsidR="00A12479" w:rsidRPr="006468F4">
        <w:rPr>
          <w:rFonts w:asciiTheme="majorHAnsi" w:hAnsiTheme="majorHAnsi" w:cstheme="majorHAnsi"/>
          <w:color w:val="44546A" w:themeColor="text2"/>
          <w:sz w:val="24"/>
          <w:szCs w:val="24"/>
          <w:lang w:eastAsia="en-GB"/>
        </w:rPr>
        <w:t>“</w:t>
      </w:r>
      <w:r w:rsidR="00610FB9" w:rsidRPr="006468F4">
        <w:rPr>
          <w:rFonts w:asciiTheme="majorHAnsi" w:hAnsiTheme="majorHAnsi" w:cstheme="majorHAnsi"/>
          <w:color w:val="44546A" w:themeColor="text2"/>
          <w:sz w:val="24"/>
          <w:szCs w:val="24"/>
          <w:lang w:eastAsia="en-GB"/>
        </w:rPr>
        <w:t>feeling sexually frustrated</w:t>
      </w:r>
      <w:r w:rsidR="00A12479" w:rsidRPr="006468F4">
        <w:rPr>
          <w:rFonts w:asciiTheme="majorHAnsi" w:hAnsiTheme="majorHAnsi" w:cstheme="majorHAnsi"/>
          <w:color w:val="44546A" w:themeColor="text2"/>
          <w:sz w:val="24"/>
          <w:szCs w:val="24"/>
          <w:lang w:eastAsia="en-GB"/>
        </w:rPr>
        <w:t>”</w:t>
      </w:r>
      <w:r w:rsidR="00610FB9" w:rsidRPr="006468F4">
        <w:rPr>
          <w:rFonts w:asciiTheme="majorHAnsi" w:hAnsiTheme="majorHAnsi" w:cstheme="majorHAnsi"/>
          <w:color w:val="44546A" w:themeColor="text2"/>
          <w:sz w:val="24"/>
          <w:szCs w:val="24"/>
          <w:lang w:eastAsia="en-GB"/>
        </w:rPr>
        <w:t>)</w:t>
      </w:r>
      <w:r w:rsidR="004B5109" w:rsidRPr="006468F4">
        <w:rPr>
          <w:rFonts w:asciiTheme="majorHAnsi" w:hAnsiTheme="majorHAnsi" w:cstheme="majorHAnsi"/>
          <w:color w:val="44546A" w:themeColor="text2"/>
          <w:sz w:val="24"/>
          <w:szCs w:val="24"/>
        </w:rPr>
        <w:t>.</w:t>
      </w:r>
      <w:r w:rsidR="006D66E8" w:rsidRPr="006468F4">
        <w:rPr>
          <w:rFonts w:asciiTheme="majorHAnsi" w:hAnsiTheme="majorHAnsi" w:cstheme="majorHAnsi"/>
          <w:color w:val="44546A" w:themeColor="text2"/>
          <w:sz w:val="24"/>
          <w:szCs w:val="24"/>
        </w:rPr>
        <w:t xml:space="preserve"> </w:t>
      </w:r>
    </w:p>
    <w:p w14:paraId="0D5E2D95" w14:textId="77777777" w:rsidR="00A12479" w:rsidRPr="006468F4" w:rsidRDefault="00A12479" w:rsidP="00A12479">
      <w:pPr>
        <w:spacing w:after="0" w:line="480" w:lineRule="auto"/>
        <w:jc w:val="both"/>
        <w:rPr>
          <w:rFonts w:asciiTheme="majorHAnsi" w:hAnsiTheme="majorHAnsi" w:cstheme="majorHAnsi"/>
          <w:color w:val="44546A" w:themeColor="text2"/>
          <w:sz w:val="24"/>
          <w:szCs w:val="24"/>
        </w:rPr>
      </w:pPr>
      <w:r w:rsidRPr="006468F4">
        <w:rPr>
          <w:rFonts w:asciiTheme="majorHAnsi" w:hAnsiTheme="majorHAnsi" w:cstheme="majorHAnsi"/>
          <w:b/>
          <w:bCs/>
          <w:color w:val="44546A" w:themeColor="text2"/>
          <w:sz w:val="24"/>
          <w:szCs w:val="24"/>
          <w:lang w:eastAsia="en-GB"/>
        </w:rPr>
        <w:tab/>
      </w:r>
      <w:r w:rsidR="005F2590" w:rsidRPr="006468F4">
        <w:rPr>
          <w:rFonts w:asciiTheme="majorHAnsi" w:hAnsiTheme="majorHAnsi" w:cstheme="majorHAnsi"/>
          <w:color w:val="44546A" w:themeColor="text2"/>
          <w:sz w:val="24"/>
          <w:szCs w:val="24"/>
        </w:rPr>
        <w:t xml:space="preserve">These reflections are then drawn together </w:t>
      </w:r>
      <w:r w:rsidR="004104C1" w:rsidRPr="006468F4">
        <w:rPr>
          <w:rFonts w:asciiTheme="majorHAnsi" w:hAnsiTheme="majorHAnsi" w:cstheme="majorHAnsi"/>
          <w:color w:val="44546A" w:themeColor="text2"/>
          <w:sz w:val="24"/>
          <w:szCs w:val="24"/>
        </w:rPr>
        <w:t>in the final section, which concludes the chapter.</w:t>
      </w:r>
      <w:r w:rsidR="005F2590" w:rsidRPr="006468F4">
        <w:rPr>
          <w:rFonts w:asciiTheme="majorHAnsi" w:hAnsiTheme="majorHAnsi" w:cstheme="majorHAnsi"/>
          <w:color w:val="44546A" w:themeColor="text2"/>
          <w:sz w:val="24"/>
          <w:szCs w:val="24"/>
        </w:rPr>
        <w:t xml:space="preserve"> </w:t>
      </w:r>
    </w:p>
    <w:p w14:paraId="15A956A8" w14:textId="3703DA02" w:rsidR="00A12479" w:rsidRPr="006468F4" w:rsidRDefault="00A12479" w:rsidP="00A12479">
      <w:pPr>
        <w:spacing w:after="0" w:line="480" w:lineRule="auto"/>
        <w:jc w:val="both"/>
        <w:rPr>
          <w:rFonts w:asciiTheme="majorHAnsi" w:hAnsiTheme="majorHAnsi" w:cstheme="majorHAnsi"/>
          <w:b/>
          <w:color w:val="44546A" w:themeColor="text2"/>
          <w:sz w:val="24"/>
          <w:szCs w:val="24"/>
        </w:rPr>
      </w:pPr>
      <w:proofErr w:type="spellStart"/>
      <w:r w:rsidRPr="006468F4">
        <w:rPr>
          <w:rStyle w:val="e24kjd"/>
          <w:rFonts w:asciiTheme="majorHAnsi" w:hAnsiTheme="majorHAnsi" w:cstheme="majorHAnsi"/>
          <w:b/>
          <w:i/>
          <w:iCs/>
          <w:color w:val="44546A" w:themeColor="text2"/>
          <w:sz w:val="24"/>
          <w:szCs w:val="24"/>
        </w:rPr>
        <w:t>i</w:t>
      </w:r>
      <w:proofErr w:type="spellEnd"/>
      <w:r w:rsidRPr="006468F4">
        <w:rPr>
          <w:rStyle w:val="e24kjd"/>
          <w:rFonts w:asciiTheme="majorHAnsi" w:hAnsiTheme="majorHAnsi" w:cstheme="majorHAnsi"/>
          <w:b/>
          <w:i/>
          <w:iCs/>
          <w:color w:val="44546A" w:themeColor="text2"/>
          <w:sz w:val="24"/>
          <w:szCs w:val="24"/>
        </w:rPr>
        <w:t xml:space="preserve">) </w:t>
      </w:r>
      <w:r w:rsidR="00532CDB" w:rsidRPr="006468F4">
        <w:rPr>
          <w:rStyle w:val="e24kjd"/>
          <w:rFonts w:asciiTheme="majorHAnsi" w:hAnsiTheme="majorHAnsi" w:cstheme="majorHAnsi"/>
          <w:b/>
          <w:i/>
          <w:iCs/>
          <w:color w:val="44546A" w:themeColor="text2"/>
          <w:sz w:val="24"/>
          <w:szCs w:val="24"/>
        </w:rPr>
        <w:t>Relational pains:</w:t>
      </w:r>
      <w:r w:rsidR="000C421F" w:rsidRPr="006468F4">
        <w:rPr>
          <w:rStyle w:val="e24kjd"/>
          <w:rFonts w:asciiTheme="majorHAnsi" w:hAnsiTheme="majorHAnsi" w:cstheme="majorHAnsi"/>
          <w:b/>
          <w:i/>
          <w:iCs/>
          <w:color w:val="44546A" w:themeColor="text2"/>
          <w:sz w:val="24"/>
          <w:szCs w:val="24"/>
        </w:rPr>
        <w:t xml:space="preserve"> </w:t>
      </w:r>
      <w:r w:rsidR="00532CDB" w:rsidRPr="006468F4">
        <w:rPr>
          <w:rStyle w:val="e24kjd"/>
          <w:rFonts w:asciiTheme="majorHAnsi" w:hAnsiTheme="majorHAnsi" w:cstheme="majorHAnsi"/>
          <w:b/>
          <w:i/>
          <w:iCs/>
          <w:color w:val="44546A" w:themeColor="text2"/>
          <w:sz w:val="24"/>
          <w:szCs w:val="24"/>
        </w:rPr>
        <w:t>M</w:t>
      </w:r>
      <w:r w:rsidR="00204F66" w:rsidRPr="006468F4">
        <w:rPr>
          <w:rStyle w:val="e24kjd"/>
          <w:rFonts w:asciiTheme="majorHAnsi" w:hAnsiTheme="majorHAnsi" w:cstheme="majorHAnsi"/>
          <w:b/>
          <w:i/>
          <w:iCs/>
          <w:color w:val="44546A" w:themeColor="text2"/>
          <w:sz w:val="24"/>
          <w:szCs w:val="24"/>
        </w:rPr>
        <w:t xml:space="preserve">issing and worrying about </w:t>
      </w:r>
      <w:r w:rsidR="00990433" w:rsidRPr="006468F4">
        <w:rPr>
          <w:rStyle w:val="e24kjd"/>
          <w:rFonts w:asciiTheme="majorHAnsi" w:hAnsiTheme="majorHAnsi" w:cstheme="majorHAnsi"/>
          <w:b/>
          <w:i/>
          <w:iCs/>
          <w:color w:val="44546A" w:themeColor="text2"/>
          <w:sz w:val="24"/>
          <w:szCs w:val="24"/>
        </w:rPr>
        <w:t>others</w:t>
      </w:r>
    </w:p>
    <w:p w14:paraId="0254BF76" w14:textId="0906FE8C" w:rsidR="00A12479" w:rsidRPr="006468F4" w:rsidRDefault="00A12479" w:rsidP="00A12479">
      <w:pPr>
        <w:spacing w:line="480" w:lineRule="auto"/>
        <w:rPr>
          <w:rFonts w:asciiTheme="majorHAnsi" w:hAnsiTheme="majorHAnsi" w:cstheme="majorHAnsi"/>
          <w:color w:val="44546A" w:themeColor="text2"/>
        </w:rPr>
      </w:pPr>
      <w:r w:rsidRPr="006468F4">
        <w:rPr>
          <w:rFonts w:asciiTheme="majorHAnsi" w:hAnsiTheme="majorHAnsi" w:cstheme="majorHAnsi"/>
          <w:color w:val="44546A" w:themeColor="text2"/>
        </w:rPr>
        <w:tab/>
      </w:r>
      <w:r w:rsidR="00CB4FF7" w:rsidRPr="006468F4">
        <w:rPr>
          <w:rFonts w:asciiTheme="majorHAnsi" w:hAnsiTheme="majorHAnsi" w:cstheme="majorHAnsi"/>
          <w:color w:val="44546A" w:themeColor="text2"/>
        </w:rPr>
        <w:t>Consistent with earlier survey-based studies on the problems of long-term imprisonment (Richards</w:t>
      </w:r>
      <w:r w:rsidRPr="006468F4">
        <w:rPr>
          <w:rFonts w:asciiTheme="majorHAnsi" w:hAnsiTheme="majorHAnsi" w:cstheme="majorHAnsi"/>
          <w:color w:val="44546A" w:themeColor="text2"/>
        </w:rPr>
        <w:t>,</w:t>
      </w:r>
      <w:r w:rsidR="00CB4FF7" w:rsidRPr="006468F4">
        <w:rPr>
          <w:rFonts w:asciiTheme="majorHAnsi" w:hAnsiTheme="majorHAnsi" w:cstheme="majorHAnsi"/>
          <w:color w:val="44546A" w:themeColor="text2"/>
        </w:rPr>
        <w:t xml:space="preserve"> 1978; Flanagan</w:t>
      </w:r>
      <w:r w:rsidRPr="006468F4">
        <w:rPr>
          <w:rFonts w:asciiTheme="majorHAnsi" w:hAnsiTheme="majorHAnsi" w:cstheme="majorHAnsi"/>
          <w:color w:val="44546A" w:themeColor="text2"/>
        </w:rPr>
        <w:t>,</w:t>
      </w:r>
      <w:r w:rsidR="00CB4FF7" w:rsidRPr="006468F4">
        <w:rPr>
          <w:rFonts w:asciiTheme="majorHAnsi" w:hAnsiTheme="majorHAnsi" w:cstheme="majorHAnsi"/>
          <w:color w:val="44546A" w:themeColor="text2"/>
        </w:rPr>
        <w:t xml:space="preserve"> 1980; Leigey &amp; Ryder</w:t>
      </w:r>
      <w:r w:rsidRPr="006468F4">
        <w:rPr>
          <w:rFonts w:asciiTheme="majorHAnsi" w:hAnsiTheme="majorHAnsi" w:cstheme="majorHAnsi"/>
          <w:color w:val="44546A" w:themeColor="text2"/>
        </w:rPr>
        <w:t>,</w:t>
      </w:r>
      <w:r w:rsidR="00CB4FF7" w:rsidRPr="006468F4">
        <w:rPr>
          <w:rFonts w:asciiTheme="majorHAnsi" w:hAnsiTheme="majorHAnsi" w:cstheme="majorHAnsi"/>
          <w:color w:val="44546A" w:themeColor="text2"/>
        </w:rPr>
        <w:t xml:space="preserve"> 2015) </w:t>
      </w:r>
      <w:r w:rsidR="00405ACB" w:rsidRPr="006468F4">
        <w:rPr>
          <w:rFonts w:asciiTheme="majorHAnsi" w:hAnsiTheme="majorHAnsi" w:cstheme="majorHAnsi"/>
          <w:color w:val="44546A" w:themeColor="text2"/>
        </w:rPr>
        <w:t>and</w:t>
      </w:r>
      <w:r w:rsidR="004020D7" w:rsidRPr="006468F4">
        <w:rPr>
          <w:rFonts w:asciiTheme="majorHAnsi" w:hAnsiTheme="majorHAnsi" w:cstheme="majorHAnsi"/>
          <w:color w:val="44546A" w:themeColor="text2"/>
        </w:rPr>
        <w:t xml:space="preserve"> the findings of</w:t>
      </w:r>
      <w:r w:rsidR="00405ACB" w:rsidRPr="006468F4">
        <w:rPr>
          <w:rFonts w:asciiTheme="majorHAnsi" w:hAnsiTheme="majorHAnsi" w:cstheme="majorHAnsi"/>
          <w:color w:val="44546A" w:themeColor="text2"/>
        </w:rPr>
        <w:t xml:space="preserve"> </w:t>
      </w:r>
      <w:r w:rsidR="00990433" w:rsidRPr="006468F4">
        <w:rPr>
          <w:rFonts w:asciiTheme="majorHAnsi" w:hAnsiTheme="majorHAnsi" w:cstheme="majorHAnsi"/>
          <w:color w:val="44546A" w:themeColor="text2"/>
        </w:rPr>
        <w:t>our</w:t>
      </w:r>
      <w:r w:rsidR="004020D7" w:rsidRPr="006468F4">
        <w:rPr>
          <w:rFonts w:asciiTheme="majorHAnsi" w:hAnsiTheme="majorHAnsi" w:cstheme="majorHAnsi"/>
          <w:color w:val="44546A" w:themeColor="text2"/>
        </w:rPr>
        <w:t xml:space="preserve"> </w:t>
      </w:r>
      <w:r w:rsidR="00990433" w:rsidRPr="006468F4">
        <w:rPr>
          <w:rFonts w:asciiTheme="majorHAnsi" w:hAnsiTheme="majorHAnsi" w:cstheme="majorHAnsi"/>
          <w:color w:val="44546A" w:themeColor="text2"/>
        </w:rPr>
        <w:t>broader study (see Hulley</w:t>
      </w:r>
      <w:r w:rsidR="0075682B" w:rsidRPr="006468F4">
        <w:rPr>
          <w:rFonts w:asciiTheme="majorHAnsi" w:hAnsiTheme="majorHAnsi" w:cstheme="majorHAnsi"/>
          <w:color w:val="44546A" w:themeColor="text2"/>
        </w:rPr>
        <w:t xml:space="preserve"> et al.</w:t>
      </w:r>
      <w:r w:rsidRPr="006468F4">
        <w:rPr>
          <w:rFonts w:asciiTheme="majorHAnsi" w:hAnsiTheme="majorHAnsi" w:cstheme="majorHAnsi"/>
          <w:color w:val="44546A" w:themeColor="text2"/>
        </w:rPr>
        <w:t>,</w:t>
      </w:r>
      <w:r w:rsidR="0075682B" w:rsidRPr="006468F4">
        <w:rPr>
          <w:rFonts w:asciiTheme="majorHAnsi" w:hAnsiTheme="majorHAnsi" w:cstheme="majorHAnsi"/>
          <w:color w:val="44546A" w:themeColor="text2"/>
        </w:rPr>
        <w:t xml:space="preserve"> </w:t>
      </w:r>
      <w:r w:rsidR="00990433" w:rsidRPr="006468F4">
        <w:rPr>
          <w:rFonts w:asciiTheme="majorHAnsi" w:hAnsiTheme="majorHAnsi" w:cstheme="majorHAnsi"/>
          <w:color w:val="44546A" w:themeColor="text2"/>
        </w:rPr>
        <w:t>2016)</w:t>
      </w:r>
      <w:r w:rsidR="004020D7" w:rsidRPr="006468F4">
        <w:rPr>
          <w:rFonts w:asciiTheme="majorHAnsi" w:hAnsiTheme="majorHAnsi" w:cstheme="majorHAnsi"/>
          <w:color w:val="44546A" w:themeColor="text2"/>
        </w:rPr>
        <w:t>,</w:t>
      </w:r>
      <w:r w:rsidR="00983E93" w:rsidRPr="006468F4">
        <w:rPr>
          <w:rFonts w:asciiTheme="majorHAnsi" w:hAnsiTheme="majorHAnsi" w:cstheme="majorHAnsi"/>
          <w:color w:val="44546A" w:themeColor="text2"/>
        </w:rPr>
        <w:t xml:space="preserve"> the</w:t>
      </w:r>
      <w:r w:rsidR="004020D7" w:rsidRPr="006468F4">
        <w:rPr>
          <w:rFonts w:asciiTheme="majorHAnsi" w:hAnsiTheme="majorHAnsi" w:cstheme="majorHAnsi"/>
          <w:color w:val="44546A" w:themeColor="text2"/>
        </w:rPr>
        <w:t xml:space="preserve"> relational pains of imprisonment</w:t>
      </w:r>
      <w:r w:rsidR="00136A7B" w:rsidRPr="006468F4">
        <w:rPr>
          <w:rFonts w:asciiTheme="majorHAnsi" w:hAnsiTheme="majorHAnsi" w:cstheme="majorHAnsi"/>
          <w:color w:val="44546A" w:themeColor="text2"/>
        </w:rPr>
        <w:t xml:space="preserve"> </w:t>
      </w:r>
      <w:r w:rsidR="00D04C85" w:rsidRPr="006468F4">
        <w:rPr>
          <w:rFonts w:asciiTheme="majorHAnsi" w:hAnsiTheme="majorHAnsi" w:cstheme="majorHAnsi"/>
          <w:color w:val="44546A" w:themeColor="text2"/>
        </w:rPr>
        <w:t xml:space="preserve">were among the </w:t>
      </w:r>
      <w:r w:rsidR="006B4A1F" w:rsidRPr="006468F4">
        <w:rPr>
          <w:rFonts w:asciiTheme="majorHAnsi" w:hAnsiTheme="majorHAnsi" w:cstheme="majorHAnsi"/>
          <w:color w:val="44546A" w:themeColor="text2"/>
        </w:rPr>
        <w:t>highest-scoring</w:t>
      </w:r>
      <w:r w:rsidR="00D04C85" w:rsidRPr="006468F4">
        <w:rPr>
          <w:rFonts w:asciiTheme="majorHAnsi" w:hAnsiTheme="majorHAnsi" w:cstheme="majorHAnsi"/>
          <w:color w:val="44546A" w:themeColor="text2"/>
        </w:rPr>
        <w:t xml:space="preserve"> problems reported by young </w:t>
      </w:r>
      <w:r w:rsidR="00B10FD8" w:rsidRPr="006468F4">
        <w:rPr>
          <w:rFonts w:asciiTheme="majorHAnsi" w:hAnsiTheme="majorHAnsi" w:cstheme="majorHAnsi"/>
          <w:color w:val="44546A" w:themeColor="text2"/>
        </w:rPr>
        <w:t>LSPs</w:t>
      </w:r>
      <w:r w:rsidR="00D04C85" w:rsidRPr="006468F4">
        <w:rPr>
          <w:rFonts w:asciiTheme="majorHAnsi" w:hAnsiTheme="majorHAnsi" w:cstheme="majorHAnsi"/>
          <w:color w:val="44546A" w:themeColor="text2"/>
        </w:rPr>
        <w:t xml:space="preserve"> </w:t>
      </w:r>
      <w:r w:rsidR="00136A7B" w:rsidRPr="006468F4">
        <w:rPr>
          <w:rFonts w:asciiTheme="majorHAnsi" w:hAnsiTheme="majorHAnsi" w:cstheme="majorHAnsi"/>
          <w:color w:val="44546A" w:themeColor="text2"/>
        </w:rPr>
        <w:t xml:space="preserve">- </w:t>
      </w:r>
      <w:r w:rsidR="00983E93" w:rsidRPr="006468F4">
        <w:rPr>
          <w:rFonts w:asciiTheme="majorHAnsi" w:hAnsiTheme="majorHAnsi" w:cstheme="majorHAnsi"/>
          <w:color w:val="44546A" w:themeColor="text2"/>
        </w:rPr>
        <w:t xml:space="preserve">specifically </w:t>
      </w:r>
      <w:r w:rsidRPr="006468F4">
        <w:rPr>
          <w:rFonts w:asciiTheme="majorHAnsi" w:hAnsiTheme="majorHAnsi" w:cstheme="majorHAnsi"/>
          <w:color w:val="44546A" w:themeColor="text2"/>
        </w:rPr>
        <w:t>“</w:t>
      </w:r>
      <w:r w:rsidR="005928A9" w:rsidRPr="006468F4">
        <w:rPr>
          <w:rFonts w:asciiTheme="majorHAnsi" w:hAnsiTheme="majorHAnsi" w:cstheme="majorHAnsi"/>
          <w:color w:val="44546A" w:themeColor="text2"/>
        </w:rPr>
        <w:t>M</w:t>
      </w:r>
      <w:r w:rsidR="004020D7" w:rsidRPr="006468F4">
        <w:rPr>
          <w:rFonts w:asciiTheme="majorHAnsi" w:hAnsiTheme="majorHAnsi" w:cstheme="majorHAnsi"/>
          <w:color w:val="44546A" w:themeColor="text2"/>
        </w:rPr>
        <w:t>issing somebody</w:t>
      </w:r>
      <w:r w:rsidRPr="006468F4">
        <w:rPr>
          <w:rFonts w:asciiTheme="majorHAnsi" w:hAnsiTheme="majorHAnsi" w:cstheme="majorHAnsi"/>
          <w:color w:val="44546A" w:themeColor="text2"/>
        </w:rPr>
        <w:t>”</w:t>
      </w:r>
      <w:r w:rsidR="004020D7" w:rsidRPr="006468F4">
        <w:rPr>
          <w:rFonts w:asciiTheme="majorHAnsi" w:hAnsiTheme="majorHAnsi" w:cstheme="majorHAnsi"/>
          <w:color w:val="44546A" w:themeColor="text2"/>
        </w:rPr>
        <w:t xml:space="preserve"> </w:t>
      </w:r>
      <w:r w:rsidR="00983E93" w:rsidRPr="006468F4">
        <w:rPr>
          <w:rFonts w:asciiTheme="majorHAnsi" w:hAnsiTheme="majorHAnsi" w:cstheme="majorHAnsi"/>
          <w:color w:val="44546A" w:themeColor="text2"/>
        </w:rPr>
        <w:t>(</w:t>
      </w:r>
      <w:r w:rsidR="00136A7B" w:rsidRPr="006468F4">
        <w:rPr>
          <w:rFonts w:asciiTheme="majorHAnsi" w:hAnsiTheme="majorHAnsi" w:cstheme="majorHAnsi"/>
          <w:color w:val="44546A" w:themeColor="text2"/>
        </w:rPr>
        <w:t>ranked 1</w:t>
      </w:r>
      <w:r w:rsidR="00136A7B" w:rsidRPr="006468F4">
        <w:rPr>
          <w:rFonts w:asciiTheme="majorHAnsi" w:hAnsiTheme="majorHAnsi" w:cstheme="majorHAnsi"/>
          <w:color w:val="44546A" w:themeColor="text2"/>
          <w:vertAlign w:val="superscript"/>
        </w:rPr>
        <w:t>st</w:t>
      </w:r>
      <w:r w:rsidR="00136A7B" w:rsidRPr="006468F4">
        <w:rPr>
          <w:rFonts w:asciiTheme="majorHAnsi" w:hAnsiTheme="majorHAnsi" w:cstheme="majorHAnsi"/>
          <w:color w:val="44546A" w:themeColor="text2"/>
        </w:rPr>
        <w:t xml:space="preserve"> </w:t>
      </w:r>
      <w:r w:rsidR="00983E93" w:rsidRPr="006468F4">
        <w:rPr>
          <w:rFonts w:asciiTheme="majorHAnsi" w:hAnsiTheme="majorHAnsi" w:cstheme="majorHAnsi"/>
          <w:color w:val="44546A" w:themeColor="text2"/>
        </w:rPr>
        <w:t xml:space="preserve">of 39 </w:t>
      </w:r>
      <w:r w:rsidR="00A62895" w:rsidRPr="006468F4">
        <w:rPr>
          <w:rFonts w:asciiTheme="majorHAnsi" w:hAnsiTheme="majorHAnsi" w:cstheme="majorHAnsi"/>
          <w:color w:val="44546A" w:themeColor="text2"/>
        </w:rPr>
        <w:t>survey items</w:t>
      </w:r>
      <w:r w:rsidR="00983E93" w:rsidRPr="006468F4">
        <w:rPr>
          <w:rFonts w:asciiTheme="majorHAnsi" w:hAnsiTheme="majorHAnsi" w:cstheme="majorHAnsi"/>
          <w:color w:val="44546A" w:themeColor="text2"/>
        </w:rPr>
        <w:t xml:space="preserve">) and </w:t>
      </w:r>
      <w:r w:rsidRPr="006468F4">
        <w:rPr>
          <w:rFonts w:asciiTheme="majorHAnsi" w:hAnsiTheme="majorHAnsi" w:cstheme="majorHAnsi"/>
          <w:color w:val="44546A" w:themeColor="text2"/>
        </w:rPr>
        <w:t>“</w:t>
      </w:r>
      <w:r w:rsidR="005928A9" w:rsidRPr="006468F4">
        <w:rPr>
          <w:rFonts w:asciiTheme="majorHAnsi" w:hAnsiTheme="majorHAnsi" w:cstheme="majorHAnsi"/>
          <w:color w:val="44546A" w:themeColor="text2"/>
        </w:rPr>
        <w:t>W</w:t>
      </w:r>
      <w:r w:rsidR="00082248" w:rsidRPr="006468F4">
        <w:rPr>
          <w:rFonts w:asciiTheme="majorHAnsi" w:hAnsiTheme="majorHAnsi" w:cstheme="majorHAnsi"/>
          <w:color w:val="44546A" w:themeColor="text2"/>
        </w:rPr>
        <w:t>orrying about people outside</w:t>
      </w:r>
      <w:r w:rsidRPr="006468F4">
        <w:rPr>
          <w:rFonts w:asciiTheme="majorHAnsi" w:hAnsiTheme="majorHAnsi" w:cstheme="majorHAnsi"/>
          <w:color w:val="44546A" w:themeColor="text2"/>
        </w:rPr>
        <w:t>”</w:t>
      </w:r>
      <w:r w:rsidR="00082248" w:rsidRPr="006468F4">
        <w:rPr>
          <w:rFonts w:asciiTheme="majorHAnsi" w:hAnsiTheme="majorHAnsi" w:cstheme="majorHAnsi"/>
          <w:color w:val="44546A" w:themeColor="text2"/>
        </w:rPr>
        <w:t xml:space="preserve"> </w:t>
      </w:r>
      <w:r w:rsidR="00A62895" w:rsidRPr="006468F4">
        <w:rPr>
          <w:rFonts w:asciiTheme="majorHAnsi" w:hAnsiTheme="majorHAnsi" w:cstheme="majorHAnsi"/>
          <w:color w:val="44546A" w:themeColor="text2"/>
        </w:rPr>
        <w:t>(</w:t>
      </w:r>
      <w:r w:rsidR="00136A7B" w:rsidRPr="006468F4">
        <w:rPr>
          <w:rFonts w:asciiTheme="majorHAnsi" w:hAnsiTheme="majorHAnsi" w:cstheme="majorHAnsi"/>
          <w:color w:val="44546A" w:themeColor="text2"/>
        </w:rPr>
        <w:t>ranked 3</w:t>
      </w:r>
      <w:r w:rsidR="00136A7B" w:rsidRPr="006468F4">
        <w:rPr>
          <w:rFonts w:asciiTheme="majorHAnsi" w:hAnsiTheme="majorHAnsi" w:cstheme="majorHAnsi"/>
          <w:color w:val="44546A" w:themeColor="text2"/>
          <w:vertAlign w:val="superscript"/>
        </w:rPr>
        <w:t>rd</w:t>
      </w:r>
      <w:r w:rsidR="00136A7B" w:rsidRPr="006468F4">
        <w:rPr>
          <w:rFonts w:asciiTheme="majorHAnsi" w:hAnsiTheme="majorHAnsi" w:cstheme="majorHAnsi"/>
          <w:color w:val="44546A" w:themeColor="text2"/>
        </w:rPr>
        <w:t xml:space="preserve"> </w:t>
      </w:r>
      <w:r w:rsidR="00A62895" w:rsidRPr="006468F4">
        <w:rPr>
          <w:rFonts w:asciiTheme="majorHAnsi" w:hAnsiTheme="majorHAnsi" w:cstheme="majorHAnsi"/>
          <w:color w:val="44546A" w:themeColor="text2"/>
        </w:rPr>
        <w:t>of 39 survey items)</w:t>
      </w:r>
      <w:r w:rsidR="00CB4D44" w:rsidRPr="006468F4">
        <w:rPr>
          <w:rFonts w:asciiTheme="majorHAnsi" w:hAnsiTheme="majorHAnsi" w:cstheme="majorHAnsi"/>
          <w:color w:val="44546A" w:themeColor="text2"/>
        </w:rPr>
        <w:t xml:space="preserve">. </w:t>
      </w:r>
      <w:bookmarkStart w:id="11" w:name="_Hlk39655851"/>
      <w:r w:rsidR="00BF4F9A" w:rsidRPr="006468F4">
        <w:rPr>
          <w:rFonts w:asciiTheme="majorHAnsi" w:hAnsiTheme="majorHAnsi" w:cstheme="majorHAnsi"/>
          <w:color w:val="44546A" w:themeColor="text2"/>
        </w:rPr>
        <w:t>That</w:t>
      </w:r>
      <w:r w:rsidR="00785ECA" w:rsidRPr="006468F4">
        <w:rPr>
          <w:rFonts w:asciiTheme="majorHAnsi" w:hAnsiTheme="majorHAnsi" w:cstheme="majorHAnsi"/>
          <w:color w:val="44546A" w:themeColor="text2"/>
        </w:rPr>
        <w:t xml:space="preserve"> relational</w:t>
      </w:r>
      <w:r w:rsidR="00341192" w:rsidRPr="006468F4">
        <w:rPr>
          <w:rFonts w:asciiTheme="majorHAnsi" w:hAnsiTheme="majorHAnsi" w:cstheme="majorHAnsi"/>
          <w:color w:val="44546A" w:themeColor="text2"/>
        </w:rPr>
        <w:t xml:space="preserve"> </w:t>
      </w:r>
      <w:r w:rsidR="00785ECA" w:rsidRPr="006468F4">
        <w:rPr>
          <w:rFonts w:asciiTheme="majorHAnsi" w:hAnsiTheme="majorHAnsi" w:cstheme="majorHAnsi"/>
          <w:color w:val="44546A" w:themeColor="text2"/>
        </w:rPr>
        <w:t>pains</w:t>
      </w:r>
      <w:r w:rsidR="00BF4F9A" w:rsidRPr="006468F4">
        <w:rPr>
          <w:rFonts w:asciiTheme="majorHAnsi" w:hAnsiTheme="majorHAnsi" w:cstheme="majorHAnsi"/>
          <w:color w:val="44546A" w:themeColor="text2"/>
        </w:rPr>
        <w:t xml:space="preserve"> were among the</w:t>
      </w:r>
      <w:r w:rsidR="003F0590" w:rsidRPr="006468F4">
        <w:rPr>
          <w:rFonts w:asciiTheme="majorHAnsi" w:hAnsiTheme="majorHAnsi" w:cstheme="majorHAnsi"/>
          <w:color w:val="44546A" w:themeColor="text2"/>
        </w:rPr>
        <w:t xml:space="preserve"> </w:t>
      </w:r>
      <w:r w:rsidR="004038FE" w:rsidRPr="006468F4">
        <w:rPr>
          <w:rFonts w:asciiTheme="majorHAnsi" w:hAnsiTheme="majorHAnsi" w:cstheme="majorHAnsi"/>
          <w:color w:val="44546A" w:themeColor="text2"/>
        </w:rPr>
        <w:t>high</w:t>
      </w:r>
      <w:r w:rsidR="00BF4F9A" w:rsidRPr="006468F4">
        <w:rPr>
          <w:rFonts w:asciiTheme="majorHAnsi" w:hAnsiTheme="majorHAnsi" w:cstheme="majorHAnsi"/>
          <w:color w:val="44546A" w:themeColor="text2"/>
        </w:rPr>
        <w:t>est</w:t>
      </w:r>
      <w:r w:rsidR="004038FE" w:rsidRPr="006468F4">
        <w:rPr>
          <w:rFonts w:asciiTheme="majorHAnsi" w:hAnsiTheme="majorHAnsi" w:cstheme="majorHAnsi"/>
          <w:color w:val="44546A" w:themeColor="text2"/>
        </w:rPr>
        <w:t xml:space="preserve"> severity scores</w:t>
      </w:r>
      <w:r w:rsidR="00BF4F9A" w:rsidRPr="006468F4">
        <w:rPr>
          <w:rFonts w:asciiTheme="majorHAnsi" w:hAnsiTheme="majorHAnsi" w:cstheme="majorHAnsi"/>
          <w:color w:val="44546A" w:themeColor="text2"/>
        </w:rPr>
        <w:t xml:space="preserve"> for both age groups (</w:t>
      </w:r>
      <w:r w:rsidR="004038FE" w:rsidRPr="006468F4">
        <w:rPr>
          <w:rFonts w:asciiTheme="majorHAnsi" w:hAnsiTheme="majorHAnsi" w:cstheme="majorHAnsi"/>
          <w:color w:val="44546A" w:themeColor="text2"/>
        </w:rPr>
        <w:t xml:space="preserve">and </w:t>
      </w:r>
      <w:r w:rsidR="00BF4F9A" w:rsidRPr="006468F4">
        <w:rPr>
          <w:rFonts w:asciiTheme="majorHAnsi" w:hAnsiTheme="majorHAnsi" w:cstheme="majorHAnsi"/>
          <w:color w:val="44546A" w:themeColor="text2"/>
        </w:rPr>
        <w:t xml:space="preserve">that no </w:t>
      </w:r>
      <w:r w:rsidR="003F0590" w:rsidRPr="006468F4">
        <w:rPr>
          <w:rFonts w:asciiTheme="majorHAnsi" w:hAnsiTheme="majorHAnsi" w:cstheme="majorHAnsi"/>
          <w:color w:val="44546A" w:themeColor="text2"/>
        </w:rPr>
        <w:t xml:space="preserve">statistically significant differences </w:t>
      </w:r>
      <w:r w:rsidR="00BF4F9A" w:rsidRPr="006468F4">
        <w:rPr>
          <w:rFonts w:asciiTheme="majorHAnsi" w:hAnsiTheme="majorHAnsi" w:cstheme="majorHAnsi"/>
          <w:color w:val="44546A" w:themeColor="text2"/>
        </w:rPr>
        <w:t xml:space="preserve">existed </w:t>
      </w:r>
      <w:r w:rsidR="006B4A1F" w:rsidRPr="006468F4">
        <w:rPr>
          <w:rFonts w:asciiTheme="majorHAnsi" w:hAnsiTheme="majorHAnsi" w:cstheme="majorHAnsi"/>
          <w:color w:val="44546A" w:themeColor="text2"/>
        </w:rPr>
        <w:t xml:space="preserve">between </w:t>
      </w:r>
      <w:r w:rsidR="004038FE" w:rsidRPr="006468F4">
        <w:rPr>
          <w:rFonts w:asciiTheme="majorHAnsi" w:hAnsiTheme="majorHAnsi" w:cstheme="majorHAnsi"/>
          <w:color w:val="44546A" w:themeColor="text2"/>
        </w:rPr>
        <w:t>the two</w:t>
      </w:r>
      <w:r w:rsidR="00BF4F9A" w:rsidRPr="006468F4">
        <w:rPr>
          <w:rFonts w:asciiTheme="majorHAnsi" w:hAnsiTheme="majorHAnsi" w:cstheme="majorHAnsi"/>
          <w:color w:val="44546A" w:themeColor="text2"/>
        </w:rPr>
        <w:t xml:space="preserve">) brings into sharp relief the </w:t>
      </w:r>
      <w:r w:rsidR="00A01A3E" w:rsidRPr="006468F4">
        <w:rPr>
          <w:rFonts w:asciiTheme="majorHAnsi" w:hAnsiTheme="majorHAnsi" w:cstheme="majorHAnsi"/>
          <w:color w:val="44546A" w:themeColor="text2"/>
        </w:rPr>
        <w:t xml:space="preserve">omnipresent pains of relational </w:t>
      </w:r>
      <w:r w:rsidR="001A2988" w:rsidRPr="006468F4">
        <w:rPr>
          <w:rFonts w:asciiTheme="majorHAnsi" w:hAnsiTheme="majorHAnsi" w:cstheme="majorHAnsi"/>
          <w:color w:val="44546A" w:themeColor="text2"/>
        </w:rPr>
        <w:t xml:space="preserve">dislocation </w:t>
      </w:r>
      <w:r w:rsidR="00A01A3E" w:rsidRPr="006468F4">
        <w:rPr>
          <w:rFonts w:asciiTheme="majorHAnsi" w:hAnsiTheme="majorHAnsi" w:cstheme="majorHAnsi"/>
          <w:color w:val="44546A" w:themeColor="text2"/>
        </w:rPr>
        <w:t xml:space="preserve">induced by </w:t>
      </w:r>
      <w:r w:rsidR="004038FE" w:rsidRPr="006468F4">
        <w:rPr>
          <w:rFonts w:asciiTheme="majorHAnsi" w:hAnsiTheme="majorHAnsi" w:cstheme="majorHAnsi"/>
          <w:color w:val="44546A" w:themeColor="text2"/>
        </w:rPr>
        <w:t xml:space="preserve">long-term imprisonment, irrespective of </w:t>
      </w:r>
      <w:r w:rsidR="00BF4F9A" w:rsidRPr="006468F4">
        <w:rPr>
          <w:rFonts w:asciiTheme="majorHAnsi" w:hAnsiTheme="majorHAnsi" w:cstheme="majorHAnsi"/>
          <w:color w:val="44546A" w:themeColor="text2"/>
        </w:rPr>
        <w:t>years lived</w:t>
      </w:r>
      <w:r w:rsidR="004038FE" w:rsidRPr="006468F4">
        <w:rPr>
          <w:rFonts w:asciiTheme="majorHAnsi" w:hAnsiTheme="majorHAnsi" w:cstheme="majorHAnsi"/>
          <w:color w:val="44546A" w:themeColor="text2"/>
        </w:rPr>
        <w:t xml:space="preserve"> or years served</w:t>
      </w:r>
      <w:bookmarkEnd w:id="11"/>
      <w:r w:rsidR="001A2988" w:rsidRPr="006468F4">
        <w:rPr>
          <w:rFonts w:asciiTheme="majorHAnsi" w:hAnsiTheme="majorHAnsi" w:cstheme="majorHAnsi"/>
          <w:color w:val="44546A" w:themeColor="text2"/>
        </w:rPr>
        <w:t xml:space="preserve"> (see Crewe, Hulley and Wright</w:t>
      </w:r>
      <w:r w:rsidRPr="006468F4">
        <w:rPr>
          <w:rFonts w:asciiTheme="majorHAnsi" w:hAnsiTheme="majorHAnsi" w:cstheme="majorHAnsi"/>
          <w:color w:val="44546A" w:themeColor="text2"/>
        </w:rPr>
        <w:t>,</w:t>
      </w:r>
      <w:r w:rsidR="001A2988" w:rsidRPr="006468F4">
        <w:rPr>
          <w:rFonts w:asciiTheme="majorHAnsi" w:hAnsiTheme="majorHAnsi" w:cstheme="majorHAnsi"/>
          <w:color w:val="44546A" w:themeColor="text2"/>
        </w:rPr>
        <w:t xml:space="preserve"> 20</w:t>
      </w:r>
      <w:r w:rsidR="00D85828" w:rsidRPr="006468F4">
        <w:rPr>
          <w:rFonts w:asciiTheme="majorHAnsi" w:hAnsiTheme="majorHAnsi" w:cstheme="majorHAnsi"/>
          <w:color w:val="44546A" w:themeColor="text2"/>
        </w:rPr>
        <w:t>20</w:t>
      </w:r>
      <w:r w:rsidR="001A2988" w:rsidRPr="006468F4">
        <w:rPr>
          <w:rFonts w:asciiTheme="majorHAnsi" w:hAnsiTheme="majorHAnsi" w:cstheme="majorHAnsi"/>
          <w:color w:val="44546A" w:themeColor="text2"/>
        </w:rPr>
        <w:t xml:space="preserve"> for more detail)</w:t>
      </w:r>
      <w:r w:rsidR="00341192" w:rsidRPr="006468F4">
        <w:rPr>
          <w:rFonts w:asciiTheme="majorHAnsi" w:hAnsiTheme="majorHAnsi" w:cstheme="majorHAnsi"/>
          <w:color w:val="44546A" w:themeColor="text2"/>
        </w:rPr>
        <w:t>.</w:t>
      </w:r>
    </w:p>
    <w:p w14:paraId="5D140EB5" w14:textId="32E1AE7F" w:rsidR="000631CD" w:rsidRPr="006468F4" w:rsidRDefault="00A12479" w:rsidP="00A12479">
      <w:pPr>
        <w:pStyle w:val="Heading2"/>
        <w:spacing w:before="0" w:line="480" w:lineRule="auto"/>
        <w:rPr>
          <w:rFonts w:cstheme="majorHAnsi"/>
          <w:bCs/>
          <w:i/>
          <w:iCs/>
          <w:color w:val="44546A" w:themeColor="text2"/>
          <w:sz w:val="24"/>
          <w:szCs w:val="24"/>
        </w:rPr>
      </w:pPr>
      <w:r w:rsidRPr="006468F4">
        <w:rPr>
          <w:rFonts w:cstheme="majorHAnsi"/>
          <w:color w:val="44546A" w:themeColor="text2"/>
          <w:sz w:val="24"/>
          <w:szCs w:val="24"/>
        </w:rPr>
        <w:lastRenderedPageBreak/>
        <w:tab/>
      </w:r>
      <w:r w:rsidR="00D04C85" w:rsidRPr="006468F4">
        <w:rPr>
          <w:rFonts w:cstheme="majorHAnsi"/>
          <w:color w:val="44546A" w:themeColor="text2"/>
          <w:sz w:val="24"/>
          <w:szCs w:val="24"/>
        </w:rPr>
        <w:t>Young men and women</w:t>
      </w:r>
      <w:r w:rsidR="00591310" w:rsidRPr="006468F4">
        <w:rPr>
          <w:rFonts w:cstheme="majorHAnsi"/>
          <w:color w:val="44546A" w:themeColor="text2"/>
          <w:sz w:val="24"/>
          <w:szCs w:val="24"/>
        </w:rPr>
        <w:t xml:space="preserve"> consistently talked in loving and nostalgic terms about their family, expressing deep pain at the separation induced by their imprisonment; </w:t>
      </w:r>
      <w:r w:rsidRPr="006468F4">
        <w:rPr>
          <w:rFonts w:cstheme="majorHAnsi"/>
          <w:color w:val="44546A" w:themeColor="text2"/>
          <w:sz w:val="24"/>
          <w:szCs w:val="24"/>
        </w:rPr>
        <w:t>“</w:t>
      </w:r>
      <w:r w:rsidR="00591310" w:rsidRPr="006468F4">
        <w:rPr>
          <w:rFonts w:cstheme="majorHAnsi"/>
          <w:color w:val="44546A" w:themeColor="text2"/>
          <w:sz w:val="24"/>
          <w:szCs w:val="24"/>
        </w:rPr>
        <w:t>I miss my family more than anything</w:t>
      </w:r>
      <w:r w:rsidRPr="006468F4">
        <w:rPr>
          <w:rFonts w:cstheme="majorHAnsi"/>
          <w:color w:val="44546A" w:themeColor="text2"/>
          <w:sz w:val="24"/>
          <w:szCs w:val="24"/>
        </w:rPr>
        <w:t>”</w:t>
      </w:r>
      <w:r w:rsidR="00591310" w:rsidRPr="006468F4">
        <w:rPr>
          <w:rFonts w:cstheme="majorHAnsi"/>
          <w:color w:val="44546A" w:themeColor="text2"/>
          <w:sz w:val="24"/>
          <w:szCs w:val="24"/>
        </w:rPr>
        <w:t xml:space="preserve"> (Oscar, 21, 18-year tariff</w:t>
      </w:r>
      <w:r w:rsidR="00D04C85" w:rsidRPr="006468F4">
        <w:rPr>
          <w:rFonts w:cstheme="majorHAnsi"/>
          <w:color w:val="44546A" w:themeColor="text2"/>
          <w:sz w:val="24"/>
          <w:szCs w:val="24"/>
        </w:rPr>
        <w:t>)</w:t>
      </w:r>
      <w:r w:rsidR="006F450C" w:rsidRPr="006468F4">
        <w:rPr>
          <w:rStyle w:val="FootnoteReference"/>
          <w:rFonts w:cstheme="majorHAnsi"/>
          <w:color w:val="44546A" w:themeColor="text2"/>
          <w:sz w:val="24"/>
          <w:szCs w:val="24"/>
        </w:rPr>
        <w:footnoteReference w:id="8"/>
      </w:r>
      <w:r w:rsidR="00591310" w:rsidRPr="006468F4">
        <w:rPr>
          <w:rFonts w:cstheme="majorHAnsi"/>
          <w:color w:val="44546A" w:themeColor="text2"/>
          <w:sz w:val="24"/>
          <w:szCs w:val="24"/>
        </w:rPr>
        <w:t xml:space="preserve">; </w:t>
      </w:r>
      <w:r w:rsidRPr="006468F4">
        <w:rPr>
          <w:rFonts w:cstheme="majorHAnsi"/>
          <w:color w:val="44546A" w:themeColor="text2"/>
          <w:sz w:val="24"/>
          <w:szCs w:val="24"/>
        </w:rPr>
        <w:t>“</w:t>
      </w:r>
      <w:r w:rsidR="00FE6CA3" w:rsidRPr="006468F4">
        <w:rPr>
          <w:rFonts w:cstheme="majorHAnsi"/>
          <w:color w:val="44546A" w:themeColor="text2"/>
          <w:sz w:val="24"/>
          <w:szCs w:val="24"/>
        </w:rPr>
        <w:t>T</w:t>
      </w:r>
      <w:r w:rsidR="00591310" w:rsidRPr="006468F4">
        <w:rPr>
          <w:rFonts w:cstheme="majorHAnsi"/>
          <w:color w:val="44546A" w:themeColor="text2"/>
          <w:sz w:val="24"/>
          <w:szCs w:val="24"/>
        </w:rPr>
        <w:t>he thing I miss the most</w:t>
      </w:r>
      <w:r w:rsidR="00FE6CA3" w:rsidRPr="006468F4">
        <w:rPr>
          <w:rFonts w:cstheme="majorHAnsi"/>
          <w:color w:val="44546A" w:themeColor="text2"/>
          <w:sz w:val="24"/>
          <w:szCs w:val="24"/>
        </w:rPr>
        <w:t>?</w:t>
      </w:r>
      <w:r w:rsidR="00591310" w:rsidRPr="006468F4">
        <w:rPr>
          <w:rFonts w:cstheme="majorHAnsi"/>
          <w:color w:val="44546A" w:themeColor="text2"/>
          <w:sz w:val="24"/>
          <w:szCs w:val="24"/>
        </w:rPr>
        <w:t xml:space="preserve"> It’s </w:t>
      </w:r>
      <w:r w:rsidR="00591310" w:rsidRPr="006468F4">
        <w:rPr>
          <w:rFonts w:cstheme="majorHAnsi"/>
          <w:i/>
          <w:iCs/>
          <w:color w:val="44546A" w:themeColor="text2"/>
          <w:sz w:val="24"/>
          <w:szCs w:val="24"/>
        </w:rPr>
        <w:t>always</w:t>
      </w:r>
      <w:r w:rsidR="00591310" w:rsidRPr="006468F4">
        <w:rPr>
          <w:rFonts w:cstheme="majorHAnsi"/>
          <w:color w:val="44546A" w:themeColor="text2"/>
          <w:sz w:val="24"/>
          <w:szCs w:val="24"/>
        </w:rPr>
        <w:t xml:space="preserve"> going to be my family, and being with them</w:t>
      </w:r>
      <w:r w:rsidRPr="006468F4">
        <w:rPr>
          <w:rFonts w:cstheme="majorHAnsi"/>
          <w:color w:val="44546A" w:themeColor="text2"/>
          <w:sz w:val="24"/>
          <w:szCs w:val="24"/>
        </w:rPr>
        <w:t>”</w:t>
      </w:r>
      <w:r w:rsidR="00591310" w:rsidRPr="006468F4">
        <w:rPr>
          <w:rFonts w:cstheme="majorHAnsi"/>
          <w:color w:val="44546A" w:themeColor="text2"/>
          <w:sz w:val="24"/>
          <w:szCs w:val="24"/>
        </w:rPr>
        <w:t xml:space="preserve"> (Jeremiah, 20, 16-year tariff). </w:t>
      </w:r>
      <w:r w:rsidR="00B9333C" w:rsidRPr="006468F4">
        <w:rPr>
          <w:rFonts w:cstheme="majorHAnsi"/>
          <w:color w:val="44546A" w:themeColor="text2"/>
          <w:sz w:val="24"/>
          <w:szCs w:val="24"/>
        </w:rPr>
        <w:t>I</w:t>
      </w:r>
      <w:r w:rsidR="000631CD" w:rsidRPr="006468F4">
        <w:rPr>
          <w:rFonts w:cstheme="majorHAnsi"/>
          <w:color w:val="44546A" w:themeColor="text2"/>
          <w:sz w:val="24"/>
          <w:szCs w:val="24"/>
        </w:rPr>
        <w:t>nterview</w:t>
      </w:r>
      <w:r w:rsidR="00B9333C" w:rsidRPr="006468F4">
        <w:rPr>
          <w:rFonts w:cstheme="majorHAnsi"/>
          <w:color w:val="44546A" w:themeColor="text2"/>
          <w:sz w:val="24"/>
          <w:szCs w:val="24"/>
        </w:rPr>
        <w:t xml:space="preserve"> data</w:t>
      </w:r>
      <w:r w:rsidR="000631CD" w:rsidRPr="006468F4">
        <w:rPr>
          <w:rFonts w:cstheme="majorHAnsi"/>
          <w:color w:val="44546A" w:themeColor="text2"/>
          <w:sz w:val="24"/>
          <w:szCs w:val="24"/>
        </w:rPr>
        <w:t xml:space="preserve"> </w:t>
      </w:r>
      <w:r w:rsidR="007B4BF7" w:rsidRPr="006468F4">
        <w:rPr>
          <w:rFonts w:cstheme="majorHAnsi"/>
          <w:color w:val="44546A" w:themeColor="text2"/>
          <w:sz w:val="24"/>
          <w:szCs w:val="24"/>
        </w:rPr>
        <w:t xml:space="preserve">demonstrated </w:t>
      </w:r>
      <w:r w:rsidR="000631CD" w:rsidRPr="006468F4">
        <w:rPr>
          <w:rFonts w:cstheme="majorHAnsi"/>
          <w:color w:val="44546A" w:themeColor="text2"/>
          <w:sz w:val="24"/>
          <w:szCs w:val="24"/>
        </w:rPr>
        <w:t>th</w:t>
      </w:r>
      <w:r w:rsidR="003454CA" w:rsidRPr="006468F4">
        <w:rPr>
          <w:rFonts w:cstheme="majorHAnsi"/>
          <w:color w:val="44546A" w:themeColor="text2"/>
          <w:sz w:val="24"/>
          <w:szCs w:val="24"/>
        </w:rPr>
        <w:t xml:space="preserve">e value that </w:t>
      </w:r>
      <w:r w:rsidR="00591310" w:rsidRPr="006468F4">
        <w:rPr>
          <w:rFonts w:cstheme="majorHAnsi"/>
          <w:color w:val="44546A" w:themeColor="text2"/>
          <w:sz w:val="24"/>
          <w:szCs w:val="24"/>
        </w:rPr>
        <w:t>these individuals</w:t>
      </w:r>
      <w:r w:rsidR="0018194B" w:rsidRPr="006468F4">
        <w:rPr>
          <w:rFonts w:cstheme="majorHAnsi"/>
          <w:color w:val="44546A" w:themeColor="text2"/>
          <w:sz w:val="24"/>
          <w:szCs w:val="24"/>
        </w:rPr>
        <w:t xml:space="preserve"> </w:t>
      </w:r>
      <w:r w:rsidR="003454CA" w:rsidRPr="006468F4">
        <w:rPr>
          <w:rFonts w:cstheme="majorHAnsi"/>
          <w:color w:val="44546A" w:themeColor="text2"/>
          <w:sz w:val="24"/>
          <w:szCs w:val="24"/>
        </w:rPr>
        <w:t>placed upon</w:t>
      </w:r>
      <w:r w:rsidR="0018194B" w:rsidRPr="006468F4">
        <w:rPr>
          <w:rFonts w:cstheme="majorHAnsi"/>
          <w:color w:val="44546A" w:themeColor="text2"/>
          <w:sz w:val="24"/>
          <w:szCs w:val="24"/>
        </w:rPr>
        <w:t xml:space="preserve"> the love and support received </w:t>
      </w:r>
      <w:r w:rsidR="000631CD" w:rsidRPr="006468F4">
        <w:rPr>
          <w:rFonts w:cstheme="majorHAnsi"/>
          <w:color w:val="44546A" w:themeColor="text2"/>
          <w:sz w:val="24"/>
          <w:szCs w:val="24"/>
        </w:rPr>
        <w:t>from members of</w:t>
      </w:r>
      <w:r w:rsidR="0018194B" w:rsidRPr="006468F4">
        <w:rPr>
          <w:rFonts w:cstheme="majorHAnsi"/>
          <w:color w:val="44546A" w:themeColor="text2"/>
          <w:sz w:val="24"/>
          <w:szCs w:val="24"/>
        </w:rPr>
        <w:t xml:space="preserve"> their natal family</w:t>
      </w:r>
      <w:r w:rsidR="001C243A" w:rsidRPr="006468F4">
        <w:rPr>
          <w:rFonts w:cstheme="majorHAnsi"/>
          <w:color w:val="44546A" w:themeColor="text2"/>
          <w:sz w:val="24"/>
          <w:szCs w:val="24"/>
        </w:rPr>
        <w:t>, particularly their parents</w:t>
      </w:r>
      <w:r w:rsidR="00591310" w:rsidRPr="006468F4">
        <w:rPr>
          <w:rFonts w:cstheme="majorHAnsi"/>
          <w:color w:val="44546A" w:themeColor="text2"/>
          <w:sz w:val="24"/>
          <w:szCs w:val="24"/>
        </w:rPr>
        <w:t>. A</w:t>
      </w:r>
      <w:r w:rsidR="003454CA" w:rsidRPr="006468F4">
        <w:rPr>
          <w:rFonts w:cstheme="majorHAnsi"/>
          <w:color w:val="44546A" w:themeColor="text2"/>
          <w:sz w:val="24"/>
          <w:szCs w:val="24"/>
        </w:rPr>
        <w:t>s Connie explained:</w:t>
      </w:r>
    </w:p>
    <w:p w14:paraId="6E403FB6" w14:textId="0BDC3D7C" w:rsidR="001C243A" w:rsidRPr="006468F4" w:rsidRDefault="003454CA" w:rsidP="00A12479">
      <w:pPr>
        <w:spacing w:after="0" w:line="360" w:lineRule="auto"/>
        <w:ind w:left="720" w:right="804"/>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[The most important people to me are] m</w:t>
      </w:r>
      <w:r w:rsidR="0018194B" w:rsidRPr="006468F4">
        <w:rPr>
          <w:rFonts w:asciiTheme="majorHAnsi" w:hAnsiTheme="majorHAnsi" w:cstheme="majorHAnsi"/>
          <w:color w:val="44546A" w:themeColor="text2"/>
          <w:sz w:val="24"/>
          <w:szCs w:val="24"/>
        </w:rPr>
        <w:t xml:space="preserve">y mum and </w:t>
      </w:r>
      <w:r w:rsidRPr="006468F4">
        <w:rPr>
          <w:rFonts w:asciiTheme="majorHAnsi" w:hAnsiTheme="majorHAnsi" w:cstheme="majorHAnsi"/>
          <w:color w:val="44546A" w:themeColor="text2"/>
          <w:sz w:val="24"/>
          <w:szCs w:val="24"/>
        </w:rPr>
        <w:t xml:space="preserve">dad </w:t>
      </w:r>
      <w:r w:rsidR="0018194B" w:rsidRPr="006468F4">
        <w:rPr>
          <w:rFonts w:asciiTheme="majorHAnsi" w:hAnsiTheme="majorHAnsi" w:cstheme="majorHAnsi"/>
          <w:color w:val="44546A" w:themeColor="text2"/>
          <w:sz w:val="24"/>
          <w:szCs w:val="24"/>
        </w:rPr>
        <w:t>- I speak to them on the phone every day. […] They’re like my support</w:t>
      </w:r>
      <w:r w:rsidR="000631CD" w:rsidRPr="006468F4">
        <w:rPr>
          <w:rFonts w:asciiTheme="majorHAnsi" w:hAnsiTheme="majorHAnsi" w:cstheme="majorHAnsi"/>
          <w:color w:val="44546A" w:themeColor="text2"/>
          <w:sz w:val="24"/>
          <w:szCs w:val="24"/>
        </w:rPr>
        <w:t>.</w:t>
      </w:r>
      <w:r w:rsidR="001C243A" w:rsidRPr="006468F4">
        <w:rPr>
          <w:rFonts w:asciiTheme="majorHAnsi" w:hAnsiTheme="majorHAnsi" w:cstheme="majorHAnsi"/>
          <w:color w:val="44546A" w:themeColor="text2"/>
          <w:sz w:val="24"/>
          <w:szCs w:val="24"/>
        </w:rPr>
        <w:t xml:space="preserve"> If I’ve got any problems, I’ll get on the phone and just let it all out to them. (Connie, </w:t>
      </w:r>
      <w:r w:rsidR="00D2416F" w:rsidRPr="006468F4">
        <w:rPr>
          <w:rFonts w:asciiTheme="majorHAnsi" w:hAnsiTheme="majorHAnsi" w:cstheme="majorHAnsi"/>
          <w:color w:val="44546A" w:themeColor="text2"/>
          <w:sz w:val="24"/>
          <w:szCs w:val="24"/>
        </w:rPr>
        <w:t>20s</w:t>
      </w:r>
      <w:r w:rsidR="001C243A" w:rsidRPr="006468F4">
        <w:rPr>
          <w:rFonts w:asciiTheme="majorHAnsi" w:hAnsiTheme="majorHAnsi" w:cstheme="majorHAnsi"/>
          <w:color w:val="44546A" w:themeColor="text2"/>
          <w:sz w:val="24"/>
          <w:szCs w:val="24"/>
        </w:rPr>
        <w:t xml:space="preserve">, </w:t>
      </w:r>
      <w:r w:rsidR="00D2416F" w:rsidRPr="006468F4">
        <w:rPr>
          <w:rFonts w:asciiTheme="majorHAnsi" w:hAnsiTheme="majorHAnsi" w:cstheme="majorHAnsi"/>
          <w:color w:val="44546A" w:themeColor="text2"/>
          <w:sz w:val="24"/>
          <w:szCs w:val="24"/>
        </w:rPr>
        <w:t>&lt;20</w:t>
      </w:r>
      <w:r w:rsidR="001C243A" w:rsidRPr="006468F4">
        <w:rPr>
          <w:rFonts w:asciiTheme="majorHAnsi" w:hAnsiTheme="majorHAnsi" w:cstheme="majorHAnsi"/>
          <w:color w:val="44546A" w:themeColor="text2"/>
          <w:sz w:val="24"/>
          <w:szCs w:val="24"/>
        </w:rPr>
        <w:t>-year tariff)</w:t>
      </w:r>
      <w:r w:rsidR="00D62D48" w:rsidRPr="006468F4">
        <w:rPr>
          <w:rStyle w:val="FootnoteReference"/>
          <w:rFonts w:asciiTheme="majorHAnsi" w:hAnsiTheme="majorHAnsi" w:cstheme="majorHAnsi"/>
          <w:color w:val="44546A" w:themeColor="text2"/>
          <w:sz w:val="24"/>
          <w:szCs w:val="24"/>
        </w:rPr>
        <w:footnoteReference w:id="9"/>
      </w:r>
    </w:p>
    <w:p w14:paraId="7C432661" w14:textId="682281B8" w:rsidR="00447276" w:rsidRPr="006468F4" w:rsidRDefault="00A12479" w:rsidP="0030528C">
      <w:pPr>
        <w:spacing w:after="0" w:line="480" w:lineRule="auto"/>
        <w:ind w:right="-46" w:firstLine="142"/>
        <w:jc w:val="both"/>
        <w:rPr>
          <w:rFonts w:asciiTheme="majorHAnsi" w:hAnsiTheme="majorHAnsi" w:cstheme="majorHAnsi"/>
          <w:b/>
          <w:bCs/>
          <w:color w:val="44546A" w:themeColor="text2"/>
          <w:sz w:val="24"/>
          <w:szCs w:val="24"/>
        </w:rPr>
      </w:pPr>
      <w:r w:rsidRPr="006468F4">
        <w:rPr>
          <w:rFonts w:asciiTheme="majorHAnsi" w:hAnsiTheme="majorHAnsi" w:cstheme="majorHAnsi"/>
          <w:color w:val="44546A" w:themeColor="text2"/>
          <w:sz w:val="24"/>
          <w:szCs w:val="24"/>
        </w:rPr>
        <w:tab/>
      </w:r>
      <w:r w:rsidR="007B4BF7" w:rsidRPr="006468F4">
        <w:rPr>
          <w:rFonts w:asciiTheme="majorHAnsi" w:hAnsiTheme="majorHAnsi" w:cstheme="majorHAnsi"/>
          <w:color w:val="44546A" w:themeColor="text2"/>
          <w:sz w:val="24"/>
          <w:szCs w:val="24"/>
        </w:rPr>
        <w:t>I</w:t>
      </w:r>
      <w:r w:rsidR="00894A69" w:rsidRPr="006468F4">
        <w:rPr>
          <w:rFonts w:asciiTheme="majorHAnsi" w:hAnsiTheme="majorHAnsi" w:cstheme="majorHAnsi"/>
          <w:color w:val="44546A" w:themeColor="text2"/>
          <w:sz w:val="24"/>
          <w:szCs w:val="24"/>
        </w:rPr>
        <w:t>nterestingly</w:t>
      </w:r>
      <w:r w:rsidR="007B4BF7" w:rsidRPr="006468F4">
        <w:rPr>
          <w:rFonts w:asciiTheme="majorHAnsi" w:hAnsiTheme="majorHAnsi" w:cstheme="majorHAnsi"/>
          <w:color w:val="44546A" w:themeColor="text2"/>
          <w:sz w:val="24"/>
          <w:szCs w:val="24"/>
        </w:rPr>
        <w:t xml:space="preserve">, despite the challenges </w:t>
      </w:r>
      <w:r w:rsidR="00447276" w:rsidRPr="006468F4">
        <w:rPr>
          <w:rFonts w:asciiTheme="majorHAnsi" w:hAnsiTheme="majorHAnsi" w:cstheme="majorHAnsi"/>
          <w:color w:val="44546A" w:themeColor="text2"/>
          <w:sz w:val="24"/>
          <w:szCs w:val="24"/>
        </w:rPr>
        <w:t>typically</w:t>
      </w:r>
      <w:r w:rsidR="00D04C85" w:rsidRPr="006468F4">
        <w:rPr>
          <w:rFonts w:asciiTheme="majorHAnsi" w:hAnsiTheme="majorHAnsi" w:cstheme="majorHAnsi"/>
          <w:color w:val="44546A" w:themeColor="text2"/>
          <w:sz w:val="24"/>
          <w:szCs w:val="24"/>
        </w:rPr>
        <w:t xml:space="preserve"> faced by families</w:t>
      </w:r>
      <w:r w:rsidR="007B4BF7" w:rsidRPr="006468F4">
        <w:rPr>
          <w:rFonts w:asciiTheme="majorHAnsi" w:hAnsiTheme="majorHAnsi" w:cstheme="majorHAnsi"/>
          <w:color w:val="44546A" w:themeColor="text2"/>
          <w:sz w:val="24"/>
          <w:szCs w:val="24"/>
        </w:rPr>
        <w:t xml:space="preserve"> </w:t>
      </w:r>
      <w:r w:rsidR="005C0164" w:rsidRPr="006468F4">
        <w:rPr>
          <w:rFonts w:asciiTheme="majorHAnsi" w:hAnsiTheme="majorHAnsi" w:cstheme="majorHAnsi"/>
          <w:color w:val="44546A" w:themeColor="text2"/>
          <w:sz w:val="24"/>
          <w:szCs w:val="24"/>
        </w:rPr>
        <w:t xml:space="preserve">forced to live in the </w:t>
      </w:r>
      <w:r w:rsidRPr="006468F4">
        <w:rPr>
          <w:rFonts w:asciiTheme="majorHAnsi" w:hAnsiTheme="majorHAnsi" w:cstheme="majorHAnsi"/>
          <w:color w:val="44546A" w:themeColor="text2"/>
          <w:sz w:val="24"/>
          <w:szCs w:val="24"/>
        </w:rPr>
        <w:t>“</w:t>
      </w:r>
      <w:r w:rsidR="005C0164" w:rsidRPr="006468F4">
        <w:rPr>
          <w:rFonts w:asciiTheme="majorHAnsi" w:hAnsiTheme="majorHAnsi" w:cstheme="majorHAnsi"/>
          <w:color w:val="44546A" w:themeColor="text2"/>
          <w:sz w:val="24"/>
          <w:szCs w:val="24"/>
        </w:rPr>
        <w:t>shadow of the prison</w:t>
      </w:r>
      <w:r w:rsidRPr="006468F4">
        <w:rPr>
          <w:rFonts w:asciiTheme="majorHAnsi" w:hAnsiTheme="majorHAnsi" w:cstheme="majorHAnsi"/>
          <w:color w:val="44546A" w:themeColor="text2"/>
          <w:sz w:val="24"/>
          <w:szCs w:val="24"/>
        </w:rPr>
        <w:t>”</w:t>
      </w:r>
      <w:r w:rsidR="005C0164" w:rsidRPr="006468F4">
        <w:rPr>
          <w:rFonts w:asciiTheme="majorHAnsi" w:hAnsiTheme="majorHAnsi" w:cstheme="majorHAnsi"/>
          <w:color w:val="44546A" w:themeColor="text2"/>
          <w:sz w:val="24"/>
          <w:szCs w:val="24"/>
        </w:rPr>
        <w:t xml:space="preserve"> following</w:t>
      </w:r>
      <w:r w:rsidR="007B4BF7" w:rsidRPr="006468F4">
        <w:rPr>
          <w:rFonts w:asciiTheme="majorHAnsi" w:hAnsiTheme="majorHAnsi" w:cstheme="majorHAnsi"/>
          <w:color w:val="44546A" w:themeColor="text2"/>
          <w:sz w:val="24"/>
          <w:szCs w:val="24"/>
        </w:rPr>
        <w:t xml:space="preserve"> the incarceration of a </w:t>
      </w:r>
      <w:r w:rsidR="00D04C85" w:rsidRPr="006468F4">
        <w:rPr>
          <w:rFonts w:asciiTheme="majorHAnsi" w:hAnsiTheme="majorHAnsi" w:cstheme="majorHAnsi"/>
          <w:color w:val="44546A" w:themeColor="text2"/>
          <w:sz w:val="24"/>
          <w:szCs w:val="24"/>
        </w:rPr>
        <w:t xml:space="preserve">relative </w:t>
      </w:r>
      <w:r w:rsidR="005C0164" w:rsidRPr="006468F4">
        <w:rPr>
          <w:rFonts w:asciiTheme="majorHAnsi" w:hAnsiTheme="majorHAnsi" w:cstheme="majorHAnsi"/>
          <w:color w:val="44546A" w:themeColor="text2"/>
          <w:sz w:val="24"/>
          <w:szCs w:val="24"/>
        </w:rPr>
        <w:t>(see Codd</w:t>
      </w:r>
      <w:r w:rsidRPr="006468F4">
        <w:rPr>
          <w:rFonts w:asciiTheme="majorHAnsi" w:hAnsiTheme="majorHAnsi" w:cstheme="majorHAnsi"/>
          <w:color w:val="44546A" w:themeColor="text2"/>
          <w:sz w:val="24"/>
          <w:szCs w:val="24"/>
        </w:rPr>
        <w:t>,</w:t>
      </w:r>
      <w:r w:rsidR="005C0164" w:rsidRPr="006468F4">
        <w:rPr>
          <w:rFonts w:asciiTheme="majorHAnsi" w:hAnsiTheme="majorHAnsi" w:cstheme="majorHAnsi"/>
          <w:color w:val="44546A" w:themeColor="text2"/>
          <w:sz w:val="24"/>
          <w:szCs w:val="24"/>
        </w:rPr>
        <w:t xml:space="preserve"> 2008</w:t>
      </w:r>
      <w:r w:rsidRPr="006468F4">
        <w:rPr>
          <w:rFonts w:asciiTheme="majorHAnsi" w:hAnsiTheme="majorHAnsi" w:cstheme="majorHAnsi"/>
          <w:color w:val="44546A" w:themeColor="text2"/>
          <w:sz w:val="24"/>
          <w:szCs w:val="24"/>
        </w:rPr>
        <w:t xml:space="preserve">, p. </w:t>
      </w:r>
      <w:r w:rsidR="005C0164" w:rsidRPr="006468F4">
        <w:rPr>
          <w:rFonts w:asciiTheme="majorHAnsi" w:hAnsiTheme="majorHAnsi" w:cstheme="majorHAnsi"/>
          <w:color w:val="44546A" w:themeColor="text2"/>
          <w:sz w:val="24"/>
          <w:szCs w:val="24"/>
        </w:rPr>
        <w:t>1)</w:t>
      </w:r>
      <w:r w:rsidR="007B4BF7" w:rsidRPr="006468F4">
        <w:rPr>
          <w:rFonts w:asciiTheme="majorHAnsi" w:hAnsiTheme="majorHAnsi" w:cstheme="majorHAnsi"/>
          <w:color w:val="44546A" w:themeColor="text2"/>
          <w:sz w:val="24"/>
          <w:szCs w:val="24"/>
        </w:rPr>
        <w:t>,</w:t>
      </w:r>
      <w:r w:rsidR="00883C6F" w:rsidRPr="006468F4">
        <w:rPr>
          <w:rFonts w:asciiTheme="majorHAnsi" w:hAnsiTheme="majorHAnsi" w:cstheme="majorHAnsi"/>
          <w:color w:val="44546A" w:themeColor="text2"/>
          <w:sz w:val="24"/>
          <w:szCs w:val="24"/>
        </w:rPr>
        <w:t xml:space="preserve"> </w:t>
      </w:r>
      <w:r w:rsidR="00894A69" w:rsidRPr="006468F4">
        <w:rPr>
          <w:rFonts w:asciiTheme="majorHAnsi" w:hAnsiTheme="majorHAnsi" w:cstheme="majorHAnsi"/>
          <w:color w:val="44546A" w:themeColor="text2"/>
          <w:sz w:val="24"/>
          <w:szCs w:val="24"/>
        </w:rPr>
        <w:t xml:space="preserve">young life-sentenced prisoners (particularly male) </w:t>
      </w:r>
      <w:r w:rsidR="005C0164" w:rsidRPr="006468F4">
        <w:rPr>
          <w:rFonts w:asciiTheme="majorHAnsi" w:hAnsiTheme="majorHAnsi" w:cstheme="majorHAnsi"/>
          <w:color w:val="44546A" w:themeColor="text2"/>
          <w:sz w:val="24"/>
          <w:szCs w:val="24"/>
        </w:rPr>
        <w:t>consistently</w:t>
      </w:r>
      <w:r w:rsidR="00D646B5" w:rsidRPr="006468F4">
        <w:rPr>
          <w:rFonts w:asciiTheme="majorHAnsi" w:hAnsiTheme="majorHAnsi" w:cstheme="majorHAnsi"/>
          <w:color w:val="44546A" w:themeColor="text2"/>
          <w:sz w:val="24"/>
          <w:szCs w:val="24"/>
        </w:rPr>
        <w:t xml:space="preserve"> </w:t>
      </w:r>
      <w:r w:rsidR="007B4BF7" w:rsidRPr="006468F4">
        <w:rPr>
          <w:rFonts w:asciiTheme="majorHAnsi" w:hAnsiTheme="majorHAnsi" w:cstheme="majorHAnsi"/>
          <w:color w:val="44546A" w:themeColor="text2"/>
          <w:sz w:val="24"/>
          <w:szCs w:val="24"/>
        </w:rPr>
        <w:t>reported</w:t>
      </w:r>
      <w:r w:rsidR="00883C6F" w:rsidRPr="006468F4">
        <w:rPr>
          <w:rFonts w:asciiTheme="majorHAnsi" w:hAnsiTheme="majorHAnsi" w:cstheme="majorHAnsi"/>
          <w:color w:val="44546A" w:themeColor="text2"/>
          <w:sz w:val="24"/>
          <w:szCs w:val="24"/>
        </w:rPr>
        <w:t xml:space="preserve"> that their </w:t>
      </w:r>
      <w:r w:rsidR="00D646B5" w:rsidRPr="006468F4">
        <w:rPr>
          <w:rFonts w:asciiTheme="majorHAnsi" w:hAnsiTheme="majorHAnsi" w:cstheme="majorHAnsi"/>
          <w:color w:val="44546A" w:themeColor="text2"/>
          <w:sz w:val="24"/>
          <w:szCs w:val="24"/>
        </w:rPr>
        <w:t xml:space="preserve">familial relationships had </w:t>
      </w:r>
      <w:r w:rsidR="007B4BF7" w:rsidRPr="006468F4">
        <w:rPr>
          <w:rFonts w:asciiTheme="majorHAnsi" w:hAnsiTheme="majorHAnsi" w:cstheme="majorHAnsi"/>
          <w:color w:val="44546A" w:themeColor="text2"/>
          <w:sz w:val="24"/>
          <w:szCs w:val="24"/>
        </w:rPr>
        <w:t>improved</w:t>
      </w:r>
      <w:r w:rsidR="0024160C" w:rsidRPr="006468F4">
        <w:rPr>
          <w:rFonts w:asciiTheme="majorHAnsi" w:hAnsiTheme="majorHAnsi" w:cstheme="majorHAnsi"/>
          <w:color w:val="44546A" w:themeColor="text2"/>
          <w:sz w:val="24"/>
          <w:szCs w:val="24"/>
        </w:rPr>
        <w:t xml:space="preserve"> rather than </w:t>
      </w:r>
      <w:r w:rsidR="00D646B5" w:rsidRPr="006468F4">
        <w:rPr>
          <w:rFonts w:asciiTheme="majorHAnsi" w:hAnsiTheme="majorHAnsi" w:cstheme="majorHAnsi"/>
          <w:color w:val="44546A" w:themeColor="text2"/>
          <w:sz w:val="24"/>
          <w:szCs w:val="24"/>
        </w:rPr>
        <w:t>diminished</w:t>
      </w:r>
      <w:r w:rsidR="0024160C" w:rsidRPr="006468F4">
        <w:rPr>
          <w:rFonts w:asciiTheme="majorHAnsi" w:hAnsiTheme="majorHAnsi" w:cstheme="majorHAnsi"/>
          <w:color w:val="44546A" w:themeColor="text2"/>
          <w:sz w:val="24"/>
          <w:szCs w:val="24"/>
        </w:rPr>
        <w:t xml:space="preserve"> </w:t>
      </w:r>
      <w:r w:rsidR="00D646B5" w:rsidRPr="006468F4">
        <w:rPr>
          <w:rFonts w:asciiTheme="majorHAnsi" w:hAnsiTheme="majorHAnsi" w:cstheme="majorHAnsi"/>
          <w:color w:val="44546A" w:themeColor="text2"/>
          <w:sz w:val="24"/>
          <w:szCs w:val="24"/>
        </w:rPr>
        <w:t>following conviction</w:t>
      </w:r>
      <w:r w:rsidR="005C0164" w:rsidRPr="006468F4">
        <w:rPr>
          <w:rFonts w:asciiTheme="majorHAnsi" w:hAnsiTheme="majorHAnsi" w:cstheme="majorHAnsi"/>
          <w:color w:val="44546A" w:themeColor="text2"/>
          <w:sz w:val="24"/>
          <w:szCs w:val="24"/>
        </w:rPr>
        <w:t xml:space="preserve"> (albeit often from a low baseline)</w:t>
      </w:r>
      <w:r w:rsidR="00D646B5" w:rsidRPr="006468F4">
        <w:rPr>
          <w:rFonts w:asciiTheme="majorHAnsi" w:hAnsiTheme="majorHAnsi" w:cstheme="majorHAnsi"/>
          <w:color w:val="44546A" w:themeColor="text2"/>
          <w:sz w:val="24"/>
          <w:szCs w:val="24"/>
        </w:rPr>
        <w:t xml:space="preserve">. For instance, Thomas </w:t>
      </w:r>
      <w:r w:rsidR="009447B7" w:rsidRPr="006468F4">
        <w:rPr>
          <w:rFonts w:asciiTheme="majorHAnsi" w:hAnsiTheme="majorHAnsi" w:cstheme="majorHAnsi"/>
          <w:color w:val="44546A" w:themeColor="text2"/>
          <w:sz w:val="24"/>
          <w:szCs w:val="24"/>
        </w:rPr>
        <w:t xml:space="preserve">(21, 16-year tariff) </w:t>
      </w:r>
      <w:r w:rsidR="00D646B5" w:rsidRPr="006468F4">
        <w:rPr>
          <w:rFonts w:asciiTheme="majorHAnsi" w:hAnsiTheme="majorHAnsi" w:cstheme="majorHAnsi"/>
          <w:color w:val="44546A" w:themeColor="text2"/>
          <w:sz w:val="24"/>
          <w:szCs w:val="24"/>
        </w:rPr>
        <w:t>explained how he had come to re-evaluate the value of parental love and support since being imprisoned</w:t>
      </w:r>
      <w:r w:rsidR="00447276" w:rsidRPr="006468F4">
        <w:rPr>
          <w:rFonts w:asciiTheme="majorHAnsi" w:hAnsiTheme="majorHAnsi" w:cstheme="majorHAnsi"/>
          <w:color w:val="44546A" w:themeColor="text2"/>
          <w:sz w:val="24"/>
          <w:szCs w:val="24"/>
        </w:rPr>
        <w:t>:</w:t>
      </w:r>
    </w:p>
    <w:p w14:paraId="51E6D4AC" w14:textId="77777777" w:rsidR="00A12479" w:rsidRPr="006468F4" w:rsidRDefault="00A12479" w:rsidP="00A12479">
      <w:pPr>
        <w:spacing w:after="0" w:line="240" w:lineRule="auto"/>
        <w:ind w:left="720" w:right="804"/>
        <w:jc w:val="both"/>
        <w:rPr>
          <w:rFonts w:asciiTheme="majorHAnsi" w:hAnsiTheme="majorHAnsi" w:cstheme="majorHAnsi"/>
          <w:color w:val="44546A" w:themeColor="text2"/>
          <w:sz w:val="24"/>
          <w:szCs w:val="24"/>
        </w:rPr>
      </w:pPr>
    </w:p>
    <w:p w14:paraId="3DCEDAA1" w14:textId="1CA71BEB" w:rsidR="0024160C" w:rsidRPr="006468F4" w:rsidRDefault="0024160C" w:rsidP="00A12479">
      <w:pPr>
        <w:spacing w:after="0" w:line="360" w:lineRule="auto"/>
        <w:ind w:left="720" w:right="804"/>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When you’re a life sentenced prisoner your whole world comes crashing down</w:t>
      </w:r>
      <w:r w:rsidR="00D646B5" w:rsidRPr="006468F4">
        <w:rPr>
          <w:rFonts w:asciiTheme="majorHAnsi" w:hAnsiTheme="majorHAnsi" w:cstheme="majorHAnsi"/>
          <w:color w:val="44546A" w:themeColor="text2"/>
          <w:sz w:val="24"/>
          <w:szCs w:val="24"/>
        </w:rPr>
        <w:t xml:space="preserve">. </w:t>
      </w:r>
      <w:proofErr w:type="gramStart"/>
      <w:r w:rsidR="00D646B5" w:rsidRPr="006468F4">
        <w:rPr>
          <w:rFonts w:asciiTheme="majorHAnsi" w:hAnsiTheme="majorHAnsi" w:cstheme="majorHAnsi"/>
          <w:color w:val="44546A" w:themeColor="text2"/>
          <w:sz w:val="24"/>
          <w:szCs w:val="24"/>
        </w:rPr>
        <w:t>So</w:t>
      </w:r>
      <w:proofErr w:type="gramEnd"/>
      <w:r w:rsidRPr="006468F4">
        <w:rPr>
          <w:rFonts w:asciiTheme="majorHAnsi" w:hAnsiTheme="majorHAnsi" w:cstheme="majorHAnsi"/>
          <w:color w:val="44546A" w:themeColor="text2"/>
          <w:sz w:val="24"/>
          <w:szCs w:val="24"/>
        </w:rPr>
        <w:t xml:space="preserve"> you realise just how important family is and you learn to appreciate them, and you just feel so lucky to have a mum and dad who […] love you the same</w:t>
      </w:r>
      <w:r w:rsidR="00D646B5" w:rsidRPr="006468F4">
        <w:rPr>
          <w:rFonts w:asciiTheme="majorHAnsi" w:hAnsiTheme="majorHAnsi" w:cstheme="majorHAnsi"/>
          <w:color w:val="44546A" w:themeColor="text2"/>
          <w:sz w:val="24"/>
          <w:szCs w:val="24"/>
        </w:rPr>
        <w:t>. An</w:t>
      </w:r>
      <w:r w:rsidRPr="006468F4">
        <w:rPr>
          <w:rFonts w:asciiTheme="majorHAnsi" w:hAnsiTheme="majorHAnsi" w:cstheme="majorHAnsi"/>
          <w:color w:val="44546A" w:themeColor="text2"/>
          <w:sz w:val="24"/>
          <w:szCs w:val="24"/>
        </w:rPr>
        <w:t xml:space="preserve">d that feels amazing, absolutely amazing. </w:t>
      </w:r>
    </w:p>
    <w:p w14:paraId="525825D9" w14:textId="77777777" w:rsidR="00A12479" w:rsidRPr="006468F4" w:rsidRDefault="00A12479" w:rsidP="00A12479">
      <w:pPr>
        <w:spacing w:after="0" w:line="240" w:lineRule="auto"/>
        <w:ind w:left="720" w:right="804"/>
        <w:jc w:val="both"/>
        <w:rPr>
          <w:rFonts w:asciiTheme="majorHAnsi" w:hAnsiTheme="majorHAnsi" w:cstheme="majorHAnsi"/>
          <w:color w:val="44546A" w:themeColor="text2"/>
          <w:sz w:val="24"/>
          <w:szCs w:val="24"/>
        </w:rPr>
      </w:pPr>
    </w:p>
    <w:p w14:paraId="0D7A7B62" w14:textId="2EDC0D95" w:rsidR="00A12479" w:rsidRPr="006468F4" w:rsidRDefault="00A12479" w:rsidP="0030528C">
      <w:pPr>
        <w:spacing w:after="0" w:line="480" w:lineRule="auto"/>
        <w:ind w:right="-46"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D646B5" w:rsidRPr="006468F4">
        <w:rPr>
          <w:rFonts w:asciiTheme="majorHAnsi" w:hAnsiTheme="majorHAnsi" w:cstheme="majorHAnsi"/>
          <w:color w:val="44546A" w:themeColor="text2"/>
          <w:sz w:val="24"/>
          <w:szCs w:val="24"/>
        </w:rPr>
        <w:t xml:space="preserve">Similarly, Carl reflected that even though his mother was ‘not happy’ with what </w:t>
      </w:r>
      <w:r w:rsidR="00D04C85" w:rsidRPr="006468F4">
        <w:rPr>
          <w:rFonts w:asciiTheme="majorHAnsi" w:hAnsiTheme="majorHAnsi" w:cstheme="majorHAnsi"/>
          <w:color w:val="44546A" w:themeColor="text2"/>
          <w:sz w:val="24"/>
          <w:szCs w:val="24"/>
        </w:rPr>
        <w:t>he had done, sh</w:t>
      </w:r>
      <w:r w:rsidR="00BA53DF" w:rsidRPr="006468F4">
        <w:rPr>
          <w:rFonts w:asciiTheme="majorHAnsi" w:hAnsiTheme="majorHAnsi" w:cstheme="majorHAnsi"/>
          <w:color w:val="44546A" w:themeColor="text2"/>
          <w:sz w:val="24"/>
          <w:szCs w:val="24"/>
        </w:rPr>
        <w:t xml:space="preserve">e and other family members had ‘really stepped </w:t>
      </w:r>
      <w:r w:rsidR="0044650F" w:rsidRPr="006468F4">
        <w:rPr>
          <w:rFonts w:asciiTheme="majorHAnsi" w:hAnsiTheme="majorHAnsi" w:cstheme="majorHAnsi"/>
          <w:color w:val="44546A" w:themeColor="text2"/>
          <w:sz w:val="24"/>
          <w:szCs w:val="24"/>
        </w:rPr>
        <w:t>up and shown that they care’, adding:</w:t>
      </w:r>
    </w:p>
    <w:p w14:paraId="098802EF" w14:textId="77777777" w:rsidR="00A12479" w:rsidRPr="006468F4" w:rsidRDefault="00A12479" w:rsidP="00A12479">
      <w:pPr>
        <w:spacing w:after="0" w:line="240" w:lineRule="auto"/>
        <w:ind w:left="720" w:right="804" w:firstLine="2"/>
        <w:jc w:val="both"/>
        <w:rPr>
          <w:rFonts w:asciiTheme="majorHAnsi" w:hAnsiTheme="majorHAnsi" w:cstheme="majorHAnsi"/>
          <w:color w:val="44546A" w:themeColor="text2"/>
          <w:sz w:val="24"/>
          <w:szCs w:val="24"/>
        </w:rPr>
      </w:pPr>
    </w:p>
    <w:p w14:paraId="14AE83E1" w14:textId="41FFB322" w:rsidR="00D646B5" w:rsidRPr="006468F4" w:rsidRDefault="00D646B5" w:rsidP="00E10979">
      <w:pPr>
        <w:spacing w:after="0" w:line="360" w:lineRule="auto"/>
        <w:ind w:left="720" w:right="804" w:firstLine="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lastRenderedPageBreak/>
        <w:t xml:space="preserve">Before I might not have really considered [my family] as quite close to me, but </w:t>
      </w:r>
      <w:r w:rsidR="0044650F" w:rsidRPr="006468F4">
        <w:rPr>
          <w:rFonts w:asciiTheme="majorHAnsi" w:hAnsiTheme="majorHAnsi" w:cstheme="majorHAnsi"/>
          <w:color w:val="44546A" w:themeColor="text2"/>
          <w:sz w:val="24"/>
          <w:szCs w:val="24"/>
        </w:rPr>
        <w:t>[…] m</w:t>
      </w:r>
      <w:r w:rsidRPr="006468F4">
        <w:rPr>
          <w:rFonts w:asciiTheme="majorHAnsi" w:hAnsiTheme="majorHAnsi" w:cstheme="majorHAnsi"/>
          <w:color w:val="44546A" w:themeColor="text2"/>
          <w:sz w:val="24"/>
          <w:szCs w:val="24"/>
        </w:rPr>
        <w:t>y mum, my family</w:t>
      </w:r>
      <w:r w:rsidR="003A4BFD" w:rsidRPr="006468F4">
        <w:rPr>
          <w:rFonts w:asciiTheme="majorHAnsi" w:hAnsiTheme="majorHAnsi" w:cstheme="majorHAnsi"/>
          <w:color w:val="44546A" w:themeColor="text2"/>
          <w:sz w:val="24"/>
          <w:szCs w:val="24"/>
        </w:rPr>
        <w:t xml:space="preserve"> […]</w:t>
      </w:r>
      <w:r w:rsidRPr="006468F4">
        <w:rPr>
          <w:rFonts w:asciiTheme="majorHAnsi" w:hAnsiTheme="majorHAnsi" w:cstheme="majorHAnsi"/>
          <w:color w:val="44546A" w:themeColor="text2"/>
          <w:sz w:val="24"/>
          <w:szCs w:val="24"/>
        </w:rPr>
        <w:t xml:space="preserve"> they've always just supported me and said that they loved me, and they're here for me. (Carl</w:t>
      </w:r>
      <w:r w:rsidR="005C0164" w:rsidRPr="006468F4">
        <w:rPr>
          <w:rFonts w:asciiTheme="majorHAnsi" w:hAnsiTheme="majorHAnsi" w:cstheme="majorHAnsi"/>
          <w:color w:val="44546A" w:themeColor="text2"/>
          <w:sz w:val="24"/>
          <w:szCs w:val="24"/>
        </w:rPr>
        <w:t>, 20, 24-year tariff</w:t>
      </w:r>
      <w:r w:rsidRPr="006468F4">
        <w:rPr>
          <w:rFonts w:asciiTheme="majorHAnsi" w:hAnsiTheme="majorHAnsi" w:cstheme="majorHAnsi"/>
          <w:color w:val="44546A" w:themeColor="text2"/>
          <w:sz w:val="24"/>
          <w:szCs w:val="24"/>
        </w:rPr>
        <w:t>)</w:t>
      </w:r>
    </w:p>
    <w:p w14:paraId="2262B124" w14:textId="77777777" w:rsidR="00A12479" w:rsidRPr="006468F4" w:rsidRDefault="00A12479" w:rsidP="00A12479">
      <w:pPr>
        <w:spacing w:after="0" w:line="240" w:lineRule="auto"/>
        <w:ind w:left="720" w:right="804" w:firstLine="2"/>
        <w:jc w:val="both"/>
        <w:rPr>
          <w:rFonts w:asciiTheme="majorHAnsi" w:hAnsiTheme="majorHAnsi" w:cstheme="majorHAnsi"/>
          <w:color w:val="44546A" w:themeColor="text2"/>
          <w:sz w:val="24"/>
          <w:szCs w:val="24"/>
        </w:rPr>
      </w:pPr>
    </w:p>
    <w:p w14:paraId="75B694FC" w14:textId="412F8F95" w:rsidR="00D2416F" w:rsidRPr="006468F4" w:rsidRDefault="00A12479"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D2416F" w:rsidRPr="006468F4">
        <w:rPr>
          <w:rFonts w:asciiTheme="majorHAnsi" w:hAnsiTheme="majorHAnsi" w:cstheme="majorHAnsi"/>
          <w:color w:val="44546A" w:themeColor="text2"/>
          <w:sz w:val="24"/>
          <w:szCs w:val="24"/>
        </w:rPr>
        <w:t>While the separation from family was painful, it was made bearable in some ways by the support</w:t>
      </w:r>
      <w:r w:rsidR="00844697" w:rsidRPr="006468F4">
        <w:rPr>
          <w:rFonts w:asciiTheme="majorHAnsi" w:hAnsiTheme="majorHAnsi" w:cstheme="majorHAnsi"/>
          <w:color w:val="44546A" w:themeColor="text2"/>
          <w:sz w:val="24"/>
          <w:szCs w:val="24"/>
        </w:rPr>
        <w:t xml:space="preserve"> </w:t>
      </w:r>
      <w:r w:rsidR="00D04C85" w:rsidRPr="006468F4">
        <w:rPr>
          <w:rFonts w:asciiTheme="majorHAnsi" w:hAnsiTheme="majorHAnsi" w:cstheme="majorHAnsi"/>
          <w:color w:val="44546A" w:themeColor="text2"/>
          <w:sz w:val="24"/>
          <w:szCs w:val="24"/>
        </w:rPr>
        <w:t xml:space="preserve">provided by </w:t>
      </w:r>
      <w:r w:rsidR="00D2416F" w:rsidRPr="006468F4">
        <w:rPr>
          <w:rFonts w:asciiTheme="majorHAnsi" w:hAnsiTheme="majorHAnsi" w:cstheme="majorHAnsi"/>
          <w:color w:val="44546A" w:themeColor="text2"/>
          <w:sz w:val="24"/>
          <w:szCs w:val="24"/>
        </w:rPr>
        <w:t>these relationships</w:t>
      </w:r>
      <w:r w:rsidR="00550ABB" w:rsidRPr="006468F4">
        <w:rPr>
          <w:rFonts w:asciiTheme="majorHAnsi" w:hAnsiTheme="majorHAnsi" w:cstheme="majorHAnsi"/>
          <w:color w:val="44546A" w:themeColor="text2"/>
          <w:sz w:val="24"/>
          <w:szCs w:val="24"/>
        </w:rPr>
        <w:t>.</w:t>
      </w:r>
      <w:r w:rsidR="00D2416F" w:rsidRPr="006468F4">
        <w:rPr>
          <w:rFonts w:asciiTheme="majorHAnsi" w:hAnsiTheme="majorHAnsi" w:cstheme="majorHAnsi"/>
          <w:color w:val="44546A" w:themeColor="text2"/>
          <w:sz w:val="24"/>
          <w:szCs w:val="24"/>
        </w:rPr>
        <w:t xml:space="preserve"> </w:t>
      </w:r>
      <w:r w:rsidR="00550ABB" w:rsidRPr="006468F4">
        <w:rPr>
          <w:rFonts w:asciiTheme="majorHAnsi" w:hAnsiTheme="majorHAnsi" w:cstheme="majorHAnsi"/>
          <w:color w:val="44546A" w:themeColor="text2"/>
          <w:sz w:val="24"/>
          <w:szCs w:val="24"/>
        </w:rPr>
        <w:t>W</w:t>
      </w:r>
      <w:r w:rsidR="00D2416F" w:rsidRPr="006468F4">
        <w:rPr>
          <w:rFonts w:asciiTheme="majorHAnsi" w:hAnsiTheme="majorHAnsi" w:cstheme="majorHAnsi"/>
          <w:color w:val="44546A" w:themeColor="text2"/>
          <w:sz w:val="24"/>
          <w:szCs w:val="24"/>
        </w:rPr>
        <w:t>hat was less bearable, however, was the loss of peer support, as</w:t>
      </w:r>
      <w:r w:rsidR="00550ABB" w:rsidRPr="006468F4">
        <w:rPr>
          <w:rFonts w:asciiTheme="majorHAnsi" w:hAnsiTheme="majorHAnsi" w:cstheme="majorHAnsi"/>
          <w:color w:val="44546A" w:themeColor="text2"/>
          <w:sz w:val="24"/>
          <w:szCs w:val="24"/>
        </w:rPr>
        <w:t xml:space="preserve"> within a relatively short period of time</w:t>
      </w:r>
      <w:r w:rsidR="0037761D" w:rsidRPr="006468F4">
        <w:rPr>
          <w:rFonts w:asciiTheme="majorHAnsi" w:hAnsiTheme="majorHAnsi" w:cstheme="majorHAnsi"/>
          <w:color w:val="44546A" w:themeColor="text2"/>
          <w:sz w:val="24"/>
          <w:szCs w:val="24"/>
        </w:rPr>
        <w:t xml:space="preserve"> – sometimes just months into the sentence -</w:t>
      </w:r>
      <w:r w:rsidR="00D2416F" w:rsidRPr="006468F4">
        <w:rPr>
          <w:rFonts w:asciiTheme="majorHAnsi" w:hAnsiTheme="majorHAnsi" w:cstheme="majorHAnsi"/>
          <w:color w:val="44546A" w:themeColor="text2"/>
          <w:sz w:val="24"/>
          <w:szCs w:val="24"/>
        </w:rPr>
        <w:t xml:space="preserve"> friends </w:t>
      </w:r>
      <w:r w:rsidR="0051523F" w:rsidRPr="006468F4">
        <w:rPr>
          <w:rFonts w:asciiTheme="majorHAnsi" w:hAnsiTheme="majorHAnsi" w:cstheme="majorHAnsi"/>
          <w:color w:val="44546A" w:themeColor="text2"/>
          <w:sz w:val="24"/>
          <w:szCs w:val="24"/>
        </w:rPr>
        <w:t xml:space="preserve">had </w:t>
      </w:r>
      <w:r w:rsidR="00D2416F" w:rsidRPr="006468F4">
        <w:rPr>
          <w:rFonts w:asciiTheme="majorHAnsi" w:hAnsiTheme="majorHAnsi" w:cstheme="majorHAnsi"/>
          <w:color w:val="44546A" w:themeColor="text2"/>
          <w:sz w:val="24"/>
          <w:szCs w:val="24"/>
        </w:rPr>
        <w:t xml:space="preserve">either actively </w:t>
      </w:r>
      <w:r w:rsidR="002E26F9" w:rsidRPr="006468F4">
        <w:rPr>
          <w:rFonts w:asciiTheme="majorHAnsi" w:hAnsiTheme="majorHAnsi" w:cstheme="majorHAnsi"/>
          <w:color w:val="44546A" w:themeColor="text2"/>
          <w:sz w:val="24"/>
          <w:szCs w:val="24"/>
        </w:rPr>
        <w:t>“</w:t>
      </w:r>
      <w:r w:rsidR="00D2416F" w:rsidRPr="006468F4">
        <w:rPr>
          <w:rFonts w:asciiTheme="majorHAnsi" w:hAnsiTheme="majorHAnsi" w:cstheme="majorHAnsi"/>
          <w:color w:val="44546A" w:themeColor="text2"/>
          <w:sz w:val="24"/>
          <w:szCs w:val="24"/>
        </w:rPr>
        <w:t>stepped back</w:t>
      </w:r>
      <w:r w:rsidR="002E26F9" w:rsidRPr="006468F4">
        <w:rPr>
          <w:rFonts w:asciiTheme="majorHAnsi" w:hAnsiTheme="majorHAnsi" w:cstheme="majorHAnsi"/>
          <w:color w:val="44546A" w:themeColor="text2"/>
          <w:sz w:val="24"/>
          <w:szCs w:val="24"/>
        </w:rPr>
        <w:t>”</w:t>
      </w:r>
      <w:r w:rsidR="00D2416F" w:rsidRPr="006468F4">
        <w:rPr>
          <w:rFonts w:asciiTheme="majorHAnsi" w:hAnsiTheme="majorHAnsi" w:cstheme="majorHAnsi"/>
          <w:color w:val="44546A" w:themeColor="text2"/>
          <w:sz w:val="24"/>
          <w:szCs w:val="24"/>
        </w:rPr>
        <w:t xml:space="preserve"> (Dan, 23, 15-year tariff) or simply </w:t>
      </w:r>
      <w:r w:rsidR="002E26F9" w:rsidRPr="006468F4">
        <w:rPr>
          <w:rFonts w:asciiTheme="majorHAnsi" w:hAnsiTheme="majorHAnsi" w:cstheme="majorHAnsi"/>
          <w:color w:val="44546A" w:themeColor="text2"/>
          <w:sz w:val="24"/>
          <w:szCs w:val="24"/>
        </w:rPr>
        <w:t>“</w:t>
      </w:r>
      <w:r w:rsidR="00D2416F" w:rsidRPr="006468F4">
        <w:rPr>
          <w:rFonts w:asciiTheme="majorHAnsi" w:hAnsiTheme="majorHAnsi" w:cstheme="majorHAnsi"/>
          <w:color w:val="44546A" w:themeColor="text2"/>
          <w:sz w:val="24"/>
          <w:szCs w:val="24"/>
        </w:rPr>
        <w:t>faded away</w:t>
      </w:r>
      <w:r w:rsidR="002E26F9" w:rsidRPr="006468F4">
        <w:rPr>
          <w:rFonts w:asciiTheme="majorHAnsi" w:hAnsiTheme="majorHAnsi" w:cstheme="majorHAnsi"/>
          <w:color w:val="44546A" w:themeColor="text2"/>
          <w:sz w:val="24"/>
          <w:szCs w:val="24"/>
        </w:rPr>
        <w:t>”</w:t>
      </w:r>
      <w:r w:rsidR="00D2416F" w:rsidRPr="006468F4">
        <w:rPr>
          <w:rFonts w:asciiTheme="majorHAnsi" w:hAnsiTheme="majorHAnsi" w:cstheme="majorHAnsi"/>
          <w:color w:val="44546A" w:themeColor="text2"/>
          <w:sz w:val="24"/>
          <w:szCs w:val="24"/>
        </w:rPr>
        <w:t xml:space="preserve"> (Carl). Young men in particular spoke about the pain</w:t>
      </w:r>
      <w:r w:rsidR="00D04C85" w:rsidRPr="006468F4">
        <w:rPr>
          <w:rFonts w:asciiTheme="majorHAnsi" w:hAnsiTheme="majorHAnsi" w:cstheme="majorHAnsi"/>
          <w:color w:val="44546A" w:themeColor="text2"/>
          <w:sz w:val="24"/>
          <w:szCs w:val="24"/>
        </w:rPr>
        <w:t xml:space="preserve"> associated with the feeling of being deserted</w:t>
      </w:r>
      <w:r w:rsidR="00D2416F" w:rsidRPr="006468F4">
        <w:rPr>
          <w:rFonts w:asciiTheme="majorHAnsi" w:hAnsiTheme="majorHAnsi" w:cstheme="majorHAnsi"/>
          <w:color w:val="44546A" w:themeColor="text2"/>
          <w:sz w:val="24"/>
          <w:szCs w:val="24"/>
        </w:rPr>
        <w:t xml:space="preserve"> by lifelong friends; those who had </w:t>
      </w:r>
      <w:r w:rsidR="002E26F9" w:rsidRPr="006468F4">
        <w:rPr>
          <w:rFonts w:asciiTheme="majorHAnsi" w:hAnsiTheme="majorHAnsi" w:cstheme="majorHAnsi"/>
          <w:color w:val="44546A" w:themeColor="text2"/>
          <w:sz w:val="24"/>
          <w:szCs w:val="24"/>
        </w:rPr>
        <w:t>“</w:t>
      </w:r>
      <w:r w:rsidR="00D2416F" w:rsidRPr="006468F4">
        <w:rPr>
          <w:rFonts w:asciiTheme="majorHAnsi" w:hAnsiTheme="majorHAnsi" w:cstheme="majorHAnsi"/>
          <w:color w:val="44546A" w:themeColor="text2"/>
          <w:sz w:val="24"/>
          <w:szCs w:val="24"/>
        </w:rPr>
        <w:t>lived on the same estate, gone through the same shit, the same struggle</w:t>
      </w:r>
      <w:r w:rsidR="002E26F9" w:rsidRPr="006468F4">
        <w:rPr>
          <w:rFonts w:asciiTheme="majorHAnsi" w:hAnsiTheme="majorHAnsi" w:cstheme="majorHAnsi"/>
          <w:color w:val="44546A" w:themeColor="text2"/>
          <w:sz w:val="24"/>
          <w:szCs w:val="24"/>
        </w:rPr>
        <w:t>”</w:t>
      </w:r>
      <w:r w:rsidR="00D2416F" w:rsidRPr="006468F4">
        <w:rPr>
          <w:rFonts w:asciiTheme="majorHAnsi" w:hAnsiTheme="majorHAnsi" w:cstheme="majorHAnsi"/>
          <w:color w:val="44546A" w:themeColor="text2"/>
          <w:sz w:val="24"/>
          <w:szCs w:val="24"/>
        </w:rPr>
        <w:t xml:space="preserve"> (James, 21, 22-year tariff), and whose abandonment consequently </w:t>
      </w:r>
      <w:r w:rsidR="002E26F9" w:rsidRPr="006468F4">
        <w:rPr>
          <w:rFonts w:asciiTheme="majorHAnsi" w:hAnsiTheme="majorHAnsi" w:cstheme="majorHAnsi"/>
          <w:color w:val="44546A" w:themeColor="text2"/>
          <w:sz w:val="24"/>
          <w:szCs w:val="24"/>
        </w:rPr>
        <w:t>“</w:t>
      </w:r>
      <w:r w:rsidR="00D2416F" w:rsidRPr="006468F4">
        <w:rPr>
          <w:rFonts w:asciiTheme="majorHAnsi" w:hAnsiTheme="majorHAnsi" w:cstheme="majorHAnsi"/>
          <w:color w:val="44546A" w:themeColor="text2"/>
          <w:sz w:val="24"/>
          <w:szCs w:val="24"/>
        </w:rPr>
        <w:t>hurt a lot more</w:t>
      </w:r>
      <w:r w:rsidR="002E26F9" w:rsidRPr="006468F4">
        <w:rPr>
          <w:rFonts w:asciiTheme="majorHAnsi" w:hAnsiTheme="majorHAnsi" w:cstheme="majorHAnsi"/>
          <w:color w:val="44546A" w:themeColor="text2"/>
          <w:sz w:val="24"/>
          <w:szCs w:val="24"/>
        </w:rPr>
        <w:t>”</w:t>
      </w:r>
      <w:r w:rsidR="00D2416F" w:rsidRPr="006468F4">
        <w:rPr>
          <w:rFonts w:asciiTheme="majorHAnsi" w:hAnsiTheme="majorHAnsi" w:cstheme="majorHAnsi"/>
          <w:color w:val="44546A" w:themeColor="text2"/>
          <w:sz w:val="24"/>
          <w:szCs w:val="24"/>
        </w:rPr>
        <w:t xml:space="preserve"> (Carl) than the loss of briefer or more transitory friendships. </w:t>
      </w:r>
    </w:p>
    <w:p w14:paraId="04B8F3B2" w14:textId="15533A81" w:rsidR="00552E5D" w:rsidRPr="006468F4" w:rsidRDefault="002E26F9"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D2416F" w:rsidRPr="006468F4">
        <w:rPr>
          <w:rFonts w:asciiTheme="majorHAnsi" w:hAnsiTheme="majorHAnsi" w:cstheme="majorHAnsi"/>
          <w:color w:val="44546A" w:themeColor="text2"/>
          <w:sz w:val="24"/>
          <w:szCs w:val="24"/>
        </w:rPr>
        <w:t>Contrary to these (predominantly male) experiences</w:t>
      </w:r>
      <w:r w:rsidR="00552E5D" w:rsidRPr="006468F4">
        <w:rPr>
          <w:rFonts w:asciiTheme="majorHAnsi" w:hAnsiTheme="majorHAnsi" w:cstheme="majorHAnsi"/>
          <w:color w:val="44546A" w:themeColor="text2"/>
          <w:sz w:val="24"/>
          <w:szCs w:val="24"/>
        </w:rPr>
        <w:t>,</w:t>
      </w:r>
      <w:r w:rsidR="00F21D39" w:rsidRPr="006468F4">
        <w:rPr>
          <w:rFonts w:asciiTheme="majorHAnsi" w:hAnsiTheme="majorHAnsi" w:cstheme="majorHAnsi"/>
          <w:color w:val="44546A" w:themeColor="text2"/>
          <w:sz w:val="24"/>
          <w:szCs w:val="24"/>
        </w:rPr>
        <w:t xml:space="preserve"> </w:t>
      </w:r>
      <w:r w:rsidR="00552E5D" w:rsidRPr="006468F4">
        <w:rPr>
          <w:rFonts w:asciiTheme="majorHAnsi" w:hAnsiTheme="majorHAnsi" w:cstheme="majorHAnsi"/>
          <w:color w:val="44546A" w:themeColor="text2"/>
          <w:sz w:val="24"/>
          <w:szCs w:val="24"/>
        </w:rPr>
        <w:t>it was less common for young women to reflect extensively on missing parents, partners or peers</w:t>
      </w:r>
      <w:r w:rsidR="00C93424" w:rsidRPr="006468F4">
        <w:rPr>
          <w:rFonts w:asciiTheme="majorHAnsi" w:hAnsiTheme="majorHAnsi" w:cstheme="majorHAnsi"/>
          <w:color w:val="44546A" w:themeColor="text2"/>
          <w:sz w:val="24"/>
          <w:szCs w:val="24"/>
        </w:rPr>
        <w:t>,</w:t>
      </w:r>
      <w:r w:rsidR="00552E5D" w:rsidRPr="006468F4">
        <w:rPr>
          <w:rFonts w:asciiTheme="majorHAnsi" w:hAnsiTheme="majorHAnsi" w:cstheme="majorHAnsi"/>
          <w:color w:val="44546A" w:themeColor="text2"/>
          <w:sz w:val="24"/>
          <w:szCs w:val="24"/>
        </w:rPr>
        <w:t xml:space="preserve"> often because such relationships had either broken down prior to imprisonment or because women had actively severed ties to such individuals</w:t>
      </w:r>
      <w:r w:rsidR="007B45F1" w:rsidRPr="006468F4">
        <w:rPr>
          <w:rFonts w:asciiTheme="majorHAnsi" w:hAnsiTheme="majorHAnsi" w:cstheme="majorHAnsi"/>
          <w:color w:val="44546A" w:themeColor="text2"/>
          <w:sz w:val="24"/>
          <w:szCs w:val="24"/>
        </w:rPr>
        <w:t xml:space="preserve"> (</w:t>
      </w:r>
      <w:r w:rsidR="00552E5D" w:rsidRPr="006468F4">
        <w:rPr>
          <w:rFonts w:asciiTheme="majorHAnsi" w:hAnsiTheme="majorHAnsi" w:cstheme="majorHAnsi"/>
          <w:color w:val="44546A" w:themeColor="text2"/>
          <w:sz w:val="24"/>
          <w:szCs w:val="24"/>
        </w:rPr>
        <w:t xml:space="preserve">who were </w:t>
      </w:r>
      <w:r w:rsidR="00D2416F" w:rsidRPr="006468F4">
        <w:rPr>
          <w:rFonts w:asciiTheme="majorHAnsi" w:hAnsiTheme="majorHAnsi" w:cstheme="majorHAnsi"/>
          <w:color w:val="44546A" w:themeColor="text2"/>
          <w:sz w:val="24"/>
          <w:szCs w:val="24"/>
        </w:rPr>
        <w:t>regularly</w:t>
      </w:r>
      <w:r w:rsidR="00552E5D" w:rsidRPr="006468F4">
        <w:rPr>
          <w:rFonts w:asciiTheme="majorHAnsi" w:hAnsiTheme="majorHAnsi" w:cstheme="majorHAnsi"/>
          <w:color w:val="44546A" w:themeColor="text2"/>
          <w:sz w:val="24"/>
          <w:szCs w:val="24"/>
        </w:rPr>
        <w:t xml:space="preserve"> </w:t>
      </w:r>
      <w:r w:rsidR="00EC0DB4" w:rsidRPr="006468F4">
        <w:rPr>
          <w:rFonts w:asciiTheme="majorHAnsi" w:hAnsiTheme="majorHAnsi" w:cstheme="majorHAnsi"/>
          <w:color w:val="44546A" w:themeColor="text2"/>
          <w:sz w:val="24"/>
          <w:szCs w:val="24"/>
        </w:rPr>
        <w:t>implicated in</w:t>
      </w:r>
      <w:r w:rsidR="00552E5D" w:rsidRPr="006468F4">
        <w:rPr>
          <w:rFonts w:asciiTheme="majorHAnsi" w:hAnsiTheme="majorHAnsi" w:cstheme="majorHAnsi"/>
          <w:color w:val="44546A" w:themeColor="text2"/>
          <w:sz w:val="24"/>
          <w:szCs w:val="24"/>
        </w:rPr>
        <w:t xml:space="preserve"> the women’s extensive </w:t>
      </w:r>
      <w:r w:rsidR="00EC0DB4" w:rsidRPr="006468F4">
        <w:rPr>
          <w:rFonts w:asciiTheme="majorHAnsi" w:hAnsiTheme="majorHAnsi" w:cstheme="majorHAnsi"/>
          <w:color w:val="44546A" w:themeColor="text2"/>
          <w:sz w:val="24"/>
          <w:szCs w:val="24"/>
        </w:rPr>
        <w:t xml:space="preserve">histories </w:t>
      </w:r>
      <w:r w:rsidR="00552E5D" w:rsidRPr="006468F4">
        <w:rPr>
          <w:rFonts w:asciiTheme="majorHAnsi" w:hAnsiTheme="majorHAnsi" w:cstheme="majorHAnsi"/>
          <w:color w:val="44546A" w:themeColor="text2"/>
          <w:sz w:val="24"/>
          <w:szCs w:val="24"/>
        </w:rPr>
        <w:t>of pre-prison trauma and abuse</w:t>
      </w:r>
      <w:r w:rsidR="00EC0DB4" w:rsidRPr="006468F4">
        <w:rPr>
          <w:rFonts w:asciiTheme="majorHAnsi" w:hAnsiTheme="majorHAnsi" w:cstheme="majorHAnsi"/>
          <w:color w:val="44546A" w:themeColor="text2"/>
          <w:sz w:val="24"/>
          <w:szCs w:val="24"/>
        </w:rPr>
        <w:t>)</w:t>
      </w:r>
      <w:r w:rsidR="00552E5D" w:rsidRPr="006468F4">
        <w:rPr>
          <w:rFonts w:asciiTheme="majorHAnsi" w:hAnsiTheme="majorHAnsi" w:cstheme="majorHAnsi"/>
          <w:color w:val="44546A" w:themeColor="text2"/>
          <w:sz w:val="24"/>
          <w:szCs w:val="24"/>
        </w:rPr>
        <w:t>. Instead,</w:t>
      </w:r>
      <w:r w:rsidR="00F27EE3" w:rsidRPr="006468F4">
        <w:rPr>
          <w:rFonts w:asciiTheme="majorHAnsi" w:hAnsiTheme="majorHAnsi" w:cstheme="majorHAnsi"/>
          <w:color w:val="44546A" w:themeColor="text2"/>
          <w:sz w:val="24"/>
          <w:szCs w:val="24"/>
        </w:rPr>
        <w:t xml:space="preserve"> when asked about</w:t>
      </w:r>
      <w:r w:rsidR="00552E5D" w:rsidRPr="006468F4">
        <w:rPr>
          <w:rFonts w:asciiTheme="majorHAnsi" w:hAnsiTheme="majorHAnsi" w:cstheme="majorHAnsi"/>
          <w:color w:val="44546A" w:themeColor="text2"/>
          <w:sz w:val="24"/>
          <w:szCs w:val="24"/>
        </w:rPr>
        <w:t xml:space="preserve"> </w:t>
      </w:r>
      <w:r w:rsidR="00F21D39" w:rsidRPr="006468F4">
        <w:rPr>
          <w:rFonts w:asciiTheme="majorHAnsi" w:hAnsiTheme="majorHAnsi" w:cstheme="majorHAnsi"/>
          <w:color w:val="44546A" w:themeColor="text2"/>
          <w:sz w:val="24"/>
          <w:szCs w:val="24"/>
        </w:rPr>
        <w:t>‘missing</w:t>
      </w:r>
      <w:r w:rsidR="00552E5D" w:rsidRPr="006468F4">
        <w:rPr>
          <w:rFonts w:asciiTheme="majorHAnsi" w:hAnsiTheme="majorHAnsi" w:cstheme="majorHAnsi"/>
          <w:color w:val="44546A" w:themeColor="text2"/>
          <w:sz w:val="24"/>
          <w:szCs w:val="24"/>
        </w:rPr>
        <w:t xml:space="preserve">’ and ‘worrying’ about </w:t>
      </w:r>
      <w:r w:rsidR="00F27EE3" w:rsidRPr="006468F4">
        <w:rPr>
          <w:rFonts w:asciiTheme="majorHAnsi" w:hAnsiTheme="majorHAnsi" w:cstheme="majorHAnsi"/>
          <w:color w:val="44546A" w:themeColor="text2"/>
          <w:sz w:val="24"/>
          <w:szCs w:val="24"/>
        </w:rPr>
        <w:t>people</w:t>
      </w:r>
      <w:r w:rsidR="00552E5D" w:rsidRPr="006468F4">
        <w:rPr>
          <w:rFonts w:asciiTheme="majorHAnsi" w:hAnsiTheme="majorHAnsi" w:cstheme="majorHAnsi"/>
          <w:color w:val="44546A" w:themeColor="text2"/>
          <w:sz w:val="24"/>
          <w:szCs w:val="24"/>
        </w:rPr>
        <w:t xml:space="preserve"> outside </w:t>
      </w:r>
      <w:r w:rsidR="00F27EE3" w:rsidRPr="006468F4">
        <w:rPr>
          <w:rFonts w:asciiTheme="majorHAnsi" w:hAnsiTheme="majorHAnsi" w:cstheme="majorHAnsi"/>
          <w:color w:val="44546A" w:themeColor="text2"/>
          <w:sz w:val="24"/>
          <w:szCs w:val="24"/>
        </w:rPr>
        <w:t xml:space="preserve">the prison, </w:t>
      </w:r>
      <w:r w:rsidR="00C93424" w:rsidRPr="006468F4">
        <w:rPr>
          <w:rFonts w:asciiTheme="majorHAnsi" w:hAnsiTheme="majorHAnsi" w:cstheme="majorHAnsi"/>
          <w:color w:val="44546A" w:themeColor="text2"/>
          <w:sz w:val="24"/>
          <w:szCs w:val="24"/>
        </w:rPr>
        <w:t>those</w:t>
      </w:r>
      <w:r w:rsidR="00D04C85" w:rsidRPr="006468F4">
        <w:rPr>
          <w:rFonts w:asciiTheme="majorHAnsi" w:hAnsiTheme="majorHAnsi" w:cstheme="majorHAnsi"/>
          <w:color w:val="44546A" w:themeColor="text2"/>
          <w:sz w:val="24"/>
          <w:szCs w:val="24"/>
        </w:rPr>
        <w:t xml:space="preserve"> young women </w:t>
      </w:r>
      <w:r w:rsidR="00C93424" w:rsidRPr="006468F4">
        <w:rPr>
          <w:rFonts w:asciiTheme="majorHAnsi" w:hAnsiTheme="majorHAnsi" w:cstheme="majorHAnsi"/>
          <w:color w:val="44546A" w:themeColor="text2"/>
          <w:sz w:val="24"/>
          <w:szCs w:val="24"/>
        </w:rPr>
        <w:t xml:space="preserve">with </w:t>
      </w:r>
      <w:r w:rsidR="00D04C85" w:rsidRPr="006468F4">
        <w:rPr>
          <w:rFonts w:asciiTheme="majorHAnsi" w:hAnsiTheme="majorHAnsi" w:cstheme="majorHAnsi"/>
          <w:color w:val="44546A" w:themeColor="text2"/>
          <w:sz w:val="24"/>
          <w:szCs w:val="24"/>
        </w:rPr>
        <w:t>children</w:t>
      </w:r>
      <w:r w:rsidR="002F6C08" w:rsidRPr="006468F4">
        <w:rPr>
          <w:rFonts w:asciiTheme="majorHAnsi" w:hAnsiTheme="majorHAnsi" w:cstheme="majorHAnsi"/>
          <w:color w:val="44546A" w:themeColor="text2"/>
          <w:sz w:val="24"/>
          <w:szCs w:val="24"/>
        </w:rPr>
        <w:t xml:space="preserve"> </w:t>
      </w:r>
      <w:r w:rsidR="00EC0DB4" w:rsidRPr="006468F4">
        <w:rPr>
          <w:rFonts w:asciiTheme="majorHAnsi" w:hAnsiTheme="majorHAnsi" w:cstheme="majorHAnsi"/>
          <w:color w:val="44546A" w:themeColor="text2"/>
          <w:sz w:val="24"/>
          <w:szCs w:val="24"/>
        </w:rPr>
        <w:t>(</w:t>
      </w:r>
      <w:r w:rsidR="00DE15BB" w:rsidRPr="006468F4">
        <w:rPr>
          <w:rFonts w:asciiTheme="majorHAnsi" w:hAnsiTheme="majorHAnsi" w:cstheme="majorHAnsi"/>
          <w:color w:val="44546A" w:themeColor="text2"/>
          <w:sz w:val="24"/>
          <w:szCs w:val="24"/>
        </w:rPr>
        <w:t>11</w:t>
      </w:r>
      <w:r w:rsidR="00EC0DB4" w:rsidRPr="006468F4">
        <w:rPr>
          <w:rFonts w:asciiTheme="majorHAnsi" w:hAnsiTheme="majorHAnsi" w:cstheme="majorHAnsi"/>
          <w:color w:val="44546A" w:themeColor="text2"/>
          <w:sz w:val="24"/>
          <w:szCs w:val="24"/>
        </w:rPr>
        <w:t xml:space="preserve"> of the 21 interviewed) </w:t>
      </w:r>
      <w:r w:rsidR="00552E5D" w:rsidRPr="006468F4">
        <w:rPr>
          <w:rFonts w:asciiTheme="majorHAnsi" w:hAnsiTheme="majorHAnsi" w:cstheme="majorHAnsi"/>
          <w:color w:val="44546A" w:themeColor="text2"/>
          <w:sz w:val="24"/>
          <w:szCs w:val="24"/>
        </w:rPr>
        <w:t>focused on the extreme pains of</w:t>
      </w:r>
      <w:r w:rsidR="00C10EEE" w:rsidRPr="006468F4">
        <w:rPr>
          <w:rFonts w:asciiTheme="majorHAnsi" w:hAnsiTheme="majorHAnsi" w:cstheme="majorHAnsi"/>
          <w:color w:val="44546A" w:themeColor="text2"/>
          <w:sz w:val="24"/>
          <w:szCs w:val="24"/>
        </w:rPr>
        <w:t xml:space="preserve"> separation from </w:t>
      </w:r>
      <w:r w:rsidR="00F27EE3" w:rsidRPr="006468F4">
        <w:rPr>
          <w:rFonts w:asciiTheme="majorHAnsi" w:hAnsiTheme="majorHAnsi" w:cstheme="majorHAnsi"/>
          <w:color w:val="44546A" w:themeColor="text2"/>
          <w:sz w:val="24"/>
          <w:szCs w:val="24"/>
        </w:rPr>
        <w:t>their</w:t>
      </w:r>
      <w:r w:rsidR="00552E5D" w:rsidRPr="006468F4">
        <w:rPr>
          <w:rFonts w:asciiTheme="majorHAnsi" w:hAnsiTheme="majorHAnsi" w:cstheme="majorHAnsi"/>
          <w:color w:val="44546A" w:themeColor="text2"/>
          <w:sz w:val="24"/>
          <w:szCs w:val="24"/>
        </w:rPr>
        <w:t xml:space="preserve"> </w:t>
      </w:r>
      <w:r w:rsidR="00C10EEE" w:rsidRPr="006468F4">
        <w:rPr>
          <w:rFonts w:asciiTheme="majorHAnsi" w:hAnsiTheme="majorHAnsi" w:cstheme="majorHAnsi"/>
          <w:color w:val="44546A" w:themeColor="text2"/>
          <w:sz w:val="24"/>
          <w:szCs w:val="24"/>
        </w:rPr>
        <w:t>children</w:t>
      </w:r>
      <w:r w:rsidR="00552E5D" w:rsidRPr="006468F4">
        <w:rPr>
          <w:rFonts w:asciiTheme="majorHAnsi" w:hAnsiTheme="majorHAnsi" w:cstheme="majorHAnsi"/>
          <w:color w:val="44546A" w:themeColor="text2"/>
          <w:sz w:val="24"/>
          <w:szCs w:val="24"/>
        </w:rPr>
        <w:t xml:space="preserve">, as Kathryn </w:t>
      </w:r>
      <w:r w:rsidR="00F27EE3" w:rsidRPr="006468F4">
        <w:rPr>
          <w:rFonts w:asciiTheme="majorHAnsi" w:hAnsiTheme="majorHAnsi" w:cstheme="majorHAnsi"/>
          <w:color w:val="44546A" w:themeColor="text2"/>
          <w:sz w:val="24"/>
          <w:szCs w:val="24"/>
        </w:rPr>
        <w:t xml:space="preserve">and Connie </w:t>
      </w:r>
      <w:r w:rsidR="00552E5D" w:rsidRPr="006468F4">
        <w:rPr>
          <w:rFonts w:asciiTheme="majorHAnsi" w:hAnsiTheme="majorHAnsi" w:cstheme="majorHAnsi"/>
          <w:color w:val="44546A" w:themeColor="text2"/>
          <w:sz w:val="24"/>
          <w:szCs w:val="24"/>
        </w:rPr>
        <w:t>explained:</w:t>
      </w:r>
    </w:p>
    <w:p w14:paraId="34F8352A" w14:textId="77777777" w:rsidR="002E26F9" w:rsidRPr="006468F4" w:rsidRDefault="002E26F9" w:rsidP="002E26F9">
      <w:pPr>
        <w:spacing w:after="0" w:line="240" w:lineRule="auto"/>
        <w:ind w:firstLine="142"/>
        <w:jc w:val="both"/>
        <w:rPr>
          <w:rFonts w:asciiTheme="majorHAnsi" w:hAnsiTheme="majorHAnsi" w:cstheme="majorHAnsi"/>
          <w:color w:val="44546A" w:themeColor="text2"/>
          <w:sz w:val="24"/>
          <w:szCs w:val="24"/>
        </w:rPr>
      </w:pPr>
    </w:p>
    <w:p w14:paraId="40C1743D" w14:textId="5CBB7A3B" w:rsidR="00552E5D" w:rsidRPr="006468F4" w:rsidRDefault="00552E5D" w:rsidP="002E26F9">
      <w:pPr>
        <w:spacing w:after="0" w:line="360" w:lineRule="auto"/>
        <w:ind w:left="720" w:right="804"/>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I only get to see [my daughter] three times a year, so in a sense I’ve lost the main part of her</w:t>
      </w:r>
      <w:r w:rsidR="00D2416F" w:rsidRPr="006468F4">
        <w:rPr>
          <w:rFonts w:asciiTheme="majorHAnsi" w:hAnsiTheme="majorHAnsi" w:cstheme="majorHAnsi"/>
          <w:color w:val="44546A" w:themeColor="text2"/>
          <w:sz w:val="24"/>
          <w:szCs w:val="24"/>
        </w:rPr>
        <w:t>. B</w:t>
      </w:r>
      <w:r w:rsidRPr="006468F4">
        <w:rPr>
          <w:rFonts w:asciiTheme="majorHAnsi" w:hAnsiTheme="majorHAnsi" w:cstheme="majorHAnsi"/>
          <w:color w:val="44546A" w:themeColor="text2"/>
          <w:sz w:val="24"/>
          <w:szCs w:val="24"/>
        </w:rPr>
        <w:t xml:space="preserve">ut </w:t>
      </w:r>
      <w:proofErr w:type="gramStart"/>
      <w:r w:rsidRPr="006468F4">
        <w:rPr>
          <w:rFonts w:asciiTheme="majorHAnsi" w:hAnsiTheme="majorHAnsi" w:cstheme="majorHAnsi"/>
          <w:color w:val="44546A" w:themeColor="text2"/>
          <w:sz w:val="24"/>
          <w:szCs w:val="24"/>
        </w:rPr>
        <w:t>she’s</w:t>
      </w:r>
      <w:proofErr w:type="gramEnd"/>
      <w:r w:rsidRPr="006468F4">
        <w:rPr>
          <w:rFonts w:asciiTheme="majorHAnsi" w:hAnsiTheme="majorHAnsi" w:cstheme="majorHAnsi"/>
          <w:color w:val="44546A" w:themeColor="text2"/>
          <w:sz w:val="24"/>
          <w:szCs w:val="24"/>
        </w:rPr>
        <w:t xml:space="preserve"> still alive, and then that makes it really difficult because every time I see her it brings up all my feelings for her again, and then I spend the next four months grieving</w:t>
      </w:r>
      <w:r w:rsidR="00D2416F" w:rsidRPr="006468F4">
        <w:rPr>
          <w:rFonts w:asciiTheme="majorHAnsi" w:hAnsiTheme="majorHAnsi" w:cstheme="majorHAnsi"/>
          <w:color w:val="44546A" w:themeColor="text2"/>
          <w:sz w:val="24"/>
          <w:szCs w:val="24"/>
        </w:rPr>
        <w:t>. An</w:t>
      </w:r>
      <w:r w:rsidRPr="006468F4">
        <w:rPr>
          <w:rFonts w:asciiTheme="majorHAnsi" w:hAnsiTheme="majorHAnsi" w:cstheme="majorHAnsi"/>
          <w:color w:val="44546A" w:themeColor="text2"/>
          <w:sz w:val="24"/>
          <w:szCs w:val="24"/>
        </w:rPr>
        <w:t xml:space="preserve">d </w:t>
      </w:r>
      <w:proofErr w:type="gramStart"/>
      <w:r w:rsidRPr="006468F4">
        <w:rPr>
          <w:rFonts w:asciiTheme="majorHAnsi" w:hAnsiTheme="majorHAnsi" w:cstheme="majorHAnsi"/>
          <w:color w:val="44546A" w:themeColor="text2"/>
          <w:sz w:val="24"/>
          <w:szCs w:val="24"/>
        </w:rPr>
        <w:t>that’s</w:t>
      </w:r>
      <w:proofErr w:type="gramEnd"/>
      <w:r w:rsidRPr="006468F4">
        <w:rPr>
          <w:rFonts w:asciiTheme="majorHAnsi" w:hAnsiTheme="majorHAnsi" w:cstheme="majorHAnsi"/>
          <w:color w:val="44546A" w:themeColor="text2"/>
          <w:sz w:val="24"/>
          <w:szCs w:val="24"/>
        </w:rPr>
        <w:t xml:space="preserve"> really difficult because you’re constantly going through it</w:t>
      </w:r>
      <w:r w:rsidR="00D2416F" w:rsidRPr="006468F4">
        <w:rPr>
          <w:rFonts w:asciiTheme="majorHAnsi" w:hAnsiTheme="majorHAnsi" w:cstheme="majorHAnsi"/>
          <w:color w:val="44546A" w:themeColor="text2"/>
          <w:sz w:val="24"/>
          <w:szCs w:val="24"/>
        </w:rPr>
        <w:t xml:space="preserve"> - </w:t>
      </w:r>
      <w:r w:rsidRPr="006468F4">
        <w:rPr>
          <w:rFonts w:asciiTheme="majorHAnsi" w:hAnsiTheme="majorHAnsi" w:cstheme="majorHAnsi"/>
          <w:color w:val="44546A" w:themeColor="text2"/>
          <w:sz w:val="24"/>
          <w:szCs w:val="24"/>
        </w:rPr>
        <w:t xml:space="preserve">you’re breaking your heart a little bit more every time. (Kathryn, </w:t>
      </w:r>
      <w:r w:rsidR="00D2416F" w:rsidRPr="006468F4">
        <w:rPr>
          <w:rFonts w:asciiTheme="majorHAnsi" w:hAnsiTheme="majorHAnsi" w:cstheme="majorHAnsi"/>
          <w:color w:val="44546A" w:themeColor="text2"/>
          <w:sz w:val="24"/>
          <w:szCs w:val="24"/>
        </w:rPr>
        <w:t>20s, &gt;20 years tariff</w:t>
      </w:r>
      <w:r w:rsidRPr="006468F4">
        <w:rPr>
          <w:rFonts w:asciiTheme="majorHAnsi" w:hAnsiTheme="majorHAnsi" w:cstheme="majorHAnsi"/>
          <w:color w:val="44546A" w:themeColor="text2"/>
          <w:sz w:val="24"/>
          <w:szCs w:val="24"/>
        </w:rPr>
        <w:t>)</w:t>
      </w:r>
      <w:r w:rsidR="00D2416F" w:rsidRPr="006468F4">
        <w:rPr>
          <w:rStyle w:val="FootnoteReference"/>
          <w:rFonts w:asciiTheme="majorHAnsi" w:hAnsiTheme="majorHAnsi" w:cstheme="majorHAnsi"/>
          <w:color w:val="44546A" w:themeColor="text2"/>
          <w:sz w:val="24"/>
          <w:szCs w:val="24"/>
        </w:rPr>
        <w:t xml:space="preserve"> </w:t>
      </w:r>
    </w:p>
    <w:p w14:paraId="5E64AE89" w14:textId="77777777" w:rsidR="002E26F9" w:rsidRPr="006468F4" w:rsidRDefault="002E26F9" w:rsidP="002E26F9">
      <w:pPr>
        <w:spacing w:after="0" w:line="360" w:lineRule="auto"/>
        <w:ind w:left="720" w:right="804"/>
        <w:jc w:val="both"/>
        <w:rPr>
          <w:rFonts w:asciiTheme="majorHAnsi" w:hAnsiTheme="majorHAnsi" w:cstheme="majorHAnsi"/>
          <w:color w:val="44546A" w:themeColor="text2"/>
          <w:sz w:val="24"/>
          <w:szCs w:val="24"/>
        </w:rPr>
      </w:pPr>
    </w:p>
    <w:p w14:paraId="4B76B140" w14:textId="0DBE7394" w:rsidR="00F27EE3" w:rsidRPr="006468F4" w:rsidRDefault="00F27EE3" w:rsidP="002E26F9">
      <w:pPr>
        <w:spacing w:after="0" w:line="360" w:lineRule="auto"/>
        <w:ind w:left="720" w:right="804"/>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I came in when my son was two and he'll be 21 [when I’m released]</w:t>
      </w:r>
      <w:r w:rsidR="00D2416F" w:rsidRPr="006468F4">
        <w:rPr>
          <w:rFonts w:asciiTheme="majorHAnsi" w:hAnsiTheme="majorHAnsi" w:cstheme="majorHAnsi"/>
          <w:color w:val="44546A" w:themeColor="text2"/>
          <w:sz w:val="24"/>
          <w:szCs w:val="24"/>
        </w:rPr>
        <w:t>, and</w:t>
      </w:r>
      <w:r w:rsidRPr="006468F4">
        <w:rPr>
          <w:rFonts w:asciiTheme="majorHAnsi" w:hAnsiTheme="majorHAnsi" w:cstheme="majorHAnsi"/>
          <w:color w:val="44546A" w:themeColor="text2"/>
          <w:sz w:val="24"/>
          <w:szCs w:val="24"/>
        </w:rPr>
        <w:t xml:space="preserve"> that's </w:t>
      </w:r>
      <w:r w:rsidRPr="006468F4">
        <w:rPr>
          <w:rFonts w:asciiTheme="majorHAnsi" w:hAnsiTheme="majorHAnsi" w:cstheme="majorHAnsi"/>
          <w:i/>
          <w:iCs/>
          <w:color w:val="44546A" w:themeColor="text2"/>
          <w:sz w:val="24"/>
          <w:szCs w:val="24"/>
        </w:rPr>
        <w:t>if</w:t>
      </w:r>
      <w:r w:rsidRPr="006468F4">
        <w:rPr>
          <w:rFonts w:asciiTheme="majorHAnsi" w:hAnsiTheme="majorHAnsi" w:cstheme="majorHAnsi"/>
          <w:color w:val="44546A" w:themeColor="text2"/>
          <w:sz w:val="24"/>
          <w:szCs w:val="24"/>
        </w:rPr>
        <w:t xml:space="preserve"> I get my first parole. </w:t>
      </w:r>
      <w:proofErr w:type="gramStart"/>
      <w:r w:rsidRPr="006468F4">
        <w:rPr>
          <w:rFonts w:asciiTheme="majorHAnsi" w:hAnsiTheme="majorHAnsi" w:cstheme="majorHAnsi"/>
          <w:color w:val="44546A" w:themeColor="text2"/>
          <w:sz w:val="24"/>
          <w:szCs w:val="24"/>
        </w:rPr>
        <w:t>So</w:t>
      </w:r>
      <w:proofErr w:type="gramEnd"/>
      <w:r w:rsidRPr="006468F4">
        <w:rPr>
          <w:rFonts w:asciiTheme="majorHAnsi" w:hAnsiTheme="majorHAnsi" w:cstheme="majorHAnsi"/>
          <w:color w:val="44546A" w:themeColor="text2"/>
          <w:sz w:val="24"/>
          <w:szCs w:val="24"/>
        </w:rPr>
        <w:t xml:space="preserve"> I've missed a lot of his life […] Like his first days at school and stuff like that. (Connie)</w:t>
      </w:r>
    </w:p>
    <w:p w14:paraId="665A1FFD" w14:textId="77777777" w:rsidR="002E26F9" w:rsidRPr="006468F4" w:rsidRDefault="002E26F9" w:rsidP="002E26F9">
      <w:pPr>
        <w:spacing w:after="0" w:line="240" w:lineRule="auto"/>
        <w:ind w:left="720" w:right="804"/>
        <w:jc w:val="both"/>
        <w:rPr>
          <w:rFonts w:asciiTheme="majorHAnsi" w:hAnsiTheme="majorHAnsi" w:cstheme="majorHAnsi"/>
          <w:color w:val="44546A" w:themeColor="text2"/>
          <w:sz w:val="24"/>
          <w:szCs w:val="24"/>
        </w:rPr>
      </w:pPr>
    </w:p>
    <w:p w14:paraId="08DF8010" w14:textId="397C4966" w:rsidR="00284D64" w:rsidRPr="006468F4" w:rsidRDefault="002E26F9"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591310" w:rsidRPr="006468F4">
        <w:rPr>
          <w:rFonts w:asciiTheme="majorHAnsi" w:hAnsiTheme="majorHAnsi" w:cstheme="majorHAnsi"/>
          <w:color w:val="44546A" w:themeColor="text2"/>
          <w:sz w:val="24"/>
          <w:szCs w:val="24"/>
        </w:rPr>
        <w:t>These relationships were consistently at the epicentre of fears and frustration related to the length of the sentence being served</w:t>
      </w:r>
      <w:r w:rsidR="00693461" w:rsidRPr="006468F4">
        <w:rPr>
          <w:rFonts w:asciiTheme="majorHAnsi" w:hAnsiTheme="majorHAnsi" w:cstheme="majorHAnsi"/>
          <w:color w:val="44546A" w:themeColor="text2"/>
          <w:sz w:val="24"/>
          <w:szCs w:val="24"/>
        </w:rPr>
        <w:t xml:space="preserve"> and represented a lens through which the pains of life imprisonment </w:t>
      </w:r>
      <w:r w:rsidR="00251A82" w:rsidRPr="006468F4">
        <w:rPr>
          <w:rFonts w:asciiTheme="majorHAnsi" w:hAnsiTheme="majorHAnsi" w:cstheme="majorHAnsi"/>
          <w:color w:val="44546A" w:themeColor="text2"/>
          <w:sz w:val="24"/>
          <w:szCs w:val="24"/>
        </w:rPr>
        <w:t>for young women</w:t>
      </w:r>
      <w:r w:rsidR="0051523F" w:rsidRPr="006468F4">
        <w:rPr>
          <w:rFonts w:asciiTheme="majorHAnsi" w:hAnsiTheme="majorHAnsi" w:cstheme="majorHAnsi"/>
          <w:color w:val="44546A" w:themeColor="text2"/>
          <w:sz w:val="24"/>
          <w:szCs w:val="24"/>
        </w:rPr>
        <w:t xml:space="preserve"> </w:t>
      </w:r>
      <w:r w:rsidR="00693461" w:rsidRPr="006468F4">
        <w:rPr>
          <w:rFonts w:asciiTheme="majorHAnsi" w:hAnsiTheme="majorHAnsi" w:cstheme="majorHAnsi"/>
          <w:color w:val="44546A" w:themeColor="text2"/>
          <w:sz w:val="24"/>
          <w:szCs w:val="24"/>
        </w:rPr>
        <w:t>were often brought into sharpest relief</w:t>
      </w:r>
      <w:r w:rsidR="00664285" w:rsidRPr="006468F4">
        <w:rPr>
          <w:rFonts w:asciiTheme="majorHAnsi" w:hAnsiTheme="majorHAnsi" w:cstheme="majorHAnsi"/>
          <w:color w:val="44546A" w:themeColor="text2"/>
          <w:sz w:val="24"/>
          <w:szCs w:val="24"/>
        </w:rPr>
        <w:t>.</w:t>
      </w:r>
      <w:r w:rsidR="00693461" w:rsidRPr="006468F4">
        <w:rPr>
          <w:rFonts w:asciiTheme="majorHAnsi" w:hAnsiTheme="majorHAnsi" w:cstheme="majorHAnsi"/>
          <w:color w:val="44546A" w:themeColor="text2"/>
          <w:sz w:val="24"/>
          <w:szCs w:val="24"/>
        </w:rPr>
        <w:t xml:space="preserve"> </w:t>
      </w:r>
      <w:r w:rsidR="00664285" w:rsidRPr="006468F4">
        <w:rPr>
          <w:rFonts w:asciiTheme="majorHAnsi" w:hAnsiTheme="majorHAnsi" w:cstheme="majorHAnsi"/>
          <w:color w:val="44546A" w:themeColor="text2"/>
          <w:sz w:val="24"/>
          <w:szCs w:val="24"/>
        </w:rPr>
        <w:t>S</w:t>
      </w:r>
      <w:r w:rsidR="00693461" w:rsidRPr="006468F4">
        <w:rPr>
          <w:rFonts w:asciiTheme="majorHAnsi" w:hAnsiTheme="majorHAnsi" w:cstheme="majorHAnsi"/>
          <w:color w:val="44546A" w:themeColor="text2"/>
          <w:sz w:val="24"/>
          <w:szCs w:val="24"/>
        </w:rPr>
        <w:t>uch concerns are discussed in more detail at the end of the following section</w:t>
      </w:r>
      <w:r w:rsidR="00C93424" w:rsidRPr="006468F4">
        <w:rPr>
          <w:rFonts w:asciiTheme="majorHAnsi" w:hAnsiTheme="majorHAnsi" w:cstheme="majorHAnsi"/>
          <w:color w:val="44546A" w:themeColor="text2"/>
          <w:sz w:val="24"/>
          <w:szCs w:val="24"/>
        </w:rPr>
        <w:t>.</w:t>
      </w:r>
    </w:p>
    <w:p w14:paraId="7018A7D1" w14:textId="77777777" w:rsidR="009C1956" w:rsidRPr="006468F4" w:rsidRDefault="009C1956" w:rsidP="0030528C">
      <w:pPr>
        <w:spacing w:after="0" w:line="480" w:lineRule="auto"/>
        <w:ind w:firstLine="142"/>
        <w:jc w:val="both"/>
        <w:rPr>
          <w:rFonts w:asciiTheme="majorHAnsi" w:hAnsiTheme="majorHAnsi" w:cstheme="majorHAnsi"/>
          <w:color w:val="44546A" w:themeColor="text2"/>
          <w:sz w:val="24"/>
          <w:szCs w:val="24"/>
        </w:rPr>
      </w:pPr>
    </w:p>
    <w:p w14:paraId="3BD7B16C" w14:textId="403790A1" w:rsidR="00284D64" w:rsidRPr="006468F4" w:rsidRDefault="00610FB9" w:rsidP="0030528C">
      <w:pPr>
        <w:pStyle w:val="Heading2"/>
        <w:spacing w:before="0" w:line="480" w:lineRule="auto"/>
        <w:rPr>
          <w:rFonts w:cstheme="majorHAnsi"/>
          <w:b/>
          <w:bCs/>
          <w:i/>
          <w:iCs/>
          <w:color w:val="44546A" w:themeColor="text2"/>
          <w:sz w:val="24"/>
          <w:szCs w:val="24"/>
        </w:rPr>
      </w:pPr>
      <w:r w:rsidRPr="006468F4">
        <w:rPr>
          <w:rStyle w:val="Heading2Char"/>
          <w:rFonts w:cstheme="majorHAnsi"/>
          <w:b/>
          <w:bCs/>
          <w:i/>
          <w:iCs/>
          <w:color w:val="44546A" w:themeColor="text2"/>
          <w:sz w:val="24"/>
          <w:szCs w:val="24"/>
        </w:rPr>
        <w:t xml:space="preserve">ii) </w:t>
      </w:r>
      <w:r w:rsidR="00136A7B" w:rsidRPr="006468F4">
        <w:rPr>
          <w:rStyle w:val="Heading2Char"/>
          <w:rFonts w:cstheme="majorHAnsi"/>
          <w:b/>
          <w:bCs/>
          <w:i/>
          <w:iCs/>
          <w:color w:val="44546A" w:themeColor="text2"/>
          <w:sz w:val="24"/>
          <w:szCs w:val="24"/>
        </w:rPr>
        <w:t xml:space="preserve">Temporal </w:t>
      </w:r>
      <w:r w:rsidR="00532CDB" w:rsidRPr="006468F4">
        <w:rPr>
          <w:rStyle w:val="Heading2Char"/>
          <w:rFonts w:cstheme="majorHAnsi"/>
          <w:b/>
          <w:bCs/>
          <w:i/>
          <w:iCs/>
          <w:color w:val="44546A" w:themeColor="text2"/>
          <w:sz w:val="24"/>
          <w:szCs w:val="24"/>
        </w:rPr>
        <w:t xml:space="preserve">pains: Time left to serve </w:t>
      </w:r>
      <w:r w:rsidR="00136A7B" w:rsidRPr="006468F4">
        <w:rPr>
          <w:rStyle w:val="Heading2Char"/>
          <w:rFonts w:cstheme="majorHAnsi"/>
          <w:b/>
          <w:bCs/>
          <w:i/>
          <w:iCs/>
          <w:color w:val="44546A" w:themeColor="text2"/>
          <w:sz w:val="24"/>
          <w:szCs w:val="24"/>
        </w:rPr>
        <w:t>and losing the best years of your life</w:t>
      </w:r>
    </w:p>
    <w:p w14:paraId="019B6E37" w14:textId="6454228C" w:rsidR="00136A7B" w:rsidRPr="006468F4" w:rsidRDefault="002E26F9"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136A7B" w:rsidRPr="006468F4">
        <w:rPr>
          <w:rFonts w:asciiTheme="majorHAnsi" w:hAnsiTheme="majorHAnsi" w:cstheme="majorHAnsi"/>
          <w:color w:val="44546A" w:themeColor="text2"/>
          <w:sz w:val="24"/>
          <w:szCs w:val="24"/>
        </w:rPr>
        <w:t xml:space="preserve">The notion of </w:t>
      </w:r>
      <w:r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temporal vertigo</w:t>
      </w:r>
      <w:r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 xml:space="preserve"> conveys the disorienting and distressing feelings arising from becoming overwhelmed by the length of the custodial sentence received (see Wright, Hulley &amp; Crewe</w:t>
      </w:r>
      <w:r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 xml:space="preserve"> 2017). </w:t>
      </w:r>
      <w:r w:rsidR="008934B3" w:rsidRPr="006468F4">
        <w:rPr>
          <w:rFonts w:asciiTheme="majorHAnsi" w:hAnsiTheme="majorHAnsi" w:cstheme="majorHAnsi"/>
          <w:color w:val="44546A" w:themeColor="text2"/>
          <w:sz w:val="24"/>
          <w:szCs w:val="24"/>
        </w:rPr>
        <w:t>Ranked</w:t>
      </w:r>
      <w:r w:rsidR="00251A82" w:rsidRPr="006468F4">
        <w:rPr>
          <w:rFonts w:asciiTheme="majorHAnsi" w:hAnsiTheme="majorHAnsi" w:cstheme="majorHAnsi"/>
          <w:color w:val="44546A" w:themeColor="text2"/>
          <w:sz w:val="24"/>
          <w:szCs w:val="24"/>
        </w:rPr>
        <w:t xml:space="preserve"> the</w:t>
      </w:r>
      <w:r w:rsidR="008934B3" w:rsidRPr="006468F4">
        <w:rPr>
          <w:rFonts w:asciiTheme="majorHAnsi" w:hAnsiTheme="majorHAnsi" w:cstheme="majorHAnsi"/>
          <w:color w:val="44546A" w:themeColor="text2"/>
          <w:sz w:val="24"/>
          <w:szCs w:val="24"/>
        </w:rPr>
        <w:t xml:space="preserve"> 7</w:t>
      </w:r>
      <w:r w:rsidR="008934B3" w:rsidRPr="006468F4">
        <w:rPr>
          <w:rFonts w:asciiTheme="majorHAnsi" w:hAnsiTheme="majorHAnsi" w:cstheme="majorHAnsi"/>
          <w:color w:val="44546A" w:themeColor="text2"/>
          <w:sz w:val="24"/>
          <w:szCs w:val="24"/>
          <w:vertAlign w:val="superscript"/>
        </w:rPr>
        <w:t>th</w:t>
      </w:r>
      <w:r w:rsidR="00251A82" w:rsidRPr="006468F4">
        <w:rPr>
          <w:rFonts w:asciiTheme="majorHAnsi" w:hAnsiTheme="majorHAnsi" w:cstheme="majorHAnsi"/>
          <w:color w:val="44546A" w:themeColor="text2"/>
          <w:sz w:val="24"/>
          <w:szCs w:val="24"/>
          <w:vertAlign w:val="superscript"/>
        </w:rPr>
        <w:t xml:space="preserve"> </w:t>
      </w:r>
      <w:r w:rsidR="00251A82" w:rsidRPr="006468F4">
        <w:rPr>
          <w:rFonts w:asciiTheme="majorHAnsi" w:hAnsiTheme="majorHAnsi" w:cstheme="majorHAnsi"/>
          <w:color w:val="44546A" w:themeColor="text2"/>
          <w:sz w:val="24"/>
          <w:szCs w:val="24"/>
        </w:rPr>
        <w:t>most severe</w:t>
      </w:r>
      <w:r w:rsidR="008934B3" w:rsidRPr="006468F4">
        <w:rPr>
          <w:rFonts w:asciiTheme="majorHAnsi" w:hAnsiTheme="majorHAnsi" w:cstheme="majorHAnsi"/>
          <w:color w:val="44546A" w:themeColor="text2"/>
          <w:sz w:val="24"/>
          <w:szCs w:val="24"/>
        </w:rPr>
        <w:t xml:space="preserve"> of </w:t>
      </w:r>
      <w:r w:rsidR="00482993" w:rsidRPr="006468F4">
        <w:rPr>
          <w:rFonts w:asciiTheme="majorHAnsi" w:hAnsiTheme="majorHAnsi" w:cstheme="majorHAnsi"/>
          <w:color w:val="44546A" w:themeColor="text2"/>
          <w:sz w:val="24"/>
          <w:szCs w:val="24"/>
        </w:rPr>
        <w:t>p</w:t>
      </w:r>
      <w:r w:rsidR="008934B3" w:rsidRPr="006468F4">
        <w:rPr>
          <w:rFonts w:asciiTheme="majorHAnsi" w:hAnsiTheme="majorHAnsi" w:cstheme="majorHAnsi"/>
          <w:color w:val="44546A" w:themeColor="text2"/>
          <w:sz w:val="24"/>
          <w:szCs w:val="24"/>
        </w:rPr>
        <w:t>roblem of long-term imprisonment</w:t>
      </w:r>
      <w:r w:rsidR="00C93424" w:rsidRPr="006468F4">
        <w:rPr>
          <w:rFonts w:asciiTheme="majorHAnsi" w:hAnsiTheme="majorHAnsi" w:cstheme="majorHAnsi"/>
          <w:color w:val="44546A" w:themeColor="text2"/>
          <w:sz w:val="24"/>
          <w:szCs w:val="24"/>
        </w:rPr>
        <w:t xml:space="preserve"> among young </w:t>
      </w:r>
      <w:r w:rsidR="00B10FD8" w:rsidRPr="006468F4">
        <w:rPr>
          <w:rFonts w:asciiTheme="majorHAnsi" w:hAnsiTheme="majorHAnsi" w:cstheme="majorHAnsi"/>
          <w:color w:val="44546A" w:themeColor="text2"/>
          <w:sz w:val="24"/>
          <w:szCs w:val="24"/>
        </w:rPr>
        <w:t>LSPs</w:t>
      </w:r>
      <w:r w:rsidR="008934B3" w:rsidRPr="006468F4">
        <w:rPr>
          <w:rFonts w:asciiTheme="majorHAnsi" w:hAnsiTheme="majorHAnsi" w:cstheme="majorHAnsi"/>
          <w:color w:val="44546A" w:themeColor="text2"/>
          <w:sz w:val="24"/>
          <w:szCs w:val="24"/>
        </w:rPr>
        <w:t xml:space="preserve">, </w:t>
      </w:r>
      <w:r w:rsidRPr="006468F4">
        <w:rPr>
          <w:rFonts w:asciiTheme="majorHAnsi" w:hAnsiTheme="majorHAnsi" w:cstheme="majorHAnsi"/>
          <w:color w:val="44546A" w:themeColor="text2"/>
          <w:sz w:val="24"/>
          <w:szCs w:val="24"/>
        </w:rPr>
        <w:t>“</w:t>
      </w:r>
      <w:r w:rsidR="00E1645E" w:rsidRPr="006468F4">
        <w:rPr>
          <w:rFonts w:asciiTheme="majorHAnsi" w:hAnsiTheme="majorHAnsi" w:cstheme="majorHAnsi"/>
          <w:color w:val="44546A" w:themeColor="text2"/>
          <w:sz w:val="24"/>
          <w:szCs w:val="24"/>
        </w:rPr>
        <w:t>t</w:t>
      </w:r>
      <w:r w:rsidR="00136A7B" w:rsidRPr="006468F4">
        <w:rPr>
          <w:rFonts w:asciiTheme="majorHAnsi" w:hAnsiTheme="majorHAnsi" w:cstheme="majorHAnsi"/>
          <w:iCs/>
          <w:color w:val="44546A" w:themeColor="text2"/>
          <w:sz w:val="24"/>
          <w:szCs w:val="24"/>
        </w:rPr>
        <w:t xml:space="preserve">hinking about the amount of time you </w:t>
      </w:r>
      <w:r w:rsidR="00482993" w:rsidRPr="006468F4">
        <w:rPr>
          <w:rFonts w:asciiTheme="majorHAnsi" w:hAnsiTheme="majorHAnsi" w:cstheme="majorHAnsi"/>
          <w:iCs/>
          <w:color w:val="44546A" w:themeColor="text2"/>
          <w:sz w:val="24"/>
          <w:szCs w:val="24"/>
        </w:rPr>
        <w:t xml:space="preserve">might </w:t>
      </w:r>
      <w:r w:rsidR="00136A7B" w:rsidRPr="006468F4">
        <w:rPr>
          <w:rFonts w:asciiTheme="majorHAnsi" w:hAnsiTheme="majorHAnsi" w:cstheme="majorHAnsi"/>
          <w:iCs/>
          <w:color w:val="44546A" w:themeColor="text2"/>
          <w:sz w:val="24"/>
          <w:szCs w:val="24"/>
        </w:rPr>
        <w:t>have to serve</w:t>
      </w:r>
      <w:r w:rsidRPr="006468F4">
        <w:rPr>
          <w:rFonts w:asciiTheme="majorHAnsi" w:hAnsiTheme="majorHAnsi" w:cstheme="majorHAnsi"/>
          <w:iCs/>
          <w:color w:val="44546A" w:themeColor="text2"/>
          <w:sz w:val="24"/>
          <w:szCs w:val="24"/>
        </w:rPr>
        <w:t>”</w:t>
      </w:r>
      <w:r w:rsidR="000E3C57" w:rsidRPr="006468F4">
        <w:rPr>
          <w:rFonts w:asciiTheme="majorHAnsi" w:hAnsiTheme="majorHAnsi" w:cstheme="majorHAnsi"/>
          <w:color w:val="44546A" w:themeColor="text2"/>
          <w:sz w:val="24"/>
          <w:szCs w:val="24"/>
        </w:rPr>
        <w:t xml:space="preserve"> </w:t>
      </w:r>
      <w:r w:rsidR="00CE49E2" w:rsidRPr="006468F4">
        <w:rPr>
          <w:rFonts w:asciiTheme="majorHAnsi" w:hAnsiTheme="majorHAnsi" w:cstheme="majorHAnsi"/>
          <w:color w:val="44546A" w:themeColor="text2"/>
          <w:sz w:val="24"/>
          <w:szCs w:val="24"/>
        </w:rPr>
        <w:t xml:space="preserve">was </w:t>
      </w:r>
      <w:r w:rsidR="00482993" w:rsidRPr="006468F4">
        <w:rPr>
          <w:rFonts w:asciiTheme="majorHAnsi" w:hAnsiTheme="majorHAnsi" w:cstheme="majorHAnsi"/>
          <w:color w:val="44546A" w:themeColor="text2"/>
          <w:sz w:val="24"/>
          <w:szCs w:val="24"/>
        </w:rPr>
        <w:t xml:space="preserve">felt to be </w:t>
      </w:r>
      <w:r w:rsidR="00CE49E2" w:rsidRPr="006468F4">
        <w:rPr>
          <w:rFonts w:asciiTheme="majorHAnsi" w:hAnsiTheme="majorHAnsi" w:cstheme="majorHAnsi"/>
          <w:color w:val="44546A" w:themeColor="text2"/>
          <w:sz w:val="24"/>
          <w:szCs w:val="24"/>
        </w:rPr>
        <w:t xml:space="preserve">largely incomprehensible </w:t>
      </w:r>
      <w:r w:rsidR="00B33285" w:rsidRPr="006468F4">
        <w:rPr>
          <w:rFonts w:asciiTheme="majorHAnsi" w:hAnsiTheme="majorHAnsi" w:cstheme="majorHAnsi"/>
          <w:color w:val="44546A" w:themeColor="text2"/>
          <w:sz w:val="24"/>
          <w:szCs w:val="24"/>
        </w:rPr>
        <w:t>and best avoided</w:t>
      </w:r>
      <w:r w:rsidR="00CE49E2" w:rsidRPr="006468F4">
        <w:rPr>
          <w:rFonts w:asciiTheme="majorHAnsi" w:hAnsiTheme="majorHAnsi" w:cstheme="majorHAnsi"/>
          <w:color w:val="44546A" w:themeColor="text2"/>
          <w:sz w:val="24"/>
          <w:szCs w:val="24"/>
        </w:rPr>
        <w:t xml:space="preserve">, as </w:t>
      </w:r>
      <w:r w:rsidR="004B5A00" w:rsidRPr="006468F4">
        <w:rPr>
          <w:rFonts w:asciiTheme="majorHAnsi" w:hAnsiTheme="majorHAnsi" w:cstheme="majorHAnsi"/>
          <w:color w:val="44546A" w:themeColor="text2"/>
          <w:sz w:val="24"/>
          <w:szCs w:val="24"/>
        </w:rPr>
        <w:t>Curtis</w:t>
      </w:r>
      <w:r w:rsidR="00CE49E2" w:rsidRPr="006468F4">
        <w:rPr>
          <w:rFonts w:asciiTheme="majorHAnsi" w:hAnsiTheme="majorHAnsi" w:cstheme="majorHAnsi"/>
          <w:color w:val="44546A" w:themeColor="text2"/>
          <w:sz w:val="24"/>
          <w:szCs w:val="24"/>
        </w:rPr>
        <w:t xml:space="preserve"> </w:t>
      </w:r>
      <w:r w:rsidR="009447B7" w:rsidRPr="006468F4">
        <w:rPr>
          <w:rFonts w:asciiTheme="majorHAnsi" w:hAnsiTheme="majorHAnsi" w:cstheme="majorHAnsi"/>
          <w:color w:val="44546A" w:themeColor="text2"/>
          <w:sz w:val="24"/>
          <w:szCs w:val="24"/>
        </w:rPr>
        <w:t>(25, 19-year tariff)</w:t>
      </w:r>
      <w:r w:rsidR="00630DE9" w:rsidRPr="006468F4">
        <w:rPr>
          <w:rFonts w:asciiTheme="majorHAnsi" w:hAnsiTheme="majorHAnsi" w:cstheme="majorHAnsi"/>
          <w:color w:val="44546A" w:themeColor="text2"/>
          <w:sz w:val="24"/>
          <w:szCs w:val="24"/>
        </w:rPr>
        <w:t xml:space="preserve"> </w:t>
      </w:r>
      <w:r w:rsidR="00C71BDA" w:rsidRPr="006468F4">
        <w:rPr>
          <w:rFonts w:asciiTheme="majorHAnsi" w:hAnsiTheme="majorHAnsi" w:cstheme="majorHAnsi"/>
          <w:color w:val="44546A" w:themeColor="text2"/>
          <w:sz w:val="24"/>
          <w:szCs w:val="24"/>
        </w:rPr>
        <w:t>explained</w:t>
      </w:r>
      <w:r w:rsidR="00CE49E2" w:rsidRPr="006468F4">
        <w:rPr>
          <w:rFonts w:asciiTheme="majorHAnsi" w:hAnsiTheme="majorHAnsi" w:cstheme="majorHAnsi"/>
          <w:color w:val="44546A" w:themeColor="text2"/>
          <w:sz w:val="24"/>
          <w:szCs w:val="24"/>
        </w:rPr>
        <w:t>:</w:t>
      </w:r>
    </w:p>
    <w:p w14:paraId="457306B5" w14:textId="0ABE3BBD" w:rsidR="00810E43" w:rsidRPr="006468F4" w:rsidRDefault="00810E43" w:rsidP="002E26F9">
      <w:pPr>
        <w:spacing w:after="0" w:line="360" w:lineRule="auto"/>
        <w:ind w:left="720" w:right="804"/>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 xml:space="preserve">I was </w:t>
      </w:r>
      <w:r w:rsidR="00C71BDA" w:rsidRPr="006468F4">
        <w:rPr>
          <w:rFonts w:asciiTheme="majorHAnsi" w:hAnsiTheme="majorHAnsi" w:cstheme="majorHAnsi"/>
          <w:color w:val="44546A" w:themeColor="text2"/>
          <w:sz w:val="24"/>
          <w:szCs w:val="24"/>
        </w:rPr>
        <w:t>19</w:t>
      </w:r>
      <w:r w:rsidRPr="006468F4">
        <w:rPr>
          <w:rFonts w:asciiTheme="majorHAnsi" w:hAnsiTheme="majorHAnsi" w:cstheme="majorHAnsi"/>
          <w:color w:val="44546A" w:themeColor="text2"/>
          <w:sz w:val="24"/>
          <w:szCs w:val="24"/>
        </w:rPr>
        <w:t xml:space="preserve"> when I got sentenced. Basically, all them years I’ve just done, growing up, I’ve got to do them again in prison, and it’s, like, whoa. […] I just didn’t want to think about it, </w:t>
      </w:r>
      <w:proofErr w:type="gramStart"/>
      <w:r w:rsidRPr="006468F4">
        <w:rPr>
          <w:rFonts w:asciiTheme="majorHAnsi" w:hAnsiTheme="majorHAnsi" w:cstheme="majorHAnsi"/>
          <w:color w:val="44546A" w:themeColor="text2"/>
          <w:sz w:val="24"/>
          <w:szCs w:val="24"/>
        </w:rPr>
        <w:t>cause</w:t>
      </w:r>
      <w:proofErr w:type="gramEnd"/>
      <w:r w:rsidRPr="006468F4">
        <w:rPr>
          <w:rFonts w:asciiTheme="majorHAnsi" w:hAnsiTheme="majorHAnsi" w:cstheme="majorHAnsi"/>
          <w:color w:val="44546A" w:themeColor="text2"/>
          <w:sz w:val="24"/>
          <w:szCs w:val="24"/>
        </w:rPr>
        <w:t xml:space="preserve"> I knew </w:t>
      </w:r>
      <w:r w:rsidR="00364491" w:rsidRPr="006468F4">
        <w:rPr>
          <w:rFonts w:asciiTheme="majorHAnsi" w:hAnsiTheme="majorHAnsi" w:cstheme="majorHAnsi"/>
          <w:color w:val="44546A" w:themeColor="text2"/>
          <w:sz w:val="24"/>
          <w:szCs w:val="24"/>
        </w:rPr>
        <w:t>[did]</w:t>
      </w:r>
      <w:r w:rsidRPr="006468F4">
        <w:rPr>
          <w:rFonts w:asciiTheme="majorHAnsi" w:hAnsiTheme="majorHAnsi" w:cstheme="majorHAnsi"/>
          <w:color w:val="44546A" w:themeColor="text2"/>
          <w:sz w:val="24"/>
          <w:szCs w:val="24"/>
        </w:rPr>
        <w:t xml:space="preserve"> it would just mess up my head.</w:t>
      </w:r>
    </w:p>
    <w:p w14:paraId="3F068432" w14:textId="77777777" w:rsidR="002E26F9" w:rsidRPr="006468F4" w:rsidRDefault="002E26F9" w:rsidP="002E26F9">
      <w:pPr>
        <w:spacing w:after="0" w:line="240" w:lineRule="auto"/>
        <w:ind w:left="720" w:right="804"/>
        <w:jc w:val="both"/>
        <w:rPr>
          <w:rFonts w:asciiTheme="majorHAnsi" w:hAnsiTheme="majorHAnsi" w:cstheme="majorHAnsi"/>
          <w:color w:val="44546A" w:themeColor="text2"/>
          <w:sz w:val="24"/>
          <w:szCs w:val="24"/>
        </w:rPr>
      </w:pPr>
    </w:p>
    <w:p w14:paraId="12199D72" w14:textId="2CAE0A8F" w:rsidR="00125AFD" w:rsidRPr="006468F4" w:rsidRDefault="002E26F9"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EA7515" w:rsidRPr="006468F4">
        <w:rPr>
          <w:rFonts w:asciiTheme="majorHAnsi" w:hAnsiTheme="majorHAnsi" w:cstheme="majorHAnsi"/>
          <w:color w:val="44546A" w:themeColor="text2"/>
          <w:sz w:val="24"/>
          <w:szCs w:val="24"/>
        </w:rPr>
        <w:t xml:space="preserve">In the main, young men and women acknowledged that ruminating on </w:t>
      </w:r>
      <w:r w:rsidR="009474EE" w:rsidRPr="006468F4">
        <w:rPr>
          <w:rFonts w:asciiTheme="majorHAnsi" w:hAnsiTheme="majorHAnsi" w:cstheme="majorHAnsi"/>
          <w:color w:val="44546A" w:themeColor="text2"/>
          <w:sz w:val="24"/>
          <w:szCs w:val="24"/>
        </w:rPr>
        <w:t xml:space="preserve">the dizzying existential implications </w:t>
      </w:r>
      <w:r w:rsidR="00EA7515" w:rsidRPr="006468F4">
        <w:rPr>
          <w:rFonts w:asciiTheme="majorHAnsi" w:hAnsiTheme="majorHAnsi" w:cstheme="majorHAnsi"/>
          <w:color w:val="44546A" w:themeColor="text2"/>
          <w:sz w:val="24"/>
          <w:szCs w:val="24"/>
        </w:rPr>
        <w:t xml:space="preserve">of </w:t>
      </w:r>
      <w:r w:rsidR="009474EE" w:rsidRPr="006468F4">
        <w:rPr>
          <w:rFonts w:asciiTheme="majorHAnsi" w:hAnsiTheme="majorHAnsi" w:cstheme="majorHAnsi"/>
          <w:color w:val="44546A" w:themeColor="text2"/>
          <w:sz w:val="24"/>
          <w:szCs w:val="24"/>
        </w:rPr>
        <w:t>time to be served</w:t>
      </w:r>
      <w:r w:rsidR="00EA7515" w:rsidRPr="006468F4">
        <w:rPr>
          <w:rFonts w:asciiTheme="majorHAnsi" w:hAnsiTheme="majorHAnsi" w:cstheme="majorHAnsi"/>
          <w:color w:val="44546A" w:themeColor="text2"/>
          <w:sz w:val="24"/>
          <w:szCs w:val="24"/>
        </w:rPr>
        <w:t xml:space="preserve"> was </w:t>
      </w:r>
      <w:r w:rsidR="00125AFD" w:rsidRPr="006468F4">
        <w:rPr>
          <w:rFonts w:asciiTheme="majorHAnsi" w:hAnsiTheme="majorHAnsi" w:cstheme="majorHAnsi"/>
          <w:color w:val="44546A" w:themeColor="text2"/>
          <w:sz w:val="24"/>
          <w:szCs w:val="24"/>
        </w:rPr>
        <w:t xml:space="preserve">particularly </w:t>
      </w:r>
      <w:r w:rsidR="00EA7515" w:rsidRPr="006468F4">
        <w:rPr>
          <w:rFonts w:asciiTheme="majorHAnsi" w:hAnsiTheme="majorHAnsi" w:cstheme="majorHAnsi"/>
          <w:color w:val="44546A" w:themeColor="text2"/>
          <w:sz w:val="24"/>
          <w:szCs w:val="24"/>
        </w:rPr>
        <w:t>detrimental to psychological well-being</w:t>
      </w:r>
      <w:r w:rsidR="00656DFA" w:rsidRPr="006468F4">
        <w:rPr>
          <w:rFonts w:asciiTheme="majorHAnsi" w:hAnsiTheme="majorHAnsi" w:cstheme="majorHAnsi"/>
          <w:color w:val="44546A" w:themeColor="text2"/>
          <w:sz w:val="24"/>
          <w:szCs w:val="24"/>
        </w:rPr>
        <w:t>, and that l</w:t>
      </w:r>
      <w:r w:rsidR="00C93FB4" w:rsidRPr="006468F4">
        <w:rPr>
          <w:rFonts w:asciiTheme="majorHAnsi" w:hAnsiTheme="majorHAnsi" w:cstheme="majorHAnsi"/>
          <w:color w:val="44546A" w:themeColor="text2"/>
          <w:sz w:val="24"/>
          <w:szCs w:val="24"/>
        </w:rPr>
        <w:t xml:space="preserve">iving exclusively </w:t>
      </w:r>
      <w:r w:rsidR="009474EE" w:rsidRPr="006468F4">
        <w:rPr>
          <w:rFonts w:asciiTheme="majorHAnsi" w:hAnsiTheme="majorHAnsi" w:cstheme="majorHAnsi"/>
          <w:color w:val="44546A" w:themeColor="text2"/>
          <w:sz w:val="24"/>
          <w:szCs w:val="24"/>
        </w:rPr>
        <w:t>in the present</w:t>
      </w:r>
      <w:r w:rsidR="00C93FB4" w:rsidRPr="006468F4">
        <w:rPr>
          <w:rFonts w:asciiTheme="majorHAnsi" w:hAnsiTheme="majorHAnsi" w:cstheme="majorHAnsi"/>
          <w:color w:val="44546A" w:themeColor="text2"/>
          <w:sz w:val="24"/>
          <w:szCs w:val="24"/>
        </w:rPr>
        <w:t xml:space="preserve"> acted to defend against this</w:t>
      </w:r>
      <w:r w:rsidR="00656DFA" w:rsidRPr="006468F4">
        <w:rPr>
          <w:rFonts w:asciiTheme="majorHAnsi" w:hAnsiTheme="majorHAnsi" w:cstheme="majorHAnsi"/>
          <w:color w:val="44546A" w:themeColor="text2"/>
          <w:sz w:val="24"/>
          <w:szCs w:val="24"/>
        </w:rPr>
        <w:t>:</w:t>
      </w:r>
      <w:r w:rsidR="00125AFD" w:rsidRPr="006468F4">
        <w:rPr>
          <w:rFonts w:asciiTheme="majorHAnsi" w:hAnsiTheme="majorHAnsi" w:cstheme="majorHAnsi"/>
          <w:color w:val="44546A" w:themeColor="text2"/>
          <w:sz w:val="24"/>
          <w:szCs w:val="24"/>
        </w:rPr>
        <w:t xml:space="preserve"> </w:t>
      </w:r>
    </w:p>
    <w:p w14:paraId="2BD7EAB0" w14:textId="77777777" w:rsidR="002E26F9" w:rsidRPr="006468F4" w:rsidRDefault="002E26F9" w:rsidP="002E26F9">
      <w:pPr>
        <w:spacing w:after="0" w:line="240" w:lineRule="auto"/>
        <w:ind w:firstLine="142"/>
        <w:jc w:val="both"/>
        <w:rPr>
          <w:rFonts w:asciiTheme="majorHAnsi" w:hAnsiTheme="majorHAnsi" w:cstheme="majorHAnsi"/>
          <w:color w:val="44546A" w:themeColor="text2"/>
          <w:sz w:val="24"/>
          <w:szCs w:val="24"/>
        </w:rPr>
      </w:pPr>
    </w:p>
    <w:p w14:paraId="7BB9E2BE" w14:textId="29FD7662" w:rsidR="00125AFD" w:rsidRPr="006468F4" w:rsidRDefault="00125AFD" w:rsidP="002E26F9">
      <w:pPr>
        <w:spacing w:after="0" w:line="360" w:lineRule="auto"/>
        <w:ind w:left="720" w:right="804"/>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[The sentence] is a bit daunting at times. […] But you try not to think about it - you just try to take it day-by-day and crack on, really. (Oscar)</w:t>
      </w:r>
    </w:p>
    <w:p w14:paraId="7BB3681D" w14:textId="77777777" w:rsidR="002E26F9" w:rsidRPr="006468F4" w:rsidRDefault="002E26F9" w:rsidP="002E26F9">
      <w:pPr>
        <w:spacing w:after="0" w:line="240" w:lineRule="auto"/>
        <w:ind w:left="720" w:right="804"/>
        <w:jc w:val="both"/>
        <w:rPr>
          <w:rFonts w:asciiTheme="majorHAnsi" w:hAnsiTheme="majorHAnsi" w:cstheme="majorHAnsi"/>
          <w:color w:val="44546A" w:themeColor="text2"/>
          <w:sz w:val="24"/>
          <w:szCs w:val="24"/>
        </w:rPr>
      </w:pPr>
    </w:p>
    <w:p w14:paraId="3D7A36FE" w14:textId="32139424" w:rsidR="004B36F2" w:rsidRPr="006468F4" w:rsidRDefault="002E26F9"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lastRenderedPageBreak/>
        <w:tab/>
      </w:r>
      <w:r w:rsidR="00136A7B" w:rsidRPr="006468F4">
        <w:rPr>
          <w:rFonts w:asciiTheme="majorHAnsi" w:hAnsiTheme="majorHAnsi" w:cstheme="majorHAnsi"/>
          <w:color w:val="44546A" w:themeColor="text2"/>
          <w:sz w:val="24"/>
          <w:szCs w:val="24"/>
        </w:rPr>
        <w:t xml:space="preserve">The </w:t>
      </w:r>
      <w:r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overwhelming and overpowering</w:t>
      </w:r>
      <w:r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 xml:space="preserve"> realisation of having </w:t>
      </w:r>
      <w:r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longer to serve than I've been alive</w:t>
      </w:r>
      <w:r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 xml:space="preserve"> (Maria</w:t>
      </w:r>
      <w:r w:rsidR="00810E43" w:rsidRPr="006468F4">
        <w:rPr>
          <w:rFonts w:asciiTheme="majorHAnsi" w:hAnsiTheme="majorHAnsi" w:cstheme="majorHAnsi"/>
          <w:color w:val="44546A" w:themeColor="text2"/>
          <w:sz w:val="24"/>
          <w:szCs w:val="24"/>
        </w:rPr>
        <w:t>, 20s, &gt;20-year tariff</w:t>
      </w:r>
      <w:r w:rsidR="00136A7B" w:rsidRPr="006468F4">
        <w:rPr>
          <w:rFonts w:asciiTheme="majorHAnsi" w:hAnsiTheme="majorHAnsi" w:cstheme="majorHAnsi"/>
          <w:color w:val="44546A" w:themeColor="text2"/>
          <w:sz w:val="24"/>
          <w:szCs w:val="24"/>
        </w:rPr>
        <w:t xml:space="preserve">) created a sense </w:t>
      </w:r>
      <w:r w:rsidR="00656DFA" w:rsidRPr="006468F4">
        <w:rPr>
          <w:rFonts w:asciiTheme="majorHAnsi" w:hAnsiTheme="majorHAnsi" w:cstheme="majorHAnsi"/>
          <w:color w:val="44546A" w:themeColor="text2"/>
          <w:sz w:val="24"/>
          <w:szCs w:val="24"/>
        </w:rPr>
        <w:t xml:space="preserve">among some </w:t>
      </w:r>
      <w:r w:rsidR="00136A7B" w:rsidRPr="006468F4">
        <w:rPr>
          <w:rFonts w:asciiTheme="majorHAnsi" w:hAnsiTheme="majorHAnsi" w:cstheme="majorHAnsi"/>
          <w:color w:val="44546A" w:themeColor="text2"/>
          <w:sz w:val="24"/>
          <w:szCs w:val="24"/>
        </w:rPr>
        <w:t xml:space="preserve">that life </w:t>
      </w:r>
      <w:r w:rsidR="00B0498D" w:rsidRPr="006468F4">
        <w:rPr>
          <w:rFonts w:asciiTheme="majorHAnsi" w:hAnsiTheme="majorHAnsi" w:cstheme="majorHAnsi"/>
          <w:color w:val="44546A" w:themeColor="text2"/>
          <w:sz w:val="24"/>
          <w:szCs w:val="24"/>
        </w:rPr>
        <w:t xml:space="preserve">was being </w:t>
      </w:r>
      <w:r w:rsidRPr="006468F4">
        <w:rPr>
          <w:rFonts w:asciiTheme="majorHAnsi" w:hAnsiTheme="majorHAnsi" w:cstheme="majorHAnsi"/>
          <w:color w:val="44546A" w:themeColor="text2"/>
          <w:sz w:val="24"/>
          <w:szCs w:val="24"/>
        </w:rPr>
        <w:t>“</w:t>
      </w:r>
      <w:r w:rsidR="00B0498D" w:rsidRPr="006468F4">
        <w:rPr>
          <w:rFonts w:asciiTheme="majorHAnsi" w:hAnsiTheme="majorHAnsi" w:cstheme="majorHAnsi"/>
          <w:color w:val="44546A" w:themeColor="text2"/>
          <w:sz w:val="24"/>
          <w:szCs w:val="24"/>
        </w:rPr>
        <w:t>wasted</w:t>
      </w:r>
      <w:r w:rsidRPr="006468F4">
        <w:rPr>
          <w:rFonts w:asciiTheme="majorHAnsi" w:hAnsiTheme="majorHAnsi" w:cstheme="majorHAnsi"/>
          <w:color w:val="44546A" w:themeColor="text2"/>
          <w:sz w:val="24"/>
          <w:szCs w:val="24"/>
        </w:rPr>
        <w:t>”</w:t>
      </w:r>
      <w:r w:rsidR="00B0498D" w:rsidRPr="006468F4">
        <w:rPr>
          <w:rFonts w:asciiTheme="majorHAnsi" w:hAnsiTheme="majorHAnsi" w:cstheme="majorHAnsi"/>
          <w:color w:val="44546A" w:themeColor="text2"/>
          <w:sz w:val="24"/>
          <w:szCs w:val="24"/>
        </w:rPr>
        <w:t xml:space="preserve"> and would </w:t>
      </w:r>
      <w:r w:rsidR="00136A7B" w:rsidRPr="006468F4">
        <w:rPr>
          <w:rFonts w:asciiTheme="majorHAnsi" w:hAnsiTheme="majorHAnsi" w:cstheme="majorHAnsi"/>
          <w:color w:val="44546A" w:themeColor="text2"/>
          <w:sz w:val="24"/>
          <w:szCs w:val="24"/>
        </w:rPr>
        <w:t xml:space="preserve">be </w:t>
      </w:r>
      <w:r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almost pointless</w:t>
      </w:r>
      <w:r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 xml:space="preserve"> (Carl)</w:t>
      </w:r>
      <w:r w:rsidR="00A401C3" w:rsidRPr="006468F4">
        <w:rPr>
          <w:rFonts w:asciiTheme="majorHAnsi" w:hAnsiTheme="majorHAnsi" w:cstheme="majorHAnsi"/>
          <w:color w:val="44546A" w:themeColor="text2"/>
          <w:sz w:val="24"/>
          <w:szCs w:val="24"/>
        </w:rPr>
        <w:t xml:space="preserve"> at the expiration of the tariff</w:t>
      </w:r>
      <w:r w:rsidR="00B0498D" w:rsidRPr="006468F4">
        <w:rPr>
          <w:rFonts w:asciiTheme="majorHAnsi" w:hAnsiTheme="majorHAnsi" w:cstheme="majorHAnsi"/>
          <w:color w:val="44546A" w:themeColor="text2"/>
          <w:sz w:val="24"/>
          <w:szCs w:val="24"/>
        </w:rPr>
        <w:t xml:space="preserve">; this was reflected in the severity with which young people </w:t>
      </w:r>
      <w:r w:rsidR="007D4E23" w:rsidRPr="006468F4">
        <w:rPr>
          <w:rFonts w:asciiTheme="majorHAnsi" w:hAnsiTheme="majorHAnsi" w:cstheme="majorHAnsi"/>
          <w:color w:val="44546A" w:themeColor="text2"/>
          <w:sz w:val="24"/>
          <w:szCs w:val="24"/>
        </w:rPr>
        <w:t xml:space="preserve">identified with </w:t>
      </w:r>
      <w:r w:rsidRPr="006468F4">
        <w:rPr>
          <w:rFonts w:asciiTheme="majorHAnsi" w:hAnsiTheme="majorHAnsi" w:cstheme="majorHAnsi"/>
          <w:color w:val="44546A" w:themeColor="text2"/>
          <w:sz w:val="24"/>
          <w:szCs w:val="24"/>
        </w:rPr>
        <w:t>“</w:t>
      </w:r>
      <w:r w:rsidR="00B0498D" w:rsidRPr="006468F4">
        <w:rPr>
          <w:rFonts w:asciiTheme="majorHAnsi" w:hAnsiTheme="majorHAnsi" w:cstheme="majorHAnsi"/>
          <w:color w:val="44546A" w:themeColor="text2"/>
          <w:sz w:val="24"/>
          <w:szCs w:val="24"/>
        </w:rPr>
        <w:t>feeling that your life is being wasted</w:t>
      </w:r>
      <w:r w:rsidRPr="006468F4">
        <w:rPr>
          <w:rFonts w:asciiTheme="majorHAnsi" w:hAnsiTheme="majorHAnsi" w:cstheme="majorHAnsi"/>
          <w:color w:val="44546A" w:themeColor="text2"/>
          <w:sz w:val="24"/>
          <w:szCs w:val="24"/>
        </w:rPr>
        <w:t>”</w:t>
      </w:r>
      <w:r w:rsidR="00B0498D" w:rsidRPr="006468F4">
        <w:rPr>
          <w:rFonts w:asciiTheme="majorHAnsi" w:hAnsiTheme="majorHAnsi" w:cstheme="majorHAnsi"/>
          <w:i/>
          <w:iCs/>
          <w:color w:val="44546A" w:themeColor="text2"/>
          <w:sz w:val="24"/>
          <w:szCs w:val="24"/>
        </w:rPr>
        <w:t xml:space="preserve"> </w:t>
      </w:r>
      <w:r w:rsidR="00B0498D" w:rsidRPr="006468F4">
        <w:rPr>
          <w:rFonts w:asciiTheme="majorHAnsi" w:hAnsiTheme="majorHAnsi" w:cstheme="majorHAnsi"/>
          <w:color w:val="44546A" w:themeColor="text2"/>
          <w:sz w:val="24"/>
          <w:szCs w:val="24"/>
        </w:rPr>
        <w:t>(ranked 5</w:t>
      </w:r>
      <w:r w:rsidR="00B0498D" w:rsidRPr="006468F4">
        <w:rPr>
          <w:rFonts w:asciiTheme="majorHAnsi" w:hAnsiTheme="majorHAnsi" w:cstheme="majorHAnsi"/>
          <w:color w:val="44546A" w:themeColor="text2"/>
          <w:sz w:val="24"/>
          <w:szCs w:val="24"/>
          <w:vertAlign w:val="superscript"/>
        </w:rPr>
        <w:t>th</w:t>
      </w:r>
      <w:r w:rsidR="00B0498D" w:rsidRPr="006468F4">
        <w:rPr>
          <w:rFonts w:asciiTheme="majorHAnsi" w:hAnsiTheme="majorHAnsi" w:cstheme="majorHAnsi"/>
          <w:color w:val="44546A" w:themeColor="text2"/>
          <w:sz w:val="24"/>
          <w:szCs w:val="24"/>
        </w:rPr>
        <w:t xml:space="preserve"> of 39 problems)</w:t>
      </w:r>
      <w:r w:rsidR="007D4E23" w:rsidRPr="006468F4">
        <w:rPr>
          <w:rFonts w:asciiTheme="majorHAnsi" w:hAnsiTheme="majorHAnsi" w:cstheme="majorHAnsi"/>
          <w:color w:val="44546A" w:themeColor="text2"/>
          <w:sz w:val="24"/>
          <w:szCs w:val="24"/>
        </w:rPr>
        <w:t>.</w:t>
      </w:r>
      <w:r w:rsidR="00A401C3" w:rsidRPr="006468F4">
        <w:rPr>
          <w:rFonts w:asciiTheme="majorHAnsi" w:hAnsiTheme="majorHAnsi" w:cstheme="majorHAnsi"/>
          <w:color w:val="44546A" w:themeColor="text2"/>
          <w:sz w:val="24"/>
          <w:szCs w:val="24"/>
        </w:rPr>
        <w:t xml:space="preserve"> </w:t>
      </w:r>
      <w:r w:rsidR="007D4E23" w:rsidRPr="006468F4">
        <w:rPr>
          <w:rFonts w:asciiTheme="majorHAnsi" w:hAnsiTheme="majorHAnsi" w:cstheme="majorHAnsi"/>
          <w:color w:val="44546A" w:themeColor="text2"/>
          <w:sz w:val="24"/>
          <w:szCs w:val="24"/>
        </w:rPr>
        <w:t xml:space="preserve">Interviewees expressed their sense that being incarcerated during late adolescence and early adulthood was uniquely painful because it </w:t>
      </w:r>
      <w:r w:rsidRPr="006468F4">
        <w:rPr>
          <w:rFonts w:asciiTheme="majorHAnsi" w:hAnsiTheme="majorHAnsi" w:cstheme="majorHAnsi"/>
          <w:color w:val="44546A" w:themeColor="text2"/>
          <w:sz w:val="24"/>
          <w:szCs w:val="24"/>
        </w:rPr>
        <w:t>“</w:t>
      </w:r>
      <w:r w:rsidR="007D4E23" w:rsidRPr="006468F4">
        <w:rPr>
          <w:rFonts w:asciiTheme="majorHAnsi" w:hAnsiTheme="majorHAnsi" w:cstheme="majorHAnsi"/>
          <w:color w:val="44546A" w:themeColor="text2"/>
          <w:sz w:val="24"/>
          <w:szCs w:val="24"/>
        </w:rPr>
        <w:t>robbed</w:t>
      </w:r>
      <w:r w:rsidRPr="006468F4">
        <w:rPr>
          <w:rFonts w:asciiTheme="majorHAnsi" w:hAnsiTheme="majorHAnsi" w:cstheme="majorHAnsi"/>
          <w:color w:val="44546A" w:themeColor="text2"/>
          <w:sz w:val="24"/>
          <w:szCs w:val="24"/>
        </w:rPr>
        <w:t>”</w:t>
      </w:r>
      <w:r w:rsidR="007D4E23" w:rsidRPr="006468F4">
        <w:rPr>
          <w:rFonts w:asciiTheme="majorHAnsi" w:hAnsiTheme="majorHAnsi" w:cstheme="majorHAnsi"/>
          <w:color w:val="44546A" w:themeColor="text2"/>
          <w:sz w:val="24"/>
          <w:szCs w:val="24"/>
        </w:rPr>
        <w:t xml:space="preserve"> them of a</w:t>
      </w:r>
      <w:r w:rsidR="00741A82" w:rsidRPr="006468F4">
        <w:rPr>
          <w:rFonts w:asciiTheme="majorHAnsi" w:hAnsiTheme="majorHAnsi" w:cstheme="majorHAnsi"/>
          <w:color w:val="44546A" w:themeColor="text2"/>
          <w:sz w:val="24"/>
          <w:szCs w:val="24"/>
        </w:rPr>
        <w:t>n</w:t>
      </w:r>
      <w:r w:rsidR="007D4E23" w:rsidRPr="006468F4">
        <w:rPr>
          <w:rFonts w:asciiTheme="majorHAnsi" w:hAnsiTheme="majorHAnsi" w:cstheme="majorHAnsi"/>
          <w:color w:val="44546A" w:themeColor="text2"/>
          <w:sz w:val="24"/>
          <w:szCs w:val="24"/>
        </w:rPr>
        <w:t xml:space="preserve"> </w:t>
      </w:r>
      <w:r w:rsidR="00741A82" w:rsidRPr="006468F4">
        <w:rPr>
          <w:rFonts w:asciiTheme="majorHAnsi" w:hAnsiTheme="majorHAnsi" w:cstheme="majorHAnsi"/>
          <w:color w:val="44546A" w:themeColor="text2"/>
          <w:sz w:val="24"/>
          <w:szCs w:val="24"/>
        </w:rPr>
        <w:t>inimitable</w:t>
      </w:r>
      <w:r w:rsidR="007D4E23" w:rsidRPr="006468F4">
        <w:rPr>
          <w:rFonts w:asciiTheme="majorHAnsi" w:hAnsiTheme="majorHAnsi" w:cstheme="majorHAnsi"/>
          <w:color w:val="44546A" w:themeColor="text2"/>
          <w:sz w:val="24"/>
          <w:szCs w:val="24"/>
        </w:rPr>
        <w:t xml:space="preserve"> opportunity to experience </w:t>
      </w:r>
      <w:r w:rsidRPr="006468F4">
        <w:rPr>
          <w:rFonts w:asciiTheme="majorHAnsi" w:hAnsiTheme="majorHAnsi" w:cstheme="majorHAnsi"/>
          <w:color w:val="44546A" w:themeColor="text2"/>
          <w:sz w:val="24"/>
          <w:szCs w:val="24"/>
        </w:rPr>
        <w:t>“</w:t>
      </w:r>
      <w:r w:rsidR="007D4E23" w:rsidRPr="006468F4">
        <w:rPr>
          <w:rFonts w:asciiTheme="majorHAnsi" w:hAnsiTheme="majorHAnsi" w:cstheme="majorHAnsi"/>
          <w:color w:val="44546A" w:themeColor="text2"/>
          <w:sz w:val="24"/>
          <w:szCs w:val="24"/>
        </w:rPr>
        <w:t>that vital period between 18 and 21, 22 […] when you really sort of find out who you are as a person</w:t>
      </w:r>
      <w:r w:rsidRPr="006468F4">
        <w:rPr>
          <w:rFonts w:asciiTheme="majorHAnsi" w:hAnsiTheme="majorHAnsi" w:cstheme="majorHAnsi"/>
          <w:color w:val="44546A" w:themeColor="text2"/>
          <w:sz w:val="24"/>
          <w:szCs w:val="24"/>
        </w:rPr>
        <w:t>”</w:t>
      </w:r>
      <w:r w:rsidR="007D4E23" w:rsidRPr="006468F4">
        <w:rPr>
          <w:rFonts w:asciiTheme="majorHAnsi" w:hAnsiTheme="majorHAnsi" w:cstheme="majorHAnsi"/>
          <w:color w:val="44546A" w:themeColor="text2"/>
          <w:sz w:val="24"/>
          <w:szCs w:val="24"/>
        </w:rPr>
        <w:t xml:space="preserve"> </w:t>
      </w:r>
      <w:r w:rsidR="00741A82" w:rsidRPr="006468F4">
        <w:rPr>
          <w:rFonts w:asciiTheme="majorHAnsi" w:hAnsiTheme="majorHAnsi" w:cstheme="majorHAnsi"/>
          <w:color w:val="44546A" w:themeColor="text2"/>
          <w:sz w:val="24"/>
          <w:szCs w:val="24"/>
        </w:rPr>
        <w:t>(Carl). Being forced to</w:t>
      </w:r>
      <w:bookmarkStart w:id="12" w:name="_Hlk39656870"/>
      <w:r w:rsidR="00741A82" w:rsidRPr="006468F4">
        <w:rPr>
          <w:rFonts w:asciiTheme="majorHAnsi" w:hAnsiTheme="majorHAnsi" w:cstheme="majorHAnsi"/>
          <w:color w:val="44546A" w:themeColor="text2"/>
          <w:sz w:val="24"/>
          <w:szCs w:val="24"/>
        </w:rPr>
        <w:t xml:space="preserve"> confront the fact that this stage of life </w:t>
      </w:r>
      <w:bookmarkEnd w:id="12"/>
      <w:r w:rsidR="007D4E23" w:rsidRPr="006468F4">
        <w:rPr>
          <w:rFonts w:asciiTheme="majorHAnsi" w:hAnsiTheme="majorHAnsi" w:cstheme="majorHAnsi"/>
          <w:color w:val="44546A" w:themeColor="text2"/>
          <w:sz w:val="24"/>
          <w:szCs w:val="24"/>
        </w:rPr>
        <w:t xml:space="preserve">had been irrevocably </w:t>
      </w:r>
      <w:r w:rsidR="00CD609F" w:rsidRPr="006468F4">
        <w:rPr>
          <w:rFonts w:asciiTheme="majorHAnsi" w:hAnsiTheme="majorHAnsi" w:cstheme="majorHAnsi"/>
          <w:color w:val="44546A" w:themeColor="text2"/>
          <w:sz w:val="24"/>
          <w:szCs w:val="24"/>
        </w:rPr>
        <w:t>lost was</w:t>
      </w:r>
      <w:r w:rsidR="007D4E23" w:rsidRPr="006468F4">
        <w:rPr>
          <w:rFonts w:asciiTheme="majorHAnsi" w:hAnsiTheme="majorHAnsi" w:cstheme="majorHAnsi"/>
          <w:color w:val="44546A" w:themeColor="text2"/>
          <w:sz w:val="24"/>
          <w:szCs w:val="24"/>
        </w:rPr>
        <w:t xml:space="preserve"> reflected in the significantly higher severity scores among young LSPs</w:t>
      </w:r>
      <w:r w:rsidR="001A2988" w:rsidRPr="006468F4">
        <w:rPr>
          <w:rFonts w:asciiTheme="majorHAnsi" w:hAnsiTheme="majorHAnsi" w:cstheme="majorHAnsi"/>
          <w:color w:val="44546A" w:themeColor="text2"/>
          <w:sz w:val="24"/>
          <w:szCs w:val="24"/>
        </w:rPr>
        <w:t xml:space="preserve"> </w:t>
      </w:r>
      <w:r w:rsidR="00770A24" w:rsidRPr="006468F4">
        <w:rPr>
          <w:rFonts w:asciiTheme="majorHAnsi" w:hAnsiTheme="majorHAnsi" w:cstheme="majorHAnsi"/>
          <w:color w:val="44546A" w:themeColor="text2"/>
          <w:sz w:val="24"/>
          <w:szCs w:val="24"/>
        </w:rPr>
        <w:t>when compared to t</w:t>
      </w:r>
      <w:r w:rsidR="001A2988" w:rsidRPr="006468F4">
        <w:rPr>
          <w:rFonts w:asciiTheme="majorHAnsi" w:hAnsiTheme="majorHAnsi" w:cstheme="majorHAnsi"/>
          <w:color w:val="44546A" w:themeColor="text2"/>
          <w:sz w:val="24"/>
          <w:szCs w:val="24"/>
        </w:rPr>
        <w:t>heir older counterparts</w:t>
      </w:r>
      <w:r w:rsidR="007D4E23" w:rsidRPr="006468F4">
        <w:rPr>
          <w:rFonts w:asciiTheme="majorHAnsi" w:hAnsiTheme="majorHAnsi" w:cstheme="majorHAnsi"/>
          <w:color w:val="44546A" w:themeColor="text2"/>
          <w:sz w:val="24"/>
          <w:szCs w:val="24"/>
        </w:rPr>
        <w:t xml:space="preserve"> </w:t>
      </w:r>
      <w:r w:rsidR="00CD609F" w:rsidRPr="006468F4">
        <w:rPr>
          <w:rFonts w:asciiTheme="majorHAnsi" w:hAnsiTheme="majorHAnsi" w:cstheme="majorHAnsi"/>
          <w:color w:val="44546A" w:themeColor="text2"/>
          <w:sz w:val="24"/>
          <w:szCs w:val="24"/>
        </w:rPr>
        <w:t>for</w:t>
      </w:r>
      <w:r w:rsidR="007D4E23" w:rsidRPr="006468F4">
        <w:rPr>
          <w:rFonts w:asciiTheme="majorHAnsi" w:hAnsiTheme="majorHAnsi" w:cstheme="majorHAnsi"/>
          <w:color w:val="44546A" w:themeColor="text2"/>
          <w:sz w:val="24"/>
          <w:szCs w:val="24"/>
        </w:rPr>
        <w:t xml:space="preserve"> the item </w:t>
      </w:r>
      <w:r w:rsidR="00E10979" w:rsidRPr="006468F4">
        <w:rPr>
          <w:rFonts w:asciiTheme="majorHAnsi" w:hAnsiTheme="majorHAnsi" w:cstheme="majorHAnsi"/>
          <w:color w:val="44546A" w:themeColor="text2"/>
          <w:sz w:val="24"/>
          <w:szCs w:val="24"/>
        </w:rPr>
        <w:t>“</w:t>
      </w:r>
      <w:r w:rsidR="007D4E23" w:rsidRPr="006468F4">
        <w:rPr>
          <w:rFonts w:asciiTheme="majorHAnsi" w:hAnsiTheme="majorHAnsi" w:cstheme="majorHAnsi"/>
          <w:color w:val="44546A" w:themeColor="text2"/>
          <w:sz w:val="24"/>
          <w:szCs w:val="24"/>
        </w:rPr>
        <w:t>feeling that you are losing the best years of your life</w:t>
      </w:r>
      <w:r w:rsidR="00E10979" w:rsidRPr="006468F4">
        <w:rPr>
          <w:rFonts w:asciiTheme="majorHAnsi" w:hAnsiTheme="majorHAnsi" w:cstheme="majorHAnsi"/>
          <w:color w:val="44546A" w:themeColor="text2"/>
          <w:sz w:val="24"/>
          <w:szCs w:val="24"/>
        </w:rPr>
        <w:t>”</w:t>
      </w:r>
      <w:r w:rsidR="007D4E23" w:rsidRPr="006468F4">
        <w:rPr>
          <w:rFonts w:asciiTheme="majorHAnsi" w:hAnsiTheme="majorHAnsi" w:cstheme="majorHAnsi"/>
          <w:color w:val="44546A" w:themeColor="text2"/>
          <w:sz w:val="24"/>
          <w:szCs w:val="24"/>
        </w:rPr>
        <w:t xml:space="preserve"> (ranked 2</w:t>
      </w:r>
      <w:r w:rsidR="007D4E23" w:rsidRPr="006468F4">
        <w:rPr>
          <w:rFonts w:asciiTheme="majorHAnsi" w:hAnsiTheme="majorHAnsi" w:cstheme="majorHAnsi"/>
          <w:color w:val="44546A" w:themeColor="text2"/>
          <w:sz w:val="24"/>
          <w:szCs w:val="24"/>
          <w:vertAlign w:val="superscript"/>
        </w:rPr>
        <w:t>nd</w:t>
      </w:r>
      <w:r w:rsidR="007D4E23" w:rsidRPr="006468F4">
        <w:rPr>
          <w:rFonts w:asciiTheme="majorHAnsi" w:hAnsiTheme="majorHAnsi" w:cstheme="majorHAnsi"/>
          <w:color w:val="44546A" w:themeColor="text2"/>
          <w:sz w:val="24"/>
          <w:szCs w:val="24"/>
        </w:rPr>
        <w:t xml:space="preserve"> of 39 problems; p.</w:t>
      </w:r>
      <w:r w:rsidR="007D4E23" w:rsidRPr="006468F4">
        <w:rPr>
          <w:rFonts w:asciiTheme="majorHAnsi" w:eastAsia="Times New Roman" w:hAnsiTheme="majorHAnsi" w:cstheme="majorHAnsi"/>
          <w:color w:val="44546A" w:themeColor="text2"/>
          <w:sz w:val="24"/>
          <w:szCs w:val="24"/>
          <w:lang w:eastAsia="en-GB"/>
        </w:rPr>
        <w:t xml:space="preserve">&lt;.001). </w:t>
      </w:r>
      <w:r w:rsidR="002E0ACA" w:rsidRPr="006468F4">
        <w:rPr>
          <w:rFonts w:asciiTheme="majorHAnsi" w:hAnsiTheme="majorHAnsi" w:cstheme="majorHAnsi"/>
          <w:color w:val="44546A" w:themeColor="text2"/>
          <w:sz w:val="24"/>
          <w:szCs w:val="24"/>
        </w:rPr>
        <w:t>Contact from friends in the outside world compounded this</w:t>
      </w:r>
      <w:r w:rsidR="00136A7B" w:rsidRPr="006468F4">
        <w:rPr>
          <w:rFonts w:asciiTheme="majorHAnsi" w:hAnsiTheme="majorHAnsi" w:cstheme="majorHAnsi"/>
          <w:color w:val="44546A" w:themeColor="text2"/>
          <w:sz w:val="24"/>
          <w:szCs w:val="24"/>
        </w:rPr>
        <w:t xml:space="preserve"> </w:t>
      </w:r>
      <w:r w:rsidR="001A2988" w:rsidRPr="006468F4">
        <w:rPr>
          <w:rFonts w:asciiTheme="majorHAnsi" w:hAnsiTheme="majorHAnsi" w:cstheme="majorHAnsi"/>
          <w:color w:val="44546A" w:themeColor="text2"/>
          <w:sz w:val="24"/>
          <w:szCs w:val="24"/>
        </w:rPr>
        <w:t xml:space="preserve">acute sense </w:t>
      </w:r>
      <w:r w:rsidR="002632EB" w:rsidRPr="006468F4">
        <w:rPr>
          <w:rFonts w:asciiTheme="majorHAnsi" w:hAnsiTheme="majorHAnsi" w:cstheme="majorHAnsi"/>
          <w:color w:val="44546A" w:themeColor="text2"/>
          <w:sz w:val="24"/>
          <w:szCs w:val="24"/>
        </w:rPr>
        <w:t>that</w:t>
      </w:r>
      <w:r w:rsidR="00CD609F" w:rsidRPr="006468F4">
        <w:rPr>
          <w:rFonts w:asciiTheme="majorHAnsi" w:hAnsiTheme="majorHAnsi" w:cstheme="majorHAnsi"/>
          <w:color w:val="44546A" w:themeColor="text2"/>
          <w:sz w:val="24"/>
          <w:szCs w:val="24"/>
        </w:rPr>
        <w:t xml:space="preserve"> these</w:t>
      </w:r>
      <w:r w:rsidR="00136A7B" w:rsidRPr="006468F4">
        <w:rPr>
          <w:rFonts w:asciiTheme="majorHAnsi" w:hAnsiTheme="majorHAnsi" w:cstheme="majorHAnsi"/>
          <w:color w:val="44546A" w:themeColor="text2"/>
          <w:sz w:val="24"/>
          <w:szCs w:val="24"/>
        </w:rPr>
        <w:t xml:space="preserve"> </w:t>
      </w:r>
      <w:r w:rsidR="00E10979"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formative years</w:t>
      </w:r>
      <w:r w:rsidR="00E10979"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 xml:space="preserve"> </w:t>
      </w:r>
      <w:r w:rsidR="00CD609F" w:rsidRPr="006468F4">
        <w:rPr>
          <w:rFonts w:asciiTheme="majorHAnsi" w:hAnsiTheme="majorHAnsi" w:cstheme="majorHAnsi"/>
          <w:color w:val="44546A" w:themeColor="text2"/>
          <w:sz w:val="24"/>
          <w:szCs w:val="24"/>
        </w:rPr>
        <w:t>(Dan)</w:t>
      </w:r>
      <w:r w:rsidR="00770A24" w:rsidRPr="006468F4">
        <w:rPr>
          <w:rFonts w:asciiTheme="majorHAnsi" w:hAnsiTheme="majorHAnsi" w:cstheme="majorHAnsi"/>
          <w:color w:val="44546A" w:themeColor="text2"/>
          <w:sz w:val="24"/>
          <w:szCs w:val="24"/>
        </w:rPr>
        <w:t xml:space="preserve"> </w:t>
      </w:r>
      <w:r w:rsidR="002632EB" w:rsidRPr="006468F4">
        <w:rPr>
          <w:rFonts w:asciiTheme="majorHAnsi" w:hAnsiTheme="majorHAnsi" w:cstheme="majorHAnsi"/>
          <w:color w:val="44546A" w:themeColor="text2"/>
          <w:sz w:val="24"/>
          <w:szCs w:val="24"/>
        </w:rPr>
        <w:t>were being lost</w:t>
      </w:r>
      <w:r w:rsidR="002E0ACA" w:rsidRPr="006468F4">
        <w:rPr>
          <w:rFonts w:asciiTheme="majorHAnsi" w:hAnsiTheme="majorHAnsi" w:cstheme="majorHAnsi"/>
          <w:color w:val="44546A" w:themeColor="text2"/>
          <w:sz w:val="24"/>
          <w:szCs w:val="24"/>
        </w:rPr>
        <w:t xml:space="preserve"> </w:t>
      </w:r>
      <w:r w:rsidR="00770A24" w:rsidRPr="006468F4">
        <w:rPr>
          <w:rFonts w:asciiTheme="majorHAnsi" w:hAnsiTheme="majorHAnsi" w:cstheme="majorHAnsi"/>
          <w:color w:val="44546A" w:themeColor="text2"/>
          <w:sz w:val="24"/>
          <w:szCs w:val="24"/>
        </w:rPr>
        <w:t>in real time</w:t>
      </w:r>
      <w:r w:rsidR="002E0ACA" w:rsidRPr="006468F4">
        <w:rPr>
          <w:rFonts w:asciiTheme="majorHAnsi" w:hAnsiTheme="majorHAnsi" w:cstheme="majorHAnsi"/>
          <w:color w:val="44546A" w:themeColor="text2"/>
          <w:sz w:val="24"/>
          <w:szCs w:val="24"/>
        </w:rPr>
        <w:t>,</w:t>
      </w:r>
      <w:r w:rsidR="00770A24" w:rsidRPr="006468F4">
        <w:rPr>
          <w:rFonts w:asciiTheme="majorHAnsi" w:hAnsiTheme="majorHAnsi" w:cstheme="majorHAnsi"/>
          <w:color w:val="44546A" w:themeColor="text2"/>
          <w:sz w:val="24"/>
          <w:szCs w:val="24"/>
        </w:rPr>
        <w:t xml:space="preserve"> </w:t>
      </w:r>
      <w:r w:rsidR="00E10979"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constantly</w:t>
      </w:r>
      <w:r w:rsidR="00E10979" w:rsidRPr="006468F4">
        <w:rPr>
          <w:rFonts w:asciiTheme="majorHAnsi" w:hAnsiTheme="majorHAnsi" w:cstheme="majorHAnsi"/>
          <w:color w:val="44546A" w:themeColor="text2"/>
          <w:sz w:val="24"/>
          <w:szCs w:val="24"/>
        </w:rPr>
        <w:t>”</w:t>
      </w:r>
      <w:r w:rsidR="002E0ACA" w:rsidRPr="006468F4">
        <w:rPr>
          <w:rFonts w:asciiTheme="majorHAnsi" w:hAnsiTheme="majorHAnsi" w:cstheme="majorHAnsi"/>
          <w:color w:val="44546A" w:themeColor="text2"/>
          <w:sz w:val="24"/>
          <w:szCs w:val="24"/>
        </w:rPr>
        <w:t xml:space="preserve"> reinforcing </w:t>
      </w:r>
      <w:r w:rsidR="00136A7B" w:rsidRPr="006468F4">
        <w:rPr>
          <w:rFonts w:asciiTheme="majorHAnsi" w:hAnsiTheme="majorHAnsi" w:cstheme="majorHAnsi"/>
          <w:color w:val="44546A" w:themeColor="text2"/>
          <w:sz w:val="24"/>
          <w:szCs w:val="24"/>
        </w:rPr>
        <w:t xml:space="preserve">their inability to follow their peers in </w:t>
      </w:r>
      <w:r w:rsidR="00E10979"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setting up a career</w:t>
      </w:r>
      <w:r w:rsidR="00E10979"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 xml:space="preserve"> or </w:t>
      </w:r>
      <w:r w:rsidR="00E10979"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settling down with a family and getting married</w:t>
      </w:r>
      <w:r w:rsidR="00E10979"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 xml:space="preserve"> (Dan</w:t>
      </w:r>
      <w:r w:rsidR="004B5A00"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 For many, these conventional life goals were little more than an elusive fantasy, fostering a deep sense of resentment and despair</w:t>
      </w:r>
      <w:r w:rsidR="001A6204" w:rsidRPr="006468F4">
        <w:rPr>
          <w:rFonts w:asciiTheme="majorHAnsi" w:hAnsiTheme="majorHAnsi" w:cstheme="majorHAnsi"/>
          <w:color w:val="44546A" w:themeColor="text2"/>
          <w:sz w:val="24"/>
          <w:szCs w:val="24"/>
        </w:rPr>
        <w:t>; sentiments that were</w:t>
      </w:r>
      <w:r w:rsidR="00287C31" w:rsidRPr="006468F4">
        <w:rPr>
          <w:rFonts w:asciiTheme="majorHAnsi" w:hAnsiTheme="majorHAnsi" w:cstheme="majorHAnsi"/>
          <w:color w:val="44546A" w:themeColor="text2"/>
          <w:sz w:val="24"/>
          <w:szCs w:val="24"/>
        </w:rPr>
        <w:t xml:space="preserve"> often</w:t>
      </w:r>
      <w:r w:rsidR="001A6204" w:rsidRPr="006468F4">
        <w:rPr>
          <w:rFonts w:asciiTheme="majorHAnsi" w:hAnsiTheme="majorHAnsi" w:cstheme="majorHAnsi"/>
          <w:color w:val="44546A" w:themeColor="text2"/>
          <w:sz w:val="24"/>
          <w:szCs w:val="24"/>
        </w:rPr>
        <w:t xml:space="preserve"> enhanced by the perceived illegitimacy of the </w:t>
      </w:r>
      <w:r w:rsidR="00287C31" w:rsidRPr="006468F4">
        <w:rPr>
          <w:rFonts w:asciiTheme="majorHAnsi" w:hAnsiTheme="majorHAnsi" w:cstheme="majorHAnsi"/>
          <w:color w:val="44546A" w:themeColor="text2"/>
          <w:sz w:val="24"/>
          <w:szCs w:val="24"/>
        </w:rPr>
        <w:t xml:space="preserve">conviction and </w:t>
      </w:r>
      <w:r w:rsidR="001A6204" w:rsidRPr="006468F4">
        <w:rPr>
          <w:rFonts w:asciiTheme="majorHAnsi" w:hAnsiTheme="majorHAnsi" w:cstheme="majorHAnsi"/>
          <w:color w:val="44546A" w:themeColor="text2"/>
          <w:sz w:val="24"/>
          <w:szCs w:val="24"/>
        </w:rPr>
        <w:t>tariff length</w:t>
      </w:r>
      <w:r w:rsidR="00287C31" w:rsidRPr="006468F4">
        <w:rPr>
          <w:rFonts w:asciiTheme="majorHAnsi" w:hAnsiTheme="majorHAnsi" w:cstheme="majorHAnsi"/>
          <w:color w:val="44546A" w:themeColor="text2"/>
          <w:sz w:val="24"/>
          <w:szCs w:val="24"/>
        </w:rPr>
        <w:t>,</w:t>
      </w:r>
      <w:r w:rsidR="009B693E" w:rsidRPr="006468F4">
        <w:rPr>
          <w:rFonts w:asciiTheme="majorHAnsi" w:hAnsiTheme="majorHAnsi" w:cstheme="majorHAnsi"/>
          <w:color w:val="44546A" w:themeColor="text2"/>
          <w:sz w:val="24"/>
          <w:szCs w:val="24"/>
        </w:rPr>
        <w:t xml:space="preserve"> </w:t>
      </w:r>
      <w:r w:rsidR="001A6204" w:rsidRPr="006468F4">
        <w:rPr>
          <w:rFonts w:asciiTheme="majorHAnsi" w:hAnsiTheme="majorHAnsi" w:cstheme="majorHAnsi"/>
          <w:color w:val="44546A" w:themeColor="text2"/>
          <w:sz w:val="24"/>
          <w:szCs w:val="24"/>
        </w:rPr>
        <w:t xml:space="preserve">reflected in </w:t>
      </w:r>
      <w:r w:rsidR="007E60C0" w:rsidRPr="006468F4">
        <w:rPr>
          <w:rFonts w:asciiTheme="majorHAnsi" w:hAnsiTheme="majorHAnsi" w:cstheme="majorHAnsi"/>
          <w:color w:val="44546A" w:themeColor="text2"/>
          <w:sz w:val="24"/>
          <w:szCs w:val="24"/>
        </w:rPr>
        <w:t xml:space="preserve">the </w:t>
      </w:r>
      <w:r w:rsidR="00D57FB9" w:rsidRPr="006468F4">
        <w:rPr>
          <w:rFonts w:asciiTheme="majorHAnsi" w:hAnsiTheme="majorHAnsi" w:cstheme="majorHAnsi"/>
          <w:color w:val="44546A" w:themeColor="text2"/>
          <w:sz w:val="24"/>
          <w:szCs w:val="24"/>
        </w:rPr>
        <w:t xml:space="preserve">significantly higher severity score among young </w:t>
      </w:r>
      <w:r w:rsidR="00B10FD8" w:rsidRPr="006468F4">
        <w:rPr>
          <w:rFonts w:asciiTheme="majorHAnsi" w:hAnsiTheme="majorHAnsi" w:cstheme="majorHAnsi"/>
          <w:color w:val="44546A" w:themeColor="text2"/>
          <w:sz w:val="24"/>
          <w:szCs w:val="24"/>
        </w:rPr>
        <w:t>LSPs</w:t>
      </w:r>
      <w:r w:rsidR="001A2988" w:rsidRPr="006468F4">
        <w:rPr>
          <w:rFonts w:asciiTheme="majorHAnsi" w:hAnsiTheme="majorHAnsi" w:cstheme="majorHAnsi"/>
          <w:color w:val="44546A" w:themeColor="text2"/>
          <w:sz w:val="24"/>
          <w:szCs w:val="24"/>
        </w:rPr>
        <w:t xml:space="preserve"> than older prisoners</w:t>
      </w:r>
      <w:r w:rsidR="00D57FB9" w:rsidRPr="006468F4">
        <w:rPr>
          <w:rFonts w:asciiTheme="majorHAnsi" w:hAnsiTheme="majorHAnsi" w:cstheme="majorHAnsi"/>
          <w:color w:val="44546A" w:themeColor="text2"/>
          <w:sz w:val="24"/>
          <w:szCs w:val="24"/>
        </w:rPr>
        <w:t xml:space="preserve"> for the</w:t>
      </w:r>
      <w:r w:rsidR="001A6204" w:rsidRPr="006468F4">
        <w:rPr>
          <w:rFonts w:asciiTheme="majorHAnsi" w:hAnsiTheme="majorHAnsi" w:cstheme="majorHAnsi"/>
          <w:color w:val="44546A" w:themeColor="text2"/>
          <w:sz w:val="24"/>
          <w:szCs w:val="24"/>
        </w:rPr>
        <w:t xml:space="preserve"> item </w:t>
      </w:r>
      <w:r w:rsidR="00E10979" w:rsidRPr="006468F4">
        <w:rPr>
          <w:rFonts w:asciiTheme="majorHAnsi" w:hAnsiTheme="majorHAnsi" w:cstheme="majorHAnsi"/>
          <w:color w:val="44546A" w:themeColor="text2"/>
          <w:sz w:val="24"/>
          <w:szCs w:val="24"/>
        </w:rPr>
        <w:t>“</w:t>
      </w:r>
      <w:r w:rsidR="00E1645E" w:rsidRPr="006468F4">
        <w:rPr>
          <w:rFonts w:asciiTheme="majorHAnsi" w:hAnsiTheme="majorHAnsi" w:cstheme="majorHAnsi"/>
          <w:color w:val="44546A" w:themeColor="text2"/>
          <w:sz w:val="24"/>
          <w:szCs w:val="24"/>
        </w:rPr>
        <w:t>f</w:t>
      </w:r>
      <w:r w:rsidR="00B33285" w:rsidRPr="006468F4">
        <w:rPr>
          <w:rFonts w:asciiTheme="majorHAnsi" w:hAnsiTheme="majorHAnsi" w:cstheme="majorHAnsi"/>
          <w:color w:val="44546A" w:themeColor="text2"/>
          <w:sz w:val="24"/>
          <w:szCs w:val="24"/>
        </w:rPr>
        <w:t>eeling that the length of your sentence is unfair</w:t>
      </w:r>
      <w:r w:rsidR="00E10979" w:rsidRPr="006468F4">
        <w:rPr>
          <w:rFonts w:asciiTheme="majorHAnsi" w:hAnsiTheme="majorHAnsi" w:cstheme="majorHAnsi"/>
          <w:color w:val="44546A" w:themeColor="text2"/>
          <w:sz w:val="24"/>
          <w:szCs w:val="24"/>
        </w:rPr>
        <w:t>”</w:t>
      </w:r>
      <w:r w:rsidR="0056130B" w:rsidRPr="006468F4">
        <w:rPr>
          <w:rFonts w:asciiTheme="majorHAnsi" w:hAnsiTheme="majorHAnsi" w:cstheme="majorHAnsi"/>
          <w:color w:val="44546A" w:themeColor="text2"/>
          <w:sz w:val="24"/>
          <w:szCs w:val="24"/>
        </w:rPr>
        <w:t xml:space="preserve"> </w:t>
      </w:r>
      <w:r w:rsidR="00D57FB9" w:rsidRPr="006468F4">
        <w:rPr>
          <w:rFonts w:asciiTheme="majorHAnsi" w:hAnsiTheme="majorHAnsi" w:cstheme="majorHAnsi"/>
          <w:color w:val="44546A" w:themeColor="text2"/>
          <w:sz w:val="24"/>
          <w:szCs w:val="24"/>
        </w:rPr>
        <w:t>(</w:t>
      </w:r>
      <w:r w:rsidR="004B36F2" w:rsidRPr="006468F4">
        <w:rPr>
          <w:rFonts w:asciiTheme="majorHAnsi" w:hAnsiTheme="majorHAnsi" w:cstheme="majorHAnsi"/>
          <w:color w:val="44546A" w:themeColor="text2"/>
          <w:sz w:val="24"/>
          <w:szCs w:val="24"/>
        </w:rPr>
        <w:t xml:space="preserve">ranked </w:t>
      </w:r>
      <w:r w:rsidR="00B33285" w:rsidRPr="006468F4">
        <w:rPr>
          <w:rFonts w:asciiTheme="majorHAnsi" w:hAnsiTheme="majorHAnsi" w:cstheme="majorHAnsi"/>
          <w:color w:val="44546A" w:themeColor="text2"/>
          <w:sz w:val="24"/>
          <w:szCs w:val="24"/>
        </w:rPr>
        <w:t>4</w:t>
      </w:r>
      <w:r w:rsidR="001F38E7" w:rsidRPr="006468F4">
        <w:rPr>
          <w:rFonts w:asciiTheme="majorHAnsi" w:hAnsiTheme="majorHAnsi" w:cstheme="majorHAnsi"/>
          <w:color w:val="44546A" w:themeColor="text2"/>
          <w:sz w:val="24"/>
          <w:szCs w:val="24"/>
          <w:vertAlign w:val="superscript"/>
        </w:rPr>
        <w:t>th</w:t>
      </w:r>
      <w:r w:rsidR="001F38E7" w:rsidRPr="006468F4">
        <w:rPr>
          <w:rFonts w:asciiTheme="majorHAnsi" w:hAnsiTheme="majorHAnsi" w:cstheme="majorHAnsi"/>
          <w:color w:val="44546A" w:themeColor="text2"/>
          <w:sz w:val="24"/>
          <w:szCs w:val="24"/>
        </w:rPr>
        <w:t xml:space="preserve"> </w:t>
      </w:r>
      <w:r w:rsidR="00B33285" w:rsidRPr="006468F4">
        <w:rPr>
          <w:rFonts w:asciiTheme="majorHAnsi" w:hAnsiTheme="majorHAnsi" w:cstheme="majorHAnsi"/>
          <w:color w:val="44546A" w:themeColor="text2"/>
          <w:sz w:val="24"/>
          <w:szCs w:val="24"/>
        </w:rPr>
        <w:t>of 39 problems</w:t>
      </w:r>
      <w:r w:rsidR="00D57FB9" w:rsidRPr="006468F4">
        <w:rPr>
          <w:rFonts w:asciiTheme="majorHAnsi" w:hAnsiTheme="majorHAnsi" w:cstheme="majorHAnsi"/>
          <w:color w:val="44546A" w:themeColor="text2"/>
          <w:sz w:val="24"/>
          <w:szCs w:val="24"/>
        </w:rPr>
        <w:t xml:space="preserve">; </w:t>
      </w:r>
      <w:r w:rsidR="00D57FB9" w:rsidRPr="006468F4">
        <w:rPr>
          <w:rFonts w:asciiTheme="majorHAnsi" w:hAnsiTheme="majorHAnsi" w:cstheme="majorHAnsi"/>
          <w:i/>
          <w:iCs/>
          <w:color w:val="44546A" w:themeColor="text2"/>
          <w:sz w:val="24"/>
          <w:szCs w:val="24"/>
        </w:rPr>
        <w:t>p</w:t>
      </w:r>
      <w:r w:rsidR="00D57FB9" w:rsidRPr="006468F4">
        <w:rPr>
          <w:rFonts w:asciiTheme="majorHAnsi" w:hAnsiTheme="majorHAnsi" w:cstheme="majorHAnsi"/>
          <w:color w:val="44546A" w:themeColor="text2"/>
          <w:sz w:val="24"/>
          <w:szCs w:val="24"/>
        </w:rPr>
        <w:t>=</w:t>
      </w:r>
      <w:r w:rsidR="00D57FB9" w:rsidRPr="006468F4">
        <w:rPr>
          <w:rFonts w:asciiTheme="majorHAnsi" w:eastAsia="Times New Roman" w:hAnsiTheme="majorHAnsi" w:cstheme="majorHAnsi"/>
          <w:color w:val="44546A" w:themeColor="text2"/>
          <w:sz w:val="24"/>
          <w:szCs w:val="24"/>
          <w:lang w:eastAsia="en-GB"/>
        </w:rPr>
        <w:t>.001</w:t>
      </w:r>
      <w:r w:rsidR="001F38E7" w:rsidRPr="006468F4">
        <w:rPr>
          <w:rFonts w:asciiTheme="majorHAnsi" w:hAnsiTheme="majorHAnsi" w:cstheme="majorHAnsi"/>
          <w:color w:val="44546A" w:themeColor="text2"/>
          <w:sz w:val="24"/>
          <w:szCs w:val="24"/>
        </w:rPr>
        <w:t>)</w:t>
      </w:r>
      <w:r w:rsidR="00B33285" w:rsidRPr="006468F4">
        <w:rPr>
          <w:rFonts w:asciiTheme="majorHAnsi" w:hAnsiTheme="majorHAnsi" w:cstheme="majorHAnsi"/>
          <w:color w:val="44546A" w:themeColor="text2"/>
          <w:sz w:val="24"/>
          <w:szCs w:val="24"/>
        </w:rPr>
        <w:t>.</w:t>
      </w:r>
      <w:r w:rsidR="00136A7B" w:rsidRPr="006468F4">
        <w:rPr>
          <w:rFonts w:asciiTheme="majorHAnsi" w:hAnsiTheme="majorHAnsi" w:cstheme="majorHAnsi"/>
          <w:color w:val="44546A" w:themeColor="text2"/>
          <w:sz w:val="24"/>
          <w:szCs w:val="24"/>
        </w:rPr>
        <w:t xml:space="preserve"> </w:t>
      </w:r>
    </w:p>
    <w:p w14:paraId="0298357D" w14:textId="39F40255" w:rsidR="00693461" w:rsidRPr="006468F4" w:rsidRDefault="00E10979"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1D797E" w:rsidRPr="006468F4">
        <w:rPr>
          <w:rFonts w:asciiTheme="majorHAnsi" w:hAnsiTheme="majorHAnsi" w:cstheme="majorHAnsi"/>
          <w:color w:val="44546A" w:themeColor="text2"/>
          <w:sz w:val="24"/>
          <w:szCs w:val="24"/>
        </w:rPr>
        <w:t xml:space="preserve">Such temporal anxieties and despair </w:t>
      </w:r>
      <w:r w:rsidR="00C10EEE" w:rsidRPr="006468F4">
        <w:rPr>
          <w:rFonts w:asciiTheme="majorHAnsi" w:hAnsiTheme="majorHAnsi" w:cstheme="majorHAnsi"/>
          <w:color w:val="44546A" w:themeColor="text2"/>
          <w:sz w:val="24"/>
          <w:szCs w:val="24"/>
        </w:rPr>
        <w:t xml:space="preserve">were often brought into sharpest relief when </w:t>
      </w:r>
      <w:r w:rsidR="001D797E" w:rsidRPr="006468F4">
        <w:rPr>
          <w:rFonts w:asciiTheme="majorHAnsi" w:hAnsiTheme="majorHAnsi" w:cstheme="majorHAnsi"/>
          <w:color w:val="44546A" w:themeColor="text2"/>
          <w:sz w:val="24"/>
          <w:szCs w:val="24"/>
        </w:rPr>
        <w:t xml:space="preserve">considered through a relational lens; that is, when young </w:t>
      </w:r>
      <w:r w:rsidR="00B10FD8" w:rsidRPr="006468F4">
        <w:rPr>
          <w:rFonts w:asciiTheme="majorHAnsi" w:hAnsiTheme="majorHAnsi" w:cstheme="majorHAnsi"/>
          <w:color w:val="44546A" w:themeColor="text2"/>
          <w:sz w:val="24"/>
          <w:szCs w:val="24"/>
        </w:rPr>
        <w:t>LSPs</w:t>
      </w:r>
      <w:r w:rsidR="001D797E" w:rsidRPr="006468F4">
        <w:rPr>
          <w:rFonts w:asciiTheme="majorHAnsi" w:hAnsiTheme="majorHAnsi" w:cstheme="majorHAnsi"/>
          <w:color w:val="44546A" w:themeColor="text2"/>
          <w:sz w:val="24"/>
          <w:szCs w:val="24"/>
        </w:rPr>
        <w:t xml:space="preserve"> </w:t>
      </w:r>
      <w:r w:rsidR="00C10EEE" w:rsidRPr="006468F4">
        <w:rPr>
          <w:rFonts w:asciiTheme="majorHAnsi" w:hAnsiTheme="majorHAnsi" w:cstheme="majorHAnsi"/>
          <w:color w:val="44546A" w:themeColor="text2"/>
          <w:sz w:val="24"/>
          <w:szCs w:val="24"/>
        </w:rPr>
        <w:t xml:space="preserve">reflected on the aspects of family life they would be missing while </w:t>
      </w:r>
      <w:r w:rsidR="001D797E" w:rsidRPr="006468F4">
        <w:rPr>
          <w:rFonts w:asciiTheme="majorHAnsi" w:hAnsiTheme="majorHAnsi" w:cstheme="majorHAnsi"/>
          <w:color w:val="44546A" w:themeColor="text2"/>
          <w:sz w:val="24"/>
          <w:szCs w:val="24"/>
        </w:rPr>
        <w:t xml:space="preserve">serving their sentence. </w:t>
      </w:r>
      <w:r w:rsidR="007B12A1" w:rsidRPr="006468F4">
        <w:rPr>
          <w:rFonts w:asciiTheme="majorHAnsi" w:hAnsiTheme="majorHAnsi" w:cstheme="majorHAnsi"/>
          <w:color w:val="44546A" w:themeColor="text2"/>
          <w:sz w:val="24"/>
          <w:szCs w:val="24"/>
        </w:rPr>
        <w:t>For example,</w:t>
      </w:r>
      <w:r w:rsidR="001D797E" w:rsidRPr="006468F4">
        <w:rPr>
          <w:rFonts w:asciiTheme="majorHAnsi" w:hAnsiTheme="majorHAnsi" w:cstheme="majorHAnsi"/>
          <w:color w:val="44546A" w:themeColor="text2"/>
          <w:sz w:val="24"/>
          <w:szCs w:val="24"/>
        </w:rPr>
        <w:t xml:space="preserve"> Kathryn </w:t>
      </w:r>
      <w:r w:rsidR="007B12A1" w:rsidRPr="006468F4">
        <w:rPr>
          <w:rFonts w:asciiTheme="majorHAnsi" w:hAnsiTheme="majorHAnsi" w:cstheme="majorHAnsi"/>
          <w:color w:val="44546A" w:themeColor="text2"/>
          <w:sz w:val="24"/>
          <w:szCs w:val="24"/>
        </w:rPr>
        <w:t xml:space="preserve">explained </w:t>
      </w:r>
      <w:r w:rsidR="001D797E" w:rsidRPr="006468F4">
        <w:rPr>
          <w:rFonts w:asciiTheme="majorHAnsi" w:hAnsiTheme="majorHAnsi" w:cstheme="majorHAnsi"/>
          <w:color w:val="44546A" w:themeColor="text2"/>
          <w:sz w:val="24"/>
          <w:szCs w:val="24"/>
        </w:rPr>
        <w:t>her tariff</w:t>
      </w:r>
      <w:r w:rsidR="00AD3A4F" w:rsidRPr="006468F4">
        <w:rPr>
          <w:rFonts w:asciiTheme="majorHAnsi" w:hAnsiTheme="majorHAnsi" w:cstheme="majorHAnsi"/>
          <w:color w:val="44546A" w:themeColor="text2"/>
          <w:sz w:val="24"/>
          <w:szCs w:val="24"/>
        </w:rPr>
        <w:t xml:space="preserve"> length</w:t>
      </w:r>
      <w:r w:rsidR="001D797E" w:rsidRPr="006468F4">
        <w:rPr>
          <w:rFonts w:asciiTheme="majorHAnsi" w:hAnsiTheme="majorHAnsi" w:cstheme="majorHAnsi"/>
          <w:color w:val="44546A" w:themeColor="text2"/>
          <w:sz w:val="24"/>
          <w:szCs w:val="24"/>
        </w:rPr>
        <w:t xml:space="preserve"> only </w:t>
      </w:r>
      <w:r w:rsidRPr="006468F4">
        <w:rPr>
          <w:rFonts w:asciiTheme="majorHAnsi" w:hAnsiTheme="majorHAnsi" w:cstheme="majorHAnsi"/>
          <w:color w:val="44546A" w:themeColor="text2"/>
          <w:sz w:val="24"/>
          <w:szCs w:val="24"/>
        </w:rPr>
        <w:t>“</w:t>
      </w:r>
      <w:r w:rsidR="00C10EEE" w:rsidRPr="006468F4">
        <w:rPr>
          <w:rFonts w:asciiTheme="majorHAnsi" w:hAnsiTheme="majorHAnsi" w:cstheme="majorHAnsi"/>
          <w:color w:val="44546A" w:themeColor="text2"/>
          <w:sz w:val="24"/>
          <w:szCs w:val="24"/>
        </w:rPr>
        <w:t>really hit</w:t>
      </w:r>
      <w:r w:rsidRPr="006468F4">
        <w:rPr>
          <w:rFonts w:asciiTheme="majorHAnsi" w:hAnsiTheme="majorHAnsi" w:cstheme="majorHAnsi"/>
          <w:color w:val="44546A" w:themeColor="text2"/>
          <w:sz w:val="24"/>
          <w:szCs w:val="24"/>
        </w:rPr>
        <w:t>”</w:t>
      </w:r>
      <w:r w:rsidR="007B12A1" w:rsidRPr="006468F4">
        <w:rPr>
          <w:rFonts w:asciiTheme="majorHAnsi" w:hAnsiTheme="majorHAnsi" w:cstheme="majorHAnsi"/>
          <w:color w:val="44546A" w:themeColor="text2"/>
          <w:sz w:val="24"/>
          <w:szCs w:val="24"/>
        </w:rPr>
        <w:t xml:space="preserve"> her when considered in the context of her daughter’s age (</w:t>
      </w:r>
      <w:r w:rsidRPr="006468F4">
        <w:rPr>
          <w:rFonts w:asciiTheme="majorHAnsi" w:hAnsiTheme="majorHAnsi" w:cstheme="majorHAnsi"/>
          <w:color w:val="44546A" w:themeColor="text2"/>
          <w:sz w:val="24"/>
          <w:szCs w:val="24"/>
        </w:rPr>
        <w:t>“</w:t>
      </w:r>
      <w:r w:rsidR="00C10EEE" w:rsidRPr="006468F4">
        <w:rPr>
          <w:rFonts w:asciiTheme="majorHAnsi" w:hAnsiTheme="majorHAnsi" w:cstheme="majorHAnsi"/>
          <w:color w:val="44546A" w:themeColor="text2"/>
          <w:sz w:val="24"/>
          <w:szCs w:val="24"/>
        </w:rPr>
        <w:t xml:space="preserve">I'm thinking ‘what the </w:t>
      </w:r>
      <w:r w:rsidR="00C10EEE" w:rsidRPr="006468F4">
        <w:rPr>
          <w:rFonts w:asciiTheme="majorHAnsi" w:hAnsiTheme="majorHAnsi" w:cstheme="majorHAnsi"/>
          <w:i/>
          <w:iCs/>
          <w:color w:val="44546A" w:themeColor="text2"/>
          <w:sz w:val="24"/>
          <w:szCs w:val="24"/>
        </w:rPr>
        <w:t>fuck</w:t>
      </w:r>
      <w:r w:rsidR="00C10EEE" w:rsidRPr="006468F4">
        <w:rPr>
          <w:rFonts w:asciiTheme="majorHAnsi" w:hAnsiTheme="majorHAnsi" w:cstheme="majorHAnsi"/>
          <w:color w:val="44546A" w:themeColor="text2"/>
          <w:sz w:val="24"/>
          <w:szCs w:val="24"/>
        </w:rPr>
        <w:t xml:space="preserve"> am I going to do</w:t>
      </w:r>
      <w:r w:rsidR="00EA62F8" w:rsidRPr="006468F4">
        <w:rPr>
          <w:rFonts w:asciiTheme="majorHAnsi" w:hAnsiTheme="majorHAnsi" w:cstheme="majorHAnsi"/>
          <w:color w:val="44546A" w:themeColor="text2"/>
          <w:sz w:val="24"/>
          <w:szCs w:val="24"/>
        </w:rPr>
        <w:t>? M</w:t>
      </w:r>
      <w:r w:rsidR="00C10EEE" w:rsidRPr="006468F4">
        <w:rPr>
          <w:rFonts w:asciiTheme="majorHAnsi" w:hAnsiTheme="majorHAnsi" w:cstheme="majorHAnsi"/>
          <w:color w:val="44546A" w:themeColor="text2"/>
          <w:sz w:val="24"/>
          <w:szCs w:val="24"/>
        </w:rPr>
        <w:t xml:space="preserve">y little girl’s going to be like 30 before the time I </w:t>
      </w:r>
      <w:r w:rsidR="00C10EEE" w:rsidRPr="006468F4">
        <w:rPr>
          <w:rFonts w:asciiTheme="majorHAnsi" w:hAnsiTheme="majorHAnsi" w:cstheme="majorHAnsi"/>
          <w:color w:val="44546A" w:themeColor="text2"/>
          <w:sz w:val="24"/>
          <w:szCs w:val="24"/>
        </w:rPr>
        <w:lastRenderedPageBreak/>
        <w:t>get out</w:t>
      </w:r>
      <w:r w:rsidRPr="006468F4">
        <w:rPr>
          <w:rFonts w:asciiTheme="majorHAnsi" w:hAnsiTheme="majorHAnsi" w:cstheme="majorHAnsi"/>
          <w:color w:val="44546A" w:themeColor="text2"/>
          <w:sz w:val="24"/>
          <w:szCs w:val="24"/>
        </w:rPr>
        <w:t>’”</w:t>
      </w:r>
      <w:r w:rsidR="00C10EEE" w:rsidRPr="006468F4">
        <w:rPr>
          <w:rFonts w:asciiTheme="majorHAnsi" w:hAnsiTheme="majorHAnsi" w:cstheme="majorHAnsi"/>
          <w:color w:val="44546A" w:themeColor="text2"/>
          <w:sz w:val="24"/>
          <w:szCs w:val="24"/>
        </w:rPr>
        <w:t>)</w:t>
      </w:r>
      <w:r w:rsidR="007B12A1" w:rsidRPr="006468F4">
        <w:rPr>
          <w:rFonts w:asciiTheme="majorHAnsi" w:hAnsiTheme="majorHAnsi" w:cstheme="majorHAnsi"/>
          <w:color w:val="44546A" w:themeColor="text2"/>
          <w:sz w:val="24"/>
          <w:szCs w:val="24"/>
        </w:rPr>
        <w:t xml:space="preserve">, while Blake (20, 22-year tariff) </w:t>
      </w:r>
      <w:r w:rsidR="00BA46CB" w:rsidRPr="006468F4">
        <w:rPr>
          <w:rFonts w:asciiTheme="majorHAnsi" w:hAnsiTheme="majorHAnsi" w:cstheme="majorHAnsi"/>
          <w:color w:val="44546A" w:themeColor="text2"/>
          <w:sz w:val="24"/>
          <w:szCs w:val="24"/>
        </w:rPr>
        <w:t xml:space="preserve">recognised </w:t>
      </w:r>
      <w:r w:rsidR="00693461" w:rsidRPr="006468F4">
        <w:rPr>
          <w:rFonts w:asciiTheme="majorHAnsi" w:hAnsiTheme="majorHAnsi" w:cstheme="majorHAnsi"/>
          <w:color w:val="44546A" w:themeColor="text2"/>
          <w:sz w:val="24"/>
          <w:szCs w:val="24"/>
        </w:rPr>
        <w:t xml:space="preserve">that the length of </w:t>
      </w:r>
      <w:r w:rsidR="007B12A1" w:rsidRPr="006468F4">
        <w:rPr>
          <w:rFonts w:asciiTheme="majorHAnsi" w:hAnsiTheme="majorHAnsi" w:cstheme="majorHAnsi"/>
          <w:color w:val="44546A" w:themeColor="text2"/>
          <w:sz w:val="24"/>
          <w:szCs w:val="24"/>
        </w:rPr>
        <w:t>his</w:t>
      </w:r>
      <w:r w:rsidR="00693461" w:rsidRPr="006468F4">
        <w:rPr>
          <w:rFonts w:asciiTheme="majorHAnsi" w:hAnsiTheme="majorHAnsi" w:cstheme="majorHAnsi"/>
          <w:color w:val="44546A" w:themeColor="text2"/>
          <w:sz w:val="24"/>
          <w:szCs w:val="24"/>
        </w:rPr>
        <w:t xml:space="preserve"> </w:t>
      </w:r>
      <w:r w:rsidR="00AD3A4F" w:rsidRPr="006468F4">
        <w:rPr>
          <w:rFonts w:asciiTheme="majorHAnsi" w:hAnsiTheme="majorHAnsi" w:cstheme="majorHAnsi"/>
          <w:color w:val="44546A" w:themeColor="text2"/>
          <w:sz w:val="24"/>
          <w:szCs w:val="24"/>
        </w:rPr>
        <w:t>tariff</w:t>
      </w:r>
      <w:r w:rsidR="00693461" w:rsidRPr="006468F4">
        <w:rPr>
          <w:rFonts w:asciiTheme="majorHAnsi" w:hAnsiTheme="majorHAnsi" w:cstheme="majorHAnsi"/>
          <w:color w:val="44546A" w:themeColor="text2"/>
          <w:sz w:val="24"/>
          <w:szCs w:val="24"/>
        </w:rPr>
        <w:t xml:space="preserve"> meant that </w:t>
      </w:r>
      <w:r w:rsidR="00BA46CB" w:rsidRPr="006468F4">
        <w:rPr>
          <w:rFonts w:asciiTheme="majorHAnsi" w:hAnsiTheme="majorHAnsi" w:cstheme="majorHAnsi"/>
          <w:color w:val="44546A" w:themeColor="text2"/>
          <w:sz w:val="24"/>
          <w:szCs w:val="24"/>
        </w:rPr>
        <w:t xml:space="preserve">he </w:t>
      </w:r>
      <w:r w:rsidR="00AD3A4F" w:rsidRPr="006468F4">
        <w:rPr>
          <w:rFonts w:asciiTheme="majorHAnsi" w:hAnsiTheme="majorHAnsi" w:cstheme="majorHAnsi"/>
          <w:color w:val="44546A" w:themeColor="text2"/>
          <w:sz w:val="24"/>
          <w:szCs w:val="24"/>
        </w:rPr>
        <w:t>might</w:t>
      </w:r>
      <w:r w:rsidR="00BA46CB" w:rsidRPr="006468F4">
        <w:rPr>
          <w:rFonts w:asciiTheme="majorHAnsi" w:hAnsiTheme="majorHAnsi" w:cstheme="majorHAnsi"/>
          <w:color w:val="44546A" w:themeColor="text2"/>
          <w:sz w:val="24"/>
          <w:szCs w:val="24"/>
        </w:rPr>
        <w:t xml:space="preserve"> never spend time in the community again with </w:t>
      </w:r>
      <w:r w:rsidR="00693461" w:rsidRPr="006468F4">
        <w:rPr>
          <w:rFonts w:asciiTheme="majorHAnsi" w:hAnsiTheme="majorHAnsi" w:cstheme="majorHAnsi"/>
          <w:color w:val="44546A" w:themeColor="text2"/>
          <w:sz w:val="24"/>
          <w:szCs w:val="24"/>
        </w:rPr>
        <w:t>ageing family members</w:t>
      </w:r>
      <w:r w:rsidR="007B12A1" w:rsidRPr="006468F4">
        <w:rPr>
          <w:rFonts w:asciiTheme="majorHAnsi" w:hAnsiTheme="majorHAnsi" w:cstheme="majorHAnsi"/>
          <w:color w:val="44546A" w:themeColor="text2"/>
          <w:sz w:val="24"/>
          <w:szCs w:val="24"/>
        </w:rPr>
        <w:t xml:space="preserve"> </w:t>
      </w:r>
      <w:r w:rsidR="00693461" w:rsidRPr="006468F4">
        <w:rPr>
          <w:rFonts w:asciiTheme="majorHAnsi" w:hAnsiTheme="majorHAnsi" w:cstheme="majorHAnsi"/>
          <w:color w:val="44546A" w:themeColor="text2"/>
          <w:sz w:val="24"/>
          <w:szCs w:val="24"/>
        </w:rPr>
        <w:t>(</w:t>
      </w:r>
      <w:r w:rsidRPr="006468F4">
        <w:rPr>
          <w:rFonts w:asciiTheme="majorHAnsi" w:hAnsiTheme="majorHAnsi" w:cstheme="majorHAnsi"/>
          <w:color w:val="44546A" w:themeColor="text2"/>
          <w:sz w:val="24"/>
          <w:szCs w:val="24"/>
        </w:rPr>
        <w:t>“</w:t>
      </w:r>
      <w:r w:rsidR="00693461" w:rsidRPr="006468F4">
        <w:rPr>
          <w:rFonts w:asciiTheme="majorHAnsi" w:hAnsiTheme="majorHAnsi" w:cstheme="majorHAnsi"/>
          <w:color w:val="44546A" w:themeColor="text2"/>
          <w:sz w:val="24"/>
          <w:szCs w:val="24"/>
        </w:rPr>
        <w:t>My nan’s seventy. My mum’s fifty. I don’t know if I’ll be out there with them again</w:t>
      </w:r>
      <w:r w:rsidRPr="006468F4">
        <w:rPr>
          <w:rFonts w:asciiTheme="majorHAnsi" w:hAnsiTheme="majorHAnsi" w:cstheme="majorHAnsi"/>
          <w:color w:val="44546A" w:themeColor="text2"/>
          <w:sz w:val="24"/>
          <w:szCs w:val="24"/>
        </w:rPr>
        <w:t>”</w:t>
      </w:r>
      <w:r w:rsidR="00693461" w:rsidRPr="006468F4">
        <w:rPr>
          <w:rFonts w:asciiTheme="majorHAnsi" w:hAnsiTheme="majorHAnsi" w:cstheme="majorHAnsi"/>
          <w:color w:val="44546A" w:themeColor="text2"/>
          <w:sz w:val="24"/>
          <w:szCs w:val="24"/>
        </w:rPr>
        <w:t>)</w:t>
      </w:r>
      <w:r w:rsidR="007B12A1" w:rsidRPr="006468F4">
        <w:rPr>
          <w:rFonts w:asciiTheme="majorHAnsi" w:hAnsiTheme="majorHAnsi" w:cstheme="majorHAnsi"/>
          <w:color w:val="44546A" w:themeColor="text2"/>
          <w:sz w:val="24"/>
          <w:szCs w:val="24"/>
        </w:rPr>
        <w:t xml:space="preserve">. </w:t>
      </w:r>
    </w:p>
    <w:p w14:paraId="366FE27F" w14:textId="19CBBD31" w:rsidR="001D797E" w:rsidRPr="006468F4" w:rsidRDefault="00E10979"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693461" w:rsidRPr="006468F4">
        <w:rPr>
          <w:rFonts w:asciiTheme="majorHAnsi" w:hAnsiTheme="majorHAnsi" w:cstheme="majorHAnsi"/>
          <w:color w:val="44546A" w:themeColor="text2"/>
          <w:sz w:val="24"/>
          <w:szCs w:val="24"/>
        </w:rPr>
        <w:t xml:space="preserve">In this sense the support of family members </w:t>
      </w:r>
      <w:r w:rsidR="007B12A1" w:rsidRPr="006468F4">
        <w:rPr>
          <w:rFonts w:asciiTheme="majorHAnsi" w:hAnsiTheme="majorHAnsi" w:cstheme="majorHAnsi"/>
          <w:color w:val="44546A" w:themeColor="text2"/>
          <w:sz w:val="24"/>
          <w:szCs w:val="24"/>
        </w:rPr>
        <w:t xml:space="preserve">described in the previous section </w:t>
      </w:r>
      <w:r w:rsidR="00693461" w:rsidRPr="006468F4">
        <w:rPr>
          <w:rFonts w:asciiTheme="majorHAnsi" w:hAnsiTheme="majorHAnsi" w:cstheme="majorHAnsi"/>
          <w:color w:val="44546A" w:themeColor="text2"/>
          <w:sz w:val="24"/>
          <w:szCs w:val="24"/>
        </w:rPr>
        <w:t xml:space="preserve">was a </w:t>
      </w:r>
      <w:r w:rsidR="007B12A1" w:rsidRPr="006468F4">
        <w:rPr>
          <w:rFonts w:asciiTheme="majorHAnsi" w:hAnsiTheme="majorHAnsi" w:cstheme="majorHAnsi"/>
          <w:color w:val="44546A" w:themeColor="text2"/>
          <w:sz w:val="24"/>
          <w:szCs w:val="24"/>
        </w:rPr>
        <w:t xml:space="preserve">somewhat </w:t>
      </w:r>
      <w:r w:rsidR="00693461" w:rsidRPr="006468F4">
        <w:rPr>
          <w:rFonts w:asciiTheme="majorHAnsi" w:hAnsiTheme="majorHAnsi" w:cstheme="majorHAnsi"/>
          <w:color w:val="44546A" w:themeColor="text2"/>
          <w:sz w:val="24"/>
          <w:szCs w:val="24"/>
        </w:rPr>
        <w:t xml:space="preserve">bittersweet experience, forcing </w:t>
      </w:r>
      <w:r w:rsidR="00862A5F" w:rsidRPr="006468F4">
        <w:rPr>
          <w:rFonts w:asciiTheme="majorHAnsi" w:hAnsiTheme="majorHAnsi" w:cstheme="majorHAnsi"/>
          <w:color w:val="44546A" w:themeColor="text2"/>
          <w:sz w:val="24"/>
          <w:szCs w:val="24"/>
        </w:rPr>
        <w:t xml:space="preserve">young </w:t>
      </w:r>
      <w:r w:rsidR="00B10FD8" w:rsidRPr="006468F4">
        <w:rPr>
          <w:rFonts w:asciiTheme="majorHAnsi" w:hAnsiTheme="majorHAnsi" w:cstheme="majorHAnsi"/>
          <w:color w:val="44546A" w:themeColor="text2"/>
          <w:sz w:val="24"/>
          <w:szCs w:val="24"/>
        </w:rPr>
        <w:t>LSPs</w:t>
      </w:r>
      <w:r w:rsidR="007B12A1" w:rsidRPr="006468F4">
        <w:rPr>
          <w:rFonts w:asciiTheme="majorHAnsi" w:hAnsiTheme="majorHAnsi" w:cstheme="majorHAnsi"/>
          <w:color w:val="44546A" w:themeColor="text2"/>
          <w:sz w:val="24"/>
          <w:szCs w:val="24"/>
        </w:rPr>
        <w:t xml:space="preserve"> </w:t>
      </w:r>
      <w:r w:rsidR="00693461" w:rsidRPr="006468F4">
        <w:rPr>
          <w:rFonts w:asciiTheme="majorHAnsi" w:hAnsiTheme="majorHAnsi" w:cstheme="majorHAnsi"/>
          <w:color w:val="44546A" w:themeColor="text2"/>
          <w:sz w:val="24"/>
          <w:szCs w:val="24"/>
        </w:rPr>
        <w:t>to constantly reflect on the ways in which familial others were ‘doing time’ with them</w:t>
      </w:r>
      <w:r w:rsidR="00784526" w:rsidRPr="006468F4">
        <w:rPr>
          <w:rFonts w:asciiTheme="majorHAnsi" w:hAnsiTheme="majorHAnsi" w:cstheme="majorHAnsi"/>
          <w:color w:val="44546A" w:themeColor="text2"/>
          <w:sz w:val="24"/>
          <w:szCs w:val="24"/>
        </w:rPr>
        <w:t>. A</w:t>
      </w:r>
      <w:r w:rsidR="00693461" w:rsidRPr="006468F4">
        <w:rPr>
          <w:rFonts w:asciiTheme="majorHAnsi" w:hAnsiTheme="majorHAnsi" w:cstheme="majorHAnsi"/>
          <w:color w:val="44546A" w:themeColor="text2"/>
          <w:sz w:val="24"/>
          <w:szCs w:val="24"/>
        </w:rPr>
        <w:t xml:space="preserve">s Maria acknowledged, as a life-sentenced prisoner </w:t>
      </w:r>
      <w:r w:rsidR="00EA62F8" w:rsidRPr="006468F4">
        <w:rPr>
          <w:rFonts w:asciiTheme="majorHAnsi" w:hAnsiTheme="majorHAnsi" w:cstheme="majorHAnsi"/>
          <w:color w:val="44546A" w:themeColor="text2"/>
          <w:sz w:val="24"/>
          <w:szCs w:val="24"/>
        </w:rPr>
        <w:t>“</w:t>
      </w:r>
      <w:r w:rsidR="00693461" w:rsidRPr="006468F4">
        <w:rPr>
          <w:rFonts w:asciiTheme="majorHAnsi" w:hAnsiTheme="majorHAnsi" w:cstheme="majorHAnsi"/>
          <w:color w:val="44546A" w:themeColor="text2"/>
          <w:sz w:val="24"/>
          <w:szCs w:val="24"/>
        </w:rPr>
        <w:t>you’re not the only one that’s being punished. Your whole family is being punished too</w:t>
      </w:r>
      <w:r w:rsidR="00EA62F8" w:rsidRPr="006468F4">
        <w:rPr>
          <w:rFonts w:asciiTheme="majorHAnsi" w:hAnsiTheme="majorHAnsi" w:cstheme="majorHAnsi"/>
          <w:color w:val="44546A" w:themeColor="text2"/>
          <w:sz w:val="24"/>
          <w:szCs w:val="24"/>
        </w:rPr>
        <w:t>”</w:t>
      </w:r>
      <w:r w:rsidR="00693461" w:rsidRPr="006468F4">
        <w:rPr>
          <w:rFonts w:asciiTheme="majorHAnsi" w:hAnsiTheme="majorHAnsi" w:cstheme="majorHAnsi"/>
          <w:color w:val="44546A" w:themeColor="text2"/>
          <w:sz w:val="24"/>
          <w:szCs w:val="24"/>
        </w:rPr>
        <w:t xml:space="preserve">. </w:t>
      </w:r>
    </w:p>
    <w:p w14:paraId="59F660F3" w14:textId="77777777" w:rsidR="00E10979" w:rsidRPr="006468F4" w:rsidRDefault="00E10979" w:rsidP="0030528C">
      <w:pPr>
        <w:spacing w:after="0" w:line="480" w:lineRule="auto"/>
        <w:ind w:firstLine="142"/>
        <w:jc w:val="both"/>
        <w:rPr>
          <w:rFonts w:asciiTheme="majorHAnsi" w:hAnsiTheme="majorHAnsi" w:cstheme="majorHAnsi"/>
          <w:color w:val="44546A" w:themeColor="text2"/>
          <w:sz w:val="24"/>
          <w:szCs w:val="24"/>
        </w:rPr>
      </w:pPr>
    </w:p>
    <w:p w14:paraId="16F9F495" w14:textId="3EAF6387" w:rsidR="004979F5" w:rsidRPr="006468F4" w:rsidRDefault="00610FB9" w:rsidP="0030528C">
      <w:pPr>
        <w:pStyle w:val="Heading2"/>
        <w:spacing w:before="0" w:line="480" w:lineRule="auto"/>
        <w:rPr>
          <w:rFonts w:cstheme="majorHAnsi"/>
          <w:b/>
          <w:i/>
          <w:iCs/>
          <w:color w:val="44546A" w:themeColor="text2"/>
          <w:sz w:val="24"/>
          <w:szCs w:val="24"/>
        </w:rPr>
      </w:pPr>
      <w:r w:rsidRPr="006468F4">
        <w:rPr>
          <w:rFonts w:cstheme="majorHAnsi"/>
          <w:b/>
          <w:i/>
          <w:iCs/>
          <w:color w:val="44546A" w:themeColor="text2"/>
          <w:sz w:val="24"/>
          <w:szCs w:val="24"/>
        </w:rPr>
        <w:t xml:space="preserve">iii) </w:t>
      </w:r>
      <w:r w:rsidR="00532CDB" w:rsidRPr="006468F4">
        <w:rPr>
          <w:rFonts w:cstheme="majorHAnsi"/>
          <w:b/>
          <w:i/>
          <w:iCs/>
          <w:color w:val="44546A" w:themeColor="text2"/>
          <w:sz w:val="24"/>
          <w:szCs w:val="24"/>
        </w:rPr>
        <w:t>D</w:t>
      </w:r>
      <w:r w:rsidR="005930BE" w:rsidRPr="006468F4">
        <w:rPr>
          <w:rFonts w:cstheme="majorHAnsi"/>
          <w:b/>
          <w:i/>
          <w:iCs/>
          <w:color w:val="44546A" w:themeColor="text2"/>
          <w:sz w:val="24"/>
          <w:szCs w:val="24"/>
        </w:rPr>
        <w:t xml:space="preserve">eprivation </w:t>
      </w:r>
      <w:r w:rsidR="00532CDB" w:rsidRPr="006468F4">
        <w:rPr>
          <w:rFonts w:cstheme="majorHAnsi"/>
          <w:b/>
          <w:i/>
          <w:iCs/>
          <w:color w:val="44546A" w:themeColor="text2"/>
          <w:sz w:val="24"/>
          <w:szCs w:val="24"/>
        </w:rPr>
        <w:t xml:space="preserve">pains: </w:t>
      </w:r>
      <w:r w:rsidR="00956BDC" w:rsidRPr="006468F4">
        <w:rPr>
          <w:rFonts w:cstheme="majorHAnsi"/>
          <w:b/>
          <w:i/>
          <w:iCs/>
          <w:color w:val="44546A" w:themeColor="text2"/>
          <w:sz w:val="24"/>
          <w:szCs w:val="24"/>
        </w:rPr>
        <w:t>Being bored, m</w:t>
      </w:r>
      <w:r w:rsidR="00532CDB" w:rsidRPr="006468F4">
        <w:rPr>
          <w:rFonts w:cstheme="majorHAnsi"/>
          <w:b/>
          <w:i/>
          <w:iCs/>
          <w:color w:val="44546A" w:themeColor="text2"/>
          <w:sz w:val="24"/>
          <w:szCs w:val="24"/>
        </w:rPr>
        <w:t>issing</w:t>
      </w:r>
      <w:r w:rsidR="005930BE" w:rsidRPr="006468F4">
        <w:rPr>
          <w:rFonts w:cstheme="majorHAnsi"/>
          <w:b/>
          <w:i/>
          <w:iCs/>
          <w:color w:val="44546A" w:themeColor="text2"/>
          <w:sz w:val="24"/>
          <w:szCs w:val="24"/>
        </w:rPr>
        <w:t xml:space="preserve"> </w:t>
      </w:r>
      <w:r w:rsidR="00BF5946" w:rsidRPr="006468F4">
        <w:rPr>
          <w:rFonts w:cstheme="majorHAnsi"/>
          <w:b/>
          <w:i/>
          <w:iCs/>
          <w:color w:val="44546A" w:themeColor="text2"/>
          <w:sz w:val="24"/>
          <w:szCs w:val="24"/>
        </w:rPr>
        <w:t xml:space="preserve">‘little luxuries’, </w:t>
      </w:r>
      <w:r w:rsidR="006A1685" w:rsidRPr="006468F4">
        <w:rPr>
          <w:rFonts w:cstheme="majorHAnsi"/>
          <w:b/>
          <w:i/>
          <w:iCs/>
          <w:color w:val="44546A" w:themeColor="text2"/>
          <w:sz w:val="24"/>
          <w:szCs w:val="24"/>
        </w:rPr>
        <w:t>social life</w:t>
      </w:r>
      <w:r w:rsidR="005930BE" w:rsidRPr="006468F4">
        <w:rPr>
          <w:rFonts w:cstheme="majorHAnsi"/>
          <w:b/>
          <w:i/>
          <w:iCs/>
          <w:color w:val="44546A" w:themeColor="text2"/>
          <w:sz w:val="24"/>
          <w:szCs w:val="24"/>
        </w:rPr>
        <w:t xml:space="preserve"> and sex</w:t>
      </w:r>
    </w:p>
    <w:p w14:paraId="1C25337E" w14:textId="11AAC3EE" w:rsidR="00066583" w:rsidRPr="006468F4" w:rsidRDefault="00E10979"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iCs/>
          <w:color w:val="44546A" w:themeColor="text2"/>
          <w:sz w:val="24"/>
          <w:szCs w:val="24"/>
        </w:rPr>
        <w:tab/>
      </w:r>
      <w:r w:rsidR="005B5593" w:rsidRPr="006468F4">
        <w:rPr>
          <w:rFonts w:asciiTheme="majorHAnsi" w:hAnsiTheme="majorHAnsi" w:cstheme="majorHAnsi"/>
          <w:iCs/>
          <w:color w:val="44546A" w:themeColor="text2"/>
          <w:sz w:val="24"/>
          <w:szCs w:val="24"/>
        </w:rPr>
        <w:t>The mean severity scores for ‘being bored’ were significantly higher (</w:t>
      </w:r>
      <w:r w:rsidR="005B5593" w:rsidRPr="006468F4">
        <w:rPr>
          <w:rFonts w:asciiTheme="majorHAnsi" w:hAnsiTheme="majorHAnsi" w:cstheme="majorHAnsi"/>
          <w:i/>
          <w:iCs/>
          <w:color w:val="44546A" w:themeColor="text2"/>
          <w:sz w:val="24"/>
          <w:szCs w:val="24"/>
        </w:rPr>
        <w:t>p&lt;</w:t>
      </w:r>
      <w:r w:rsidR="005B5593" w:rsidRPr="006468F4">
        <w:rPr>
          <w:rFonts w:asciiTheme="majorHAnsi" w:hAnsiTheme="majorHAnsi" w:cstheme="majorHAnsi"/>
          <w:color w:val="44546A" w:themeColor="text2"/>
          <w:sz w:val="24"/>
          <w:szCs w:val="24"/>
        </w:rPr>
        <w:t xml:space="preserve">.001) </w:t>
      </w:r>
      <w:r w:rsidR="005B5593" w:rsidRPr="006468F4">
        <w:rPr>
          <w:rFonts w:asciiTheme="majorHAnsi" w:hAnsiTheme="majorHAnsi" w:cstheme="majorHAnsi"/>
          <w:iCs/>
          <w:color w:val="44546A" w:themeColor="text2"/>
          <w:sz w:val="24"/>
          <w:szCs w:val="24"/>
        </w:rPr>
        <w:t xml:space="preserve">for young LSPs, for whom this was the eighth most severe problem of long-term imprisonment (compared to </w:t>
      </w:r>
      <w:r w:rsidR="009A12FA" w:rsidRPr="006468F4">
        <w:rPr>
          <w:rFonts w:asciiTheme="majorHAnsi" w:hAnsiTheme="majorHAnsi" w:cstheme="majorHAnsi"/>
          <w:iCs/>
          <w:color w:val="44546A" w:themeColor="text2"/>
          <w:sz w:val="24"/>
          <w:szCs w:val="24"/>
        </w:rPr>
        <w:t>being ranked 25</w:t>
      </w:r>
      <w:r w:rsidR="009A12FA" w:rsidRPr="006468F4">
        <w:rPr>
          <w:rFonts w:asciiTheme="majorHAnsi" w:hAnsiTheme="majorHAnsi" w:cstheme="majorHAnsi"/>
          <w:iCs/>
          <w:color w:val="44546A" w:themeColor="text2"/>
          <w:sz w:val="24"/>
          <w:szCs w:val="24"/>
          <w:vertAlign w:val="superscript"/>
        </w:rPr>
        <w:t>th</w:t>
      </w:r>
      <w:r w:rsidR="009A12FA" w:rsidRPr="006468F4">
        <w:rPr>
          <w:rFonts w:asciiTheme="majorHAnsi" w:hAnsiTheme="majorHAnsi" w:cstheme="majorHAnsi"/>
          <w:iCs/>
          <w:color w:val="44546A" w:themeColor="text2"/>
          <w:sz w:val="24"/>
          <w:szCs w:val="24"/>
        </w:rPr>
        <w:t xml:space="preserve"> among participants aged 26 years or older at the time of the study). </w:t>
      </w:r>
      <w:r w:rsidR="00F27CA0" w:rsidRPr="006468F4">
        <w:rPr>
          <w:rFonts w:asciiTheme="majorHAnsi" w:hAnsiTheme="majorHAnsi" w:cstheme="majorHAnsi"/>
          <w:iCs/>
          <w:color w:val="44546A" w:themeColor="text2"/>
          <w:sz w:val="24"/>
          <w:szCs w:val="24"/>
        </w:rPr>
        <w:t>G</w:t>
      </w:r>
      <w:r w:rsidR="00051678" w:rsidRPr="006468F4">
        <w:rPr>
          <w:rFonts w:asciiTheme="majorHAnsi" w:hAnsiTheme="majorHAnsi" w:cstheme="majorHAnsi"/>
          <w:iCs/>
          <w:color w:val="44546A" w:themeColor="text2"/>
          <w:sz w:val="24"/>
          <w:szCs w:val="24"/>
        </w:rPr>
        <w:t xml:space="preserve">iven that </w:t>
      </w:r>
      <w:r w:rsidRPr="006468F4">
        <w:rPr>
          <w:rFonts w:asciiTheme="majorHAnsi" w:hAnsiTheme="majorHAnsi" w:cstheme="majorHAnsi"/>
          <w:iCs/>
          <w:color w:val="44546A" w:themeColor="text2"/>
          <w:sz w:val="24"/>
          <w:szCs w:val="24"/>
        </w:rPr>
        <w:t>“</w:t>
      </w:r>
      <w:r w:rsidR="00FD4A68" w:rsidRPr="006468F4">
        <w:rPr>
          <w:rFonts w:asciiTheme="majorHAnsi" w:hAnsiTheme="majorHAnsi" w:cstheme="majorHAnsi"/>
          <w:iCs/>
          <w:color w:val="44546A" w:themeColor="text2"/>
          <w:sz w:val="24"/>
          <w:szCs w:val="24"/>
        </w:rPr>
        <w:t>repetition</w:t>
      </w:r>
      <w:r w:rsidRPr="006468F4">
        <w:rPr>
          <w:rFonts w:asciiTheme="majorHAnsi" w:hAnsiTheme="majorHAnsi" w:cstheme="majorHAnsi"/>
          <w:iCs/>
          <w:color w:val="44546A" w:themeColor="text2"/>
          <w:sz w:val="24"/>
          <w:szCs w:val="24"/>
        </w:rPr>
        <w:t>”</w:t>
      </w:r>
      <w:r w:rsidR="00FD4A68" w:rsidRPr="006468F4">
        <w:rPr>
          <w:rFonts w:asciiTheme="majorHAnsi" w:hAnsiTheme="majorHAnsi" w:cstheme="majorHAnsi"/>
          <w:iCs/>
          <w:color w:val="44546A" w:themeColor="text2"/>
          <w:sz w:val="24"/>
          <w:szCs w:val="24"/>
        </w:rPr>
        <w:t xml:space="preserve"> and </w:t>
      </w:r>
      <w:r w:rsidRPr="006468F4">
        <w:rPr>
          <w:rFonts w:asciiTheme="majorHAnsi" w:hAnsiTheme="majorHAnsi" w:cstheme="majorHAnsi"/>
          <w:iCs/>
          <w:color w:val="44546A" w:themeColor="text2"/>
          <w:sz w:val="24"/>
          <w:szCs w:val="24"/>
        </w:rPr>
        <w:t>“</w:t>
      </w:r>
      <w:r w:rsidR="00FD4A68" w:rsidRPr="006468F4">
        <w:rPr>
          <w:rFonts w:asciiTheme="majorHAnsi" w:hAnsiTheme="majorHAnsi" w:cstheme="majorHAnsi"/>
          <w:iCs/>
          <w:color w:val="44546A" w:themeColor="text2"/>
          <w:sz w:val="24"/>
          <w:szCs w:val="24"/>
        </w:rPr>
        <w:t>minimal variation</w:t>
      </w:r>
      <w:r w:rsidRPr="006468F4">
        <w:rPr>
          <w:rFonts w:asciiTheme="majorHAnsi" w:hAnsiTheme="majorHAnsi" w:cstheme="majorHAnsi"/>
          <w:iCs/>
          <w:color w:val="44546A" w:themeColor="text2"/>
          <w:sz w:val="24"/>
          <w:szCs w:val="24"/>
        </w:rPr>
        <w:t>”</w:t>
      </w:r>
      <w:r w:rsidR="00FD4A68" w:rsidRPr="006468F4">
        <w:rPr>
          <w:rFonts w:asciiTheme="majorHAnsi" w:hAnsiTheme="majorHAnsi" w:cstheme="majorHAnsi"/>
          <w:iCs/>
          <w:color w:val="44546A" w:themeColor="text2"/>
          <w:sz w:val="24"/>
          <w:szCs w:val="24"/>
        </w:rPr>
        <w:t xml:space="preserve"> </w:t>
      </w:r>
      <w:r w:rsidR="00F27CA0" w:rsidRPr="006468F4">
        <w:rPr>
          <w:rFonts w:asciiTheme="majorHAnsi" w:hAnsiTheme="majorHAnsi" w:cstheme="majorHAnsi"/>
          <w:iCs/>
          <w:color w:val="44546A" w:themeColor="text2"/>
          <w:sz w:val="24"/>
          <w:szCs w:val="24"/>
        </w:rPr>
        <w:t>is at the very core</w:t>
      </w:r>
      <w:r w:rsidR="00FD4A68" w:rsidRPr="006468F4">
        <w:rPr>
          <w:rFonts w:asciiTheme="majorHAnsi" w:hAnsiTheme="majorHAnsi" w:cstheme="majorHAnsi"/>
          <w:iCs/>
          <w:color w:val="44546A" w:themeColor="text2"/>
          <w:sz w:val="24"/>
          <w:szCs w:val="24"/>
        </w:rPr>
        <w:t xml:space="preserve"> of </w:t>
      </w:r>
      <w:r w:rsidRPr="006468F4">
        <w:rPr>
          <w:rFonts w:asciiTheme="majorHAnsi" w:hAnsiTheme="majorHAnsi" w:cstheme="majorHAnsi"/>
          <w:iCs/>
          <w:color w:val="44546A" w:themeColor="text2"/>
          <w:sz w:val="24"/>
          <w:szCs w:val="24"/>
        </w:rPr>
        <w:t>“</w:t>
      </w:r>
      <w:r w:rsidR="00D86E36" w:rsidRPr="006468F4">
        <w:rPr>
          <w:rFonts w:asciiTheme="majorHAnsi" w:hAnsiTheme="majorHAnsi" w:cstheme="majorHAnsi"/>
          <w:iCs/>
          <w:color w:val="44546A" w:themeColor="text2"/>
          <w:sz w:val="24"/>
          <w:szCs w:val="24"/>
        </w:rPr>
        <w:t>boredom</w:t>
      </w:r>
      <w:r w:rsidRPr="006468F4">
        <w:rPr>
          <w:rFonts w:asciiTheme="majorHAnsi" w:hAnsiTheme="majorHAnsi" w:cstheme="majorHAnsi"/>
          <w:iCs/>
          <w:color w:val="44546A" w:themeColor="text2"/>
          <w:sz w:val="24"/>
          <w:szCs w:val="24"/>
        </w:rPr>
        <w:t>”</w:t>
      </w:r>
      <w:r w:rsidR="00D86E36" w:rsidRPr="006468F4">
        <w:rPr>
          <w:rFonts w:asciiTheme="majorHAnsi" w:hAnsiTheme="majorHAnsi" w:cstheme="majorHAnsi"/>
          <w:iCs/>
          <w:color w:val="44546A" w:themeColor="text2"/>
          <w:sz w:val="24"/>
          <w:szCs w:val="24"/>
        </w:rPr>
        <w:t xml:space="preserve"> (Conrad</w:t>
      </w:r>
      <w:r w:rsidRPr="006468F4">
        <w:rPr>
          <w:rFonts w:asciiTheme="majorHAnsi" w:hAnsiTheme="majorHAnsi" w:cstheme="majorHAnsi"/>
          <w:iCs/>
          <w:color w:val="44546A" w:themeColor="text2"/>
          <w:sz w:val="24"/>
          <w:szCs w:val="24"/>
        </w:rPr>
        <w:t>,</w:t>
      </w:r>
      <w:r w:rsidR="00D86E36" w:rsidRPr="006468F4">
        <w:rPr>
          <w:rFonts w:asciiTheme="majorHAnsi" w:hAnsiTheme="majorHAnsi" w:cstheme="majorHAnsi"/>
          <w:iCs/>
          <w:color w:val="44546A" w:themeColor="text2"/>
          <w:sz w:val="24"/>
          <w:szCs w:val="24"/>
        </w:rPr>
        <w:t xml:space="preserve"> 1997</w:t>
      </w:r>
      <w:r w:rsidRPr="006468F4">
        <w:rPr>
          <w:rFonts w:asciiTheme="majorHAnsi" w:hAnsiTheme="majorHAnsi" w:cstheme="majorHAnsi"/>
          <w:iCs/>
          <w:color w:val="44546A" w:themeColor="text2"/>
          <w:sz w:val="24"/>
          <w:szCs w:val="24"/>
        </w:rPr>
        <w:t>,</w:t>
      </w:r>
      <w:r w:rsidR="00D86E36" w:rsidRPr="006468F4">
        <w:rPr>
          <w:rFonts w:asciiTheme="majorHAnsi" w:hAnsiTheme="majorHAnsi" w:cstheme="majorHAnsi"/>
          <w:iCs/>
          <w:color w:val="44546A" w:themeColor="text2"/>
          <w:sz w:val="24"/>
          <w:szCs w:val="24"/>
        </w:rPr>
        <w:t xml:space="preserve"> </w:t>
      </w:r>
      <w:r w:rsidRPr="006468F4">
        <w:rPr>
          <w:rFonts w:asciiTheme="majorHAnsi" w:hAnsiTheme="majorHAnsi" w:cstheme="majorHAnsi"/>
          <w:iCs/>
          <w:color w:val="44546A" w:themeColor="text2"/>
          <w:sz w:val="24"/>
          <w:szCs w:val="24"/>
        </w:rPr>
        <w:t xml:space="preserve">p. </w:t>
      </w:r>
      <w:r w:rsidR="00D86E36" w:rsidRPr="006468F4">
        <w:rPr>
          <w:rFonts w:asciiTheme="majorHAnsi" w:hAnsiTheme="majorHAnsi" w:cstheme="majorHAnsi"/>
          <w:iCs/>
          <w:color w:val="44546A" w:themeColor="text2"/>
          <w:sz w:val="24"/>
          <w:szCs w:val="24"/>
        </w:rPr>
        <w:t>473)</w:t>
      </w:r>
      <w:r w:rsidR="001A2DF3" w:rsidRPr="006468F4">
        <w:rPr>
          <w:rFonts w:asciiTheme="majorHAnsi" w:hAnsiTheme="majorHAnsi" w:cstheme="majorHAnsi"/>
          <w:iCs/>
          <w:color w:val="44546A" w:themeColor="text2"/>
          <w:sz w:val="24"/>
          <w:szCs w:val="24"/>
        </w:rPr>
        <w:t xml:space="preserve">, </w:t>
      </w:r>
      <w:r w:rsidR="006226FC" w:rsidRPr="006468F4">
        <w:rPr>
          <w:rFonts w:asciiTheme="majorHAnsi" w:hAnsiTheme="majorHAnsi" w:cstheme="majorHAnsi"/>
          <w:iCs/>
          <w:color w:val="44546A" w:themeColor="text2"/>
          <w:sz w:val="24"/>
          <w:szCs w:val="24"/>
        </w:rPr>
        <w:t>it might</w:t>
      </w:r>
      <w:r w:rsidR="001A2DF3" w:rsidRPr="006468F4">
        <w:rPr>
          <w:rFonts w:asciiTheme="majorHAnsi" w:hAnsiTheme="majorHAnsi" w:cstheme="majorHAnsi"/>
          <w:iCs/>
          <w:color w:val="44546A" w:themeColor="text2"/>
          <w:sz w:val="24"/>
          <w:szCs w:val="24"/>
        </w:rPr>
        <w:t xml:space="preserve"> be relatively unsurpri</w:t>
      </w:r>
      <w:r w:rsidR="006226FC" w:rsidRPr="006468F4">
        <w:rPr>
          <w:rFonts w:asciiTheme="majorHAnsi" w:hAnsiTheme="majorHAnsi" w:cstheme="majorHAnsi"/>
          <w:iCs/>
          <w:color w:val="44546A" w:themeColor="text2"/>
          <w:sz w:val="24"/>
          <w:szCs w:val="24"/>
        </w:rPr>
        <w:t>sing</w:t>
      </w:r>
      <w:r w:rsidR="001A2DF3" w:rsidRPr="006468F4">
        <w:rPr>
          <w:rFonts w:asciiTheme="majorHAnsi" w:hAnsiTheme="majorHAnsi" w:cstheme="majorHAnsi"/>
          <w:iCs/>
          <w:color w:val="44546A" w:themeColor="text2"/>
          <w:sz w:val="24"/>
          <w:szCs w:val="24"/>
        </w:rPr>
        <w:t xml:space="preserve"> to find </w:t>
      </w:r>
      <w:r w:rsidR="006226FC" w:rsidRPr="006468F4">
        <w:rPr>
          <w:rFonts w:asciiTheme="majorHAnsi" w:hAnsiTheme="majorHAnsi" w:cstheme="majorHAnsi"/>
          <w:iCs/>
          <w:color w:val="44546A" w:themeColor="text2"/>
          <w:sz w:val="24"/>
          <w:szCs w:val="24"/>
        </w:rPr>
        <w:t xml:space="preserve">prison life – a </w:t>
      </w:r>
      <w:r w:rsidR="00F27CA0" w:rsidRPr="006468F4">
        <w:rPr>
          <w:rFonts w:asciiTheme="majorHAnsi" w:hAnsiTheme="majorHAnsi" w:cstheme="majorHAnsi"/>
          <w:color w:val="44546A" w:themeColor="text2"/>
          <w:sz w:val="24"/>
          <w:szCs w:val="24"/>
        </w:rPr>
        <w:t xml:space="preserve">routinised </w:t>
      </w:r>
      <w:r w:rsidR="006226FC" w:rsidRPr="006468F4">
        <w:rPr>
          <w:rFonts w:asciiTheme="majorHAnsi" w:hAnsiTheme="majorHAnsi" w:cstheme="majorHAnsi"/>
          <w:color w:val="44546A" w:themeColor="text2"/>
          <w:sz w:val="24"/>
          <w:szCs w:val="24"/>
        </w:rPr>
        <w:t xml:space="preserve">and monotonous experience for most </w:t>
      </w:r>
      <w:r w:rsidR="006226FC" w:rsidRPr="006468F4">
        <w:rPr>
          <w:rFonts w:asciiTheme="majorHAnsi" w:hAnsiTheme="majorHAnsi" w:cstheme="majorHAnsi"/>
          <w:iCs/>
          <w:color w:val="44546A" w:themeColor="text2"/>
          <w:sz w:val="24"/>
          <w:szCs w:val="24"/>
        </w:rPr>
        <w:t>–</w:t>
      </w:r>
      <w:r w:rsidR="006226FC" w:rsidRPr="006468F4">
        <w:rPr>
          <w:rFonts w:asciiTheme="majorHAnsi" w:hAnsiTheme="majorHAnsi" w:cstheme="majorHAnsi"/>
          <w:color w:val="44546A" w:themeColor="text2"/>
          <w:sz w:val="24"/>
          <w:szCs w:val="24"/>
        </w:rPr>
        <w:t xml:space="preserve"> </w:t>
      </w:r>
      <w:r w:rsidR="001A2DF3" w:rsidRPr="006468F4">
        <w:rPr>
          <w:rFonts w:asciiTheme="majorHAnsi" w:hAnsiTheme="majorHAnsi" w:cstheme="majorHAnsi"/>
          <w:color w:val="44546A" w:themeColor="text2"/>
          <w:sz w:val="24"/>
          <w:szCs w:val="24"/>
        </w:rPr>
        <w:t xml:space="preserve">described as </w:t>
      </w:r>
      <w:r w:rsidRPr="006468F4">
        <w:rPr>
          <w:rFonts w:asciiTheme="majorHAnsi" w:hAnsiTheme="majorHAnsi" w:cstheme="majorHAnsi"/>
          <w:color w:val="44546A" w:themeColor="text2"/>
          <w:sz w:val="24"/>
          <w:szCs w:val="24"/>
        </w:rPr>
        <w:t>“</w:t>
      </w:r>
      <w:r w:rsidR="006226FC" w:rsidRPr="006468F4">
        <w:rPr>
          <w:rFonts w:asciiTheme="majorHAnsi" w:hAnsiTheme="majorHAnsi" w:cstheme="majorHAnsi"/>
          <w:color w:val="44546A" w:themeColor="text2"/>
          <w:sz w:val="24"/>
          <w:szCs w:val="24"/>
        </w:rPr>
        <w:t>boring</w:t>
      </w:r>
      <w:r w:rsidRPr="006468F4">
        <w:rPr>
          <w:rFonts w:asciiTheme="majorHAnsi" w:hAnsiTheme="majorHAnsi" w:cstheme="majorHAnsi"/>
          <w:color w:val="44546A" w:themeColor="text2"/>
          <w:sz w:val="24"/>
          <w:szCs w:val="24"/>
        </w:rPr>
        <w:t>”</w:t>
      </w:r>
      <w:r w:rsidR="00A16D09" w:rsidRPr="006468F4">
        <w:rPr>
          <w:rFonts w:asciiTheme="majorHAnsi" w:hAnsiTheme="majorHAnsi" w:cstheme="majorHAnsi"/>
          <w:color w:val="44546A" w:themeColor="text2"/>
          <w:sz w:val="24"/>
          <w:szCs w:val="24"/>
        </w:rPr>
        <w:t xml:space="preserve">, particularly among an age group known for being </w:t>
      </w:r>
      <w:r w:rsidRPr="006468F4">
        <w:rPr>
          <w:rFonts w:asciiTheme="majorHAnsi" w:hAnsiTheme="majorHAnsi" w:cstheme="majorHAnsi"/>
          <w:color w:val="44546A" w:themeColor="text2"/>
          <w:sz w:val="24"/>
          <w:szCs w:val="24"/>
        </w:rPr>
        <w:t>“</w:t>
      </w:r>
      <w:r w:rsidR="00A16D09" w:rsidRPr="006468F4">
        <w:rPr>
          <w:rFonts w:asciiTheme="majorHAnsi" w:hAnsiTheme="majorHAnsi" w:cstheme="majorHAnsi"/>
          <w:color w:val="44546A" w:themeColor="text2"/>
          <w:sz w:val="24"/>
          <w:szCs w:val="24"/>
        </w:rPr>
        <w:t>boredom-prone</w:t>
      </w:r>
      <w:r w:rsidRPr="006468F4">
        <w:rPr>
          <w:rFonts w:asciiTheme="majorHAnsi" w:hAnsiTheme="majorHAnsi" w:cstheme="majorHAnsi"/>
          <w:color w:val="44546A" w:themeColor="text2"/>
          <w:sz w:val="24"/>
          <w:szCs w:val="24"/>
        </w:rPr>
        <w:t>”</w:t>
      </w:r>
      <w:r w:rsidR="00A16D09" w:rsidRPr="006468F4">
        <w:rPr>
          <w:rFonts w:asciiTheme="majorHAnsi" w:hAnsiTheme="majorHAnsi" w:cstheme="majorHAnsi"/>
          <w:color w:val="44546A" w:themeColor="text2"/>
          <w:sz w:val="24"/>
          <w:szCs w:val="24"/>
        </w:rPr>
        <w:t xml:space="preserve"> (cf. </w:t>
      </w:r>
      <w:proofErr w:type="spellStart"/>
      <w:r w:rsidR="00A16D09" w:rsidRPr="006468F4">
        <w:rPr>
          <w:rFonts w:asciiTheme="majorHAnsi" w:hAnsiTheme="majorHAnsi" w:cstheme="majorHAnsi"/>
          <w:color w:val="44546A" w:themeColor="text2"/>
          <w:sz w:val="24"/>
          <w:szCs w:val="24"/>
        </w:rPr>
        <w:t>Weybright</w:t>
      </w:r>
      <w:proofErr w:type="spellEnd"/>
      <w:r w:rsidR="00A16D09" w:rsidRPr="006468F4">
        <w:rPr>
          <w:rFonts w:asciiTheme="majorHAnsi" w:hAnsiTheme="majorHAnsi" w:cstheme="majorHAnsi"/>
          <w:color w:val="44546A" w:themeColor="text2"/>
          <w:sz w:val="24"/>
          <w:szCs w:val="24"/>
        </w:rPr>
        <w:t>, Schulenberg &amp; Caldwell</w:t>
      </w:r>
      <w:r w:rsidRPr="006468F4">
        <w:rPr>
          <w:rFonts w:asciiTheme="majorHAnsi" w:hAnsiTheme="majorHAnsi" w:cstheme="majorHAnsi"/>
          <w:color w:val="44546A" w:themeColor="text2"/>
          <w:sz w:val="24"/>
          <w:szCs w:val="24"/>
        </w:rPr>
        <w:t>,</w:t>
      </w:r>
      <w:r w:rsidR="00A16D09" w:rsidRPr="006468F4">
        <w:rPr>
          <w:rFonts w:asciiTheme="majorHAnsi" w:hAnsiTheme="majorHAnsi" w:cstheme="majorHAnsi"/>
          <w:color w:val="44546A" w:themeColor="text2"/>
          <w:sz w:val="24"/>
          <w:szCs w:val="24"/>
        </w:rPr>
        <w:t xml:space="preserve"> 2019)</w:t>
      </w:r>
      <w:r w:rsidR="001A2DF3" w:rsidRPr="006468F4">
        <w:rPr>
          <w:rFonts w:asciiTheme="majorHAnsi" w:hAnsiTheme="majorHAnsi" w:cstheme="majorHAnsi"/>
          <w:color w:val="44546A" w:themeColor="text2"/>
          <w:sz w:val="24"/>
          <w:szCs w:val="24"/>
        </w:rPr>
        <w:t xml:space="preserve">. </w:t>
      </w:r>
      <w:r w:rsidR="00051678" w:rsidRPr="006468F4">
        <w:rPr>
          <w:rFonts w:asciiTheme="majorHAnsi" w:hAnsiTheme="majorHAnsi" w:cstheme="majorHAnsi"/>
          <w:iCs/>
          <w:color w:val="44546A" w:themeColor="text2"/>
          <w:sz w:val="24"/>
          <w:szCs w:val="24"/>
        </w:rPr>
        <w:t>However,</w:t>
      </w:r>
      <w:r w:rsidR="00051678" w:rsidRPr="006468F4">
        <w:rPr>
          <w:rFonts w:asciiTheme="majorHAnsi" w:hAnsiTheme="majorHAnsi" w:cstheme="majorHAnsi"/>
          <w:color w:val="44546A" w:themeColor="text2"/>
          <w:sz w:val="24"/>
          <w:szCs w:val="24"/>
        </w:rPr>
        <w:t xml:space="preserve"> </w:t>
      </w:r>
      <w:r w:rsidR="00093B03" w:rsidRPr="006468F4">
        <w:rPr>
          <w:rFonts w:asciiTheme="majorHAnsi" w:hAnsiTheme="majorHAnsi" w:cstheme="majorHAnsi"/>
          <w:color w:val="44546A" w:themeColor="text2"/>
          <w:sz w:val="24"/>
          <w:szCs w:val="24"/>
        </w:rPr>
        <w:t xml:space="preserve">a broad range of existential challenges were communicated by </w:t>
      </w:r>
      <w:r w:rsidR="00093B03" w:rsidRPr="006468F4">
        <w:rPr>
          <w:rFonts w:asciiTheme="majorHAnsi" w:hAnsiTheme="majorHAnsi" w:cstheme="majorHAnsi"/>
          <w:iCs/>
          <w:color w:val="44546A" w:themeColor="text2"/>
          <w:sz w:val="24"/>
          <w:szCs w:val="24"/>
        </w:rPr>
        <w:t xml:space="preserve">young LSPs when they dismissed something as </w:t>
      </w:r>
      <w:r w:rsidRPr="006468F4">
        <w:rPr>
          <w:rFonts w:asciiTheme="majorHAnsi" w:hAnsiTheme="majorHAnsi" w:cstheme="majorHAnsi"/>
          <w:iCs/>
          <w:color w:val="44546A" w:themeColor="text2"/>
          <w:sz w:val="24"/>
          <w:szCs w:val="24"/>
        </w:rPr>
        <w:t>“</w:t>
      </w:r>
      <w:r w:rsidR="00093B03" w:rsidRPr="006468F4">
        <w:rPr>
          <w:rFonts w:asciiTheme="majorHAnsi" w:hAnsiTheme="majorHAnsi" w:cstheme="majorHAnsi"/>
          <w:iCs/>
          <w:color w:val="44546A" w:themeColor="text2"/>
          <w:sz w:val="24"/>
          <w:szCs w:val="24"/>
        </w:rPr>
        <w:t>boring</w:t>
      </w:r>
      <w:r w:rsidRPr="006468F4">
        <w:rPr>
          <w:rFonts w:asciiTheme="majorHAnsi" w:hAnsiTheme="majorHAnsi" w:cstheme="majorHAnsi"/>
          <w:iCs/>
          <w:color w:val="44546A" w:themeColor="text2"/>
          <w:sz w:val="24"/>
          <w:szCs w:val="24"/>
        </w:rPr>
        <w:t>”</w:t>
      </w:r>
      <w:r w:rsidR="00093B03" w:rsidRPr="006468F4">
        <w:rPr>
          <w:rFonts w:asciiTheme="majorHAnsi" w:hAnsiTheme="majorHAnsi" w:cstheme="majorHAnsi"/>
          <w:iCs/>
          <w:color w:val="44546A" w:themeColor="text2"/>
          <w:sz w:val="24"/>
          <w:szCs w:val="24"/>
        </w:rPr>
        <w:t xml:space="preserve">. In some instances, it was little more than </w:t>
      </w:r>
      <w:r w:rsidR="00416B14" w:rsidRPr="006468F4">
        <w:rPr>
          <w:rFonts w:asciiTheme="majorHAnsi" w:hAnsiTheme="majorHAnsi" w:cstheme="majorHAnsi"/>
          <w:iCs/>
          <w:color w:val="44546A" w:themeColor="text2"/>
          <w:sz w:val="24"/>
          <w:szCs w:val="24"/>
        </w:rPr>
        <w:t xml:space="preserve">an </w:t>
      </w:r>
      <w:r w:rsidRPr="006468F4">
        <w:rPr>
          <w:rFonts w:asciiTheme="majorHAnsi" w:hAnsiTheme="majorHAnsi" w:cstheme="majorHAnsi"/>
          <w:color w:val="44546A" w:themeColor="text2"/>
          <w:sz w:val="24"/>
          <w:szCs w:val="24"/>
        </w:rPr>
        <w:t>“</w:t>
      </w:r>
      <w:r w:rsidR="00576B66" w:rsidRPr="006468F4">
        <w:rPr>
          <w:rFonts w:asciiTheme="majorHAnsi" w:hAnsiTheme="majorHAnsi" w:cstheme="majorHAnsi"/>
          <w:color w:val="44546A" w:themeColor="text2"/>
          <w:sz w:val="24"/>
          <w:szCs w:val="24"/>
        </w:rPr>
        <w:t>all-purpose term of disapproval</w:t>
      </w:r>
      <w:r w:rsidRPr="006468F4">
        <w:rPr>
          <w:rFonts w:asciiTheme="majorHAnsi" w:hAnsiTheme="majorHAnsi" w:cstheme="majorHAnsi"/>
          <w:color w:val="44546A" w:themeColor="text2"/>
          <w:sz w:val="24"/>
          <w:szCs w:val="24"/>
        </w:rPr>
        <w:t>”</w:t>
      </w:r>
      <w:r w:rsidR="00576B66" w:rsidRPr="006468F4">
        <w:rPr>
          <w:rFonts w:asciiTheme="majorHAnsi" w:hAnsiTheme="majorHAnsi" w:cstheme="majorHAnsi"/>
          <w:color w:val="44546A" w:themeColor="text2"/>
          <w:sz w:val="24"/>
          <w:szCs w:val="24"/>
        </w:rPr>
        <w:t xml:space="preserve"> (Conrad</w:t>
      </w:r>
      <w:r w:rsidRPr="006468F4">
        <w:rPr>
          <w:rFonts w:asciiTheme="majorHAnsi" w:hAnsiTheme="majorHAnsi" w:cstheme="majorHAnsi"/>
          <w:color w:val="44546A" w:themeColor="text2"/>
          <w:sz w:val="24"/>
          <w:szCs w:val="24"/>
        </w:rPr>
        <w:t>,</w:t>
      </w:r>
      <w:r w:rsidR="00576B66" w:rsidRPr="006468F4">
        <w:rPr>
          <w:rFonts w:asciiTheme="majorHAnsi" w:hAnsiTheme="majorHAnsi" w:cstheme="majorHAnsi"/>
          <w:color w:val="44546A" w:themeColor="text2"/>
          <w:sz w:val="24"/>
          <w:szCs w:val="24"/>
        </w:rPr>
        <w:t xml:space="preserve"> 1997</w:t>
      </w:r>
      <w:r w:rsidRPr="006468F4">
        <w:rPr>
          <w:rFonts w:asciiTheme="majorHAnsi" w:hAnsiTheme="majorHAnsi" w:cstheme="majorHAnsi"/>
          <w:color w:val="44546A" w:themeColor="text2"/>
          <w:sz w:val="24"/>
          <w:szCs w:val="24"/>
        </w:rPr>
        <w:t xml:space="preserve">, p. </w:t>
      </w:r>
      <w:r w:rsidR="00576B66" w:rsidRPr="006468F4">
        <w:rPr>
          <w:rFonts w:asciiTheme="majorHAnsi" w:hAnsiTheme="majorHAnsi" w:cstheme="majorHAnsi"/>
          <w:color w:val="44546A" w:themeColor="text2"/>
          <w:sz w:val="24"/>
          <w:szCs w:val="24"/>
        </w:rPr>
        <w:t xml:space="preserve">468), </w:t>
      </w:r>
      <w:r w:rsidR="00093B03" w:rsidRPr="006468F4">
        <w:rPr>
          <w:rFonts w:asciiTheme="majorHAnsi" w:hAnsiTheme="majorHAnsi" w:cstheme="majorHAnsi"/>
          <w:color w:val="44546A" w:themeColor="text2"/>
          <w:sz w:val="24"/>
          <w:szCs w:val="24"/>
        </w:rPr>
        <w:t xml:space="preserve">with young people </w:t>
      </w:r>
      <w:r w:rsidR="00F622B6" w:rsidRPr="006468F4">
        <w:rPr>
          <w:rFonts w:asciiTheme="majorHAnsi" w:hAnsiTheme="majorHAnsi" w:cstheme="majorHAnsi"/>
          <w:color w:val="44546A" w:themeColor="text2"/>
          <w:sz w:val="24"/>
          <w:szCs w:val="24"/>
        </w:rPr>
        <w:t>describing</w:t>
      </w:r>
      <w:r w:rsidR="00576B66" w:rsidRPr="006468F4">
        <w:rPr>
          <w:rFonts w:asciiTheme="majorHAnsi" w:hAnsiTheme="majorHAnsi" w:cstheme="majorHAnsi"/>
          <w:color w:val="44546A" w:themeColor="text2"/>
          <w:sz w:val="24"/>
          <w:szCs w:val="24"/>
        </w:rPr>
        <w:t xml:space="preserve"> as </w:t>
      </w:r>
      <w:r w:rsidRPr="006468F4">
        <w:rPr>
          <w:rFonts w:asciiTheme="majorHAnsi" w:hAnsiTheme="majorHAnsi" w:cstheme="majorHAnsi"/>
          <w:color w:val="44546A" w:themeColor="text2"/>
          <w:sz w:val="24"/>
          <w:szCs w:val="24"/>
        </w:rPr>
        <w:t>“</w:t>
      </w:r>
      <w:r w:rsidR="00576B66" w:rsidRPr="006468F4">
        <w:rPr>
          <w:rFonts w:asciiTheme="majorHAnsi" w:hAnsiTheme="majorHAnsi" w:cstheme="majorHAnsi"/>
          <w:color w:val="44546A" w:themeColor="text2"/>
          <w:sz w:val="24"/>
          <w:szCs w:val="24"/>
        </w:rPr>
        <w:t>boring</w:t>
      </w:r>
      <w:r w:rsidRPr="006468F4">
        <w:rPr>
          <w:rFonts w:asciiTheme="majorHAnsi" w:hAnsiTheme="majorHAnsi" w:cstheme="majorHAnsi"/>
          <w:color w:val="44546A" w:themeColor="text2"/>
          <w:sz w:val="24"/>
          <w:szCs w:val="24"/>
        </w:rPr>
        <w:t>”</w:t>
      </w:r>
      <w:r w:rsidR="00576B66" w:rsidRPr="006468F4">
        <w:rPr>
          <w:rFonts w:asciiTheme="majorHAnsi" w:hAnsiTheme="majorHAnsi" w:cstheme="majorHAnsi"/>
          <w:color w:val="44546A" w:themeColor="text2"/>
          <w:sz w:val="24"/>
          <w:szCs w:val="24"/>
        </w:rPr>
        <w:t xml:space="preserve"> </w:t>
      </w:r>
      <w:r w:rsidR="00E875D9" w:rsidRPr="006468F4">
        <w:rPr>
          <w:rFonts w:asciiTheme="majorHAnsi" w:hAnsiTheme="majorHAnsi" w:cstheme="majorHAnsi"/>
          <w:color w:val="44546A" w:themeColor="text2"/>
          <w:sz w:val="24"/>
          <w:szCs w:val="24"/>
        </w:rPr>
        <w:t>any</w:t>
      </w:r>
      <w:r w:rsidR="00576B66" w:rsidRPr="006468F4">
        <w:rPr>
          <w:rFonts w:asciiTheme="majorHAnsi" w:hAnsiTheme="majorHAnsi" w:cstheme="majorHAnsi"/>
          <w:color w:val="44546A" w:themeColor="text2"/>
          <w:sz w:val="24"/>
          <w:szCs w:val="24"/>
        </w:rPr>
        <w:t xml:space="preserve"> aspects of prison life which they found </w:t>
      </w:r>
      <w:r w:rsidR="00E875D9" w:rsidRPr="006468F4">
        <w:rPr>
          <w:rFonts w:asciiTheme="majorHAnsi" w:hAnsiTheme="majorHAnsi" w:cstheme="majorHAnsi"/>
          <w:color w:val="44546A" w:themeColor="text2"/>
          <w:sz w:val="24"/>
          <w:szCs w:val="24"/>
        </w:rPr>
        <w:t xml:space="preserve">particularly annoying or </w:t>
      </w:r>
      <w:r w:rsidR="00576B66" w:rsidRPr="006468F4">
        <w:rPr>
          <w:rFonts w:asciiTheme="majorHAnsi" w:hAnsiTheme="majorHAnsi" w:cstheme="majorHAnsi"/>
          <w:color w:val="44546A" w:themeColor="text2"/>
          <w:sz w:val="24"/>
          <w:szCs w:val="24"/>
        </w:rPr>
        <w:t>disagreeable</w:t>
      </w:r>
      <w:r w:rsidR="00F622B6" w:rsidRPr="006468F4">
        <w:rPr>
          <w:rFonts w:asciiTheme="majorHAnsi" w:hAnsiTheme="majorHAnsi" w:cstheme="majorHAnsi"/>
          <w:color w:val="44546A" w:themeColor="text2"/>
          <w:sz w:val="24"/>
          <w:szCs w:val="24"/>
        </w:rPr>
        <w:t xml:space="preserve"> (e.g. prison rules, staff behaviour)</w:t>
      </w:r>
      <w:r w:rsidR="00093B03" w:rsidRPr="006468F4">
        <w:rPr>
          <w:rFonts w:asciiTheme="majorHAnsi" w:hAnsiTheme="majorHAnsi" w:cstheme="majorHAnsi"/>
          <w:color w:val="44546A" w:themeColor="text2"/>
          <w:sz w:val="24"/>
          <w:szCs w:val="24"/>
        </w:rPr>
        <w:t>, or which was tedious because it was</w:t>
      </w:r>
      <w:r w:rsidR="00D641FC" w:rsidRPr="006468F4">
        <w:rPr>
          <w:rFonts w:asciiTheme="majorHAnsi" w:hAnsiTheme="majorHAnsi" w:cstheme="majorHAnsi"/>
          <w:color w:val="44546A" w:themeColor="text2"/>
          <w:sz w:val="24"/>
          <w:szCs w:val="24"/>
        </w:rPr>
        <w:t xml:space="preserve"> </w:t>
      </w:r>
      <w:r w:rsidRPr="006468F4">
        <w:rPr>
          <w:rFonts w:asciiTheme="majorHAnsi" w:hAnsiTheme="majorHAnsi" w:cstheme="majorHAnsi"/>
          <w:color w:val="44546A" w:themeColor="text2"/>
          <w:sz w:val="24"/>
          <w:szCs w:val="24"/>
        </w:rPr>
        <w:t>“</w:t>
      </w:r>
      <w:r w:rsidR="00626BC4" w:rsidRPr="006468F4">
        <w:rPr>
          <w:rFonts w:asciiTheme="majorHAnsi" w:hAnsiTheme="majorHAnsi" w:cstheme="majorHAnsi"/>
          <w:color w:val="44546A" w:themeColor="text2"/>
          <w:sz w:val="24"/>
          <w:szCs w:val="24"/>
        </w:rPr>
        <w:t>too easy</w:t>
      </w:r>
      <w:r w:rsidRPr="006468F4">
        <w:rPr>
          <w:rFonts w:asciiTheme="majorHAnsi" w:hAnsiTheme="majorHAnsi" w:cstheme="majorHAnsi"/>
          <w:color w:val="44546A" w:themeColor="text2"/>
          <w:sz w:val="24"/>
          <w:szCs w:val="24"/>
        </w:rPr>
        <w:t>”</w:t>
      </w:r>
      <w:r w:rsidR="00626BC4" w:rsidRPr="006468F4">
        <w:rPr>
          <w:rFonts w:asciiTheme="majorHAnsi" w:hAnsiTheme="majorHAnsi" w:cstheme="majorHAnsi"/>
          <w:color w:val="44546A" w:themeColor="text2"/>
          <w:sz w:val="24"/>
          <w:szCs w:val="24"/>
        </w:rPr>
        <w:t xml:space="preserve"> (Blake, discussing his prison’s low-level/basic educational offer) or not </w:t>
      </w:r>
      <w:r w:rsidRPr="006468F4">
        <w:rPr>
          <w:rFonts w:asciiTheme="majorHAnsi" w:hAnsiTheme="majorHAnsi" w:cstheme="majorHAnsi"/>
          <w:color w:val="44546A" w:themeColor="text2"/>
          <w:sz w:val="24"/>
          <w:szCs w:val="24"/>
        </w:rPr>
        <w:t>“</w:t>
      </w:r>
      <w:r w:rsidR="00626BC4" w:rsidRPr="006468F4">
        <w:rPr>
          <w:rFonts w:asciiTheme="majorHAnsi" w:hAnsiTheme="majorHAnsi" w:cstheme="majorHAnsi"/>
          <w:color w:val="44546A" w:themeColor="text2"/>
          <w:sz w:val="24"/>
          <w:szCs w:val="24"/>
        </w:rPr>
        <w:t>intellectually stimulating</w:t>
      </w:r>
      <w:r w:rsidRPr="006468F4">
        <w:rPr>
          <w:rFonts w:asciiTheme="majorHAnsi" w:hAnsiTheme="majorHAnsi" w:cstheme="majorHAnsi"/>
          <w:color w:val="44546A" w:themeColor="text2"/>
          <w:sz w:val="24"/>
          <w:szCs w:val="24"/>
        </w:rPr>
        <w:t>”</w:t>
      </w:r>
      <w:r w:rsidR="00626BC4" w:rsidRPr="006468F4">
        <w:rPr>
          <w:rFonts w:asciiTheme="majorHAnsi" w:hAnsiTheme="majorHAnsi" w:cstheme="majorHAnsi"/>
          <w:color w:val="44546A" w:themeColor="text2"/>
          <w:sz w:val="24"/>
          <w:szCs w:val="24"/>
        </w:rPr>
        <w:t xml:space="preserve"> (</w:t>
      </w:r>
      <w:r w:rsidR="00B75C46" w:rsidRPr="006468F4">
        <w:rPr>
          <w:rFonts w:asciiTheme="majorHAnsi" w:hAnsiTheme="majorHAnsi" w:cstheme="majorHAnsi"/>
          <w:color w:val="44546A" w:themeColor="text2"/>
          <w:sz w:val="24"/>
          <w:szCs w:val="24"/>
        </w:rPr>
        <w:t xml:space="preserve">Dan, reflecting on conversation with </w:t>
      </w:r>
      <w:r w:rsidRPr="006468F4">
        <w:rPr>
          <w:rFonts w:asciiTheme="majorHAnsi" w:hAnsiTheme="majorHAnsi" w:cstheme="majorHAnsi"/>
          <w:color w:val="44546A" w:themeColor="text2"/>
          <w:sz w:val="24"/>
          <w:szCs w:val="24"/>
        </w:rPr>
        <w:t>“</w:t>
      </w:r>
      <w:r w:rsidR="00B75C46" w:rsidRPr="006468F4">
        <w:rPr>
          <w:rFonts w:asciiTheme="majorHAnsi" w:hAnsiTheme="majorHAnsi" w:cstheme="majorHAnsi"/>
          <w:color w:val="44546A" w:themeColor="text2"/>
          <w:sz w:val="24"/>
          <w:szCs w:val="24"/>
        </w:rPr>
        <w:t>criminals</w:t>
      </w:r>
      <w:r w:rsidRPr="006468F4">
        <w:rPr>
          <w:rFonts w:asciiTheme="majorHAnsi" w:hAnsiTheme="majorHAnsi" w:cstheme="majorHAnsi"/>
          <w:color w:val="44546A" w:themeColor="text2"/>
          <w:sz w:val="24"/>
          <w:szCs w:val="24"/>
        </w:rPr>
        <w:t>”</w:t>
      </w:r>
      <w:r w:rsidR="00B75C46" w:rsidRPr="006468F4">
        <w:rPr>
          <w:rFonts w:asciiTheme="majorHAnsi" w:hAnsiTheme="majorHAnsi" w:cstheme="majorHAnsi"/>
          <w:color w:val="44546A" w:themeColor="text2"/>
          <w:sz w:val="24"/>
          <w:szCs w:val="24"/>
        </w:rPr>
        <w:t xml:space="preserve">). In this sense, </w:t>
      </w:r>
      <w:r w:rsidRPr="006468F4">
        <w:rPr>
          <w:rFonts w:asciiTheme="majorHAnsi" w:hAnsiTheme="majorHAnsi" w:cstheme="majorHAnsi"/>
          <w:color w:val="44546A" w:themeColor="text2"/>
          <w:sz w:val="24"/>
          <w:szCs w:val="24"/>
        </w:rPr>
        <w:t>“</w:t>
      </w:r>
      <w:r w:rsidR="00A30112" w:rsidRPr="006468F4">
        <w:rPr>
          <w:rFonts w:asciiTheme="majorHAnsi" w:hAnsiTheme="majorHAnsi" w:cstheme="majorHAnsi"/>
          <w:color w:val="44546A" w:themeColor="text2"/>
          <w:sz w:val="24"/>
          <w:szCs w:val="24"/>
        </w:rPr>
        <w:t>being bored</w:t>
      </w:r>
      <w:r w:rsidRPr="006468F4">
        <w:rPr>
          <w:rFonts w:asciiTheme="majorHAnsi" w:hAnsiTheme="majorHAnsi" w:cstheme="majorHAnsi"/>
          <w:color w:val="44546A" w:themeColor="text2"/>
          <w:sz w:val="24"/>
          <w:szCs w:val="24"/>
        </w:rPr>
        <w:t>”</w:t>
      </w:r>
      <w:r w:rsidR="003248DE" w:rsidRPr="006468F4">
        <w:rPr>
          <w:rFonts w:asciiTheme="majorHAnsi" w:hAnsiTheme="majorHAnsi" w:cstheme="majorHAnsi"/>
          <w:color w:val="44546A" w:themeColor="text2"/>
          <w:sz w:val="24"/>
          <w:szCs w:val="24"/>
        </w:rPr>
        <w:t xml:space="preserve"> </w:t>
      </w:r>
      <w:r w:rsidR="00E07BC1" w:rsidRPr="006468F4">
        <w:rPr>
          <w:rFonts w:asciiTheme="majorHAnsi" w:hAnsiTheme="majorHAnsi" w:cstheme="majorHAnsi"/>
          <w:color w:val="44546A" w:themeColor="text2"/>
          <w:sz w:val="24"/>
          <w:szCs w:val="24"/>
        </w:rPr>
        <w:t xml:space="preserve">reflected the </w:t>
      </w:r>
      <w:r w:rsidR="00A30112" w:rsidRPr="006468F4">
        <w:rPr>
          <w:rFonts w:asciiTheme="majorHAnsi" w:hAnsiTheme="majorHAnsi" w:cstheme="majorHAnsi"/>
          <w:color w:val="44546A" w:themeColor="text2"/>
          <w:sz w:val="24"/>
          <w:szCs w:val="24"/>
        </w:rPr>
        <w:t>absence</w:t>
      </w:r>
      <w:r w:rsidR="00064E76" w:rsidRPr="006468F4">
        <w:rPr>
          <w:rFonts w:asciiTheme="majorHAnsi" w:hAnsiTheme="majorHAnsi" w:cstheme="majorHAnsi"/>
          <w:color w:val="44546A" w:themeColor="text2"/>
          <w:sz w:val="24"/>
          <w:szCs w:val="24"/>
        </w:rPr>
        <w:t xml:space="preserve"> of</w:t>
      </w:r>
      <w:r w:rsidR="00A30112" w:rsidRPr="006468F4">
        <w:rPr>
          <w:rFonts w:asciiTheme="majorHAnsi" w:hAnsiTheme="majorHAnsi" w:cstheme="majorHAnsi"/>
          <w:color w:val="44546A" w:themeColor="text2"/>
          <w:sz w:val="24"/>
          <w:szCs w:val="24"/>
        </w:rPr>
        <w:t xml:space="preserve"> </w:t>
      </w:r>
      <w:r w:rsidR="002F4215" w:rsidRPr="006468F4">
        <w:rPr>
          <w:rFonts w:asciiTheme="majorHAnsi" w:hAnsiTheme="majorHAnsi" w:cstheme="majorHAnsi"/>
          <w:color w:val="44546A" w:themeColor="text2"/>
          <w:sz w:val="24"/>
          <w:szCs w:val="24"/>
        </w:rPr>
        <w:t xml:space="preserve">activities </w:t>
      </w:r>
      <w:r w:rsidR="002F4215" w:rsidRPr="006468F4">
        <w:rPr>
          <w:rFonts w:asciiTheme="majorHAnsi" w:hAnsiTheme="majorHAnsi" w:cstheme="majorHAnsi"/>
          <w:color w:val="44546A" w:themeColor="text2"/>
          <w:sz w:val="24"/>
          <w:szCs w:val="24"/>
        </w:rPr>
        <w:lastRenderedPageBreak/>
        <w:t>that</w:t>
      </w:r>
      <w:r w:rsidR="00064E76" w:rsidRPr="006468F4">
        <w:rPr>
          <w:rFonts w:asciiTheme="majorHAnsi" w:hAnsiTheme="majorHAnsi" w:cstheme="majorHAnsi"/>
          <w:color w:val="44546A" w:themeColor="text2"/>
          <w:sz w:val="24"/>
          <w:szCs w:val="24"/>
        </w:rPr>
        <w:t xml:space="preserve"> specifically</w:t>
      </w:r>
      <w:r w:rsidR="002F4215" w:rsidRPr="006468F4">
        <w:rPr>
          <w:rFonts w:asciiTheme="majorHAnsi" w:hAnsiTheme="majorHAnsi" w:cstheme="majorHAnsi"/>
          <w:color w:val="44546A" w:themeColor="text2"/>
          <w:sz w:val="24"/>
          <w:szCs w:val="24"/>
        </w:rPr>
        <w:t xml:space="preserve"> </w:t>
      </w:r>
      <w:r w:rsidRPr="006468F4">
        <w:rPr>
          <w:rFonts w:asciiTheme="majorHAnsi" w:hAnsiTheme="majorHAnsi" w:cstheme="majorHAnsi"/>
          <w:color w:val="44546A" w:themeColor="text2"/>
          <w:sz w:val="24"/>
          <w:szCs w:val="24"/>
        </w:rPr>
        <w:t>“</w:t>
      </w:r>
      <w:r w:rsidR="002F4215" w:rsidRPr="006468F4">
        <w:rPr>
          <w:rFonts w:asciiTheme="majorHAnsi" w:hAnsiTheme="majorHAnsi" w:cstheme="majorHAnsi"/>
          <w:color w:val="44546A" w:themeColor="text2"/>
          <w:sz w:val="24"/>
          <w:szCs w:val="24"/>
        </w:rPr>
        <w:t>aroused interest</w:t>
      </w:r>
      <w:r w:rsidRPr="006468F4">
        <w:rPr>
          <w:rFonts w:asciiTheme="majorHAnsi" w:hAnsiTheme="majorHAnsi" w:cstheme="majorHAnsi"/>
          <w:color w:val="44546A" w:themeColor="text2"/>
          <w:sz w:val="24"/>
          <w:szCs w:val="24"/>
        </w:rPr>
        <w:t>”</w:t>
      </w:r>
      <w:r w:rsidR="00C30DD9" w:rsidRPr="006468F4">
        <w:rPr>
          <w:rFonts w:asciiTheme="majorHAnsi" w:hAnsiTheme="majorHAnsi" w:cstheme="majorHAnsi"/>
          <w:color w:val="44546A" w:themeColor="text2"/>
          <w:sz w:val="24"/>
          <w:szCs w:val="24"/>
        </w:rPr>
        <w:t xml:space="preserve"> (Conrad</w:t>
      </w:r>
      <w:r w:rsidRPr="006468F4">
        <w:rPr>
          <w:rFonts w:asciiTheme="majorHAnsi" w:hAnsiTheme="majorHAnsi" w:cstheme="majorHAnsi"/>
          <w:color w:val="44546A" w:themeColor="text2"/>
          <w:sz w:val="24"/>
          <w:szCs w:val="24"/>
        </w:rPr>
        <w:t>,</w:t>
      </w:r>
      <w:r w:rsidR="00C30DD9" w:rsidRPr="006468F4">
        <w:rPr>
          <w:rFonts w:asciiTheme="majorHAnsi" w:hAnsiTheme="majorHAnsi" w:cstheme="majorHAnsi"/>
          <w:color w:val="44546A" w:themeColor="text2"/>
          <w:sz w:val="24"/>
          <w:szCs w:val="24"/>
        </w:rPr>
        <w:t xml:space="preserve"> 1997: 4</w:t>
      </w:r>
      <w:r w:rsidR="002F4215" w:rsidRPr="006468F4">
        <w:rPr>
          <w:rFonts w:asciiTheme="majorHAnsi" w:hAnsiTheme="majorHAnsi" w:cstheme="majorHAnsi"/>
          <w:color w:val="44546A" w:themeColor="text2"/>
          <w:sz w:val="24"/>
          <w:szCs w:val="24"/>
        </w:rPr>
        <w:t>70</w:t>
      </w:r>
      <w:r w:rsidR="00C30DD9" w:rsidRPr="006468F4">
        <w:rPr>
          <w:rFonts w:asciiTheme="majorHAnsi" w:hAnsiTheme="majorHAnsi" w:cstheme="majorHAnsi"/>
          <w:color w:val="44546A" w:themeColor="text2"/>
          <w:sz w:val="24"/>
          <w:szCs w:val="24"/>
        </w:rPr>
        <w:t>)</w:t>
      </w:r>
      <w:r w:rsidR="00B75C46" w:rsidRPr="006468F4">
        <w:rPr>
          <w:rFonts w:asciiTheme="majorHAnsi" w:hAnsiTheme="majorHAnsi" w:cstheme="majorHAnsi"/>
          <w:color w:val="44546A" w:themeColor="text2"/>
          <w:sz w:val="24"/>
          <w:szCs w:val="24"/>
        </w:rPr>
        <w:t>; moreover, e</w:t>
      </w:r>
      <w:r w:rsidR="00066583" w:rsidRPr="006468F4">
        <w:rPr>
          <w:rFonts w:asciiTheme="majorHAnsi" w:hAnsiTheme="majorHAnsi" w:cstheme="majorHAnsi"/>
          <w:color w:val="44546A" w:themeColor="text2"/>
          <w:sz w:val="24"/>
          <w:szCs w:val="24"/>
        </w:rPr>
        <w:t xml:space="preserve">ven activities that once provided a degree of relief </w:t>
      </w:r>
      <w:r w:rsidR="00B75C46" w:rsidRPr="006468F4">
        <w:rPr>
          <w:rFonts w:asciiTheme="majorHAnsi" w:hAnsiTheme="majorHAnsi" w:cstheme="majorHAnsi"/>
          <w:color w:val="44546A" w:themeColor="text2"/>
          <w:sz w:val="24"/>
          <w:szCs w:val="24"/>
        </w:rPr>
        <w:t xml:space="preserve">could become </w:t>
      </w:r>
      <w:r w:rsidRPr="006468F4">
        <w:rPr>
          <w:rFonts w:asciiTheme="majorHAnsi" w:hAnsiTheme="majorHAnsi" w:cstheme="majorHAnsi"/>
          <w:color w:val="44546A" w:themeColor="text2"/>
          <w:sz w:val="24"/>
          <w:szCs w:val="24"/>
        </w:rPr>
        <w:t>“</w:t>
      </w:r>
      <w:r w:rsidR="00B75C46" w:rsidRPr="006468F4">
        <w:rPr>
          <w:rFonts w:asciiTheme="majorHAnsi" w:hAnsiTheme="majorHAnsi" w:cstheme="majorHAnsi"/>
          <w:color w:val="44546A" w:themeColor="text2"/>
          <w:sz w:val="24"/>
          <w:szCs w:val="24"/>
        </w:rPr>
        <w:t>boring</w:t>
      </w:r>
      <w:r w:rsidRPr="006468F4">
        <w:rPr>
          <w:rFonts w:asciiTheme="majorHAnsi" w:hAnsiTheme="majorHAnsi" w:cstheme="majorHAnsi"/>
          <w:color w:val="44546A" w:themeColor="text2"/>
          <w:sz w:val="24"/>
          <w:szCs w:val="24"/>
        </w:rPr>
        <w:t xml:space="preserve">” </w:t>
      </w:r>
      <w:r w:rsidR="00066583" w:rsidRPr="006468F4">
        <w:rPr>
          <w:rFonts w:asciiTheme="majorHAnsi" w:hAnsiTheme="majorHAnsi" w:cstheme="majorHAnsi"/>
          <w:color w:val="44546A" w:themeColor="text2"/>
          <w:sz w:val="24"/>
          <w:szCs w:val="24"/>
        </w:rPr>
        <w:t xml:space="preserve">when repeated </w:t>
      </w:r>
      <w:r w:rsidR="00066583" w:rsidRPr="006468F4">
        <w:rPr>
          <w:rFonts w:asciiTheme="majorHAnsi" w:hAnsiTheme="majorHAnsi" w:cstheme="majorHAnsi"/>
          <w:i/>
          <w:iCs/>
          <w:color w:val="44546A" w:themeColor="text2"/>
          <w:sz w:val="24"/>
          <w:szCs w:val="24"/>
        </w:rPr>
        <w:t>ad nauseum</w:t>
      </w:r>
      <w:r w:rsidR="0035684D" w:rsidRPr="006468F4">
        <w:rPr>
          <w:rFonts w:asciiTheme="majorHAnsi" w:hAnsiTheme="majorHAnsi" w:cstheme="majorHAnsi"/>
          <w:color w:val="44546A" w:themeColor="text2"/>
          <w:sz w:val="24"/>
          <w:szCs w:val="24"/>
        </w:rPr>
        <w:t>.</w:t>
      </w:r>
      <w:r w:rsidR="00066583" w:rsidRPr="006468F4">
        <w:rPr>
          <w:rFonts w:asciiTheme="majorHAnsi" w:hAnsiTheme="majorHAnsi" w:cstheme="majorHAnsi"/>
          <w:color w:val="44546A" w:themeColor="text2"/>
          <w:sz w:val="24"/>
          <w:szCs w:val="24"/>
        </w:rPr>
        <w:t xml:space="preserve"> </w:t>
      </w:r>
      <w:r w:rsidR="0035684D" w:rsidRPr="006468F4">
        <w:rPr>
          <w:rFonts w:asciiTheme="majorHAnsi" w:hAnsiTheme="majorHAnsi" w:cstheme="majorHAnsi"/>
          <w:color w:val="44546A" w:themeColor="text2"/>
          <w:sz w:val="24"/>
          <w:szCs w:val="24"/>
        </w:rPr>
        <w:t>F</w:t>
      </w:r>
      <w:r w:rsidR="00066583" w:rsidRPr="006468F4">
        <w:rPr>
          <w:rFonts w:asciiTheme="majorHAnsi" w:hAnsiTheme="majorHAnsi" w:cstheme="majorHAnsi"/>
          <w:color w:val="44546A" w:themeColor="text2"/>
          <w:sz w:val="24"/>
          <w:szCs w:val="24"/>
        </w:rPr>
        <w:t xml:space="preserve">or example, Hugo (21, 18-year tariff) explained that he was so </w:t>
      </w:r>
      <w:r w:rsidRPr="006468F4">
        <w:rPr>
          <w:rFonts w:asciiTheme="majorHAnsi" w:hAnsiTheme="majorHAnsi" w:cstheme="majorHAnsi"/>
          <w:color w:val="44546A" w:themeColor="text2"/>
          <w:sz w:val="24"/>
          <w:szCs w:val="24"/>
        </w:rPr>
        <w:t>“</w:t>
      </w:r>
      <w:r w:rsidR="00066583" w:rsidRPr="006468F4">
        <w:rPr>
          <w:rFonts w:asciiTheme="majorHAnsi" w:hAnsiTheme="majorHAnsi" w:cstheme="majorHAnsi"/>
          <w:color w:val="44546A" w:themeColor="text2"/>
          <w:sz w:val="24"/>
          <w:szCs w:val="24"/>
        </w:rPr>
        <w:t>bored</w:t>
      </w:r>
      <w:r w:rsidRPr="006468F4">
        <w:rPr>
          <w:rFonts w:asciiTheme="majorHAnsi" w:hAnsiTheme="majorHAnsi" w:cstheme="majorHAnsi"/>
          <w:color w:val="44546A" w:themeColor="text2"/>
          <w:sz w:val="24"/>
          <w:szCs w:val="24"/>
        </w:rPr>
        <w:t>”</w:t>
      </w:r>
      <w:r w:rsidR="00066583" w:rsidRPr="006468F4">
        <w:rPr>
          <w:rFonts w:asciiTheme="majorHAnsi" w:hAnsiTheme="majorHAnsi" w:cstheme="majorHAnsi"/>
          <w:color w:val="44546A" w:themeColor="text2"/>
          <w:sz w:val="24"/>
          <w:szCs w:val="24"/>
        </w:rPr>
        <w:t xml:space="preserve"> of </w:t>
      </w:r>
      <w:r w:rsidRPr="006468F4">
        <w:rPr>
          <w:rFonts w:asciiTheme="majorHAnsi" w:hAnsiTheme="majorHAnsi" w:cstheme="majorHAnsi"/>
          <w:color w:val="44546A" w:themeColor="text2"/>
          <w:sz w:val="24"/>
          <w:szCs w:val="24"/>
        </w:rPr>
        <w:t>“</w:t>
      </w:r>
      <w:r w:rsidR="00066583" w:rsidRPr="006468F4">
        <w:rPr>
          <w:rFonts w:asciiTheme="majorHAnsi" w:hAnsiTheme="majorHAnsi" w:cstheme="majorHAnsi"/>
          <w:color w:val="44546A" w:themeColor="text2"/>
          <w:sz w:val="24"/>
          <w:szCs w:val="24"/>
        </w:rPr>
        <w:t xml:space="preserve">playing pool and table tennis [every evening] for the last </w:t>
      </w:r>
      <w:r w:rsidR="0035684D" w:rsidRPr="006468F4">
        <w:rPr>
          <w:rFonts w:asciiTheme="majorHAnsi" w:hAnsiTheme="majorHAnsi" w:cstheme="majorHAnsi"/>
          <w:color w:val="44546A" w:themeColor="text2"/>
          <w:sz w:val="24"/>
          <w:szCs w:val="24"/>
        </w:rPr>
        <w:t>five</w:t>
      </w:r>
      <w:r w:rsidR="00066583" w:rsidRPr="006468F4">
        <w:rPr>
          <w:rFonts w:asciiTheme="majorHAnsi" w:hAnsiTheme="majorHAnsi" w:cstheme="majorHAnsi"/>
          <w:color w:val="44546A" w:themeColor="text2"/>
          <w:sz w:val="24"/>
          <w:szCs w:val="24"/>
        </w:rPr>
        <w:t xml:space="preserve"> years</w:t>
      </w:r>
      <w:r w:rsidRPr="006468F4">
        <w:rPr>
          <w:rFonts w:asciiTheme="majorHAnsi" w:hAnsiTheme="majorHAnsi" w:cstheme="majorHAnsi"/>
          <w:color w:val="44546A" w:themeColor="text2"/>
          <w:sz w:val="24"/>
          <w:szCs w:val="24"/>
        </w:rPr>
        <w:t>”</w:t>
      </w:r>
      <w:r w:rsidR="00066583" w:rsidRPr="006468F4">
        <w:rPr>
          <w:rFonts w:asciiTheme="majorHAnsi" w:hAnsiTheme="majorHAnsi" w:cstheme="majorHAnsi"/>
          <w:color w:val="44546A" w:themeColor="text2"/>
          <w:sz w:val="24"/>
          <w:szCs w:val="24"/>
        </w:rPr>
        <w:t xml:space="preserve"> that he was somewhat grateful that the recent curtailment of evening association</w:t>
      </w:r>
      <w:r w:rsidR="00066583" w:rsidRPr="006468F4">
        <w:rPr>
          <w:rStyle w:val="FootnoteReference"/>
          <w:rFonts w:asciiTheme="majorHAnsi" w:hAnsiTheme="majorHAnsi" w:cstheme="majorHAnsi"/>
          <w:color w:val="44546A" w:themeColor="text2"/>
          <w:sz w:val="24"/>
          <w:szCs w:val="24"/>
        </w:rPr>
        <w:footnoteReference w:id="10"/>
      </w:r>
      <w:r w:rsidR="00066583" w:rsidRPr="006468F4">
        <w:rPr>
          <w:rFonts w:asciiTheme="majorHAnsi" w:hAnsiTheme="majorHAnsi" w:cstheme="majorHAnsi"/>
          <w:color w:val="44546A" w:themeColor="text2"/>
          <w:sz w:val="24"/>
          <w:szCs w:val="24"/>
        </w:rPr>
        <w:t xml:space="preserve"> had relieved him of this obligation.</w:t>
      </w:r>
    </w:p>
    <w:p w14:paraId="146DF212" w14:textId="0CD142F2" w:rsidR="00570D2B" w:rsidRPr="006468F4" w:rsidRDefault="00E10979"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191EF5" w:rsidRPr="006468F4">
        <w:rPr>
          <w:rFonts w:asciiTheme="majorHAnsi" w:hAnsiTheme="majorHAnsi" w:cstheme="majorHAnsi"/>
          <w:color w:val="44546A" w:themeColor="text2"/>
          <w:sz w:val="24"/>
          <w:szCs w:val="24"/>
        </w:rPr>
        <w:t xml:space="preserve">However, </w:t>
      </w:r>
      <w:r w:rsidR="00CF2328" w:rsidRPr="006468F4">
        <w:rPr>
          <w:rFonts w:asciiTheme="majorHAnsi" w:hAnsiTheme="majorHAnsi" w:cstheme="majorHAnsi"/>
          <w:color w:val="44546A" w:themeColor="text2"/>
          <w:sz w:val="24"/>
          <w:szCs w:val="24"/>
        </w:rPr>
        <w:t>discussion</w:t>
      </w:r>
      <w:r w:rsidR="00456768" w:rsidRPr="006468F4">
        <w:rPr>
          <w:rFonts w:asciiTheme="majorHAnsi" w:hAnsiTheme="majorHAnsi" w:cstheme="majorHAnsi"/>
          <w:color w:val="44546A" w:themeColor="text2"/>
          <w:sz w:val="24"/>
          <w:szCs w:val="24"/>
        </w:rPr>
        <w:t>s</w:t>
      </w:r>
      <w:r w:rsidR="00CF2328" w:rsidRPr="006468F4">
        <w:rPr>
          <w:rFonts w:asciiTheme="majorHAnsi" w:hAnsiTheme="majorHAnsi" w:cstheme="majorHAnsi"/>
          <w:color w:val="44546A" w:themeColor="text2"/>
          <w:sz w:val="24"/>
          <w:szCs w:val="24"/>
        </w:rPr>
        <w:t xml:space="preserve"> or task</w:t>
      </w:r>
      <w:r w:rsidR="00456768" w:rsidRPr="006468F4">
        <w:rPr>
          <w:rFonts w:asciiTheme="majorHAnsi" w:hAnsiTheme="majorHAnsi" w:cstheme="majorHAnsi"/>
          <w:color w:val="44546A" w:themeColor="text2"/>
          <w:sz w:val="24"/>
          <w:szCs w:val="24"/>
        </w:rPr>
        <w:t xml:space="preserve">s which were </w:t>
      </w:r>
      <w:r w:rsidR="002A3C06" w:rsidRPr="006468F4">
        <w:rPr>
          <w:rFonts w:asciiTheme="majorHAnsi" w:hAnsiTheme="majorHAnsi" w:cstheme="majorHAnsi"/>
          <w:color w:val="44546A" w:themeColor="text2"/>
          <w:sz w:val="24"/>
          <w:szCs w:val="24"/>
        </w:rPr>
        <w:t xml:space="preserve">conversely far </w:t>
      </w:r>
      <w:r w:rsidR="00CF2328" w:rsidRPr="006468F4">
        <w:rPr>
          <w:rFonts w:asciiTheme="majorHAnsi" w:hAnsiTheme="majorHAnsi" w:cstheme="majorHAnsi"/>
          <w:color w:val="44546A" w:themeColor="text2"/>
          <w:sz w:val="24"/>
          <w:szCs w:val="24"/>
        </w:rPr>
        <w:t xml:space="preserve">too </w:t>
      </w:r>
      <w:r w:rsidR="0030681E" w:rsidRPr="006468F4">
        <w:rPr>
          <w:rFonts w:asciiTheme="majorHAnsi" w:hAnsiTheme="majorHAnsi" w:cstheme="majorHAnsi"/>
          <w:color w:val="44546A" w:themeColor="text2"/>
          <w:sz w:val="24"/>
          <w:szCs w:val="24"/>
        </w:rPr>
        <w:t>challenging, either intellectual</w:t>
      </w:r>
      <w:r w:rsidR="00064E76" w:rsidRPr="006468F4">
        <w:rPr>
          <w:rFonts w:asciiTheme="majorHAnsi" w:hAnsiTheme="majorHAnsi" w:cstheme="majorHAnsi"/>
          <w:color w:val="44546A" w:themeColor="text2"/>
          <w:sz w:val="24"/>
          <w:szCs w:val="24"/>
        </w:rPr>
        <w:t>ly</w:t>
      </w:r>
      <w:r w:rsidR="0030681E" w:rsidRPr="006468F4">
        <w:rPr>
          <w:rFonts w:asciiTheme="majorHAnsi" w:hAnsiTheme="majorHAnsi" w:cstheme="majorHAnsi"/>
          <w:color w:val="44546A" w:themeColor="text2"/>
          <w:sz w:val="24"/>
          <w:szCs w:val="24"/>
        </w:rPr>
        <w:t xml:space="preserve"> or emotional</w:t>
      </w:r>
      <w:r w:rsidR="00064E76" w:rsidRPr="006468F4">
        <w:rPr>
          <w:rFonts w:asciiTheme="majorHAnsi" w:hAnsiTheme="majorHAnsi" w:cstheme="majorHAnsi"/>
          <w:color w:val="44546A" w:themeColor="text2"/>
          <w:sz w:val="24"/>
          <w:szCs w:val="24"/>
        </w:rPr>
        <w:t>ly</w:t>
      </w:r>
      <w:r w:rsidR="002A3C06" w:rsidRPr="006468F4">
        <w:rPr>
          <w:rFonts w:asciiTheme="majorHAnsi" w:hAnsiTheme="majorHAnsi" w:cstheme="majorHAnsi"/>
          <w:color w:val="44546A" w:themeColor="text2"/>
          <w:sz w:val="24"/>
          <w:szCs w:val="24"/>
        </w:rPr>
        <w:t>,</w:t>
      </w:r>
      <w:r w:rsidR="00064E76" w:rsidRPr="006468F4">
        <w:rPr>
          <w:rFonts w:asciiTheme="majorHAnsi" w:hAnsiTheme="majorHAnsi" w:cstheme="majorHAnsi"/>
          <w:color w:val="44546A" w:themeColor="text2"/>
          <w:sz w:val="24"/>
          <w:szCs w:val="24"/>
        </w:rPr>
        <w:t xml:space="preserve"> </w:t>
      </w:r>
      <w:r w:rsidR="00456768" w:rsidRPr="006468F4">
        <w:rPr>
          <w:rFonts w:asciiTheme="majorHAnsi" w:hAnsiTheme="majorHAnsi" w:cstheme="majorHAnsi"/>
          <w:color w:val="44546A" w:themeColor="text2"/>
          <w:sz w:val="24"/>
          <w:szCs w:val="24"/>
        </w:rPr>
        <w:t xml:space="preserve">were </w:t>
      </w:r>
      <w:r w:rsidR="00456768" w:rsidRPr="006468F4">
        <w:rPr>
          <w:rFonts w:asciiTheme="majorHAnsi" w:hAnsiTheme="majorHAnsi" w:cstheme="majorHAnsi"/>
          <w:i/>
          <w:iCs/>
          <w:color w:val="44546A" w:themeColor="text2"/>
          <w:sz w:val="24"/>
          <w:szCs w:val="24"/>
        </w:rPr>
        <w:t>also</w:t>
      </w:r>
      <w:r w:rsidR="00456768" w:rsidRPr="006468F4">
        <w:rPr>
          <w:rFonts w:asciiTheme="majorHAnsi" w:hAnsiTheme="majorHAnsi" w:cstheme="majorHAnsi"/>
          <w:color w:val="44546A" w:themeColor="text2"/>
          <w:sz w:val="24"/>
          <w:szCs w:val="24"/>
        </w:rPr>
        <w:t xml:space="preserve"> described as ‘boring’</w:t>
      </w:r>
      <w:r w:rsidR="002A3C06" w:rsidRPr="006468F4">
        <w:rPr>
          <w:rFonts w:asciiTheme="majorHAnsi" w:hAnsiTheme="majorHAnsi" w:cstheme="majorHAnsi"/>
          <w:color w:val="44546A" w:themeColor="text2"/>
          <w:sz w:val="24"/>
          <w:szCs w:val="24"/>
        </w:rPr>
        <w:t>.</w:t>
      </w:r>
      <w:r w:rsidR="00EA15AF" w:rsidRPr="006468F4">
        <w:rPr>
          <w:rFonts w:asciiTheme="majorHAnsi" w:hAnsiTheme="majorHAnsi" w:cstheme="majorHAnsi"/>
          <w:color w:val="44546A" w:themeColor="text2"/>
          <w:sz w:val="24"/>
          <w:szCs w:val="24"/>
        </w:rPr>
        <w:t xml:space="preserve"> </w:t>
      </w:r>
      <w:r w:rsidR="003330C3" w:rsidRPr="006468F4">
        <w:rPr>
          <w:rFonts w:asciiTheme="majorHAnsi" w:hAnsiTheme="majorHAnsi" w:cstheme="majorHAnsi"/>
          <w:color w:val="44546A" w:themeColor="text2"/>
          <w:sz w:val="24"/>
          <w:szCs w:val="24"/>
        </w:rPr>
        <w:t xml:space="preserve">Such sentiments </w:t>
      </w:r>
      <w:r w:rsidR="00B65867" w:rsidRPr="006468F4">
        <w:rPr>
          <w:rFonts w:asciiTheme="majorHAnsi" w:hAnsiTheme="majorHAnsi" w:cstheme="majorHAnsi"/>
          <w:color w:val="44546A" w:themeColor="text2"/>
          <w:sz w:val="24"/>
          <w:szCs w:val="24"/>
        </w:rPr>
        <w:t>reminiscent of Conrad’s (1997</w:t>
      </w:r>
      <w:r w:rsidRPr="006468F4">
        <w:rPr>
          <w:rFonts w:asciiTheme="majorHAnsi" w:hAnsiTheme="majorHAnsi" w:cstheme="majorHAnsi"/>
          <w:color w:val="44546A" w:themeColor="text2"/>
          <w:sz w:val="24"/>
          <w:szCs w:val="24"/>
        </w:rPr>
        <w:t>, p.</w:t>
      </w:r>
      <w:r w:rsidR="00B65867" w:rsidRPr="006468F4">
        <w:rPr>
          <w:rFonts w:asciiTheme="majorHAnsi" w:hAnsiTheme="majorHAnsi" w:cstheme="majorHAnsi"/>
          <w:color w:val="44546A" w:themeColor="text2"/>
          <w:sz w:val="24"/>
          <w:szCs w:val="24"/>
        </w:rPr>
        <w:t xml:space="preserve"> 471) notion </w:t>
      </w:r>
      <w:r w:rsidR="002A3C06" w:rsidRPr="006468F4">
        <w:rPr>
          <w:rFonts w:asciiTheme="majorHAnsi" w:hAnsiTheme="majorHAnsi" w:cstheme="majorHAnsi"/>
          <w:color w:val="44546A" w:themeColor="text2"/>
          <w:sz w:val="24"/>
          <w:szCs w:val="24"/>
        </w:rPr>
        <w:t xml:space="preserve">of </w:t>
      </w:r>
      <w:r w:rsidRPr="006468F4">
        <w:rPr>
          <w:rFonts w:asciiTheme="majorHAnsi" w:hAnsiTheme="majorHAnsi" w:cstheme="majorHAnsi"/>
          <w:color w:val="44546A" w:themeColor="text2"/>
          <w:sz w:val="24"/>
          <w:szCs w:val="24"/>
        </w:rPr>
        <w:t>“</w:t>
      </w:r>
      <w:r w:rsidR="002A3C06" w:rsidRPr="006468F4">
        <w:rPr>
          <w:rFonts w:asciiTheme="majorHAnsi" w:hAnsiTheme="majorHAnsi" w:cstheme="majorHAnsi"/>
          <w:color w:val="44546A" w:themeColor="text2"/>
          <w:sz w:val="24"/>
          <w:szCs w:val="24"/>
        </w:rPr>
        <w:t>boredom as alienation</w:t>
      </w:r>
      <w:r w:rsidRPr="006468F4">
        <w:rPr>
          <w:rFonts w:asciiTheme="majorHAnsi" w:hAnsiTheme="majorHAnsi" w:cstheme="majorHAnsi"/>
          <w:color w:val="44546A" w:themeColor="text2"/>
          <w:sz w:val="24"/>
          <w:szCs w:val="24"/>
        </w:rPr>
        <w:t>”</w:t>
      </w:r>
      <w:r w:rsidR="00B65867" w:rsidRPr="006468F4">
        <w:rPr>
          <w:rFonts w:asciiTheme="majorHAnsi" w:hAnsiTheme="majorHAnsi" w:cstheme="majorHAnsi"/>
          <w:color w:val="44546A" w:themeColor="text2"/>
          <w:sz w:val="24"/>
          <w:szCs w:val="24"/>
        </w:rPr>
        <w:t xml:space="preserve">, which seemingly underpinned Maria’s interpretation of letter-writing as </w:t>
      </w:r>
      <w:r w:rsidRPr="006468F4">
        <w:rPr>
          <w:rFonts w:asciiTheme="majorHAnsi" w:hAnsiTheme="majorHAnsi" w:cstheme="majorHAnsi"/>
          <w:color w:val="44546A" w:themeColor="text2"/>
          <w:sz w:val="24"/>
          <w:szCs w:val="24"/>
        </w:rPr>
        <w:t>“</w:t>
      </w:r>
      <w:r w:rsidR="00B65867" w:rsidRPr="006468F4">
        <w:rPr>
          <w:rFonts w:asciiTheme="majorHAnsi" w:hAnsiTheme="majorHAnsi" w:cstheme="majorHAnsi"/>
          <w:color w:val="44546A" w:themeColor="text2"/>
          <w:sz w:val="24"/>
          <w:szCs w:val="24"/>
        </w:rPr>
        <w:t>boring</w:t>
      </w:r>
      <w:r w:rsidRPr="006468F4">
        <w:rPr>
          <w:rFonts w:asciiTheme="majorHAnsi" w:hAnsiTheme="majorHAnsi" w:cstheme="majorHAnsi"/>
          <w:color w:val="44546A" w:themeColor="text2"/>
          <w:sz w:val="24"/>
          <w:szCs w:val="24"/>
        </w:rPr>
        <w:t>”</w:t>
      </w:r>
      <w:r w:rsidR="007A5C14" w:rsidRPr="006468F4">
        <w:rPr>
          <w:rFonts w:asciiTheme="majorHAnsi" w:hAnsiTheme="majorHAnsi" w:cstheme="majorHAnsi"/>
          <w:color w:val="44546A" w:themeColor="text2"/>
          <w:sz w:val="24"/>
          <w:szCs w:val="24"/>
        </w:rPr>
        <w:t>. S</w:t>
      </w:r>
      <w:r w:rsidR="00B65867" w:rsidRPr="006468F4">
        <w:rPr>
          <w:rFonts w:asciiTheme="majorHAnsi" w:hAnsiTheme="majorHAnsi" w:cstheme="majorHAnsi"/>
          <w:color w:val="44546A" w:themeColor="text2"/>
          <w:sz w:val="24"/>
          <w:szCs w:val="24"/>
        </w:rPr>
        <w:t xml:space="preserve">he explained that she struggled to </w:t>
      </w:r>
      <w:r w:rsidR="00DA26D3" w:rsidRPr="006468F4">
        <w:rPr>
          <w:rFonts w:asciiTheme="majorHAnsi" w:hAnsiTheme="majorHAnsi" w:cstheme="majorHAnsi"/>
          <w:color w:val="44546A" w:themeColor="text2"/>
          <w:sz w:val="24"/>
          <w:szCs w:val="24"/>
        </w:rPr>
        <w:t xml:space="preserve">connect with the </w:t>
      </w:r>
      <w:r w:rsidR="00B65867" w:rsidRPr="006468F4">
        <w:rPr>
          <w:rFonts w:asciiTheme="majorHAnsi" w:hAnsiTheme="majorHAnsi" w:cstheme="majorHAnsi"/>
          <w:color w:val="44546A" w:themeColor="text2"/>
          <w:sz w:val="24"/>
          <w:szCs w:val="24"/>
        </w:rPr>
        <w:t xml:space="preserve">task, which </w:t>
      </w:r>
      <w:r w:rsidR="007A5C14" w:rsidRPr="006468F4">
        <w:rPr>
          <w:rFonts w:asciiTheme="majorHAnsi" w:hAnsiTheme="majorHAnsi" w:cstheme="majorHAnsi"/>
          <w:color w:val="44546A" w:themeColor="text2"/>
          <w:sz w:val="24"/>
          <w:szCs w:val="24"/>
        </w:rPr>
        <w:t>required</w:t>
      </w:r>
      <w:r w:rsidR="00B65867" w:rsidRPr="006468F4">
        <w:rPr>
          <w:rFonts w:asciiTheme="majorHAnsi" w:hAnsiTheme="majorHAnsi" w:cstheme="majorHAnsi"/>
          <w:color w:val="44546A" w:themeColor="text2"/>
          <w:sz w:val="24"/>
          <w:szCs w:val="24"/>
        </w:rPr>
        <w:t xml:space="preserve"> reading </w:t>
      </w:r>
      <w:r w:rsidR="00BB600D" w:rsidRPr="006468F4">
        <w:rPr>
          <w:rFonts w:asciiTheme="majorHAnsi" w:hAnsiTheme="majorHAnsi" w:cstheme="majorHAnsi"/>
          <w:color w:val="44546A" w:themeColor="text2"/>
          <w:sz w:val="24"/>
          <w:szCs w:val="24"/>
        </w:rPr>
        <w:t>“</w:t>
      </w:r>
      <w:r w:rsidR="00DA26D3" w:rsidRPr="006468F4">
        <w:rPr>
          <w:rFonts w:asciiTheme="majorHAnsi" w:hAnsiTheme="majorHAnsi" w:cstheme="majorHAnsi"/>
          <w:color w:val="44546A" w:themeColor="text2"/>
          <w:sz w:val="24"/>
          <w:szCs w:val="24"/>
        </w:rPr>
        <w:t>meaningless</w:t>
      </w:r>
      <w:r w:rsidR="00BB600D" w:rsidRPr="006468F4">
        <w:rPr>
          <w:rFonts w:asciiTheme="majorHAnsi" w:hAnsiTheme="majorHAnsi" w:cstheme="majorHAnsi"/>
          <w:color w:val="44546A" w:themeColor="text2"/>
          <w:sz w:val="24"/>
          <w:szCs w:val="24"/>
        </w:rPr>
        <w:t>”</w:t>
      </w:r>
      <w:r w:rsidR="00DA26D3" w:rsidRPr="006468F4">
        <w:rPr>
          <w:rFonts w:asciiTheme="majorHAnsi" w:hAnsiTheme="majorHAnsi" w:cstheme="majorHAnsi"/>
          <w:color w:val="44546A" w:themeColor="text2"/>
          <w:sz w:val="24"/>
          <w:szCs w:val="24"/>
        </w:rPr>
        <w:t xml:space="preserve"> descriptions of an outside life which remained inaccessible and largely irrelevant</w:t>
      </w:r>
      <w:r w:rsidR="00253EA3" w:rsidRPr="006468F4">
        <w:rPr>
          <w:rFonts w:asciiTheme="majorHAnsi" w:hAnsiTheme="majorHAnsi" w:cstheme="majorHAnsi"/>
          <w:color w:val="44546A" w:themeColor="text2"/>
          <w:sz w:val="24"/>
          <w:szCs w:val="24"/>
        </w:rPr>
        <w:t xml:space="preserve">, </w:t>
      </w:r>
      <w:r w:rsidR="00B92E6C" w:rsidRPr="006468F4">
        <w:rPr>
          <w:rFonts w:asciiTheme="majorHAnsi" w:hAnsiTheme="majorHAnsi" w:cstheme="majorHAnsi"/>
          <w:iCs/>
          <w:color w:val="44546A" w:themeColor="text2"/>
          <w:sz w:val="24"/>
          <w:szCs w:val="24"/>
        </w:rPr>
        <w:t>and</w:t>
      </w:r>
      <w:r w:rsidR="00B92E6C" w:rsidRPr="006468F4">
        <w:rPr>
          <w:rFonts w:asciiTheme="majorHAnsi" w:hAnsiTheme="majorHAnsi" w:cstheme="majorHAnsi"/>
          <w:i/>
          <w:color w:val="44546A" w:themeColor="text2"/>
          <w:sz w:val="24"/>
          <w:szCs w:val="24"/>
        </w:rPr>
        <w:t xml:space="preserve"> </w:t>
      </w:r>
      <w:r w:rsidR="00B92E6C" w:rsidRPr="006468F4">
        <w:rPr>
          <w:rFonts w:asciiTheme="majorHAnsi" w:hAnsiTheme="majorHAnsi" w:cstheme="majorHAnsi"/>
          <w:color w:val="44546A" w:themeColor="text2"/>
          <w:sz w:val="24"/>
          <w:szCs w:val="24"/>
        </w:rPr>
        <w:t xml:space="preserve">the </w:t>
      </w:r>
      <w:r w:rsidR="00B95CD6" w:rsidRPr="006468F4">
        <w:rPr>
          <w:rFonts w:asciiTheme="majorHAnsi" w:hAnsiTheme="majorHAnsi" w:cstheme="majorHAnsi"/>
          <w:color w:val="44546A" w:themeColor="text2"/>
          <w:sz w:val="24"/>
          <w:szCs w:val="24"/>
        </w:rPr>
        <w:t>tedium</w:t>
      </w:r>
      <w:r w:rsidR="00DA26D3" w:rsidRPr="006468F4">
        <w:rPr>
          <w:rFonts w:asciiTheme="majorHAnsi" w:hAnsiTheme="majorHAnsi" w:cstheme="majorHAnsi"/>
          <w:color w:val="44546A" w:themeColor="text2"/>
          <w:sz w:val="24"/>
          <w:szCs w:val="24"/>
        </w:rPr>
        <w:t xml:space="preserve"> of her prison life, </w:t>
      </w:r>
      <w:r w:rsidR="00B92E6C" w:rsidRPr="006468F4">
        <w:rPr>
          <w:rFonts w:asciiTheme="majorHAnsi" w:hAnsiTheme="majorHAnsi" w:cstheme="majorHAnsi"/>
          <w:color w:val="44546A" w:themeColor="text2"/>
          <w:sz w:val="24"/>
          <w:szCs w:val="24"/>
        </w:rPr>
        <w:t>which made</w:t>
      </w:r>
      <w:r w:rsidR="00DA26D3" w:rsidRPr="006468F4">
        <w:rPr>
          <w:rFonts w:asciiTheme="majorHAnsi" w:hAnsiTheme="majorHAnsi" w:cstheme="majorHAnsi"/>
          <w:color w:val="44546A" w:themeColor="text2"/>
          <w:sz w:val="24"/>
          <w:szCs w:val="24"/>
        </w:rPr>
        <w:t xml:space="preserve"> her </w:t>
      </w:r>
      <w:r w:rsidR="00331A2E" w:rsidRPr="006468F4">
        <w:rPr>
          <w:rFonts w:asciiTheme="majorHAnsi" w:hAnsiTheme="majorHAnsi" w:cstheme="majorHAnsi"/>
          <w:color w:val="44546A" w:themeColor="text2"/>
          <w:sz w:val="24"/>
          <w:szCs w:val="24"/>
        </w:rPr>
        <w:t>feel</w:t>
      </w:r>
      <w:r w:rsidR="00DA26D3" w:rsidRPr="006468F4">
        <w:rPr>
          <w:rFonts w:asciiTheme="majorHAnsi" w:hAnsiTheme="majorHAnsi" w:cstheme="majorHAnsi"/>
          <w:color w:val="44546A" w:themeColor="text2"/>
          <w:sz w:val="24"/>
          <w:szCs w:val="24"/>
        </w:rPr>
        <w:t xml:space="preserve"> that</w:t>
      </w:r>
      <w:r w:rsidR="00331A2E" w:rsidRPr="006468F4">
        <w:rPr>
          <w:rFonts w:asciiTheme="majorHAnsi" w:hAnsiTheme="majorHAnsi" w:cstheme="majorHAnsi"/>
          <w:color w:val="44546A" w:themeColor="text2"/>
          <w:sz w:val="24"/>
          <w:szCs w:val="24"/>
        </w:rPr>
        <w:t xml:space="preserve"> she had nothing of interest or importance to offer up in return. </w:t>
      </w:r>
    </w:p>
    <w:p w14:paraId="26278728" w14:textId="6E5CC9B6" w:rsidR="00300493" w:rsidRPr="006468F4" w:rsidRDefault="00E10979" w:rsidP="0030528C">
      <w:pPr>
        <w:spacing w:after="0" w:line="480" w:lineRule="auto"/>
        <w:ind w:firstLine="142"/>
        <w:jc w:val="both"/>
        <w:rPr>
          <w:rFonts w:asciiTheme="majorHAnsi" w:eastAsia="Times New Roman"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6E7759" w:rsidRPr="006468F4">
        <w:rPr>
          <w:rFonts w:asciiTheme="majorHAnsi" w:hAnsiTheme="majorHAnsi" w:cstheme="majorHAnsi"/>
          <w:color w:val="44546A" w:themeColor="text2"/>
          <w:sz w:val="24"/>
          <w:szCs w:val="24"/>
        </w:rPr>
        <w:t xml:space="preserve">The disproportionate sense of </w:t>
      </w:r>
      <w:r w:rsidR="00BB600D" w:rsidRPr="006468F4">
        <w:rPr>
          <w:rFonts w:asciiTheme="majorHAnsi" w:hAnsiTheme="majorHAnsi" w:cstheme="majorHAnsi"/>
          <w:color w:val="44546A" w:themeColor="text2"/>
          <w:sz w:val="24"/>
          <w:szCs w:val="24"/>
        </w:rPr>
        <w:t>“</w:t>
      </w:r>
      <w:r w:rsidR="006E7759" w:rsidRPr="006468F4">
        <w:rPr>
          <w:rFonts w:asciiTheme="majorHAnsi" w:hAnsiTheme="majorHAnsi" w:cstheme="majorHAnsi"/>
          <w:color w:val="44546A" w:themeColor="text2"/>
          <w:sz w:val="24"/>
          <w:szCs w:val="24"/>
        </w:rPr>
        <w:t>being bored</w:t>
      </w:r>
      <w:r w:rsidR="00BB600D" w:rsidRPr="006468F4">
        <w:rPr>
          <w:rFonts w:asciiTheme="majorHAnsi" w:hAnsiTheme="majorHAnsi" w:cstheme="majorHAnsi"/>
          <w:color w:val="44546A" w:themeColor="text2"/>
          <w:sz w:val="24"/>
          <w:szCs w:val="24"/>
        </w:rPr>
        <w:t>”</w:t>
      </w:r>
      <w:r w:rsidR="006E7759" w:rsidRPr="006468F4">
        <w:rPr>
          <w:rFonts w:asciiTheme="majorHAnsi" w:hAnsiTheme="majorHAnsi" w:cstheme="majorHAnsi"/>
          <w:color w:val="44546A" w:themeColor="text2"/>
          <w:sz w:val="24"/>
          <w:szCs w:val="24"/>
        </w:rPr>
        <w:t xml:space="preserve"> among young LSPs </w:t>
      </w:r>
      <w:r w:rsidR="004501C3" w:rsidRPr="006468F4">
        <w:rPr>
          <w:rFonts w:asciiTheme="majorHAnsi" w:hAnsiTheme="majorHAnsi" w:cstheme="majorHAnsi"/>
          <w:color w:val="44546A" w:themeColor="text2"/>
          <w:sz w:val="24"/>
          <w:szCs w:val="24"/>
        </w:rPr>
        <w:t xml:space="preserve">might also be explained by the sense of </w:t>
      </w:r>
      <w:r w:rsidR="00BB600D" w:rsidRPr="006468F4">
        <w:rPr>
          <w:rFonts w:asciiTheme="majorHAnsi" w:hAnsiTheme="majorHAnsi" w:cstheme="majorHAnsi"/>
          <w:color w:val="44546A" w:themeColor="text2"/>
          <w:sz w:val="24"/>
          <w:szCs w:val="24"/>
        </w:rPr>
        <w:t>“</w:t>
      </w:r>
      <w:r w:rsidR="004501C3" w:rsidRPr="006468F4">
        <w:rPr>
          <w:rFonts w:asciiTheme="majorHAnsi" w:hAnsiTheme="majorHAnsi" w:cstheme="majorHAnsi"/>
          <w:color w:val="44546A" w:themeColor="text2"/>
          <w:sz w:val="24"/>
          <w:szCs w:val="24"/>
        </w:rPr>
        <w:t>boredom as a function of social expectations</w:t>
      </w:r>
      <w:r w:rsidR="00BB600D" w:rsidRPr="006468F4">
        <w:rPr>
          <w:rFonts w:asciiTheme="majorHAnsi" w:hAnsiTheme="majorHAnsi" w:cstheme="majorHAnsi"/>
          <w:color w:val="44546A" w:themeColor="text2"/>
          <w:sz w:val="24"/>
          <w:szCs w:val="24"/>
        </w:rPr>
        <w:t>”</w:t>
      </w:r>
      <w:r w:rsidR="004501C3" w:rsidRPr="006468F4">
        <w:rPr>
          <w:rFonts w:asciiTheme="majorHAnsi" w:hAnsiTheme="majorHAnsi" w:cstheme="majorHAnsi"/>
          <w:color w:val="44546A" w:themeColor="text2"/>
          <w:sz w:val="24"/>
          <w:szCs w:val="24"/>
        </w:rPr>
        <w:t xml:space="preserve"> </w:t>
      </w:r>
      <w:r w:rsidR="00524015" w:rsidRPr="006468F4">
        <w:rPr>
          <w:rFonts w:asciiTheme="majorHAnsi" w:hAnsiTheme="majorHAnsi" w:cstheme="majorHAnsi"/>
          <w:color w:val="44546A" w:themeColor="text2"/>
          <w:sz w:val="24"/>
          <w:szCs w:val="24"/>
        </w:rPr>
        <w:t>(Conrad</w:t>
      </w:r>
      <w:r w:rsidRPr="006468F4">
        <w:rPr>
          <w:rFonts w:asciiTheme="majorHAnsi" w:hAnsiTheme="majorHAnsi" w:cstheme="majorHAnsi"/>
          <w:color w:val="44546A" w:themeColor="text2"/>
          <w:sz w:val="24"/>
          <w:szCs w:val="24"/>
        </w:rPr>
        <w:t xml:space="preserve">, </w:t>
      </w:r>
      <w:r w:rsidR="00524015" w:rsidRPr="006468F4">
        <w:rPr>
          <w:rFonts w:asciiTheme="majorHAnsi" w:hAnsiTheme="majorHAnsi" w:cstheme="majorHAnsi"/>
          <w:color w:val="44546A" w:themeColor="text2"/>
          <w:sz w:val="24"/>
          <w:szCs w:val="24"/>
        </w:rPr>
        <w:t>1997</w:t>
      </w:r>
      <w:r w:rsidRPr="006468F4">
        <w:rPr>
          <w:rFonts w:asciiTheme="majorHAnsi" w:hAnsiTheme="majorHAnsi" w:cstheme="majorHAnsi"/>
          <w:color w:val="44546A" w:themeColor="text2"/>
          <w:sz w:val="24"/>
          <w:szCs w:val="24"/>
        </w:rPr>
        <w:t>, p.</w:t>
      </w:r>
      <w:r w:rsidR="00524015" w:rsidRPr="006468F4">
        <w:rPr>
          <w:rFonts w:asciiTheme="majorHAnsi" w:hAnsiTheme="majorHAnsi" w:cstheme="majorHAnsi"/>
          <w:color w:val="44546A" w:themeColor="text2"/>
          <w:sz w:val="24"/>
          <w:szCs w:val="24"/>
        </w:rPr>
        <w:t xml:space="preserve"> 468)</w:t>
      </w:r>
      <w:r w:rsidR="00467A84" w:rsidRPr="006468F4">
        <w:rPr>
          <w:rFonts w:asciiTheme="majorHAnsi" w:hAnsiTheme="majorHAnsi" w:cstheme="majorHAnsi"/>
          <w:color w:val="44546A" w:themeColor="text2"/>
          <w:sz w:val="24"/>
          <w:szCs w:val="24"/>
        </w:rPr>
        <w:t>.</w:t>
      </w:r>
      <w:r w:rsidR="00524015" w:rsidRPr="006468F4">
        <w:rPr>
          <w:rFonts w:asciiTheme="majorHAnsi" w:hAnsiTheme="majorHAnsi" w:cstheme="majorHAnsi"/>
          <w:color w:val="44546A" w:themeColor="text2"/>
          <w:sz w:val="24"/>
          <w:szCs w:val="24"/>
        </w:rPr>
        <w:t xml:space="preserve"> </w:t>
      </w:r>
      <w:r w:rsidR="00B44C0B" w:rsidRPr="006468F4">
        <w:rPr>
          <w:rFonts w:asciiTheme="majorHAnsi" w:hAnsiTheme="majorHAnsi" w:cstheme="majorHAnsi"/>
          <w:color w:val="44546A" w:themeColor="text2"/>
          <w:sz w:val="24"/>
          <w:szCs w:val="24"/>
        </w:rPr>
        <w:t>Growing up in</w:t>
      </w:r>
      <w:r w:rsidR="00E73366" w:rsidRPr="006468F4">
        <w:rPr>
          <w:rFonts w:asciiTheme="majorHAnsi" w:hAnsiTheme="majorHAnsi" w:cstheme="majorHAnsi"/>
          <w:color w:val="44546A" w:themeColor="text2"/>
          <w:sz w:val="24"/>
          <w:szCs w:val="24"/>
        </w:rPr>
        <w:t xml:space="preserve"> an intensely </w:t>
      </w:r>
      <w:r w:rsidR="00BB600D" w:rsidRPr="006468F4">
        <w:rPr>
          <w:rFonts w:asciiTheme="majorHAnsi" w:hAnsiTheme="majorHAnsi" w:cstheme="majorHAnsi"/>
          <w:color w:val="44546A" w:themeColor="text2"/>
          <w:sz w:val="24"/>
          <w:szCs w:val="24"/>
        </w:rPr>
        <w:t>“</w:t>
      </w:r>
      <w:r w:rsidR="00E73366" w:rsidRPr="006468F4">
        <w:rPr>
          <w:rFonts w:asciiTheme="majorHAnsi" w:hAnsiTheme="majorHAnsi" w:cstheme="majorHAnsi"/>
          <w:color w:val="44546A" w:themeColor="text2"/>
          <w:sz w:val="24"/>
          <w:szCs w:val="24"/>
        </w:rPr>
        <w:t>boredom-avoidant</w:t>
      </w:r>
      <w:r w:rsidR="00BB600D" w:rsidRPr="006468F4">
        <w:rPr>
          <w:rFonts w:asciiTheme="majorHAnsi" w:hAnsiTheme="majorHAnsi" w:cstheme="majorHAnsi"/>
          <w:color w:val="44546A" w:themeColor="text2"/>
          <w:sz w:val="24"/>
          <w:szCs w:val="24"/>
        </w:rPr>
        <w:t>”</w:t>
      </w:r>
      <w:r w:rsidR="00E73366" w:rsidRPr="006468F4">
        <w:rPr>
          <w:rFonts w:asciiTheme="majorHAnsi" w:hAnsiTheme="majorHAnsi" w:cstheme="majorHAnsi"/>
          <w:color w:val="44546A" w:themeColor="text2"/>
          <w:sz w:val="24"/>
          <w:szCs w:val="24"/>
        </w:rPr>
        <w:t xml:space="preserve"> society, where most young people exist</w:t>
      </w:r>
      <w:r w:rsidR="00570D2B" w:rsidRPr="006468F4">
        <w:rPr>
          <w:rFonts w:asciiTheme="majorHAnsi" w:hAnsiTheme="majorHAnsi" w:cstheme="majorHAnsi"/>
          <w:color w:val="44546A" w:themeColor="text2"/>
          <w:sz w:val="24"/>
          <w:szCs w:val="24"/>
        </w:rPr>
        <w:t xml:space="preserve"> in </w:t>
      </w:r>
      <w:r w:rsidR="000B6C17" w:rsidRPr="006468F4">
        <w:rPr>
          <w:rFonts w:asciiTheme="majorHAnsi" w:hAnsiTheme="majorHAnsi" w:cstheme="majorHAnsi"/>
          <w:color w:val="44546A" w:themeColor="text2"/>
          <w:sz w:val="24"/>
          <w:szCs w:val="24"/>
        </w:rPr>
        <w:t xml:space="preserve">a </w:t>
      </w:r>
      <w:r w:rsidR="00BB600D" w:rsidRPr="006468F4">
        <w:rPr>
          <w:rFonts w:asciiTheme="majorHAnsi" w:hAnsiTheme="majorHAnsi" w:cstheme="majorHAnsi"/>
          <w:color w:val="44546A" w:themeColor="text2"/>
          <w:sz w:val="24"/>
          <w:szCs w:val="24"/>
        </w:rPr>
        <w:t>“</w:t>
      </w:r>
      <w:r w:rsidR="000B6C17" w:rsidRPr="006468F4">
        <w:rPr>
          <w:rFonts w:asciiTheme="majorHAnsi" w:hAnsiTheme="majorHAnsi" w:cstheme="majorHAnsi"/>
          <w:color w:val="44546A" w:themeColor="text2"/>
          <w:sz w:val="24"/>
          <w:szCs w:val="24"/>
        </w:rPr>
        <w:t>constant state of activity, connection and stimulation</w:t>
      </w:r>
      <w:r w:rsidR="00BB600D" w:rsidRPr="006468F4">
        <w:rPr>
          <w:rFonts w:asciiTheme="majorHAnsi" w:hAnsiTheme="majorHAnsi" w:cstheme="majorHAnsi"/>
          <w:color w:val="44546A" w:themeColor="text2"/>
          <w:sz w:val="24"/>
          <w:szCs w:val="24"/>
        </w:rPr>
        <w:t>”</w:t>
      </w:r>
      <w:r w:rsidR="00E73366" w:rsidRPr="006468F4">
        <w:rPr>
          <w:rFonts w:asciiTheme="majorHAnsi" w:hAnsiTheme="majorHAnsi" w:cstheme="majorHAnsi"/>
          <w:color w:val="44546A" w:themeColor="text2"/>
          <w:sz w:val="24"/>
          <w:szCs w:val="24"/>
        </w:rPr>
        <w:t xml:space="preserve"> </w:t>
      </w:r>
      <w:r w:rsidR="000B6C17" w:rsidRPr="006468F4">
        <w:rPr>
          <w:rFonts w:asciiTheme="majorHAnsi" w:hAnsiTheme="majorHAnsi" w:cstheme="majorHAnsi"/>
          <w:color w:val="44546A" w:themeColor="text2"/>
          <w:sz w:val="24"/>
          <w:szCs w:val="24"/>
        </w:rPr>
        <w:t>(</w:t>
      </w:r>
      <w:r w:rsidR="00B44C0B" w:rsidRPr="006468F4">
        <w:rPr>
          <w:rFonts w:asciiTheme="majorHAnsi" w:hAnsiTheme="majorHAnsi" w:cstheme="majorHAnsi"/>
          <w:color w:val="44546A" w:themeColor="text2"/>
          <w:sz w:val="24"/>
          <w:szCs w:val="24"/>
        </w:rPr>
        <w:t>Madden</w:t>
      </w:r>
      <w:r w:rsidR="00BB600D" w:rsidRPr="006468F4">
        <w:rPr>
          <w:rFonts w:asciiTheme="majorHAnsi" w:hAnsiTheme="majorHAnsi" w:cstheme="majorHAnsi"/>
          <w:color w:val="44546A" w:themeColor="text2"/>
          <w:sz w:val="24"/>
          <w:szCs w:val="24"/>
        </w:rPr>
        <w:t>,</w:t>
      </w:r>
      <w:r w:rsidR="00B44C0B" w:rsidRPr="006468F4">
        <w:rPr>
          <w:rFonts w:asciiTheme="majorHAnsi" w:hAnsiTheme="majorHAnsi" w:cstheme="majorHAnsi"/>
          <w:color w:val="44546A" w:themeColor="text2"/>
          <w:sz w:val="24"/>
          <w:szCs w:val="24"/>
        </w:rPr>
        <w:t xml:space="preserve"> 2019</w:t>
      </w:r>
      <w:r w:rsidR="00BB600D" w:rsidRPr="006468F4">
        <w:rPr>
          <w:rFonts w:asciiTheme="majorHAnsi" w:hAnsiTheme="majorHAnsi" w:cstheme="majorHAnsi"/>
          <w:color w:val="44546A" w:themeColor="text2"/>
          <w:sz w:val="24"/>
          <w:szCs w:val="24"/>
        </w:rPr>
        <w:t>, p.</w:t>
      </w:r>
      <w:r w:rsidR="00B44C0B" w:rsidRPr="006468F4">
        <w:rPr>
          <w:rFonts w:asciiTheme="majorHAnsi" w:hAnsiTheme="majorHAnsi" w:cstheme="majorHAnsi"/>
          <w:color w:val="44546A" w:themeColor="text2"/>
          <w:sz w:val="24"/>
          <w:szCs w:val="24"/>
        </w:rPr>
        <w:t xml:space="preserve"> </w:t>
      </w:r>
      <w:r w:rsidR="000B6C17" w:rsidRPr="006468F4">
        <w:rPr>
          <w:rFonts w:asciiTheme="majorHAnsi" w:hAnsiTheme="majorHAnsi" w:cstheme="majorHAnsi"/>
          <w:color w:val="44546A" w:themeColor="text2"/>
          <w:sz w:val="24"/>
          <w:szCs w:val="24"/>
        </w:rPr>
        <w:t>67)</w:t>
      </w:r>
      <w:r w:rsidR="00E73366" w:rsidRPr="006468F4">
        <w:rPr>
          <w:rFonts w:asciiTheme="majorHAnsi" w:hAnsiTheme="majorHAnsi" w:cstheme="majorHAnsi"/>
          <w:color w:val="44546A" w:themeColor="text2"/>
          <w:sz w:val="24"/>
          <w:szCs w:val="24"/>
        </w:rPr>
        <w:t>,</w:t>
      </w:r>
      <w:r w:rsidR="00B95CD6" w:rsidRPr="006468F4">
        <w:rPr>
          <w:rFonts w:asciiTheme="majorHAnsi" w:hAnsiTheme="majorHAnsi" w:cstheme="majorHAnsi"/>
          <w:color w:val="44546A" w:themeColor="text2"/>
          <w:sz w:val="24"/>
          <w:szCs w:val="24"/>
        </w:rPr>
        <w:t xml:space="preserve"> no doubt</w:t>
      </w:r>
      <w:r w:rsidR="00E73366" w:rsidRPr="006468F4">
        <w:rPr>
          <w:rFonts w:asciiTheme="majorHAnsi" w:hAnsiTheme="majorHAnsi" w:cstheme="majorHAnsi"/>
          <w:color w:val="44546A" w:themeColor="text2"/>
          <w:sz w:val="24"/>
          <w:szCs w:val="24"/>
        </w:rPr>
        <w:t xml:space="preserve"> </w:t>
      </w:r>
      <w:r w:rsidR="00B95CD6" w:rsidRPr="006468F4">
        <w:rPr>
          <w:rFonts w:asciiTheme="majorHAnsi" w:hAnsiTheme="majorHAnsi" w:cstheme="majorHAnsi"/>
          <w:color w:val="44546A" w:themeColor="text2"/>
          <w:sz w:val="24"/>
          <w:szCs w:val="24"/>
        </w:rPr>
        <w:t>meant that</w:t>
      </w:r>
      <w:r w:rsidR="00E73366" w:rsidRPr="006468F4">
        <w:rPr>
          <w:rFonts w:asciiTheme="majorHAnsi" w:hAnsiTheme="majorHAnsi" w:cstheme="majorHAnsi"/>
          <w:color w:val="44546A" w:themeColor="text2"/>
          <w:sz w:val="24"/>
          <w:szCs w:val="24"/>
        </w:rPr>
        <w:t xml:space="preserve"> the </w:t>
      </w:r>
      <w:r w:rsidR="0080372D" w:rsidRPr="006468F4">
        <w:rPr>
          <w:rFonts w:asciiTheme="majorHAnsi" w:hAnsiTheme="majorHAnsi" w:cstheme="majorHAnsi"/>
          <w:color w:val="44546A" w:themeColor="text2"/>
          <w:sz w:val="24"/>
          <w:szCs w:val="24"/>
        </w:rPr>
        <w:t xml:space="preserve">monotonous and </w:t>
      </w:r>
      <w:r w:rsidR="00E73366" w:rsidRPr="006468F4">
        <w:rPr>
          <w:rFonts w:asciiTheme="majorHAnsi" w:hAnsiTheme="majorHAnsi" w:cstheme="majorHAnsi"/>
          <w:color w:val="44546A" w:themeColor="text2"/>
          <w:sz w:val="24"/>
          <w:szCs w:val="24"/>
        </w:rPr>
        <w:t xml:space="preserve">technologically-deprived </w:t>
      </w:r>
      <w:r w:rsidR="0080372D" w:rsidRPr="006468F4">
        <w:rPr>
          <w:rFonts w:asciiTheme="majorHAnsi" w:hAnsiTheme="majorHAnsi" w:cstheme="majorHAnsi"/>
          <w:color w:val="44546A" w:themeColor="text2"/>
          <w:sz w:val="24"/>
          <w:szCs w:val="24"/>
        </w:rPr>
        <w:t xml:space="preserve">nature of prison </w:t>
      </w:r>
      <w:r w:rsidR="00B95CD6" w:rsidRPr="006468F4">
        <w:rPr>
          <w:rFonts w:asciiTheme="majorHAnsi" w:hAnsiTheme="majorHAnsi" w:cstheme="majorHAnsi"/>
          <w:color w:val="44546A" w:themeColor="text2"/>
          <w:sz w:val="24"/>
          <w:szCs w:val="24"/>
        </w:rPr>
        <w:t xml:space="preserve">was </w:t>
      </w:r>
      <w:r w:rsidR="0080372D" w:rsidRPr="006468F4">
        <w:rPr>
          <w:rFonts w:asciiTheme="majorHAnsi" w:hAnsiTheme="majorHAnsi" w:cstheme="majorHAnsi"/>
          <w:color w:val="44546A" w:themeColor="text2"/>
          <w:sz w:val="24"/>
          <w:szCs w:val="24"/>
        </w:rPr>
        <w:t xml:space="preserve">especially painful </w:t>
      </w:r>
      <w:r w:rsidR="00B92E6C" w:rsidRPr="006468F4">
        <w:rPr>
          <w:rFonts w:asciiTheme="majorHAnsi" w:hAnsiTheme="majorHAnsi" w:cstheme="majorHAnsi"/>
          <w:color w:val="44546A" w:themeColor="text2"/>
          <w:sz w:val="24"/>
          <w:szCs w:val="24"/>
        </w:rPr>
        <w:t xml:space="preserve">for this group </w:t>
      </w:r>
      <w:r w:rsidR="0080372D" w:rsidRPr="006468F4">
        <w:rPr>
          <w:rFonts w:asciiTheme="majorHAnsi" w:hAnsiTheme="majorHAnsi" w:cstheme="majorHAnsi"/>
          <w:color w:val="44546A" w:themeColor="text2"/>
          <w:sz w:val="24"/>
          <w:szCs w:val="24"/>
        </w:rPr>
        <w:t>(particularly when compared to older peers, some of whom had never used the internet or seen a smartphone).</w:t>
      </w:r>
      <w:r w:rsidR="00300493" w:rsidRPr="006468F4">
        <w:rPr>
          <w:rFonts w:asciiTheme="majorHAnsi" w:hAnsiTheme="majorHAnsi" w:cstheme="majorHAnsi"/>
          <w:color w:val="44546A" w:themeColor="text2"/>
          <w:sz w:val="24"/>
          <w:szCs w:val="24"/>
        </w:rPr>
        <w:t xml:space="preserve"> T</w:t>
      </w:r>
      <w:r w:rsidR="00B95CD6" w:rsidRPr="006468F4">
        <w:rPr>
          <w:rFonts w:asciiTheme="majorHAnsi" w:hAnsiTheme="majorHAnsi" w:cstheme="majorHAnsi"/>
          <w:color w:val="44546A" w:themeColor="text2"/>
          <w:sz w:val="24"/>
          <w:szCs w:val="24"/>
        </w:rPr>
        <w:t>o some degree, t</w:t>
      </w:r>
      <w:r w:rsidR="00300493" w:rsidRPr="006468F4">
        <w:rPr>
          <w:rFonts w:asciiTheme="majorHAnsi" w:hAnsiTheme="majorHAnsi" w:cstheme="majorHAnsi"/>
          <w:color w:val="44546A" w:themeColor="text2"/>
          <w:sz w:val="24"/>
          <w:szCs w:val="24"/>
        </w:rPr>
        <w:t xml:space="preserve">his perhaps also </w:t>
      </w:r>
      <w:r w:rsidR="00B95CD6" w:rsidRPr="006468F4">
        <w:rPr>
          <w:rFonts w:asciiTheme="majorHAnsi" w:hAnsiTheme="majorHAnsi" w:cstheme="majorHAnsi"/>
          <w:color w:val="44546A" w:themeColor="text2"/>
          <w:sz w:val="24"/>
          <w:szCs w:val="24"/>
        </w:rPr>
        <w:t xml:space="preserve">shaped </w:t>
      </w:r>
      <w:r w:rsidR="00300493" w:rsidRPr="006468F4">
        <w:rPr>
          <w:rFonts w:asciiTheme="majorHAnsi" w:hAnsiTheme="majorHAnsi" w:cstheme="majorHAnsi"/>
          <w:color w:val="44546A" w:themeColor="text2"/>
          <w:sz w:val="24"/>
          <w:szCs w:val="24"/>
        </w:rPr>
        <w:t xml:space="preserve">the </w:t>
      </w:r>
      <w:r w:rsidR="008D5393" w:rsidRPr="006468F4">
        <w:rPr>
          <w:rFonts w:asciiTheme="majorHAnsi" w:hAnsiTheme="majorHAnsi" w:cstheme="majorHAnsi"/>
          <w:color w:val="44546A" w:themeColor="text2"/>
          <w:sz w:val="24"/>
          <w:szCs w:val="24"/>
        </w:rPr>
        <w:t xml:space="preserve">significantly greater severity with which young LSPs experienced </w:t>
      </w:r>
      <w:r w:rsidR="00BB600D" w:rsidRPr="006468F4">
        <w:rPr>
          <w:rFonts w:asciiTheme="majorHAnsi" w:hAnsiTheme="majorHAnsi" w:cstheme="majorHAnsi"/>
          <w:color w:val="44546A" w:themeColor="text2"/>
          <w:sz w:val="24"/>
          <w:szCs w:val="24"/>
        </w:rPr>
        <w:t>“</w:t>
      </w:r>
      <w:r w:rsidR="008D5393" w:rsidRPr="006468F4">
        <w:rPr>
          <w:rFonts w:asciiTheme="majorHAnsi" w:hAnsiTheme="majorHAnsi" w:cstheme="majorHAnsi"/>
          <w:color w:val="44546A" w:themeColor="text2"/>
          <w:sz w:val="24"/>
          <w:szCs w:val="24"/>
        </w:rPr>
        <w:t>missing little luxuries</w:t>
      </w:r>
      <w:r w:rsidR="00BB600D" w:rsidRPr="006468F4">
        <w:rPr>
          <w:rFonts w:asciiTheme="majorHAnsi" w:hAnsiTheme="majorHAnsi" w:cstheme="majorHAnsi"/>
          <w:color w:val="44546A" w:themeColor="text2"/>
          <w:sz w:val="24"/>
          <w:szCs w:val="24"/>
        </w:rPr>
        <w:t>”</w:t>
      </w:r>
      <w:r w:rsidR="008D5393" w:rsidRPr="006468F4">
        <w:rPr>
          <w:rFonts w:asciiTheme="majorHAnsi" w:eastAsia="Times New Roman" w:hAnsiTheme="majorHAnsi" w:cstheme="majorHAnsi"/>
          <w:color w:val="44546A" w:themeColor="text2"/>
          <w:sz w:val="24"/>
          <w:szCs w:val="24"/>
        </w:rPr>
        <w:t xml:space="preserve"> (ranked 9</w:t>
      </w:r>
      <w:r w:rsidR="008D5393" w:rsidRPr="006468F4">
        <w:rPr>
          <w:rFonts w:asciiTheme="majorHAnsi" w:eastAsia="Times New Roman" w:hAnsiTheme="majorHAnsi" w:cstheme="majorHAnsi"/>
          <w:color w:val="44546A" w:themeColor="text2"/>
          <w:sz w:val="24"/>
          <w:szCs w:val="24"/>
          <w:vertAlign w:val="superscript"/>
        </w:rPr>
        <w:t>th</w:t>
      </w:r>
      <w:r w:rsidR="008D5393" w:rsidRPr="006468F4">
        <w:rPr>
          <w:rFonts w:asciiTheme="majorHAnsi" w:eastAsia="Times New Roman" w:hAnsiTheme="majorHAnsi" w:cstheme="majorHAnsi"/>
          <w:color w:val="44546A" w:themeColor="text2"/>
          <w:sz w:val="24"/>
          <w:szCs w:val="24"/>
        </w:rPr>
        <w:t xml:space="preserve"> of 39 problems in terms of severity;</w:t>
      </w:r>
      <w:r w:rsidR="008D5393" w:rsidRPr="006468F4">
        <w:rPr>
          <w:rFonts w:asciiTheme="majorHAnsi" w:eastAsia="Times New Roman" w:hAnsiTheme="majorHAnsi" w:cstheme="majorHAnsi"/>
          <w:i/>
          <w:iCs/>
          <w:color w:val="44546A" w:themeColor="text2"/>
          <w:sz w:val="24"/>
          <w:szCs w:val="24"/>
        </w:rPr>
        <w:t xml:space="preserve"> p</w:t>
      </w:r>
      <w:r w:rsidR="008D5393" w:rsidRPr="006468F4">
        <w:rPr>
          <w:rFonts w:asciiTheme="majorHAnsi" w:eastAsia="Times New Roman" w:hAnsiTheme="majorHAnsi" w:cstheme="majorHAnsi"/>
          <w:color w:val="44546A" w:themeColor="text2"/>
          <w:sz w:val="24"/>
          <w:szCs w:val="24"/>
        </w:rPr>
        <w:t>=.012)</w:t>
      </w:r>
      <w:r w:rsidR="00B92E6C" w:rsidRPr="006468F4">
        <w:rPr>
          <w:rFonts w:asciiTheme="majorHAnsi" w:eastAsia="Times New Roman" w:hAnsiTheme="majorHAnsi" w:cstheme="majorHAnsi"/>
          <w:color w:val="44546A" w:themeColor="text2"/>
          <w:sz w:val="24"/>
          <w:szCs w:val="24"/>
        </w:rPr>
        <w:t xml:space="preserve"> compared to older prisoner</w:t>
      </w:r>
      <w:r w:rsidR="00300493" w:rsidRPr="006468F4">
        <w:rPr>
          <w:rFonts w:asciiTheme="majorHAnsi" w:eastAsia="Times New Roman" w:hAnsiTheme="majorHAnsi" w:cstheme="majorHAnsi"/>
          <w:color w:val="44546A" w:themeColor="text2"/>
          <w:sz w:val="24"/>
          <w:szCs w:val="24"/>
        </w:rPr>
        <w:t>s</w:t>
      </w:r>
      <w:r w:rsidR="00840F58" w:rsidRPr="006468F4">
        <w:rPr>
          <w:rFonts w:asciiTheme="majorHAnsi" w:eastAsia="Times New Roman" w:hAnsiTheme="majorHAnsi" w:cstheme="majorHAnsi"/>
          <w:color w:val="44546A" w:themeColor="text2"/>
          <w:sz w:val="24"/>
          <w:szCs w:val="24"/>
        </w:rPr>
        <w:t xml:space="preserve">. The ways in which young men and women </w:t>
      </w:r>
      <w:r w:rsidR="00941AA0" w:rsidRPr="006468F4">
        <w:rPr>
          <w:rFonts w:asciiTheme="majorHAnsi" w:eastAsia="Times New Roman" w:hAnsiTheme="majorHAnsi" w:cstheme="majorHAnsi"/>
          <w:color w:val="44546A" w:themeColor="text2"/>
          <w:sz w:val="24"/>
          <w:szCs w:val="24"/>
        </w:rPr>
        <w:t>reflected on this issue not only</w:t>
      </w:r>
      <w:r w:rsidR="00300493" w:rsidRPr="006468F4">
        <w:rPr>
          <w:rFonts w:asciiTheme="majorHAnsi" w:eastAsia="Times New Roman" w:hAnsiTheme="majorHAnsi" w:cstheme="majorHAnsi"/>
          <w:color w:val="44546A" w:themeColor="text2"/>
          <w:sz w:val="24"/>
          <w:szCs w:val="24"/>
        </w:rPr>
        <w:t xml:space="preserve"> </w:t>
      </w:r>
      <w:r w:rsidR="00840F58" w:rsidRPr="006468F4">
        <w:rPr>
          <w:rFonts w:asciiTheme="majorHAnsi" w:eastAsia="Times New Roman" w:hAnsiTheme="majorHAnsi" w:cstheme="majorHAnsi"/>
          <w:color w:val="44546A" w:themeColor="text2"/>
          <w:sz w:val="24"/>
          <w:szCs w:val="24"/>
        </w:rPr>
        <w:t>reflected</w:t>
      </w:r>
      <w:r w:rsidR="00300493" w:rsidRPr="006468F4">
        <w:rPr>
          <w:rFonts w:asciiTheme="majorHAnsi" w:eastAsia="Times New Roman" w:hAnsiTheme="majorHAnsi" w:cstheme="majorHAnsi"/>
          <w:color w:val="44546A" w:themeColor="text2"/>
          <w:sz w:val="24"/>
          <w:szCs w:val="24"/>
        </w:rPr>
        <w:t xml:space="preserve"> </w:t>
      </w:r>
      <w:r w:rsidR="001F6570" w:rsidRPr="006468F4">
        <w:rPr>
          <w:rFonts w:asciiTheme="majorHAnsi" w:eastAsia="Times New Roman" w:hAnsiTheme="majorHAnsi" w:cstheme="majorHAnsi"/>
          <w:color w:val="44546A" w:themeColor="text2"/>
          <w:sz w:val="24"/>
          <w:szCs w:val="24"/>
        </w:rPr>
        <w:t>the</w:t>
      </w:r>
      <w:r w:rsidR="008C535D" w:rsidRPr="006468F4">
        <w:rPr>
          <w:rFonts w:asciiTheme="majorHAnsi" w:eastAsia="Times New Roman" w:hAnsiTheme="majorHAnsi" w:cstheme="majorHAnsi"/>
          <w:color w:val="44546A" w:themeColor="text2"/>
          <w:sz w:val="24"/>
          <w:szCs w:val="24"/>
        </w:rPr>
        <w:t xml:space="preserve"> pains induced by </w:t>
      </w:r>
      <w:r w:rsidR="008C535D" w:rsidRPr="006468F4">
        <w:rPr>
          <w:rFonts w:asciiTheme="majorHAnsi" w:eastAsia="Times New Roman" w:hAnsiTheme="majorHAnsi" w:cstheme="majorHAnsi"/>
          <w:color w:val="44546A" w:themeColor="text2"/>
          <w:sz w:val="24"/>
          <w:szCs w:val="24"/>
        </w:rPr>
        <w:lastRenderedPageBreak/>
        <w:t>the</w:t>
      </w:r>
      <w:r w:rsidR="001F6570" w:rsidRPr="006468F4">
        <w:rPr>
          <w:rFonts w:asciiTheme="majorHAnsi" w:eastAsia="Times New Roman" w:hAnsiTheme="majorHAnsi" w:cstheme="majorHAnsi"/>
          <w:color w:val="44546A" w:themeColor="text2"/>
          <w:sz w:val="24"/>
          <w:szCs w:val="24"/>
        </w:rPr>
        <w:t xml:space="preserve"> deprivation </w:t>
      </w:r>
      <w:r w:rsidR="00941AA0" w:rsidRPr="006468F4">
        <w:rPr>
          <w:rFonts w:asciiTheme="majorHAnsi" w:eastAsia="Times New Roman" w:hAnsiTheme="majorHAnsi" w:cstheme="majorHAnsi"/>
          <w:color w:val="44546A" w:themeColor="text2"/>
          <w:sz w:val="24"/>
          <w:szCs w:val="24"/>
        </w:rPr>
        <w:t xml:space="preserve">(absolute and relative) </w:t>
      </w:r>
      <w:r w:rsidR="001F6570" w:rsidRPr="006468F4">
        <w:rPr>
          <w:rFonts w:asciiTheme="majorHAnsi" w:eastAsia="Times New Roman" w:hAnsiTheme="majorHAnsi" w:cstheme="majorHAnsi"/>
          <w:color w:val="44546A" w:themeColor="text2"/>
          <w:sz w:val="24"/>
          <w:szCs w:val="24"/>
        </w:rPr>
        <w:t xml:space="preserve">of </w:t>
      </w:r>
      <w:r w:rsidR="00BB600D" w:rsidRPr="006468F4">
        <w:rPr>
          <w:rFonts w:asciiTheme="majorHAnsi" w:eastAsia="Times New Roman" w:hAnsiTheme="majorHAnsi" w:cstheme="majorHAnsi"/>
          <w:color w:val="44546A" w:themeColor="text2"/>
          <w:sz w:val="24"/>
          <w:szCs w:val="24"/>
        </w:rPr>
        <w:t>“</w:t>
      </w:r>
      <w:r w:rsidR="00840F58" w:rsidRPr="006468F4">
        <w:rPr>
          <w:rFonts w:asciiTheme="majorHAnsi" w:eastAsia="Times New Roman" w:hAnsiTheme="majorHAnsi" w:cstheme="majorHAnsi"/>
          <w:color w:val="44546A" w:themeColor="text2"/>
          <w:sz w:val="24"/>
          <w:szCs w:val="24"/>
        </w:rPr>
        <w:t>luxur</w:t>
      </w:r>
      <w:r w:rsidR="00941AA0" w:rsidRPr="006468F4">
        <w:rPr>
          <w:rFonts w:asciiTheme="majorHAnsi" w:eastAsia="Times New Roman" w:hAnsiTheme="majorHAnsi" w:cstheme="majorHAnsi"/>
          <w:color w:val="44546A" w:themeColor="text2"/>
          <w:sz w:val="24"/>
          <w:szCs w:val="24"/>
        </w:rPr>
        <w:t>y</w:t>
      </w:r>
      <w:r w:rsidR="00BB600D" w:rsidRPr="006468F4">
        <w:rPr>
          <w:rFonts w:asciiTheme="majorHAnsi" w:eastAsia="Times New Roman" w:hAnsiTheme="majorHAnsi" w:cstheme="majorHAnsi"/>
          <w:color w:val="44546A" w:themeColor="text2"/>
          <w:sz w:val="24"/>
          <w:szCs w:val="24"/>
        </w:rPr>
        <w:t>”</w:t>
      </w:r>
      <w:r w:rsidR="00941AA0" w:rsidRPr="006468F4">
        <w:rPr>
          <w:rFonts w:asciiTheme="majorHAnsi" w:eastAsia="Times New Roman" w:hAnsiTheme="majorHAnsi" w:cstheme="majorHAnsi"/>
          <w:color w:val="44546A" w:themeColor="text2"/>
          <w:sz w:val="24"/>
          <w:szCs w:val="24"/>
        </w:rPr>
        <w:t xml:space="preserve"> items</w:t>
      </w:r>
      <w:r w:rsidR="00840F58" w:rsidRPr="006468F4">
        <w:rPr>
          <w:rFonts w:asciiTheme="majorHAnsi" w:eastAsia="Times New Roman" w:hAnsiTheme="majorHAnsi" w:cstheme="majorHAnsi"/>
          <w:color w:val="44546A" w:themeColor="text2"/>
          <w:sz w:val="24"/>
          <w:szCs w:val="24"/>
        </w:rPr>
        <w:t xml:space="preserve"> (</w:t>
      </w:r>
      <w:r w:rsidR="00941AA0" w:rsidRPr="006468F4">
        <w:rPr>
          <w:rFonts w:asciiTheme="majorHAnsi" w:eastAsia="Times New Roman" w:hAnsiTheme="majorHAnsi" w:cstheme="majorHAnsi"/>
          <w:color w:val="44546A" w:themeColor="text2"/>
          <w:sz w:val="24"/>
          <w:szCs w:val="24"/>
        </w:rPr>
        <w:t xml:space="preserve">i.e. </w:t>
      </w:r>
      <w:r w:rsidR="001F6570" w:rsidRPr="006468F4">
        <w:rPr>
          <w:rFonts w:asciiTheme="majorHAnsi" w:eastAsia="Times New Roman" w:hAnsiTheme="majorHAnsi" w:cstheme="majorHAnsi"/>
          <w:color w:val="44546A" w:themeColor="text2"/>
          <w:sz w:val="24"/>
          <w:szCs w:val="24"/>
        </w:rPr>
        <w:t>non-essential but desirable good</w:t>
      </w:r>
      <w:r w:rsidR="00840F58" w:rsidRPr="006468F4">
        <w:rPr>
          <w:rFonts w:asciiTheme="majorHAnsi" w:eastAsia="Times New Roman" w:hAnsiTheme="majorHAnsi" w:cstheme="majorHAnsi"/>
          <w:color w:val="44546A" w:themeColor="text2"/>
          <w:sz w:val="24"/>
          <w:szCs w:val="24"/>
        </w:rPr>
        <w:t>s such as</w:t>
      </w:r>
      <w:r w:rsidR="001F6570" w:rsidRPr="006468F4">
        <w:rPr>
          <w:rFonts w:asciiTheme="majorHAnsi" w:eastAsia="Times New Roman" w:hAnsiTheme="majorHAnsi" w:cstheme="majorHAnsi"/>
          <w:color w:val="44546A" w:themeColor="text2"/>
          <w:sz w:val="24"/>
          <w:szCs w:val="24"/>
        </w:rPr>
        <w:t xml:space="preserve"> </w:t>
      </w:r>
      <w:r w:rsidR="00941AA0" w:rsidRPr="006468F4">
        <w:rPr>
          <w:rFonts w:asciiTheme="majorHAnsi" w:eastAsia="Times New Roman" w:hAnsiTheme="majorHAnsi" w:cstheme="majorHAnsi"/>
          <w:color w:val="44546A" w:themeColor="text2"/>
          <w:sz w:val="24"/>
          <w:szCs w:val="24"/>
        </w:rPr>
        <w:t>quality</w:t>
      </w:r>
      <w:r w:rsidR="001F6570" w:rsidRPr="006468F4">
        <w:rPr>
          <w:rFonts w:asciiTheme="majorHAnsi" w:eastAsia="Times New Roman" w:hAnsiTheme="majorHAnsi" w:cstheme="majorHAnsi"/>
          <w:color w:val="44546A" w:themeColor="text2"/>
          <w:sz w:val="24"/>
          <w:szCs w:val="24"/>
        </w:rPr>
        <w:t xml:space="preserve"> chocolate, 18-rated video games, take-away pizza)</w:t>
      </w:r>
      <w:r w:rsidR="008C535D" w:rsidRPr="006468F4">
        <w:rPr>
          <w:rFonts w:asciiTheme="majorHAnsi" w:eastAsia="Times New Roman" w:hAnsiTheme="majorHAnsi" w:cstheme="majorHAnsi"/>
          <w:color w:val="44546A" w:themeColor="text2"/>
          <w:sz w:val="24"/>
          <w:szCs w:val="24"/>
        </w:rPr>
        <w:t>, but also the sharp contrast between their current circumstances and their memories of a recent past in which the</w:t>
      </w:r>
      <w:r w:rsidR="00A66090" w:rsidRPr="006468F4">
        <w:rPr>
          <w:rFonts w:asciiTheme="majorHAnsi" w:eastAsia="Times New Roman" w:hAnsiTheme="majorHAnsi" w:cstheme="majorHAnsi"/>
          <w:color w:val="44546A" w:themeColor="text2"/>
          <w:sz w:val="24"/>
          <w:szCs w:val="24"/>
        </w:rPr>
        <w:t>y had been free</w:t>
      </w:r>
      <w:r w:rsidR="008C535D" w:rsidRPr="006468F4">
        <w:rPr>
          <w:rFonts w:asciiTheme="majorHAnsi" w:eastAsia="Times New Roman" w:hAnsiTheme="majorHAnsi" w:cstheme="majorHAnsi"/>
          <w:color w:val="44546A" w:themeColor="text2"/>
          <w:sz w:val="24"/>
          <w:szCs w:val="24"/>
        </w:rPr>
        <w:t xml:space="preserve"> to obtain </w:t>
      </w:r>
      <w:r w:rsidR="00A66090" w:rsidRPr="006468F4">
        <w:rPr>
          <w:rFonts w:asciiTheme="majorHAnsi" w:eastAsia="Times New Roman" w:hAnsiTheme="majorHAnsi" w:cstheme="majorHAnsi"/>
          <w:color w:val="44546A" w:themeColor="text2"/>
          <w:sz w:val="24"/>
          <w:szCs w:val="24"/>
        </w:rPr>
        <w:t xml:space="preserve">and consume </w:t>
      </w:r>
      <w:r w:rsidR="008C535D" w:rsidRPr="006468F4">
        <w:rPr>
          <w:rFonts w:asciiTheme="majorHAnsi" w:eastAsia="Times New Roman" w:hAnsiTheme="majorHAnsi" w:cstheme="majorHAnsi"/>
          <w:color w:val="44546A" w:themeColor="text2"/>
          <w:sz w:val="24"/>
          <w:szCs w:val="24"/>
        </w:rPr>
        <w:t xml:space="preserve">such items at will. In this sense, the absence of luxuries was </w:t>
      </w:r>
      <w:r w:rsidR="00A66090" w:rsidRPr="006468F4">
        <w:rPr>
          <w:rFonts w:asciiTheme="majorHAnsi" w:eastAsia="Times New Roman" w:hAnsiTheme="majorHAnsi" w:cstheme="majorHAnsi"/>
          <w:color w:val="44546A" w:themeColor="text2"/>
          <w:sz w:val="24"/>
          <w:szCs w:val="24"/>
        </w:rPr>
        <w:t>all the more painful</w:t>
      </w:r>
      <w:r w:rsidR="008C535D" w:rsidRPr="006468F4">
        <w:rPr>
          <w:rFonts w:asciiTheme="majorHAnsi" w:eastAsia="Times New Roman" w:hAnsiTheme="majorHAnsi" w:cstheme="majorHAnsi"/>
          <w:color w:val="44546A" w:themeColor="text2"/>
          <w:sz w:val="24"/>
          <w:szCs w:val="24"/>
        </w:rPr>
        <w:t xml:space="preserve"> </w:t>
      </w:r>
      <w:r w:rsidR="008A4529" w:rsidRPr="006468F4">
        <w:rPr>
          <w:rFonts w:asciiTheme="majorHAnsi" w:eastAsia="Times New Roman" w:hAnsiTheme="majorHAnsi" w:cstheme="majorHAnsi"/>
          <w:color w:val="44546A" w:themeColor="text2"/>
          <w:sz w:val="24"/>
          <w:szCs w:val="24"/>
        </w:rPr>
        <w:t>for</w:t>
      </w:r>
      <w:r w:rsidR="008C535D" w:rsidRPr="006468F4">
        <w:rPr>
          <w:rFonts w:asciiTheme="majorHAnsi" w:eastAsia="Times New Roman" w:hAnsiTheme="majorHAnsi" w:cstheme="majorHAnsi"/>
          <w:color w:val="44546A" w:themeColor="text2"/>
          <w:sz w:val="24"/>
          <w:szCs w:val="24"/>
        </w:rPr>
        <w:t xml:space="preserve"> young people –</w:t>
      </w:r>
      <w:r w:rsidR="008A4529" w:rsidRPr="006468F4">
        <w:rPr>
          <w:rFonts w:asciiTheme="majorHAnsi" w:eastAsia="Times New Roman" w:hAnsiTheme="majorHAnsi" w:cstheme="majorHAnsi"/>
          <w:color w:val="44546A" w:themeColor="text2"/>
          <w:sz w:val="24"/>
          <w:szCs w:val="24"/>
        </w:rPr>
        <w:t xml:space="preserve"> </w:t>
      </w:r>
      <w:r w:rsidR="00A66090" w:rsidRPr="006468F4">
        <w:rPr>
          <w:rFonts w:asciiTheme="majorHAnsi" w:eastAsia="Times New Roman" w:hAnsiTheme="majorHAnsi" w:cstheme="majorHAnsi"/>
          <w:color w:val="44546A" w:themeColor="text2"/>
          <w:sz w:val="24"/>
          <w:szCs w:val="24"/>
        </w:rPr>
        <w:t>most of whom were</w:t>
      </w:r>
      <w:r w:rsidR="008A4529" w:rsidRPr="006468F4">
        <w:rPr>
          <w:rFonts w:asciiTheme="majorHAnsi" w:eastAsia="Times New Roman" w:hAnsiTheme="majorHAnsi" w:cstheme="majorHAnsi"/>
          <w:color w:val="44546A" w:themeColor="text2"/>
          <w:sz w:val="24"/>
          <w:szCs w:val="24"/>
        </w:rPr>
        <w:t xml:space="preserve"> </w:t>
      </w:r>
      <w:r w:rsidR="008C535D" w:rsidRPr="006468F4">
        <w:rPr>
          <w:rFonts w:asciiTheme="majorHAnsi" w:eastAsia="Times New Roman" w:hAnsiTheme="majorHAnsi" w:cstheme="majorHAnsi"/>
          <w:color w:val="44546A" w:themeColor="text2"/>
          <w:sz w:val="24"/>
          <w:szCs w:val="24"/>
        </w:rPr>
        <w:t xml:space="preserve">only a matter </w:t>
      </w:r>
      <w:proofErr w:type="spellStart"/>
      <w:r w:rsidR="008C535D" w:rsidRPr="006468F4">
        <w:rPr>
          <w:rFonts w:asciiTheme="majorHAnsi" w:eastAsia="Times New Roman" w:hAnsiTheme="majorHAnsi" w:cstheme="majorHAnsi"/>
          <w:color w:val="44546A" w:themeColor="text2"/>
          <w:sz w:val="24"/>
          <w:szCs w:val="24"/>
        </w:rPr>
        <w:t>or</w:t>
      </w:r>
      <w:proofErr w:type="spellEnd"/>
      <w:r w:rsidR="008C535D" w:rsidRPr="006468F4">
        <w:rPr>
          <w:rFonts w:asciiTheme="majorHAnsi" w:eastAsia="Times New Roman" w:hAnsiTheme="majorHAnsi" w:cstheme="majorHAnsi"/>
          <w:color w:val="44546A" w:themeColor="text2"/>
          <w:sz w:val="24"/>
          <w:szCs w:val="24"/>
        </w:rPr>
        <w:t xml:space="preserve"> months or years into their sentence</w:t>
      </w:r>
      <w:r w:rsidR="008A4529" w:rsidRPr="006468F4">
        <w:rPr>
          <w:rFonts w:asciiTheme="majorHAnsi" w:eastAsia="Times New Roman" w:hAnsiTheme="majorHAnsi" w:cstheme="majorHAnsi"/>
          <w:color w:val="44546A" w:themeColor="text2"/>
          <w:sz w:val="24"/>
          <w:szCs w:val="24"/>
        </w:rPr>
        <w:t xml:space="preserve">, and </w:t>
      </w:r>
      <w:r w:rsidR="00A66090" w:rsidRPr="006468F4">
        <w:rPr>
          <w:rFonts w:asciiTheme="majorHAnsi" w:eastAsia="Times New Roman" w:hAnsiTheme="majorHAnsi" w:cstheme="majorHAnsi"/>
          <w:color w:val="44546A" w:themeColor="text2"/>
          <w:sz w:val="24"/>
          <w:szCs w:val="24"/>
        </w:rPr>
        <w:t>had</w:t>
      </w:r>
      <w:r w:rsidR="008A4529" w:rsidRPr="006468F4">
        <w:rPr>
          <w:rFonts w:asciiTheme="majorHAnsi" w:eastAsia="Times New Roman" w:hAnsiTheme="majorHAnsi" w:cstheme="majorHAnsi"/>
          <w:color w:val="44546A" w:themeColor="text2"/>
          <w:sz w:val="24"/>
          <w:szCs w:val="24"/>
        </w:rPr>
        <w:t xml:space="preserve"> scant carceral experience</w:t>
      </w:r>
      <w:r w:rsidR="00A66090" w:rsidRPr="006468F4">
        <w:rPr>
          <w:rFonts w:asciiTheme="majorHAnsi" w:eastAsia="Times New Roman" w:hAnsiTheme="majorHAnsi" w:cstheme="majorHAnsi"/>
          <w:color w:val="44546A" w:themeColor="text2"/>
          <w:sz w:val="24"/>
          <w:szCs w:val="24"/>
        </w:rPr>
        <w:t xml:space="preserve"> </w:t>
      </w:r>
      <w:r w:rsidR="008C535D" w:rsidRPr="006468F4">
        <w:rPr>
          <w:rFonts w:asciiTheme="majorHAnsi" w:eastAsia="Times New Roman" w:hAnsiTheme="majorHAnsi" w:cstheme="majorHAnsi"/>
          <w:color w:val="44546A" w:themeColor="text2"/>
          <w:sz w:val="24"/>
          <w:szCs w:val="24"/>
        </w:rPr>
        <w:t>–</w:t>
      </w:r>
      <w:r w:rsidR="006C7EB9" w:rsidRPr="006468F4">
        <w:rPr>
          <w:rFonts w:asciiTheme="majorHAnsi" w:eastAsia="Times New Roman" w:hAnsiTheme="majorHAnsi" w:cstheme="majorHAnsi"/>
          <w:color w:val="44546A" w:themeColor="text2"/>
          <w:sz w:val="24"/>
          <w:szCs w:val="24"/>
        </w:rPr>
        <w:t xml:space="preserve"> </w:t>
      </w:r>
      <w:r w:rsidR="00A66090" w:rsidRPr="006468F4">
        <w:rPr>
          <w:rFonts w:asciiTheme="majorHAnsi" w:eastAsia="Times New Roman" w:hAnsiTheme="majorHAnsi" w:cstheme="majorHAnsi"/>
          <w:color w:val="44546A" w:themeColor="text2"/>
          <w:sz w:val="24"/>
          <w:szCs w:val="24"/>
        </w:rPr>
        <w:t xml:space="preserve">as it represented an </w:t>
      </w:r>
      <w:r w:rsidR="00B95CD6" w:rsidRPr="006468F4">
        <w:rPr>
          <w:rFonts w:asciiTheme="majorHAnsi" w:eastAsia="Times New Roman" w:hAnsiTheme="majorHAnsi" w:cstheme="majorHAnsi"/>
          <w:color w:val="44546A" w:themeColor="text2"/>
          <w:sz w:val="24"/>
          <w:szCs w:val="24"/>
        </w:rPr>
        <w:t>attack</w:t>
      </w:r>
      <w:r w:rsidR="00A66090" w:rsidRPr="006468F4">
        <w:rPr>
          <w:rFonts w:asciiTheme="majorHAnsi" w:eastAsia="Times New Roman" w:hAnsiTheme="majorHAnsi" w:cstheme="majorHAnsi"/>
          <w:color w:val="44546A" w:themeColor="text2"/>
          <w:sz w:val="24"/>
          <w:szCs w:val="24"/>
        </w:rPr>
        <w:t xml:space="preserve"> on their autonomy</w:t>
      </w:r>
      <w:r w:rsidR="00B95CD6" w:rsidRPr="006468F4">
        <w:rPr>
          <w:rFonts w:asciiTheme="majorHAnsi" w:eastAsia="Times New Roman" w:hAnsiTheme="majorHAnsi" w:cstheme="majorHAnsi"/>
          <w:color w:val="44546A" w:themeColor="text2"/>
          <w:sz w:val="24"/>
          <w:szCs w:val="24"/>
        </w:rPr>
        <w:t>; an assault</w:t>
      </w:r>
      <w:r w:rsidR="009111B3" w:rsidRPr="006468F4">
        <w:rPr>
          <w:rFonts w:asciiTheme="majorHAnsi" w:eastAsia="Times New Roman" w:hAnsiTheme="majorHAnsi" w:cstheme="majorHAnsi"/>
          <w:color w:val="44546A" w:themeColor="text2"/>
          <w:sz w:val="24"/>
          <w:szCs w:val="24"/>
        </w:rPr>
        <w:t xml:space="preserve"> to which they had </w:t>
      </w:r>
      <w:r w:rsidR="00B95CD6" w:rsidRPr="006468F4">
        <w:rPr>
          <w:rFonts w:asciiTheme="majorHAnsi" w:eastAsia="Times New Roman" w:hAnsiTheme="majorHAnsi" w:cstheme="majorHAnsi"/>
          <w:color w:val="44546A" w:themeColor="text2"/>
          <w:sz w:val="24"/>
          <w:szCs w:val="24"/>
        </w:rPr>
        <w:t xml:space="preserve">not yet </w:t>
      </w:r>
      <w:r w:rsidR="009111B3" w:rsidRPr="006468F4">
        <w:rPr>
          <w:rFonts w:asciiTheme="majorHAnsi" w:eastAsia="Times New Roman" w:hAnsiTheme="majorHAnsi" w:cstheme="majorHAnsi"/>
          <w:color w:val="44546A" w:themeColor="text2"/>
          <w:sz w:val="24"/>
          <w:szCs w:val="24"/>
        </w:rPr>
        <w:t>adjust</w:t>
      </w:r>
      <w:r w:rsidR="00B95CD6" w:rsidRPr="006468F4">
        <w:rPr>
          <w:rFonts w:asciiTheme="majorHAnsi" w:eastAsia="Times New Roman" w:hAnsiTheme="majorHAnsi" w:cstheme="majorHAnsi"/>
          <w:color w:val="44546A" w:themeColor="text2"/>
          <w:sz w:val="24"/>
          <w:szCs w:val="24"/>
        </w:rPr>
        <w:t>ed</w:t>
      </w:r>
      <w:r w:rsidR="009111B3" w:rsidRPr="006468F4">
        <w:rPr>
          <w:rFonts w:asciiTheme="majorHAnsi" w:eastAsia="Times New Roman" w:hAnsiTheme="majorHAnsi" w:cstheme="majorHAnsi"/>
          <w:color w:val="44546A" w:themeColor="text2"/>
          <w:sz w:val="24"/>
          <w:szCs w:val="24"/>
        </w:rPr>
        <w:t>, as Carl explained</w:t>
      </w:r>
      <w:r w:rsidR="006C7EB9" w:rsidRPr="006468F4">
        <w:rPr>
          <w:rFonts w:asciiTheme="majorHAnsi" w:eastAsia="Times New Roman" w:hAnsiTheme="majorHAnsi" w:cstheme="majorHAnsi"/>
          <w:color w:val="44546A" w:themeColor="text2"/>
          <w:sz w:val="24"/>
          <w:szCs w:val="24"/>
        </w:rPr>
        <w:t>:</w:t>
      </w:r>
      <w:r w:rsidR="00B76799" w:rsidRPr="006468F4">
        <w:rPr>
          <w:rFonts w:asciiTheme="majorHAnsi" w:eastAsia="Times New Roman" w:hAnsiTheme="majorHAnsi" w:cstheme="majorHAnsi"/>
          <w:color w:val="44546A" w:themeColor="text2"/>
          <w:sz w:val="24"/>
          <w:szCs w:val="24"/>
        </w:rPr>
        <w:t xml:space="preserve"> </w:t>
      </w:r>
    </w:p>
    <w:p w14:paraId="78B33ECE" w14:textId="77777777" w:rsidR="00BB600D" w:rsidRPr="006468F4" w:rsidRDefault="00BB600D" w:rsidP="00BB600D">
      <w:pPr>
        <w:spacing w:after="0" w:line="240" w:lineRule="auto"/>
        <w:ind w:firstLine="142"/>
        <w:jc w:val="both"/>
        <w:rPr>
          <w:rFonts w:asciiTheme="majorHAnsi" w:hAnsiTheme="majorHAnsi" w:cstheme="majorHAnsi"/>
          <w:color w:val="44546A" w:themeColor="text2"/>
          <w:sz w:val="24"/>
          <w:szCs w:val="24"/>
        </w:rPr>
      </w:pPr>
    </w:p>
    <w:p w14:paraId="5B86307D" w14:textId="0F7D5010" w:rsidR="00B76799" w:rsidRPr="006468F4" w:rsidRDefault="00B76799" w:rsidP="00BB600D">
      <w:pPr>
        <w:spacing w:after="0" w:line="360" w:lineRule="auto"/>
        <w:ind w:left="720"/>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 xml:space="preserve">I went from being able to go to the shops and order whatever you wanted, to having to order [my] items once a week […] [I miss] being able to go wherever you want and do whatever you want - that </w:t>
      </w:r>
      <w:r w:rsidRPr="006468F4">
        <w:rPr>
          <w:rFonts w:asciiTheme="majorHAnsi" w:hAnsiTheme="majorHAnsi" w:cstheme="majorHAnsi"/>
          <w:i/>
          <w:iCs/>
          <w:color w:val="44546A" w:themeColor="text2"/>
          <w:sz w:val="24"/>
          <w:szCs w:val="24"/>
        </w:rPr>
        <w:t>freedom</w:t>
      </w:r>
      <w:r w:rsidRPr="006468F4">
        <w:rPr>
          <w:rFonts w:asciiTheme="majorHAnsi" w:hAnsiTheme="majorHAnsi" w:cstheme="majorHAnsi"/>
          <w:color w:val="44546A" w:themeColor="text2"/>
          <w:sz w:val="24"/>
          <w:szCs w:val="24"/>
        </w:rPr>
        <w:t xml:space="preserve">, in a sense? For someone who is </w:t>
      </w:r>
      <w:r w:rsidRPr="006468F4">
        <w:rPr>
          <w:rFonts w:asciiTheme="majorHAnsi" w:hAnsiTheme="majorHAnsi" w:cstheme="majorHAnsi"/>
          <w:i/>
          <w:iCs/>
          <w:color w:val="44546A" w:themeColor="text2"/>
          <w:sz w:val="24"/>
          <w:szCs w:val="24"/>
        </w:rPr>
        <w:t>just coming into prison and who has never been in it before</w:t>
      </w:r>
      <w:r w:rsidRPr="006468F4">
        <w:rPr>
          <w:rFonts w:asciiTheme="majorHAnsi" w:hAnsiTheme="majorHAnsi" w:cstheme="majorHAnsi"/>
          <w:color w:val="44546A" w:themeColor="text2"/>
          <w:sz w:val="24"/>
          <w:szCs w:val="24"/>
        </w:rPr>
        <w:t xml:space="preserve"> […] to have that completely taken away from you? It's a wake-up call. It's a shock.</w:t>
      </w:r>
    </w:p>
    <w:p w14:paraId="55752697" w14:textId="77777777" w:rsidR="00BB600D" w:rsidRPr="006468F4" w:rsidRDefault="00BB600D" w:rsidP="00BB600D">
      <w:pPr>
        <w:spacing w:after="0" w:line="240" w:lineRule="auto"/>
        <w:ind w:left="720"/>
        <w:jc w:val="both"/>
        <w:rPr>
          <w:rFonts w:asciiTheme="majorHAnsi" w:hAnsiTheme="majorHAnsi" w:cstheme="majorHAnsi"/>
          <w:color w:val="44546A" w:themeColor="text2"/>
          <w:sz w:val="24"/>
          <w:szCs w:val="24"/>
        </w:rPr>
      </w:pPr>
    </w:p>
    <w:p w14:paraId="12461916" w14:textId="6AB4E25C" w:rsidR="00716704" w:rsidRPr="006468F4" w:rsidRDefault="00BB600D"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iCs/>
          <w:color w:val="44546A" w:themeColor="text2"/>
          <w:sz w:val="24"/>
          <w:szCs w:val="24"/>
        </w:rPr>
        <w:tab/>
      </w:r>
      <w:r w:rsidR="009111B3" w:rsidRPr="006468F4">
        <w:rPr>
          <w:rFonts w:asciiTheme="majorHAnsi" w:hAnsiTheme="majorHAnsi" w:cstheme="majorHAnsi"/>
          <w:iCs/>
          <w:color w:val="44546A" w:themeColor="text2"/>
          <w:sz w:val="24"/>
          <w:szCs w:val="24"/>
        </w:rPr>
        <w:t>This</w:t>
      </w:r>
      <w:r w:rsidR="0096147B" w:rsidRPr="006468F4">
        <w:rPr>
          <w:rFonts w:asciiTheme="majorHAnsi" w:hAnsiTheme="majorHAnsi" w:cstheme="majorHAnsi"/>
          <w:iCs/>
          <w:color w:val="44546A" w:themeColor="text2"/>
          <w:sz w:val="24"/>
          <w:szCs w:val="24"/>
        </w:rPr>
        <w:t xml:space="preserve"> </w:t>
      </w:r>
      <w:r w:rsidR="00D14EFD" w:rsidRPr="006468F4">
        <w:rPr>
          <w:rFonts w:asciiTheme="majorHAnsi" w:hAnsiTheme="majorHAnsi" w:cstheme="majorHAnsi"/>
          <w:iCs/>
          <w:color w:val="44546A" w:themeColor="text2"/>
          <w:sz w:val="24"/>
          <w:szCs w:val="24"/>
        </w:rPr>
        <w:t xml:space="preserve">painful </w:t>
      </w:r>
      <w:r w:rsidR="0096147B" w:rsidRPr="006468F4">
        <w:rPr>
          <w:rFonts w:asciiTheme="majorHAnsi" w:hAnsiTheme="majorHAnsi" w:cstheme="majorHAnsi"/>
          <w:iCs/>
          <w:color w:val="44546A" w:themeColor="text2"/>
          <w:sz w:val="24"/>
          <w:szCs w:val="24"/>
        </w:rPr>
        <w:t xml:space="preserve">disjuncture between pre-prison life and current </w:t>
      </w:r>
      <w:r w:rsidR="00D14EFD" w:rsidRPr="006468F4">
        <w:rPr>
          <w:rFonts w:asciiTheme="majorHAnsi" w:hAnsiTheme="majorHAnsi" w:cstheme="majorHAnsi"/>
          <w:iCs/>
          <w:color w:val="44546A" w:themeColor="text2"/>
          <w:sz w:val="24"/>
          <w:szCs w:val="24"/>
        </w:rPr>
        <w:t xml:space="preserve">carceral reality was also reflected in the </w:t>
      </w:r>
      <w:r w:rsidR="0096147B" w:rsidRPr="006468F4">
        <w:rPr>
          <w:rFonts w:asciiTheme="majorHAnsi" w:hAnsiTheme="majorHAnsi" w:cstheme="majorHAnsi"/>
          <w:iCs/>
          <w:color w:val="44546A" w:themeColor="text2"/>
          <w:sz w:val="24"/>
          <w:szCs w:val="24"/>
        </w:rPr>
        <w:t xml:space="preserve">significantly greater severity </w:t>
      </w:r>
      <w:r w:rsidR="001C327F" w:rsidRPr="006468F4">
        <w:rPr>
          <w:rFonts w:asciiTheme="majorHAnsi" w:hAnsiTheme="majorHAnsi" w:cstheme="majorHAnsi"/>
          <w:iCs/>
          <w:color w:val="44546A" w:themeColor="text2"/>
          <w:sz w:val="24"/>
          <w:szCs w:val="24"/>
        </w:rPr>
        <w:t xml:space="preserve">with </w:t>
      </w:r>
      <w:r w:rsidR="0096147B" w:rsidRPr="006468F4">
        <w:rPr>
          <w:rFonts w:asciiTheme="majorHAnsi" w:hAnsiTheme="majorHAnsi" w:cstheme="majorHAnsi"/>
          <w:iCs/>
          <w:color w:val="44546A" w:themeColor="text2"/>
          <w:sz w:val="24"/>
          <w:szCs w:val="24"/>
        </w:rPr>
        <w:t xml:space="preserve">which </w:t>
      </w:r>
      <w:r w:rsidR="00D14EFD" w:rsidRPr="006468F4">
        <w:rPr>
          <w:rFonts w:asciiTheme="majorHAnsi" w:hAnsiTheme="majorHAnsi" w:cstheme="majorHAnsi"/>
          <w:iCs/>
          <w:color w:val="44546A" w:themeColor="text2"/>
          <w:sz w:val="24"/>
          <w:szCs w:val="24"/>
        </w:rPr>
        <w:t xml:space="preserve">young men and women missed </w:t>
      </w:r>
      <w:r w:rsidR="0096147B" w:rsidRPr="006468F4">
        <w:rPr>
          <w:rFonts w:asciiTheme="majorHAnsi" w:hAnsiTheme="majorHAnsi" w:cstheme="majorHAnsi"/>
          <w:iCs/>
          <w:color w:val="44546A" w:themeColor="text2"/>
          <w:sz w:val="24"/>
          <w:szCs w:val="24"/>
        </w:rPr>
        <w:t xml:space="preserve">their </w:t>
      </w:r>
      <w:r w:rsidRPr="006468F4">
        <w:rPr>
          <w:rFonts w:asciiTheme="majorHAnsi" w:hAnsiTheme="majorHAnsi" w:cstheme="majorHAnsi"/>
          <w:iCs/>
          <w:color w:val="44546A" w:themeColor="text2"/>
          <w:sz w:val="24"/>
          <w:szCs w:val="24"/>
        </w:rPr>
        <w:t>“</w:t>
      </w:r>
      <w:r w:rsidR="0096147B" w:rsidRPr="006468F4">
        <w:rPr>
          <w:rFonts w:asciiTheme="majorHAnsi" w:hAnsiTheme="majorHAnsi" w:cstheme="majorHAnsi"/>
          <w:iCs/>
          <w:color w:val="44546A" w:themeColor="text2"/>
          <w:sz w:val="24"/>
          <w:szCs w:val="24"/>
        </w:rPr>
        <w:t>social life</w:t>
      </w:r>
      <w:r w:rsidRPr="006468F4">
        <w:rPr>
          <w:rFonts w:asciiTheme="majorHAnsi" w:hAnsiTheme="majorHAnsi" w:cstheme="majorHAnsi"/>
          <w:iCs/>
          <w:color w:val="44546A" w:themeColor="text2"/>
          <w:sz w:val="24"/>
          <w:szCs w:val="24"/>
        </w:rPr>
        <w:t>”</w:t>
      </w:r>
      <w:r w:rsidR="0096147B" w:rsidRPr="006468F4">
        <w:rPr>
          <w:rFonts w:asciiTheme="majorHAnsi" w:hAnsiTheme="majorHAnsi" w:cstheme="majorHAnsi"/>
          <w:iCs/>
          <w:color w:val="44546A" w:themeColor="text2"/>
          <w:sz w:val="24"/>
          <w:szCs w:val="24"/>
        </w:rPr>
        <w:t xml:space="preserve"> (ranked 6th of 39 problems</w:t>
      </w:r>
      <w:r w:rsidR="00B92E6C" w:rsidRPr="006468F4">
        <w:rPr>
          <w:rFonts w:asciiTheme="majorHAnsi" w:hAnsiTheme="majorHAnsi" w:cstheme="majorHAnsi"/>
          <w:iCs/>
          <w:color w:val="44546A" w:themeColor="text2"/>
          <w:sz w:val="24"/>
          <w:szCs w:val="24"/>
        </w:rPr>
        <w:t>) compared to their older counterparts (</w:t>
      </w:r>
      <w:r w:rsidR="00B92E6C" w:rsidRPr="006468F4">
        <w:rPr>
          <w:rFonts w:asciiTheme="majorHAnsi" w:hAnsiTheme="majorHAnsi" w:cstheme="majorHAnsi"/>
          <w:i/>
          <w:color w:val="44546A" w:themeColor="text2"/>
          <w:sz w:val="24"/>
          <w:szCs w:val="24"/>
        </w:rPr>
        <w:t>p</w:t>
      </w:r>
      <w:r w:rsidR="00B92E6C" w:rsidRPr="006468F4">
        <w:rPr>
          <w:rFonts w:asciiTheme="majorHAnsi" w:hAnsiTheme="majorHAnsi" w:cstheme="majorHAnsi"/>
          <w:iCs/>
          <w:color w:val="44546A" w:themeColor="text2"/>
          <w:sz w:val="24"/>
          <w:szCs w:val="24"/>
        </w:rPr>
        <w:t>=.012)</w:t>
      </w:r>
      <w:r w:rsidR="00D14EFD" w:rsidRPr="006468F4">
        <w:rPr>
          <w:rFonts w:asciiTheme="majorHAnsi" w:hAnsiTheme="majorHAnsi" w:cstheme="majorHAnsi"/>
          <w:iCs/>
          <w:color w:val="44546A" w:themeColor="text2"/>
          <w:sz w:val="24"/>
          <w:szCs w:val="24"/>
        </w:rPr>
        <w:t xml:space="preserve">. </w:t>
      </w:r>
      <w:r w:rsidR="00453FEE" w:rsidRPr="006468F4">
        <w:rPr>
          <w:rFonts w:asciiTheme="majorHAnsi" w:hAnsiTheme="majorHAnsi" w:cstheme="majorHAnsi"/>
          <w:color w:val="44546A" w:themeColor="text2"/>
          <w:sz w:val="24"/>
          <w:szCs w:val="24"/>
        </w:rPr>
        <w:t xml:space="preserve">Many described how they had </w:t>
      </w:r>
      <w:r w:rsidRPr="006468F4">
        <w:rPr>
          <w:rFonts w:asciiTheme="majorHAnsi" w:hAnsiTheme="majorHAnsi" w:cstheme="majorHAnsi"/>
          <w:iCs/>
          <w:color w:val="44546A" w:themeColor="text2"/>
          <w:sz w:val="24"/>
          <w:szCs w:val="24"/>
        </w:rPr>
        <w:t>“</w:t>
      </w:r>
      <w:r w:rsidR="00453FEE" w:rsidRPr="006468F4">
        <w:rPr>
          <w:rFonts w:asciiTheme="majorHAnsi" w:hAnsiTheme="majorHAnsi" w:cstheme="majorHAnsi"/>
          <w:iCs/>
          <w:color w:val="44546A" w:themeColor="text2"/>
          <w:sz w:val="24"/>
          <w:szCs w:val="24"/>
        </w:rPr>
        <w:t xml:space="preserve">loved </w:t>
      </w:r>
      <w:r w:rsidR="00453FEE" w:rsidRPr="006468F4">
        <w:rPr>
          <w:rFonts w:asciiTheme="majorHAnsi" w:hAnsiTheme="majorHAnsi" w:cstheme="majorHAnsi"/>
          <w:color w:val="44546A" w:themeColor="text2"/>
          <w:sz w:val="24"/>
          <w:szCs w:val="24"/>
        </w:rPr>
        <w:t>living a bit wild</w:t>
      </w:r>
      <w:r w:rsidRPr="006468F4">
        <w:rPr>
          <w:rFonts w:asciiTheme="majorHAnsi" w:hAnsiTheme="majorHAnsi" w:cstheme="majorHAnsi"/>
          <w:color w:val="44546A" w:themeColor="text2"/>
          <w:sz w:val="24"/>
          <w:szCs w:val="24"/>
        </w:rPr>
        <w:t>”</w:t>
      </w:r>
      <w:r w:rsidR="00453FEE" w:rsidRPr="006468F4">
        <w:rPr>
          <w:rFonts w:asciiTheme="majorHAnsi" w:hAnsiTheme="majorHAnsi" w:cstheme="majorHAnsi"/>
          <w:color w:val="44546A" w:themeColor="text2"/>
          <w:sz w:val="24"/>
          <w:szCs w:val="24"/>
        </w:rPr>
        <w:t xml:space="preserve"> (Liz, 24, 15-year tariff</w:t>
      </w:r>
      <w:r w:rsidR="00453FEE" w:rsidRPr="006468F4">
        <w:rPr>
          <w:rFonts w:asciiTheme="majorHAnsi" w:hAnsiTheme="majorHAnsi" w:cstheme="majorHAnsi"/>
          <w:iCs/>
          <w:color w:val="44546A" w:themeColor="text2"/>
          <w:sz w:val="24"/>
          <w:szCs w:val="24"/>
        </w:rPr>
        <w:t xml:space="preserve">) prior to their conviction, and so the stark comparison between </w:t>
      </w:r>
      <w:r w:rsidR="005C55DF" w:rsidRPr="006468F4">
        <w:rPr>
          <w:rFonts w:asciiTheme="majorHAnsi" w:hAnsiTheme="majorHAnsi" w:cstheme="majorHAnsi"/>
          <w:iCs/>
          <w:color w:val="44546A" w:themeColor="text2"/>
          <w:sz w:val="24"/>
          <w:szCs w:val="24"/>
        </w:rPr>
        <w:t xml:space="preserve">recent </w:t>
      </w:r>
      <w:r w:rsidR="00756B7B" w:rsidRPr="006468F4">
        <w:rPr>
          <w:rFonts w:asciiTheme="majorHAnsi" w:hAnsiTheme="majorHAnsi" w:cstheme="majorHAnsi"/>
          <w:iCs/>
          <w:color w:val="44546A" w:themeColor="text2"/>
          <w:sz w:val="24"/>
          <w:szCs w:val="24"/>
        </w:rPr>
        <w:t>lives</w:t>
      </w:r>
      <w:r w:rsidR="005C55DF" w:rsidRPr="006468F4">
        <w:rPr>
          <w:rFonts w:asciiTheme="majorHAnsi" w:hAnsiTheme="majorHAnsi" w:cstheme="majorHAnsi"/>
          <w:iCs/>
          <w:color w:val="44546A" w:themeColor="text2"/>
          <w:sz w:val="24"/>
          <w:szCs w:val="24"/>
        </w:rPr>
        <w:t xml:space="preserve"> -</w:t>
      </w:r>
      <w:r w:rsidR="00756B7B" w:rsidRPr="006468F4">
        <w:rPr>
          <w:rFonts w:asciiTheme="majorHAnsi" w:hAnsiTheme="majorHAnsi" w:cstheme="majorHAnsi"/>
          <w:iCs/>
          <w:color w:val="44546A" w:themeColor="text2"/>
          <w:sz w:val="24"/>
          <w:szCs w:val="24"/>
        </w:rPr>
        <w:t xml:space="preserve"> characterised by </w:t>
      </w:r>
      <w:r w:rsidRPr="006468F4">
        <w:rPr>
          <w:rFonts w:asciiTheme="majorHAnsi" w:hAnsiTheme="majorHAnsi" w:cstheme="majorHAnsi"/>
          <w:iCs/>
          <w:color w:val="44546A" w:themeColor="text2"/>
          <w:sz w:val="24"/>
          <w:szCs w:val="24"/>
        </w:rPr>
        <w:t>“</w:t>
      </w:r>
      <w:r w:rsidR="00756B7B" w:rsidRPr="006468F4">
        <w:rPr>
          <w:rFonts w:asciiTheme="majorHAnsi" w:hAnsiTheme="majorHAnsi" w:cstheme="majorHAnsi"/>
          <w:iCs/>
          <w:color w:val="44546A" w:themeColor="text2"/>
          <w:sz w:val="24"/>
          <w:szCs w:val="24"/>
        </w:rPr>
        <w:t>drinking, going out, partying […] and doing what lads do</w:t>
      </w:r>
      <w:r w:rsidRPr="006468F4">
        <w:rPr>
          <w:rFonts w:asciiTheme="majorHAnsi" w:hAnsiTheme="majorHAnsi" w:cstheme="majorHAnsi"/>
          <w:iCs/>
          <w:color w:val="44546A" w:themeColor="text2"/>
          <w:sz w:val="24"/>
          <w:szCs w:val="24"/>
        </w:rPr>
        <w:t>”</w:t>
      </w:r>
      <w:r w:rsidR="00756B7B" w:rsidRPr="006468F4">
        <w:rPr>
          <w:rFonts w:asciiTheme="majorHAnsi" w:hAnsiTheme="majorHAnsi" w:cstheme="majorHAnsi"/>
          <w:iCs/>
          <w:color w:val="44546A" w:themeColor="text2"/>
          <w:sz w:val="24"/>
          <w:szCs w:val="24"/>
        </w:rPr>
        <w:t xml:space="preserve"> </w:t>
      </w:r>
      <w:r w:rsidR="00756B7B" w:rsidRPr="006468F4">
        <w:rPr>
          <w:rFonts w:asciiTheme="majorHAnsi" w:hAnsiTheme="majorHAnsi" w:cstheme="majorHAnsi"/>
          <w:color w:val="44546A" w:themeColor="text2"/>
          <w:sz w:val="24"/>
          <w:szCs w:val="24"/>
        </w:rPr>
        <w:t>(</w:t>
      </w:r>
      <w:proofErr w:type="spellStart"/>
      <w:r w:rsidR="00756B7B" w:rsidRPr="006468F4">
        <w:rPr>
          <w:rFonts w:asciiTheme="majorHAnsi" w:hAnsiTheme="majorHAnsi" w:cstheme="majorHAnsi"/>
          <w:color w:val="44546A" w:themeColor="text2"/>
          <w:sz w:val="24"/>
          <w:szCs w:val="24"/>
        </w:rPr>
        <w:t>Seb</w:t>
      </w:r>
      <w:proofErr w:type="spellEnd"/>
      <w:r w:rsidR="00756B7B" w:rsidRPr="006468F4">
        <w:rPr>
          <w:rFonts w:asciiTheme="majorHAnsi" w:hAnsiTheme="majorHAnsi" w:cstheme="majorHAnsi"/>
          <w:color w:val="44546A" w:themeColor="text2"/>
          <w:sz w:val="24"/>
          <w:szCs w:val="24"/>
        </w:rPr>
        <w:t xml:space="preserve">, </w:t>
      </w:r>
      <w:r w:rsidR="00756B7B" w:rsidRPr="006468F4">
        <w:rPr>
          <w:rFonts w:asciiTheme="majorHAnsi" w:hAnsiTheme="majorHAnsi" w:cstheme="majorHAnsi"/>
          <w:iCs/>
          <w:color w:val="44546A" w:themeColor="text2"/>
          <w:sz w:val="24"/>
          <w:szCs w:val="24"/>
        </w:rPr>
        <w:t xml:space="preserve">23, 21-year tariff) </w:t>
      </w:r>
      <w:r w:rsidR="005C55DF" w:rsidRPr="006468F4">
        <w:rPr>
          <w:rFonts w:asciiTheme="majorHAnsi" w:hAnsiTheme="majorHAnsi" w:cstheme="majorHAnsi"/>
          <w:iCs/>
          <w:color w:val="44546A" w:themeColor="text2"/>
          <w:sz w:val="24"/>
          <w:szCs w:val="24"/>
        </w:rPr>
        <w:t xml:space="preserve">- </w:t>
      </w:r>
      <w:r w:rsidR="00453FEE" w:rsidRPr="006468F4">
        <w:rPr>
          <w:rFonts w:asciiTheme="majorHAnsi" w:hAnsiTheme="majorHAnsi" w:cstheme="majorHAnsi"/>
          <w:iCs/>
          <w:color w:val="44546A" w:themeColor="text2"/>
          <w:sz w:val="24"/>
          <w:szCs w:val="24"/>
        </w:rPr>
        <w:t xml:space="preserve">and the routine monotony of </w:t>
      </w:r>
      <w:r w:rsidR="00D14EFD" w:rsidRPr="006468F4">
        <w:rPr>
          <w:rFonts w:asciiTheme="majorHAnsi" w:hAnsiTheme="majorHAnsi" w:cstheme="majorHAnsi"/>
          <w:iCs/>
          <w:color w:val="44546A" w:themeColor="text2"/>
          <w:sz w:val="24"/>
          <w:szCs w:val="24"/>
        </w:rPr>
        <w:t>prison life</w:t>
      </w:r>
      <w:r w:rsidR="00453FEE" w:rsidRPr="006468F4">
        <w:rPr>
          <w:rFonts w:asciiTheme="majorHAnsi" w:hAnsiTheme="majorHAnsi" w:cstheme="majorHAnsi"/>
          <w:iCs/>
          <w:color w:val="44546A" w:themeColor="text2"/>
          <w:sz w:val="24"/>
          <w:szCs w:val="24"/>
        </w:rPr>
        <w:t xml:space="preserve"> </w:t>
      </w:r>
      <w:r w:rsidR="005C55DF" w:rsidRPr="006468F4">
        <w:rPr>
          <w:rFonts w:asciiTheme="majorHAnsi" w:hAnsiTheme="majorHAnsi" w:cstheme="majorHAnsi"/>
          <w:iCs/>
          <w:color w:val="44546A" w:themeColor="text2"/>
          <w:sz w:val="24"/>
          <w:szCs w:val="24"/>
        </w:rPr>
        <w:t>was a</w:t>
      </w:r>
      <w:r w:rsidR="00453FEE" w:rsidRPr="006468F4">
        <w:rPr>
          <w:rFonts w:asciiTheme="majorHAnsi" w:hAnsiTheme="majorHAnsi" w:cstheme="majorHAnsi"/>
          <w:iCs/>
          <w:color w:val="44546A" w:themeColor="text2"/>
          <w:sz w:val="24"/>
          <w:szCs w:val="24"/>
        </w:rPr>
        <w:t xml:space="preserve"> particularly </w:t>
      </w:r>
      <w:r w:rsidR="005C55DF" w:rsidRPr="006468F4">
        <w:rPr>
          <w:rFonts w:asciiTheme="majorHAnsi" w:hAnsiTheme="majorHAnsi" w:cstheme="majorHAnsi"/>
          <w:iCs/>
          <w:color w:val="44546A" w:themeColor="text2"/>
          <w:sz w:val="24"/>
          <w:szCs w:val="24"/>
        </w:rPr>
        <w:t>painful</w:t>
      </w:r>
      <w:r w:rsidR="00453FEE" w:rsidRPr="006468F4">
        <w:rPr>
          <w:rFonts w:asciiTheme="majorHAnsi" w:hAnsiTheme="majorHAnsi" w:cstheme="majorHAnsi"/>
          <w:iCs/>
          <w:color w:val="44546A" w:themeColor="text2"/>
          <w:sz w:val="24"/>
          <w:szCs w:val="24"/>
        </w:rPr>
        <w:t xml:space="preserve"> </w:t>
      </w:r>
      <w:r w:rsidR="005C55DF" w:rsidRPr="006468F4">
        <w:rPr>
          <w:rFonts w:asciiTheme="majorHAnsi" w:hAnsiTheme="majorHAnsi" w:cstheme="majorHAnsi"/>
          <w:iCs/>
          <w:color w:val="44546A" w:themeColor="text2"/>
          <w:sz w:val="24"/>
          <w:szCs w:val="24"/>
        </w:rPr>
        <w:t>burden to bear</w:t>
      </w:r>
      <w:r w:rsidR="00453FEE" w:rsidRPr="006468F4">
        <w:rPr>
          <w:rFonts w:asciiTheme="majorHAnsi" w:hAnsiTheme="majorHAnsi" w:cstheme="majorHAnsi"/>
          <w:iCs/>
          <w:color w:val="44546A" w:themeColor="text2"/>
          <w:sz w:val="24"/>
          <w:szCs w:val="24"/>
        </w:rPr>
        <w:t xml:space="preserve">. </w:t>
      </w:r>
      <w:r w:rsidR="00756B7B" w:rsidRPr="006468F4">
        <w:rPr>
          <w:rFonts w:asciiTheme="majorHAnsi" w:hAnsiTheme="majorHAnsi" w:cstheme="majorHAnsi"/>
          <w:iCs/>
          <w:color w:val="44546A" w:themeColor="text2"/>
          <w:sz w:val="24"/>
          <w:szCs w:val="24"/>
        </w:rPr>
        <w:t xml:space="preserve">The inability for heterosexual males (who made up the bulk of </w:t>
      </w:r>
      <w:r w:rsidR="005C55DF" w:rsidRPr="006468F4">
        <w:rPr>
          <w:rFonts w:asciiTheme="majorHAnsi" w:hAnsiTheme="majorHAnsi" w:cstheme="majorHAnsi"/>
          <w:iCs/>
          <w:color w:val="44546A" w:themeColor="text2"/>
          <w:sz w:val="24"/>
          <w:szCs w:val="24"/>
        </w:rPr>
        <w:t>the sample</w:t>
      </w:r>
      <w:r w:rsidR="00756B7B" w:rsidRPr="006468F4">
        <w:rPr>
          <w:rFonts w:asciiTheme="majorHAnsi" w:hAnsiTheme="majorHAnsi" w:cstheme="majorHAnsi"/>
          <w:iCs/>
          <w:color w:val="44546A" w:themeColor="text2"/>
          <w:sz w:val="24"/>
          <w:szCs w:val="24"/>
        </w:rPr>
        <w:t xml:space="preserve">) to </w:t>
      </w:r>
      <w:r w:rsidRPr="006468F4">
        <w:rPr>
          <w:rFonts w:asciiTheme="majorHAnsi" w:hAnsiTheme="majorHAnsi" w:cstheme="majorHAnsi"/>
          <w:iCs/>
          <w:color w:val="44546A" w:themeColor="text2"/>
          <w:sz w:val="24"/>
          <w:szCs w:val="24"/>
        </w:rPr>
        <w:t>“</w:t>
      </w:r>
      <w:r w:rsidR="00756B7B" w:rsidRPr="006468F4">
        <w:rPr>
          <w:rFonts w:asciiTheme="majorHAnsi" w:hAnsiTheme="majorHAnsi" w:cstheme="majorHAnsi"/>
          <w:iCs/>
          <w:color w:val="44546A" w:themeColor="text2"/>
          <w:sz w:val="24"/>
          <w:szCs w:val="24"/>
        </w:rPr>
        <w:t>do what lads do</w:t>
      </w:r>
      <w:r w:rsidRPr="006468F4">
        <w:rPr>
          <w:rFonts w:asciiTheme="majorHAnsi" w:hAnsiTheme="majorHAnsi" w:cstheme="majorHAnsi"/>
          <w:iCs/>
          <w:color w:val="44546A" w:themeColor="text2"/>
          <w:sz w:val="24"/>
          <w:szCs w:val="24"/>
        </w:rPr>
        <w:t>”</w:t>
      </w:r>
      <w:r w:rsidR="00756B7B" w:rsidRPr="006468F4">
        <w:rPr>
          <w:rFonts w:asciiTheme="majorHAnsi" w:hAnsiTheme="majorHAnsi" w:cstheme="majorHAnsi"/>
          <w:iCs/>
          <w:color w:val="44546A" w:themeColor="text2"/>
          <w:sz w:val="24"/>
          <w:szCs w:val="24"/>
        </w:rPr>
        <w:t xml:space="preserve"> was </w:t>
      </w:r>
      <w:r w:rsidR="005C55DF" w:rsidRPr="006468F4">
        <w:rPr>
          <w:rFonts w:asciiTheme="majorHAnsi" w:hAnsiTheme="majorHAnsi" w:cstheme="majorHAnsi"/>
          <w:iCs/>
          <w:color w:val="44546A" w:themeColor="text2"/>
          <w:sz w:val="24"/>
          <w:szCs w:val="24"/>
        </w:rPr>
        <w:t>also expressed</w:t>
      </w:r>
      <w:r w:rsidR="009E49E4" w:rsidRPr="006468F4">
        <w:rPr>
          <w:rFonts w:asciiTheme="majorHAnsi" w:hAnsiTheme="majorHAnsi" w:cstheme="majorHAnsi"/>
          <w:iCs/>
          <w:color w:val="44546A" w:themeColor="text2"/>
          <w:sz w:val="24"/>
          <w:szCs w:val="24"/>
        </w:rPr>
        <w:t xml:space="preserve"> in </w:t>
      </w:r>
      <w:r w:rsidR="00031178" w:rsidRPr="006468F4">
        <w:rPr>
          <w:rFonts w:asciiTheme="majorHAnsi" w:hAnsiTheme="majorHAnsi" w:cstheme="majorHAnsi"/>
          <w:iCs/>
          <w:color w:val="44546A" w:themeColor="text2"/>
          <w:sz w:val="24"/>
          <w:szCs w:val="24"/>
        </w:rPr>
        <w:t xml:space="preserve">the significantly greater severity with which young </w:t>
      </w:r>
      <w:r w:rsidR="00B10FD8" w:rsidRPr="006468F4">
        <w:rPr>
          <w:rFonts w:asciiTheme="majorHAnsi" w:hAnsiTheme="majorHAnsi" w:cstheme="majorHAnsi"/>
          <w:iCs/>
          <w:color w:val="44546A" w:themeColor="text2"/>
          <w:sz w:val="24"/>
          <w:szCs w:val="24"/>
        </w:rPr>
        <w:t>LSPs</w:t>
      </w:r>
      <w:r w:rsidR="00031178" w:rsidRPr="006468F4">
        <w:rPr>
          <w:rFonts w:asciiTheme="majorHAnsi" w:hAnsiTheme="majorHAnsi" w:cstheme="majorHAnsi"/>
          <w:iCs/>
          <w:color w:val="44546A" w:themeColor="text2"/>
          <w:sz w:val="24"/>
          <w:szCs w:val="24"/>
        </w:rPr>
        <w:t xml:space="preserve"> reported</w:t>
      </w:r>
      <w:r w:rsidR="008618D4" w:rsidRPr="006468F4">
        <w:rPr>
          <w:rFonts w:asciiTheme="majorHAnsi" w:hAnsiTheme="majorHAnsi" w:cstheme="majorHAnsi"/>
          <w:iCs/>
          <w:color w:val="44546A" w:themeColor="text2"/>
          <w:sz w:val="24"/>
          <w:szCs w:val="24"/>
        </w:rPr>
        <w:t xml:space="preserve"> </w:t>
      </w:r>
      <w:r w:rsidRPr="006468F4">
        <w:rPr>
          <w:rFonts w:asciiTheme="majorHAnsi" w:hAnsiTheme="majorHAnsi" w:cstheme="majorHAnsi"/>
          <w:color w:val="44546A" w:themeColor="text2"/>
          <w:sz w:val="24"/>
          <w:szCs w:val="24"/>
        </w:rPr>
        <w:t>“</w:t>
      </w:r>
      <w:r w:rsidR="00716704" w:rsidRPr="006468F4">
        <w:rPr>
          <w:rFonts w:asciiTheme="majorHAnsi" w:hAnsiTheme="majorHAnsi" w:cstheme="majorHAnsi"/>
          <w:color w:val="44546A" w:themeColor="text2"/>
          <w:sz w:val="24"/>
          <w:szCs w:val="24"/>
        </w:rPr>
        <w:t>being sexually frustrated</w:t>
      </w:r>
      <w:r w:rsidRPr="006468F4">
        <w:rPr>
          <w:rFonts w:asciiTheme="majorHAnsi" w:hAnsiTheme="majorHAnsi" w:cstheme="majorHAnsi"/>
          <w:color w:val="44546A" w:themeColor="text2"/>
          <w:sz w:val="24"/>
          <w:szCs w:val="24"/>
        </w:rPr>
        <w:t>”</w:t>
      </w:r>
      <w:r w:rsidR="00716704" w:rsidRPr="006468F4">
        <w:rPr>
          <w:rFonts w:asciiTheme="majorHAnsi" w:hAnsiTheme="majorHAnsi" w:cstheme="majorHAnsi"/>
          <w:color w:val="44546A" w:themeColor="text2"/>
          <w:sz w:val="24"/>
          <w:szCs w:val="24"/>
        </w:rPr>
        <w:t xml:space="preserve"> (ranked 10</w:t>
      </w:r>
      <w:r w:rsidR="00716704" w:rsidRPr="006468F4">
        <w:rPr>
          <w:rFonts w:asciiTheme="majorHAnsi" w:hAnsiTheme="majorHAnsi" w:cstheme="majorHAnsi"/>
          <w:color w:val="44546A" w:themeColor="text2"/>
          <w:sz w:val="24"/>
          <w:szCs w:val="24"/>
          <w:vertAlign w:val="superscript"/>
        </w:rPr>
        <w:t>th</w:t>
      </w:r>
      <w:r w:rsidR="00716704" w:rsidRPr="006468F4">
        <w:rPr>
          <w:rFonts w:asciiTheme="majorHAnsi" w:hAnsiTheme="majorHAnsi" w:cstheme="majorHAnsi"/>
          <w:color w:val="44546A" w:themeColor="text2"/>
          <w:sz w:val="24"/>
          <w:szCs w:val="24"/>
        </w:rPr>
        <w:t xml:space="preserve"> of 39 problems; </w:t>
      </w:r>
      <w:r w:rsidR="00716704" w:rsidRPr="006468F4">
        <w:rPr>
          <w:rFonts w:asciiTheme="majorHAnsi" w:hAnsiTheme="majorHAnsi" w:cstheme="majorHAnsi"/>
          <w:i/>
          <w:iCs/>
          <w:color w:val="44546A" w:themeColor="text2"/>
          <w:sz w:val="24"/>
          <w:szCs w:val="24"/>
        </w:rPr>
        <w:t>p</w:t>
      </w:r>
      <w:r w:rsidR="00716704" w:rsidRPr="006468F4">
        <w:rPr>
          <w:rFonts w:asciiTheme="majorHAnsi" w:hAnsiTheme="majorHAnsi" w:cstheme="majorHAnsi"/>
          <w:color w:val="44546A" w:themeColor="text2"/>
          <w:sz w:val="24"/>
          <w:szCs w:val="24"/>
        </w:rPr>
        <w:t>=.045)</w:t>
      </w:r>
      <w:r w:rsidR="00756B7B" w:rsidRPr="006468F4">
        <w:rPr>
          <w:rFonts w:asciiTheme="majorHAnsi" w:hAnsiTheme="majorHAnsi" w:cstheme="majorHAnsi"/>
          <w:color w:val="44546A" w:themeColor="text2"/>
          <w:sz w:val="24"/>
          <w:szCs w:val="24"/>
        </w:rPr>
        <w:t>. Y</w:t>
      </w:r>
      <w:r w:rsidR="00716704" w:rsidRPr="006468F4">
        <w:rPr>
          <w:rFonts w:asciiTheme="majorHAnsi" w:hAnsiTheme="majorHAnsi" w:cstheme="majorHAnsi"/>
          <w:color w:val="44546A" w:themeColor="text2"/>
          <w:sz w:val="24"/>
          <w:szCs w:val="24"/>
        </w:rPr>
        <w:t xml:space="preserve">oung men </w:t>
      </w:r>
      <w:r w:rsidR="005C55DF" w:rsidRPr="006468F4">
        <w:rPr>
          <w:rFonts w:asciiTheme="majorHAnsi" w:hAnsiTheme="majorHAnsi" w:cstheme="majorHAnsi"/>
          <w:color w:val="44546A" w:themeColor="text2"/>
          <w:sz w:val="24"/>
          <w:szCs w:val="24"/>
        </w:rPr>
        <w:t xml:space="preserve">– and to a lesser extent, young women - </w:t>
      </w:r>
      <w:r w:rsidR="00716704" w:rsidRPr="006468F4">
        <w:rPr>
          <w:rFonts w:asciiTheme="majorHAnsi" w:hAnsiTheme="majorHAnsi" w:cstheme="majorHAnsi"/>
          <w:color w:val="44546A" w:themeColor="text2"/>
          <w:sz w:val="24"/>
          <w:szCs w:val="24"/>
        </w:rPr>
        <w:t>expressed anguish at the disconnect between their current circumstances and the construction of their pre-prison sexual self</w:t>
      </w:r>
      <w:r w:rsidR="00643553" w:rsidRPr="006468F4">
        <w:rPr>
          <w:rFonts w:asciiTheme="majorHAnsi" w:hAnsiTheme="majorHAnsi" w:cstheme="majorHAnsi"/>
          <w:color w:val="44546A" w:themeColor="text2"/>
          <w:sz w:val="24"/>
          <w:szCs w:val="24"/>
        </w:rPr>
        <w:t>, and raised concerns about the long-term impact of the absence of sex</w:t>
      </w:r>
      <w:r w:rsidR="00716704" w:rsidRPr="006468F4">
        <w:rPr>
          <w:rFonts w:asciiTheme="majorHAnsi" w:hAnsiTheme="majorHAnsi" w:cstheme="majorHAnsi"/>
          <w:color w:val="44546A" w:themeColor="text2"/>
          <w:sz w:val="24"/>
          <w:szCs w:val="24"/>
        </w:rPr>
        <w:t>:</w:t>
      </w:r>
    </w:p>
    <w:p w14:paraId="385CDD2E" w14:textId="77777777" w:rsidR="00BB600D" w:rsidRPr="006468F4" w:rsidRDefault="00BB600D" w:rsidP="00BB600D">
      <w:pPr>
        <w:spacing w:after="0" w:line="240" w:lineRule="auto"/>
        <w:ind w:firstLine="142"/>
        <w:jc w:val="both"/>
        <w:rPr>
          <w:rFonts w:asciiTheme="majorHAnsi" w:hAnsiTheme="majorHAnsi" w:cstheme="majorHAnsi"/>
          <w:color w:val="44546A" w:themeColor="text2"/>
          <w:sz w:val="24"/>
          <w:szCs w:val="24"/>
        </w:rPr>
      </w:pPr>
    </w:p>
    <w:p w14:paraId="263D18BE" w14:textId="5260B5DE" w:rsidR="00716704" w:rsidRPr="006468F4" w:rsidRDefault="00716704" w:rsidP="00BB600D">
      <w:pPr>
        <w:spacing w:after="0" w:line="360" w:lineRule="auto"/>
        <w:ind w:left="720"/>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 xml:space="preserve">Obviously, </w:t>
      </w:r>
      <w:r w:rsidRPr="006468F4">
        <w:rPr>
          <w:rFonts w:asciiTheme="majorHAnsi" w:hAnsiTheme="majorHAnsi" w:cstheme="majorHAnsi"/>
          <w:i/>
          <w:iCs/>
          <w:color w:val="44546A" w:themeColor="text2"/>
          <w:sz w:val="24"/>
          <w:szCs w:val="24"/>
        </w:rPr>
        <w:t>of course</w:t>
      </w:r>
      <w:r w:rsidRPr="006468F4">
        <w:rPr>
          <w:rFonts w:asciiTheme="majorHAnsi" w:hAnsiTheme="majorHAnsi" w:cstheme="majorHAnsi"/>
          <w:color w:val="44546A" w:themeColor="text2"/>
          <w:sz w:val="24"/>
          <w:szCs w:val="24"/>
        </w:rPr>
        <w:t xml:space="preserve"> I miss sex! </w:t>
      </w:r>
      <w:proofErr w:type="gramStart"/>
      <w:r w:rsidRPr="006468F4">
        <w:rPr>
          <w:rFonts w:asciiTheme="majorHAnsi" w:hAnsiTheme="majorHAnsi" w:cstheme="majorHAnsi"/>
          <w:color w:val="44546A" w:themeColor="text2"/>
          <w:sz w:val="24"/>
          <w:szCs w:val="24"/>
        </w:rPr>
        <w:t>I'm</w:t>
      </w:r>
      <w:proofErr w:type="gramEnd"/>
      <w:r w:rsidRPr="006468F4">
        <w:rPr>
          <w:rFonts w:asciiTheme="majorHAnsi" w:hAnsiTheme="majorHAnsi" w:cstheme="majorHAnsi"/>
          <w:color w:val="44546A" w:themeColor="text2"/>
          <w:sz w:val="24"/>
          <w:szCs w:val="24"/>
        </w:rPr>
        <w:t xml:space="preserve"> a man like, so- I'm a young boy like, I'm active like, you get me? </w:t>
      </w:r>
      <w:proofErr w:type="gramStart"/>
      <w:r w:rsidRPr="006468F4">
        <w:rPr>
          <w:rFonts w:asciiTheme="majorHAnsi" w:hAnsiTheme="majorHAnsi" w:cstheme="majorHAnsi"/>
          <w:color w:val="44546A" w:themeColor="text2"/>
          <w:sz w:val="24"/>
          <w:szCs w:val="24"/>
        </w:rPr>
        <w:t>So</w:t>
      </w:r>
      <w:proofErr w:type="gramEnd"/>
      <w:r w:rsidRPr="006468F4">
        <w:rPr>
          <w:rFonts w:asciiTheme="majorHAnsi" w:hAnsiTheme="majorHAnsi" w:cstheme="majorHAnsi"/>
          <w:color w:val="44546A" w:themeColor="text2"/>
          <w:sz w:val="24"/>
          <w:szCs w:val="24"/>
        </w:rPr>
        <w:t xml:space="preserve"> I miss it, you know. </w:t>
      </w:r>
      <w:r w:rsidRPr="006468F4">
        <w:rPr>
          <w:rFonts w:asciiTheme="majorHAnsi" w:hAnsiTheme="majorHAnsi" w:cstheme="majorHAnsi"/>
          <w:i/>
          <w:color w:val="44546A" w:themeColor="text2"/>
          <w:sz w:val="24"/>
          <w:szCs w:val="24"/>
        </w:rPr>
        <w:t>Obviously</w:t>
      </w:r>
      <w:r w:rsidRPr="006468F4">
        <w:rPr>
          <w:rFonts w:asciiTheme="majorHAnsi" w:hAnsiTheme="majorHAnsi" w:cstheme="majorHAnsi"/>
          <w:color w:val="44546A" w:themeColor="text2"/>
          <w:sz w:val="24"/>
          <w:szCs w:val="24"/>
        </w:rPr>
        <w:t>! When you used to do something a lot, like, you miss it. (Zaid, aged 20, 22-year tariff)</w:t>
      </w:r>
    </w:p>
    <w:p w14:paraId="632DF72A" w14:textId="77777777" w:rsidR="00BB600D" w:rsidRPr="006468F4" w:rsidRDefault="00BB600D" w:rsidP="00BB600D">
      <w:pPr>
        <w:spacing w:after="0" w:line="360" w:lineRule="auto"/>
        <w:ind w:left="720"/>
        <w:rPr>
          <w:rFonts w:asciiTheme="majorHAnsi" w:hAnsiTheme="majorHAnsi" w:cstheme="majorHAnsi"/>
          <w:color w:val="44546A" w:themeColor="text2"/>
          <w:sz w:val="24"/>
          <w:szCs w:val="24"/>
        </w:rPr>
      </w:pPr>
    </w:p>
    <w:p w14:paraId="72EE35B8" w14:textId="16802E91" w:rsidR="00643553" w:rsidRPr="006468F4" w:rsidRDefault="006A667C" w:rsidP="00BB600D">
      <w:pPr>
        <w:spacing w:after="0" w:line="360" w:lineRule="auto"/>
        <w:ind w:firstLine="720"/>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[My vagina] will be shrivelled up by the time I get out</w:t>
      </w:r>
      <w:r w:rsidR="005D275B" w:rsidRPr="006468F4">
        <w:rPr>
          <w:rFonts w:asciiTheme="majorHAnsi" w:hAnsiTheme="majorHAnsi" w:cstheme="majorHAnsi"/>
          <w:color w:val="44546A" w:themeColor="text2"/>
          <w:sz w:val="24"/>
          <w:szCs w:val="24"/>
        </w:rPr>
        <w:t>.</w:t>
      </w:r>
      <w:r w:rsidRPr="006468F4">
        <w:rPr>
          <w:rFonts w:asciiTheme="majorHAnsi" w:hAnsiTheme="majorHAnsi" w:cstheme="majorHAnsi"/>
          <w:color w:val="44546A" w:themeColor="text2"/>
          <w:sz w:val="24"/>
          <w:szCs w:val="24"/>
        </w:rPr>
        <w:t xml:space="preserve"> (Eloise, 20s, &lt;20-year tariff)</w:t>
      </w:r>
    </w:p>
    <w:p w14:paraId="1388D2E8" w14:textId="77777777" w:rsidR="00BB600D" w:rsidRPr="006468F4" w:rsidRDefault="00BB600D" w:rsidP="00BB600D">
      <w:pPr>
        <w:spacing w:after="0" w:line="240" w:lineRule="auto"/>
        <w:ind w:firstLine="720"/>
        <w:jc w:val="both"/>
        <w:rPr>
          <w:rFonts w:asciiTheme="majorHAnsi" w:hAnsiTheme="majorHAnsi" w:cstheme="majorHAnsi"/>
          <w:color w:val="44546A" w:themeColor="text2"/>
          <w:sz w:val="24"/>
          <w:szCs w:val="24"/>
        </w:rPr>
      </w:pPr>
    </w:p>
    <w:p w14:paraId="661589EC" w14:textId="4FBAC7F7" w:rsidR="000B6C17" w:rsidRPr="006468F4" w:rsidRDefault="00BB600D"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EC208A" w:rsidRPr="006468F4">
        <w:rPr>
          <w:rFonts w:asciiTheme="majorHAnsi" w:hAnsiTheme="majorHAnsi" w:cstheme="majorHAnsi"/>
          <w:color w:val="44546A" w:themeColor="text2"/>
          <w:sz w:val="24"/>
          <w:szCs w:val="24"/>
        </w:rPr>
        <w:t xml:space="preserve">It was not simply the absence of the physical act of intercourse which was painful, however, with young men and women also mourning the loss of everyday affection. For example, Kathryn </w:t>
      </w:r>
      <w:r w:rsidRPr="006468F4">
        <w:rPr>
          <w:rFonts w:asciiTheme="majorHAnsi" w:hAnsiTheme="majorHAnsi" w:cstheme="majorHAnsi"/>
          <w:color w:val="44546A" w:themeColor="text2"/>
          <w:sz w:val="24"/>
          <w:szCs w:val="24"/>
        </w:rPr>
        <w:t>“</w:t>
      </w:r>
      <w:r w:rsidR="00EC208A" w:rsidRPr="006468F4">
        <w:rPr>
          <w:rFonts w:asciiTheme="majorHAnsi" w:hAnsiTheme="majorHAnsi" w:cstheme="majorHAnsi"/>
          <w:color w:val="44546A" w:themeColor="text2"/>
          <w:sz w:val="24"/>
          <w:szCs w:val="24"/>
        </w:rPr>
        <w:t>miss[ed] having someone to stroke your hair</w:t>
      </w:r>
      <w:r w:rsidRPr="006468F4">
        <w:rPr>
          <w:rFonts w:asciiTheme="majorHAnsi" w:hAnsiTheme="majorHAnsi" w:cstheme="majorHAnsi"/>
          <w:color w:val="44546A" w:themeColor="text2"/>
          <w:sz w:val="24"/>
          <w:szCs w:val="24"/>
        </w:rPr>
        <w:t>”</w:t>
      </w:r>
      <w:r w:rsidR="00EC208A" w:rsidRPr="006468F4">
        <w:rPr>
          <w:rFonts w:asciiTheme="majorHAnsi" w:hAnsiTheme="majorHAnsi" w:cstheme="majorHAnsi"/>
          <w:color w:val="44546A" w:themeColor="text2"/>
          <w:sz w:val="24"/>
          <w:szCs w:val="24"/>
        </w:rPr>
        <w:t xml:space="preserve"> while Harris described how much he missed </w:t>
      </w:r>
      <w:r w:rsidRPr="006468F4">
        <w:rPr>
          <w:rFonts w:asciiTheme="majorHAnsi" w:hAnsiTheme="majorHAnsi" w:cstheme="majorHAnsi"/>
          <w:color w:val="44546A" w:themeColor="text2"/>
          <w:sz w:val="24"/>
          <w:szCs w:val="24"/>
        </w:rPr>
        <w:t>“</w:t>
      </w:r>
      <w:r w:rsidR="00EC208A" w:rsidRPr="006468F4">
        <w:rPr>
          <w:rFonts w:asciiTheme="majorHAnsi" w:hAnsiTheme="majorHAnsi" w:cstheme="majorHAnsi"/>
          <w:color w:val="44546A" w:themeColor="text2"/>
          <w:sz w:val="24"/>
          <w:szCs w:val="24"/>
        </w:rPr>
        <w:t>cuddling and kissing</w:t>
      </w:r>
      <w:r w:rsidRPr="006468F4">
        <w:rPr>
          <w:rFonts w:asciiTheme="majorHAnsi" w:hAnsiTheme="majorHAnsi" w:cstheme="majorHAnsi"/>
          <w:color w:val="44546A" w:themeColor="text2"/>
          <w:sz w:val="24"/>
          <w:szCs w:val="24"/>
        </w:rPr>
        <w:t>”</w:t>
      </w:r>
      <w:r w:rsidR="00EC208A" w:rsidRPr="006468F4">
        <w:rPr>
          <w:rFonts w:asciiTheme="majorHAnsi" w:hAnsiTheme="majorHAnsi" w:cstheme="majorHAnsi"/>
          <w:color w:val="44546A" w:themeColor="text2"/>
          <w:sz w:val="24"/>
          <w:szCs w:val="24"/>
        </w:rPr>
        <w:t xml:space="preserve"> women. </w:t>
      </w:r>
      <w:r w:rsidR="00146F8A" w:rsidRPr="006468F4">
        <w:rPr>
          <w:rFonts w:asciiTheme="majorHAnsi" w:hAnsiTheme="majorHAnsi" w:cstheme="majorHAnsi"/>
          <w:color w:val="44546A" w:themeColor="text2"/>
          <w:sz w:val="24"/>
          <w:szCs w:val="24"/>
        </w:rPr>
        <w:t xml:space="preserve">Such experiences and feelings impacted on attitudes towards coping strategies for this, as well as shaping fears about the possibilities of a </w:t>
      </w:r>
      <w:r w:rsidRPr="006468F4">
        <w:rPr>
          <w:rFonts w:asciiTheme="majorHAnsi" w:hAnsiTheme="majorHAnsi" w:cstheme="majorHAnsi"/>
          <w:color w:val="44546A" w:themeColor="text2"/>
          <w:sz w:val="24"/>
          <w:szCs w:val="24"/>
        </w:rPr>
        <w:t>“</w:t>
      </w:r>
      <w:r w:rsidR="00146F8A" w:rsidRPr="006468F4">
        <w:rPr>
          <w:rFonts w:asciiTheme="majorHAnsi" w:hAnsiTheme="majorHAnsi" w:cstheme="majorHAnsi"/>
          <w:color w:val="44546A" w:themeColor="text2"/>
          <w:sz w:val="24"/>
          <w:szCs w:val="24"/>
        </w:rPr>
        <w:t>normal</w:t>
      </w:r>
      <w:r w:rsidRPr="006468F4">
        <w:rPr>
          <w:rFonts w:asciiTheme="majorHAnsi" w:hAnsiTheme="majorHAnsi" w:cstheme="majorHAnsi"/>
          <w:color w:val="44546A" w:themeColor="text2"/>
          <w:sz w:val="24"/>
          <w:szCs w:val="24"/>
        </w:rPr>
        <w:t>”</w:t>
      </w:r>
      <w:r w:rsidR="00146F8A" w:rsidRPr="006468F4">
        <w:rPr>
          <w:rFonts w:asciiTheme="majorHAnsi" w:hAnsiTheme="majorHAnsi" w:cstheme="majorHAnsi"/>
          <w:color w:val="44546A" w:themeColor="text2"/>
          <w:sz w:val="24"/>
          <w:szCs w:val="24"/>
        </w:rPr>
        <w:t xml:space="preserve"> sexual relationship following release, citing the </w:t>
      </w:r>
      <w:r w:rsidR="00146F8A" w:rsidRPr="006468F4">
        <w:rPr>
          <w:rFonts w:asciiTheme="majorHAnsi" w:hAnsiTheme="majorHAnsi" w:cstheme="majorHAnsi"/>
          <w:bCs/>
          <w:color w:val="44546A" w:themeColor="text2"/>
          <w:sz w:val="24"/>
          <w:szCs w:val="24"/>
        </w:rPr>
        <w:t xml:space="preserve">damaging and </w:t>
      </w:r>
      <w:r w:rsidRPr="006468F4">
        <w:rPr>
          <w:rFonts w:asciiTheme="majorHAnsi" w:hAnsiTheme="majorHAnsi" w:cstheme="majorHAnsi"/>
          <w:bCs/>
          <w:color w:val="44546A" w:themeColor="text2"/>
          <w:sz w:val="24"/>
          <w:szCs w:val="24"/>
        </w:rPr>
        <w:t>“</w:t>
      </w:r>
      <w:r w:rsidR="00146F8A" w:rsidRPr="006468F4">
        <w:rPr>
          <w:rFonts w:asciiTheme="majorHAnsi" w:hAnsiTheme="majorHAnsi" w:cstheme="majorHAnsi"/>
          <w:bCs/>
          <w:color w:val="44546A" w:themeColor="text2"/>
          <w:sz w:val="24"/>
          <w:szCs w:val="24"/>
        </w:rPr>
        <w:t>dehumanising</w:t>
      </w:r>
      <w:r w:rsidRPr="006468F4">
        <w:rPr>
          <w:rFonts w:asciiTheme="majorHAnsi" w:hAnsiTheme="majorHAnsi" w:cstheme="majorHAnsi"/>
          <w:bCs/>
          <w:color w:val="44546A" w:themeColor="text2"/>
          <w:sz w:val="24"/>
          <w:szCs w:val="24"/>
        </w:rPr>
        <w:t>”</w:t>
      </w:r>
      <w:r w:rsidR="00146F8A" w:rsidRPr="006468F4">
        <w:rPr>
          <w:rFonts w:asciiTheme="majorHAnsi" w:hAnsiTheme="majorHAnsi" w:cstheme="majorHAnsi"/>
          <w:bCs/>
          <w:color w:val="44546A" w:themeColor="text2"/>
          <w:sz w:val="24"/>
          <w:szCs w:val="24"/>
        </w:rPr>
        <w:t xml:space="preserve"> effects of the deprivation of </w:t>
      </w:r>
      <w:r w:rsidRPr="006468F4">
        <w:rPr>
          <w:rFonts w:asciiTheme="majorHAnsi" w:hAnsiTheme="majorHAnsi" w:cstheme="majorHAnsi"/>
          <w:bCs/>
          <w:color w:val="44546A" w:themeColor="text2"/>
          <w:sz w:val="24"/>
          <w:szCs w:val="24"/>
        </w:rPr>
        <w:t>“</w:t>
      </w:r>
      <w:r w:rsidR="00146F8A" w:rsidRPr="006468F4">
        <w:rPr>
          <w:rFonts w:asciiTheme="majorHAnsi" w:hAnsiTheme="majorHAnsi" w:cstheme="majorHAnsi"/>
          <w:bCs/>
          <w:color w:val="44546A" w:themeColor="text2"/>
          <w:sz w:val="24"/>
          <w:szCs w:val="24"/>
        </w:rPr>
        <w:t>intimacy</w:t>
      </w:r>
      <w:r w:rsidRPr="006468F4">
        <w:rPr>
          <w:rFonts w:asciiTheme="majorHAnsi" w:hAnsiTheme="majorHAnsi" w:cstheme="majorHAnsi"/>
          <w:bCs/>
          <w:color w:val="44546A" w:themeColor="text2"/>
          <w:sz w:val="24"/>
          <w:szCs w:val="24"/>
        </w:rPr>
        <w:t>”</w:t>
      </w:r>
      <w:r w:rsidR="00146F8A" w:rsidRPr="006468F4">
        <w:rPr>
          <w:rFonts w:asciiTheme="majorHAnsi" w:hAnsiTheme="majorHAnsi" w:cstheme="majorHAnsi"/>
          <w:bCs/>
          <w:color w:val="44546A" w:themeColor="text2"/>
          <w:sz w:val="24"/>
          <w:szCs w:val="24"/>
        </w:rPr>
        <w:t xml:space="preserve"> more broadly (Dan)</w:t>
      </w:r>
      <w:r w:rsidR="00643553" w:rsidRPr="006468F4">
        <w:rPr>
          <w:rFonts w:asciiTheme="majorHAnsi" w:hAnsiTheme="majorHAnsi" w:cstheme="majorHAnsi"/>
          <w:bCs/>
          <w:color w:val="44546A" w:themeColor="text2"/>
          <w:sz w:val="24"/>
          <w:szCs w:val="24"/>
        </w:rPr>
        <w:t xml:space="preserve"> </w:t>
      </w:r>
      <w:r w:rsidR="00716704" w:rsidRPr="006468F4">
        <w:rPr>
          <w:rFonts w:asciiTheme="majorHAnsi" w:hAnsiTheme="majorHAnsi" w:cstheme="majorHAnsi"/>
          <w:color w:val="44546A" w:themeColor="text2"/>
          <w:sz w:val="24"/>
          <w:szCs w:val="24"/>
        </w:rPr>
        <w:t xml:space="preserve">(for a more in-depth discussion about sex and sexuality among women and men sentenced to life imprisonment when aged 25 or younger, see Wright, forthcoming). </w:t>
      </w:r>
    </w:p>
    <w:p w14:paraId="4B962A5E" w14:textId="77777777" w:rsidR="009C1956" w:rsidRPr="006468F4" w:rsidRDefault="009C1956" w:rsidP="0030528C">
      <w:pPr>
        <w:spacing w:after="0" w:line="480" w:lineRule="auto"/>
        <w:ind w:firstLine="142"/>
        <w:jc w:val="both"/>
        <w:rPr>
          <w:rFonts w:asciiTheme="majorHAnsi" w:hAnsiTheme="majorHAnsi" w:cstheme="majorHAnsi"/>
          <w:color w:val="44546A" w:themeColor="text2"/>
          <w:sz w:val="24"/>
          <w:szCs w:val="24"/>
        </w:rPr>
      </w:pPr>
    </w:p>
    <w:p w14:paraId="50A0307D" w14:textId="326E7C72" w:rsidR="009B25E7" w:rsidRPr="006468F4" w:rsidRDefault="00E437F7" w:rsidP="00F5131E">
      <w:pPr>
        <w:pStyle w:val="Heading1"/>
        <w:spacing w:before="0" w:line="480" w:lineRule="auto"/>
        <w:jc w:val="center"/>
        <w:rPr>
          <w:rFonts w:cstheme="majorHAnsi"/>
          <w:b/>
          <w:bCs/>
          <w:color w:val="44546A" w:themeColor="text2"/>
          <w:sz w:val="24"/>
          <w:szCs w:val="24"/>
        </w:rPr>
      </w:pPr>
      <w:r w:rsidRPr="006468F4">
        <w:rPr>
          <w:rFonts w:cstheme="majorHAnsi"/>
          <w:b/>
          <w:bCs/>
          <w:color w:val="44546A" w:themeColor="text2"/>
          <w:sz w:val="24"/>
          <w:szCs w:val="24"/>
        </w:rPr>
        <w:t xml:space="preserve">Discussion and </w:t>
      </w:r>
      <w:r w:rsidR="00F5131E" w:rsidRPr="006468F4">
        <w:rPr>
          <w:rFonts w:cstheme="majorHAnsi"/>
          <w:b/>
          <w:bCs/>
          <w:color w:val="44546A" w:themeColor="text2"/>
          <w:sz w:val="24"/>
          <w:szCs w:val="24"/>
        </w:rPr>
        <w:t>C</w:t>
      </w:r>
      <w:r w:rsidRPr="006468F4">
        <w:rPr>
          <w:rFonts w:cstheme="majorHAnsi"/>
          <w:b/>
          <w:bCs/>
          <w:color w:val="44546A" w:themeColor="text2"/>
          <w:sz w:val="24"/>
          <w:szCs w:val="24"/>
        </w:rPr>
        <w:t xml:space="preserve">oncluding </w:t>
      </w:r>
      <w:r w:rsidR="00F5131E" w:rsidRPr="006468F4">
        <w:rPr>
          <w:rFonts w:cstheme="majorHAnsi"/>
          <w:b/>
          <w:bCs/>
          <w:color w:val="44546A" w:themeColor="text2"/>
          <w:sz w:val="24"/>
          <w:szCs w:val="24"/>
        </w:rPr>
        <w:t>T</w:t>
      </w:r>
      <w:r w:rsidRPr="006468F4">
        <w:rPr>
          <w:rFonts w:cstheme="majorHAnsi"/>
          <w:b/>
          <w:bCs/>
          <w:color w:val="44546A" w:themeColor="text2"/>
          <w:sz w:val="24"/>
          <w:szCs w:val="24"/>
        </w:rPr>
        <w:t>houghts</w:t>
      </w:r>
    </w:p>
    <w:p w14:paraId="04B1533F" w14:textId="6DCB984B" w:rsidR="008A756B" w:rsidRPr="006468F4" w:rsidRDefault="00C2221F"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8A756B" w:rsidRPr="006468F4">
        <w:rPr>
          <w:rFonts w:asciiTheme="majorHAnsi" w:hAnsiTheme="majorHAnsi" w:cstheme="majorHAnsi"/>
          <w:color w:val="44546A" w:themeColor="text2"/>
          <w:sz w:val="24"/>
          <w:szCs w:val="24"/>
        </w:rPr>
        <w:t xml:space="preserve">While long-term imprisonment has long been acknowledged as an experience that is </w:t>
      </w:r>
      <w:r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unsettling […] disruptive and disorganizing</w:t>
      </w:r>
      <w:r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 xml:space="preserve"> for most, Gibbs (1982: 100) has argued that it is a uniquely </w:t>
      </w:r>
      <w:r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cataclysmic</w:t>
      </w:r>
      <w:r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 xml:space="preserve"> phenomenon for young people. Little work, however, has sought to explore this claim within the context of the pains of long-term imprisonment among young people, and even less in a contemporaneous (rather than retrospective) manner. </w:t>
      </w:r>
    </w:p>
    <w:p w14:paraId="21D33DF4" w14:textId="764942E6" w:rsidR="008A756B" w:rsidRPr="006468F4" w:rsidRDefault="00C2221F"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8A756B" w:rsidRPr="006468F4">
        <w:rPr>
          <w:rFonts w:asciiTheme="majorHAnsi" w:hAnsiTheme="majorHAnsi" w:cstheme="majorHAnsi"/>
          <w:color w:val="44546A" w:themeColor="text2"/>
          <w:sz w:val="24"/>
          <w:szCs w:val="24"/>
        </w:rPr>
        <w:t xml:space="preserve">In response to this perceived lacuna, this chapter has drawn on data from our broader study of long-term imprisonment from a young age (see Crewe </w:t>
      </w:r>
      <w:r w:rsidR="008A756B" w:rsidRPr="006468F4">
        <w:rPr>
          <w:rFonts w:asciiTheme="majorHAnsi" w:hAnsiTheme="majorHAnsi" w:cstheme="majorHAnsi"/>
          <w:i/>
          <w:iCs/>
          <w:color w:val="44546A" w:themeColor="text2"/>
          <w:sz w:val="24"/>
          <w:szCs w:val="24"/>
        </w:rPr>
        <w:t xml:space="preserve">et </w:t>
      </w:r>
      <w:proofErr w:type="gramStart"/>
      <w:r w:rsidR="008A756B" w:rsidRPr="006468F4">
        <w:rPr>
          <w:rFonts w:asciiTheme="majorHAnsi" w:hAnsiTheme="majorHAnsi" w:cstheme="majorHAnsi"/>
          <w:i/>
          <w:iCs/>
          <w:color w:val="44546A" w:themeColor="text2"/>
          <w:sz w:val="24"/>
          <w:szCs w:val="24"/>
        </w:rPr>
        <w:t>al</w:t>
      </w:r>
      <w:r w:rsidRPr="006468F4">
        <w:rPr>
          <w:rFonts w:asciiTheme="majorHAnsi" w:hAnsiTheme="majorHAnsi" w:cstheme="majorHAnsi"/>
          <w:i/>
          <w:iCs/>
          <w:color w:val="44546A" w:themeColor="text2"/>
          <w:sz w:val="24"/>
          <w:szCs w:val="24"/>
        </w:rPr>
        <w:t>,</w:t>
      </w:r>
      <w:r w:rsidR="008A756B" w:rsidRPr="006468F4">
        <w:rPr>
          <w:rFonts w:asciiTheme="majorHAnsi" w:hAnsiTheme="majorHAnsi" w:cstheme="majorHAnsi"/>
          <w:i/>
          <w:iCs/>
          <w:color w:val="44546A" w:themeColor="text2"/>
          <w:sz w:val="24"/>
          <w:szCs w:val="24"/>
        </w:rPr>
        <w:t>.</w:t>
      </w:r>
      <w:proofErr w:type="gramEnd"/>
      <w:r w:rsidR="008A756B" w:rsidRPr="006468F4">
        <w:rPr>
          <w:rFonts w:asciiTheme="majorHAnsi" w:hAnsiTheme="majorHAnsi" w:cstheme="majorHAnsi"/>
          <w:color w:val="44546A" w:themeColor="text2"/>
          <w:sz w:val="24"/>
          <w:szCs w:val="24"/>
        </w:rPr>
        <w:t xml:space="preserve"> 2020) to explore the lived experience of serving a long life sentence in England and Wales during the specific life-course </w:t>
      </w:r>
      <w:r w:rsidR="008A756B" w:rsidRPr="006468F4">
        <w:rPr>
          <w:rFonts w:asciiTheme="majorHAnsi" w:hAnsiTheme="majorHAnsi" w:cstheme="majorHAnsi"/>
          <w:color w:val="44546A" w:themeColor="text2"/>
          <w:sz w:val="24"/>
          <w:szCs w:val="24"/>
        </w:rPr>
        <w:lastRenderedPageBreak/>
        <w:t>period of late adolescence and early adulthood (aged 18 to 25 years inclusive). In doing so, we identified the most dominant pains of life imprisonment for young people - many of whom were in the initial years of a sentence that was similar to</w:t>
      </w:r>
      <w:r w:rsidR="00F47EBA"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 xml:space="preserve"> or exceeded</w:t>
      </w:r>
      <w:r w:rsidR="00F47EBA"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 xml:space="preserve"> the years they had lived – as existing within three core conceptual areas: </w:t>
      </w:r>
      <w:r w:rsidR="008A756B" w:rsidRPr="006468F4">
        <w:rPr>
          <w:rFonts w:asciiTheme="majorHAnsi" w:hAnsiTheme="majorHAnsi" w:cstheme="majorHAnsi"/>
          <w:i/>
          <w:iCs/>
          <w:color w:val="44546A" w:themeColor="text2"/>
          <w:sz w:val="24"/>
          <w:szCs w:val="24"/>
        </w:rPr>
        <w:t>relational</w:t>
      </w:r>
      <w:r w:rsidR="008A756B" w:rsidRPr="006468F4">
        <w:rPr>
          <w:rFonts w:asciiTheme="majorHAnsi" w:hAnsiTheme="majorHAnsi" w:cstheme="majorHAnsi"/>
          <w:color w:val="44546A" w:themeColor="text2"/>
          <w:sz w:val="24"/>
          <w:szCs w:val="24"/>
        </w:rPr>
        <w:t xml:space="preserve"> pains; </w:t>
      </w:r>
      <w:r w:rsidR="008A756B" w:rsidRPr="006468F4">
        <w:rPr>
          <w:rFonts w:asciiTheme="majorHAnsi" w:hAnsiTheme="majorHAnsi" w:cstheme="majorHAnsi"/>
          <w:i/>
          <w:iCs/>
          <w:color w:val="44546A" w:themeColor="text2"/>
          <w:sz w:val="24"/>
          <w:szCs w:val="24"/>
        </w:rPr>
        <w:t>temporal</w:t>
      </w:r>
      <w:r w:rsidR="008A756B" w:rsidRPr="006468F4">
        <w:rPr>
          <w:rFonts w:asciiTheme="majorHAnsi" w:hAnsiTheme="majorHAnsi" w:cstheme="majorHAnsi"/>
          <w:color w:val="44546A" w:themeColor="text2"/>
          <w:sz w:val="24"/>
          <w:szCs w:val="24"/>
        </w:rPr>
        <w:t xml:space="preserve"> pains; and </w:t>
      </w:r>
      <w:r w:rsidR="008A756B" w:rsidRPr="006468F4">
        <w:rPr>
          <w:rFonts w:asciiTheme="majorHAnsi" w:hAnsiTheme="majorHAnsi" w:cstheme="majorHAnsi"/>
          <w:i/>
          <w:iCs/>
          <w:color w:val="44546A" w:themeColor="text2"/>
          <w:sz w:val="24"/>
          <w:szCs w:val="24"/>
        </w:rPr>
        <w:t xml:space="preserve">deprivation </w:t>
      </w:r>
      <w:r w:rsidR="008A756B" w:rsidRPr="006468F4">
        <w:rPr>
          <w:rFonts w:asciiTheme="majorHAnsi" w:hAnsiTheme="majorHAnsi" w:cstheme="majorHAnsi"/>
          <w:color w:val="44546A" w:themeColor="text2"/>
          <w:sz w:val="24"/>
          <w:szCs w:val="24"/>
        </w:rPr>
        <w:t xml:space="preserve">pains. </w:t>
      </w:r>
    </w:p>
    <w:p w14:paraId="3FFC779B" w14:textId="3B9002F2" w:rsidR="008A756B" w:rsidRPr="006468F4" w:rsidRDefault="00C2221F"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8A756B" w:rsidRPr="006468F4">
        <w:rPr>
          <w:rFonts w:asciiTheme="majorHAnsi" w:hAnsiTheme="majorHAnsi" w:cstheme="majorHAnsi"/>
          <w:color w:val="44546A" w:themeColor="text2"/>
          <w:sz w:val="24"/>
          <w:szCs w:val="24"/>
        </w:rPr>
        <w:t>Notwithstanding the methodological caveats noted above, the comparative aspect of the analysis between</w:t>
      </w:r>
      <w:r w:rsidR="000B5A47" w:rsidRPr="006468F4">
        <w:rPr>
          <w:rFonts w:asciiTheme="majorHAnsi" w:hAnsiTheme="majorHAnsi" w:cstheme="majorHAnsi"/>
          <w:color w:val="44546A" w:themeColor="text2"/>
          <w:sz w:val="24"/>
          <w:szCs w:val="24"/>
        </w:rPr>
        <w:t xml:space="preserve"> these young prisoners </w:t>
      </w:r>
      <w:r w:rsidR="008A756B" w:rsidRPr="006468F4">
        <w:rPr>
          <w:rFonts w:asciiTheme="majorHAnsi" w:hAnsiTheme="majorHAnsi" w:cstheme="majorHAnsi"/>
          <w:color w:val="44546A" w:themeColor="text2"/>
          <w:sz w:val="24"/>
          <w:szCs w:val="24"/>
        </w:rPr>
        <w:t xml:space="preserve">and their older peers (aged </w:t>
      </w:r>
      <w:r w:rsidR="00F47EBA" w:rsidRPr="006468F4">
        <w:rPr>
          <w:rFonts w:asciiTheme="majorHAnsi" w:hAnsiTheme="majorHAnsi" w:cstheme="majorHAnsi"/>
          <w:color w:val="44546A" w:themeColor="text2"/>
          <w:sz w:val="24"/>
          <w:szCs w:val="24"/>
        </w:rPr>
        <w:t xml:space="preserve">between </w:t>
      </w:r>
      <w:r w:rsidR="008A756B" w:rsidRPr="006468F4">
        <w:rPr>
          <w:rFonts w:asciiTheme="majorHAnsi" w:hAnsiTheme="majorHAnsi" w:cstheme="majorHAnsi"/>
          <w:color w:val="44546A" w:themeColor="text2"/>
          <w:sz w:val="24"/>
          <w:szCs w:val="24"/>
        </w:rPr>
        <w:t xml:space="preserve">26 </w:t>
      </w:r>
      <w:r w:rsidR="00F47EBA" w:rsidRPr="006468F4">
        <w:rPr>
          <w:rFonts w:asciiTheme="majorHAnsi" w:hAnsiTheme="majorHAnsi" w:cstheme="majorHAnsi"/>
          <w:color w:val="44546A" w:themeColor="text2"/>
          <w:sz w:val="24"/>
          <w:szCs w:val="24"/>
        </w:rPr>
        <w:t xml:space="preserve">and 66 years </w:t>
      </w:r>
      <w:r w:rsidR="000B5A47" w:rsidRPr="006468F4">
        <w:rPr>
          <w:rFonts w:asciiTheme="majorHAnsi" w:hAnsiTheme="majorHAnsi" w:cstheme="majorHAnsi"/>
          <w:color w:val="44546A" w:themeColor="text2"/>
          <w:sz w:val="24"/>
          <w:szCs w:val="24"/>
        </w:rPr>
        <w:t>at interview</w:t>
      </w:r>
      <w:r w:rsidR="008A756B" w:rsidRPr="006468F4">
        <w:rPr>
          <w:rFonts w:asciiTheme="majorHAnsi" w:hAnsiTheme="majorHAnsi" w:cstheme="majorHAnsi"/>
          <w:color w:val="44546A" w:themeColor="text2"/>
          <w:sz w:val="24"/>
          <w:szCs w:val="24"/>
        </w:rPr>
        <w:t xml:space="preserve">) drew attention to a series of observations about the nature and challenges of long-term imprisonment during late adolescence and emerging adulthood. Firstly, the analysis supported broader findings that the most painful aspects of long-term imprisonment are often </w:t>
      </w:r>
      <w:r w:rsidR="008A756B" w:rsidRPr="006468F4">
        <w:rPr>
          <w:rFonts w:asciiTheme="majorHAnsi" w:hAnsiTheme="majorHAnsi" w:cstheme="majorHAnsi"/>
          <w:i/>
          <w:iCs/>
          <w:color w:val="44546A" w:themeColor="text2"/>
          <w:sz w:val="24"/>
          <w:szCs w:val="24"/>
        </w:rPr>
        <w:t>relational</w:t>
      </w:r>
      <w:r w:rsidR="008A756B" w:rsidRPr="006468F4">
        <w:rPr>
          <w:rFonts w:asciiTheme="majorHAnsi" w:hAnsiTheme="majorHAnsi" w:cstheme="majorHAnsi"/>
          <w:color w:val="44546A" w:themeColor="text2"/>
          <w:sz w:val="24"/>
          <w:szCs w:val="24"/>
        </w:rPr>
        <w:t xml:space="preserve">, and the absence of statistically significant differences between the groups indicates that this observation holds irrespective of </w:t>
      </w:r>
      <w:r w:rsidR="000B5A47" w:rsidRPr="006468F4">
        <w:rPr>
          <w:rFonts w:asciiTheme="majorHAnsi" w:hAnsiTheme="majorHAnsi" w:cstheme="majorHAnsi"/>
          <w:color w:val="44546A" w:themeColor="text2"/>
          <w:sz w:val="24"/>
          <w:szCs w:val="24"/>
        </w:rPr>
        <w:t>age</w:t>
      </w:r>
      <w:r w:rsidR="008A756B" w:rsidRPr="006468F4">
        <w:rPr>
          <w:rFonts w:asciiTheme="majorHAnsi" w:hAnsiTheme="majorHAnsi" w:cstheme="majorHAnsi"/>
          <w:color w:val="44546A" w:themeColor="text2"/>
          <w:sz w:val="24"/>
          <w:szCs w:val="24"/>
        </w:rPr>
        <w:t xml:space="preserve"> or years served. </w:t>
      </w:r>
      <w:r w:rsidR="000B5A47" w:rsidRPr="006468F4">
        <w:rPr>
          <w:rFonts w:asciiTheme="majorHAnsi" w:hAnsiTheme="majorHAnsi" w:cstheme="majorHAnsi"/>
          <w:color w:val="44546A" w:themeColor="text2"/>
          <w:sz w:val="24"/>
          <w:szCs w:val="24"/>
        </w:rPr>
        <w:t>F</w:t>
      </w:r>
      <w:r w:rsidR="008A756B" w:rsidRPr="006468F4">
        <w:rPr>
          <w:rFonts w:asciiTheme="majorHAnsi" w:hAnsiTheme="majorHAnsi" w:cstheme="majorHAnsi"/>
          <w:color w:val="44546A" w:themeColor="text2"/>
          <w:sz w:val="24"/>
          <w:szCs w:val="24"/>
        </w:rPr>
        <w:t xml:space="preserve">ears that parents and grandparents would become ill or die during the course of the sentence were common, as was a general sense of despair among </w:t>
      </w:r>
      <w:r w:rsidR="00D3321F" w:rsidRPr="006468F4">
        <w:rPr>
          <w:rFonts w:asciiTheme="majorHAnsi" w:hAnsiTheme="majorHAnsi" w:cstheme="majorHAnsi"/>
          <w:color w:val="44546A" w:themeColor="text2"/>
          <w:sz w:val="24"/>
          <w:szCs w:val="24"/>
        </w:rPr>
        <w:t xml:space="preserve">young </w:t>
      </w:r>
      <w:r w:rsidR="008A756B" w:rsidRPr="006468F4">
        <w:rPr>
          <w:rFonts w:asciiTheme="majorHAnsi" w:hAnsiTheme="majorHAnsi" w:cstheme="majorHAnsi"/>
          <w:color w:val="44546A" w:themeColor="text2"/>
          <w:sz w:val="24"/>
          <w:szCs w:val="24"/>
        </w:rPr>
        <w:t xml:space="preserve">parents that they would miss the entirety of their child’s developmental years, and all that this entailed (missing first steps, words, and day at school, for instance). Of specific concern to </w:t>
      </w:r>
      <w:r w:rsidR="00D3321F" w:rsidRPr="006468F4">
        <w:rPr>
          <w:rFonts w:asciiTheme="majorHAnsi" w:hAnsiTheme="majorHAnsi" w:cstheme="majorHAnsi"/>
          <w:color w:val="44546A" w:themeColor="text2"/>
          <w:sz w:val="24"/>
          <w:szCs w:val="24"/>
        </w:rPr>
        <w:t xml:space="preserve">young </w:t>
      </w:r>
      <w:r w:rsidR="008A756B" w:rsidRPr="006468F4">
        <w:rPr>
          <w:rFonts w:asciiTheme="majorHAnsi" w:hAnsiTheme="majorHAnsi" w:cstheme="majorHAnsi"/>
          <w:color w:val="44546A" w:themeColor="text2"/>
          <w:sz w:val="24"/>
          <w:szCs w:val="24"/>
        </w:rPr>
        <w:t xml:space="preserve">women without children </w:t>
      </w:r>
      <w:r w:rsidR="00D3321F" w:rsidRPr="006468F4">
        <w:rPr>
          <w:rFonts w:asciiTheme="majorHAnsi" w:hAnsiTheme="majorHAnsi" w:cstheme="majorHAnsi"/>
          <w:color w:val="44546A" w:themeColor="text2"/>
          <w:sz w:val="24"/>
          <w:szCs w:val="24"/>
        </w:rPr>
        <w:t xml:space="preserve">(and indeed, those across our broader sample) </w:t>
      </w:r>
      <w:r w:rsidR="008A756B" w:rsidRPr="006468F4">
        <w:rPr>
          <w:rFonts w:asciiTheme="majorHAnsi" w:hAnsiTheme="majorHAnsi" w:cstheme="majorHAnsi"/>
          <w:color w:val="44546A" w:themeColor="text2"/>
          <w:sz w:val="24"/>
          <w:szCs w:val="24"/>
        </w:rPr>
        <w:t xml:space="preserve">was that the length of their sentence would exceed their reproductive capacities, meaning that the sentence also crushed hopes of a family. This was less of a concern for young men, who did not anticipate release in their forties or fifties to impede their opportunities to have children, adding to our earlier work on the ways in which the pains of long-term imprisonment are gendered (see Crewe </w:t>
      </w:r>
      <w:r w:rsidR="008A756B" w:rsidRPr="006468F4">
        <w:rPr>
          <w:rFonts w:asciiTheme="majorHAnsi" w:hAnsiTheme="majorHAnsi" w:cstheme="majorHAnsi"/>
          <w:i/>
          <w:iCs/>
          <w:color w:val="44546A" w:themeColor="text2"/>
          <w:sz w:val="24"/>
          <w:szCs w:val="24"/>
        </w:rPr>
        <w:t>et al.</w:t>
      </w:r>
      <w:r w:rsidRPr="006468F4">
        <w:rPr>
          <w:rFonts w:asciiTheme="majorHAnsi" w:hAnsiTheme="majorHAnsi" w:cstheme="majorHAnsi"/>
          <w:i/>
          <w:iCs/>
          <w:color w:val="44546A" w:themeColor="text2"/>
          <w:sz w:val="24"/>
          <w:szCs w:val="24"/>
        </w:rPr>
        <w:t>,</w:t>
      </w:r>
      <w:r w:rsidR="008A756B" w:rsidRPr="006468F4">
        <w:rPr>
          <w:rFonts w:asciiTheme="majorHAnsi" w:hAnsiTheme="majorHAnsi" w:cstheme="majorHAnsi"/>
          <w:color w:val="44546A" w:themeColor="text2"/>
          <w:sz w:val="24"/>
          <w:szCs w:val="24"/>
        </w:rPr>
        <w:t xml:space="preserve"> 2017).</w:t>
      </w:r>
    </w:p>
    <w:p w14:paraId="3D79481F" w14:textId="09DD3171" w:rsidR="008A756B" w:rsidRPr="006468F4" w:rsidRDefault="00C2221F"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8A756B" w:rsidRPr="006468F4">
        <w:rPr>
          <w:rFonts w:asciiTheme="majorHAnsi" w:hAnsiTheme="majorHAnsi" w:cstheme="majorHAnsi"/>
          <w:color w:val="44546A" w:themeColor="text2"/>
          <w:sz w:val="24"/>
          <w:szCs w:val="24"/>
        </w:rPr>
        <w:t>Secondly, the analysis identified that</w:t>
      </w:r>
      <w:r w:rsidR="000B5A47" w:rsidRPr="006468F4">
        <w:rPr>
          <w:rFonts w:asciiTheme="majorHAnsi" w:hAnsiTheme="majorHAnsi" w:cstheme="majorHAnsi"/>
          <w:color w:val="44546A" w:themeColor="text2"/>
          <w:sz w:val="24"/>
          <w:szCs w:val="24"/>
        </w:rPr>
        <w:t xml:space="preserve"> it was aspects of</w:t>
      </w:r>
      <w:r w:rsidR="008A756B" w:rsidRPr="006468F4">
        <w:rPr>
          <w:rFonts w:asciiTheme="majorHAnsi" w:hAnsiTheme="majorHAnsi" w:cstheme="majorHAnsi"/>
          <w:color w:val="44546A" w:themeColor="text2"/>
          <w:sz w:val="24"/>
          <w:szCs w:val="24"/>
        </w:rPr>
        <w:t xml:space="preserve"> the </w:t>
      </w:r>
      <w:r w:rsidR="008A756B" w:rsidRPr="006468F4">
        <w:rPr>
          <w:rFonts w:asciiTheme="majorHAnsi" w:hAnsiTheme="majorHAnsi" w:cstheme="majorHAnsi"/>
          <w:i/>
          <w:iCs/>
          <w:color w:val="44546A" w:themeColor="text2"/>
          <w:sz w:val="24"/>
          <w:szCs w:val="24"/>
        </w:rPr>
        <w:t>temporal</w:t>
      </w:r>
      <w:r w:rsidR="008A756B" w:rsidRPr="006468F4">
        <w:rPr>
          <w:rFonts w:asciiTheme="majorHAnsi" w:hAnsiTheme="majorHAnsi" w:cstheme="majorHAnsi"/>
          <w:color w:val="44546A" w:themeColor="text2"/>
          <w:sz w:val="24"/>
          <w:szCs w:val="24"/>
        </w:rPr>
        <w:t xml:space="preserve"> pains of long-term imprisonment</w:t>
      </w:r>
      <w:r w:rsidR="000B5A47" w:rsidRPr="006468F4">
        <w:rPr>
          <w:rFonts w:asciiTheme="majorHAnsi" w:hAnsiTheme="majorHAnsi" w:cstheme="majorHAnsi"/>
          <w:color w:val="44546A" w:themeColor="text2"/>
          <w:sz w:val="24"/>
          <w:szCs w:val="24"/>
        </w:rPr>
        <w:t xml:space="preserve"> and deprivational pains that were </w:t>
      </w:r>
      <w:r w:rsidR="000B5A47" w:rsidRPr="006468F4">
        <w:rPr>
          <w:rFonts w:asciiTheme="majorHAnsi" w:hAnsiTheme="majorHAnsi" w:cstheme="majorHAnsi"/>
          <w:i/>
          <w:color w:val="44546A" w:themeColor="text2"/>
          <w:sz w:val="24"/>
          <w:szCs w:val="24"/>
        </w:rPr>
        <w:t>particularly</w:t>
      </w:r>
      <w:r w:rsidR="008A756B" w:rsidRPr="006468F4">
        <w:rPr>
          <w:rFonts w:asciiTheme="majorHAnsi" w:hAnsiTheme="majorHAnsi" w:cstheme="majorHAnsi"/>
          <w:color w:val="44546A" w:themeColor="text2"/>
          <w:sz w:val="24"/>
          <w:szCs w:val="24"/>
        </w:rPr>
        <w:t xml:space="preserve"> painful among those aged 18-25 when compared to those aged 26 or older. </w:t>
      </w:r>
      <w:r w:rsidR="000B5A47" w:rsidRPr="006468F4">
        <w:rPr>
          <w:rFonts w:asciiTheme="majorHAnsi" w:hAnsiTheme="majorHAnsi" w:cstheme="majorHAnsi"/>
          <w:color w:val="44546A" w:themeColor="text2"/>
          <w:sz w:val="24"/>
          <w:szCs w:val="24"/>
        </w:rPr>
        <w:t xml:space="preserve">In terms of the temporal pains - </w:t>
      </w:r>
      <w:r w:rsidR="008A756B" w:rsidRPr="006468F4">
        <w:rPr>
          <w:rFonts w:asciiTheme="majorHAnsi" w:hAnsiTheme="majorHAnsi" w:cstheme="majorHAnsi"/>
          <w:color w:val="44546A" w:themeColor="text2"/>
          <w:sz w:val="24"/>
          <w:szCs w:val="24"/>
        </w:rPr>
        <w:t xml:space="preserve">the sense of being </w:t>
      </w:r>
      <w:r w:rsidRPr="006468F4">
        <w:rPr>
          <w:rFonts w:asciiTheme="majorHAnsi" w:hAnsiTheme="majorHAnsi" w:cstheme="majorHAnsi"/>
          <w:color w:val="44546A" w:themeColor="text2"/>
          <w:sz w:val="24"/>
          <w:szCs w:val="24"/>
        </w:rPr>
        <w:lastRenderedPageBreak/>
        <w:t>“</w:t>
      </w:r>
      <w:r w:rsidR="008A756B" w:rsidRPr="006468F4">
        <w:rPr>
          <w:rFonts w:asciiTheme="majorHAnsi" w:hAnsiTheme="majorHAnsi" w:cstheme="majorHAnsi"/>
          <w:color w:val="44546A" w:themeColor="text2"/>
          <w:sz w:val="24"/>
          <w:szCs w:val="24"/>
        </w:rPr>
        <w:t>robbed</w:t>
      </w:r>
      <w:r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 xml:space="preserve"> of one’s </w:t>
      </w:r>
      <w:r w:rsidR="000B5A47" w:rsidRPr="006468F4">
        <w:rPr>
          <w:rFonts w:asciiTheme="majorHAnsi" w:hAnsiTheme="majorHAnsi" w:cstheme="majorHAnsi"/>
          <w:color w:val="44546A" w:themeColor="text2"/>
          <w:sz w:val="24"/>
          <w:szCs w:val="24"/>
        </w:rPr>
        <w:t xml:space="preserve">late teens and twenties </w:t>
      </w:r>
      <w:r w:rsidR="008A756B" w:rsidRPr="006468F4">
        <w:rPr>
          <w:rFonts w:asciiTheme="majorHAnsi" w:hAnsiTheme="majorHAnsi" w:cstheme="majorHAnsi"/>
          <w:color w:val="44546A" w:themeColor="text2"/>
          <w:sz w:val="24"/>
          <w:szCs w:val="24"/>
        </w:rPr>
        <w:t>resulted in a sense of deep despair and irrevocable loss</w:t>
      </w:r>
      <w:r w:rsidR="00D3321F" w:rsidRPr="006468F4">
        <w:rPr>
          <w:rFonts w:asciiTheme="majorHAnsi" w:hAnsiTheme="majorHAnsi" w:cstheme="majorHAnsi"/>
          <w:color w:val="44546A" w:themeColor="text2"/>
          <w:sz w:val="24"/>
          <w:szCs w:val="24"/>
        </w:rPr>
        <w:t xml:space="preserve">. </w:t>
      </w:r>
      <w:r w:rsidR="00FD7F41" w:rsidRPr="006468F4">
        <w:rPr>
          <w:rFonts w:asciiTheme="majorHAnsi" w:hAnsiTheme="majorHAnsi" w:cstheme="majorHAnsi"/>
          <w:color w:val="44546A" w:themeColor="text2"/>
          <w:sz w:val="24"/>
          <w:szCs w:val="24"/>
        </w:rPr>
        <w:t>Long-term imprisonment during late adolescence and emerging adulthood</w:t>
      </w:r>
      <w:r w:rsidR="008A756B" w:rsidRPr="006468F4">
        <w:rPr>
          <w:rFonts w:asciiTheme="majorHAnsi" w:hAnsiTheme="majorHAnsi" w:cstheme="majorHAnsi"/>
          <w:color w:val="44546A" w:themeColor="text2"/>
          <w:sz w:val="24"/>
          <w:szCs w:val="24"/>
        </w:rPr>
        <w:t xml:space="preserve"> crushes what Shaw, Caldwell and </w:t>
      </w:r>
      <w:proofErr w:type="spellStart"/>
      <w:r w:rsidR="008A756B" w:rsidRPr="006468F4">
        <w:rPr>
          <w:rFonts w:asciiTheme="majorHAnsi" w:hAnsiTheme="majorHAnsi" w:cstheme="majorHAnsi"/>
          <w:color w:val="44546A" w:themeColor="text2"/>
          <w:sz w:val="24"/>
          <w:szCs w:val="24"/>
        </w:rPr>
        <w:t>Kleiber</w:t>
      </w:r>
      <w:proofErr w:type="spellEnd"/>
      <w:r w:rsidR="008A756B" w:rsidRPr="006468F4">
        <w:rPr>
          <w:rFonts w:asciiTheme="majorHAnsi" w:hAnsiTheme="majorHAnsi" w:cstheme="majorHAnsi"/>
          <w:color w:val="44546A" w:themeColor="text2"/>
          <w:sz w:val="24"/>
          <w:szCs w:val="24"/>
        </w:rPr>
        <w:t xml:space="preserve"> (1995, cit. in Caldwell </w:t>
      </w:r>
      <w:r w:rsidR="008A756B" w:rsidRPr="006468F4">
        <w:rPr>
          <w:rFonts w:asciiTheme="majorHAnsi" w:hAnsiTheme="majorHAnsi" w:cstheme="majorHAnsi"/>
          <w:i/>
          <w:iCs/>
          <w:color w:val="44546A" w:themeColor="text2"/>
          <w:sz w:val="24"/>
          <w:szCs w:val="24"/>
        </w:rPr>
        <w:t>et al.</w:t>
      </w:r>
      <w:r w:rsidRPr="006468F4">
        <w:rPr>
          <w:rFonts w:asciiTheme="majorHAnsi" w:hAnsiTheme="majorHAnsi" w:cstheme="majorHAnsi"/>
          <w:i/>
          <w:iCs/>
          <w:color w:val="44546A" w:themeColor="text2"/>
          <w:sz w:val="24"/>
          <w:szCs w:val="24"/>
        </w:rPr>
        <w:t>,</w:t>
      </w:r>
      <w:r w:rsidR="008A756B" w:rsidRPr="006468F4">
        <w:rPr>
          <w:rFonts w:asciiTheme="majorHAnsi" w:hAnsiTheme="majorHAnsi" w:cstheme="majorHAnsi"/>
          <w:color w:val="44546A" w:themeColor="text2"/>
          <w:sz w:val="24"/>
          <w:szCs w:val="24"/>
        </w:rPr>
        <w:t xml:space="preserve"> 1999</w:t>
      </w:r>
      <w:r w:rsidRPr="006468F4">
        <w:rPr>
          <w:rFonts w:asciiTheme="majorHAnsi" w:hAnsiTheme="majorHAnsi" w:cstheme="majorHAnsi"/>
          <w:color w:val="44546A" w:themeColor="text2"/>
          <w:sz w:val="24"/>
          <w:szCs w:val="24"/>
        </w:rPr>
        <w:t>, p.</w:t>
      </w:r>
      <w:r w:rsidR="008A756B" w:rsidRPr="006468F4">
        <w:rPr>
          <w:rFonts w:asciiTheme="majorHAnsi" w:hAnsiTheme="majorHAnsi" w:cstheme="majorHAnsi"/>
          <w:color w:val="44546A" w:themeColor="text2"/>
          <w:sz w:val="24"/>
          <w:szCs w:val="24"/>
        </w:rPr>
        <w:t xml:space="preserve"> 105) identify as the </w:t>
      </w:r>
      <w:r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normative developmental impetus towards autonomy</w:t>
      </w:r>
      <w:r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 xml:space="preserve"> associated with this specific stage of the life course. And while Sykes (1958) identified </w:t>
      </w:r>
      <w:r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autonomy</w:t>
      </w:r>
      <w:r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 xml:space="preserve"> as a separate pain from the deprivation of goods and services or of sexual intimacies, the accounts of these young </w:t>
      </w:r>
      <w:r w:rsidR="00B10FD8" w:rsidRPr="006468F4">
        <w:rPr>
          <w:rFonts w:asciiTheme="majorHAnsi" w:hAnsiTheme="majorHAnsi" w:cstheme="majorHAnsi"/>
          <w:color w:val="44546A" w:themeColor="text2"/>
          <w:sz w:val="24"/>
          <w:szCs w:val="24"/>
        </w:rPr>
        <w:t>LSPs</w:t>
      </w:r>
      <w:r w:rsidR="008A756B" w:rsidRPr="006468F4">
        <w:rPr>
          <w:rFonts w:asciiTheme="majorHAnsi" w:hAnsiTheme="majorHAnsi" w:cstheme="majorHAnsi"/>
          <w:color w:val="44546A" w:themeColor="text2"/>
          <w:sz w:val="24"/>
          <w:szCs w:val="24"/>
        </w:rPr>
        <w:t xml:space="preserve"> revealed these concerns to be inextricably intertwined. </w:t>
      </w:r>
      <w:r w:rsidR="00FD7F41" w:rsidRPr="006468F4">
        <w:rPr>
          <w:rFonts w:asciiTheme="majorHAnsi" w:hAnsiTheme="majorHAnsi" w:cstheme="majorHAnsi"/>
          <w:color w:val="44546A" w:themeColor="text2"/>
          <w:sz w:val="24"/>
          <w:szCs w:val="24"/>
        </w:rPr>
        <w:t xml:space="preserve">Indeed, feeling bored and being </w:t>
      </w:r>
      <w:r w:rsidR="00FD7F41" w:rsidRPr="006468F4">
        <w:rPr>
          <w:rFonts w:asciiTheme="majorHAnsi" w:hAnsiTheme="majorHAnsi" w:cstheme="majorHAnsi"/>
          <w:i/>
          <w:color w:val="44546A" w:themeColor="text2"/>
          <w:sz w:val="24"/>
          <w:szCs w:val="24"/>
        </w:rPr>
        <w:t>deprived of</w:t>
      </w:r>
      <w:r w:rsidR="00BE2061" w:rsidRPr="006468F4">
        <w:rPr>
          <w:rFonts w:asciiTheme="majorHAnsi" w:hAnsiTheme="majorHAnsi" w:cstheme="majorHAnsi"/>
          <w:i/>
          <w:color w:val="44546A" w:themeColor="text2"/>
          <w:sz w:val="24"/>
          <w:szCs w:val="24"/>
        </w:rPr>
        <w:t xml:space="preserve"> </w:t>
      </w:r>
      <w:r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little luxuries</w:t>
      </w:r>
      <w:r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 social life and sex at this stage of life shattered existential expectations of what it mean</w:t>
      </w:r>
      <w:r w:rsidR="00FD7F41" w:rsidRPr="006468F4">
        <w:rPr>
          <w:rFonts w:asciiTheme="majorHAnsi" w:hAnsiTheme="majorHAnsi" w:cstheme="majorHAnsi"/>
          <w:color w:val="44546A" w:themeColor="text2"/>
          <w:sz w:val="24"/>
          <w:szCs w:val="24"/>
        </w:rPr>
        <w:t>t</w:t>
      </w:r>
      <w:r w:rsidR="008A756B" w:rsidRPr="006468F4">
        <w:rPr>
          <w:rFonts w:asciiTheme="majorHAnsi" w:hAnsiTheme="majorHAnsi" w:cstheme="majorHAnsi"/>
          <w:color w:val="44546A" w:themeColor="text2"/>
          <w:sz w:val="24"/>
          <w:szCs w:val="24"/>
        </w:rPr>
        <w:t xml:space="preserve"> to be in late adolescence and emerging adulthood</w:t>
      </w:r>
      <w:r w:rsidR="00FD7F41" w:rsidRPr="006468F4">
        <w:rPr>
          <w:rFonts w:asciiTheme="majorHAnsi" w:hAnsiTheme="majorHAnsi" w:cstheme="majorHAnsi"/>
          <w:color w:val="44546A" w:themeColor="text2"/>
          <w:sz w:val="24"/>
          <w:szCs w:val="24"/>
        </w:rPr>
        <w:t>.</w:t>
      </w:r>
      <w:r w:rsidR="00BE2061" w:rsidRPr="006468F4">
        <w:rPr>
          <w:rFonts w:asciiTheme="majorHAnsi" w:hAnsiTheme="majorHAnsi" w:cstheme="majorHAnsi"/>
          <w:color w:val="44546A" w:themeColor="text2"/>
          <w:sz w:val="24"/>
          <w:szCs w:val="24"/>
        </w:rPr>
        <w:t xml:space="preserve"> </w:t>
      </w:r>
      <w:r w:rsidR="008A756B" w:rsidRPr="006468F4">
        <w:rPr>
          <w:rFonts w:asciiTheme="majorHAnsi" w:hAnsiTheme="majorHAnsi" w:cstheme="majorHAnsi"/>
          <w:color w:val="44546A" w:themeColor="text2"/>
          <w:sz w:val="24"/>
          <w:szCs w:val="24"/>
        </w:rPr>
        <w:t xml:space="preserve">These brief years of </w:t>
      </w:r>
      <w:r w:rsidR="00BE2061" w:rsidRPr="006468F4">
        <w:rPr>
          <w:rFonts w:asciiTheme="majorHAnsi" w:hAnsiTheme="majorHAnsi" w:cstheme="majorHAnsi"/>
          <w:color w:val="44546A" w:themeColor="text2"/>
          <w:sz w:val="24"/>
          <w:szCs w:val="24"/>
        </w:rPr>
        <w:t xml:space="preserve">hedonistic excess and freedom from </w:t>
      </w:r>
      <w:r w:rsidR="00FD7F41" w:rsidRPr="006468F4">
        <w:rPr>
          <w:rFonts w:asciiTheme="majorHAnsi" w:hAnsiTheme="majorHAnsi" w:cstheme="majorHAnsi"/>
          <w:color w:val="44546A" w:themeColor="text2"/>
          <w:sz w:val="24"/>
          <w:szCs w:val="24"/>
        </w:rPr>
        <w:t xml:space="preserve">responsibility </w:t>
      </w:r>
      <w:r w:rsidR="008A756B" w:rsidRPr="006468F4">
        <w:rPr>
          <w:rFonts w:asciiTheme="majorHAnsi" w:hAnsiTheme="majorHAnsi" w:cstheme="majorHAnsi"/>
          <w:color w:val="44546A" w:themeColor="text2"/>
          <w:sz w:val="24"/>
          <w:szCs w:val="24"/>
        </w:rPr>
        <w:t xml:space="preserve">were recognised as a rite of passage among the young, and many interviewees had severed contact with friends from the outside who represented a painful reminder of what life could, or should, have been. It </w:t>
      </w:r>
      <w:r w:rsidR="00FD7F41" w:rsidRPr="006468F4">
        <w:rPr>
          <w:rFonts w:asciiTheme="majorHAnsi" w:hAnsiTheme="majorHAnsi" w:cstheme="majorHAnsi"/>
          <w:color w:val="44546A" w:themeColor="text2"/>
          <w:sz w:val="24"/>
          <w:szCs w:val="24"/>
        </w:rPr>
        <w:t>may have been</w:t>
      </w:r>
      <w:r w:rsidR="008A756B" w:rsidRPr="006468F4">
        <w:rPr>
          <w:rFonts w:asciiTheme="majorHAnsi" w:hAnsiTheme="majorHAnsi" w:cstheme="majorHAnsi"/>
          <w:color w:val="44546A" w:themeColor="text2"/>
          <w:sz w:val="24"/>
          <w:szCs w:val="24"/>
        </w:rPr>
        <w:t xml:space="preserve"> that these temporal pains and deprivations were felt so keenly among the youngest long-term prisoners in our sample because they had spent</w:t>
      </w:r>
      <w:r w:rsidR="00BE2061" w:rsidRPr="006468F4">
        <w:rPr>
          <w:rFonts w:asciiTheme="majorHAnsi" w:hAnsiTheme="majorHAnsi" w:cstheme="majorHAnsi"/>
          <w:color w:val="44546A" w:themeColor="text2"/>
          <w:sz w:val="24"/>
          <w:szCs w:val="24"/>
        </w:rPr>
        <w:t xml:space="preserve"> significantly</w:t>
      </w:r>
      <w:r w:rsidR="008A756B" w:rsidRPr="006468F4">
        <w:rPr>
          <w:rFonts w:asciiTheme="majorHAnsi" w:hAnsiTheme="majorHAnsi" w:cstheme="majorHAnsi"/>
          <w:color w:val="44546A" w:themeColor="text2"/>
          <w:sz w:val="24"/>
          <w:szCs w:val="24"/>
        </w:rPr>
        <w:t xml:space="preserve"> less years in prison. As O’Donnell (2014</w:t>
      </w:r>
      <w:r w:rsidRPr="006468F4">
        <w:rPr>
          <w:rFonts w:asciiTheme="majorHAnsi" w:hAnsiTheme="majorHAnsi" w:cstheme="majorHAnsi"/>
          <w:color w:val="44546A" w:themeColor="text2"/>
          <w:sz w:val="24"/>
          <w:szCs w:val="24"/>
        </w:rPr>
        <w:t>, p.</w:t>
      </w:r>
      <w:r w:rsidR="008A756B" w:rsidRPr="006468F4">
        <w:rPr>
          <w:rFonts w:asciiTheme="majorHAnsi" w:hAnsiTheme="majorHAnsi" w:cstheme="majorHAnsi"/>
          <w:color w:val="44546A" w:themeColor="text2"/>
          <w:sz w:val="24"/>
          <w:szCs w:val="24"/>
        </w:rPr>
        <w:t xml:space="preserve"> 207) notes of the initial phase of imprisonment more broadly, the deprivation of liberty </w:t>
      </w:r>
      <w:r w:rsidR="00FD7F41" w:rsidRPr="006468F4">
        <w:rPr>
          <w:rFonts w:asciiTheme="majorHAnsi" w:hAnsiTheme="majorHAnsi" w:cstheme="majorHAnsi"/>
          <w:color w:val="44546A" w:themeColor="text2"/>
          <w:sz w:val="24"/>
          <w:szCs w:val="24"/>
        </w:rPr>
        <w:t xml:space="preserve">is </w:t>
      </w:r>
      <w:r w:rsidR="008A756B" w:rsidRPr="006468F4">
        <w:rPr>
          <w:rFonts w:asciiTheme="majorHAnsi" w:hAnsiTheme="majorHAnsi" w:cstheme="majorHAnsi"/>
          <w:color w:val="44546A" w:themeColor="text2"/>
          <w:sz w:val="24"/>
          <w:szCs w:val="24"/>
        </w:rPr>
        <w:t xml:space="preserve">harshest when the outside world is still part of the </w:t>
      </w:r>
      <w:r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immediate past</w:t>
      </w:r>
      <w:r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 xml:space="preserve">, and that the </w:t>
      </w:r>
      <w:r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dependence on external points of reference</w:t>
      </w:r>
      <w:r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 xml:space="preserve"> for what life is, or should be, act to smother adaptative potential in carceral settings. For young </w:t>
      </w:r>
      <w:r w:rsidR="00146A4A" w:rsidRPr="006468F4">
        <w:rPr>
          <w:rFonts w:asciiTheme="majorHAnsi" w:hAnsiTheme="majorHAnsi" w:cstheme="majorHAnsi"/>
          <w:color w:val="44546A" w:themeColor="text2"/>
          <w:sz w:val="24"/>
          <w:szCs w:val="24"/>
        </w:rPr>
        <w:t>life-sentenced prisoners</w:t>
      </w:r>
      <w:r w:rsidR="008A756B" w:rsidRPr="006468F4">
        <w:rPr>
          <w:rFonts w:asciiTheme="majorHAnsi" w:hAnsiTheme="majorHAnsi" w:cstheme="majorHAnsi"/>
          <w:color w:val="44546A" w:themeColor="text2"/>
          <w:sz w:val="24"/>
          <w:szCs w:val="24"/>
        </w:rPr>
        <w:t xml:space="preserve"> only a matter of months or years into a 15, 20 or 30-year tariff, the outside world was still painfully tangible, and far more familiar than the prison world; a new reality to which many had yet to adjust.</w:t>
      </w:r>
    </w:p>
    <w:p w14:paraId="70D0A992" w14:textId="6E653179" w:rsidR="008A756B" w:rsidRPr="006468F4" w:rsidRDefault="00402603"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8A756B" w:rsidRPr="006468F4">
        <w:rPr>
          <w:rFonts w:asciiTheme="majorHAnsi" w:hAnsiTheme="majorHAnsi" w:cstheme="majorHAnsi"/>
          <w:color w:val="44546A" w:themeColor="text2"/>
          <w:sz w:val="24"/>
          <w:szCs w:val="24"/>
        </w:rPr>
        <w:t xml:space="preserve">In a broader sense these findings raise important questions and challenges about the nature, utility and legitimacy of the trend in England and Wales towards a greater number of people serving increasingly lengthy minimum tariffs, particularly young people. It is likely that young people are cognitively and socially more vulnerable and therefore struggle more with </w:t>
      </w:r>
      <w:r w:rsidR="008A756B" w:rsidRPr="006468F4">
        <w:rPr>
          <w:rFonts w:asciiTheme="majorHAnsi" w:hAnsiTheme="majorHAnsi" w:cstheme="majorHAnsi"/>
          <w:color w:val="44546A" w:themeColor="text2"/>
          <w:sz w:val="24"/>
          <w:szCs w:val="24"/>
        </w:rPr>
        <w:lastRenderedPageBreak/>
        <w:t xml:space="preserve">the </w:t>
      </w:r>
      <w:r w:rsidR="008A756B" w:rsidRPr="006468F4">
        <w:rPr>
          <w:rFonts w:asciiTheme="majorHAnsi" w:hAnsiTheme="majorHAnsi" w:cstheme="majorHAnsi"/>
          <w:iCs/>
          <w:color w:val="44546A" w:themeColor="text2"/>
          <w:sz w:val="24"/>
          <w:szCs w:val="24"/>
        </w:rPr>
        <w:t>specific</w:t>
      </w:r>
      <w:r w:rsidR="008A756B" w:rsidRPr="006468F4">
        <w:rPr>
          <w:rFonts w:asciiTheme="majorHAnsi" w:hAnsiTheme="majorHAnsi" w:cstheme="majorHAnsi"/>
          <w:color w:val="44546A" w:themeColor="text2"/>
          <w:sz w:val="24"/>
          <w:szCs w:val="24"/>
        </w:rPr>
        <w:t xml:space="preserve"> pains of long-term confinement (as demonstrated in the comparative analysis with adults) and that the system may not recognise their specific needs in a system set up primarily for adult males. These findings should force us to consider the heterogeneity of the experience of long-term imprisonment</w:t>
      </w:r>
      <w:r w:rsidR="00F574EB" w:rsidRPr="006468F4">
        <w:rPr>
          <w:rFonts w:asciiTheme="majorHAnsi" w:hAnsiTheme="majorHAnsi" w:cstheme="majorHAnsi"/>
          <w:color w:val="44546A" w:themeColor="text2"/>
          <w:sz w:val="24"/>
          <w:szCs w:val="24"/>
        </w:rPr>
        <w:t xml:space="preserve">; specifically, </w:t>
      </w:r>
      <w:r w:rsidR="008A756B" w:rsidRPr="006468F4">
        <w:rPr>
          <w:rFonts w:asciiTheme="majorHAnsi" w:hAnsiTheme="majorHAnsi" w:cstheme="majorHAnsi"/>
          <w:color w:val="44546A" w:themeColor="text2"/>
          <w:sz w:val="24"/>
          <w:szCs w:val="24"/>
        </w:rPr>
        <w:t xml:space="preserve">how age </w:t>
      </w:r>
      <w:r w:rsidR="003A3091" w:rsidRPr="006468F4">
        <w:rPr>
          <w:rFonts w:asciiTheme="majorHAnsi" w:hAnsiTheme="majorHAnsi" w:cstheme="majorHAnsi"/>
          <w:color w:val="44546A" w:themeColor="text2"/>
          <w:sz w:val="24"/>
          <w:szCs w:val="24"/>
        </w:rPr>
        <w:t xml:space="preserve">and generation </w:t>
      </w:r>
      <w:r w:rsidR="008A756B" w:rsidRPr="006468F4">
        <w:rPr>
          <w:rFonts w:asciiTheme="majorHAnsi" w:hAnsiTheme="majorHAnsi" w:cstheme="majorHAnsi"/>
          <w:color w:val="44546A" w:themeColor="text2"/>
          <w:sz w:val="24"/>
          <w:szCs w:val="24"/>
        </w:rPr>
        <w:t>might shape the challenges experienced</w:t>
      </w:r>
      <w:r w:rsidR="00F574EB" w:rsidRPr="006468F4">
        <w:rPr>
          <w:rFonts w:asciiTheme="majorHAnsi" w:hAnsiTheme="majorHAnsi" w:cstheme="majorHAnsi"/>
          <w:color w:val="44546A" w:themeColor="text2"/>
          <w:sz w:val="24"/>
          <w:szCs w:val="24"/>
        </w:rPr>
        <w:t xml:space="preserve"> (particularly in terms of mental health and wellbeing)</w:t>
      </w:r>
      <w:r w:rsidR="003A3091" w:rsidRPr="006468F4">
        <w:rPr>
          <w:rFonts w:asciiTheme="majorHAnsi" w:hAnsiTheme="majorHAnsi" w:cstheme="majorHAnsi"/>
          <w:color w:val="44546A" w:themeColor="text2"/>
          <w:sz w:val="24"/>
          <w:szCs w:val="24"/>
        </w:rPr>
        <w:t xml:space="preserve"> and hinder </w:t>
      </w:r>
      <w:r w:rsidR="008A756B" w:rsidRPr="006468F4">
        <w:rPr>
          <w:rFonts w:asciiTheme="majorHAnsi" w:hAnsiTheme="majorHAnsi" w:cstheme="majorHAnsi"/>
          <w:color w:val="44546A" w:themeColor="text2"/>
          <w:sz w:val="24"/>
          <w:szCs w:val="24"/>
        </w:rPr>
        <w:t xml:space="preserve">the ability to adapt to or cope with a </w:t>
      </w:r>
      <w:r w:rsidR="00855430" w:rsidRPr="006468F4">
        <w:rPr>
          <w:rFonts w:asciiTheme="majorHAnsi" w:hAnsiTheme="majorHAnsi" w:cstheme="majorHAnsi"/>
          <w:color w:val="44546A" w:themeColor="text2"/>
          <w:sz w:val="24"/>
          <w:szCs w:val="24"/>
        </w:rPr>
        <w:t xml:space="preserve">lengthy </w:t>
      </w:r>
      <w:r w:rsidR="00F574EB" w:rsidRPr="006468F4">
        <w:rPr>
          <w:rFonts w:asciiTheme="majorHAnsi" w:hAnsiTheme="majorHAnsi" w:cstheme="majorHAnsi"/>
          <w:color w:val="44546A" w:themeColor="text2"/>
          <w:sz w:val="24"/>
          <w:szCs w:val="24"/>
        </w:rPr>
        <w:t>period of confinement.</w:t>
      </w:r>
      <w:r w:rsidR="008A756B" w:rsidRPr="006468F4">
        <w:rPr>
          <w:rFonts w:asciiTheme="majorHAnsi" w:hAnsiTheme="majorHAnsi" w:cstheme="majorHAnsi"/>
          <w:color w:val="44546A" w:themeColor="text2"/>
          <w:sz w:val="24"/>
          <w:szCs w:val="24"/>
        </w:rPr>
        <w:t xml:space="preserve"> </w:t>
      </w:r>
    </w:p>
    <w:p w14:paraId="1245393B" w14:textId="4276571F" w:rsidR="008A756B" w:rsidRPr="006468F4" w:rsidRDefault="00402603" w:rsidP="0030528C">
      <w:pPr>
        <w:spacing w:after="0" w:line="480" w:lineRule="auto"/>
        <w:ind w:firstLine="142"/>
        <w:jc w:val="both"/>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rPr>
        <w:tab/>
      </w:r>
      <w:r w:rsidR="00FD7F41" w:rsidRPr="006468F4">
        <w:rPr>
          <w:rFonts w:asciiTheme="majorHAnsi" w:hAnsiTheme="majorHAnsi" w:cstheme="majorHAnsi"/>
          <w:color w:val="44546A" w:themeColor="text2"/>
          <w:sz w:val="24"/>
          <w:szCs w:val="24"/>
        </w:rPr>
        <w:t>It</w:t>
      </w:r>
      <w:r w:rsidR="00F574EB" w:rsidRPr="006468F4">
        <w:rPr>
          <w:rFonts w:asciiTheme="majorHAnsi" w:hAnsiTheme="majorHAnsi" w:cstheme="majorHAnsi"/>
          <w:color w:val="44546A" w:themeColor="text2"/>
          <w:sz w:val="24"/>
          <w:szCs w:val="24"/>
        </w:rPr>
        <w:t xml:space="preserve"> </w:t>
      </w:r>
      <w:r w:rsidR="008A756B" w:rsidRPr="006468F4">
        <w:rPr>
          <w:rFonts w:asciiTheme="majorHAnsi" w:hAnsiTheme="majorHAnsi" w:cstheme="majorHAnsi"/>
          <w:color w:val="44546A" w:themeColor="text2"/>
          <w:sz w:val="24"/>
          <w:szCs w:val="24"/>
        </w:rPr>
        <w:t xml:space="preserve">is particularly important </w:t>
      </w:r>
      <w:r w:rsidR="00FD7F41" w:rsidRPr="006468F4">
        <w:rPr>
          <w:rFonts w:asciiTheme="majorHAnsi" w:hAnsiTheme="majorHAnsi" w:cstheme="majorHAnsi"/>
          <w:color w:val="44546A" w:themeColor="text2"/>
          <w:sz w:val="24"/>
          <w:szCs w:val="24"/>
        </w:rPr>
        <w:t xml:space="preserve">to address such concerns </w:t>
      </w:r>
      <w:r w:rsidR="008A756B" w:rsidRPr="006468F4">
        <w:rPr>
          <w:rFonts w:asciiTheme="majorHAnsi" w:hAnsiTheme="majorHAnsi" w:cstheme="majorHAnsi"/>
          <w:color w:val="44546A" w:themeColor="text2"/>
          <w:sz w:val="24"/>
          <w:szCs w:val="24"/>
        </w:rPr>
        <w:t xml:space="preserve">given that we know so little of the nature of long-term change and post-release outcomes for individuals whose maturational processes in late adolescence and emerging adulthood are played out within a carceral context. Research on adults released from lengthy custodial sentences points to poor outcomes, with mental health issues akin to post-traumatic stress disorder (see </w:t>
      </w:r>
      <w:proofErr w:type="spellStart"/>
      <w:r w:rsidR="008A756B" w:rsidRPr="006468F4">
        <w:rPr>
          <w:rFonts w:asciiTheme="majorHAnsi" w:hAnsiTheme="majorHAnsi" w:cstheme="majorHAnsi"/>
          <w:color w:val="44546A" w:themeColor="text2"/>
          <w:sz w:val="24"/>
          <w:szCs w:val="24"/>
        </w:rPr>
        <w:t>Liem</w:t>
      </w:r>
      <w:proofErr w:type="spellEnd"/>
      <w:r w:rsidR="008A756B" w:rsidRPr="006468F4">
        <w:rPr>
          <w:rFonts w:asciiTheme="majorHAnsi" w:hAnsiTheme="majorHAnsi" w:cstheme="majorHAnsi"/>
          <w:color w:val="44546A" w:themeColor="text2"/>
          <w:sz w:val="24"/>
          <w:szCs w:val="24"/>
        </w:rPr>
        <w:t xml:space="preserve"> &amp; Kunst</w:t>
      </w:r>
      <w:r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 xml:space="preserve"> 2013</w:t>
      </w:r>
      <w:r w:rsidRPr="006468F4">
        <w:rPr>
          <w:rFonts w:asciiTheme="majorHAnsi" w:hAnsiTheme="majorHAnsi" w:cstheme="majorHAnsi"/>
          <w:color w:val="44546A" w:themeColor="text2"/>
          <w:sz w:val="24"/>
          <w:szCs w:val="24"/>
        </w:rPr>
        <w:t>, p.</w:t>
      </w:r>
      <w:r w:rsidR="008A756B" w:rsidRPr="006468F4">
        <w:rPr>
          <w:rFonts w:asciiTheme="majorHAnsi" w:hAnsiTheme="majorHAnsi" w:cstheme="majorHAnsi"/>
          <w:color w:val="44546A" w:themeColor="text2"/>
          <w:sz w:val="24"/>
          <w:szCs w:val="24"/>
        </w:rPr>
        <w:t xml:space="preserve"> 335), relationship problems (due to the complexity of managing complicated relationships over extended periods)</w:t>
      </w:r>
      <w:r w:rsidR="00FD7F41" w:rsidRPr="006468F4">
        <w:rPr>
          <w:rFonts w:asciiTheme="majorHAnsi" w:hAnsiTheme="majorHAnsi" w:cstheme="majorHAnsi"/>
          <w:color w:val="44546A" w:themeColor="text2"/>
          <w:sz w:val="24"/>
          <w:szCs w:val="24"/>
        </w:rPr>
        <w:t xml:space="preserve"> (Jamieson </w:t>
      </w:r>
      <w:r w:rsidRPr="006468F4">
        <w:rPr>
          <w:rFonts w:asciiTheme="majorHAnsi" w:hAnsiTheme="majorHAnsi" w:cstheme="majorHAnsi"/>
          <w:color w:val="44546A" w:themeColor="text2"/>
          <w:sz w:val="24"/>
          <w:szCs w:val="24"/>
        </w:rPr>
        <w:t>&amp;</w:t>
      </w:r>
      <w:r w:rsidR="00FD7F41" w:rsidRPr="006468F4">
        <w:rPr>
          <w:rFonts w:asciiTheme="majorHAnsi" w:hAnsiTheme="majorHAnsi" w:cstheme="majorHAnsi"/>
          <w:color w:val="44546A" w:themeColor="text2"/>
          <w:sz w:val="24"/>
          <w:szCs w:val="24"/>
        </w:rPr>
        <w:t xml:space="preserve"> Grounds</w:t>
      </w:r>
      <w:r w:rsidRPr="006468F4">
        <w:rPr>
          <w:rFonts w:asciiTheme="majorHAnsi" w:hAnsiTheme="majorHAnsi" w:cstheme="majorHAnsi"/>
          <w:color w:val="44546A" w:themeColor="text2"/>
          <w:sz w:val="24"/>
          <w:szCs w:val="24"/>
        </w:rPr>
        <w:t>,</w:t>
      </w:r>
      <w:r w:rsidR="00FD7F41" w:rsidRPr="006468F4">
        <w:rPr>
          <w:rFonts w:asciiTheme="majorHAnsi" w:hAnsiTheme="majorHAnsi" w:cstheme="majorHAnsi"/>
          <w:color w:val="44546A" w:themeColor="text2"/>
          <w:sz w:val="24"/>
          <w:szCs w:val="24"/>
        </w:rPr>
        <w:t xml:space="preserve"> 2005)</w:t>
      </w:r>
      <w:r w:rsidR="00886A02" w:rsidRPr="006468F4">
        <w:rPr>
          <w:rFonts w:asciiTheme="majorHAnsi" w:hAnsiTheme="majorHAnsi" w:cstheme="majorHAnsi"/>
          <w:color w:val="44546A" w:themeColor="text2"/>
          <w:sz w:val="24"/>
          <w:szCs w:val="24"/>
        </w:rPr>
        <w:t xml:space="preserve">, </w:t>
      </w:r>
      <w:r w:rsidR="008A756B" w:rsidRPr="006468F4">
        <w:rPr>
          <w:rFonts w:asciiTheme="majorHAnsi" w:hAnsiTheme="majorHAnsi" w:cstheme="majorHAnsi"/>
          <w:color w:val="44546A" w:themeColor="text2"/>
          <w:sz w:val="24"/>
          <w:szCs w:val="24"/>
        </w:rPr>
        <w:t>and a general lack of preparedness for life on release (Munn &amp; Bruckert</w:t>
      </w:r>
      <w:r w:rsidRPr="006468F4">
        <w:rPr>
          <w:rFonts w:asciiTheme="majorHAnsi" w:hAnsiTheme="majorHAnsi" w:cstheme="majorHAnsi"/>
          <w:color w:val="44546A" w:themeColor="text2"/>
          <w:sz w:val="24"/>
          <w:szCs w:val="24"/>
        </w:rPr>
        <w:t>,</w:t>
      </w:r>
      <w:r w:rsidR="008A756B" w:rsidRPr="006468F4">
        <w:rPr>
          <w:rFonts w:asciiTheme="majorHAnsi" w:hAnsiTheme="majorHAnsi" w:cstheme="majorHAnsi"/>
          <w:color w:val="44546A" w:themeColor="text2"/>
          <w:sz w:val="24"/>
          <w:szCs w:val="24"/>
        </w:rPr>
        <w:t xml:space="preserve"> 2013). With this in mind, it is essential that we understand the impact of (increasingly long) life sentences on young men and women, who will be catapulted back into the community at middle age, with a significant portion of their lives still ahead of them.</w:t>
      </w:r>
    </w:p>
    <w:p w14:paraId="57565D80" w14:textId="77777777" w:rsidR="00402603" w:rsidRPr="006468F4" w:rsidRDefault="00402603" w:rsidP="0030528C">
      <w:pPr>
        <w:spacing w:after="0" w:line="480" w:lineRule="auto"/>
        <w:ind w:left="142" w:hanging="142"/>
        <w:contextualSpacing/>
        <w:rPr>
          <w:rFonts w:asciiTheme="majorHAnsi" w:hAnsiTheme="majorHAnsi" w:cstheme="majorHAnsi"/>
          <w:b/>
          <w:color w:val="44546A" w:themeColor="text2"/>
          <w:sz w:val="24"/>
          <w:szCs w:val="24"/>
        </w:rPr>
      </w:pPr>
    </w:p>
    <w:p w14:paraId="7EE80C26" w14:textId="119F7FBC" w:rsidR="00886A02" w:rsidRPr="006468F4" w:rsidRDefault="00402603" w:rsidP="00402603">
      <w:pPr>
        <w:spacing w:after="0" w:line="480" w:lineRule="auto"/>
        <w:ind w:left="142" w:hanging="142"/>
        <w:contextualSpacing/>
        <w:jc w:val="center"/>
        <w:rPr>
          <w:rFonts w:asciiTheme="majorHAnsi" w:hAnsiTheme="majorHAnsi" w:cstheme="majorHAnsi"/>
          <w:b/>
          <w:color w:val="44546A" w:themeColor="text2"/>
          <w:sz w:val="24"/>
          <w:szCs w:val="24"/>
        </w:rPr>
      </w:pPr>
      <w:r w:rsidRPr="006468F4">
        <w:rPr>
          <w:rFonts w:asciiTheme="majorHAnsi" w:hAnsiTheme="majorHAnsi" w:cstheme="majorHAnsi"/>
          <w:b/>
          <w:color w:val="44546A" w:themeColor="text2"/>
          <w:sz w:val="24"/>
          <w:szCs w:val="24"/>
        </w:rPr>
        <w:t>References</w:t>
      </w:r>
    </w:p>
    <w:p w14:paraId="2726F86E" w14:textId="3CACEDC0"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proofErr w:type="spellStart"/>
      <w:r w:rsidRPr="006468F4">
        <w:rPr>
          <w:rFonts w:asciiTheme="majorHAnsi" w:hAnsiTheme="majorHAnsi" w:cstheme="majorHAnsi"/>
          <w:color w:val="44546A" w:themeColor="text2"/>
          <w:sz w:val="24"/>
          <w:szCs w:val="24"/>
          <w:lang w:eastAsia="en-GB"/>
        </w:rPr>
        <w:t>Blom</w:t>
      </w:r>
      <w:proofErr w:type="spellEnd"/>
      <w:r w:rsidRPr="006468F4">
        <w:rPr>
          <w:rFonts w:asciiTheme="majorHAnsi" w:hAnsiTheme="majorHAnsi" w:cstheme="majorHAnsi"/>
          <w:color w:val="44546A" w:themeColor="text2"/>
          <w:sz w:val="24"/>
          <w:szCs w:val="24"/>
          <w:lang w:eastAsia="en-GB"/>
        </w:rPr>
        <w:t xml:space="preserve">-Cooper, L. (1987) </w:t>
      </w:r>
      <w:r w:rsidR="001971C8"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The penalty of imprisonment</w:t>
      </w:r>
      <w:r w:rsidR="001971C8"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iCs/>
          <w:color w:val="44546A" w:themeColor="text2"/>
          <w:sz w:val="24"/>
          <w:szCs w:val="24"/>
          <w:lang w:eastAsia="en-GB"/>
        </w:rPr>
        <w:t xml:space="preserve">The Tanner </w:t>
      </w:r>
      <w:r w:rsidR="001971C8" w:rsidRPr="006468F4">
        <w:rPr>
          <w:rFonts w:asciiTheme="majorHAnsi" w:hAnsiTheme="majorHAnsi" w:cstheme="majorHAnsi"/>
          <w:i/>
          <w:iCs/>
          <w:color w:val="44546A" w:themeColor="text2"/>
          <w:sz w:val="24"/>
          <w:szCs w:val="24"/>
          <w:lang w:eastAsia="en-GB"/>
        </w:rPr>
        <w:t>Lectures on Human Values,</w:t>
      </w:r>
      <w:r w:rsidR="001971C8"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color w:val="44546A" w:themeColor="text2"/>
          <w:sz w:val="24"/>
          <w:szCs w:val="24"/>
          <w:lang w:eastAsia="en-GB"/>
        </w:rPr>
        <w:t xml:space="preserve">Lecture Delivered at Clare Hall, </w:t>
      </w:r>
      <w:r w:rsidR="001971C8" w:rsidRPr="006468F4">
        <w:rPr>
          <w:rFonts w:asciiTheme="majorHAnsi" w:hAnsiTheme="majorHAnsi" w:cstheme="majorHAnsi"/>
          <w:color w:val="44546A" w:themeColor="text2"/>
          <w:sz w:val="24"/>
          <w:szCs w:val="24"/>
          <w:lang w:eastAsia="en-GB"/>
        </w:rPr>
        <w:t xml:space="preserve">University of Cambridge, </w:t>
      </w:r>
      <w:r w:rsidR="005E3FD4" w:rsidRPr="006468F4">
        <w:rPr>
          <w:rFonts w:asciiTheme="majorHAnsi" w:hAnsiTheme="majorHAnsi" w:cstheme="majorHAnsi"/>
          <w:color w:val="44546A" w:themeColor="text2"/>
          <w:sz w:val="24"/>
          <w:szCs w:val="24"/>
          <w:lang w:eastAsia="en-GB"/>
        </w:rPr>
        <w:t>UK</w:t>
      </w:r>
      <w:r w:rsidR="001971C8" w:rsidRPr="006468F4">
        <w:rPr>
          <w:rFonts w:asciiTheme="majorHAnsi" w:hAnsiTheme="majorHAnsi" w:cstheme="majorHAnsi"/>
          <w:color w:val="44546A" w:themeColor="text2"/>
          <w:sz w:val="24"/>
          <w:szCs w:val="24"/>
          <w:lang w:eastAsia="en-GB"/>
        </w:rPr>
        <w:t>, 30</w:t>
      </w:r>
      <w:r w:rsidR="001971C8" w:rsidRPr="006468F4">
        <w:rPr>
          <w:rFonts w:asciiTheme="majorHAnsi" w:hAnsiTheme="majorHAnsi" w:cstheme="majorHAnsi"/>
          <w:color w:val="44546A" w:themeColor="text2"/>
          <w:sz w:val="24"/>
          <w:szCs w:val="24"/>
          <w:vertAlign w:val="superscript"/>
          <w:lang w:eastAsia="en-GB"/>
        </w:rPr>
        <w:t>th</w:t>
      </w:r>
      <w:r w:rsidR="001971C8" w:rsidRPr="006468F4">
        <w:rPr>
          <w:rFonts w:asciiTheme="majorHAnsi" w:hAnsiTheme="majorHAnsi" w:cstheme="majorHAnsi"/>
          <w:color w:val="44546A" w:themeColor="text2"/>
          <w:sz w:val="24"/>
          <w:szCs w:val="24"/>
          <w:lang w:eastAsia="en-GB"/>
        </w:rPr>
        <w:t xml:space="preserve"> November</w:t>
      </w:r>
      <w:r w:rsidR="005E3FD4" w:rsidRPr="006468F4">
        <w:rPr>
          <w:rFonts w:asciiTheme="majorHAnsi" w:hAnsiTheme="majorHAnsi" w:cstheme="majorHAnsi"/>
          <w:color w:val="44546A" w:themeColor="text2"/>
          <w:sz w:val="24"/>
          <w:szCs w:val="24"/>
          <w:lang w:eastAsia="en-GB"/>
        </w:rPr>
        <w:t xml:space="preserve"> to </w:t>
      </w:r>
      <w:r w:rsidR="001971C8" w:rsidRPr="006468F4">
        <w:rPr>
          <w:rFonts w:asciiTheme="majorHAnsi" w:hAnsiTheme="majorHAnsi" w:cstheme="majorHAnsi"/>
          <w:color w:val="44546A" w:themeColor="text2"/>
          <w:sz w:val="24"/>
          <w:szCs w:val="24"/>
          <w:lang w:eastAsia="en-GB"/>
        </w:rPr>
        <w:t>2</w:t>
      </w:r>
      <w:r w:rsidR="001971C8" w:rsidRPr="006468F4">
        <w:rPr>
          <w:rFonts w:asciiTheme="majorHAnsi" w:hAnsiTheme="majorHAnsi" w:cstheme="majorHAnsi"/>
          <w:color w:val="44546A" w:themeColor="text2"/>
          <w:sz w:val="24"/>
          <w:szCs w:val="24"/>
          <w:vertAlign w:val="superscript"/>
          <w:lang w:eastAsia="en-GB"/>
        </w:rPr>
        <w:t>nd</w:t>
      </w:r>
      <w:r w:rsidR="001971C8" w:rsidRPr="006468F4">
        <w:rPr>
          <w:rFonts w:asciiTheme="majorHAnsi" w:hAnsiTheme="majorHAnsi" w:cstheme="majorHAnsi"/>
          <w:color w:val="44546A" w:themeColor="text2"/>
          <w:sz w:val="24"/>
          <w:szCs w:val="24"/>
          <w:lang w:eastAsia="en-GB"/>
        </w:rPr>
        <w:t xml:space="preserve"> December 1987. Available at:</w:t>
      </w:r>
      <w:r w:rsidR="001971C8" w:rsidRPr="006468F4">
        <w:rPr>
          <w:rFonts w:asciiTheme="majorHAnsi" w:hAnsiTheme="majorHAnsi" w:cstheme="majorHAnsi"/>
          <w:color w:val="44546A" w:themeColor="text2"/>
          <w:sz w:val="24"/>
          <w:szCs w:val="24"/>
        </w:rPr>
        <w:t xml:space="preserve"> </w:t>
      </w:r>
      <w:hyperlink r:id="rId8" w:history="1">
        <w:r w:rsidR="001971C8" w:rsidRPr="006468F4">
          <w:rPr>
            <w:rStyle w:val="Hyperlink"/>
            <w:rFonts w:asciiTheme="majorHAnsi" w:hAnsiTheme="majorHAnsi" w:cstheme="majorHAnsi"/>
            <w:color w:val="44546A" w:themeColor="text2"/>
            <w:sz w:val="24"/>
            <w:szCs w:val="24"/>
          </w:rPr>
          <w:t>https://tannerlectures.utah.edu/_documents/a-to-z/b/Blom-Cooper88.pdf</w:t>
        </w:r>
      </w:hyperlink>
    </w:p>
    <w:p w14:paraId="1D1559B9" w14:textId="410A61AC"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lastRenderedPageBreak/>
        <w:t xml:space="preserve">Caldwell, L., Darling, L., Payne, L. </w:t>
      </w:r>
      <w:r w:rsidR="00F02140" w:rsidRPr="006468F4">
        <w:rPr>
          <w:rFonts w:asciiTheme="majorHAnsi" w:hAnsiTheme="majorHAnsi" w:cstheme="majorHAnsi"/>
          <w:color w:val="44546A" w:themeColor="text2"/>
          <w:sz w:val="24"/>
          <w:szCs w:val="24"/>
          <w:lang w:eastAsia="en-GB"/>
        </w:rPr>
        <w:t>and</w:t>
      </w:r>
      <w:r w:rsidRPr="006468F4">
        <w:rPr>
          <w:rFonts w:asciiTheme="majorHAnsi" w:hAnsiTheme="majorHAnsi" w:cstheme="majorHAnsi"/>
          <w:color w:val="44546A" w:themeColor="text2"/>
          <w:sz w:val="24"/>
          <w:szCs w:val="24"/>
          <w:lang w:eastAsia="en-GB"/>
        </w:rPr>
        <w:t xml:space="preserve"> Dowdy, B. (1999) </w:t>
      </w:r>
      <w:r w:rsidR="00F02140"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Why are </w:t>
      </w:r>
      <w:r w:rsidR="00F02140" w:rsidRPr="006468F4">
        <w:rPr>
          <w:rFonts w:asciiTheme="majorHAnsi" w:hAnsiTheme="majorHAnsi" w:cstheme="majorHAnsi"/>
          <w:color w:val="44546A" w:themeColor="text2"/>
          <w:sz w:val="24"/>
          <w:szCs w:val="24"/>
          <w:lang w:eastAsia="en-GB"/>
        </w:rPr>
        <w:t>you b</w:t>
      </w:r>
      <w:r w:rsidRPr="006468F4">
        <w:rPr>
          <w:rFonts w:asciiTheme="majorHAnsi" w:hAnsiTheme="majorHAnsi" w:cstheme="majorHAnsi"/>
          <w:color w:val="44546A" w:themeColor="text2"/>
          <w:sz w:val="24"/>
          <w:szCs w:val="24"/>
          <w:lang w:eastAsia="en-GB"/>
        </w:rPr>
        <w:t>ored?</w:t>
      </w:r>
      <w:r w:rsidR="00F02140"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An </w:t>
      </w:r>
      <w:r w:rsidR="005B168B" w:rsidRPr="006468F4">
        <w:rPr>
          <w:rFonts w:asciiTheme="majorHAnsi" w:hAnsiTheme="majorHAnsi" w:cstheme="majorHAnsi"/>
          <w:color w:val="44546A" w:themeColor="text2"/>
          <w:sz w:val="24"/>
          <w:szCs w:val="24"/>
          <w:lang w:eastAsia="en-GB"/>
        </w:rPr>
        <w:t>examination of psychological and social control causes of boredom among adolescents</w:t>
      </w:r>
      <w:r w:rsidR="00F02140"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iCs/>
          <w:color w:val="44546A" w:themeColor="text2"/>
          <w:sz w:val="24"/>
          <w:szCs w:val="24"/>
          <w:lang w:eastAsia="en-GB"/>
        </w:rPr>
        <w:t xml:space="preserve">Journal of Leisure Research, </w:t>
      </w:r>
      <w:r w:rsidRPr="006468F4">
        <w:rPr>
          <w:rFonts w:asciiTheme="majorHAnsi" w:hAnsiTheme="majorHAnsi" w:cstheme="majorHAnsi"/>
          <w:color w:val="44546A" w:themeColor="text2"/>
          <w:sz w:val="24"/>
          <w:szCs w:val="24"/>
          <w:lang w:eastAsia="en-GB"/>
        </w:rPr>
        <w:t xml:space="preserve">31(2), </w:t>
      </w:r>
      <w:r w:rsidR="00F02140" w:rsidRPr="006468F4">
        <w:rPr>
          <w:rFonts w:asciiTheme="majorHAnsi" w:hAnsiTheme="majorHAnsi" w:cstheme="majorHAnsi"/>
          <w:color w:val="44546A" w:themeColor="text2"/>
          <w:sz w:val="24"/>
          <w:szCs w:val="24"/>
          <w:lang w:eastAsia="en-GB"/>
        </w:rPr>
        <w:t xml:space="preserve">pp. </w:t>
      </w:r>
      <w:r w:rsidRPr="006468F4">
        <w:rPr>
          <w:rFonts w:asciiTheme="majorHAnsi" w:hAnsiTheme="majorHAnsi" w:cstheme="majorHAnsi"/>
          <w:color w:val="44546A" w:themeColor="text2"/>
          <w:sz w:val="24"/>
          <w:szCs w:val="24"/>
          <w:lang w:eastAsia="en-GB"/>
        </w:rPr>
        <w:t xml:space="preserve">103-121. </w:t>
      </w:r>
    </w:p>
    <w:p w14:paraId="571FC5CE" w14:textId="479F08C6"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Cauffman, E. </w:t>
      </w:r>
      <w:r w:rsidR="00F02140" w:rsidRPr="006468F4">
        <w:rPr>
          <w:rFonts w:asciiTheme="majorHAnsi" w:hAnsiTheme="majorHAnsi" w:cstheme="majorHAnsi"/>
          <w:color w:val="44546A" w:themeColor="text2"/>
          <w:sz w:val="24"/>
          <w:szCs w:val="24"/>
          <w:lang w:eastAsia="en-GB"/>
        </w:rPr>
        <w:t>and</w:t>
      </w:r>
      <w:r w:rsidRPr="006468F4">
        <w:rPr>
          <w:rFonts w:asciiTheme="majorHAnsi" w:hAnsiTheme="majorHAnsi" w:cstheme="majorHAnsi"/>
          <w:color w:val="44546A" w:themeColor="text2"/>
          <w:sz w:val="24"/>
          <w:szCs w:val="24"/>
          <w:lang w:eastAsia="en-GB"/>
        </w:rPr>
        <w:t xml:space="preserve"> Steinberg, L. (2000) </w:t>
      </w:r>
      <w:r w:rsidR="00F02140"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w:t>
      </w:r>
      <w:proofErr w:type="spellStart"/>
      <w:r w:rsidRPr="006468F4">
        <w:rPr>
          <w:rFonts w:asciiTheme="majorHAnsi" w:hAnsiTheme="majorHAnsi" w:cstheme="majorHAnsi"/>
          <w:color w:val="44546A" w:themeColor="text2"/>
          <w:sz w:val="24"/>
          <w:szCs w:val="24"/>
          <w:lang w:eastAsia="en-GB"/>
        </w:rPr>
        <w:t>Im</w:t>
      </w:r>
      <w:proofErr w:type="spellEnd"/>
      <w:r w:rsidRPr="006468F4">
        <w:rPr>
          <w:rFonts w:asciiTheme="majorHAnsi" w:hAnsiTheme="majorHAnsi" w:cstheme="majorHAnsi"/>
          <w:color w:val="44546A" w:themeColor="text2"/>
          <w:sz w:val="24"/>
          <w:szCs w:val="24"/>
          <w:lang w:eastAsia="en-GB"/>
        </w:rPr>
        <w:t>)maturity of judgment in adolescence: Why adolescents may be less culpable than adults</w:t>
      </w:r>
      <w:r w:rsidR="00F02140"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proofErr w:type="spellStart"/>
      <w:r w:rsidRPr="006468F4">
        <w:rPr>
          <w:rFonts w:asciiTheme="majorHAnsi" w:hAnsiTheme="majorHAnsi" w:cstheme="majorHAnsi"/>
          <w:i/>
          <w:iCs/>
          <w:color w:val="44546A" w:themeColor="text2"/>
          <w:sz w:val="24"/>
          <w:szCs w:val="24"/>
          <w:lang w:eastAsia="en-GB"/>
        </w:rPr>
        <w:t>Behavioral</w:t>
      </w:r>
      <w:proofErr w:type="spellEnd"/>
      <w:r w:rsidRPr="006468F4">
        <w:rPr>
          <w:rFonts w:asciiTheme="majorHAnsi" w:hAnsiTheme="majorHAnsi" w:cstheme="majorHAnsi"/>
          <w:i/>
          <w:iCs/>
          <w:color w:val="44546A" w:themeColor="text2"/>
          <w:sz w:val="24"/>
          <w:szCs w:val="24"/>
          <w:lang w:eastAsia="en-GB"/>
        </w:rPr>
        <w:t xml:space="preserve"> Sciences &amp; The Law</w:t>
      </w:r>
      <w:r w:rsidRPr="006468F4">
        <w:rPr>
          <w:rFonts w:asciiTheme="majorHAnsi" w:hAnsiTheme="majorHAnsi" w:cstheme="majorHAnsi"/>
          <w:color w:val="44546A" w:themeColor="text2"/>
          <w:sz w:val="24"/>
          <w:szCs w:val="24"/>
          <w:lang w:eastAsia="en-GB"/>
        </w:rPr>
        <w:t xml:space="preserve">, 18(6), </w:t>
      </w:r>
      <w:r w:rsidR="00F02140" w:rsidRPr="006468F4">
        <w:rPr>
          <w:rFonts w:asciiTheme="majorHAnsi" w:hAnsiTheme="majorHAnsi" w:cstheme="majorHAnsi"/>
          <w:color w:val="44546A" w:themeColor="text2"/>
          <w:sz w:val="24"/>
          <w:szCs w:val="24"/>
          <w:lang w:eastAsia="en-GB"/>
        </w:rPr>
        <w:t xml:space="preserve">pp. </w:t>
      </w:r>
      <w:r w:rsidRPr="006468F4">
        <w:rPr>
          <w:rFonts w:asciiTheme="majorHAnsi" w:hAnsiTheme="majorHAnsi" w:cstheme="majorHAnsi"/>
          <w:color w:val="44546A" w:themeColor="text2"/>
          <w:sz w:val="24"/>
          <w:szCs w:val="24"/>
          <w:lang w:eastAsia="en-GB"/>
        </w:rPr>
        <w:t>741-760.</w:t>
      </w:r>
    </w:p>
    <w:p w14:paraId="78F44121" w14:textId="27B0390B" w:rsidR="00886A02" w:rsidRPr="006468F4" w:rsidRDefault="00886A02" w:rsidP="0030528C">
      <w:pPr>
        <w:spacing w:after="0" w:line="480" w:lineRule="auto"/>
        <w:ind w:left="142" w:right="-330"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Codd, H. (2013)</w:t>
      </w:r>
      <w:r w:rsidRPr="006468F4">
        <w:rPr>
          <w:rFonts w:asciiTheme="majorHAnsi" w:hAnsiTheme="majorHAnsi" w:cstheme="majorHAnsi"/>
          <w:i/>
          <w:iCs/>
          <w:color w:val="44546A" w:themeColor="text2"/>
          <w:sz w:val="24"/>
          <w:szCs w:val="24"/>
          <w:lang w:eastAsia="en-GB"/>
        </w:rPr>
        <w:t xml:space="preserve"> In the Shadow of Prison: Families, Imprisonment </w:t>
      </w:r>
      <w:r w:rsidR="005B168B" w:rsidRPr="006468F4">
        <w:rPr>
          <w:rFonts w:asciiTheme="majorHAnsi" w:hAnsiTheme="majorHAnsi" w:cstheme="majorHAnsi"/>
          <w:i/>
          <w:iCs/>
          <w:color w:val="44546A" w:themeColor="text2"/>
          <w:sz w:val="24"/>
          <w:szCs w:val="24"/>
          <w:lang w:eastAsia="en-GB"/>
        </w:rPr>
        <w:t>&amp;</w:t>
      </w:r>
      <w:r w:rsidRPr="006468F4">
        <w:rPr>
          <w:rFonts w:asciiTheme="majorHAnsi" w:hAnsiTheme="majorHAnsi" w:cstheme="majorHAnsi"/>
          <w:i/>
          <w:iCs/>
          <w:color w:val="44546A" w:themeColor="text2"/>
          <w:sz w:val="24"/>
          <w:szCs w:val="24"/>
          <w:lang w:eastAsia="en-GB"/>
        </w:rPr>
        <w:t xml:space="preserve"> Criminal Justice.</w:t>
      </w:r>
      <w:r w:rsidRPr="006468F4">
        <w:rPr>
          <w:rFonts w:asciiTheme="majorHAnsi" w:hAnsiTheme="majorHAnsi" w:cstheme="majorHAnsi"/>
          <w:color w:val="44546A" w:themeColor="text2"/>
          <w:sz w:val="24"/>
          <w:szCs w:val="24"/>
          <w:lang w:eastAsia="en-GB"/>
        </w:rPr>
        <w:t xml:space="preserve"> Cullompton: Willan.</w:t>
      </w:r>
    </w:p>
    <w:p w14:paraId="4D739243" w14:textId="40C02DF7"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Cohen, S. </w:t>
      </w:r>
      <w:r w:rsidR="00F02140" w:rsidRPr="006468F4">
        <w:rPr>
          <w:rFonts w:asciiTheme="majorHAnsi" w:hAnsiTheme="majorHAnsi" w:cstheme="majorHAnsi"/>
          <w:color w:val="44546A" w:themeColor="text2"/>
          <w:sz w:val="24"/>
          <w:szCs w:val="24"/>
          <w:lang w:eastAsia="en-GB"/>
        </w:rPr>
        <w:t>and</w:t>
      </w:r>
      <w:r w:rsidRPr="006468F4">
        <w:rPr>
          <w:rFonts w:asciiTheme="majorHAnsi" w:hAnsiTheme="majorHAnsi" w:cstheme="majorHAnsi"/>
          <w:color w:val="44546A" w:themeColor="text2"/>
          <w:sz w:val="24"/>
          <w:szCs w:val="24"/>
          <w:lang w:eastAsia="en-GB"/>
        </w:rPr>
        <w:t xml:space="preserve"> Taylor, L. (1972) </w:t>
      </w:r>
      <w:r w:rsidRPr="006468F4">
        <w:rPr>
          <w:rFonts w:asciiTheme="majorHAnsi" w:hAnsiTheme="majorHAnsi" w:cstheme="majorHAnsi"/>
          <w:i/>
          <w:iCs/>
          <w:color w:val="44546A" w:themeColor="text2"/>
          <w:sz w:val="24"/>
          <w:szCs w:val="24"/>
          <w:lang w:eastAsia="en-GB"/>
        </w:rPr>
        <w:t>Psychological survival: The experience of long-term imprisonment</w:t>
      </w:r>
      <w:r w:rsidRPr="006468F4">
        <w:rPr>
          <w:rFonts w:asciiTheme="majorHAnsi" w:hAnsiTheme="majorHAnsi" w:cstheme="majorHAnsi"/>
          <w:color w:val="44546A" w:themeColor="text2"/>
          <w:sz w:val="24"/>
          <w:szCs w:val="24"/>
          <w:lang w:eastAsia="en-GB"/>
        </w:rPr>
        <w:t>. Middlesex: Penguin.</w:t>
      </w:r>
    </w:p>
    <w:p w14:paraId="65BEF72B" w14:textId="7875B85A"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Conrad, P. (1997) </w:t>
      </w:r>
      <w:r w:rsidR="00E759ED"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It's boring: Notes on the meanings of boredom in everyday life</w:t>
      </w:r>
      <w:r w:rsidR="00E759ED"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iCs/>
          <w:color w:val="44546A" w:themeColor="text2"/>
          <w:sz w:val="24"/>
          <w:szCs w:val="24"/>
          <w:lang w:eastAsia="en-GB"/>
        </w:rPr>
        <w:t xml:space="preserve">Qualitative Sociology, </w:t>
      </w:r>
      <w:r w:rsidRPr="006468F4">
        <w:rPr>
          <w:rFonts w:asciiTheme="majorHAnsi" w:hAnsiTheme="majorHAnsi" w:cstheme="majorHAnsi"/>
          <w:color w:val="44546A" w:themeColor="text2"/>
          <w:sz w:val="24"/>
          <w:szCs w:val="24"/>
          <w:lang w:eastAsia="en-GB"/>
        </w:rPr>
        <w:t xml:space="preserve">20(4), </w:t>
      </w:r>
      <w:r w:rsidR="00E759ED" w:rsidRPr="006468F4">
        <w:rPr>
          <w:rFonts w:asciiTheme="majorHAnsi" w:hAnsiTheme="majorHAnsi" w:cstheme="majorHAnsi"/>
          <w:color w:val="44546A" w:themeColor="text2"/>
          <w:sz w:val="24"/>
          <w:szCs w:val="24"/>
          <w:lang w:eastAsia="en-GB"/>
        </w:rPr>
        <w:t xml:space="preserve">pp. </w:t>
      </w:r>
      <w:r w:rsidRPr="006468F4">
        <w:rPr>
          <w:rFonts w:asciiTheme="majorHAnsi" w:hAnsiTheme="majorHAnsi" w:cstheme="majorHAnsi"/>
          <w:color w:val="44546A" w:themeColor="text2"/>
          <w:sz w:val="24"/>
          <w:szCs w:val="24"/>
          <w:lang w:eastAsia="en-GB"/>
        </w:rPr>
        <w:t>465-475.</w:t>
      </w:r>
    </w:p>
    <w:p w14:paraId="6A1D1CDD" w14:textId="74BAFF87"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Crewe, B. (2011) </w:t>
      </w:r>
      <w:r w:rsidR="00E759ED"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Depth, weight, tightness: Revisiting the pains of imprisonment</w:t>
      </w:r>
      <w:r w:rsidR="00E759ED"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iCs/>
          <w:color w:val="44546A" w:themeColor="text2"/>
          <w:sz w:val="24"/>
          <w:szCs w:val="24"/>
          <w:lang w:eastAsia="en-GB"/>
        </w:rPr>
        <w:t xml:space="preserve">Punishment &amp; Society, </w:t>
      </w:r>
      <w:r w:rsidRPr="006468F4">
        <w:rPr>
          <w:rFonts w:asciiTheme="majorHAnsi" w:hAnsiTheme="majorHAnsi" w:cstheme="majorHAnsi"/>
          <w:color w:val="44546A" w:themeColor="text2"/>
          <w:sz w:val="24"/>
          <w:szCs w:val="24"/>
          <w:lang w:eastAsia="en-GB"/>
        </w:rPr>
        <w:t>13(5),</w:t>
      </w:r>
      <w:r w:rsidR="00E759ED" w:rsidRPr="006468F4">
        <w:rPr>
          <w:rFonts w:asciiTheme="majorHAnsi" w:hAnsiTheme="majorHAnsi" w:cstheme="majorHAnsi"/>
          <w:color w:val="44546A" w:themeColor="text2"/>
          <w:sz w:val="24"/>
          <w:szCs w:val="24"/>
          <w:lang w:eastAsia="en-GB"/>
        </w:rPr>
        <w:t xml:space="preserve"> pp.</w:t>
      </w:r>
      <w:r w:rsidRPr="006468F4">
        <w:rPr>
          <w:rFonts w:asciiTheme="majorHAnsi" w:hAnsiTheme="majorHAnsi" w:cstheme="majorHAnsi"/>
          <w:color w:val="44546A" w:themeColor="text2"/>
          <w:sz w:val="24"/>
          <w:szCs w:val="24"/>
          <w:lang w:eastAsia="en-GB"/>
        </w:rPr>
        <w:t xml:space="preserve"> 509-529.</w:t>
      </w:r>
    </w:p>
    <w:p w14:paraId="79E927DE" w14:textId="35C9C1D3"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Crewe, B., Hulley, S. </w:t>
      </w:r>
      <w:r w:rsidR="008037A6" w:rsidRPr="006468F4">
        <w:rPr>
          <w:rFonts w:asciiTheme="majorHAnsi" w:hAnsiTheme="majorHAnsi" w:cstheme="majorHAnsi"/>
          <w:color w:val="44546A" w:themeColor="text2"/>
          <w:sz w:val="24"/>
          <w:szCs w:val="24"/>
          <w:lang w:eastAsia="en-GB"/>
        </w:rPr>
        <w:t>and</w:t>
      </w:r>
      <w:r w:rsidRPr="006468F4">
        <w:rPr>
          <w:rFonts w:asciiTheme="majorHAnsi" w:hAnsiTheme="majorHAnsi" w:cstheme="majorHAnsi"/>
          <w:color w:val="44546A" w:themeColor="text2"/>
          <w:sz w:val="24"/>
          <w:szCs w:val="24"/>
          <w:lang w:eastAsia="en-GB"/>
        </w:rPr>
        <w:t xml:space="preserve"> Wright, S. (</w:t>
      </w:r>
      <w:r w:rsidRPr="006468F4">
        <w:rPr>
          <w:rFonts w:asciiTheme="majorHAnsi" w:hAnsiTheme="majorHAnsi" w:cstheme="majorHAnsi"/>
          <w:color w:val="44546A" w:themeColor="text2"/>
          <w:sz w:val="24"/>
          <w:szCs w:val="24"/>
        </w:rPr>
        <w:t>2020</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color w:val="44546A" w:themeColor="text2"/>
          <w:sz w:val="24"/>
          <w:szCs w:val="24"/>
          <w:lang w:eastAsia="en-GB"/>
        </w:rPr>
        <w:t>Life Imprisonment from Young Adulthood: Adaptation, Identity and Time.</w:t>
      </w:r>
      <w:r w:rsidRPr="006468F4">
        <w:rPr>
          <w:rFonts w:asciiTheme="majorHAnsi" w:hAnsiTheme="majorHAnsi" w:cstheme="majorHAnsi"/>
          <w:color w:val="44546A" w:themeColor="text2"/>
          <w:sz w:val="24"/>
          <w:szCs w:val="24"/>
          <w:lang w:eastAsia="en-GB"/>
        </w:rPr>
        <w:t xml:space="preserve"> Houndmills: Palgrave MacMillan.</w:t>
      </w:r>
    </w:p>
    <w:p w14:paraId="00AB6AD6" w14:textId="1653F481"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Crewe, B., Hulley, S. </w:t>
      </w:r>
      <w:r w:rsidR="008037A6" w:rsidRPr="006468F4">
        <w:rPr>
          <w:rFonts w:asciiTheme="majorHAnsi" w:hAnsiTheme="majorHAnsi" w:cstheme="majorHAnsi"/>
          <w:color w:val="44546A" w:themeColor="text2"/>
          <w:sz w:val="24"/>
          <w:szCs w:val="24"/>
          <w:lang w:eastAsia="en-GB"/>
        </w:rPr>
        <w:t>and</w:t>
      </w:r>
      <w:r w:rsidRPr="006468F4">
        <w:rPr>
          <w:rFonts w:asciiTheme="majorHAnsi" w:hAnsiTheme="majorHAnsi" w:cstheme="majorHAnsi"/>
          <w:color w:val="44546A" w:themeColor="text2"/>
          <w:sz w:val="24"/>
          <w:szCs w:val="24"/>
          <w:lang w:eastAsia="en-GB"/>
        </w:rPr>
        <w:t xml:space="preserve"> Wright, S. (2017) </w:t>
      </w:r>
      <w:r w:rsidR="008037A6"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The gendered pains of life imprisonment</w:t>
      </w:r>
      <w:r w:rsidR="008037A6"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color w:val="44546A" w:themeColor="text2"/>
          <w:sz w:val="24"/>
          <w:szCs w:val="24"/>
          <w:lang w:eastAsia="en-GB"/>
        </w:rPr>
        <w:t xml:space="preserve">British Journal of Criminology, </w:t>
      </w:r>
      <w:r w:rsidRPr="006468F4">
        <w:rPr>
          <w:rFonts w:asciiTheme="majorHAnsi" w:hAnsiTheme="majorHAnsi" w:cstheme="majorHAnsi"/>
          <w:iCs/>
          <w:color w:val="44546A" w:themeColor="text2"/>
          <w:sz w:val="24"/>
          <w:szCs w:val="24"/>
          <w:lang w:eastAsia="en-GB"/>
        </w:rPr>
        <w:t>57</w:t>
      </w:r>
      <w:r w:rsidRPr="006468F4">
        <w:rPr>
          <w:rFonts w:asciiTheme="majorHAnsi" w:hAnsiTheme="majorHAnsi" w:cstheme="majorHAnsi"/>
          <w:color w:val="44546A" w:themeColor="text2"/>
          <w:sz w:val="24"/>
          <w:szCs w:val="24"/>
          <w:lang w:eastAsia="en-GB"/>
        </w:rPr>
        <w:t xml:space="preserve">(6), </w:t>
      </w:r>
      <w:r w:rsidR="008037A6" w:rsidRPr="006468F4">
        <w:rPr>
          <w:rFonts w:asciiTheme="majorHAnsi" w:hAnsiTheme="majorHAnsi" w:cstheme="majorHAnsi"/>
          <w:color w:val="44546A" w:themeColor="text2"/>
          <w:sz w:val="24"/>
          <w:szCs w:val="24"/>
          <w:lang w:eastAsia="en-GB"/>
        </w:rPr>
        <w:t xml:space="preserve">pp. </w:t>
      </w:r>
      <w:r w:rsidRPr="006468F4">
        <w:rPr>
          <w:rFonts w:asciiTheme="majorHAnsi" w:hAnsiTheme="majorHAnsi" w:cstheme="majorHAnsi"/>
          <w:color w:val="44546A" w:themeColor="text2"/>
          <w:sz w:val="24"/>
          <w:szCs w:val="24"/>
          <w:lang w:eastAsia="en-GB"/>
        </w:rPr>
        <w:t>1359-1378.</w:t>
      </w:r>
    </w:p>
    <w:p w14:paraId="4B2E3888" w14:textId="0C87A242"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Flanagan, T. J. (1980) </w:t>
      </w:r>
      <w:r w:rsidR="0060155C"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The pains of long-term imprisonment: A comparison of British and American perspectives</w:t>
      </w:r>
      <w:r w:rsidR="0060155C"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iCs/>
          <w:color w:val="44546A" w:themeColor="text2"/>
          <w:sz w:val="24"/>
          <w:szCs w:val="24"/>
          <w:lang w:eastAsia="en-GB"/>
        </w:rPr>
        <w:t>British Journal of Criminology</w:t>
      </w:r>
      <w:r w:rsidRPr="006468F4">
        <w:rPr>
          <w:rFonts w:asciiTheme="majorHAnsi" w:hAnsiTheme="majorHAnsi" w:cstheme="majorHAnsi"/>
          <w:color w:val="44546A" w:themeColor="text2"/>
          <w:sz w:val="24"/>
          <w:szCs w:val="24"/>
          <w:lang w:eastAsia="en-GB"/>
        </w:rPr>
        <w:t xml:space="preserve">, 20(2), </w:t>
      </w:r>
      <w:r w:rsidR="0060155C" w:rsidRPr="006468F4">
        <w:rPr>
          <w:rFonts w:asciiTheme="majorHAnsi" w:hAnsiTheme="majorHAnsi" w:cstheme="majorHAnsi"/>
          <w:color w:val="44546A" w:themeColor="text2"/>
          <w:sz w:val="24"/>
          <w:szCs w:val="24"/>
          <w:lang w:eastAsia="en-GB"/>
        </w:rPr>
        <w:t xml:space="preserve">pp. </w:t>
      </w:r>
      <w:r w:rsidRPr="006468F4">
        <w:rPr>
          <w:rFonts w:asciiTheme="majorHAnsi" w:hAnsiTheme="majorHAnsi" w:cstheme="majorHAnsi"/>
          <w:color w:val="44546A" w:themeColor="text2"/>
          <w:sz w:val="24"/>
          <w:szCs w:val="24"/>
          <w:lang w:eastAsia="en-GB"/>
        </w:rPr>
        <w:t>148-156.</w:t>
      </w:r>
    </w:p>
    <w:p w14:paraId="473B9A5D" w14:textId="7CC29F4D" w:rsidR="00886A02" w:rsidRPr="006468F4" w:rsidRDefault="00886A02" w:rsidP="0030528C">
      <w:pPr>
        <w:spacing w:after="0" w:line="480" w:lineRule="auto"/>
        <w:ind w:left="709" w:right="-188"/>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(1982) </w:t>
      </w:r>
      <w:r w:rsidR="00DC2551"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Lifers and long-termers: Doing big time</w:t>
      </w:r>
      <w:r w:rsidR="00DC2551" w:rsidRPr="006468F4">
        <w:rPr>
          <w:rFonts w:asciiTheme="majorHAnsi" w:hAnsiTheme="majorHAnsi" w:cstheme="majorHAnsi"/>
          <w:color w:val="44546A" w:themeColor="text2"/>
          <w:sz w:val="24"/>
          <w:szCs w:val="24"/>
          <w:lang w:eastAsia="en-GB"/>
        </w:rPr>
        <w:t>’, in</w:t>
      </w:r>
      <w:r w:rsidRPr="006468F4">
        <w:rPr>
          <w:rFonts w:asciiTheme="majorHAnsi" w:hAnsiTheme="majorHAnsi" w:cstheme="majorHAnsi"/>
          <w:color w:val="44546A" w:themeColor="text2"/>
          <w:sz w:val="24"/>
          <w:szCs w:val="24"/>
          <w:lang w:eastAsia="en-GB"/>
        </w:rPr>
        <w:t xml:space="preserve"> Johnson</w:t>
      </w:r>
      <w:r w:rsidR="00826F34" w:rsidRPr="006468F4">
        <w:rPr>
          <w:rFonts w:asciiTheme="majorHAnsi" w:hAnsiTheme="majorHAnsi" w:cstheme="majorHAnsi"/>
          <w:color w:val="44546A" w:themeColor="text2"/>
          <w:sz w:val="24"/>
          <w:szCs w:val="24"/>
          <w:lang w:eastAsia="en-GB"/>
        </w:rPr>
        <w:t>, R.</w:t>
      </w:r>
      <w:r w:rsidRPr="006468F4">
        <w:rPr>
          <w:rFonts w:asciiTheme="majorHAnsi" w:hAnsiTheme="majorHAnsi" w:cstheme="majorHAnsi"/>
          <w:color w:val="44546A" w:themeColor="text2"/>
          <w:sz w:val="24"/>
          <w:szCs w:val="24"/>
          <w:lang w:eastAsia="en-GB"/>
        </w:rPr>
        <w:t xml:space="preserve"> and Toch</w:t>
      </w:r>
      <w:r w:rsidR="00826F34" w:rsidRPr="006468F4">
        <w:rPr>
          <w:rFonts w:asciiTheme="majorHAnsi" w:hAnsiTheme="majorHAnsi" w:cstheme="majorHAnsi"/>
          <w:color w:val="44546A" w:themeColor="text2"/>
          <w:sz w:val="24"/>
          <w:szCs w:val="24"/>
          <w:lang w:eastAsia="en-GB"/>
        </w:rPr>
        <w:t>, H.</w:t>
      </w:r>
      <w:r w:rsidRPr="006468F4">
        <w:rPr>
          <w:rFonts w:asciiTheme="majorHAnsi" w:hAnsiTheme="majorHAnsi" w:cstheme="majorHAnsi"/>
          <w:color w:val="44546A" w:themeColor="text2"/>
          <w:sz w:val="24"/>
          <w:szCs w:val="24"/>
          <w:lang w:eastAsia="en-GB"/>
        </w:rPr>
        <w:t xml:space="preserve"> (</w:t>
      </w:r>
      <w:r w:rsidR="00826F34" w:rsidRPr="006468F4">
        <w:rPr>
          <w:rFonts w:asciiTheme="majorHAnsi" w:hAnsiTheme="majorHAnsi" w:cstheme="majorHAnsi"/>
          <w:color w:val="44546A" w:themeColor="text2"/>
          <w:sz w:val="24"/>
          <w:szCs w:val="24"/>
          <w:lang w:eastAsia="en-GB"/>
        </w:rPr>
        <w:t>e</w:t>
      </w:r>
      <w:r w:rsidRPr="006468F4">
        <w:rPr>
          <w:rFonts w:asciiTheme="majorHAnsi" w:hAnsiTheme="majorHAnsi" w:cstheme="majorHAnsi"/>
          <w:color w:val="44546A" w:themeColor="text2"/>
          <w:sz w:val="24"/>
          <w:szCs w:val="24"/>
          <w:lang w:eastAsia="en-GB"/>
        </w:rPr>
        <w:t xml:space="preserve">ds.) </w:t>
      </w:r>
      <w:r w:rsidRPr="006468F4">
        <w:rPr>
          <w:rFonts w:asciiTheme="majorHAnsi" w:hAnsiTheme="majorHAnsi" w:cstheme="majorHAnsi"/>
          <w:i/>
          <w:color w:val="44546A" w:themeColor="text2"/>
          <w:sz w:val="24"/>
          <w:szCs w:val="24"/>
          <w:lang w:eastAsia="en-GB"/>
        </w:rPr>
        <w:t>The Pains of Imprisonment</w:t>
      </w:r>
      <w:r w:rsidR="00826F34"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color w:val="44546A" w:themeColor="text2"/>
          <w:sz w:val="24"/>
          <w:szCs w:val="24"/>
          <w:lang w:eastAsia="en-GB"/>
        </w:rPr>
        <w:t>Prospect Heights, IL: Waveland Press Inc</w:t>
      </w:r>
      <w:r w:rsidR="00826F34" w:rsidRPr="006468F4">
        <w:rPr>
          <w:rFonts w:asciiTheme="majorHAnsi" w:hAnsiTheme="majorHAnsi" w:cstheme="majorHAnsi"/>
          <w:color w:val="44546A" w:themeColor="text2"/>
          <w:sz w:val="24"/>
          <w:szCs w:val="24"/>
          <w:lang w:eastAsia="en-GB"/>
        </w:rPr>
        <w:t>, pp.115-129</w:t>
      </w:r>
      <w:r w:rsidR="00826F34" w:rsidRPr="006468F4">
        <w:rPr>
          <w:rFonts w:asciiTheme="majorHAnsi" w:hAnsiTheme="majorHAnsi" w:cstheme="majorHAnsi"/>
          <w:i/>
          <w:color w:val="44546A" w:themeColor="text2"/>
          <w:sz w:val="24"/>
          <w:szCs w:val="24"/>
          <w:lang w:eastAsia="en-GB"/>
        </w:rPr>
        <w:t>.</w:t>
      </w:r>
    </w:p>
    <w:p w14:paraId="549DC8BC" w14:textId="29F79BA0" w:rsidR="00886A02" w:rsidRPr="006468F4" w:rsidRDefault="00886A02" w:rsidP="0030528C">
      <w:pPr>
        <w:spacing w:after="0" w:line="480" w:lineRule="auto"/>
        <w:ind w:left="709" w:right="-188" w:hanging="1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(1995) </w:t>
      </w:r>
      <w:r w:rsidR="00826F34"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Preface</w:t>
      </w:r>
      <w:r w:rsidR="00826F34" w:rsidRPr="006468F4">
        <w:rPr>
          <w:rFonts w:asciiTheme="majorHAnsi" w:hAnsiTheme="majorHAnsi" w:cstheme="majorHAnsi"/>
          <w:color w:val="44546A" w:themeColor="text2"/>
          <w:sz w:val="24"/>
          <w:szCs w:val="24"/>
          <w:lang w:eastAsia="en-GB"/>
        </w:rPr>
        <w:t>’, in</w:t>
      </w:r>
      <w:r w:rsidRPr="006468F4">
        <w:rPr>
          <w:rFonts w:asciiTheme="majorHAnsi" w:hAnsiTheme="majorHAnsi" w:cstheme="majorHAnsi"/>
          <w:color w:val="44546A" w:themeColor="text2"/>
          <w:sz w:val="24"/>
          <w:szCs w:val="24"/>
          <w:lang w:eastAsia="en-GB"/>
        </w:rPr>
        <w:t xml:space="preserve"> Flanagan</w:t>
      </w:r>
      <w:r w:rsidR="00826F34" w:rsidRPr="006468F4">
        <w:rPr>
          <w:rFonts w:asciiTheme="majorHAnsi" w:hAnsiTheme="majorHAnsi" w:cstheme="majorHAnsi"/>
          <w:color w:val="44546A" w:themeColor="text2"/>
          <w:sz w:val="24"/>
          <w:szCs w:val="24"/>
          <w:lang w:eastAsia="en-GB"/>
        </w:rPr>
        <w:t xml:space="preserve">, T. J. </w:t>
      </w:r>
      <w:r w:rsidRPr="006468F4">
        <w:rPr>
          <w:rFonts w:asciiTheme="majorHAnsi" w:hAnsiTheme="majorHAnsi" w:cstheme="majorHAnsi"/>
          <w:color w:val="44546A" w:themeColor="text2"/>
          <w:sz w:val="24"/>
          <w:szCs w:val="24"/>
          <w:lang w:eastAsia="en-GB"/>
        </w:rPr>
        <w:t>(</w:t>
      </w:r>
      <w:r w:rsidR="00826F34" w:rsidRPr="006468F4">
        <w:rPr>
          <w:rFonts w:asciiTheme="majorHAnsi" w:hAnsiTheme="majorHAnsi" w:cstheme="majorHAnsi"/>
          <w:color w:val="44546A" w:themeColor="text2"/>
          <w:sz w:val="24"/>
          <w:szCs w:val="24"/>
          <w:lang w:eastAsia="en-GB"/>
        </w:rPr>
        <w:t>e</w:t>
      </w:r>
      <w:r w:rsidRPr="006468F4">
        <w:rPr>
          <w:rFonts w:asciiTheme="majorHAnsi" w:hAnsiTheme="majorHAnsi" w:cstheme="majorHAnsi"/>
          <w:color w:val="44546A" w:themeColor="text2"/>
          <w:sz w:val="24"/>
          <w:szCs w:val="24"/>
          <w:lang w:eastAsia="en-GB"/>
        </w:rPr>
        <w:t>d.)</w:t>
      </w:r>
      <w:r w:rsidRPr="006468F4">
        <w:rPr>
          <w:rFonts w:asciiTheme="majorHAnsi" w:hAnsiTheme="majorHAnsi" w:cstheme="majorHAnsi"/>
          <w:i/>
          <w:color w:val="44546A" w:themeColor="text2"/>
          <w:sz w:val="24"/>
          <w:szCs w:val="24"/>
          <w:lang w:eastAsia="en-GB"/>
        </w:rPr>
        <w:t xml:space="preserve"> Long</w:t>
      </w:r>
      <w:r w:rsidR="00112BC2" w:rsidRPr="006468F4">
        <w:rPr>
          <w:rFonts w:asciiTheme="majorHAnsi" w:hAnsiTheme="majorHAnsi" w:cstheme="majorHAnsi"/>
          <w:i/>
          <w:color w:val="44546A" w:themeColor="text2"/>
          <w:sz w:val="24"/>
          <w:szCs w:val="24"/>
          <w:lang w:eastAsia="en-GB"/>
        </w:rPr>
        <w:t xml:space="preserve">-Term Imprisonment: </w:t>
      </w:r>
      <w:r w:rsidRPr="006468F4">
        <w:rPr>
          <w:rFonts w:asciiTheme="majorHAnsi" w:hAnsiTheme="majorHAnsi" w:cstheme="majorHAnsi"/>
          <w:i/>
          <w:color w:val="44546A" w:themeColor="text2"/>
          <w:sz w:val="24"/>
          <w:szCs w:val="24"/>
          <w:lang w:eastAsia="en-GB"/>
        </w:rPr>
        <w:t>Policy</w:t>
      </w:r>
      <w:r w:rsidR="00112BC2" w:rsidRPr="006468F4">
        <w:rPr>
          <w:rFonts w:asciiTheme="majorHAnsi" w:hAnsiTheme="majorHAnsi" w:cstheme="majorHAnsi"/>
          <w:i/>
          <w:color w:val="44546A" w:themeColor="text2"/>
          <w:sz w:val="24"/>
          <w:szCs w:val="24"/>
          <w:lang w:eastAsia="en-GB"/>
        </w:rPr>
        <w:t>, Science and Correctional Practice</w:t>
      </w:r>
      <w:r w:rsidR="00826F34"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color w:val="44546A" w:themeColor="text2"/>
          <w:sz w:val="24"/>
          <w:szCs w:val="24"/>
          <w:lang w:eastAsia="en-GB"/>
        </w:rPr>
        <w:t>Thousand Oaks: Sage</w:t>
      </w:r>
      <w:r w:rsidR="00826F34" w:rsidRPr="006468F4">
        <w:rPr>
          <w:rFonts w:asciiTheme="majorHAnsi" w:hAnsiTheme="majorHAnsi" w:cstheme="majorHAnsi"/>
          <w:color w:val="44546A" w:themeColor="text2"/>
          <w:sz w:val="24"/>
          <w:szCs w:val="24"/>
          <w:lang w:eastAsia="en-GB"/>
        </w:rPr>
        <w:t>, pp. xi-xiv.</w:t>
      </w:r>
    </w:p>
    <w:p w14:paraId="442AC42A" w14:textId="2AFDA6F6"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lastRenderedPageBreak/>
        <w:t>Gibbs, J. (1982)</w:t>
      </w:r>
      <w:r w:rsidR="00E906E5" w:rsidRPr="006468F4">
        <w:rPr>
          <w:rFonts w:asciiTheme="majorHAnsi" w:hAnsiTheme="majorHAnsi" w:cstheme="majorHAnsi"/>
          <w:color w:val="44546A" w:themeColor="text2"/>
          <w:sz w:val="24"/>
          <w:szCs w:val="24"/>
          <w:lang w:eastAsia="en-GB"/>
        </w:rPr>
        <w:t xml:space="preserve"> </w:t>
      </w:r>
      <w:r w:rsidR="00826F34"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The first cut is the deepest: Psychological breakdown and survival in the detention setting</w:t>
      </w:r>
      <w:r w:rsidR="00112BC2" w:rsidRPr="006468F4">
        <w:rPr>
          <w:rFonts w:asciiTheme="majorHAnsi" w:hAnsiTheme="majorHAnsi" w:cstheme="majorHAnsi"/>
          <w:color w:val="44546A" w:themeColor="text2"/>
          <w:sz w:val="24"/>
          <w:szCs w:val="24"/>
          <w:lang w:eastAsia="en-GB"/>
        </w:rPr>
        <w:t>’, in</w:t>
      </w:r>
      <w:r w:rsidRPr="006468F4">
        <w:rPr>
          <w:rFonts w:asciiTheme="majorHAnsi" w:hAnsiTheme="majorHAnsi" w:cstheme="majorHAnsi"/>
          <w:color w:val="44546A" w:themeColor="text2"/>
          <w:sz w:val="24"/>
          <w:szCs w:val="24"/>
          <w:lang w:eastAsia="en-GB"/>
        </w:rPr>
        <w:t xml:space="preserve"> </w:t>
      </w:r>
      <w:r w:rsidR="00112BC2" w:rsidRPr="006468F4">
        <w:rPr>
          <w:rFonts w:asciiTheme="majorHAnsi" w:hAnsiTheme="majorHAnsi" w:cstheme="majorHAnsi"/>
          <w:color w:val="44546A" w:themeColor="text2"/>
          <w:sz w:val="24"/>
          <w:szCs w:val="24"/>
          <w:lang w:eastAsia="en-GB"/>
        </w:rPr>
        <w:t xml:space="preserve">Johnson, R. and Toch, H. (eds.) </w:t>
      </w:r>
      <w:r w:rsidRPr="006468F4">
        <w:rPr>
          <w:rFonts w:asciiTheme="majorHAnsi" w:hAnsiTheme="majorHAnsi" w:cstheme="majorHAnsi"/>
          <w:i/>
          <w:iCs/>
          <w:color w:val="44546A" w:themeColor="text2"/>
          <w:sz w:val="24"/>
          <w:szCs w:val="24"/>
          <w:lang w:eastAsia="en-GB"/>
        </w:rPr>
        <w:t>The Pains of Imprisonment</w:t>
      </w:r>
      <w:r w:rsidR="00112BC2" w:rsidRPr="006468F4">
        <w:rPr>
          <w:rFonts w:asciiTheme="majorHAnsi" w:hAnsiTheme="majorHAnsi" w:cstheme="majorHAnsi"/>
          <w:i/>
          <w:iCs/>
          <w:color w:val="44546A" w:themeColor="text2"/>
          <w:sz w:val="24"/>
          <w:szCs w:val="24"/>
          <w:lang w:eastAsia="en-GB"/>
        </w:rPr>
        <w:t xml:space="preserve">. </w:t>
      </w:r>
      <w:r w:rsidRPr="006468F4">
        <w:rPr>
          <w:rFonts w:asciiTheme="majorHAnsi" w:hAnsiTheme="majorHAnsi" w:cstheme="majorHAnsi"/>
          <w:color w:val="44546A" w:themeColor="text2"/>
          <w:sz w:val="24"/>
          <w:szCs w:val="24"/>
          <w:lang w:eastAsia="en-GB"/>
        </w:rPr>
        <w:t>Thousand Oaks: Sage</w:t>
      </w:r>
      <w:r w:rsidR="00112BC2" w:rsidRPr="006468F4">
        <w:rPr>
          <w:rFonts w:asciiTheme="majorHAnsi" w:hAnsiTheme="majorHAnsi" w:cstheme="majorHAnsi"/>
          <w:color w:val="44546A" w:themeColor="text2"/>
          <w:sz w:val="24"/>
          <w:szCs w:val="24"/>
          <w:lang w:eastAsia="en-GB"/>
        </w:rPr>
        <w:t>, pp.97-114.</w:t>
      </w:r>
    </w:p>
    <w:p w14:paraId="37B4605E" w14:textId="1DC43DE8"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Gunn, J., Nicol, R., </w:t>
      </w:r>
      <w:proofErr w:type="spellStart"/>
      <w:r w:rsidRPr="006468F4">
        <w:rPr>
          <w:rFonts w:asciiTheme="majorHAnsi" w:hAnsiTheme="majorHAnsi" w:cstheme="majorHAnsi"/>
          <w:color w:val="44546A" w:themeColor="text2"/>
          <w:sz w:val="24"/>
          <w:szCs w:val="24"/>
          <w:lang w:eastAsia="en-GB"/>
        </w:rPr>
        <w:t>Gristwood</w:t>
      </w:r>
      <w:proofErr w:type="spellEnd"/>
      <w:r w:rsidRPr="006468F4">
        <w:rPr>
          <w:rFonts w:asciiTheme="majorHAnsi" w:hAnsiTheme="majorHAnsi" w:cstheme="majorHAnsi"/>
          <w:color w:val="44546A" w:themeColor="text2"/>
          <w:sz w:val="24"/>
          <w:szCs w:val="24"/>
          <w:lang w:eastAsia="en-GB"/>
        </w:rPr>
        <w:t xml:space="preserve">, J. </w:t>
      </w:r>
      <w:r w:rsidR="00E906E5" w:rsidRPr="006468F4">
        <w:rPr>
          <w:rFonts w:asciiTheme="majorHAnsi" w:hAnsiTheme="majorHAnsi" w:cstheme="majorHAnsi"/>
          <w:color w:val="44546A" w:themeColor="text2"/>
          <w:sz w:val="24"/>
          <w:szCs w:val="24"/>
          <w:lang w:eastAsia="en-GB"/>
        </w:rPr>
        <w:t>and</w:t>
      </w:r>
      <w:r w:rsidRPr="006468F4">
        <w:rPr>
          <w:rFonts w:asciiTheme="majorHAnsi" w:hAnsiTheme="majorHAnsi" w:cstheme="majorHAnsi"/>
          <w:color w:val="44546A" w:themeColor="text2"/>
          <w:sz w:val="24"/>
          <w:szCs w:val="24"/>
          <w:lang w:eastAsia="en-GB"/>
        </w:rPr>
        <w:t xml:space="preserve"> </w:t>
      </w:r>
      <w:proofErr w:type="spellStart"/>
      <w:r w:rsidRPr="006468F4">
        <w:rPr>
          <w:rFonts w:asciiTheme="majorHAnsi" w:hAnsiTheme="majorHAnsi" w:cstheme="majorHAnsi"/>
          <w:color w:val="44546A" w:themeColor="text2"/>
          <w:sz w:val="24"/>
          <w:szCs w:val="24"/>
          <w:lang w:eastAsia="en-GB"/>
        </w:rPr>
        <w:t>Foggitt</w:t>
      </w:r>
      <w:proofErr w:type="spellEnd"/>
      <w:r w:rsidRPr="006468F4">
        <w:rPr>
          <w:rFonts w:asciiTheme="majorHAnsi" w:hAnsiTheme="majorHAnsi" w:cstheme="majorHAnsi"/>
          <w:color w:val="44546A" w:themeColor="text2"/>
          <w:sz w:val="24"/>
          <w:szCs w:val="24"/>
          <w:lang w:eastAsia="en-GB"/>
        </w:rPr>
        <w:t xml:space="preserve">, R. (1973) </w:t>
      </w:r>
      <w:r w:rsidR="0060155C"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Long‐term prisoners</w:t>
      </w:r>
      <w:r w:rsidR="0060155C"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color w:val="44546A" w:themeColor="text2"/>
          <w:sz w:val="24"/>
          <w:szCs w:val="24"/>
          <w:lang w:eastAsia="en-GB"/>
        </w:rPr>
        <w:t xml:space="preserve">British Journal of Criminology, </w:t>
      </w:r>
      <w:r w:rsidRPr="006468F4">
        <w:rPr>
          <w:rFonts w:asciiTheme="majorHAnsi" w:hAnsiTheme="majorHAnsi" w:cstheme="majorHAnsi"/>
          <w:iCs/>
          <w:color w:val="44546A" w:themeColor="text2"/>
          <w:sz w:val="24"/>
          <w:szCs w:val="24"/>
          <w:lang w:eastAsia="en-GB"/>
        </w:rPr>
        <w:t>13</w:t>
      </w:r>
      <w:r w:rsidRPr="006468F4">
        <w:rPr>
          <w:rFonts w:asciiTheme="majorHAnsi" w:hAnsiTheme="majorHAnsi" w:cstheme="majorHAnsi"/>
          <w:color w:val="44546A" w:themeColor="text2"/>
          <w:sz w:val="24"/>
          <w:szCs w:val="24"/>
          <w:lang w:eastAsia="en-GB"/>
        </w:rPr>
        <w:t xml:space="preserve">(4), </w:t>
      </w:r>
      <w:r w:rsidR="0060155C" w:rsidRPr="006468F4">
        <w:rPr>
          <w:rFonts w:asciiTheme="majorHAnsi" w:hAnsiTheme="majorHAnsi" w:cstheme="majorHAnsi"/>
          <w:color w:val="44546A" w:themeColor="text2"/>
          <w:sz w:val="24"/>
          <w:szCs w:val="24"/>
          <w:lang w:eastAsia="en-GB"/>
        </w:rPr>
        <w:t xml:space="preserve">pp. </w:t>
      </w:r>
      <w:r w:rsidRPr="006468F4">
        <w:rPr>
          <w:rFonts w:asciiTheme="majorHAnsi" w:hAnsiTheme="majorHAnsi" w:cstheme="majorHAnsi"/>
          <w:color w:val="44546A" w:themeColor="text2"/>
          <w:sz w:val="24"/>
          <w:szCs w:val="24"/>
          <w:lang w:eastAsia="en-GB"/>
        </w:rPr>
        <w:t>331‐340.</w:t>
      </w:r>
    </w:p>
    <w:p w14:paraId="1DE1B936" w14:textId="51A11FB1"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Holloway, W. </w:t>
      </w:r>
      <w:r w:rsidR="00E906E5" w:rsidRPr="006468F4">
        <w:rPr>
          <w:rFonts w:asciiTheme="majorHAnsi" w:hAnsiTheme="majorHAnsi" w:cstheme="majorHAnsi"/>
          <w:color w:val="44546A" w:themeColor="text2"/>
          <w:sz w:val="24"/>
          <w:szCs w:val="24"/>
          <w:lang w:eastAsia="en-GB"/>
        </w:rPr>
        <w:t>and</w:t>
      </w:r>
      <w:r w:rsidRPr="006468F4">
        <w:rPr>
          <w:rFonts w:asciiTheme="majorHAnsi" w:hAnsiTheme="majorHAnsi" w:cstheme="majorHAnsi"/>
          <w:color w:val="44546A" w:themeColor="text2"/>
          <w:sz w:val="24"/>
          <w:szCs w:val="24"/>
          <w:lang w:eastAsia="en-GB"/>
        </w:rPr>
        <w:t xml:space="preserve"> Jefferson, T. (2000) </w:t>
      </w:r>
      <w:r w:rsidRPr="006468F4">
        <w:rPr>
          <w:rFonts w:asciiTheme="majorHAnsi" w:hAnsiTheme="majorHAnsi" w:cstheme="majorHAnsi"/>
          <w:i/>
          <w:iCs/>
          <w:color w:val="44546A" w:themeColor="text2"/>
          <w:sz w:val="24"/>
          <w:szCs w:val="24"/>
          <w:lang w:eastAsia="en-GB"/>
        </w:rPr>
        <w:t>Doing Qualitative Research Differently</w:t>
      </w:r>
      <w:r w:rsidRPr="006468F4">
        <w:rPr>
          <w:rFonts w:asciiTheme="majorHAnsi" w:hAnsiTheme="majorHAnsi" w:cstheme="majorHAnsi"/>
          <w:color w:val="44546A" w:themeColor="text2"/>
          <w:sz w:val="24"/>
          <w:szCs w:val="24"/>
          <w:lang w:eastAsia="en-GB"/>
        </w:rPr>
        <w:t>. Thousand Oaks: Sage.</w:t>
      </w:r>
    </w:p>
    <w:p w14:paraId="778B15E5" w14:textId="12A4A055"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Hulley, S., Crewe, B. </w:t>
      </w:r>
      <w:r w:rsidR="00E906E5" w:rsidRPr="006468F4">
        <w:rPr>
          <w:rFonts w:asciiTheme="majorHAnsi" w:hAnsiTheme="majorHAnsi" w:cstheme="majorHAnsi"/>
          <w:color w:val="44546A" w:themeColor="text2"/>
          <w:sz w:val="24"/>
          <w:szCs w:val="24"/>
          <w:lang w:eastAsia="en-GB"/>
        </w:rPr>
        <w:t>and</w:t>
      </w:r>
      <w:r w:rsidRPr="006468F4">
        <w:rPr>
          <w:rFonts w:asciiTheme="majorHAnsi" w:hAnsiTheme="majorHAnsi" w:cstheme="majorHAnsi"/>
          <w:color w:val="44546A" w:themeColor="text2"/>
          <w:sz w:val="24"/>
          <w:szCs w:val="24"/>
          <w:lang w:eastAsia="en-GB"/>
        </w:rPr>
        <w:t xml:space="preserve"> Wright, S. (2016) </w:t>
      </w:r>
      <w:r w:rsidR="0060155C"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Re-examining the problems of long-term imprisonment</w:t>
      </w:r>
      <w:r w:rsidR="0060155C"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color w:val="44546A" w:themeColor="text2"/>
          <w:sz w:val="24"/>
          <w:szCs w:val="24"/>
          <w:lang w:eastAsia="en-GB"/>
        </w:rPr>
        <w:t xml:space="preserve">British Journal of Criminology, </w:t>
      </w:r>
      <w:r w:rsidRPr="006468F4">
        <w:rPr>
          <w:rFonts w:asciiTheme="majorHAnsi" w:hAnsiTheme="majorHAnsi" w:cstheme="majorHAnsi"/>
          <w:iCs/>
          <w:color w:val="44546A" w:themeColor="text2"/>
          <w:sz w:val="24"/>
          <w:szCs w:val="24"/>
          <w:lang w:eastAsia="en-GB"/>
        </w:rPr>
        <w:t>56</w:t>
      </w:r>
      <w:r w:rsidRPr="006468F4">
        <w:rPr>
          <w:rFonts w:asciiTheme="majorHAnsi" w:hAnsiTheme="majorHAnsi" w:cstheme="majorHAnsi"/>
          <w:color w:val="44546A" w:themeColor="text2"/>
          <w:sz w:val="24"/>
          <w:szCs w:val="24"/>
          <w:lang w:eastAsia="en-GB"/>
        </w:rPr>
        <w:t xml:space="preserve">(4), </w:t>
      </w:r>
      <w:r w:rsidR="0060155C" w:rsidRPr="006468F4">
        <w:rPr>
          <w:rFonts w:asciiTheme="majorHAnsi" w:hAnsiTheme="majorHAnsi" w:cstheme="majorHAnsi"/>
          <w:color w:val="44546A" w:themeColor="text2"/>
          <w:sz w:val="24"/>
          <w:szCs w:val="24"/>
          <w:lang w:eastAsia="en-GB"/>
        </w:rPr>
        <w:t xml:space="preserve">pp. </w:t>
      </w:r>
      <w:r w:rsidRPr="006468F4">
        <w:rPr>
          <w:rFonts w:asciiTheme="majorHAnsi" w:hAnsiTheme="majorHAnsi" w:cstheme="majorHAnsi"/>
          <w:color w:val="44546A" w:themeColor="text2"/>
          <w:sz w:val="24"/>
          <w:szCs w:val="24"/>
          <w:lang w:eastAsia="en-GB"/>
        </w:rPr>
        <w:t>769-792.</w:t>
      </w:r>
    </w:p>
    <w:p w14:paraId="1BB18A72" w14:textId="1966BF2D" w:rsidR="00FD7F41" w:rsidRPr="006468F4" w:rsidRDefault="00FD7F41"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Jamieson, R. </w:t>
      </w:r>
      <w:r w:rsidR="00E906E5" w:rsidRPr="006468F4">
        <w:rPr>
          <w:rFonts w:asciiTheme="majorHAnsi" w:hAnsiTheme="majorHAnsi" w:cstheme="majorHAnsi"/>
          <w:color w:val="44546A" w:themeColor="text2"/>
          <w:sz w:val="24"/>
          <w:szCs w:val="24"/>
          <w:lang w:eastAsia="en-GB"/>
        </w:rPr>
        <w:t>and</w:t>
      </w:r>
      <w:r w:rsidRPr="006468F4">
        <w:rPr>
          <w:rFonts w:asciiTheme="majorHAnsi" w:hAnsiTheme="majorHAnsi" w:cstheme="majorHAnsi"/>
          <w:color w:val="44546A" w:themeColor="text2"/>
          <w:sz w:val="24"/>
          <w:szCs w:val="24"/>
          <w:lang w:eastAsia="en-GB"/>
        </w:rPr>
        <w:t xml:space="preserve"> Grounds, A. (2005) </w:t>
      </w:r>
      <w:r w:rsidR="00112BC2"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Release and adjustment: Perspectives from studies of wrongly convicted and politically motivated prisoners</w:t>
      </w:r>
      <w:r w:rsidR="00112BC2" w:rsidRPr="006468F4">
        <w:rPr>
          <w:rFonts w:asciiTheme="majorHAnsi" w:hAnsiTheme="majorHAnsi" w:cstheme="majorHAnsi"/>
          <w:color w:val="44546A" w:themeColor="text2"/>
          <w:sz w:val="24"/>
          <w:szCs w:val="24"/>
          <w:lang w:eastAsia="en-GB"/>
        </w:rPr>
        <w:t xml:space="preserve">’, in </w:t>
      </w:r>
      <w:r w:rsidR="00AF24A6" w:rsidRPr="006468F4">
        <w:rPr>
          <w:rFonts w:asciiTheme="majorHAnsi" w:hAnsiTheme="majorHAnsi" w:cstheme="majorHAnsi"/>
          <w:color w:val="44546A" w:themeColor="text2"/>
          <w:sz w:val="24"/>
          <w:szCs w:val="24"/>
          <w:lang w:eastAsia="en-GB"/>
        </w:rPr>
        <w:t>Liebling</w:t>
      </w:r>
      <w:r w:rsidR="00112BC2" w:rsidRPr="006468F4">
        <w:rPr>
          <w:rFonts w:asciiTheme="majorHAnsi" w:hAnsiTheme="majorHAnsi" w:cstheme="majorHAnsi"/>
          <w:color w:val="44546A" w:themeColor="text2"/>
          <w:sz w:val="24"/>
          <w:szCs w:val="24"/>
          <w:lang w:eastAsia="en-GB"/>
        </w:rPr>
        <w:t xml:space="preserve">, A. and </w:t>
      </w:r>
      <w:r w:rsidR="00AF24A6" w:rsidRPr="006468F4">
        <w:rPr>
          <w:rFonts w:asciiTheme="majorHAnsi" w:hAnsiTheme="majorHAnsi" w:cstheme="majorHAnsi"/>
          <w:color w:val="44546A" w:themeColor="text2"/>
          <w:sz w:val="24"/>
          <w:szCs w:val="24"/>
          <w:lang w:eastAsia="en-GB"/>
        </w:rPr>
        <w:t>Maruna</w:t>
      </w:r>
      <w:r w:rsidR="00112BC2" w:rsidRPr="006468F4">
        <w:rPr>
          <w:rFonts w:asciiTheme="majorHAnsi" w:hAnsiTheme="majorHAnsi" w:cstheme="majorHAnsi"/>
          <w:color w:val="44546A" w:themeColor="text2"/>
          <w:sz w:val="24"/>
          <w:szCs w:val="24"/>
          <w:lang w:eastAsia="en-GB"/>
        </w:rPr>
        <w:t>, S.</w:t>
      </w:r>
      <w:r w:rsidR="00AF24A6" w:rsidRPr="006468F4">
        <w:rPr>
          <w:rFonts w:asciiTheme="majorHAnsi" w:hAnsiTheme="majorHAnsi" w:cstheme="majorHAnsi"/>
          <w:color w:val="44546A" w:themeColor="text2"/>
          <w:sz w:val="24"/>
          <w:szCs w:val="24"/>
          <w:lang w:eastAsia="en-GB"/>
        </w:rPr>
        <w:t xml:space="preserve"> (eds.) </w:t>
      </w:r>
      <w:r w:rsidRPr="006468F4">
        <w:rPr>
          <w:rFonts w:asciiTheme="majorHAnsi" w:hAnsiTheme="majorHAnsi" w:cstheme="majorHAnsi"/>
          <w:i/>
          <w:color w:val="44546A" w:themeColor="text2"/>
          <w:sz w:val="24"/>
          <w:szCs w:val="24"/>
          <w:lang w:eastAsia="en-GB"/>
        </w:rPr>
        <w:t xml:space="preserve">The </w:t>
      </w:r>
      <w:r w:rsidR="005B168B" w:rsidRPr="006468F4">
        <w:rPr>
          <w:rFonts w:asciiTheme="majorHAnsi" w:hAnsiTheme="majorHAnsi" w:cstheme="majorHAnsi"/>
          <w:i/>
          <w:color w:val="44546A" w:themeColor="text2"/>
          <w:sz w:val="24"/>
          <w:szCs w:val="24"/>
          <w:lang w:eastAsia="en-GB"/>
        </w:rPr>
        <w:t>E</w:t>
      </w:r>
      <w:r w:rsidRPr="006468F4">
        <w:rPr>
          <w:rFonts w:asciiTheme="majorHAnsi" w:hAnsiTheme="majorHAnsi" w:cstheme="majorHAnsi"/>
          <w:i/>
          <w:color w:val="44546A" w:themeColor="text2"/>
          <w:sz w:val="24"/>
          <w:szCs w:val="24"/>
          <w:lang w:eastAsia="en-GB"/>
        </w:rPr>
        <w:t xml:space="preserve">ffects of </w:t>
      </w:r>
      <w:r w:rsidR="005B168B" w:rsidRPr="006468F4">
        <w:rPr>
          <w:rFonts w:asciiTheme="majorHAnsi" w:hAnsiTheme="majorHAnsi" w:cstheme="majorHAnsi"/>
          <w:i/>
          <w:color w:val="44546A" w:themeColor="text2"/>
          <w:sz w:val="24"/>
          <w:szCs w:val="24"/>
          <w:lang w:eastAsia="en-GB"/>
        </w:rPr>
        <w:t>I</w:t>
      </w:r>
      <w:r w:rsidRPr="006468F4">
        <w:rPr>
          <w:rFonts w:asciiTheme="majorHAnsi" w:hAnsiTheme="majorHAnsi" w:cstheme="majorHAnsi"/>
          <w:i/>
          <w:color w:val="44546A" w:themeColor="text2"/>
          <w:sz w:val="24"/>
          <w:szCs w:val="24"/>
          <w:lang w:eastAsia="en-GB"/>
        </w:rPr>
        <w:t>mprisonment</w:t>
      </w:r>
      <w:r w:rsidR="00C900CD" w:rsidRPr="006468F4">
        <w:rPr>
          <w:rFonts w:asciiTheme="majorHAnsi" w:hAnsiTheme="majorHAnsi" w:cstheme="majorHAnsi"/>
          <w:i/>
          <w:color w:val="44546A" w:themeColor="text2"/>
          <w:sz w:val="24"/>
          <w:szCs w:val="24"/>
          <w:lang w:eastAsia="en-GB"/>
        </w:rPr>
        <w:t xml:space="preserve">. </w:t>
      </w:r>
      <w:r w:rsidR="00AF24A6" w:rsidRPr="006468F4">
        <w:rPr>
          <w:rFonts w:asciiTheme="majorHAnsi" w:hAnsiTheme="majorHAnsi" w:cstheme="majorHAnsi"/>
          <w:color w:val="44546A" w:themeColor="text2"/>
          <w:sz w:val="24"/>
          <w:szCs w:val="24"/>
          <w:lang w:eastAsia="en-GB"/>
        </w:rPr>
        <w:t>Cullompton: Willan</w:t>
      </w:r>
      <w:r w:rsidR="00C900CD" w:rsidRPr="006468F4">
        <w:rPr>
          <w:rFonts w:asciiTheme="majorHAnsi" w:hAnsiTheme="majorHAnsi" w:cstheme="majorHAnsi"/>
          <w:color w:val="44546A" w:themeColor="text2"/>
          <w:sz w:val="24"/>
          <w:szCs w:val="24"/>
          <w:lang w:eastAsia="en-GB"/>
        </w:rPr>
        <w:t xml:space="preserve">, </w:t>
      </w:r>
      <w:r w:rsidR="00C900CD" w:rsidRPr="006468F4">
        <w:rPr>
          <w:rFonts w:asciiTheme="majorHAnsi" w:hAnsiTheme="majorHAnsi" w:cstheme="majorHAnsi"/>
          <w:iCs/>
          <w:color w:val="44546A" w:themeColor="text2"/>
          <w:sz w:val="24"/>
          <w:szCs w:val="24"/>
          <w:lang w:eastAsia="en-GB"/>
        </w:rPr>
        <w:t>pp.</w:t>
      </w:r>
      <w:r w:rsidR="00C900CD" w:rsidRPr="006468F4">
        <w:rPr>
          <w:rFonts w:asciiTheme="majorHAnsi" w:hAnsiTheme="majorHAnsi" w:cstheme="majorHAnsi"/>
          <w:color w:val="44546A" w:themeColor="text2"/>
          <w:sz w:val="24"/>
          <w:szCs w:val="24"/>
          <w:lang w:eastAsia="en-GB"/>
        </w:rPr>
        <w:t>33-65.</w:t>
      </w:r>
    </w:p>
    <w:p w14:paraId="2DD3E4C2" w14:textId="7A7E5930"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Johnson, R. </w:t>
      </w:r>
      <w:r w:rsidR="00E906E5" w:rsidRPr="006468F4">
        <w:rPr>
          <w:rFonts w:asciiTheme="majorHAnsi" w:hAnsiTheme="majorHAnsi" w:cstheme="majorHAnsi"/>
          <w:color w:val="44546A" w:themeColor="text2"/>
          <w:sz w:val="24"/>
          <w:szCs w:val="24"/>
          <w:lang w:eastAsia="en-GB"/>
        </w:rPr>
        <w:t xml:space="preserve">and </w:t>
      </w:r>
      <w:r w:rsidRPr="006468F4">
        <w:rPr>
          <w:rFonts w:asciiTheme="majorHAnsi" w:hAnsiTheme="majorHAnsi" w:cstheme="majorHAnsi"/>
          <w:color w:val="44546A" w:themeColor="text2"/>
          <w:sz w:val="24"/>
          <w:szCs w:val="24"/>
          <w:lang w:eastAsia="en-GB"/>
        </w:rPr>
        <w:t xml:space="preserve">McGunigall-Smith, S. (2008) </w:t>
      </w:r>
      <w:r w:rsidR="0060155C"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Life without parole, America's other death penalty: Notes on life under sentence of death by incarceration</w:t>
      </w:r>
      <w:r w:rsidR="0060155C"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iCs/>
          <w:color w:val="44546A" w:themeColor="text2"/>
          <w:sz w:val="24"/>
          <w:szCs w:val="24"/>
          <w:lang w:eastAsia="en-GB"/>
        </w:rPr>
        <w:t xml:space="preserve">The Prison Journal, </w:t>
      </w:r>
      <w:r w:rsidRPr="006468F4">
        <w:rPr>
          <w:rFonts w:asciiTheme="majorHAnsi" w:hAnsiTheme="majorHAnsi" w:cstheme="majorHAnsi"/>
          <w:color w:val="44546A" w:themeColor="text2"/>
          <w:sz w:val="24"/>
          <w:szCs w:val="24"/>
          <w:lang w:eastAsia="en-GB"/>
        </w:rPr>
        <w:t xml:space="preserve">88(2), </w:t>
      </w:r>
      <w:r w:rsidR="0060155C" w:rsidRPr="006468F4">
        <w:rPr>
          <w:rFonts w:asciiTheme="majorHAnsi" w:hAnsiTheme="majorHAnsi" w:cstheme="majorHAnsi"/>
          <w:color w:val="44546A" w:themeColor="text2"/>
          <w:sz w:val="24"/>
          <w:szCs w:val="24"/>
          <w:lang w:eastAsia="en-GB"/>
        </w:rPr>
        <w:t xml:space="preserve">pp. </w:t>
      </w:r>
      <w:r w:rsidRPr="006468F4">
        <w:rPr>
          <w:rFonts w:asciiTheme="majorHAnsi" w:hAnsiTheme="majorHAnsi" w:cstheme="majorHAnsi"/>
          <w:color w:val="44546A" w:themeColor="text2"/>
          <w:sz w:val="24"/>
          <w:szCs w:val="24"/>
          <w:lang w:eastAsia="en-GB"/>
        </w:rPr>
        <w:t>328-346.</w:t>
      </w:r>
    </w:p>
    <w:p w14:paraId="34FBB5FA" w14:textId="31A7BF11"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Leigey, M. E. </w:t>
      </w:r>
      <w:r w:rsidR="00E906E5" w:rsidRPr="006468F4">
        <w:rPr>
          <w:rFonts w:asciiTheme="majorHAnsi" w:hAnsiTheme="majorHAnsi" w:cstheme="majorHAnsi"/>
          <w:color w:val="44546A" w:themeColor="text2"/>
          <w:sz w:val="24"/>
          <w:szCs w:val="24"/>
          <w:lang w:eastAsia="en-GB"/>
        </w:rPr>
        <w:t>and</w:t>
      </w:r>
      <w:r w:rsidRPr="006468F4">
        <w:rPr>
          <w:rFonts w:asciiTheme="majorHAnsi" w:hAnsiTheme="majorHAnsi" w:cstheme="majorHAnsi"/>
          <w:color w:val="44546A" w:themeColor="text2"/>
          <w:sz w:val="24"/>
          <w:szCs w:val="24"/>
          <w:lang w:eastAsia="en-GB"/>
        </w:rPr>
        <w:t xml:space="preserve"> Ryder, M. (2015) </w:t>
      </w:r>
      <w:r w:rsidR="0060155C"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The pains of permanent imprisonment: Examining perceptions of confinement among older life without parole inmates</w:t>
      </w:r>
      <w:r w:rsidR="0060155C"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iCs/>
          <w:color w:val="44546A" w:themeColor="text2"/>
          <w:sz w:val="24"/>
          <w:szCs w:val="24"/>
          <w:lang w:eastAsia="en-GB"/>
        </w:rPr>
        <w:t>International Journal of Offender Therapy and Comparative Criminology</w:t>
      </w:r>
      <w:r w:rsidRPr="006468F4">
        <w:rPr>
          <w:rFonts w:asciiTheme="majorHAnsi" w:hAnsiTheme="majorHAnsi" w:cstheme="majorHAnsi"/>
          <w:color w:val="44546A" w:themeColor="text2"/>
          <w:sz w:val="24"/>
          <w:szCs w:val="24"/>
          <w:lang w:eastAsia="en-GB"/>
        </w:rPr>
        <w:t xml:space="preserve">, 59(7), </w:t>
      </w:r>
      <w:r w:rsidR="0060155C" w:rsidRPr="006468F4">
        <w:rPr>
          <w:rFonts w:asciiTheme="majorHAnsi" w:hAnsiTheme="majorHAnsi" w:cstheme="majorHAnsi"/>
          <w:color w:val="44546A" w:themeColor="text2"/>
          <w:sz w:val="24"/>
          <w:szCs w:val="24"/>
          <w:lang w:eastAsia="en-GB"/>
        </w:rPr>
        <w:t xml:space="preserve">pp. </w:t>
      </w:r>
      <w:r w:rsidRPr="006468F4">
        <w:rPr>
          <w:rFonts w:asciiTheme="majorHAnsi" w:hAnsiTheme="majorHAnsi" w:cstheme="majorHAnsi"/>
          <w:color w:val="44546A" w:themeColor="text2"/>
          <w:sz w:val="24"/>
          <w:szCs w:val="24"/>
          <w:lang w:eastAsia="en-GB"/>
        </w:rPr>
        <w:t>726–742.</w:t>
      </w:r>
    </w:p>
    <w:p w14:paraId="378106F2" w14:textId="082C54B6"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proofErr w:type="spellStart"/>
      <w:r w:rsidRPr="006468F4">
        <w:rPr>
          <w:rFonts w:asciiTheme="majorHAnsi" w:hAnsiTheme="majorHAnsi" w:cstheme="majorHAnsi"/>
          <w:color w:val="44546A" w:themeColor="text2"/>
          <w:sz w:val="24"/>
          <w:szCs w:val="24"/>
          <w:lang w:eastAsia="en-GB"/>
        </w:rPr>
        <w:t>Liem</w:t>
      </w:r>
      <w:proofErr w:type="spellEnd"/>
      <w:r w:rsidRPr="006468F4">
        <w:rPr>
          <w:rFonts w:asciiTheme="majorHAnsi" w:hAnsiTheme="majorHAnsi" w:cstheme="majorHAnsi"/>
          <w:color w:val="44546A" w:themeColor="text2"/>
          <w:sz w:val="24"/>
          <w:szCs w:val="24"/>
          <w:lang w:eastAsia="en-GB"/>
        </w:rPr>
        <w:t xml:space="preserve">, M. </w:t>
      </w:r>
      <w:r w:rsidR="00E906E5" w:rsidRPr="006468F4">
        <w:rPr>
          <w:rFonts w:asciiTheme="majorHAnsi" w:hAnsiTheme="majorHAnsi" w:cstheme="majorHAnsi"/>
          <w:color w:val="44546A" w:themeColor="text2"/>
          <w:sz w:val="24"/>
          <w:szCs w:val="24"/>
          <w:lang w:eastAsia="en-GB"/>
        </w:rPr>
        <w:t xml:space="preserve">and </w:t>
      </w:r>
      <w:r w:rsidRPr="006468F4">
        <w:rPr>
          <w:rFonts w:asciiTheme="majorHAnsi" w:hAnsiTheme="majorHAnsi" w:cstheme="majorHAnsi"/>
          <w:color w:val="44546A" w:themeColor="text2"/>
          <w:sz w:val="24"/>
          <w:szCs w:val="24"/>
          <w:lang w:eastAsia="en-GB"/>
        </w:rPr>
        <w:t xml:space="preserve">Kunst, M. (2013) </w:t>
      </w:r>
      <w:r w:rsidR="0060155C"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Is there a recognizable post-incarceration syndrome among released “lifers”?</w:t>
      </w:r>
      <w:r w:rsidR="0060155C"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iCs/>
          <w:color w:val="44546A" w:themeColor="text2"/>
          <w:sz w:val="24"/>
          <w:szCs w:val="24"/>
          <w:lang w:eastAsia="en-GB"/>
        </w:rPr>
        <w:t xml:space="preserve">International Journal of Law and Psychiatry, </w:t>
      </w:r>
      <w:r w:rsidRPr="006468F4">
        <w:rPr>
          <w:rFonts w:asciiTheme="majorHAnsi" w:hAnsiTheme="majorHAnsi" w:cstheme="majorHAnsi"/>
          <w:color w:val="44546A" w:themeColor="text2"/>
          <w:sz w:val="24"/>
          <w:szCs w:val="24"/>
          <w:lang w:eastAsia="en-GB"/>
        </w:rPr>
        <w:t xml:space="preserve">36(3–4), </w:t>
      </w:r>
      <w:r w:rsidR="0060155C" w:rsidRPr="006468F4">
        <w:rPr>
          <w:rFonts w:asciiTheme="majorHAnsi" w:hAnsiTheme="majorHAnsi" w:cstheme="majorHAnsi"/>
          <w:color w:val="44546A" w:themeColor="text2"/>
          <w:sz w:val="24"/>
          <w:szCs w:val="24"/>
          <w:lang w:eastAsia="en-GB"/>
        </w:rPr>
        <w:t xml:space="preserve">pp. </w:t>
      </w:r>
      <w:r w:rsidRPr="006468F4">
        <w:rPr>
          <w:rFonts w:asciiTheme="majorHAnsi" w:hAnsiTheme="majorHAnsi" w:cstheme="majorHAnsi"/>
          <w:color w:val="44546A" w:themeColor="text2"/>
          <w:sz w:val="24"/>
          <w:szCs w:val="24"/>
          <w:lang w:eastAsia="en-GB"/>
        </w:rPr>
        <w:t xml:space="preserve">333–337. </w:t>
      </w:r>
    </w:p>
    <w:p w14:paraId="6BF4448F" w14:textId="70E4173A"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Madden, C. (2019) </w:t>
      </w:r>
      <w:r w:rsidRPr="006468F4">
        <w:rPr>
          <w:rFonts w:asciiTheme="majorHAnsi" w:hAnsiTheme="majorHAnsi" w:cstheme="majorHAnsi"/>
          <w:i/>
          <w:iCs/>
          <w:color w:val="44546A" w:themeColor="text2"/>
          <w:sz w:val="24"/>
          <w:szCs w:val="24"/>
          <w:lang w:eastAsia="en-GB"/>
        </w:rPr>
        <w:t>Hello Gen Z: Engaging the Generation of Post-Millennials.</w:t>
      </w:r>
      <w:r w:rsidRPr="006468F4">
        <w:rPr>
          <w:rFonts w:asciiTheme="majorHAnsi" w:hAnsiTheme="majorHAnsi" w:cstheme="majorHAnsi"/>
          <w:color w:val="44546A" w:themeColor="text2"/>
          <w:sz w:val="24"/>
          <w:szCs w:val="24"/>
          <w:lang w:eastAsia="en-GB"/>
        </w:rPr>
        <w:t xml:space="preserve"> Sydney: Hello Clarity.</w:t>
      </w:r>
    </w:p>
    <w:p w14:paraId="14F70934" w14:textId="337C6947"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lastRenderedPageBreak/>
        <w:t>MacKenzie, D. L</w:t>
      </w:r>
      <w:r w:rsidR="00E906E5" w:rsidRPr="006468F4">
        <w:rPr>
          <w:rFonts w:asciiTheme="majorHAnsi" w:hAnsiTheme="majorHAnsi" w:cstheme="majorHAnsi"/>
          <w:color w:val="44546A" w:themeColor="text2"/>
          <w:sz w:val="24"/>
          <w:szCs w:val="24"/>
          <w:lang w:eastAsia="en-GB"/>
        </w:rPr>
        <w:t>. and</w:t>
      </w:r>
      <w:r w:rsidRPr="006468F4">
        <w:rPr>
          <w:rFonts w:asciiTheme="majorHAnsi" w:hAnsiTheme="majorHAnsi" w:cstheme="majorHAnsi"/>
          <w:color w:val="44546A" w:themeColor="text2"/>
          <w:sz w:val="24"/>
          <w:szCs w:val="24"/>
          <w:lang w:eastAsia="en-GB"/>
        </w:rPr>
        <w:t xml:space="preserve"> Goodstein, L. (1985) </w:t>
      </w:r>
      <w:r w:rsidR="0060155C"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Long‐term incarceration impacts and characteristics of long-term offenders: An empirical analysis</w:t>
      </w:r>
      <w:r w:rsidR="0060155C"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color w:val="44546A" w:themeColor="text2"/>
          <w:sz w:val="24"/>
          <w:szCs w:val="24"/>
          <w:lang w:eastAsia="en-GB"/>
        </w:rPr>
        <w:t xml:space="preserve">Criminal Justice and </w:t>
      </w:r>
      <w:proofErr w:type="spellStart"/>
      <w:r w:rsidRPr="006468F4">
        <w:rPr>
          <w:rFonts w:asciiTheme="majorHAnsi" w:hAnsiTheme="majorHAnsi" w:cstheme="majorHAnsi"/>
          <w:i/>
          <w:color w:val="44546A" w:themeColor="text2"/>
          <w:sz w:val="24"/>
          <w:szCs w:val="24"/>
          <w:lang w:eastAsia="en-GB"/>
        </w:rPr>
        <w:t>Behavior</w:t>
      </w:r>
      <w:proofErr w:type="spellEnd"/>
      <w:r w:rsidRPr="006468F4">
        <w:rPr>
          <w:rFonts w:asciiTheme="majorHAnsi" w:hAnsiTheme="majorHAnsi" w:cstheme="majorHAnsi"/>
          <w:i/>
          <w:color w:val="44546A" w:themeColor="text2"/>
          <w:sz w:val="24"/>
          <w:szCs w:val="24"/>
          <w:lang w:eastAsia="en-GB"/>
        </w:rPr>
        <w:t xml:space="preserve">, </w:t>
      </w:r>
      <w:r w:rsidRPr="006468F4">
        <w:rPr>
          <w:rFonts w:asciiTheme="majorHAnsi" w:hAnsiTheme="majorHAnsi" w:cstheme="majorHAnsi"/>
          <w:iCs/>
          <w:color w:val="44546A" w:themeColor="text2"/>
          <w:sz w:val="24"/>
          <w:szCs w:val="24"/>
          <w:lang w:eastAsia="en-GB"/>
        </w:rPr>
        <w:t>12</w:t>
      </w:r>
      <w:r w:rsidRPr="006468F4">
        <w:rPr>
          <w:rFonts w:asciiTheme="majorHAnsi" w:hAnsiTheme="majorHAnsi" w:cstheme="majorHAnsi"/>
          <w:color w:val="44546A" w:themeColor="text2"/>
          <w:sz w:val="24"/>
          <w:szCs w:val="24"/>
          <w:lang w:eastAsia="en-GB"/>
        </w:rPr>
        <w:t xml:space="preserve">(4), </w:t>
      </w:r>
      <w:r w:rsidR="0060155C" w:rsidRPr="006468F4">
        <w:rPr>
          <w:rFonts w:asciiTheme="majorHAnsi" w:hAnsiTheme="majorHAnsi" w:cstheme="majorHAnsi"/>
          <w:color w:val="44546A" w:themeColor="text2"/>
          <w:sz w:val="24"/>
          <w:szCs w:val="24"/>
          <w:lang w:eastAsia="en-GB"/>
        </w:rPr>
        <w:t xml:space="preserve">pp. </w:t>
      </w:r>
      <w:r w:rsidRPr="006468F4">
        <w:rPr>
          <w:rFonts w:asciiTheme="majorHAnsi" w:hAnsiTheme="majorHAnsi" w:cstheme="majorHAnsi"/>
          <w:color w:val="44546A" w:themeColor="text2"/>
          <w:sz w:val="24"/>
          <w:szCs w:val="24"/>
          <w:lang w:eastAsia="en-GB"/>
        </w:rPr>
        <w:t>395–414.</w:t>
      </w:r>
    </w:p>
    <w:p w14:paraId="6428CF0E" w14:textId="6784E700"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Ministry of Justice (2019) </w:t>
      </w:r>
      <w:r w:rsidRPr="006468F4">
        <w:rPr>
          <w:rFonts w:asciiTheme="majorHAnsi" w:eastAsia="Arial Unicode MS" w:hAnsiTheme="majorHAnsi" w:cstheme="majorHAnsi"/>
          <w:i/>
          <w:color w:val="44546A" w:themeColor="text2"/>
          <w:sz w:val="24"/>
          <w:szCs w:val="24"/>
        </w:rPr>
        <w:t>Offender Management Statistics quarterly: April to June 2019</w:t>
      </w:r>
      <w:r w:rsidRPr="006468F4">
        <w:rPr>
          <w:rFonts w:asciiTheme="majorHAnsi" w:eastAsia="Arial Unicode MS" w:hAnsiTheme="majorHAnsi" w:cstheme="majorHAnsi"/>
          <w:color w:val="44546A" w:themeColor="text2"/>
          <w:sz w:val="24"/>
          <w:szCs w:val="24"/>
        </w:rPr>
        <w:t>.</w:t>
      </w:r>
      <w:r w:rsidRPr="006468F4">
        <w:rPr>
          <w:rFonts w:asciiTheme="majorHAnsi" w:hAnsiTheme="majorHAnsi" w:cstheme="majorHAnsi"/>
          <w:color w:val="44546A" w:themeColor="text2"/>
          <w:sz w:val="24"/>
          <w:szCs w:val="24"/>
          <w:lang w:eastAsia="en-GB"/>
        </w:rPr>
        <w:t xml:space="preserve"> </w:t>
      </w:r>
      <w:r w:rsidR="00932B7C" w:rsidRPr="006468F4">
        <w:rPr>
          <w:rFonts w:asciiTheme="majorHAnsi" w:hAnsiTheme="majorHAnsi" w:cstheme="majorHAnsi"/>
          <w:color w:val="44546A" w:themeColor="text2"/>
          <w:sz w:val="24"/>
          <w:szCs w:val="24"/>
          <w:lang w:eastAsia="en-GB"/>
        </w:rPr>
        <w:t xml:space="preserve">Available at: </w:t>
      </w:r>
      <w:hyperlink r:id="rId9" w:history="1">
        <w:r w:rsidR="00932B7C" w:rsidRPr="006468F4">
          <w:rPr>
            <w:rStyle w:val="Hyperlink"/>
            <w:rFonts w:asciiTheme="majorHAnsi" w:hAnsiTheme="majorHAnsi" w:cstheme="majorHAnsi"/>
            <w:color w:val="44546A" w:themeColor="text2"/>
            <w:sz w:val="24"/>
            <w:szCs w:val="24"/>
          </w:rPr>
          <w:t>https://assets.publishing.service.gov.uk/government/uploads/system/uploads/attachment_data/file/842590/OMSQ_2019_Q2.pdf</w:t>
        </w:r>
      </w:hyperlink>
    </w:p>
    <w:p w14:paraId="0C9C2AA6" w14:textId="42604CBC"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Ministry of Justice. (2009)</w:t>
      </w:r>
      <w:r w:rsidRPr="006468F4">
        <w:rPr>
          <w:rFonts w:asciiTheme="majorHAnsi" w:hAnsiTheme="majorHAnsi" w:cstheme="majorHAnsi"/>
          <w:i/>
          <w:iCs/>
          <w:color w:val="44546A" w:themeColor="text2"/>
          <w:sz w:val="24"/>
          <w:szCs w:val="24"/>
          <w:lang w:eastAsia="en-GB"/>
        </w:rPr>
        <w:t xml:space="preserve"> Population in custody monthly tables—February 2009: England and Wales</w:t>
      </w:r>
      <w:r w:rsidRPr="006468F4">
        <w:rPr>
          <w:rFonts w:asciiTheme="majorHAnsi" w:hAnsiTheme="majorHAnsi" w:cstheme="majorHAnsi"/>
          <w:color w:val="44546A" w:themeColor="text2"/>
          <w:sz w:val="24"/>
          <w:szCs w:val="24"/>
          <w:lang w:eastAsia="en-GB"/>
        </w:rPr>
        <w:t xml:space="preserve"> (Ministry of Justice Statistics bulletin). </w:t>
      </w:r>
      <w:r w:rsidR="00932B7C" w:rsidRPr="006468F4">
        <w:rPr>
          <w:rFonts w:asciiTheme="majorHAnsi" w:hAnsiTheme="majorHAnsi" w:cstheme="majorHAnsi"/>
          <w:color w:val="44546A" w:themeColor="text2"/>
          <w:sz w:val="24"/>
          <w:szCs w:val="24"/>
          <w:lang w:eastAsia="en-GB"/>
        </w:rPr>
        <w:t xml:space="preserve">Available at: </w:t>
      </w:r>
      <w:hyperlink r:id="rId10" w:history="1">
        <w:r w:rsidR="00932B7C" w:rsidRPr="006468F4">
          <w:rPr>
            <w:rStyle w:val="Hyperlink"/>
            <w:rFonts w:asciiTheme="majorHAnsi" w:hAnsiTheme="majorHAnsi" w:cstheme="majorHAnsi"/>
            <w:color w:val="44546A" w:themeColor="text2"/>
            <w:sz w:val="24"/>
            <w:szCs w:val="24"/>
          </w:rPr>
          <w:t>https://assets.publishing.service.gov.uk/government/uploads/system/uploads/attachment_data/file/218181/population-in-custody-february-091.pdf</w:t>
        </w:r>
      </w:hyperlink>
    </w:p>
    <w:p w14:paraId="5E1CDE9F" w14:textId="57ED8432"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Munn, M. </w:t>
      </w:r>
      <w:r w:rsidR="00E906E5" w:rsidRPr="006468F4">
        <w:rPr>
          <w:rFonts w:asciiTheme="majorHAnsi" w:hAnsiTheme="majorHAnsi" w:cstheme="majorHAnsi"/>
          <w:color w:val="44546A" w:themeColor="text2"/>
          <w:sz w:val="24"/>
          <w:szCs w:val="24"/>
          <w:lang w:eastAsia="en-GB"/>
        </w:rPr>
        <w:t>and</w:t>
      </w:r>
      <w:r w:rsidRPr="006468F4">
        <w:rPr>
          <w:rFonts w:asciiTheme="majorHAnsi" w:hAnsiTheme="majorHAnsi" w:cstheme="majorHAnsi"/>
          <w:color w:val="44546A" w:themeColor="text2"/>
          <w:sz w:val="24"/>
          <w:szCs w:val="24"/>
          <w:lang w:eastAsia="en-GB"/>
        </w:rPr>
        <w:t xml:space="preserve"> Bruckert, C. (2013) </w:t>
      </w:r>
      <w:r w:rsidRPr="006468F4">
        <w:rPr>
          <w:rFonts w:asciiTheme="majorHAnsi" w:hAnsiTheme="majorHAnsi" w:cstheme="majorHAnsi"/>
          <w:i/>
          <w:iCs/>
          <w:color w:val="44546A" w:themeColor="text2"/>
          <w:sz w:val="24"/>
          <w:szCs w:val="24"/>
          <w:lang w:eastAsia="en-GB"/>
        </w:rPr>
        <w:t>On the outside: From lengthy imprisonment to lasting freedom</w:t>
      </w:r>
      <w:r w:rsidRPr="006468F4">
        <w:rPr>
          <w:rFonts w:asciiTheme="majorHAnsi" w:hAnsiTheme="majorHAnsi" w:cstheme="majorHAnsi"/>
          <w:color w:val="44546A" w:themeColor="text2"/>
          <w:sz w:val="24"/>
          <w:szCs w:val="24"/>
          <w:lang w:eastAsia="en-GB"/>
        </w:rPr>
        <w:t>. Vancouver: University of British Columbia Press.</w:t>
      </w:r>
    </w:p>
    <w:p w14:paraId="14955C12" w14:textId="4DF5475B"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O’Donnell, I. (2014) </w:t>
      </w:r>
      <w:r w:rsidRPr="006468F4">
        <w:rPr>
          <w:rFonts w:asciiTheme="majorHAnsi" w:hAnsiTheme="majorHAnsi" w:cstheme="majorHAnsi"/>
          <w:i/>
          <w:iCs/>
          <w:color w:val="44546A" w:themeColor="text2"/>
          <w:sz w:val="24"/>
          <w:szCs w:val="24"/>
          <w:lang w:eastAsia="en-GB"/>
        </w:rPr>
        <w:t>Prisoners, solitude, and time</w:t>
      </w:r>
      <w:r w:rsidRPr="006468F4">
        <w:rPr>
          <w:rFonts w:asciiTheme="majorHAnsi" w:hAnsiTheme="majorHAnsi" w:cstheme="majorHAnsi"/>
          <w:color w:val="44546A" w:themeColor="text2"/>
          <w:sz w:val="24"/>
          <w:szCs w:val="24"/>
          <w:lang w:eastAsia="en-GB"/>
        </w:rPr>
        <w:t>. Oxford: Oxford University Press.</w:t>
      </w:r>
    </w:p>
    <w:p w14:paraId="40F9DE01" w14:textId="252070D4" w:rsidR="00886A02" w:rsidRPr="006468F4" w:rsidRDefault="00886A02" w:rsidP="0030528C">
      <w:pPr>
        <w:spacing w:after="0" w:line="480" w:lineRule="auto"/>
        <w:ind w:left="142" w:right="-188" w:hanging="142"/>
        <w:contextualSpacing/>
        <w:rPr>
          <w:rStyle w:val="Hyperlink"/>
          <w:rFonts w:asciiTheme="majorHAnsi" w:hAnsiTheme="majorHAnsi" w:cstheme="majorHAnsi"/>
          <w:color w:val="44546A" w:themeColor="text2"/>
          <w:sz w:val="24"/>
          <w:szCs w:val="24"/>
          <w:u w:val="none"/>
        </w:rPr>
      </w:pPr>
      <w:r w:rsidRPr="006468F4">
        <w:rPr>
          <w:rStyle w:val="Hyperlink"/>
          <w:rFonts w:asciiTheme="majorHAnsi" w:hAnsiTheme="majorHAnsi" w:cstheme="majorHAnsi"/>
          <w:color w:val="44546A" w:themeColor="text2"/>
          <w:sz w:val="24"/>
          <w:szCs w:val="24"/>
          <w:u w:val="none"/>
        </w:rPr>
        <w:t xml:space="preserve">Porporino, F. J. (1990) </w:t>
      </w:r>
      <w:r w:rsidR="0060155C" w:rsidRPr="006468F4">
        <w:rPr>
          <w:rStyle w:val="Hyperlink"/>
          <w:rFonts w:asciiTheme="majorHAnsi" w:hAnsiTheme="majorHAnsi" w:cstheme="majorHAnsi"/>
          <w:color w:val="44546A" w:themeColor="text2"/>
          <w:sz w:val="24"/>
          <w:szCs w:val="24"/>
          <w:u w:val="none"/>
        </w:rPr>
        <w:t>‘</w:t>
      </w:r>
      <w:r w:rsidRPr="006468F4">
        <w:rPr>
          <w:rStyle w:val="Hyperlink"/>
          <w:rFonts w:asciiTheme="majorHAnsi" w:hAnsiTheme="majorHAnsi" w:cstheme="majorHAnsi"/>
          <w:color w:val="44546A" w:themeColor="text2"/>
          <w:sz w:val="24"/>
          <w:szCs w:val="24"/>
          <w:u w:val="none"/>
        </w:rPr>
        <w:t>Difference in response to long-term imprisonment: Implications for the management of long-term offenders</w:t>
      </w:r>
      <w:r w:rsidR="0060155C" w:rsidRPr="006468F4">
        <w:rPr>
          <w:rStyle w:val="Hyperlink"/>
          <w:rFonts w:asciiTheme="majorHAnsi" w:hAnsiTheme="majorHAnsi" w:cstheme="majorHAnsi"/>
          <w:color w:val="44546A" w:themeColor="text2"/>
          <w:sz w:val="24"/>
          <w:szCs w:val="24"/>
          <w:u w:val="none"/>
        </w:rPr>
        <w:t>’</w:t>
      </w:r>
      <w:r w:rsidRPr="006468F4">
        <w:rPr>
          <w:rStyle w:val="Hyperlink"/>
          <w:rFonts w:asciiTheme="majorHAnsi" w:hAnsiTheme="majorHAnsi" w:cstheme="majorHAnsi"/>
          <w:color w:val="44546A" w:themeColor="text2"/>
          <w:sz w:val="24"/>
          <w:szCs w:val="24"/>
          <w:u w:val="none"/>
        </w:rPr>
        <w:t xml:space="preserve">, </w:t>
      </w:r>
      <w:r w:rsidRPr="006468F4">
        <w:rPr>
          <w:rStyle w:val="Hyperlink"/>
          <w:rFonts w:asciiTheme="majorHAnsi" w:hAnsiTheme="majorHAnsi" w:cstheme="majorHAnsi"/>
          <w:i/>
          <w:color w:val="44546A" w:themeColor="text2"/>
          <w:sz w:val="24"/>
          <w:szCs w:val="24"/>
          <w:u w:val="none"/>
        </w:rPr>
        <w:t>The Prison Journal</w:t>
      </w:r>
      <w:r w:rsidRPr="006468F4">
        <w:rPr>
          <w:rStyle w:val="Hyperlink"/>
          <w:rFonts w:asciiTheme="majorHAnsi" w:hAnsiTheme="majorHAnsi" w:cstheme="majorHAnsi"/>
          <w:color w:val="44546A" w:themeColor="text2"/>
          <w:sz w:val="24"/>
          <w:szCs w:val="24"/>
          <w:u w:val="none"/>
        </w:rPr>
        <w:t xml:space="preserve">, </w:t>
      </w:r>
      <w:r w:rsidRPr="006468F4">
        <w:rPr>
          <w:rStyle w:val="Hyperlink"/>
          <w:rFonts w:asciiTheme="majorHAnsi" w:hAnsiTheme="majorHAnsi" w:cstheme="majorHAnsi"/>
          <w:iCs/>
          <w:color w:val="44546A" w:themeColor="text2"/>
          <w:sz w:val="24"/>
          <w:szCs w:val="24"/>
          <w:u w:val="none"/>
        </w:rPr>
        <w:t>70</w:t>
      </w:r>
      <w:r w:rsidRPr="006468F4">
        <w:rPr>
          <w:rStyle w:val="Hyperlink"/>
          <w:rFonts w:asciiTheme="majorHAnsi" w:hAnsiTheme="majorHAnsi" w:cstheme="majorHAnsi"/>
          <w:color w:val="44546A" w:themeColor="text2"/>
          <w:sz w:val="24"/>
          <w:szCs w:val="24"/>
          <w:u w:val="none"/>
        </w:rPr>
        <w:t>,</w:t>
      </w:r>
      <w:r w:rsidR="0060155C" w:rsidRPr="006468F4">
        <w:rPr>
          <w:rStyle w:val="Hyperlink"/>
          <w:rFonts w:asciiTheme="majorHAnsi" w:hAnsiTheme="majorHAnsi" w:cstheme="majorHAnsi"/>
          <w:color w:val="44546A" w:themeColor="text2"/>
          <w:sz w:val="24"/>
          <w:szCs w:val="24"/>
          <w:u w:val="none"/>
        </w:rPr>
        <w:t xml:space="preserve"> pp.</w:t>
      </w:r>
      <w:r w:rsidRPr="006468F4">
        <w:rPr>
          <w:rStyle w:val="Hyperlink"/>
          <w:rFonts w:asciiTheme="majorHAnsi" w:hAnsiTheme="majorHAnsi" w:cstheme="majorHAnsi"/>
          <w:color w:val="44546A" w:themeColor="text2"/>
          <w:sz w:val="24"/>
          <w:szCs w:val="24"/>
          <w:u w:val="none"/>
        </w:rPr>
        <w:t xml:space="preserve"> 35-45.</w:t>
      </w:r>
    </w:p>
    <w:p w14:paraId="4CC6A06F" w14:textId="2F5C1FD2"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Prior, D</w:t>
      </w:r>
      <w:r w:rsidR="00FA3D17"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iCs/>
          <w:color w:val="44546A" w:themeColor="text2"/>
          <w:sz w:val="24"/>
          <w:szCs w:val="24"/>
          <w:lang w:eastAsia="en-GB"/>
        </w:rPr>
        <w:t>et al</w:t>
      </w:r>
      <w:r w:rsidR="00FA3D17" w:rsidRPr="006468F4">
        <w:rPr>
          <w:rFonts w:asciiTheme="majorHAnsi" w:hAnsiTheme="majorHAnsi" w:cstheme="majorHAnsi"/>
          <w:i/>
          <w:iCs/>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(2011) </w:t>
      </w:r>
      <w:r w:rsidRPr="006468F4">
        <w:rPr>
          <w:rFonts w:asciiTheme="majorHAnsi" w:hAnsiTheme="majorHAnsi" w:cstheme="majorHAnsi"/>
          <w:i/>
          <w:color w:val="44546A" w:themeColor="text2"/>
          <w:sz w:val="24"/>
          <w:szCs w:val="24"/>
          <w:lang w:eastAsia="en-GB"/>
        </w:rPr>
        <w:t xml:space="preserve">Maturity, young adults and criminal justice: A literature review. </w:t>
      </w:r>
      <w:r w:rsidRPr="006468F4">
        <w:rPr>
          <w:rFonts w:asciiTheme="majorHAnsi" w:hAnsiTheme="majorHAnsi" w:cstheme="majorHAnsi"/>
          <w:color w:val="44546A" w:themeColor="text2"/>
          <w:sz w:val="24"/>
          <w:szCs w:val="24"/>
          <w:lang w:eastAsia="en-GB"/>
        </w:rPr>
        <w:t xml:space="preserve">Birmingham, UK: University of Birmingham. </w:t>
      </w:r>
      <w:r w:rsidR="00FA3D17" w:rsidRPr="006468F4">
        <w:rPr>
          <w:rFonts w:asciiTheme="majorHAnsi" w:hAnsiTheme="majorHAnsi" w:cstheme="majorHAnsi"/>
          <w:color w:val="44546A" w:themeColor="text2"/>
          <w:sz w:val="24"/>
          <w:szCs w:val="24"/>
          <w:lang w:eastAsia="en-GB"/>
        </w:rPr>
        <w:t xml:space="preserve">Available at: </w:t>
      </w:r>
      <w:hyperlink r:id="rId11" w:history="1">
        <w:r w:rsidR="00FA3D17" w:rsidRPr="006468F4">
          <w:rPr>
            <w:rStyle w:val="Hyperlink"/>
            <w:rFonts w:asciiTheme="majorHAnsi" w:hAnsiTheme="majorHAnsi" w:cstheme="majorHAnsi"/>
            <w:color w:val="44546A" w:themeColor="text2"/>
            <w:sz w:val="24"/>
            <w:szCs w:val="24"/>
          </w:rPr>
          <w:t>https://www.t2a.org.uk/wp-content/uploads/2011/09/Birmingham-University-Maturity-final-literature-review-report.pdf</w:t>
        </w:r>
      </w:hyperlink>
    </w:p>
    <w:p w14:paraId="7B059484" w14:textId="7340BF7C"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Prison Reform Trust (2019) </w:t>
      </w:r>
      <w:r w:rsidRPr="006468F4">
        <w:rPr>
          <w:rFonts w:asciiTheme="majorHAnsi" w:hAnsiTheme="majorHAnsi" w:cstheme="majorHAnsi"/>
          <w:i/>
          <w:color w:val="44546A" w:themeColor="text2"/>
          <w:sz w:val="24"/>
          <w:szCs w:val="24"/>
          <w:lang w:eastAsia="en-GB"/>
        </w:rPr>
        <w:t>Prison: The facts – Summer 2019 Bromley Briefings</w:t>
      </w:r>
      <w:r w:rsidRPr="006468F4">
        <w:rPr>
          <w:rFonts w:asciiTheme="majorHAnsi" w:hAnsiTheme="majorHAnsi" w:cstheme="majorHAnsi"/>
          <w:color w:val="44546A" w:themeColor="text2"/>
          <w:sz w:val="24"/>
          <w:szCs w:val="24"/>
          <w:lang w:eastAsia="en-GB"/>
        </w:rPr>
        <w:t xml:space="preserve">. </w:t>
      </w:r>
      <w:r w:rsidR="00C900CD" w:rsidRPr="006468F4">
        <w:rPr>
          <w:rFonts w:asciiTheme="majorHAnsi" w:hAnsiTheme="majorHAnsi" w:cstheme="majorHAnsi"/>
          <w:color w:val="44546A" w:themeColor="text2"/>
          <w:sz w:val="24"/>
          <w:szCs w:val="24"/>
          <w:lang w:eastAsia="en-GB"/>
        </w:rPr>
        <w:t xml:space="preserve">Available at: </w:t>
      </w:r>
      <w:hyperlink r:id="rId12" w:history="1">
        <w:r w:rsidR="00D1060F" w:rsidRPr="006468F4">
          <w:rPr>
            <w:rStyle w:val="Hyperlink"/>
            <w:rFonts w:asciiTheme="majorHAnsi" w:hAnsiTheme="majorHAnsi" w:cstheme="majorHAnsi"/>
            <w:color w:val="44546A" w:themeColor="text2"/>
            <w:sz w:val="24"/>
            <w:szCs w:val="24"/>
          </w:rPr>
          <w:t>http://www.prisonreformtrust.org.uk/Portals/0/Documents/Bromley%20Briefings/Winter%202019%20Factfile%20web.pdf</w:t>
        </w:r>
      </w:hyperlink>
    </w:p>
    <w:p w14:paraId="201F9620" w14:textId="6E82D8C6"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Richards, B. (1978) </w:t>
      </w:r>
      <w:r w:rsidR="00267532"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The experience of long-term imprisonment: An exploratory investigation</w:t>
      </w:r>
      <w:r w:rsidR="00267532"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iCs/>
          <w:color w:val="44546A" w:themeColor="text2"/>
          <w:sz w:val="24"/>
          <w:szCs w:val="24"/>
          <w:lang w:eastAsia="en-GB"/>
        </w:rPr>
        <w:t>British Journal of Criminology</w:t>
      </w:r>
      <w:r w:rsidRPr="006468F4">
        <w:rPr>
          <w:rFonts w:asciiTheme="majorHAnsi" w:hAnsiTheme="majorHAnsi" w:cstheme="majorHAnsi"/>
          <w:color w:val="44546A" w:themeColor="text2"/>
          <w:sz w:val="24"/>
          <w:szCs w:val="24"/>
          <w:lang w:eastAsia="en-GB"/>
        </w:rPr>
        <w:t xml:space="preserve">, 18(2), </w:t>
      </w:r>
      <w:r w:rsidR="00267532" w:rsidRPr="006468F4">
        <w:rPr>
          <w:rFonts w:asciiTheme="majorHAnsi" w:hAnsiTheme="majorHAnsi" w:cstheme="majorHAnsi"/>
          <w:color w:val="44546A" w:themeColor="text2"/>
          <w:sz w:val="24"/>
          <w:szCs w:val="24"/>
          <w:lang w:eastAsia="en-GB"/>
        </w:rPr>
        <w:t xml:space="preserve">pp. </w:t>
      </w:r>
      <w:r w:rsidRPr="006468F4">
        <w:rPr>
          <w:rFonts w:asciiTheme="majorHAnsi" w:hAnsiTheme="majorHAnsi" w:cstheme="majorHAnsi"/>
          <w:color w:val="44546A" w:themeColor="text2"/>
          <w:sz w:val="24"/>
          <w:szCs w:val="24"/>
          <w:lang w:eastAsia="en-GB"/>
        </w:rPr>
        <w:t>162–169.</w:t>
      </w:r>
    </w:p>
    <w:p w14:paraId="7D8023BC" w14:textId="54C8025D"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lastRenderedPageBreak/>
        <w:t xml:space="preserve">Sapsford, R. (1983) </w:t>
      </w:r>
      <w:r w:rsidRPr="006468F4">
        <w:rPr>
          <w:rFonts w:asciiTheme="majorHAnsi" w:hAnsiTheme="majorHAnsi" w:cstheme="majorHAnsi"/>
          <w:i/>
          <w:color w:val="44546A" w:themeColor="text2"/>
          <w:sz w:val="24"/>
          <w:szCs w:val="24"/>
          <w:lang w:eastAsia="en-GB"/>
        </w:rPr>
        <w:t>Life sentence prisoners: Reaction, response and change</w:t>
      </w:r>
      <w:r w:rsidRPr="006468F4">
        <w:rPr>
          <w:rFonts w:asciiTheme="majorHAnsi" w:hAnsiTheme="majorHAnsi" w:cstheme="majorHAnsi"/>
          <w:color w:val="44546A" w:themeColor="text2"/>
          <w:sz w:val="24"/>
          <w:szCs w:val="24"/>
          <w:lang w:eastAsia="en-GB"/>
        </w:rPr>
        <w:t xml:space="preserve">. London: </w:t>
      </w:r>
      <w:r w:rsidR="007A5C14" w:rsidRPr="006468F4">
        <w:rPr>
          <w:rFonts w:asciiTheme="majorHAnsi" w:hAnsiTheme="majorHAnsi" w:cstheme="majorHAnsi"/>
          <w:color w:val="44546A" w:themeColor="text2"/>
          <w:sz w:val="24"/>
          <w:szCs w:val="24"/>
          <w:lang w:eastAsia="en-GB"/>
        </w:rPr>
        <w:t>O</w:t>
      </w:r>
      <w:r w:rsidR="00DC2551" w:rsidRPr="006468F4">
        <w:rPr>
          <w:rFonts w:asciiTheme="majorHAnsi" w:hAnsiTheme="majorHAnsi" w:cstheme="majorHAnsi"/>
          <w:color w:val="44546A" w:themeColor="text2"/>
          <w:sz w:val="24"/>
          <w:szCs w:val="24"/>
          <w:lang w:eastAsia="en-GB"/>
        </w:rPr>
        <w:t>pen University Press.</w:t>
      </w:r>
    </w:p>
    <w:p w14:paraId="37E7E380" w14:textId="6594E44F"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Sawyer, S. M., Azzopardi, P. S., </w:t>
      </w:r>
      <w:proofErr w:type="spellStart"/>
      <w:r w:rsidRPr="006468F4">
        <w:rPr>
          <w:rFonts w:asciiTheme="majorHAnsi" w:hAnsiTheme="majorHAnsi" w:cstheme="majorHAnsi"/>
          <w:color w:val="44546A" w:themeColor="text2"/>
          <w:sz w:val="24"/>
          <w:szCs w:val="24"/>
          <w:lang w:eastAsia="en-GB"/>
        </w:rPr>
        <w:t>Wickremarathne</w:t>
      </w:r>
      <w:proofErr w:type="spellEnd"/>
      <w:r w:rsidRPr="006468F4">
        <w:rPr>
          <w:rFonts w:asciiTheme="majorHAnsi" w:hAnsiTheme="majorHAnsi" w:cstheme="majorHAnsi"/>
          <w:color w:val="44546A" w:themeColor="text2"/>
          <w:sz w:val="24"/>
          <w:szCs w:val="24"/>
          <w:lang w:eastAsia="en-GB"/>
        </w:rPr>
        <w:t xml:space="preserve">, D. </w:t>
      </w:r>
      <w:r w:rsidR="008037A6" w:rsidRPr="006468F4">
        <w:rPr>
          <w:rFonts w:asciiTheme="majorHAnsi" w:hAnsiTheme="majorHAnsi" w:cstheme="majorHAnsi"/>
          <w:color w:val="44546A" w:themeColor="text2"/>
          <w:sz w:val="24"/>
          <w:szCs w:val="24"/>
          <w:lang w:eastAsia="en-GB"/>
        </w:rPr>
        <w:t>and</w:t>
      </w:r>
      <w:r w:rsidRPr="006468F4">
        <w:rPr>
          <w:rFonts w:asciiTheme="majorHAnsi" w:hAnsiTheme="majorHAnsi" w:cstheme="majorHAnsi"/>
          <w:color w:val="44546A" w:themeColor="text2"/>
          <w:sz w:val="24"/>
          <w:szCs w:val="24"/>
          <w:lang w:eastAsia="en-GB"/>
        </w:rPr>
        <w:t xml:space="preserve"> Patton, G. C. (2018) </w:t>
      </w:r>
      <w:r w:rsidR="00267532"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The age of adolescence</w:t>
      </w:r>
      <w:r w:rsidR="00267532"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iCs/>
          <w:color w:val="44546A" w:themeColor="text2"/>
          <w:sz w:val="24"/>
          <w:szCs w:val="24"/>
          <w:lang w:eastAsia="en-GB"/>
        </w:rPr>
        <w:t>The Lancet Child &amp; Adolescent Health,</w:t>
      </w:r>
      <w:r w:rsidRPr="006468F4">
        <w:rPr>
          <w:rFonts w:asciiTheme="majorHAnsi" w:hAnsiTheme="majorHAnsi" w:cstheme="majorHAnsi"/>
          <w:color w:val="44546A" w:themeColor="text2"/>
          <w:sz w:val="24"/>
          <w:szCs w:val="24"/>
          <w:lang w:eastAsia="en-GB"/>
        </w:rPr>
        <w:t xml:space="preserve"> 2(3), </w:t>
      </w:r>
      <w:r w:rsidR="00267532" w:rsidRPr="006468F4">
        <w:rPr>
          <w:rFonts w:asciiTheme="majorHAnsi" w:hAnsiTheme="majorHAnsi" w:cstheme="majorHAnsi"/>
          <w:color w:val="44546A" w:themeColor="text2"/>
          <w:sz w:val="24"/>
          <w:szCs w:val="24"/>
          <w:lang w:eastAsia="en-GB"/>
        </w:rPr>
        <w:t xml:space="preserve">pp. </w:t>
      </w:r>
      <w:r w:rsidRPr="006468F4">
        <w:rPr>
          <w:rFonts w:asciiTheme="majorHAnsi" w:hAnsiTheme="majorHAnsi" w:cstheme="majorHAnsi"/>
          <w:color w:val="44546A" w:themeColor="text2"/>
          <w:sz w:val="24"/>
          <w:szCs w:val="24"/>
          <w:lang w:eastAsia="en-GB"/>
        </w:rPr>
        <w:t>223-228.</w:t>
      </w:r>
    </w:p>
    <w:p w14:paraId="560F773F" w14:textId="364C8320"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Schinkel, M. (2014) </w:t>
      </w:r>
      <w:r w:rsidR="00267532"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Punishment as moral communication: The experiences of long‐term prisoners</w:t>
      </w:r>
      <w:r w:rsidR="00267532"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color w:val="44546A" w:themeColor="text2"/>
          <w:sz w:val="24"/>
          <w:szCs w:val="24"/>
          <w:lang w:eastAsia="en-GB"/>
        </w:rPr>
        <w:t xml:space="preserve">Punishment &amp; Society, </w:t>
      </w:r>
      <w:r w:rsidRPr="006468F4">
        <w:rPr>
          <w:rFonts w:asciiTheme="majorHAnsi" w:hAnsiTheme="majorHAnsi" w:cstheme="majorHAnsi"/>
          <w:iCs/>
          <w:color w:val="44546A" w:themeColor="text2"/>
          <w:sz w:val="24"/>
          <w:szCs w:val="24"/>
          <w:lang w:eastAsia="en-GB"/>
        </w:rPr>
        <w:t>16</w:t>
      </w:r>
      <w:r w:rsidRPr="006468F4">
        <w:rPr>
          <w:rFonts w:asciiTheme="majorHAnsi" w:hAnsiTheme="majorHAnsi" w:cstheme="majorHAnsi"/>
          <w:color w:val="44546A" w:themeColor="text2"/>
          <w:sz w:val="24"/>
          <w:szCs w:val="24"/>
          <w:lang w:eastAsia="en-GB"/>
        </w:rPr>
        <w:t xml:space="preserve">(5), </w:t>
      </w:r>
      <w:r w:rsidR="00267532" w:rsidRPr="006468F4">
        <w:rPr>
          <w:rFonts w:asciiTheme="majorHAnsi" w:hAnsiTheme="majorHAnsi" w:cstheme="majorHAnsi"/>
          <w:color w:val="44546A" w:themeColor="text2"/>
          <w:sz w:val="24"/>
          <w:szCs w:val="24"/>
          <w:lang w:eastAsia="en-GB"/>
        </w:rPr>
        <w:t xml:space="preserve">pp. </w:t>
      </w:r>
      <w:r w:rsidRPr="006468F4">
        <w:rPr>
          <w:rFonts w:asciiTheme="majorHAnsi" w:hAnsiTheme="majorHAnsi" w:cstheme="majorHAnsi"/>
          <w:color w:val="44546A" w:themeColor="text2"/>
          <w:sz w:val="24"/>
          <w:szCs w:val="24"/>
          <w:lang w:eastAsia="en-GB"/>
        </w:rPr>
        <w:t>578‐597.</w:t>
      </w:r>
    </w:p>
    <w:p w14:paraId="2A5E8C3F" w14:textId="436D3CF6"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rPr>
        <w:t xml:space="preserve">Srivastava, P. </w:t>
      </w:r>
      <w:r w:rsidR="008037A6" w:rsidRPr="006468F4">
        <w:rPr>
          <w:rFonts w:asciiTheme="majorHAnsi" w:hAnsiTheme="majorHAnsi" w:cstheme="majorHAnsi"/>
          <w:color w:val="44546A" w:themeColor="text2"/>
          <w:sz w:val="24"/>
          <w:szCs w:val="24"/>
        </w:rPr>
        <w:t>and</w:t>
      </w:r>
      <w:r w:rsidRPr="006468F4">
        <w:rPr>
          <w:rFonts w:asciiTheme="majorHAnsi" w:hAnsiTheme="majorHAnsi" w:cstheme="majorHAnsi"/>
          <w:color w:val="44546A" w:themeColor="text2"/>
          <w:sz w:val="24"/>
          <w:szCs w:val="24"/>
        </w:rPr>
        <w:t xml:space="preserve"> Hopwood, N. (2009) </w:t>
      </w:r>
      <w:r w:rsidR="00267532" w:rsidRPr="006468F4">
        <w:rPr>
          <w:rFonts w:asciiTheme="majorHAnsi" w:hAnsiTheme="majorHAnsi" w:cstheme="majorHAnsi"/>
          <w:color w:val="44546A" w:themeColor="text2"/>
          <w:sz w:val="24"/>
          <w:szCs w:val="24"/>
        </w:rPr>
        <w:t>‘</w:t>
      </w:r>
      <w:r w:rsidRPr="006468F4">
        <w:rPr>
          <w:rFonts w:asciiTheme="majorHAnsi" w:hAnsiTheme="majorHAnsi" w:cstheme="majorHAnsi"/>
          <w:color w:val="44546A" w:themeColor="text2"/>
          <w:sz w:val="24"/>
          <w:szCs w:val="24"/>
        </w:rPr>
        <w:t>A practical iterative framework for qualitative data analysis</w:t>
      </w:r>
      <w:r w:rsidR="00267532" w:rsidRPr="006468F4">
        <w:rPr>
          <w:rFonts w:asciiTheme="majorHAnsi" w:hAnsiTheme="majorHAnsi" w:cstheme="majorHAnsi"/>
          <w:color w:val="44546A" w:themeColor="text2"/>
          <w:sz w:val="24"/>
          <w:szCs w:val="24"/>
        </w:rPr>
        <w:t>’,</w:t>
      </w:r>
      <w:r w:rsidRPr="006468F4">
        <w:rPr>
          <w:rFonts w:asciiTheme="majorHAnsi" w:hAnsiTheme="majorHAnsi" w:cstheme="majorHAnsi"/>
          <w:color w:val="44546A" w:themeColor="text2"/>
          <w:sz w:val="24"/>
          <w:szCs w:val="24"/>
        </w:rPr>
        <w:t xml:space="preserve"> </w:t>
      </w:r>
      <w:r w:rsidRPr="006468F4">
        <w:rPr>
          <w:rFonts w:asciiTheme="majorHAnsi" w:hAnsiTheme="majorHAnsi" w:cstheme="majorHAnsi"/>
          <w:i/>
          <w:iCs/>
          <w:color w:val="44546A" w:themeColor="text2"/>
          <w:sz w:val="24"/>
          <w:szCs w:val="24"/>
        </w:rPr>
        <w:t>International Journal of Qualitative Methods</w:t>
      </w:r>
      <w:r w:rsidRPr="006468F4">
        <w:rPr>
          <w:rFonts w:asciiTheme="majorHAnsi" w:hAnsiTheme="majorHAnsi" w:cstheme="majorHAnsi"/>
          <w:color w:val="44546A" w:themeColor="text2"/>
          <w:sz w:val="24"/>
          <w:szCs w:val="24"/>
        </w:rPr>
        <w:t>, 8(1),</w:t>
      </w:r>
      <w:r w:rsidR="00267532" w:rsidRPr="006468F4">
        <w:rPr>
          <w:rFonts w:asciiTheme="majorHAnsi" w:hAnsiTheme="majorHAnsi" w:cstheme="majorHAnsi"/>
          <w:color w:val="44546A" w:themeColor="text2"/>
          <w:sz w:val="24"/>
          <w:szCs w:val="24"/>
        </w:rPr>
        <w:t xml:space="preserve"> pp.</w:t>
      </w:r>
      <w:r w:rsidRPr="006468F4">
        <w:rPr>
          <w:rFonts w:asciiTheme="majorHAnsi" w:hAnsiTheme="majorHAnsi" w:cstheme="majorHAnsi"/>
          <w:color w:val="44546A" w:themeColor="text2"/>
          <w:sz w:val="24"/>
          <w:szCs w:val="24"/>
        </w:rPr>
        <w:t xml:space="preserve"> 76-84.</w:t>
      </w:r>
    </w:p>
    <w:p w14:paraId="083716FF" w14:textId="2B07E54D"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Sykes, G. (1958) </w:t>
      </w:r>
      <w:r w:rsidRPr="006468F4">
        <w:rPr>
          <w:rFonts w:asciiTheme="majorHAnsi" w:hAnsiTheme="majorHAnsi" w:cstheme="majorHAnsi"/>
          <w:i/>
          <w:iCs/>
          <w:color w:val="44546A" w:themeColor="text2"/>
          <w:sz w:val="24"/>
          <w:szCs w:val="24"/>
          <w:lang w:eastAsia="en-GB"/>
        </w:rPr>
        <w:t>The Society of Captives</w:t>
      </w:r>
      <w:r w:rsidRPr="006468F4">
        <w:rPr>
          <w:rFonts w:asciiTheme="majorHAnsi" w:hAnsiTheme="majorHAnsi" w:cstheme="majorHAnsi"/>
          <w:color w:val="44546A" w:themeColor="text2"/>
          <w:sz w:val="24"/>
          <w:szCs w:val="24"/>
          <w:lang w:eastAsia="en-GB"/>
        </w:rPr>
        <w:t xml:space="preserve">. Princeton, NJ: Princeton University Press. </w:t>
      </w:r>
    </w:p>
    <w:p w14:paraId="4479DA67" w14:textId="4D317516"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Toch, H. (2010)</w:t>
      </w:r>
      <w:r w:rsidR="008037A6"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color w:val="44546A" w:themeColor="text2"/>
          <w:sz w:val="24"/>
          <w:szCs w:val="24"/>
          <w:lang w:eastAsia="en-GB"/>
        </w:rPr>
        <w:t xml:space="preserve">I am not </w:t>
      </w:r>
      <w:proofErr w:type="spellStart"/>
      <w:r w:rsidRPr="006468F4">
        <w:rPr>
          <w:rFonts w:asciiTheme="majorHAnsi" w:hAnsiTheme="majorHAnsi" w:cstheme="majorHAnsi"/>
          <w:color w:val="44546A" w:themeColor="text2"/>
          <w:sz w:val="24"/>
          <w:szCs w:val="24"/>
          <w:lang w:eastAsia="en-GB"/>
        </w:rPr>
        <w:t>now</w:t>
      </w:r>
      <w:proofErr w:type="spellEnd"/>
      <w:r w:rsidRPr="006468F4">
        <w:rPr>
          <w:rFonts w:asciiTheme="majorHAnsi" w:hAnsiTheme="majorHAnsi" w:cstheme="majorHAnsi"/>
          <w:color w:val="44546A" w:themeColor="text2"/>
          <w:sz w:val="24"/>
          <w:szCs w:val="24"/>
          <w:lang w:eastAsia="en-GB"/>
        </w:rPr>
        <w:t xml:space="preserve"> who I used to be then</w:t>
      </w:r>
      <w:r w:rsidR="008037A6"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Risk assessment and the maturation of long-term prison inmates</w:t>
      </w:r>
      <w:r w:rsidR="008037A6"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color w:val="44546A" w:themeColor="text2"/>
          <w:sz w:val="24"/>
          <w:szCs w:val="24"/>
          <w:lang w:eastAsia="en-GB"/>
        </w:rPr>
        <w:t xml:space="preserve">The Prison Journal, </w:t>
      </w:r>
      <w:r w:rsidRPr="006468F4">
        <w:rPr>
          <w:rFonts w:asciiTheme="majorHAnsi" w:hAnsiTheme="majorHAnsi" w:cstheme="majorHAnsi"/>
          <w:iCs/>
          <w:color w:val="44546A" w:themeColor="text2"/>
          <w:sz w:val="24"/>
          <w:szCs w:val="24"/>
          <w:lang w:eastAsia="en-GB"/>
        </w:rPr>
        <w:t>90</w:t>
      </w:r>
      <w:r w:rsidRPr="006468F4">
        <w:rPr>
          <w:rFonts w:asciiTheme="majorHAnsi" w:hAnsiTheme="majorHAnsi" w:cstheme="majorHAnsi"/>
          <w:color w:val="44546A" w:themeColor="text2"/>
          <w:sz w:val="24"/>
          <w:szCs w:val="24"/>
          <w:lang w:eastAsia="en-GB"/>
        </w:rPr>
        <w:t xml:space="preserve">(1), </w:t>
      </w:r>
      <w:r w:rsidR="00267532" w:rsidRPr="006468F4">
        <w:rPr>
          <w:rFonts w:asciiTheme="majorHAnsi" w:hAnsiTheme="majorHAnsi" w:cstheme="majorHAnsi"/>
          <w:color w:val="44546A" w:themeColor="text2"/>
          <w:sz w:val="24"/>
          <w:szCs w:val="24"/>
          <w:lang w:eastAsia="en-GB"/>
        </w:rPr>
        <w:t xml:space="preserve">pp. </w:t>
      </w:r>
      <w:r w:rsidRPr="006468F4">
        <w:rPr>
          <w:rFonts w:asciiTheme="majorHAnsi" w:hAnsiTheme="majorHAnsi" w:cstheme="majorHAnsi"/>
          <w:color w:val="44546A" w:themeColor="text2"/>
          <w:sz w:val="24"/>
          <w:szCs w:val="24"/>
          <w:lang w:eastAsia="en-GB"/>
        </w:rPr>
        <w:t>4-1</w:t>
      </w:r>
      <w:r w:rsidR="00267532" w:rsidRPr="006468F4">
        <w:rPr>
          <w:rFonts w:asciiTheme="majorHAnsi" w:hAnsiTheme="majorHAnsi" w:cstheme="majorHAnsi"/>
          <w:color w:val="44546A" w:themeColor="text2"/>
          <w:sz w:val="24"/>
          <w:szCs w:val="24"/>
          <w:lang w:eastAsia="en-GB"/>
        </w:rPr>
        <w:t>1</w:t>
      </w:r>
      <w:r w:rsidRPr="006468F4">
        <w:rPr>
          <w:rFonts w:asciiTheme="majorHAnsi" w:hAnsiTheme="majorHAnsi" w:cstheme="majorHAnsi"/>
          <w:color w:val="44546A" w:themeColor="text2"/>
          <w:sz w:val="24"/>
          <w:szCs w:val="24"/>
          <w:lang w:eastAsia="en-GB"/>
        </w:rPr>
        <w:t>.</w:t>
      </w:r>
    </w:p>
    <w:p w14:paraId="11BC69E0" w14:textId="2380F284"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Warr, J. (2016) </w:t>
      </w:r>
      <w:r w:rsidR="00267532"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The deprivation of certitude, legitimacy and hope: Foreign national prisoners and the pains of imprisonment</w:t>
      </w:r>
      <w:r w:rsidR="00267532"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iCs/>
          <w:color w:val="44546A" w:themeColor="text2"/>
          <w:sz w:val="24"/>
          <w:szCs w:val="24"/>
          <w:lang w:eastAsia="en-GB"/>
        </w:rPr>
        <w:t>Criminology &amp; Criminal Justice</w:t>
      </w:r>
      <w:r w:rsidRPr="006468F4">
        <w:rPr>
          <w:rFonts w:asciiTheme="majorHAnsi" w:hAnsiTheme="majorHAnsi" w:cstheme="majorHAnsi"/>
          <w:color w:val="44546A" w:themeColor="text2"/>
          <w:sz w:val="24"/>
          <w:szCs w:val="24"/>
          <w:lang w:eastAsia="en-GB"/>
        </w:rPr>
        <w:t xml:space="preserve">, 16(3), </w:t>
      </w:r>
      <w:r w:rsidR="00267532" w:rsidRPr="006468F4">
        <w:rPr>
          <w:rFonts w:asciiTheme="majorHAnsi" w:hAnsiTheme="majorHAnsi" w:cstheme="majorHAnsi"/>
          <w:color w:val="44546A" w:themeColor="text2"/>
          <w:sz w:val="24"/>
          <w:szCs w:val="24"/>
          <w:lang w:eastAsia="en-GB"/>
        </w:rPr>
        <w:t xml:space="preserve">pp. </w:t>
      </w:r>
      <w:r w:rsidRPr="006468F4">
        <w:rPr>
          <w:rFonts w:asciiTheme="majorHAnsi" w:hAnsiTheme="majorHAnsi" w:cstheme="majorHAnsi"/>
          <w:color w:val="44546A" w:themeColor="text2"/>
          <w:sz w:val="24"/>
          <w:szCs w:val="24"/>
          <w:lang w:eastAsia="en-GB"/>
        </w:rPr>
        <w:t>301-318.</w:t>
      </w:r>
    </w:p>
    <w:p w14:paraId="043682A8" w14:textId="3B5AD22A"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lang w:eastAsia="en-GB"/>
        </w:rPr>
      </w:pPr>
      <w:r w:rsidRPr="006468F4">
        <w:rPr>
          <w:rFonts w:asciiTheme="majorHAnsi" w:hAnsiTheme="majorHAnsi" w:cstheme="majorHAnsi"/>
          <w:color w:val="44546A" w:themeColor="text2"/>
          <w:sz w:val="24"/>
          <w:szCs w:val="24"/>
          <w:lang w:eastAsia="en-GB"/>
        </w:rPr>
        <w:t xml:space="preserve">Wright, S. (forthcoming). </w:t>
      </w:r>
      <w:r w:rsidR="00DC2551"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Sex and sexuality: The intimate and relational pains of life imprisonment from young adulthood</w:t>
      </w:r>
      <w:r w:rsidR="00DC2551"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p>
    <w:p w14:paraId="3A3F1710" w14:textId="21E74E1D" w:rsidR="00886A02" w:rsidRPr="006468F4" w:rsidRDefault="00886A02" w:rsidP="0030528C">
      <w:pPr>
        <w:spacing w:after="0" w:line="480" w:lineRule="auto"/>
        <w:ind w:left="142" w:right="-188" w:hanging="142"/>
        <w:contextualSpacing/>
        <w:rPr>
          <w:rFonts w:asciiTheme="majorHAnsi" w:hAnsiTheme="majorHAnsi" w:cstheme="majorHAnsi"/>
          <w:color w:val="44546A" w:themeColor="text2"/>
          <w:sz w:val="24"/>
          <w:szCs w:val="24"/>
        </w:rPr>
      </w:pPr>
      <w:r w:rsidRPr="006468F4">
        <w:rPr>
          <w:rFonts w:asciiTheme="majorHAnsi" w:hAnsiTheme="majorHAnsi" w:cstheme="majorHAnsi"/>
          <w:color w:val="44546A" w:themeColor="text2"/>
          <w:sz w:val="24"/>
          <w:szCs w:val="24"/>
          <w:lang w:eastAsia="en-GB"/>
        </w:rPr>
        <w:t xml:space="preserve">Wright, S., Crewe, B. </w:t>
      </w:r>
      <w:r w:rsidR="008037A6" w:rsidRPr="006468F4">
        <w:rPr>
          <w:rFonts w:asciiTheme="majorHAnsi" w:hAnsiTheme="majorHAnsi" w:cstheme="majorHAnsi"/>
          <w:color w:val="44546A" w:themeColor="text2"/>
          <w:sz w:val="24"/>
          <w:szCs w:val="24"/>
          <w:lang w:eastAsia="en-GB"/>
        </w:rPr>
        <w:t>and</w:t>
      </w:r>
      <w:r w:rsidRPr="006468F4">
        <w:rPr>
          <w:rFonts w:asciiTheme="majorHAnsi" w:hAnsiTheme="majorHAnsi" w:cstheme="majorHAnsi"/>
          <w:color w:val="44546A" w:themeColor="text2"/>
          <w:sz w:val="24"/>
          <w:szCs w:val="24"/>
          <w:lang w:eastAsia="en-GB"/>
        </w:rPr>
        <w:t xml:space="preserve"> Hulley, S. (2017) </w:t>
      </w:r>
      <w:r w:rsidR="00267532"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Suppression, denial, sublimation: Defending against the initial pains of very long life sentences</w:t>
      </w:r>
      <w:r w:rsidR="00267532" w:rsidRPr="006468F4">
        <w:rPr>
          <w:rFonts w:asciiTheme="majorHAnsi" w:hAnsiTheme="majorHAnsi" w:cstheme="majorHAnsi"/>
          <w:color w:val="44546A" w:themeColor="text2"/>
          <w:sz w:val="24"/>
          <w:szCs w:val="24"/>
          <w:lang w:eastAsia="en-GB"/>
        </w:rPr>
        <w:t>’,</w:t>
      </w:r>
      <w:r w:rsidRPr="006468F4">
        <w:rPr>
          <w:rFonts w:asciiTheme="majorHAnsi" w:hAnsiTheme="majorHAnsi" w:cstheme="majorHAnsi"/>
          <w:color w:val="44546A" w:themeColor="text2"/>
          <w:sz w:val="24"/>
          <w:szCs w:val="24"/>
          <w:lang w:eastAsia="en-GB"/>
        </w:rPr>
        <w:t xml:space="preserve"> </w:t>
      </w:r>
      <w:r w:rsidRPr="006468F4">
        <w:rPr>
          <w:rFonts w:asciiTheme="majorHAnsi" w:hAnsiTheme="majorHAnsi" w:cstheme="majorHAnsi"/>
          <w:i/>
          <w:color w:val="44546A" w:themeColor="text2"/>
          <w:sz w:val="24"/>
          <w:szCs w:val="24"/>
          <w:lang w:eastAsia="en-GB"/>
        </w:rPr>
        <w:t xml:space="preserve">Theoretical Criminology, </w:t>
      </w:r>
      <w:r w:rsidRPr="006468F4">
        <w:rPr>
          <w:rFonts w:asciiTheme="majorHAnsi" w:hAnsiTheme="majorHAnsi" w:cstheme="majorHAnsi"/>
          <w:iCs/>
          <w:color w:val="44546A" w:themeColor="text2"/>
          <w:sz w:val="24"/>
          <w:szCs w:val="24"/>
          <w:lang w:eastAsia="en-GB"/>
        </w:rPr>
        <w:t>21</w:t>
      </w:r>
      <w:r w:rsidRPr="006468F4">
        <w:rPr>
          <w:rFonts w:asciiTheme="majorHAnsi" w:hAnsiTheme="majorHAnsi" w:cstheme="majorHAnsi"/>
          <w:color w:val="44546A" w:themeColor="text2"/>
          <w:sz w:val="24"/>
          <w:szCs w:val="24"/>
          <w:lang w:eastAsia="en-GB"/>
        </w:rPr>
        <w:t>(2),</w:t>
      </w:r>
      <w:r w:rsidR="00393C55" w:rsidRPr="006468F4">
        <w:rPr>
          <w:rFonts w:asciiTheme="majorHAnsi" w:hAnsiTheme="majorHAnsi" w:cstheme="majorHAnsi"/>
          <w:color w:val="44546A" w:themeColor="text2"/>
          <w:sz w:val="24"/>
          <w:szCs w:val="24"/>
          <w:lang w:eastAsia="en-GB"/>
        </w:rPr>
        <w:t xml:space="preserve"> pp.</w:t>
      </w:r>
      <w:r w:rsidRPr="006468F4">
        <w:rPr>
          <w:rFonts w:asciiTheme="majorHAnsi" w:hAnsiTheme="majorHAnsi" w:cstheme="majorHAnsi"/>
          <w:color w:val="44546A" w:themeColor="text2"/>
          <w:sz w:val="24"/>
          <w:szCs w:val="24"/>
          <w:lang w:eastAsia="en-GB"/>
        </w:rPr>
        <w:t xml:space="preserve"> 225-246.</w:t>
      </w:r>
    </w:p>
    <w:p w14:paraId="5E571625" w14:textId="05A09B82" w:rsidR="00DC682A" w:rsidRPr="00AE2CD1" w:rsidRDefault="00886A02" w:rsidP="0030528C">
      <w:pPr>
        <w:spacing w:after="0" w:line="480" w:lineRule="auto"/>
        <w:ind w:left="142" w:right="-188" w:hanging="142"/>
        <w:contextualSpacing/>
        <w:rPr>
          <w:rFonts w:asciiTheme="majorHAnsi" w:hAnsiTheme="majorHAnsi" w:cstheme="majorHAnsi"/>
          <w:b/>
          <w:color w:val="44546A" w:themeColor="text2"/>
          <w:sz w:val="24"/>
          <w:szCs w:val="24"/>
        </w:rPr>
      </w:pPr>
      <w:r w:rsidRPr="006468F4">
        <w:rPr>
          <w:rFonts w:asciiTheme="majorHAnsi" w:hAnsiTheme="majorHAnsi" w:cstheme="majorHAnsi"/>
          <w:color w:val="44546A" w:themeColor="text2"/>
          <w:sz w:val="24"/>
          <w:szCs w:val="24"/>
        </w:rPr>
        <w:t xml:space="preserve">Zamble, E. (1992) </w:t>
      </w:r>
      <w:r w:rsidR="00393C55" w:rsidRPr="006468F4">
        <w:rPr>
          <w:rFonts w:asciiTheme="majorHAnsi" w:hAnsiTheme="majorHAnsi" w:cstheme="majorHAnsi"/>
          <w:color w:val="44546A" w:themeColor="text2"/>
          <w:sz w:val="24"/>
          <w:szCs w:val="24"/>
        </w:rPr>
        <w:t>‘</w:t>
      </w:r>
      <w:proofErr w:type="spellStart"/>
      <w:r w:rsidRPr="006468F4">
        <w:rPr>
          <w:rFonts w:asciiTheme="majorHAnsi" w:hAnsiTheme="majorHAnsi" w:cstheme="majorHAnsi"/>
          <w:color w:val="44546A" w:themeColor="text2"/>
          <w:sz w:val="24"/>
          <w:szCs w:val="24"/>
        </w:rPr>
        <w:t>Behavior</w:t>
      </w:r>
      <w:proofErr w:type="spellEnd"/>
      <w:r w:rsidRPr="006468F4">
        <w:rPr>
          <w:rFonts w:asciiTheme="majorHAnsi" w:hAnsiTheme="majorHAnsi" w:cstheme="majorHAnsi"/>
          <w:color w:val="44546A" w:themeColor="text2"/>
          <w:sz w:val="24"/>
          <w:szCs w:val="24"/>
        </w:rPr>
        <w:t xml:space="preserve"> and adaptation in long‐term prison inmates</w:t>
      </w:r>
      <w:r w:rsidR="00393C55" w:rsidRPr="006468F4">
        <w:rPr>
          <w:rFonts w:asciiTheme="majorHAnsi" w:hAnsiTheme="majorHAnsi" w:cstheme="majorHAnsi"/>
          <w:color w:val="44546A" w:themeColor="text2"/>
          <w:sz w:val="24"/>
          <w:szCs w:val="24"/>
        </w:rPr>
        <w:t>’,</w:t>
      </w:r>
      <w:r w:rsidRPr="006468F4">
        <w:rPr>
          <w:rFonts w:asciiTheme="majorHAnsi" w:hAnsiTheme="majorHAnsi" w:cstheme="majorHAnsi"/>
          <w:i/>
          <w:color w:val="44546A" w:themeColor="text2"/>
          <w:sz w:val="24"/>
          <w:szCs w:val="24"/>
        </w:rPr>
        <w:t xml:space="preserve"> Criminal Justice and </w:t>
      </w:r>
      <w:proofErr w:type="spellStart"/>
      <w:r w:rsidRPr="006468F4">
        <w:rPr>
          <w:rFonts w:asciiTheme="majorHAnsi" w:hAnsiTheme="majorHAnsi" w:cstheme="majorHAnsi"/>
          <w:i/>
          <w:color w:val="44546A" w:themeColor="text2"/>
          <w:sz w:val="24"/>
          <w:szCs w:val="24"/>
        </w:rPr>
        <w:t>Behavior</w:t>
      </w:r>
      <w:proofErr w:type="spellEnd"/>
      <w:r w:rsidRPr="006468F4">
        <w:rPr>
          <w:rFonts w:asciiTheme="majorHAnsi" w:hAnsiTheme="majorHAnsi" w:cstheme="majorHAnsi"/>
          <w:i/>
          <w:color w:val="44546A" w:themeColor="text2"/>
          <w:sz w:val="24"/>
          <w:szCs w:val="24"/>
        </w:rPr>
        <w:t xml:space="preserve">, </w:t>
      </w:r>
      <w:r w:rsidRPr="006468F4">
        <w:rPr>
          <w:rFonts w:asciiTheme="majorHAnsi" w:hAnsiTheme="majorHAnsi" w:cstheme="majorHAnsi"/>
          <w:color w:val="44546A" w:themeColor="text2"/>
          <w:sz w:val="24"/>
          <w:szCs w:val="24"/>
        </w:rPr>
        <w:t xml:space="preserve">19(4), </w:t>
      </w:r>
      <w:r w:rsidR="00393C55" w:rsidRPr="006468F4">
        <w:rPr>
          <w:rFonts w:asciiTheme="majorHAnsi" w:hAnsiTheme="majorHAnsi" w:cstheme="majorHAnsi"/>
          <w:color w:val="44546A" w:themeColor="text2"/>
          <w:sz w:val="24"/>
          <w:szCs w:val="24"/>
        </w:rPr>
        <w:t xml:space="preserve">pp. </w:t>
      </w:r>
      <w:r w:rsidRPr="006468F4">
        <w:rPr>
          <w:rFonts w:asciiTheme="majorHAnsi" w:hAnsiTheme="majorHAnsi" w:cstheme="majorHAnsi"/>
          <w:color w:val="44546A" w:themeColor="text2"/>
          <w:sz w:val="24"/>
          <w:szCs w:val="24"/>
        </w:rPr>
        <w:t>409‐425.</w:t>
      </w:r>
    </w:p>
    <w:sectPr w:rsidR="00DC682A" w:rsidRPr="00AE2CD1" w:rsidSect="007108A4">
      <w:headerReference w:type="even" r:id="rId13"/>
      <w:headerReference w:type="default" r:id="rId14"/>
      <w:footerReference w:type="default" r:id="rId15"/>
      <w:headerReference w:type="first" r:id="rId16"/>
      <w:pgSz w:w="11906" w:h="16838"/>
      <w:pgMar w:top="1418" w:right="1440" w:bottom="1276"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978F" w14:textId="77777777" w:rsidR="00267532" w:rsidRDefault="00267532" w:rsidP="00DE639F">
      <w:pPr>
        <w:spacing w:after="0" w:line="240" w:lineRule="auto"/>
      </w:pPr>
      <w:r>
        <w:separator/>
      </w:r>
    </w:p>
  </w:endnote>
  <w:endnote w:type="continuationSeparator" w:id="0">
    <w:p w14:paraId="1062B03A" w14:textId="77777777" w:rsidR="00267532" w:rsidRDefault="00267532" w:rsidP="00DE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5454" w14:textId="04E1DF02" w:rsidR="00267532" w:rsidRPr="00476981" w:rsidRDefault="00267532" w:rsidP="0030528C">
    <w:pPr>
      <w:pStyle w:val="Footer"/>
      <w:pBdr>
        <w:top w:val="single" w:sz="4" w:space="1" w:color="D9D9D9" w:themeColor="background1" w:themeShade="D9"/>
      </w:pBdr>
      <w:rPr>
        <w:b/>
        <w:sz w:val="18"/>
      </w:rPr>
    </w:pPr>
  </w:p>
  <w:p w14:paraId="7BB2BC35" w14:textId="77777777" w:rsidR="00267532" w:rsidRPr="00476981" w:rsidRDefault="00267532">
    <w:pPr>
      <w:pStyle w:val="Foo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404B" w14:textId="77777777" w:rsidR="00267532" w:rsidRDefault="00267532" w:rsidP="00DE639F">
      <w:pPr>
        <w:spacing w:after="0" w:line="240" w:lineRule="auto"/>
      </w:pPr>
      <w:r>
        <w:separator/>
      </w:r>
    </w:p>
  </w:footnote>
  <w:footnote w:type="continuationSeparator" w:id="0">
    <w:p w14:paraId="5F6BDAFE" w14:textId="77777777" w:rsidR="00267532" w:rsidRDefault="00267532" w:rsidP="00DE639F">
      <w:pPr>
        <w:spacing w:after="0" w:line="240" w:lineRule="auto"/>
      </w:pPr>
      <w:r>
        <w:continuationSeparator/>
      </w:r>
    </w:p>
  </w:footnote>
  <w:footnote w:id="1">
    <w:p w14:paraId="1515A0F0" w14:textId="591C845B" w:rsidR="00267532" w:rsidRPr="00AE2CD1" w:rsidRDefault="00267532" w:rsidP="007108A4">
      <w:pPr>
        <w:pStyle w:val="FootnoteText"/>
        <w:rPr>
          <w:rFonts w:asciiTheme="majorHAnsi" w:hAnsiTheme="majorHAnsi" w:cstheme="majorHAnsi"/>
          <w:color w:val="44546A" w:themeColor="text2"/>
        </w:rPr>
      </w:pPr>
      <w:r w:rsidRPr="00AE2CD1">
        <w:rPr>
          <w:rStyle w:val="FootnoteReference"/>
          <w:rFonts w:asciiTheme="majorHAnsi" w:hAnsiTheme="majorHAnsi" w:cstheme="majorHAnsi"/>
          <w:color w:val="44546A" w:themeColor="text2"/>
        </w:rPr>
        <w:footnoteRef/>
      </w:r>
      <w:r w:rsidRPr="00AE2CD1">
        <w:rPr>
          <w:rFonts w:asciiTheme="majorHAnsi" w:hAnsiTheme="majorHAnsi" w:cstheme="majorHAnsi"/>
          <w:color w:val="44546A" w:themeColor="text2"/>
        </w:rPr>
        <w:t xml:space="preserve"> In England and Wales, ‘imprisonment for life’ is technically a term of 99 years but with the expectation that this term will be served partially in custody (guided by a minimum period known as the ‘tariff’; see footnote 5) and - following a successful parole hearing - partially in the community. Upon release, such individuals must adhere to a set of strict conditions known as ‘life licence’ for the rest of their natural life. </w:t>
      </w:r>
    </w:p>
  </w:footnote>
  <w:footnote w:id="2">
    <w:p w14:paraId="159E9DEA" w14:textId="7C221D10" w:rsidR="00267532" w:rsidRPr="0030528C" w:rsidRDefault="00267532" w:rsidP="002920B2">
      <w:pPr>
        <w:pStyle w:val="FootnoteText"/>
        <w:rPr>
          <w:rFonts w:ascii="Times New Roman" w:hAnsi="Times New Roman" w:cs="Times New Roman"/>
          <w:color w:val="000000" w:themeColor="text1"/>
        </w:rPr>
      </w:pPr>
      <w:r w:rsidRPr="00AE2CD1">
        <w:rPr>
          <w:rStyle w:val="FootnoteReference"/>
          <w:rFonts w:asciiTheme="majorHAnsi" w:hAnsiTheme="majorHAnsi" w:cstheme="majorHAnsi"/>
          <w:color w:val="44546A" w:themeColor="text2"/>
        </w:rPr>
        <w:footnoteRef/>
      </w:r>
      <w:r w:rsidRPr="00AE2CD1">
        <w:rPr>
          <w:rFonts w:asciiTheme="majorHAnsi" w:hAnsiTheme="majorHAnsi" w:cstheme="majorHAnsi"/>
          <w:color w:val="44546A" w:themeColor="text2"/>
        </w:rPr>
        <w:t xml:space="preserve"> Only ‘adults’ (aged 21 or older) can be sentenced to ‘imprisonment for life’. However, equivalent sentences - also for an indeterminate period and for which a minimum tariff will be set – exist for young people: ‘Custody for Life’ (most typically for those convicted of murder) for those aged 18-20 years and ‘Detention during Her Majesty’s Pleasure’ (also known as an ‘HMP’ sentence) for children aged 10-17 years.</w:t>
      </w:r>
    </w:p>
  </w:footnote>
  <w:footnote w:id="3">
    <w:p w14:paraId="05321203" w14:textId="5D9CB6A8" w:rsidR="00267532" w:rsidRPr="00AE2CD1" w:rsidRDefault="00267532">
      <w:pPr>
        <w:pStyle w:val="FootnoteText"/>
        <w:rPr>
          <w:rFonts w:asciiTheme="majorHAnsi" w:hAnsiTheme="majorHAnsi" w:cstheme="majorHAnsi"/>
          <w:color w:val="000000" w:themeColor="text1"/>
        </w:rPr>
      </w:pPr>
      <w:r w:rsidRPr="00AE2CD1">
        <w:rPr>
          <w:rStyle w:val="FootnoteReference"/>
          <w:rFonts w:asciiTheme="majorHAnsi" w:hAnsiTheme="majorHAnsi" w:cstheme="majorHAnsi"/>
          <w:color w:val="44546A" w:themeColor="text2"/>
        </w:rPr>
        <w:footnoteRef/>
      </w:r>
      <w:r w:rsidRPr="00AE2CD1">
        <w:rPr>
          <w:rFonts w:asciiTheme="majorHAnsi" w:hAnsiTheme="majorHAnsi" w:cstheme="majorHAnsi"/>
          <w:color w:val="44546A" w:themeColor="text2"/>
        </w:rPr>
        <w:t xml:space="preserve"> Of those interviewees aged 18-25 at the time of the study (N=64) who represent the focus of this chapter, 17% (N=11) were convicted prior to their 18</w:t>
      </w:r>
      <w:r w:rsidRPr="00AE2CD1">
        <w:rPr>
          <w:rFonts w:asciiTheme="majorHAnsi" w:hAnsiTheme="majorHAnsi" w:cstheme="majorHAnsi"/>
          <w:color w:val="44546A" w:themeColor="text2"/>
          <w:vertAlign w:val="superscript"/>
        </w:rPr>
        <w:t>th</w:t>
      </w:r>
      <w:r w:rsidRPr="00AE2CD1">
        <w:rPr>
          <w:rFonts w:asciiTheme="majorHAnsi" w:hAnsiTheme="majorHAnsi" w:cstheme="majorHAnsi"/>
          <w:color w:val="44546A" w:themeColor="text2"/>
        </w:rPr>
        <w:t xml:space="preserve"> birthday (range = 13-17 years inclusive). For context, 8.3% (N=26) of all survey and interview participants within the broader study, who ranged from 18 to 66 years in age, were convicted as a ‘minor’ (aged under 18 years). </w:t>
      </w:r>
    </w:p>
  </w:footnote>
  <w:footnote w:id="4">
    <w:p w14:paraId="332F01E0" w14:textId="69F9B71A" w:rsidR="00267532" w:rsidRPr="00AE2CD1" w:rsidRDefault="00267532" w:rsidP="0011536F">
      <w:pPr>
        <w:pStyle w:val="FootnoteText"/>
        <w:rPr>
          <w:rFonts w:asciiTheme="majorHAnsi" w:hAnsiTheme="majorHAnsi" w:cstheme="majorHAnsi"/>
          <w:color w:val="44546A" w:themeColor="text2"/>
        </w:rPr>
      </w:pPr>
      <w:r w:rsidRPr="00AE2CD1">
        <w:rPr>
          <w:rStyle w:val="FootnoteReference"/>
          <w:rFonts w:asciiTheme="majorHAnsi" w:hAnsiTheme="majorHAnsi" w:cstheme="majorHAnsi"/>
          <w:color w:val="44546A" w:themeColor="text2"/>
        </w:rPr>
        <w:footnoteRef/>
      </w:r>
      <w:r w:rsidRPr="00AE2CD1">
        <w:rPr>
          <w:rFonts w:asciiTheme="majorHAnsi" w:hAnsiTheme="majorHAnsi" w:cstheme="majorHAnsi"/>
          <w:color w:val="44546A" w:themeColor="text2"/>
        </w:rPr>
        <w:t xml:space="preserve"> In England and Wales, life imprisonment is the </w:t>
      </w:r>
      <w:r w:rsidRPr="00AE2CD1">
        <w:rPr>
          <w:rFonts w:asciiTheme="majorHAnsi" w:hAnsiTheme="majorHAnsi" w:cstheme="majorHAnsi"/>
          <w:i/>
          <w:iCs/>
          <w:color w:val="44546A" w:themeColor="text2"/>
        </w:rPr>
        <w:t>mandatory</w:t>
      </w:r>
      <w:r w:rsidRPr="00AE2CD1">
        <w:rPr>
          <w:rFonts w:asciiTheme="majorHAnsi" w:hAnsiTheme="majorHAnsi" w:cstheme="majorHAnsi"/>
          <w:color w:val="44546A" w:themeColor="text2"/>
        </w:rPr>
        <w:t xml:space="preserve"> sentence for murder convictions, in that no judicial discretion exists in terms of the nature of the sanction handed down. Individuals may also be sentenced to imprisonment for life for other set offences; these are known as </w:t>
      </w:r>
      <w:r w:rsidRPr="00AE2CD1">
        <w:rPr>
          <w:rFonts w:asciiTheme="majorHAnsi" w:hAnsiTheme="majorHAnsi" w:cstheme="majorHAnsi"/>
          <w:i/>
          <w:iCs/>
          <w:color w:val="44546A" w:themeColor="text2"/>
        </w:rPr>
        <w:t xml:space="preserve">discretionary </w:t>
      </w:r>
      <w:r w:rsidRPr="00AE2CD1">
        <w:rPr>
          <w:rFonts w:asciiTheme="majorHAnsi" w:hAnsiTheme="majorHAnsi" w:cstheme="majorHAnsi"/>
          <w:color w:val="44546A" w:themeColor="text2"/>
        </w:rPr>
        <w:t>life sentences.</w:t>
      </w:r>
    </w:p>
  </w:footnote>
  <w:footnote w:id="5">
    <w:p w14:paraId="3C9AFC04" w14:textId="3A38F3EF" w:rsidR="00267532" w:rsidRPr="0030528C" w:rsidRDefault="00267532" w:rsidP="00E91496">
      <w:pPr>
        <w:pStyle w:val="FootnoteText"/>
        <w:rPr>
          <w:rFonts w:ascii="Times New Roman" w:hAnsi="Times New Roman" w:cs="Times New Roman"/>
          <w:color w:val="000000" w:themeColor="text1"/>
        </w:rPr>
      </w:pPr>
      <w:r w:rsidRPr="00AE2CD1">
        <w:rPr>
          <w:rStyle w:val="FootnoteReference"/>
          <w:rFonts w:asciiTheme="majorHAnsi" w:hAnsiTheme="majorHAnsi" w:cstheme="majorHAnsi"/>
          <w:color w:val="44546A" w:themeColor="text2"/>
        </w:rPr>
        <w:footnoteRef/>
      </w:r>
      <w:r w:rsidRPr="00AE2CD1">
        <w:rPr>
          <w:rFonts w:asciiTheme="majorHAnsi" w:hAnsiTheme="majorHAnsi" w:cstheme="majorHAnsi"/>
          <w:color w:val="44546A" w:themeColor="text2"/>
        </w:rPr>
        <w:t xml:space="preserve"> The ‘tariff’ is the </w:t>
      </w:r>
      <w:r w:rsidRPr="00AE2CD1">
        <w:rPr>
          <w:rFonts w:asciiTheme="majorHAnsi" w:hAnsiTheme="majorHAnsi" w:cstheme="majorHAnsi"/>
          <w:i/>
          <w:iCs/>
          <w:color w:val="44546A" w:themeColor="text2"/>
        </w:rPr>
        <w:t>minimum</w:t>
      </w:r>
      <w:r w:rsidRPr="00AE2CD1">
        <w:rPr>
          <w:rFonts w:asciiTheme="majorHAnsi" w:hAnsiTheme="majorHAnsi" w:cstheme="majorHAnsi"/>
          <w:color w:val="44546A" w:themeColor="text2"/>
        </w:rPr>
        <w:t xml:space="preserve"> custodial period to be served before being considered eligible for parole; unless the defendant is aged 16 years or younger at conviction, the full tariff </w:t>
      </w:r>
      <w:r w:rsidRPr="00AE2CD1">
        <w:rPr>
          <w:rFonts w:asciiTheme="majorHAnsi" w:hAnsiTheme="majorHAnsi" w:cstheme="majorHAnsi"/>
          <w:i/>
          <w:color w:val="44546A" w:themeColor="text2"/>
        </w:rPr>
        <w:t>must</w:t>
      </w:r>
      <w:r w:rsidRPr="00AE2CD1">
        <w:rPr>
          <w:rFonts w:asciiTheme="majorHAnsi" w:hAnsiTheme="majorHAnsi" w:cstheme="majorHAnsi"/>
          <w:color w:val="44546A" w:themeColor="text2"/>
        </w:rPr>
        <w:t xml:space="preserve"> be served, with no possibility of reduction or early release. Trial judges set the tariff length, guided by the minimum ‘appropriate starting points’ legislated for in the Criminal Justice Act 2003 (Schedule 21) – these are then scaled up or down depending on aggravating and mitigating factors. Importantly, these are differentiated according to age – for example, 30 years is the minimum tariff starting point for an adult (aged 18 years or older) convicted of murder involving a firearm, or for gain, compared to 12 years for individuals aged 17 years or younger convicted of the same</w:t>
      </w:r>
      <w:r w:rsidRPr="00AE2CD1">
        <w:rPr>
          <w:rFonts w:ascii="Times New Roman" w:hAnsi="Times New Roman" w:cs="Times New Roman"/>
          <w:color w:val="44546A" w:themeColor="text2"/>
        </w:rPr>
        <w:t xml:space="preserve"> </w:t>
      </w:r>
      <w:r w:rsidRPr="00AE2CD1">
        <w:rPr>
          <w:rFonts w:asciiTheme="majorHAnsi" w:hAnsiTheme="majorHAnsi" w:cstheme="majorHAnsi"/>
          <w:color w:val="44546A" w:themeColor="text2"/>
        </w:rPr>
        <w:t>offence. Further, ‘whole life’ orders - where the minimum term is for the remainder of an individual’s natural life - are only available for specific offences and for individuals aged 21 years or older.</w:t>
      </w:r>
    </w:p>
  </w:footnote>
  <w:footnote w:id="6">
    <w:p w14:paraId="2921A816" w14:textId="77777777" w:rsidR="00267532" w:rsidRPr="00AE2CD1" w:rsidRDefault="00267532" w:rsidP="003A634F">
      <w:pPr>
        <w:pStyle w:val="FootnoteText"/>
        <w:rPr>
          <w:rFonts w:asciiTheme="majorHAnsi" w:hAnsiTheme="majorHAnsi" w:cstheme="majorHAnsi"/>
          <w:color w:val="44546A" w:themeColor="text2"/>
        </w:rPr>
      </w:pPr>
      <w:r w:rsidRPr="00AE2CD1">
        <w:rPr>
          <w:rStyle w:val="FootnoteReference"/>
          <w:rFonts w:asciiTheme="majorHAnsi" w:hAnsiTheme="majorHAnsi" w:cstheme="majorHAnsi"/>
          <w:color w:val="44546A" w:themeColor="text2"/>
        </w:rPr>
        <w:footnoteRef/>
      </w:r>
      <w:r w:rsidRPr="00AE2CD1">
        <w:rPr>
          <w:rFonts w:asciiTheme="majorHAnsi" w:hAnsiTheme="majorHAnsi" w:cstheme="majorHAnsi"/>
          <w:color w:val="44546A" w:themeColor="text2"/>
        </w:rPr>
        <w:t xml:space="preserve"> The concept of ‘sentencing stage’ was primarily a tool for sampling interviewees, whereas surveys sought to draw data from a broader spread of the population; therefore, while all interviewees fit within this framework, most survey participants fell outside of it. </w:t>
      </w:r>
    </w:p>
  </w:footnote>
  <w:footnote w:id="7">
    <w:p w14:paraId="0B3A28E4" w14:textId="430EE23C" w:rsidR="00267532" w:rsidRPr="0030528C" w:rsidRDefault="00267532" w:rsidP="003A634F">
      <w:pPr>
        <w:pStyle w:val="FootnoteText"/>
        <w:rPr>
          <w:rFonts w:ascii="Times New Roman" w:hAnsi="Times New Roman" w:cs="Times New Roman"/>
          <w:color w:val="000000" w:themeColor="text1"/>
        </w:rPr>
      </w:pPr>
      <w:r w:rsidRPr="00AE2CD1">
        <w:rPr>
          <w:rStyle w:val="FootnoteReference"/>
          <w:rFonts w:asciiTheme="majorHAnsi" w:hAnsiTheme="majorHAnsi" w:cstheme="majorHAnsi"/>
          <w:color w:val="44546A" w:themeColor="text2"/>
        </w:rPr>
        <w:footnoteRef/>
      </w:r>
      <w:r w:rsidRPr="00AE2CD1">
        <w:rPr>
          <w:rFonts w:asciiTheme="majorHAnsi" w:hAnsiTheme="majorHAnsi" w:cstheme="majorHAnsi"/>
          <w:color w:val="44546A" w:themeColor="text2"/>
        </w:rPr>
        <w:t xml:space="preserve"> </w:t>
      </w:r>
      <w:r w:rsidRPr="00AE2CD1">
        <w:rPr>
          <w:rFonts w:asciiTheme="majorHAnsi" w:hAnsiTheme="majorHAnsi" w:cstheme="majorHAnsi"/>
          <w:color w:val="44546A" w:themeColor="text2"/>
          <w:szCs w:val="24"/>
        </w:rPr>
        <w:t>‘Mid’ stage was calculated as half of the overall sentence tariff, plus or minus two years, and the ‘late’ stage</w:t>
      </w:r>
      <w:r w:rsidRPr="00AE2CD1">
        <w:rPr>
          <w:rFonts w:asciiTheme="majorHAnsi" w:hAnsiTheme="majorHAnsi" w:cstheme="majorHAnsi"/>
          <w:i/>
          <w:iCs/>
          <w:color w:val="44546A" w:themeColor="text2"/>
          <w:szCs w:val="24"/>
        </w:rPr>
        <w:t xml:space="preserve"> </w:t>
      </w:r>
      <w:r w:rsidRPr="00AE2CD1">
        <w:rPr>
          <w:rFonts w:asciiTheme="majorHAnsi" w:hAnsiTheme="majorHAnsi" w:cstheme="majorHAnsi"/>
          <w:color w:val="44546A" w:themeColor="text2"/>
          <w:szCs w:val="24"/>
        </w:rPr>
        <w:t>as two years prior to their tariff point, or beyond their tariff point. The second phase of the study, which focused exclusively on women, had a far smaller overall population, meaning that it was possible (and indeed desirable) to instead adopt a ‘total population’ sampling strategy, regardless of sentence stage.</w:t>
      </w:r>
    </w:p>
  </w:footnote>
  <w:footnote w:id="8">
    <w:p w14:paraId="1DE1146D" w14:textId="002C9730" w:rsidR="00267532" w:rsidRPr="0030528C" w:rsidRDefault="00267532">
      <w:pPr>
        <w:pStyle w:val="FootnoteText"/>
        <w:rPr>
          <w:rFonts w:ascii="Times New Roman" w:hAnsi="Times New Roman" w:cs="Times New Roman"/>
          <w:color w:val="000000" w:themeColor="text1"/>
        </w:rPr>
      </w:pPr>
      <w:r w:rsidRPr="0030528C">
        <w:rPr>
          <w:rStyle w:val="FootnoteReference"/>
          <w:rFonts w:ascii="Times New Roman" w:hAnsi="Times New Roman" w:cs="Times New Roman"/>
          <w:color w:val="000000" w:themeColor="text1"/>
        </w:rPr>
        <w:footnoteRef/>
      </w:r>
      <w:r w:rsidRPr="0030528C">
        <w:rPr>
          <w:rFonts w:ascii="Times New Roman" w:hAnsi="Times New Roman" w:cs="Times New Roman"/>
          <w:color w:val="000000" w:themeColor="text1"/>
        </w:rPr>
        <w:t xml:space="preserve"> Names, age at time of interview and tariff length are given only for the initial reference to an individual; subsequently only the pseudonym will be given, to reduce repetition. </w:t>
      </w:r>
    </w:p>
  </w:footnote>
  <w:footnote w:id="9">
    <w:p w14:paraId="6AD38B75" w14:textId="75AB714D" w:rsidR="00267532" w:rsidRPr="0030528C" w:rsidRDefault="00267532" w:rsidP="00D62D48">
      <w:pPr>
        <w:pStyle w:val="FootnoteText"/>
        <w:rPr>
          <w:rFonts w:ascii="Times New Roman" w:hAnsi="Times New Roman" w:cs="Times New Roman"/>
          <w:color w:val="000000" w:themeColor="text1"/>
        </w:rPr>
      </w:pPr>
      <w:r w:rsidRPr="0030528C">
        <w:rPr>
          <w:rStyle w:val="FootnoteReference"/>
          <w:rFonts w:ascii="Times New Roman" w:hAnsi="Times New Roman" w:cs="Times New Roman"/>
          <w:color w:val="000000" w:themeColor="text1"/>
        </w:rPr>
        <w:footnoteRef/>
      </w:r>
      <w:r w:rsidRPr="0030528C">
        <w:rPr>
          <w:rFonts w:ascii="Times New Roman" w:hAnsi="Times New Roman" w:cs="Times New Roman"/>
          <w:color w:val="000000" w:themeColor="text1"/>
        </w:rPr>
        <w:t xml:space="preserve"> Given that the women are a potentially identifiable group within the sample, information which could jeopardise their anonymity has been written in a manner that is deliberately vague and obfuscatory rather than giving specific age and tariff length.</w:t>
      </w:r>
    </w:p>
  </w:footnote>
  <w:footnote w:id="10">
    <w:p w14:paraId="46C82409" w14:textId="77777777" w:rsidR="00267532" w:rsidRPr="009C1956" w:rsidRDefault="00267532" w:rsidP="00066583">
      <w:pPr>
        <w:pStyle w:val="FootnoteText"/>
        <w:rPr>
          <w:rFonts w:asciiTheme="majorHAnsi" w:hAnsiTheme="majorHAnsi" w:cs="Times New Roman"/>
          <w:color w:val="000000" w:themeColor="text1"/>
        </w:rPr>
      </w:pPr>
      <w:r w:rsidRPr="009C1956">
        <w:rPr>
          <w:rStyle w:val="FootnoteReference"/>
          <w:rFonts w:asciiTheme="majorHAnsi" w:hAnsiTheme="majorHAnsi" w:cs="Times New Roman"/>
          <w:color w:val="44546A" w:themeColor="text2"/>
        </w:rPr>
        <w:footnoteRef/>
      </w:r>
      <w:r w:rsidRPr="009C1956">
        <w:rPr>
          <w:rFonts w:asciiTheme="majorHAnsi" w:hAnsiTheme="majorHAnsi" w:cs="Times New Roman"/>
          <w:color w:val="44546A" w:themeColor="text2"/>
        </w:rPr>
        <w:t xml:space="preserve"> Assigned opportunities within the prison regime, often in the evening, set aside for socialising with other prisoners and calling friends and family.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BF8B" w14:textId="7C3ECBB0" w:rsidR="00267532" w:rsidRDefault="006468F4" w:rsidP="00F5131E">
    <w:pPr>
      <w:pStyle w:val="Header"/>
      <w:framePr w:wrap="none" w:vAnchor="text" w:hAnchor="margin" w:xAlign="right" w:y="1"/>
      <w:rPr>
        <w:rStyle w:val="PageNumber"/>
      </w:rPr>
    </w:pPr>
    <w:r>
      <w:rPr>
        <w:noProof/>
      </w:rPr>
      <w:pict w14:anchorId="58DEF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751251" o:spid="_x0000_s10242"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orbel&quot;;font-size:1pt" string="DRAFT"/>
          <w10:wrap anchorx="margin" anchory="margin"/>
        </v:shape>
      </w:pict>
    </w:r>
  </w:p>
  <w:sdt>
    <w:sdtPr>
      <w:rPr>
        <w:rStyle w:val="PageNumber"/>
      </w:rPr>
      <w:id w:val="968250289"/>
      <w:docPartObj>
        <w:docPartGallery w:val="Page Numbers (Top of Page)"/>
        <w:docPartUnique/>
      </w:docPartObj>
    </w:sdtPr>
    <w:sdtEndPr>
      <w:rPr>
        <w:rStyle w:val="PageNumber"/>
      </w:rPr>
    </w:sdtEndPr>
    <w:sdtContent>
      <w:p w14:paraId="62C5C8F3" w14:textId="77777777" w:rsidR="00267532" w:rsidRDefault="00267532" w:rsidP="00F513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672320" w14:textId="77777777" w:rsidR="00267532" w:rsidRDefault="00267532" w:rsidP="003052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7161" w14:textId="6780F495" w:rsidR="00267532" w:rsidRPr="0030528C" w:rsidRDefault="006468F4" w:rsidP="00F5131E">
    <w:pPr>
      <w:pStyle w:val="Header"/>
      <w:framePr w:wrap="none" w:vAnchor="text" w:hAnchor="margin" w:xAlign="right" w:y="1"/>
      <w:rPr>
        <w:rStyle w:val="PageNumber"/>
        <w:rFonts w:ascii="Times New Roman" w:hAnsi="Times New Roman" w:cs="Times New Roman"/>
      </w:rPr>
    </w:pPr>
    <w:r>
      <w:rPr>
        <w:noProof/>
      </w:rPr>
      <w:pict w14:anchorId="1031F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751252" o:spid="_x0000_s10243"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orbel&quot;;font-size:1pt" string="DRAFT"/>
          <w10:wrap anchorx="margin" anchory="margin"/>
        </v:shape>
      </w:pict>
    </w:r>
    <w:sdt>
      <w:sdtPr>
        <w:rPr>
          <w:rStyle w:val="PageNumber"/>
          <w:rFonts w:ascii="Times New Roman" w:hAnsi="Times New Roman" w:cs="Times New Roman"/>
        </w:rPr>
        <w:id w:val="-1416782549"/>
        <w:docPartObj>
          <w:docPartGallery w:val="Page Numbers (Top of Page)"/>
          <w:docPartUnique/>
        </w:docPartObj>
      </w:sdtPr>
      <w:sdtEndPr>
        <w:rPr>
          <w:rStyle w:val="PageNumber"/>
          <w:color w:val="7F7F7F" w:themeColor="text1" w:themeTint="80"/>
        </w:rPr>
      </w:sdtEndPr>
      <w:sdtContent>
        <w:r w:rsidR="00267532" w:rsidRPr="006468F4">
          <w:rPr>
            <w:rStyle w:val="PageNumber"/>
            <w:rFonts w:ascii="Times New Roman" w:hAnsi="Times New Roman" w:cs="Times New Roman"/>
            <w:color w:val="404040" w:themeColor="text1" w:themeTint="BF"/>
          </w:rPr>
          <w:fldChar w:fldCharType="begin"/>
        </w:r>
        <w:r w:rsidR="00267532" w:rsidRPr="006468F4">
          <w:rPr>
            <w:rStyle w:val="PageNumber"/>
            <w:rFonts w:ascii="Times New Roman" w:hAnsi="Times New Roman" w:cs="Times New Roman"/>
            <w:color w:val="404040" w:themeColor="text1" w:themeTint="BF"/>
          </w:rPr>
          <w:instrText xml:space="preserve"> PAGE </w:instrText>
        </w:r>
        <w:r w:rsidR="00267532" w:rsidRPr="006468F4">
          <w:rPr>
            <w:rStyle w:val="PageNumber"/>
            <w:rFonts w:ascii="Times New Roman" w:hAnsi="Times New Roman" w:cs="Times New Roman"/>
            <w:color w:val="404040" w:themeColor="text1" w:themeTint="BF"/>
          </w:rPr>
          <w:fldChar w:fldCharType="separate"/>
        </w:r>
        <w:r w:rsidR="00267532" w:rsidRPr="006468F4">
          <w:rPr>
            <w:rStyle w:val="PageNumber"/>
            <w:rFonts w:ascii="Times New Roman" w:hAnsi="Times New Roman" w:cs="Times New Roman"/>
            <w:noProof/>
            <w:color w:val="404040" w:themeColor="text1" w:themeTint="BF"/>
          </w:rPr>
          <w:t>1</w:t>
        </w:r>
        <w:r w:rsidR="00267532" w:rsidRPr="006468F4">
          <w:rPr>
            <w:rStyle w:val="PageNumber"/>
            <w:rFonts w:ascii="Times New Roman" w:hAnsi="Times New Roman" w:cs="Times New Roman"/>
            <w:color w:val="404040" w:themeColor="text1" w:themeTint="BF"/>
          </w:rPr>
          <w:fldChar w:fldCharType="end"/>
        </w:r>
      </w:sdtContent>
    </w:sdt>
  </w:p>
  <w:p w14:paraId="72472DDB" w14:textId="17303E40" w:rsidR="00267532" w:rsidRPr="006468F4" w:rsidRDefault="00267532" w:rsidP="0030528C">
    <w:pPr>
      <w:pStyle w:val="Header"/>
      <w:ind w:right="360"/>
      <w:jc w:val="right"/>
      <w:rPr>
        <w:rFonts w:ascii="Times New Roman" w:hAnsi="Times New Roman" w:cs="Times New Roman"/>
        <w:color w:val="404040" w:themeColor="text1" w:themeTint="BF"/>
        <w:lang w:val="en-US"/>
      </w:rPr>
    </w:pPr>
    <w:r w:rsidRPr="006468F4">
      <w:rPr>
        <w:rFonts w:ascii="Times New Roman" w:hAnsi="Times New Roman" w:cs="Times New Roman"/>
        <w:color w:val="404040" w:themeColor="text1" w:themeTint="BF"/>
        <w:lang w:val="en-US"/>
      </w:rPr>
      <w:t>Wright, Hulley, &amp; Crewe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7CBA" w14:textId="3A3C5F15" w:rsidR="00AE2CD1" w:rsidRDefault="006468F4">
    <w:pPr>
      <w:pStyle w:val="Header"/>
    </w:pPr>
    <w:r>
      <w:rPr>
        <w:noProof/>
      </w:rPr>
      <w:pict w14:anchorId="0E7BB0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751250" o:spid="_x0000_s10241"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orbe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19FE"/>
    <w:multiLevelType w:val="hybridMultilevel"/>
    <w:tmpl w:val="C0AC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235A2"/>
    <w:multiLevelType w:val="hybridMultilevel"/>
    <w:tmpl w:val="71F658D8"/>
    <w:lvl w:ilvl="0" w:tplc="AACC08D6">
      <w:start w:val="1"/>
      <w:numFmt w:val="bullet"/>
      <w:lvlText w:val=""/>
      <w:lvlJc w:val="left"/>
      <w:pPr>
        <w:tabs>
          <w:tab w:val="num" w:pos="720"/>
        </w:tabs>
        <w:ind w:left="720" w:hanging="360"/>
      </w:pPr>
      <w:rPr>
        <w:rFonts w:ascii="Wingdings" w:hAnsi="Wingdings" w:hint="default"/>
      </w:rPr>
    </w:lvl>
    <w:lvl w:ilvl="1" w:tplc="7D967442">
      <w:start w:val="1"/>
      <w:numFmt w:val="bullet"/>
      <w:lvlText w:val=""/>
      <w:lvlJc w:val="left"/>
      <w:pPr>
        <w:tabs>
          <w:tab w:val="num" w:pos="1440"/>
        </w:tabs>
        <w:ind w:left="1440" w:hanging="360"/>
      </w:pPr>
      <w:rPr>
        <w:rFonts w:ascii="Wingdings" w:hAnsi="Wingdings" w:hint="default"/>
      </w:rPr>
    </w:lvl>
    <w:lvl w:ilvl="2" w:tplc="9014B2D2" w:tentative="1">
      <w:start w:val="1"/>
      <w:numFmt w:val="bullet"/>
      <w:lvlText w:val=""/>
      <w:lvlJc w:val="left"/>
      <w:pPr>
        <w:tabs>
          <w:tab w:val="num" w:pos="2160"/>
        </w:tabs>
        <w:ind w:left="2160" w:hanging="360"/>
      </w:pPr>
      <w:rPr>
        <w:rFonts w:ascii="Wingdings" w:hAnsi="Wingdings" w:hint="default"/>
      </w:rPr>
    </w:lvl>
    <w:lvl w:ilvl="3" w:tplc="B20639CA" w:tentative="1">
      <w:start w:val="1"/>
      <w:numFmt w:val="bullet"/>
      <w:lvlText w:val=""/>
      <w:lvlJc w:val="left"/>
      <w:pPr>
        <w:tabs>
          <w:tab w:val="num" w:pos="2880"/>
        </w:tabs>
        <w:ind w:left="2880" w:hanging="360"/>
      </w:pPr>
      <w:rPr>
        <w:rFonts w:ascii="Wingdings" w:hAnsi="Wingdings" w:hint="default"/>
      </w:rPr>
    </w:lvl>
    <w:lvl w:ilvl="4" w:tplc="80A853CA" w:tentative="1">
      <w:start w:val="1"/>
      <w:numFmt w:val="bullet"/>
      <w:lvlText w:val=""/>
      <w:lvlJc w:val="left"/>
      <w:pPr>
        <w:tabs>
          <w:tab w:val="num" w:pos="3600"/>
        </w:tabs>
        <w:ind w:left="3600" w:hanging="360"/>
      </w:pPr>
      <w:rPr>
        <w:rFonts w:ascii="Wingdings" w:hAnsi="Wingdings" w:hint="default"/>
      </w:rPr>
    </w:lvl>
    <w:lvl w:ilvl="5" w:tplc="F23C7B34" w:tentative="1">
      <w:start w:val="1"/>
      <w:numFmt w:val="bullet"/>
      <w:lvlText w:val=""/>
      <w:lvlJc w:val="left"/>
      <w:pPr>
        <w:tabs>
          <w:tab w:val="num" w:pos="4320"/>
        </w:tabs>
        <w:ind w:left="4320" w:hanging="360"/>
      </w:pPr>
      <w:rPr>
        <w:rFonts w:ascii="Wingdings" w:hAnsi="Wingdings" w:hint="default"/>
      </w:rPr>
    </w:lvl>
    <w:lvl w:ilvl="6" w:tplc="1D98B33C" w:tentative="1">
      <w:start w:val="1"/>
      <w:numFmt w:val="bullet"/>
      <w:lvlText w:val=""/>
      <w:lvlJc w:val="left"/>
      <w:pPr>
        <w:tabs>
          <w:tab w:val="num" w:pos="5040"/>
        </w:tabs>
        <w:ind w:left="5040" w:hanging="360"/>
      </w:pPr>
      <w:rPr>
        <w:rFonts w:ascii="Wingdings" w:hAnsi="Wingdings" w:hint="default"/>
      </w:rPr>
    </w:lvl>
    <w:lvl w:ilvl="7" w:tplc="905EEE2E" w:tentative="1">
      <w:start w:val="1"/>
      <w:numFmt w:val="bullet"/>
      <w:lvlText w:val=""/>
      <w:lvlJc w:val="left"/>
      <w:pPr>
        <w:tabs>
          <w:tab w:val="num" w:pos="5760"/>
        </w:tabs>
        <w:ind w:left="5760" w:hanging="360"/>
      </w:pPr>
      <w:rPr>
        <w:rFonts w:ascii="Wingdings" w:hAnsi="Wingdings" w:hint="default"/>
      </w:rPr>
    </w:lvl>
    <w:lvl w:ilvl="8" w:tplc="0DF0F2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51739"/>
    <w:multiLevelType w:val="hybridMultilevel"/>
    <w:tmpl w:val="3CB43610"/>
    <w:lvl w:ilvl="0" w:tplc="7F52D3F4">
      <w:start w:val="1"/>
      <w:numFmt w:val="bullet"/>
      <w:lvlText w:val=""/>
      <w:lvlJc w:val="left"/>
      <w:pPr>
        <w:tabs>
          <w:tab w:val="num" w:pos="720"/>
        </w:tabs>
        <w:ind w:left="720" w:hanging="360"/>
      </w:pPr>
      <w:rPr>
        <w:rFonts w:ascii="Wingdings" w:hAnsi="Wingdings" w:hint="default"/>
      </w:rPr>
    </w:lvl>
    <w:lvl w:ilvl="1" w:tplc="CEEA80F0">
      <w:start w:val="1"/>
      <w:numFmt w:val="bullet"/>
      <w:lvlText w:val=""/>
      <w:lvlJc w:val="left"/>
      <w:pPr>
        <w:tabs>
          <w:tab w:val="num" w:pos="1440"/>
        </w:tabs>
        <w:ind w:left="1440" w:hanging="360"/>
      </w:pPr>
      <w:rPr>
        <w:rFonts w:ascii="Wingdings" w:hAnsi="Wingdings" w:hint="default"/>
      </w:rPr>
    </w:lvl>
    <w:lvl w:ilvl="2" w:tplc="E2045F32" w:tentative="1">
      <w:start w:val="1"/>
      <w:numFmt w:val="bullet"/>
      <w:lvlText w:val=""/>
      <w:lvlJc w:val="left"/>
      <w:pPr>
        <w:tabs>
          <w:tab w:val="num" w:pos="2160"/>
        </w:tabs>
        <w:ind w:left="2160" w:hanging="360"/>
      </w:pPr>
      <w:rPr>
        <w:rFonts w:ascii="Wingdings" w:hAnsi="Wingdings" w:hint="default"/>
      </w:rPr>
    </w:lvl>
    <w:lvl w:ilvl="3" w:tplc="952AF5DE" w:tentative="1">
      <w:start w:val="1"/>
      <w:numFmt w:val="bullet"/>
      <w:lvlText w:val=""/>
      <w:lvlJc w:val="left"/>
      <w:pPr>
        <w:tabs>
          <w:tab w:val="num" w:pos="2880"/>
        </w:tabs>
        <w:ind w:left="2880" w:hanging="360"/>
      </w:pPr>
      <w:rPr>
        <w:rFonts w:ascii="Wingdings" w:hAnsi="Wingdings" w:hint="default"/>
      </w:rPr>
    </w:lvl>
    <w:lvl w:ilvl="4" w:tplc="EE8E3FBC" w:tentative="1">
      <w:start w:val="1"/>
      <w:numFmt w:val="bullet"/>
      <w:lvlText w:val=""/>
      <w:lvlJc w:val="left"/>
      <w:pPr>
        <w:tabs>
          <w:tab w:val="num" w:pos="3600"/>
        </w:tabs>
        <w:ind w:left="3600" w:hanging="360"/>
      </w:pPr>
      <w:rPr>
        <w:rFonts w:ascii="Wingdings" w:hAnsi="Wingdings" w:hint="default"/>
      </w:rPr>
    </w:lvl>
    <w:lvl w:ilvl="5" w:tplc="775A5946" w:tentative="1">
      <w:start w:val="1"/>
      <w:numFmt w:val="bullet"/>
      <w:lvlText w:val=""/>
      <w:lvlJc w:val="left"/>
      <w:pPr>
        <w:tabs>
          <w:tab w:val="num" w:pos="4320"/>
        </w:tabs>
        <w:ind w:left="4320" w:hanging="360"/>
      </w:pPr>
      <w:rPr>
        <w:rFonts w:ascii="Wingdings" w:hAnsi="Wingdings" w:hint="default"/>
      </w:rPr>
    </w:lvl>
    <w:lvl w:ilvl="6" w:tplc="299A4068" w:tentative="1">
      <w:start w:val="1"/>
      <w:numFmt w:val="bullet"/>
      <w:lvlText w:val=""/>
      <w:lvlJc w:val="left"/>
      <w:pPr>
        <w:tabs>
          <w:tab w:val="num" w:pos="5040"/>
        </w:tabs>
        <w:ind w:left="5040" w:hanging="360"/>
      </w:pPr>
      <w:rPr>
        <w:rFonts w:ascii="Wingdings" w:hAnsi="Wingdings" w:hint="default"/>
      </w:rPr>
    </w:lvl>
    <w:lvl w:ilvl="7" w:tplc="5F0CE1EE" w:tentative="1">
      <w:start w:val="1"/>
      <w:numFmt w:val="bullet"/>
      <w:lvlText w:val=""/>
      <w:lvlJc w:val="left"/>
      <w:pPr>
        <w:tabs>
          <w:tab w:val="num" w:pos="5760"/>
        </w:tabs>
        <w:ind w:left="5760" w:hanging="360"/>
      </w:pPr>
      <w:rPr>
        <w:rFonts w:ascii="Wingdings" w:hAnsi="Wingdings" w:hint="default"/>
      </w:rPr>
    </w:lvl>
    <w:lvl w:ilvl="8" w:tplc="EF121D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C4653A"/>
    <w:multiLevelType w:val="hybridMultilevel"/>
    <w:tmpl w:val="6964B4B2"/>
    <w:lvl w:ilvl="0" w:tplc="A8E87CF8">
      <w:start w:val="1"/>
      <w:numFmt w:val="bullet"/>
      <w:lvlText w:val=""/>
      <w:lvlJc w:val="left"/>
      <w:pPr>
        <w:tabs>
          <w:tab w:val="num" w:pos="720"/>
        </w:tabs>
        <w:ind w:left="720" w:hanging="360"/>
      </w:pPr>
      <w:rPr>
        <w:rFonts w:ascii="Wingdings" w:hAnsi="Wingdings" w:hint="default"/>
      </w:rPr>
    </w:lvl>
    <w:lvl w:ilvl="1" w:tplc="C49290BE">
      <w:numFmt w:val="bullet"/>
      <w:lvlText w:val=""/>
      <w:lvlJc w:val="left"/>
      <w:pPr>
        <w:tabs>
          <w:tab w:val="num" w:pos="1440"/>
        </w:tabs>
        <w:ind w:left="1440" w:hanging="360"/>
      </w:pPr>
      <w:rPr>
        <w:rFonts w:ascii="Wingdings" w:hAnsi="Wingdings" w:hint="default"/>
      </w:rPr>
    </w:lvl>
    <w:lvl w:ilvl="2" w:tplc="2C3E95FC" w:tentative="1">
      <w:start w:val="1"/>
      <w:numFmt w:val="bullet"/>
      <w:lvlText w:val=""/>
      <w:lvlJc w:val="left"/>
      <w:pPr>
        <w:tabs>
          <w:tab w:val="num" w:pos="2160"/>
        </w:tabs>
        <w:ind w:left="2160" w:hanging="360"/>
      </w:pPr>
      <w:rPr>
        <w:rFonts w:ascii="Wingdings" w:hAnsi="Wingdings" w:hint="default"/>
      </w:rPr>
    </w:lvl>
    <w:lvl w:ilvl="3" w:tplc="745A415C" w:tentative="1">
      <w:start w:val="1"/>
      <w:numFmt w:val="bullet"/>
      <w:lvlText w:val=""/>
      <w:lvlJc w:val="left"/>
      <w:pPr>
        <w:tabs>
          <w:tab w:val="num" w:pos="2880"/>
        </w:tabs>
        <w:ind w:left="2880" w:hanging="360"/>
      </w:pPr>
      <w:rPr>
        <w:rFonts w:ascii="Wingdings" w:hAnsi="Wingdings" w:hint="default"/>
      </w:rPr>
    </w:lvl>
    <w:lvl w:ilvl="4" w:tplc="DCC2B846" w:tentative="1">
      <w:start w:val="1"/>
      <w:numFmt w:val="bullet"/>
      <w:lvlText w:val=""/>
      <w:lvlJc w:val="left"/>
      <w:pPr>
        <w:tabs>
          <w:tab w:val="num" w:pos="3600"/>
        </w:tabs>
        <w:ind w:left="3600" w:hanging="360"/>
      </w:pPr>
      <w:rPr>
        <w:rFonts w:ascii="Wingdings" w:hAnsi="Wingdings" w:hint="default"/>
      </w:rPr>
    </w:lvl>
    <w:lvl w:ilvl="5" w:tplc="C65AF23A" w:tentative="1">
      <w:start w:val="1"/>
      <w:numFmt w:val="bullet"/>
      <w:lvlText w:val=""/>
      <w:lvlJc w:val="left"/>
      <w:pPr>
        <w:tabs>
          <w:tab w:val="num" w:pos="4320"/>
        </w:tabs>
        <w:ind w:left="4320" w:hanging="360"/>
      </w:pPr>
      <w:rPr>
        <w:rFonts w:ascii="Wingdings" w:hAnsi="Wingdings" w:hint="default"/>
      </w:rPr>
    </w:lvl>
    <w:lvl w:ilvl="6" w:tplc="585C4F8E" w:tentative="1">
      <w:start w:val="1"/>
      <w:numFmt w:val="bullet"/>
      <w:lvlText w:val=""/>
      <w:lvlJc w:val="left"/>
      <w:pPr>
        <w:tabs>
          <w:tab w:val="num" w:pos="5040"/>
        </w:tabs>
        <w:ind w:left="5040" w:hanging="360"/>
      </w:pPr>
      <w:rPr>
        <w:rFonts w:ascii="Wingdings" w:hAnsi="Wingdings" w:hint="default"/>
      </w:rPr>
    </w:lvl>
    <w:lvl w:ilvl="7" w:tplc="6AFA7E6C" w:tentative="1">
      <w:start w:val="1"/>
      <w:numFmt w:val="bullet"/>
      <w:lvlText w:val=""/>
      <w:lvlJc w:val="left"/>
      <w:pPr>
        <w:tabs>
          <w:tab w:val="num" w:pos="5760"/>
        </w:tabs>
        <w:ind w:left="5760" w:hanging="360"/>
      </w:pPr>
      <w:rPr>
        <w:rFonts w:ascii="Wingdings" w:hAnsi="Wingdings" w:hint="default"/>
      </w:rPr>
    </w:lvl>
    <w:lvl w:ilvl="8" w:tplc="7BC24A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077CCE"/>
    <w:multiLevelType w:val="hybridMultilevel"/>
    <w:tmpl w:val="EFB47A96"/>
    <w:lvl w:ilvl="0" w:tplc="3816304A">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842C2"/>
    <w:multiLevelType w:val="hybridMultilevel"/>
    <w:tmpl w:val="7834DC14"/>
    <w:lvl w:ilvl="0" w:tplc="67489E86">
      <w:start w:val="1"/>
      <w:numFmt w:val="bullet"/>
      <w:lvlText w:val=""/>
      <w:lvlJc w:val="left"/>
      <w:pPr>
        <w:tabs>
          <w:tab w:val="num" w:pos="720"/>
        </w:tabs>
        <w:ind w:left="720" w:hanging="360"/>
      </w:pPr>
      <w:rPr>
        <w:rFonts w:ascii="Wingdings" w:hAnsi="Wingdings" w:hint="default"/>
      </w:rPr>
    </w:lvl>
    <w:lvl w:ilvl="1" w:tplc="F6025998">
      <w:start w:val="302"/>
      <w:numFmt w:val="bullet"/>
      <w:lvlText w:val=""/>
      <w:lvlJc w:val="left"/>
      <w:pPr>
        <w:tabs>
          <w:tab w:val="num" w:pos="1440"/>
        </w:tabs>
        <w:ind w:left="1440" w:hanging="360"/>
      </w:pPr>
      <w:rPr>
        <w:rFonts w:ascii="Wingdings" w:hAnsi="Wingdings" w:hint="default"/>
      </w:rPr>
    </w:lvl>
    <w:lvl w:ilvl="2" w:tplc="9D3EC28E" w:tentative="1">
      <w:start w:val="1"/>
      <w:numFmt w:val="bullet"/>
      <w:lvlText w:val=""/>
      <w:lvlJc w:val="left"/>
      <w:pPr>
        <w:tabs>
          <w:tab w:val="num" w:pos="2160"/>
        </w:tabs>
        <w:ind w:left="2160" w:hanging="360"/>
      </w:pPr>
      <w:rPr>
        <w:rFonts w:ascii="Wingdings" w:hAnsi="Wingdings" w:hint="default"/>
      </w:rPr>
    </w:lvl>
    <w:lvl w:ilvl="3" w:tplc="3412E3C6" w:tentative="1">
      <w:start w:val="1"/>
      <w:numFmt w:val="bullet"/>
      <w:lvlText w:val=""/>
      <w:lvlJc w:val="left"/>
      <w:pPr>
        <w:tabs>
          <w:tab w:val="num" w:pos="2880"/>
        </w:tabs>
        <w:ind w:left="2880" w:hanging="360"/>
      </w:pPr>
      <w:rPr>
        <w:rFonts w:ascii="Wingdings" w:hAnsi="Wingdings" w:hint="default"/>
      </w:rPr>
    </w:lvl>
    <w:lvl w:ilvl="4" w:tplc="C27A7A58" w:tentative="1">
      <w:start w:val="1"/>
      <w:numFmt w:val="bullet"/>
      <w:lvlText w:val=""/>
      <w:lvlJc w:val="left"/>
      <w:pPr>
        <w:tabs>
          <w:tab w:val="num" w:pos="3600"/>
        </w:tabs>
        <w:ind w:left="3600" w:hanging="360"/>
      </w:pPr>
      <w:rPr>
        <w:rFonts w:ascii="Wingdings" w:hAnsi="Wingdings" w:hint="default"/>
      </w:rPr>
    </w:lvl>
    <w:lvl w:ilvl="5" w:tplc="12B8A14E" w:tentative="1">
      <w:start w:val="1"/>
      <w:numFmt w:val="bullet"/>
      <w:lvlText w:val=""/>
      <w:lvlJc w:val="left"/>
      <w:pPr>
        <w:tabs>
          <w:tab w:val="num" w:pos="4320"/>
        </w:tabs>
        <w:ind w:left="4320" w:hanging="360"/>
      </w:pPr>
      <w:rPr>
        <w:rFonts w:ascii="Wingdings" w:hAnsi="Wingdings" w:hint="default"/>
      </w:rPr>
    </w:lvl>
    <w:lvl w:ilvl="6" w:tplc="D69CDE02" w:tentative="1">
      <w:start w:val="1"/>
      <w:numFmt w:val="bullet"/>
      <w:lvlText w:val=""/>
      <w:lvlJc w:val="left"/>
      <w:pPr>
        <w:tabs>
          <w:tab w:val="num" w:pos="5040"/>
        </w:tabs>
        <w:ind w:left="5040" w:hanging="360"/>
      </w:pPr>
      <w:rPr>
        <w:rFonts w:ascii="Wingdings" w:hAnsi="Wingdings" w:hint="default"/>
      </w:rPr>
    </w:lvl>
    <w:lvl w:ilvl="7" w:tplc="77AA4B34" w:tentative="1">
      <w:start w:val="1"/>
      <w:numFmt w:val="bullet"/>
      <w:lvlText w:val=""/>
      <w:lvlJc w:val="left"/>
      <w:pPr>
        <w:tabs>
          <w:tab w:val="num" w:pos="5760"/>
        </w:tabs>
        <w:ind w:left="5760" w:hanging="360"/>
      </w:pPr>
      <w:rPr>
        <w:rFonts w:ascii="Wingdings" w:hAnsi="Wingdings" w:hint="default"/>
      </w:rPr>
    </w:lvl>
    <w:lvl w:ilvl="8" w:tplc="9A4A80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2132F"/>
    <w:multiLevelType w:val="hybridMultilevel"/>
    <w:tmpl w:val="6FAEF740"/>
    <w:lvl w:ilvl="0" w:tplc="04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6E4E643A"/>
    <w:multiLevelType w:val="hybridMultilevel"/>
    <w:tmpl w:val="C80E6306"/>
    <w:lvl w:ilvl="0" w:tplc="5ECC4492">
      <w:start w:val="1"/>
      <w:numFmt w:val="bullet"/>
      <w:lvlText w:val=""/>
      <w:lvlJc w:val="left"/>
      <w:pPr>
        <w:tabs>
          <w:tab w:val="num" w:pos="720"/>
        </w:tabs>
        <w:ind w:left="720" w:hanging="360"/>
      </w:pPr>
      <w:rPr>
        <w:rFonts w:ascii="Wingdings" w:hAnsi="Wingdings" w:hint="default"/>
      </w:rPr>
    </w:lvl>
    <w:lvl w:ilvl="1" w:tplc="ED9C2776" w:tentative="1">
      <w:start w:val="1"/>
      <w:numFmt w:val="bullet"/>
      <w:lvlText w:val=""/>
      <w:lvlJc w:val="left"/>
      <w:pPr>
        <w:tabs>
          <w:tab w:val="num" w:pos="1440"/>
        </w:tabs>
        <w:ind w:left="1440" w:hanging="360"/>
      </w:pPr>
      <w:rPr>
        <w:rFonts w:ascii="Wingdings" w:hAnsi="Wingdings" w:hint="default"/>
      </w:rPr>
    </w:lvl>
    <w:lvl w:ilvl="2" w:tplc="4F92F50C" w:tentative="1">
      <w:start w:val="1"/>
      <w:numFmt w:val="bullet"/>
      <w:lvlText w:val=""/>
      <w:lvlJc w:val="left"/>
      <w:pPr>
        <w:tabs>
          <w:tab w:val="num" w:pos="2160"/>
        </w:tabs>
        <w:ind w:left="2160" w:hanging="360"/>
      </w:pPr>
      <w:rPr>
        <w:rFonts w:ascii="Wingdings" w:hAnsi="Wingdings" w:hint="default"/>
      </w:rPr>
    </w:lvl>
    <w:lvl w:ilvl="3" w:tplc="8F0EAFFC" w:tentative="1">
      <w:start w:val="1"/>
      <w:numFmt w:val="bullet"/>
      <w:lvlText w:val=""/>
      <w:lvlJc w:val="left"/>
      <w:pPr>
        <w:tabs>
          <w:tab w:val="num" w:pos="2880"/>
        </w:tabs>
        <w:ind w:left="2880" w:hanging="360"/>
      </w:pPr>
      <w:rPr>
        <w:rFonts w:ascii="Wingdings" w:hAnsi="Wingdings" w:hint="default"/>
      </w:rPr>
    </w:lvl>
    <w:lvl w:ilvl="4" w:tplc="F10E264A" w:tentative="1">
      <w:start w:val="1"/>
      <w:numFmt w:val="bullet"/>
      <w:lvlText w:val=""/>
      <w:lvlJc w:val="left"/>
      <w:pPr>
        <w:tabs>
          <w:tab w:val="num" w:pos="3600"/>
        </w:tabs>
        <w:ind w:left="3600" w:hanging="360"/>
      </w:pPr>
      <w:rPr>
        <w:rFonts w:ascii="Wingdings" w:hAnsi="Wingdings" w:hint="default"/>
      </w:rPr>
    </w:lvl>
    <w:lvl w:ilvl="5" w:tplc="5A9691E8" w:tentative="1">
      <w:start w:val="1"/>
      <w:numFmt w:val="bullet"/>
      <w:lvlText w:val=""/>
      <w:lvlJc w:val="left"/>
      <w:pPr>
        <w:tabs>
          <w:tab w:val="num" w:pos="4320"/>
        </w:tabs>
        <w:ind w:left="4320" w:hanging="360"/>
      </w:pPr>
      <w:rPr>
        <w:rFonts w:ascii="Wingdings" w:hAnsi="Wingdings" w:hint="default"/>
      </w:rPr>
    </w:lvl>
    <w:lvl w:ilvl="6" w:tplc="050613EC" w:tentative="1">
      <w:start w:val="1"/>
      <w:numFmt w:val="bullet"/>
      <w:lvlText w:val=""/>
      <w:lvlJc w:val="left"/>
      <w:pPr>
        <w:tabs>
          <w:tab w:val="num" w:pos="5040"/>
        </w:tabs>
        <w:ind w:left="5040" w:hanging="360"/>
      </w:pPr>
      <w:rPr>
        <w:rFonts w:ascii="Wingdings" w:hAnsi="Wingdings" w:hint="default"/>
      </w:rPr>
    </w:lvl>
    <w:lvl w:ilvl="7" w:tplc="B1964908" w:tentative="1">
      <w:start w:val="1"/>
      <w:numFmt w:val="bullet"/>
      <w:lvlText w:val=""/>
      <w:lvlJc w:val="left"/>
      <w:pPr>
        <w:tabs>
          <w:tab w:val="num" w:pos="5760"/>
        </w:tabs>
        <w:ind w:left="5760" w:hanging="360"/>
      </w:pPr>
      <w:rPr>
        <w:rFonts w:ascii="Wingdings" w:hAnsi="Wingdings" w:hint="default"/>
      </w:rPr>
    </w:lvl>
    <w:lvl w:ilvl="8" w:tplc="260CF9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41624C"/>
    <w:multiLevelType w:val="hybridMultilevel"/>
    <w:tmpl w:val="902A3044"/>
    <w:lvl w:ilvl="0" w:tplc="1B7231BC">
      <w:start w:val="1"/>
      <w:numFmt w:val="bullet"/>
      <w:lvlText w:val=""/>
      <w:lvlJc w:val="left"/>
      <w:pPr>
        <w:tabs>
          <w:tab w:val="num" w:pos="720"/>
        </w:tabs>
        <w:ind w:left="720" w:hanging="360"/>
      </w:pPr>
      <w:rPr>
        <w:rFonts w:ascii="Wingdings" w:hAnsi="Wingdings" w:hint="default"/>
      </w:rPr>
    </w:lvl>
    <w:lvl w:ilvl="1" w:tplc="423EC01C">
      <w:start w:val="1"/>
      <w:numFmt w:val="bullet"/>
      <w:lvlText w:val=""/>
      <w:lvlJc w:val="left"/>
      <w:pPr>
        <w:tabs>
          <w:tab w:val="num" w:pos="1440"/>
        </w:tabs>
        <w:ind w:left="1440" w:hanging="360"/>
      </w:pPr>
      <w:rPr>
        <w:rFonts w:ascii="Wingdings" w:hAnsi="Wingdings" w:hint="default"/>
      </w:rPr>
    </w:lvl>
    <w:lvl w:ilvl="2" w:tplc="976EEBCC" w:tentative="1">
      <w:start w:val="1"/>
      <w:numFmt w:val="bullet"/>
      <w:lvlText w:val=""/>
      <w:lvlJc w:val="left"/>
      <w:pPr>
        <w:tabs>
          <w:tab w:val="num" w:pos="2160"/>
        </w:tabs>
        <w:ind w:left="2160" w:hanging="360"/>
      </w:pPr>
      <w:rPr>
        <w:rFonts w:ascii="Wingdings" w:hAnsi="Wingdings" w:hint="default"/>
      </w:rPr>
    </w:lvl>
    <w:lvl w:ilvl="3" w:tplc="88AA5B16" w:tentative="1">
      <w:start w:val="1"/>
      <w:numFmt w:val="bullet"/>
      <w:lvlText w:val=""/>
      <w:lvlJc w:val="left"/>
      <w:pPr>
        <w:tabs>
          <w:tab w:val="num" w:pos="2880"/>
        </w:tabs>
        <w:ind w:left="2880" w:hanging="360"/>
      </w:pPr>
      <w:rPr>
        <w:rFonts w:ascii="Wingdings" w:hAnsi="Wingdings" w:hint="default"/>
      </w:rPr>
    </w:lvl>
    <w:lvl w:ilvl="4" w:tplc="E0826886" w:tentative="1">
      <w:start w:val="1"/>
      <w:numFmt w:val="bullet"/>
      <w:lvlText w:val=""/>
      <w:lvlJc w:val="left"/>
      <w:pPr>
        <w:tabs>
          <w:tab w:val="num" w:pos="3600"/>
        </w:tabs>
        <w:ind w:left="3600" w:hanging="360"/>
      </w:pPr>
      <w:rPr>
        <w:rFonts w:ascii="Wingdings" w:hAnsi="Wingdings" w:hint="default"/>
      </w:rPr>
    </w:lvl>
    <w:lvl w:ilvl="5" w:tplc="6218C858" w:tentative="1">
      <w:start w:val="1"/>
      <w:numFmt w:val="bullet"/>
      <w:lvlText w:val=""/>
      <w:lvlJc w:val="left"/>
      <w:pPr>
        <w:tabs>
          <w:tab w:val="num" w:pos="4320"/>
        </w:tabs>
        <w:ind w:left="4320" w:hanging="360"/>
      </w:pPr>
      <w:rPr>
        <w:rFonts w:ascii="Wingdings" w:hAnsi="Wingdings" w:hint="default"/>
      </w:rPr>
    </w:lvl>
    <w:lvl w:ilvl="6" w:tplc="53D8EF3C" w:tentative="1">
      <w:start w:val="1"/>
      <w:numFmt w:val="bullet"/>
      <w:lvlText w:val=""/>
      <w:lvlJc w:val="left"/>
      <w:pPr>
        <w:tabs>
          <w:tab w:val="num" w:pos="5040"/>
        </w:tabs>
        <w:ind w:left="5040" w:hanging="360"/>
      </w:pPr>
      <w:rPr>
        <w:rFonts w:ascii="Wingdings" w:hAnsi="Wingdings" w:hint="default"/>
      </w:rPr>
    </w:lvl>
    <w:lvl w:ilvl="7" w:tplc="5A3E744A" w:tentative="1">
      <w:start w:val="1"/>
      <w:numFmt w:val="bullet"/>
      <w:lvlText w:val=""/>
      <w:lvlJc w:val="left"/>
      <w:pPr>
        <w:tabs>
          <w:tab w:val="num" w:pos="5760"/>
        </w:tabs>
        <w:ind w:left="5760" w:hanging="360"/>
      </w:pPr>
      <w:rPr>
        <w:rFonts w:ascii="Wingdings" w:hAnsi="Wingdings" w:hint="default"/>
      </w:rPr>
    </w:lvl>
    <w:lvl w:ilvl="8" w:tplc="94E0038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5"/>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D3"/>
    <w:rsid w:val="00000E52"/>
    <w:rsid w:val="00001F5C"/>
    <w:rsid w:val="000039B9"/>
    <w:rsid w:val="00003B94"/>
    <w:rsid w:val="00004347"/>
    <w:rsid w:val="00004386"/>
    <w:rsid w:val="00004AD6"/>
    <w:rsid w:val="00004DB7"/>
    <w:rsid w:val="000051EA"/>
    <w:rsid w:val="0000528C"/>
    <w:rsid w:val="00006790"/>
    <w:rsid w:val="000068E6"/>
    <w:rsid w:val="000104F0"/>
    <w:rsid w:val="0001157F"/>
    <w:rsid w:val="0001317B"/>
    <w:rsid w:val="000137B2"/>
    <w:rsid w:val="00014136"/>
    <w:rsid w:val="00014BCF"/>
    <w:rsid w:val="00015E06"/>
    <w:rsid w:val="0001678E"/>
    <w:rsid w:val="00016E67"/>
    <w:rsid w:val="000175EE"/>
    <w:rsid w:val="00020BB2"/>
    <w:rsid w:val="000215CA"/>
    <w:rsid w:val="00021BA6"/>
    <w:rsid w:val="0002208C"/>
    <w:rsid w:val="000233AA"/>
    <w:rsid w:val="00024460"/>
    <w:rsid w:val="000246A6"/>
    <w:rsid w:val="00026694"/>
    <w:rsid w:val="000271D6"/>
    <w:rsid w:val="000275CC"/>
    <w:rsid w:val="00030A76"/>
    <w:rsid w:val="00030FBA"/>
    <w:rsid w:val="00031178"/>
    <w:rsid w:val="000326C6"/>
    <w:rsid w:val="000334DD"/>
    <w:rsid w:val="00033967"/>
    <w:rsid w:val="00033A0F"/>
    <w:rsid w:val="00034213"/>
    <w:rsid w:val="0003568B"/>
    <w:rsid w:val="00037745"/>
    <w:rsid w:val="00040627"/>
    <w:rsid w:val="00043256"/>
    <w:rsid w:val="00043E20"/>
    <w:rsid w:val="00044ADC"/>
    <w:rsid w:val="000459B1"/>
    <w:rsid w:val="000460BA"/>
    <w:rsid w:val="00046AE1"/>
    <w:rsid w:val="000470C9"/>
    <w:rsid w:val="00047A4E"/>
    <w:rsid w:val="00050139"/>
    <w:rsid w:val="00050A47"/>
    <w:rsid w:val="00051350"/>
    <w:rsid w:val="00051678"/>
    <w:rsid w:val="00052BF9"/>
    <w:rsid w:val="00053B2B"/>
    <w:rsid w:val="00054677"/>
    <w:rsid w:val="00054BD0"/>
    <w:rsid w:val="0005558A"/>
    <w:rsid w:val="000570FC"/>
    <w:rsid w:val="000573E8"/>
    <w:rsid w:val="00057D69"/>
    <w:rsid w:val="00060C0C"/>
    <w:rsid w:val="000612A3"/>
    <w:rsid w:val="0006223D"/>
    <w:rsid w:val="00062B7B"/>
    <w:rsid w:val="000631CD"/>
    <w:rsid w:val="00063220"/>
    <w:rsid w:val="00063926"/>
    <w:rsid w:val="00064566"/>
    <w:rsid w:val="00064E76"/>
    <w:rsid w:val="00066583"/>
    <w:rsid w:val="000666FB"/>
    <w:rsid w:val="00066EDD"/>
    <w:rsid w:val="00067FA1"/>
    <w:rsid w:val="000707FD"/>
    <w:rsid w:val="00070F9A"/>
    <w:rsid w:val="0007114B"/>
    <w:rsid w:val="00071DB0"/>
    <w:rsid w:val="00071FC6"/>
    <w:rsid w:val="0007247C"/>
    <w:rsid w:val="00072B61"/>
    <w:rsid w:val="00074AF2"/>
    <w:rsid w:val="00074B8B"/>
    <w:rsid w:val="00076A03"/>
    <w:rsid w:val="00077522"/>
    <w:rsid w:val="00077C58"/>
    <w:rsid w:val="00080E1A"/>
    <w:rsid w:val="00081AC9"/>
    <w:rsid w:val="00081C35"/>
    <w:rsid w:val="000821A5"/>
    <w:rsid w:val="00082248"/>
    <w:rsid w:val="00083362"/>
    <w:rsid w:val="00083E60"/>
    <w:rsid w:val="00083E80"/>
    <w:rsid w:val="00083F46"/>
    <w:rsid w:val="00084355"/>
    <w:rsid w:val="00085E53"/>
    <w:rsid w:val="000864A3"/>
    <w:rsid w:val="00086B0E"/>
    <w:rsid w:val="00093384"/>
    <w:rsid w:val="00093B03"/>
    <w:rsid w:val="00093B94"/>
    <w:rsid w:val="000951E9"/>
    <w:rsid w:val="00095E4F"/>
    <w:rsid w:val="00095F63"/>
    <w:rsid w:val="00096884"/>
    <w:rsid w:val="00096BD1"/>
    <w:rsid w:val="0009710C"/>
    <w:rsid w:val="000A099F"/>
    <w:rsid w:val="000A0A91"/>
    <w:rsid w:val="000A0F0D"/>
    <w:rsid w:val="000A1CB1"/>
    <w:rsid w:val="000A1EC8"/>
    <w:rsid w:val="000A22C2"/>
    <w:rsid w:val="000A4B6A"/>
    <w:rsid w:val="000A5B09"/>
    <w:rsid w:val="000A5B61"/>
    <w:rsid w:val="000A603B"/>
    <w:rsid w:val="000A60B0"/>
    <w:rsid w:val="000A7A30"/>
    <w:rsid w:val="000B0FCB"/>
    <w:rsid w:val="000B11A7"/>
    <w:rsid w:val="000B2498"/>
    <w:rsid w:val="000B393F"/>
    <w:rsid w:val="000B5A47"/>
    <w:rsid w:val="000B6C17"/>
    <w:rsid w:val="000B746F"/>
    <w:rsid w:val="000B7C59"/>
    <w:rsid w:val="000C09ED"/>
    <w:rsid w:val="000C0D3D"/>
    <w:rsid w:val="000C0DBB"/>
    <w:rsid w:val="000C1A9A"/>
    <w:rsid w:val="000C2937"/>
    <w:rsid w:val="000C3F4F"/>
    <w:rsid w:val="000C421F"/>
    <w:rsid w:val="000C4FF2"/>
    <w:rsid w:val="000C53C0"/>
    <w:rsid w:val="000C6145"/>
    <w:rsid w:val="000C6291"/>
    <w:rsid w:val="000D1321"/>
    <w:rsid w:val="000D1A42"/>
    <w:rsid w:val="000D38E0"/>
    <w:rsid w:val="000D3BB3"/>
    <w:rsid w:val="000D3CDF"/>
    <w:rsid w:val="000D61E7"/>
    <w:rsid w:val="000D63AF"/>
    <w:rsid w:val="000D6C3E"/>
    <w:rsid w:val="000E0C24"/>
    <w:rsid w:val="000E34AA"/>
    <w:rsid w:val="000E3647"/>
    <w:rsid w:val="000E3C57"/>
    <w:rsid w:val="000E41B2"/>
    <w:rsid w:val="000E4B6B"/>
    <w:rsid w:val="000E5954"/>
    <w:rsid w:val="000E610E"/>
    <w:rsid w:val="000E6495"/>
    <w:rsid w:val="000E6BCA"/>
    <w:rsid w:val="000E7AB0"/>
    <w:rsid w:val="000F15F6"/>
    <w:rsid w:val="000F492D"/>
    <w:rsid w:val="000F69C7"/>
    <w:rsid w:val="00100592"/>
    <w:rsid w:val="001005C2"/>
    <w:rsid w:val="00100A5E"/>
    <w:rsid w:val="00100A6E"/>
    <w:rsid w:val="001013B6"/>
    <w:rsid w:val="00101C56"/>
    <w:rsid w:val="00103923"/>
    <w:rsid w:val="001039F2"/>
    <w:rsid w:val="00103D48"/>
    <w:rsid w:val="00105D4C"/>
    <w:rsid w:val="00105E4A"/>
    <w:rsid w:val="001064E5"/>
    <w:rsid w:val="00107D58"/>
    <w:rsid w:val="00107EC2"/>
    <w:rsid w:val="001106F3"/>
    <w:rsid w:val="00111D0F"/>
    <w:rsid w:val="00112BC2"/>
    <w:rsid w:val="0011332E"/>
    <w:rsid w:val="00114400"/>
    <w:rsid w:val="0011536F"/>
    <w:rsid w:val="0011590B"/>
    <w:rsid w:val="001206FD"/>
    <w:rsid w:val="001218F7"/>
    <w:rsid w:val="0012212B"/>
    <w:rsid w:val="00125596"/>
    <w:rsid w:val="001257E4"/>
    <w:rsid w:val="00125AFD"/>
    <w:rsid w:val="00125D37"/>
    <w:rsid w:val="00125E36"/>
    <w:rsid w:val="00126528"/>
    <w:rsid w:val="00126E2D"/>
    <w:rsid w:val="001271DA"/>
    <w:rsid w:val="001278EB"/>
    <w:rsid w:val="00130EE5"/>
    <w:rsid w:val="001315B9"/>
    <w:rsid w:val="00131634"/>
    <w:rsid w:val="0013189D"/>
    <w:rsid w:val="00132FFC"/>
    <w:rsid w:val="00133A19"/>
    <w:rsid w:val="00134570"/>
    <w:rsid w:val="00134D5B"/>
    <w:rsid w:val="0013568F"/>
    <w:rsid w:val="00136118"/>
    <w:rsid w:val="0013660F"/>
    <w:rsid w:val="00136A7B"/>
    <w:rsid w:val="001370C0"/>
    <w:rsid w:val="001372D6"/>
    <w:rsid w:val="0013736A"/>
    <w:rsid w:val="001379EB"/>
    <w:rsid w:val="00137E99"/>
    <w:rsid w:val="0014102F"/>
    <w:rsid w:val="0014106D"/>
    <w:rsid w:val="00141214"/>
    <w:rsid w:val="00142508"/>
    <w:rsid w:val="00142521"/>
    <w:rsid w:val="00142B80"/>
    <w:rsid w:val="0014367E"/>
    <w:rsid w:val="00143BA4"/>
    <w:rsid w:val="00144633"/>
    <w:rsid w:val="001448D5"/>
    <w:rsid w:val="001458AF"/>
    <w:rsid w:val="00146A4A"/>
    <w:rsid w:val="00146F8A"/>
    <w:rsid w:val="0014747D"/>
    <w:rsid w:val="00150AE2"/>
    <w:rsid w:val="00152C64"/>
    <w:rsid w:val="00153313"/>
    <w:rsid w:val="001537A1"/>
    <w:rsid w:val="00154589"/>
    <w:rsid w:val="00154CC6"/>
    <w:rsid w:val="0015761A"/>
    <w:rsid w:val="001603DE"/>
    <w:rsid w:val="001609C6"/>
    <w:rsid w:val="001614E8"/>
    <w:rsid w:val="0016171A"/>
    <w:rsid w:val="0016258F"/>
    <w:rsid w:val="00162905"/>
    <w:rsid w:val="0016316A"/>
    <w:rsid w:val="0016463C"/>
    <w:rsid w:val="00164730"/>
    <w:rsid w:val="00164BA0"/>
    <w:rsid w:val="0016590A"/>
    <w:rsid w:val="00165D94"/>
    <w:rsid w:val="00166E46"/>
    <w:rsid w:val="00167083"/>
    <w:rsid w:val="001674F8"/>
    <w:rsid w:val="0016776C"/>
    <w:rsid w:val="00167D19"/>
    <w:rsid w:val="00170979"/>
    <w:rsid w:val="00171E23"/>
    <w:rsid w:val="00173959"/>
    <w:rsid w:val="0017457A"/>
    <w:rsid w:val="00174745"/>
    <w:rsid w:val="00175116"/>
    <w:rsid w:val="001766C0"/>
    <w:rsid w:val="00177DB8"/>
    <w:rsid w:val="00180796"/>
    <w:rsid w:val="001808EF"/>
    <w:rsid w:val="0018194B"/>
    <w:rsid w:val="001828A3"/>
    <w:rsid w:val="00183C24"/>
    <w:rsid w:val="001845A7"/>
    <w:rsid w:val="00184C6F"/>
    <w:rsid w:val="001853D6"/>
    <w:rsid w:val="0018703C"/>
    <w:rsid w:val="00190859"/>
    <w:rsid w:val="00190B88"/>
    <w:rsid w:val="00191198"/>
    <w:rsid w:val="00191255"/>
    <w:rsid w:val="00191EF5"/>
    <w:rsid w:val="0019248C"/>
    <w:rsid w:val="00192E89"/>
    <w:rsid w:val="001935C0"/>
    <w:rsid w:val="00193919"/>
    <w:rsid w:val="00193E5F"/>
    <w:rsid w:val="0019411D"/>
    <w:rsid w:val="00194782"/>
    <w:rsid w:val="00194AC6"/>
    <w:rsid w:val="00195083"/>
    <w:rsid w:val="001951C6"/>
    <w:rsid w:val="001952CF"/>
    <w:rsid w:val="0019591C"/>
    <w:rsid w:val="0019651D"/>
    <w:rsid w:val="00196A74"/>
    <w:rsid w:val="00196B2E"/>
    <w:rsid w:val="001971C8"/>
    <w:rsid w:val="001A2276"/>
    <w:rsid w:val="001A24F6"/>
    <w:rsid w:val="001A2988"/>
    <w:rsid w:val="001A2DF3"/>
    <w:rsid w:val="001A30C3"/>
    <w:rsid w:val="001A3365"/>
    <w:rsid w:val="001A411A"/>
    <w:rsid w:val="001A516C"/>
    <w:rsid w:val="001A522D"/>
    <w:rsid w:val="001A5AF7"/>
    <w:rsid w:val="001A5CC7"/>
    <w:rsid w:val="001A6204"/>
    <w:rsid w:val="001A6AB0"/>
    <w:rsid w:val="001A6C97"/>
    <w:rsid w:val="001A709B"/>
    <w:rsid w:val="001A768F"/>
    <w:rsid w:val="001A7F8B"/>
    <w:rsid w:val="001B07A9"/>
    <w:rsid w:val="001B2233"/>
    <w:rsid w:val="001B22FC"/>
    <w:rsid w:val="001B3CCF"/>
    <w:rsid w:val="001B3F5E"/>
    <w:rsid w:val="001B4739"/>
    <w:rsid w:val="001B4BBA"/>
    <w:rsid w:val="001B4F5A"/>
    <w:rsid w:val="001B5B09"/>
    <w:rsid w:val="001B6521"/>
    <w:rsid w:val="001B73CB"/>
    <w:rsid w:val="001B7DD7"/>
    <w:rsid w:val="001C0BCB"/>
    <w:rsid w:val="001C0D48"/>
    <w:rsid w:val="001C18FE"/>
    <w:rsid w:val="001C243A"/>
    <w:rsid w:val="001C30AF"/>
    <w:rsid w:val="001C327F"/>
    <w:rsid w:val="001C3308"/>
    <w:rsid w:val="001C34DB"/>
    <w:rsid w:val="001C55E8"/>
    <w:rsid w:val="001C57A5"/>
    <w:rsid w:val="001C5D9E"/>
    <w:rsid w:val="001C638C"/>
    <w:rsid w:val="001D1963"/>
    <w:rsid w:val="001D24E9"/>
    <w:rsid w:val="001D2788"/>
    <w:rsid w:val="001D27B6"/>
    <w:rsid w:val="001D2D48"/>
    <w:rsid w:val="001D2E20"/>
    <w:rsid w:val="001D4086"/>
    <w:rsid w:val="001D42E3"/>
    <w:rsid w:val="001D42E6"/>
    <w:rsid w:val="001D4568"/>
    <w:rsid w:val="001D515D"/>
    <w:rsid w:val="001D57B0"/>
    <w:rsid w:val="001D60A2"/>
    <w:rsid w:val="001D6783"/>
    <w:rsid w:val="001D6AC8"/>
    <w:rsid w:val="001D797E"/>
    <w:rsid w:val="001E0502"/>
    <w:rsid w:val="001E0B82"/>
    <w:rsid w:val="001E1B30"/>
    <w:rsid w:val="001E34D3"/>
    <w:rsid w:val="001E513D"/>
    <w:rsid w:val="001E5647"/>
    <w:rsid w:val="001E5731"/>
    <w:rsid w:val="001E71F6"/>
    <w:rsid w:val="001E7FE6"/>
    <w:rsid w:val="001E7FFD"/>
    <w:rsid w:val="001F057B"/>
    <w:rsid w:val="001F06D9"/>
    <w:rsid w:val="001F0FF0"/>
    <w:rsid w:val="001F1133"/>
    <w:rsid w:val="001F3290"/>
    <w:rsid w:val="001F34EA"/>
    <w:rsid w:val="001F35BF"/>
    <w:rsid w:val="001F38E7"/>
    <w:rsid w:val="001F53E8"/>
    <w:rsid w:val="001F6570"/>
    <w:rsid w:val="001F6757"/>
    <w:rsid w:val="001F6BFE"/>
    <w:rsid w:val="001F7BC9"/>
    <w:rsid w:val="00201BB0"/>
    <w:rsid w:val="00202C51"/>
    <w:rsid w:val="00203049"/>
    <w:rsid w:val="0020439E"/>
    <w:rsid w:val="0020467E"/>
    <w:rsid w:val="0020477F"/>
    <w:rsid w:val="00204BF9"/>
    <w:rsid w:val="00204F66"/>
    <w:rsid w:val="00205E64"/>
    <w:rsid w:val="00206BAF"/>
    <w:rsid w:val="00206E9D"/>
    <w:rsid w:val="00207480"/>
    <w:rsid w:val="002100FB"/>
    <w:rsid w:val="00211191"/>
    <w:rsid w:val="00211874"/>
    <w:rsid w:val="00212135"/>
    <w:rsid w:val="002125F6"/>
    <w:rsid w:val="00212B19"/>
    <w:rsid w:val="002131B3"/>
    <w:rsid w:val="002134BA"/>
    <w:rsid w:val="002137DA"/>
    <w:rsid w:val="00214FA4"/>
    <w:rsid w:val="00215566"/>
    <w:rsid w:val="002155DC"/>
    <w:rsid w:val="002159C5"/>
    <w:rsid w:val="0021698B"/>
    <w:rsid w:val="00216A06"/>
    <w:rsid w:val="00216A79"/>
    <w:rsid w:val="002209BF"/>
    <w:rsid w:val="00220F9D"/>
    <w:rsid w:val="002214D0"/>
    <w:rsid w:val="00222844"/>
    <w:rsid w:val="00222897"/>
    <w:rsid w:val="00223D3A"/>
    <w:rsid w:val="002246F7"/>
    <w:rsid w:val="00224778"/>
    <w:rsid w:val="002259DC"/>
    <w:rsid w:val="00225A82"/>
    <w:rsid w:val="00225D1C"/>
    <w:rsid w:val="00227021"/>
    <w:rsid w:val="0022705C"/>
    <w:rsid w:val="00227DF4"/>
    <w:rsid w:val="002302B9"/>
    <w:rsid w:val="002306A9"/>
    <w:rsid w:val="00230D15"/>
    <w:rsid w:val="00231898"/>
    <w:rsid w:val="002323DD"/>
    <w:rsid w:val="00232850"/>
    <w:rsid w:val="00232ECE"/>
    <w:rsid w:val="002332FE"/>
    <w:rsid w:val="002350A7"/>
    <w:rsid w:val="002358ED"/>
    <w:rsid w:val="00235B1A"/>
    <w:rsid w:val="002361A5"/>
    <w:rsid w:val="00236534"/>
    <w:rsid w:val="00236643"/>
    <w:rsid w:val="00237141"/>
    <w:rsid w:val="00240347"/>
    <w:rsid w:val="002410F2"/>
    <w:rsid w:val="0024160C"/>
    <w:rsid w:val="00241697"/>
    <w:rsid w:val="00241A60"/>
    <w:rsid w:val="00241EEF"/>
    <w:rsid w:val="0024201B"/>
    <w:rsid w:val="00242CB4"/>
    <w:rsid w:val="0024332D"/>
    <w:rsid w:val="0024342D"/>
    <w:rsid w:val="00243D4A"/>
    <w:rsid w:val="0024431A"/>
    <w:rsid w:val="002443E5"/>
    <w:rsid w:val="002447D3"/>
    <w:rsid w:val="00244C83"/>
    <w:rsid w:val="00245044"/>
    <w:rsid w:val="0024703E"/>
    <w:rsid w:val="00250BC8"/>
    <w:rsid w:val="002512DA"/>
    <w:rsid w:val="00251A82"/>
    <w:rsid w:val="00252764"/>
    <w:rsid w:val="00252B84"/>
    <w:rsid w:val="0025326D"/>
    <w:rsid w:val="002533D1"/>
    <w:rsid w:val="00253DE0"/>
    <w:rsid w:val="00253EA3"/>
    <w:rsid w:val="00255D30"/>
    <w:rsid w:val="002561FC"/>
    <w:rsid w:val="0025749A"/>
    <w:rsid w:val="0026300E"/>
    <w:rsid w:val="002632EB"/>
    <w:rsid w:val="002647E7"/>
    <w:rsid w:val="00264E0A"/>
    <w:rsid w:val="00266552"/>
    <w:rsid w:val="00267206"/>
    <w:rsid w:val="002672A8"/>
    <w:rsid w:val="0026743D"/>
    <w:rsid w:val="00267532"/>
    <w:rsid w:val="0026766A"/>
    <w:rsid w:val="00272F33"/>
    <w:rsid w:val="0027405C"/>
    <w:rsid w:val="0027580D"/>
    <w:rsid w:val="002762CF"/>
    <w:rsid w:val="0027662F"/>
    <w:rsid w:val="00276695"/>
    <w:rsid w:val="002804FA"/>
    <w:rsid w:val="002809E4"/>
    <w:rsid w:val="00280D81"/>
    <w:rsid w:val="00282E54"/>
    <w:rsid w:val="00284B3A"/>
    <w:rsid w:val="00284BB0"/>
    <w:rsid w:val="00284D64"/>
    <w:rsid w:val="00284EF0"/>
    <w:rsid w:val="002852DB"/>
    <w:rsid w:val="002855DF"/>
    <w:rsid w:val="00285FAA"/>
    <w:rsid w:val="0028651A"/>
    <w:rsid w:val="00286DAF"/>
    <w:rsid w:val="00287808"/>
    <w:rsid w:val="00287C31"/>
    <w:rsid w:val="00287DAD"/>
    <w:rsid w:val="00291005"/>
    <w:rsid w:val="002920B2"/>
    <w:rsid w:val="00293C01"/>
    <w:rsid w:val="00293FD7"/>
    <w:rsid w:val="00294624"/>
    <w:rsid w:val="00294FA3"/>
    <w:rsid w:val="00295BCB"/>
    <w:rsid w:val="00295C63"/>
    <w:rsid w:val="0029659A"/>
    <w:rsid w:val="00296E3B"/>
    <w:rsid w:val="002A00B1"/>
    <w:rsid w:val="002A0822"/>
    <w:rsid w:val="002A2951"/>
    <w:rsid w:val="002A2D03"/>
    <w:rsid w:val="002A2F93"/>
    <w:rsid w:val="002A3C06"/>
    <w:rsid w:val="002A44D9"/>
    <w:rsid w:val="002A4865"/>
    <w:rsid w:val="002A4E32"/>
    <w:rsid w:val="002A58DF"/>
    <w:rsid w:val="002A60E0"/>
    <w:rsid w:val="002A6CA9"/>
    <w:rsid w:val="002A6E57"/>
    <w:rsid w:val="002A7953"/>
    <w:rsid w:val="002B0EA7"/>
    <w:rsid w:val="002B3818"/>
    <w:rsid w:val="002B3BFB"/>
    <w:rsid w:val="002B43AC"/>
    <w:rsid w:val="002B4B0F"/>
    <w:rsid w:val="002B4DFD"/>
    <w:rsid w:val="002B6D21"/>
    <w:rsid w:val="002B7EE1"/>
    <w:rsid w:val="002C0118"/>
    <w:rsid w:val="002C0F89"/>
    <w:rsid w:val="002C299C"/>
    <w:rsid w:val="002C2AD1"/>
    <w:rsid w:val="002C2B4E"/>
    <w:rsid w:val="002C2F6F"/>
    <w:rsid w:val="002C5EA1"/>
    <w:rsid w:val="002D05FD"/>
    <w:rsid w:val="002D0FB0"/>
    <w:rsid w:val="002D2874"/>
    <w:rsid w:val="002D47C5"/>
    <w:rsid w:val="002D5A4C"/>
    <w:rsid w:val="002D7575"/>
    <w:rsid w:val="002D7576"/>
    <w:rsid w:val="002D7A86"/>
    <w:rsid w:val="002D7F60"/>
    <w:rsid w:val="002E0ACA"/>
    <w:rsid w:val="002E0F68"/>
    <w:rsid w:val="002E26F9"/>
    <w:rsid w:val="002E2BB7"/>
    <w:rsid w:val="002E5268"/>
    <w:rsid w:val="002E5F7F"/>
    <w:rsid w:val="002E6414"/>
    <w:rsid w:val="002E7401"/>
    <w:rsid w:val="002E7623"/>
    <w:rsid w:val="002E7768"/>
    <w:rsid w:val="002E7B4A"/>
    <w:rsid w:val="002F13D1"/>
    <w:rsid w:val="002F149D"/>
    <w:rsid w:val="002F18F3"/>
    <w:rsid w:val="002F37DC"/>
    <w:rsid w:val="002F4215"/>
    <w:rsid w:val="002F446A"/>
    <w:rsid w:val="002F4F20"/>
    <w:rsid w:val="002F523C"/>
    <w:rsid w:val="002F6C08"/>
    <w:rsid w:val="002F6C61"/>
    <w:rsid w:val="002F78A3"/>
    <w:rsid w:val="00300493"/>
    <w:rsid w:val="003004BC"/>
    <w:rsid w:val="00300514"/>
    <w:rsid w:val="0030073B"/>
    <w:rsid w:val="00300BFC"/>
    <w:rsid w:val="00303BC5"/>
    <w:rsid w:val="00305232"/>
    <w:rsid w:val="00305249"/>
    <w:rsid w:val="0030528C"/>
    <w:rsid w:val="003059B4"/>
    <w:rsid w:val="00305E7A"/>
    <w:rsid w:val="003061D4"/>
    <w:rsid w:val="0030681E"/>
    <w:rsid w:val="00307284"/>
    <w:rsid w:val="00307955"/>
    <w:rsid w:val="003104E8"/>
    <w:rsid w:val="00310ABB"/>
    <w:rsid w:val="00311A44"/>
    <w:rsid w:val="00312714"/>
    <w:rsid w:val="00312AB7"/>
    <w:rsid w:val="00314088"/>
    <w:rsid w:val="003152DE"/>
    <w:rsid w:val="00315914"/>
    <w:rsid w:val="003171CE"/>
    <w:rsid w:val="00317907"/>
    <w:rsid w:val="00317F0A"/>
    <w:rsid w:val="00320407"/>
    <w:rsid w:val="003214D9"/>
    <w:rsid w:val="00322784"/>
    <w:rsid w:val="00322D55"/>
    <w:rsid w:val="003248DE"/>
    <w:rsid w:val="00325780"/>
    <w:rsid w:val="003257A3"/>
    <w:rsid w:val="0032641B"/>
    <w:rsid w:val="00326617"/>
    <w:rsid w:val="00326653"/>
    <w:rsid w:val="003277F8"/>
    <w:rsid w:val="00331887"/>
    <w:rsid w:val="00331A2E"/>
    <w:rsid w:val="003330C3"/>
    <w:rsid w:val="0033457F"/>
    <w:rsid w:val="00334A06"/>
    <w:rsid w:val="00334E27"/>
    <w:rsid w:val="00334F5C"/>
    <w:rsid w:val="00335F67"/>
    <w:rsid w:val="00337621"/>
    <w:rsid w:val="003405CB"/>
    <w:rsid w:val="00341192"/>
    <w:rsid w:val="00341567"/>
    <w:rsid w:val="003415E0"/>
    <w:rsid w:val="00341A24"/>
    <w:rsid w:val="0034240D"/>
    <w:rsid w:val="003428E0"/>
    <w:rsid w:val="00342D43"/>
    <w:rsid w:val="003434CF"/>
    <w:rsid w:val="00344F07"/>
    <w:rsid w:val="003454CA"/>
    <w:rsid w:val="0034562F"/>
    <w:rsid w:val="003463AB"/>
    <w:rsid w:val="0034687D"/>
    <w:rsid w:val="00346DFE"/>
    <w:rsid w:val="00347894"/>
    <w:rsid w:val="00350910"/>
    <w:rsid w:val="00350B70"/>
    <w:rsid w:val="00352FFB"/>
    <w:rsid w:val="003541A0"/>
    <w:rsid w:val="003541BB"/>
    <w:rsid w:val="00354D30"/>
    <w:rsid w:val="0035501D"/>
    <w:rsid w:val="00355584"/>
    <w:rsid w:val="0035684D"/>
    <w:rsid w:val="00360E1F"/>
    <w:rsid w:val="00360FC0"/>
    <w:rsid w:val="00362A13"/>
    <w:rsid w:val="003630E7"/>
    <w:rsid w:val="00363134"/>
    <w:rsid w:val="00363146"/>
    <w:rsid w:val="00363358"/>
    <w:rsid w:val="00364491"/>
    <w:rsid w:val="0036618B"/>
    <w:rsid w:val="00366A73"/>
    <w:rsid w:val="00366D19"/>
    <w:rsid w:val="003670C7"/>
    <w:rsid w:val="0036725C"/>
    <w:rsid w:val="003673D6"/>
    <w:rsid w:val="00367A5A"/>
    <w:rsid w:val="0037237D"/>
    <w:rsid w:val="00374904"/>
    <w:rsid w:val="00375176"/>
    <w:rsid w:val="00375972"/>
    <w:rsid w:val="003762FE"/>
    <w:rsid w:val="003768D5"/>
    <w:rsid w:val="00376F58"/>
    <w:rsid w:val="003772E5"/>
    <w:rsid w:val="00377554"/>
    <w:rsid w:val="0037761D"/>
    <w:rsid w:val="00377ACC"/>
    <w:rsid w:val="00380529"/>
    <w:rsid w:val="003818F9"/>
    <w:rsid w:val="0038192D"/>
    <w:rsid w:val="00382688"/>
    <w:rsid w:val="003830AE"/>
    <w:rsid w:val="003840DA"/>
    <w:rsid w:val="00386C65"/>
    <w:rsid w:val="00386FE5"/>
    <w:rsid w:val="003878B3"/>
    <w:rsid w:val="0038799A"/>
    <w:rsid w:val="00387A75"/>
    <w:rsid w:val="0039037A"/>
    <w:rsid w:val="0039080E"/>
    <w:rsid w:val="00392497"/>
    <w:rsid w:val="0039268B"/>
    <w:rsid w:val="00392B1C"/>
    <w:rsid w:val="00392D1F"/>
    <w:rsid w:val="00392EF2"/>
    <w:rsid w:val="00393C55"/>
    <w:rsid w:val="00395859"/>
    <w:rsid w:val="00395BE0"/>
    <w:rsid w:val="003968A2"/>
    <w:rsid w:val="00397216"/>
    <w:rsid w:val="00397756"/>
    <w:rsid w:val="003A026D"/>
    <w:rsid w:val="003A0980"/>
    <w:rsid w:val="003A0E60"/>
    <w:rsid w:val="003A10A8"/>
    <w:rsid w:val="003A1A68"/>
    <w:rsid w:val="003A2BF8"/>
    <w:rsid w:val="003A2E0D"/>
    <w:rsid w:val="003A3091"/>
    <w:rsid w:val="003A4BFD"/>
    <w:rsid w:val="003A5F86"/>
    <w:rsid w:val="003A634F"/>
    <w:rsid w:val="003A64CF"/>
    <w:rsid w:val="003A6648"/>
    <w:rsid w:val="003A6A0B"/>
    <w:rsid w:val="003B03B0"/>
    <w:rsid w:val="003B0654"/>
    <w:rsid w:val="003B0DCF"/>
    <w:rsid w:val="003B1D6C"/>
    <w:rsid w:val="003B248E"/>
    <w:rsid w:val="003B326D"/>
    <w:rsid w:val="003B458C"/>
    <w:rsid w:val="003B4C89"/>
    <w:rsid w:val="003B4CBB"/>
    <w:rsid w:val="003B4E7A"/>
    <w:rsid w:val="003B516A"/>
    <w:rsid w:val="003B567A"/>
    <w:rsid w:val="003B70A0"/>
    <w:rsid w:val="003B7ABE"/>
    <w:rsid w:val="003C18BD"/>
    <w:rsid w:val="003C43ED"/>
    <w:rsid w:val="003C46ED"/>
    <w:rsid w:val="003C50F7"/>
    <w:rsid w:val="003C56D9"/>
    <w:rsid w:val="003C5C54"/>
    <w:rsid w:val="003C7D25"/>
    <w:rsid w:val="003D0393"/>
    <w:rsid w:val="003D0AD0"/>
    <w:rsid w:val="003D0EA1"/>
    <w:rsid w:val="003D167E"/>
    <w:rsid w:val="003D1B15"/>
    <w:rsid w:val="003D1BA4"/>
    <w:rsid w:val="003D2137"/>
    <w:rsid w:val="003D2150"/>
    <w:rsid w:val="003D223C"/>
    <w:rsid w:val="003D3887"/>
    <w:rsid w:val="003D448F"/>
    <w:rsid w:val="003D4DBC"/>
    <w:rsid w:val="003D573A"/>
    <w:rsid w:val="003D596F"/>
    <w:rsid w:val="003D5D9C"/>
    <w:rsid w:val="003D7CC3"/>
    <w:rsid w:val="003E0CC4"/>
    <w:rsid w:val="003E1221"/>
    <w:rsid w:val="003E1908"/>
    <w:rsid w:val="003E1D44"/>
    <w:rsid w:val="003E1DB2"/>
    <w:rsid w:val="003E41AE"/>
    <w:rsid w:val="003E4ACD"/>
    <w:rsid w:val="003E550A"/>
    <w:rsid w:val="003E66BE"/>
    <w:rsid w:val="003E6816"/>
    <w:rsid w:val="003F0144"/>
    <w:rsid w:val="003F0590"/>
    <w:rsid w:val="003F0E3E"/>
    <w:rsid w:val="003F1BE3"/>
    <w:rsid w:val="003F1CE6"/>
    <w:rsid w:val="003F23F1"/>
    <w:rsid w:val="003F2F0B"/>
    <w:rsid w:val="003F3BBD"/>
    <w:rsid w:val="003F3CDD"/>
    <w:rsid w:val="003F42A1"/>
    <w:rsid w:val="003F539D"/>
    <w:rsid w:val="003F564A"/>
    <w:rsid w:val="003F6345"/>
    <w:rsid w:val="003F76D4"/>
    <w:rsid w:val="003F7D3D"/>
    <w:rsid w:val="0040031B"/>
    <w:rsid w:val="0040090B"/>
    <w:rsid w:val="004018F4"/>
    <w:rsid w:val="00401E73"/>
    <w:rsid w:val="004020D7"/>
    <w:rsid w:val="00402603"/>
    <w:rsid w:val="004036D6"/>
    <w:rsid w:val="0040382E"/>
    <w:rsid w:val="004038FE"/>
    <w:rsid w:val="004039F9"/>
    <w:rsid w:val="00403A54"/>
    <w:rsid w:val="00404B0A"/>
    <w:rsid w:val="00405ACB"/>
    <w:rsid w:val="00405C4C"/>
    <w:rsid w:val="00406414"/>
    <w:rsid w:val="00406C3B"/>
    <w:rsid w:val="0040722E"/>
    <w:rsid w:val="004104C1"/>
    <w:rsid w:val="0041094E"/>
    <w:rsid w:val="00410BBB"/>
    <w:rsid w:val="00410CBA"/>
    <w:rsid w:val="004124AC"/>
    <w:rsid w:val="0041262B"/>
    <w:rsid w:val="00412B2B"/>
    <w:rsid w:val="00413CFA"/>
    <w:rsid w:val="00414107"/>
    <w:rsid w:val="00414590"/>
    <w:rsid w:val="00414ADA"/>
    <w:rsid w:val="00415C6D"/>
    <w:rsid w:val="00415CDE"/>
    <w:rsid w:val="00415DD6"/>
    <w:rsid w:val="00415FB9"/>
    <w:rsid w:val="004160BE"/>
    <w:rsid w:val="00416B14"/>
    <w:rsid w:val="00417059"/>
    <w:rsid w:val="00417280"/>
    <w:rsid w:val="00421FE9"/>
    <w:rsid w:val="0042225D"/>
    <w:rsid w:val="00424AB3"/>
    <w:rsid w:val="004252EA"/>
    <w:rsid w:val="00425DF1"/>
    <w:rsid w:val="0042655B"/>
    <w:rsid w:val="00427655"/>
    <w:rsid w:val="00427BA3"/>
    <w:rsid w:val="0043189E"/>
    <w:rsid w:val="00431CE1"/>
    <w:rsid w:val="0043247A"/>
    <w:rsid w:val="0043294F"/>
    <w:rsid w:val="00432C7E"/>
    <w:rsid w:val="00432CE3"/>
    <w:rsid w:val="00433C65"/>
    <w:rsid w:val="004355F0"/>
    <w:rsid w:val="00437B69"/>
    <w:rsid w:val="00440DFE"/>
    <w:rsid w:val="00441393"/>
    <w:rsid w:val="00441468"/>
    <w:rsid w:val="00441925"/>
    <w:rsid w:val="00441C44"/>
    <w:rsid w:val="004420E4"/>
    <w:rsid w:val="004423CA"/>
    <w:rsid w:val="00442494"/>
    <w:rsid w:val="004439B0"/>
    <w:rsid w:val="00443DB5"/>
    <w:rsid w:val="004443CA"/>
    <w:rsid w:val="00444ED7"/>
    <w:rsid w:val="004450E9"/>
    <w:rsid w:val="0044525C"/>
    <w:rsid w:val="00445BEF"/>
    <w:rsid w:val="00446419"/>
    <w:rsid w:val="0044650F"/>
    <w:rsid w:val="004468A8"/>
    <w:rsid w:val="00447276"/>
    <w:rsid w:val="0045009D"/>
    <w:rsid w:val="004501C3"/>
    <w:rsid w:val="004506D0"/>
    <w:rsid w:val="00451598"/>
    <w:rsid w:val="00452818"/>
    <w:rsid w:val="004533A4"/>
    <w:rsid w:val="00453BC9"/>
    <w:rsid w:val="00453FEE"/>
    <w:rsid w:val="00454989"/>
    <w:rsid w:val="004554E8"/>
    <w:rsid w:val="00455A0B"/>
    <w:rsid w:val="00455AAF"/>
    <w:rsid w:val="004565BF"/>
    <w:rsid w:val="00456715"/>
    <w:rsid w:val="00456768"/>
    <w:rsid w:val="00456C0B"/>
    <w:rsid w:val="00460752"/>
    <w:rsid w:val="00460A8F"/>
    <w:rsid w:val="004621F8"/>
    <w:rsid w:val="004626B4"/>
    <w:rsid w:val="0046390B"/>
    <w:rsid w:val="00463E65"/>
    <w:rsid w:val="00464A2B"/>
    <w:rsid w:val="004677A9"/>
    <w:rsid w:val="004678B1"/>
    <w:rsid w:val="00467A84"/>
    <w:rsid w:val="004709D3"/>
    <w:rsid w:val="00473686"/>
    <w:rsid w:val="00473EDB"/>
    <w:rsid w:val="004747E6"/>
    <w:rsid w:val="00475222"/>
    <w:rsid w:val="00475824"/>
    <w:rsid w:val="00475E47"/>
    <w:rsid w:val="00476446"/>
    <w:rsid w:val="0047679C"/>
    <w:rsid w:val="00476981"/>
    <w:rsid w:val="00476F07"/>
    <w:rsid w:val="00477E20"/>
    <w:rsid w:val="00477E67"/>
    <w:rsid w:val="004805CB"/>
    <w:rsid w:val="00480E31"/>
    <w:rsid w:val="00481342"/>
    <w:rsid w:val="004817CC"/>
    <w:rsid w:val="004822D8"/>
    <w:rsid w:val="00482993"/>
    <w:rsid w:val="00482A03"/>
    <w:rsid w:val="0048319F"/>
    <w:rsid w:val="00483BF8"/>
    <w:rsid w:val="0048507F"/>
    <w:rsid w:val="0048509A"/>
    <w:rsid w:val="004858F4"/>
    <w:rsid w:val="004865BB"/>
    <w:rsid w:val="0048698B"/>
    <w:rsid w:val="00486ECC"/>
    <w:rsid w:val="004873A8"/>
    <w:rsid w:val="004875C1"/>
    <w:rsid w:val="00490E50"/>
    <w:rsid w:val="00491346"/>
    <w:rsid w:val="00491758"/>
    <w:rsid w:val="0049307B"/>
    <w:rsid w:val="00493980"/>
    <w:rsid w:val="004940F7"/>
    <w:rsid w:val="00494E7E"/>
    <w:rsid w:val="0049520D"/>
    <w:rsid w:val="00495531"/>
    <w:rsid w:val="0049605A"/>
    <w:rsid w:val="00496130"/>
    <w:rsid w:val="00496910"/>
    <w:rsid w:val="004969A1"/>
    <w:rsid w:val="00496A92"/>
    <w:rsid w:val="004971F5"/>
    <w:rsid w:val="00497391"/>
    <w:rsid w:val="004979F5"/>
    <w:rsid w:val="00497B25"/>
    <w:rsid w:val="00497BE0"/>
    <w:rsid w:val="004A033F"/>
    <w:rsid w:val="004A0AC8"/>
    <w:rsid w:val="004A1DA1"/>
    <w:rsid w:val="004A2DD8"/>
    <w:rsid w:val="004A322B"/>
    <w:rsid w:val="004A3A2B"/>
    <w:rsid w:val="004A485F"/>
    <w:rsid w:val="004A4A8E"/>
    <w:rsid w:val="004A6991"/>
    <w:rsid w:val="004A6DAA"/>
    <w:rsid w:val="004B0228"/>
    <w:rsid w:val="004B0C8F"/>
    <w:rsid w:val="004B2B0E"/>
    <w:rsid w:val="004B36F2"/>
    <w:rsid w:val="004B3742"/>
    <w:rsid w:val="004B3886"/>
    <w:rsid w:val="004B3BF5"/>
    <w:rsid w:val="004B423F"/>
    <w:rsid w:val="004B5109"/>
    <w:rsid w:val="004B5A00"/>
    <w:rsid w:val="004B699F"/>
    <w:rsid w:val="004B6A93"/>
    <w:rsid w:val="004B732F"/>
    <w:rsid w:val="004C0176"/>
    <w:rsid w:val="004C1AD0"/>
    <w:rsid w:val="004C268B"/>
    <w:rsid w:val="004C296C"/>
    <w:rsid w:val="004C3109"/>
    <w:rsid w:val="004C3453"/>
    <w:rsid w:val="004C4684"/>
    <w:rsid w:val="004C5AFB"/>
    <w:rsid w:val="004C6931"/>
    <w:rsid w:val="004C6EA3"/>
    <w:rsid w:val="004C7615"/>
    <w:rsid w:val="004D062C"/>
    <w:rsid w:val="004D0D99"/>
    <w:rsid w:val="004D15EF"/>
    <w:rsid w:val="004D193D"/>
    <w:rsid w:val="004D2BA8"/>
    <w:rsid w:val="004D2CD4"/>
    <w:rsid w:val="004D365E"/>
    <w:rsid w:val="004D3BD1"/>
    <w:rsid w:val="004D5FBB"/>
    <w:rsid w:val="004D7190"/>
    <w:rsid w:val="004D7957"/>
    <w:rsid w:val="004E1674"/>
    <w:rsid w:val="004E1BF1"/>
    <w:rsid w:val="004E1C9C"/>
    <w:rsid w:val="004E2A36"/>
    <w:rsid w:val="004E42CC"/>
    <w:rsid w:val="004E46C0"/>
    <w:rsid w:val="004E6ADB"/>
    <w:rsid w:val="004E77AF"/>
    <w:rsid w:val="004E7E69"/>
    <w:rsid w:val="004F0768"/>
    <w:rsid w:val="004F1A5C"/>
    <w:rsid w:val="004F2343"/>
    <w:rsid w:val="004F2BC5"/>
    <w:rsid w:val="004F35AA"/>
    <w:rsid w:val="004F41D3"/>
    <w:rsid w:val="004F6421"/>
    <w:rsid w:val="00500579"/>
    <w:rsid w:val="00502D2C"/>
    <w:rsid w:val="00504096"/>
    <w:rsid w:val="0050416E"/>
    <w:rsid w:val="0050418F"/>
    <w:rsid w:val="00504585"/>
    <w:rsid w:val="00504708"/>
    <w:rsid w:val="00505A51"/>
    <w:rsid w:val="00506F78"/>
    <w:rsid w:val="00507080"/>
    <w:rsid w:val="00510059"/>
    <w:rsid w:val="00510A6B"/>
    <w:rsid w:val="005134F4"/>
    <w:rsid w:val="00513731"/>
    <w:rsid w:val="00513F4C"/>
    <w:rsid w:val="0051523F"/>
    <w:rsid w:val="00517546"/>
    <w:rsid w:val="00517FE4"/>
    <w:rsid w:val="005211F9"/>
    <w:rsid w:val="0052150C"/>
    <w:rsid w:val="005218CE"/>
    <w:rsid w:val="00521BB3"/>
    <w:rsid w:val="0052384E"/>
    <w:rsid w:val="00523FD6"/>
    <w:rsid w:val="00524015"/>
    <w:rsid w:val="00524147"/>
    <w:rsid w:val="00525A72"/>
    <w:rsid w:val="00525FA6"/>
    <w:rsid w:val="0052770D"/>
    <w:rsid w:val="00530A30"/>
    <w:rsid w:val="00530BB0"/>
    <w:rsid w:val="00530C3F"/>
    <w:rsid w:val="00532CDB"/>
    <w:rsid w:val="00532F9D"/>
    <w:rsid w:val="0053487B"/>
    <w:rsid w:val="00535354"/>
    <w:rsid w:val="005358E5"/>
    <w:rsid w:val="00535CB9"/>
    <w:rsid w:val="00536B13"/>
    <w:rsid w:val="00537CE4"/>
    <w:rsid w:val="00540D97"/>
    <w:rsid w:val="00542B94"/>
    <w:rsid w:val="00543644"/>
    <w:rsid w:val="00543837"/>
    <w:rsid w:val="00543E27"/>
    <w:rsid w:val="00544434"/>
    <w:rsid w:val="00544B5F"/>
    <w:rsid w:val="00546239"/>
    <w:rsid w:val="00546872"/>
    <w:rsid w:val="00547669"/>
    <w:rsid w:val="00547721"/>
    <w:rsid w:val="00550A64"/>
    <w:rsid w:val="00550ABB"/>
    <w:rsid w:val="00551CA0"/>
    <w:rsid w:val="005522B3"/>
    <w:rsid w:val="00552312"/>
    <w:rsid w:val="00552E5D"/>
    <w:rsid w:val="00554613"/>
    <w:rsid w:val="0055469F"/>
    <w:rsid w:val="00554D4C"/>
    <w:rsid w:val="00555AF7"/>
    <w:rsid w:val="0055654F"/>
    <w:rsid w:val="00557474"/>
    <w:rsid w:val="0056091E"/>
    <w:rsid w:val="00560D6F"/>
    <w:rsid w:val="0056130B"/>
    <w:rsid w:val="00561A4C"/>
    <w:rsid w:val="005624B9"/>
    <w:rsid w:val="00562905"/>
    <w:rsid w:val="0056533D"/>
    <w:rsid w:val="005660E8"/>
    <w:rsid w:val="005661ED"/>
    <w:rsid w:val="0056688B"/>
    <w:rsid w:val="00566C2E"/>
    <w:rsid w:val="00566F2D"/>
    <w:rsid w:val="005672C3"/>
    <w:rsid w:val="00570D2B"/>
    <w:rsid w:val="00570FB0"/>
    <w:rsid w:val="00571B07"/>
    <w:rsid w:val="00574233"/>
    <w:rsid w:val="00575B4A"/>
    <w:rsid w:val="00576A9E"/>
    <w:rsid w:val="00576B66"/>
    <w:rsid w:val="00576CAC"/>
    <w:rsid w:val="00577D36"/>
    <w:rsid w:val="00577F65"/>
    <w:rsid w:val="00580243"/>
    <w:rsid w:val="00580913"/>
    <w:rsid w:val="00580C3F"/>
    <w:rsid w:val="0058286D"/>
    <w:rsid w:val="005829B3"/>
    <w:rsid w:val="005844DD"/>
    <w:rsid w:val="00586325"/>
    <w:rsid w:val="0058745F"/>
    <w:rsid w:val="00590785"/>
    <w:rsid w:val="00590D05"/>
    <w:rsid w:val="005910DC"/>
    <w:rsid w:val="00591310"/>
    <w:rsid w:val="005917D5"/>
    <w:rsid w:val="00591B84"/>
    <w:rsid w:val="00591F4B"/>
    <w:rsid w:val="005928A9"/>
    <w:rsid w:val="00592DCA"/>
    <w:rsid w:val="005930BE"/>
    <w:rsid w:val="00593299"/>
    <w:rsid w:val="00593AA3"/>
    <w:rsid w:val="00594FC0"/>
    <w:rsid w:val="00595156"/>
    <w:rsid w:val="00597A95"/>
    <w:rsid w:val="005A0197"/>
    <w:rsid w:val="005A0D25"/>
    <w:rsid w:val="005A50F8"/>
    <w:rsid w:val="005A7BB3"/>
    <w:rsid w:val="005B0378"/>
    <w:rsid w:val="005B0F07"/>
    <w:rsid w:val="005B168B"/>
    <w:rsid w:val="005B3CC2"/>
    <w:rsid w:val="005B47ED"/>
    <w:rsid w:val="005B50FA"/>
    <w:rsid w:val="005B5593"/>
    <w:rsid w:val="005B56A6"/>
    <w:rsid w:val="005B6E7D"/>
    <w:rsid w:val="005C0164"/>
    <w:rsid w:val="005C0481"/>
    <w:rsid w:val="005C0608"/>
    <w:rsid w:val="005C16BB"/>
    <w:rsid w:val="005C16CE"/>
    <w:rsid w:val="005C1C9D"/>
    <w:rsid w:val="005C1F4C"/>
    <w:rsid w:val="005C454A"/>
    <w:rsid w:val="005C4C24"/>
    <w:rsid w:val="005C4F31"/>
    <w:rsid w:val="005C55DF"/>
    <w:rsid w:val="005C5DA8"/>
    <w:rsid w:val="005C62AD"/>
    <w:rsid w:val="005C6369"/>
    <w:rsid w:val="005C6636"/>
    <w:rsid w:val="005C727D"/>
    <w:rsid w:val="005D0353"/>
    <w:rsid w:val="005D08F2"/>
    <w:rsid w:val="005D21E3"/>
    <w:rsid w:val="005D21F1"/>
    <w:rsid w:val="005D275B"/>
    <w:rsid w:val="005D29F0"/>
    <w:rsid w:val="005D2C94"/>
    <w:rsid w:val="005D2D59"/>
    <w:rsid w:val="005D335C"/>
    <w:rsid w:val="005D34CB"/>
    <w:rsid w:val="005D3C39"/>
    <w:rsid w:val="005D5845"/>
    <w:rsid w:val="005D5DF9"/>
    <w:rsid w:val="005D6237"/>
    <w:rsid w:val="005E0770"/>
    <w:rsid w:val="005E0A68"/>
    <w:rsid w:val="005E1354"/>
    <w:rsid w:val="005E38B5"/>
    <w:rsid w:val="005E3FD4"/>
    <w:rsid w:val="005E46AE"/>
    <w:rsid w:val="005E4F72"/>
    <w:rsid w:val="005E61B9"/>
    <w:rsid w:val="005E6D32"/>
    <w:rsid w:val="005F085E"/>
    <w:rsid w:val="005F2590"/>
    <w:rsid w:val="005F2C5B"/>
    <w:rsid w:val="005F2C88"/>
    <w:rsid w:val="005F2DD6"/>
    <w:rsid w:val="005F440B"/>
    <w:rsid w:val="005F59A6"/>
    <w:rsid w:val="005F6F98"/>
    <w:rsid w:val="005F75AA"/>
    <w:rsid w:val="0060063E"/>
    <w:rsid w:val="00600F3C"/>
    <w:rsid w:val="006010ED"/>
    <w:rsid w:val="0060155C"/>
    <w:rsid w:val="0060192C"/>
    <w:rsid w:val="00601FF1"/>
    <w:rsid w:val="00602B34"/>
    <w:rsid w:val="00603C3B"/>
    <w:rsid w:val="006050C3"/>
    <w:rsid w:val="00605432"/>
    <w:rsid w:val="00605BE0"/>
    <w:rsid w:val="00607A58"/>
    <w:rsid w:val="00607B4A"/>
    <w:rsid w:val="00610FB9"/>
    <w:rsid w:val="006124E1"/>
    <w:rsid w:val="006130C3"/>
    <w:rsid w:val="006135BA"/>
    <w:rsid w:val="006137A9"/>
    <w:rsid w:val="00613BD3"/>
    <w:rsid w:val="006140BB"/>
    <w:rsid w:val="00614259"/>
    <w:rsid w:val="00615159"/>
    <w:rsid w:val="00615791"/>
    <w:rsid w:val="00616380"/>
    <w:rsid w:val="00616E90"/>
    <w:rsid w:val="00617D75"/>
    <w:rsid w:val="006202E9"/>
    <w:rsid w:val="0062052A"/>
    <w:rsid w:val="00620805"/>
    <w:rsid w:val="00620982"/>
    <w:rsid w:val="00620BC3"/>
    <w:rsid w:val="00620C64"/>
    <w:rsid w:val="006215FD"/>
    <w:rsid w:val="006226FC"/>
    <w:rsid w:val="006228E2"/>
    <w:rsid w:val="00622E5A"/>
    <w:rsid w:val="00623C05"/>
    <w:rsid w:val="00624330"/>
    <w:rsid w:val="006247AF"/>
    <w:rsid w:val="00626BC4"/>
    <w:rsid w:val="00626C07"/>
    <w:rsid w:val="0062769A"/>
    <w:rsid w:val="00630DE9"/>
    <w:rsid w:val="00631C61"/>
    <w:rsid w:val="00632E11"/>
    <w:rsid w:val="006334BC"/>
    <w:rsid w:val="0063483F"/>
    <w:rsid w:val="00634C23"/>
    <w:rsid w:val="00635EE4"/>
    <w:rsid w:val="00636AF6"/>
    <w:rsid w:val="006378E8"/>
    <w:rsid w:val="00640F88"/>
    <w:rsid w:val="00641248"/>
    <w:rsid w:val="0064132F"/>
    <w:rsid w:val="006427A2"/>
    <w:rsid w:val="00643553"/>
    <w:rsid w:val="006435D8"/>
    <w:rsid w:val="00643CDE"/>
    <w:rsid w:val="00643FED"/>
    <w:rsid w:val="00645D4B"/>
    <w:rsid w:val="006468F4"/>
    <w:rsid w:val="00647E83"/>
    <w:rsid w:val="00647FB0"/>
    <w:rsid w:val="00651AAF"/>
    <w:rsid w:val="00651C8C"/>
    <w:rsid w:val="0065291A"/>
    <w:rsid w:val="0065481E"/>
    <w:rsid w:val="0065487F"/>
    <w:rsid w:val="00655965"/>
    <w:rsid w:val="00655A49"/>
    <w:rsid w:val="00655C13"/>
    <w:rsid w:val="00655DCC"/>
    <w:rsid w:val="00656279"/>
    <w:rsid w:val="0065641E"/>
    <w:rsid w:val="006568D3"/>
    <w:rsid w:val="00656DFA"/>
    <w:rsid w:val="00657F2C"/>
    <w:rsid w:val="006610E3"/>
    <w:rsid w:val="00661B4C"/>
    <w:rsid w:val="00661B74"/>
    <w:rsid w:val="0066275C"/>
    <w:rsid w:val="00662D5F"/>
    <w:rsid w:val="00663298"/>
    <w:rsid w:val="006634A3"/>
    <w:rsid w:val="006640D3"/>
    <w:rsid w:val="00664285"/>
    <w:rsid w:val="006642F3"/>
    <w:rsid w:val="00664963"/>
    <w:rsid w:val="00664EC1"/>
    <w:rsid w:val="00665489"/>
    <w:rsid w:val="0066571B"/>
    <w:rsid w:val="00665A21"/>
    <w:rsid w:val="00671052"/>
    <w:rsid w:val="006717AD"/>
    <w:rsid w:val="00672AE1"/>
    <w:rsid w:val="006731F9"/>
    <w:rsid w:val="00673618"/>
    <w:rsid w:val="00673A72"/>
    <w:rsid w:val="00674046"/>
    <w:rsid w:val="0067507F"/>
    <w:rsid w:val="0067528B"/>
    <w:rsid w:val="00675D6A"/>
    <w:rsid w:val="00676B45"/>
    <w:rsid w:val="00677F96"/>
    <w:rsid w:val="006803CA"/>
    <w:rsid w:val="00680803"/>
    <w:rsid w:val="0068173D"/>
    <w:rsid w:val="00681748"/>
    <w:rsid w:val="00681A49"/>
    <w:rsid w:val="00681A91"/>
    <w:rsid w:val="00681DF5"/>
    <w:rsid w:val="006827D5"/>
    <w:rsid w:val="00682E4F"/>
    <w:rsid w:val="006838AA"/>
    <w:rsid w:val="00683B8D"/>
    <w:rsid w:val="00683BAE"/>
    <w:rsid w:val="006840B6"/>
    <w:rsid w:val="006841D2"/>
    <w:rsid w:val="0068486E"/>
    <w:rsid w:val="00686D03"/>
    <w:rsid w:val="006908A4"/>
    <w:rsid w:val="0069106E"/>
    <w:rsid w:val="006920B8"/>
    <w:rsid w:val="0069216C"/>
    <w:rsid w:val="0069261F"/>
    <w:rsid w:val="00693461"/>
    <w:rsid w:val="006940CE"/>
    <w:rsid w:val="006972F3"/>
    <w:rsid w:val="0069765F"/>
    <w:rsid w:val="00697F80"/>
    <w:rsid w:val="00697F8F"/>
    <w:rsid w:val="006A0361"/>
    <w:rsid w:val="006A0CDB"/>
    <w:rsid w:val="006A0F45"/>
    <w:rsid w:val="006A1685"/>
    <w:rsid w:val="006A176F"/>
    <w:rsid w:val="006A313D"/>
    <w:rsid w:val="006A5CFE"/>
    <w:rsid w:val="006A667C"/>
    <w:rsid w:val="006A7591"/>
    <w:rsid w:val="006B0E18"/>
    <w:rsid w:val="006B1065"/>
    <w:rsid w:val="006B1560"/>
    <w:rsid w:val="006B1566"/>
    <w:rsid w:val="006B21F9"/>
    <w:rsid w:val="006B34C0"/>
    <w:rsid w:val="006B45C7"/>
    <w:rsid w:val="006B4933"/>
    <w:rsid w:val="006B4A1F"/>
    <w:rsid w:val="006B5076"/>
    <w:rsid w:val="006B52B9"/>
    <w:rsid w:val="006B5D78"/>
    <w:rsid w:val="006B7743"/>
    <w:rsid w:val="006C0461"/>
    <w:rsid w:val="006C1367"/>
    <w:rsid w:val="006C1A6D"/>
    <w:rsid w:val="006C20DA"/>
    <w:rsid w:val="006C2111"/>
    <w:rsid w:val="006C27E2"/>
    <w:rsid w:val="006C2E62"/>
    <w:rsid w:val="006C3BDB"/>
    <w:rsid w:val="006C3F2B"/>
    <w:rsid w:val="006C4165"/>
    <w:rsid w:val="006C51AD"/>
    <w:rsid w:val="006C5987"/>
    <w:rsid w:val="006C626E"/>
    <w:rsid w:val="006C650B"/>
    <w:rsid w:val="006C6EFD"/>
    <w:rsid w:val="006C7380"/>
    <w:rsid w:val="006C7EB9"/>
    <w:rsid w:val="006D027D"/>
    <w:rsid w:val="006D0A82"/>
    <w:rsid w:val="006D2197"/>
    <w:rsid w:val="006D50ED"/>
    <w:rsid w:val="006D55B5"/>
    <w:rsid w:val="006D57D1"/>
    <w:rsid w:val="006D66E8"/>
    <w:rsid w:val="006D6DCB"/>
    <w:rsid w:val="006D77C0"/>
    <w:rsid w:val="006E07CC"/>
    <w:rsid w:val="006E0C60"/>
    <w:rsid w:val="006E291F"/>
    <w:rsid w:val="006E2E6C"/>
    <w:rsid w:val="006E39B0"/>
    <w:rsid w:val="006E572A"/>
    <w:rsid w:val="006E5D76"/>
    <w:rsid w:val="006E6075"/>
    <w:rsid w:val="006E7162"/>
    <w:rsid w:val="006E7759"/>
    <w:rsid w:val="006F0EF3"/>
    <w:rsid w:val="006F1644"/>
    <w:rsid w:val="006F2707"/>
    <w:rsid w:val="006F27B1"/>
    <w:rsid w:val="006F40F9"/>
    <w:rsid w:val="006F450C"/>
    <w:rsid w:val="006F5019"/>
    <w:rsid w:val="006F79DB"/>
    <w:rsid w:val="0070050A"/>
    <w:rsid w:val="00700B0C"/>
    <w:rsid w:val="00702AC1"/>
    <w:rsid w:val="007030FE"/>
    <w:rsid w:val="00703460"/>
    <w:rsid w:val="00703598"/>
    <w:rsid w:val="0070424D"/>
    <w:rsid w:val="00704D45"/>
    <w:rsid w:val="00706D3A"/>
    <w:rsid w:val="00707917"/>
    <w:rsid w:val="00707F84"/>
    <w:rsid w:val="007102DF"/>
    <w:rsid w:val="007108A4"/>
    <w:rsid w:val="00712C9D"/>
    <w:rsid w:val="00713DC6"/>
    <w:rsid w:val="00714D99"/>
    <w:rsid w:val="00714FE2"/>
    <w:rsid w:val="00715485"/>
    <w:rsid w:val="0071649A"/>
    <w:rsid w:val="00716704"/>
    <w:rsid w:val="007173FB"/>
    <w:rsid w:val="007203B6"/>
    <w:rsid w:val="007216ED"/>
    <w:rsid w:val="007226A2"/>
    <w:rsid w:val="007227CE"/>
    <w:rsid w:val="00722D81"/>
    <w:rsid w:val="0072330A"/>
    <w:rsid w:val="0072435C"/>
    <w:rsid w:val="0072468B"/>
    <w:rsid w:val="007247C6"/>
    <w:rsid w:val="00726041"/>
    <w:rsid w:val="007302BD"/>
    <w:rsid w:val="007341AE"/>
    <w:rsid w:val="00734FBE"/>
    <w:rsid w:val="007377E1"/>
    <w:rsid w:val="00740CE7"/>
    <w:rsid w:val="00740D4C"/>
    <w:rsid w:val="00740D89"/>
    <w:rsid w:val="007411C8"/>
    <w:rsid w:val="00741A82"/>
    <w:rsid w:val="00742DD7"/>
    <w:rsid w:val="00744123"/>
    <w:rsid w:val="00744D5C"/>
    <w:rsid w:val="00745B51"/>
    <w:rsid w:val="0074659F"/>
    <w:rsid w:val="00746D29"/>
    <w:rsid w:val="00747D54"/>
    <w:rsid w:val="00750D6E"/>
    <w:rsid w:val="00751360"/>
    <w:rsid w:val="007515F2"/>
    <w:rsid w:val="007525A0"/>
    <w:rsid w:val="00752D2D"/>
    <w:rsid w:val="00753362"/>
    <w:rsid w:val="007533D7"/>
    <w:rsid w:val="00753E95"/>
    <w:rsid w:val="00754AE8"/>
    <w:rsid w:val="00754B34"/>
    <w:rsid w:val="00755034"/>
    <w:rsid w:val="00755D17"/>
    <w:rsid w:val="00755F97"/>
    <w:rsid w:val="0075682B"/>
    <w:rsid w:val="00756B7B"/>
    <w:rsid w:val="0075705A"/>
    <w:rsid w:val="00757778"/>
    <w:rsid w:val="0076002C"/>
    <w:rsid w:val="007601B4"/>
    <w:rsid w:val="00760544"/>
    <w:rsid w:val="0076134C"/>
    <w:rsid w:val="00763058"/>
    <w:rsid w:val="00763246"/>
    <w:rsid w:val="00763D8A"/>
    <w:rsid w:val="007650A4"/>
    <w:rsid w:val="00765FC5"/>
    <w:rsid w:val="007668FB"/>
    <w:rsid w:val="00767EE1"/>
    <w:rsid w:val="00770A24"/>
    <w:rsid w:val="00770C3F"/>
    <w:rsid w:val="00770F33"/>
    <w:rsid w:val="007718B8"/>
    <w:rsid w:val="00771E88"/>
    <w:rsid w:val="00772858"/>
    <w:rsid w:val="00772B7A"/>
    <w:rsid w:val="00772FC5"/>
    <w:rsid w:val="00773B39"/>
    <w:rsid w:val="00773C39"/>
    <w:rsid w:val="00774058"/>
    <w:rsid w:val="00774261"/>
    <w:rsid w:val="00774963"/>
    <w:rsid w:val="00775F87"/>
    <w:rsid w:val="00776031"/>
    <w:rsid w:val="007764FA"/>
    <w:rsid w:val="00777787"/>
    <w:rsid w:val="007800D9"/>
    <w:rsid w:val="00780EFA"/>
    <w:rsid w:val="00781B6D"/>
    <w:rsid w:val="007822A4"/>
    <w:rsid w:val="007828C7"/>
    <w:rsid w:val="00783440"/>
    <w:rsid w:val="00784526"/>
    <w:rsid w:val="00785045"/>
    <w:rsid w:val="0078512D"/>
    <w:rsid w:val="00785272"/>
    <w:rsid w:val="007853C6"/>
    <w:rsid w:val="00785A9B"/>
    <w:rsid w:val="00785D10"/>
    <w:rsid w:val="00785E18"/>
    <w:rsid w:val="00785ECA"/>
    <w:rsid w:val="00786CE2"/>
    <w:rsid w:val="007919F5"/>
    <w:rsid w:val="00792EEB"/>
    <w:rsid w:val="00793714"/>
    <w:rsid w:val="00794ADD"/>
    <w:rsid w:val="00797630"/>
    <w:rsid w:val="007A1592"/>
    <w:rsid w:val="007A302D"/>
    <w:rsid w:val="007A518D"/>
    <w:rsid w:val="007A55F1"/>
    <w:rsid w:val="007A5756"/>
    <w:rsid w:val="007A5835"/>
    <w:rsid w:val="007A5C14"/>
    <w:rsid w:val="007A687F"/>
    <w:rsid w:val="007A6FE7"/>
    <w:rsid w:val="007A7A3A"/>
    <w:rsid w:val="007B12A1"/>
    <w:rsid w:val="007B178D"/>
    <w:rsid w:val="007B415B"/>
    <w:rsid w:val="007B4525"/>
    <w:rsid w:val="007B45F1"/>
    <w:rsid w:val="007B4BF7"/>
    <w:rsid w:val="007B4E19"/>
    <w:rsid w:val="007B666E"/>
    <w:rsid w:val="007C0057"/>
    <w:rsid w:val="007C01E8"/>
    <w:rsid w:val="007C1FD8"/>
    <w:rsid w:val="007C397B"/>
    <w:rsid w:val="007C3CDD"/>
    <w:rsid w:val="007C3F02"/>
    <w:rsid w:val="007C4305"/>
    <w:rsid w:val="007C50E3"/>
    <w:rsid w:val="007C5296"/>
    <w:rsid w:val="007C5EFD"/>
    <w:rsid w:val="007C61F3"/>
    <w:rsid w:val="007C6E62"/>
    <w:rsid w:val="007C7587"/>
    <w:rsid w:val="007C7EDB"/>
    <w:rsid w:val="007D0394"/>
    <w:rsid w:val="007D0CEE"/>
    <w:rsid w:val="007D1C3F"/>
    <w:rsid w:val="007D2592"/>
    <w:rsid w:val="007D2627"/>
    <w:rsid w:val="007D2674"/>
    <w:rsid w:val="007D2FE2"/>
    <w:rsid w:val="007D3BF7"/>
    <w:rsid w:val="007D3F18"/>
    <w:rsid w:val="007D4E23"/>
    <w:rsid w:val="007D7C49"/>
    <w:rsid w:val="007D7EFF"/>
    <w:rsid w:val="007E0004"/>
    <w:rsid w:val="007E16FC"/>
    <w:rsid w:val="007E22EE"/>
    <w:rsid w:val="007E28E2"/>
    <w:rsid w:val="007E2900"/>
    <w:rsid w:val="007E2B3C"/>
    <w:rsid w:val="007E2CCF"/>
    <w:rsid w:val="007E343D"/>
    <w:rsid w:val="007E38D7"/>
    <w:rsid w:val="007E45B5"/>
    <w:rsid w:val="007E4B7F"/>
    <w:rsid w:val="007E4D6D"/>
    <w:rsid w:val="007E4E71"/>
    <w:rsid w:val="007E4EE1"/>
    <w:rsid w:val="007E60C0"/>
    <w:rsid w:val="007E71E8"/>
    <w:rsid w:val="007E7407"/>
    <w:rsid w:val="007E77EF"/>
    <w:rsid w:val="007E7EB8"/>
    <w:rsid w:val="007F276C"/>
    <w:rsid w:val="007F28F1"/>
    <w:rsid w:val="007F2D79"/>
    <w:rsid w:val="007F3721"/>
    <w:rsid w:val="007F5245"/>
    <w:rsid w:val="007F73CC"/>
    <w:rsid w:val="0080005A"/>
    <w:rsid w:val="00801496"/>
    <w:rsid w:val="008017C0"/>
    <w:rsid w:val="008027E1"/>
    <w:rsid w:val="0080372D"/>
    <w:rsid w:val="008037A6"/>
    <w:rsid w:val="00803B57"/>
    <w:rsid w:val="0080412E"/>
    <w:rsid w:val="0080488C"/>
    <w:rsid w:val="00804D0F"/>
    <w:rsid w:val="00805C6D"/>
    <w:rsid w:val="00805DDF"/>
    <w:rsid w:val="00805EEB"/>
    <w:rsid w:val="00806164"/>
    <w:rsid w:val="00806451"/>
    <w:rsid w:val="00806910"/>
    <w:rsid w:val="00807521"/>
    <w:rsid w:val="00807D41"/>
    <w:rsid w:val="00810E43"/>
    <w:rsid w:val="008111CD"/>
    <w:rsid w:val="00811375"/>
    <w:rsid w:val="008115EC"/>
    <w:rsid w:val="00811A70"/>
    <w:rsid w:val="0081250D"/>
    <w:rsid w:val="008143BD"/>
    <w:rsid w:val="00815628"/>
    <w:rsid w:val="00815B3B"/>
    <w:rsid w:val="00816E62"/>
    <w:rsid w:val="008172AF"/>
    <w:rsid w:val="008178B3"/>
    <w:rsid w:val="0081790B"/>
    <w:rsid w:val="008214ED"/>
    <w:rsid w:val="00822495"/>
    <w:rsid w:val="00823DC7"/>
    <w:rsid w:val="00824F9C"/>
    <w:rsid w:val="008259A8"/>
    <w:rsid w:val="0082635C"/>
    <w:rsid w:val="00826B44"/>
    <w:rsid w:val="00826F34"/>
    <w:rsid w:val="00826F99"/>
    <w:rsid w:val="0083110E"/>
    <w:rsid w:val="0083137C"/>
    <w:rsid w:val="00833E8D"/>
    <w:rsid w:val="00834139"/>
    <w:rsid w:val="0083487D"/>
    <w:rsid w:val="00834ECA"/>
    <w:rsid w:val="00836902"/>
    <w:rsid w:val="00836F7D"/>
    <w:rsid w:val="00837302"/>
    <w:rsid w:val="00840000"/>
    <w:rsid w:val="00840F58"/>
    <w:rsid w:val="00841264"/>
    <w:rsid w:val="008435A0"/>
    <w:rsid w:val="00844697"/>
    <w:rsid w:val="00844BF3"/>
    <w:rsid w:val="00845308"/>
    <w:rsid w:val="008455F8"/>
    <w:rsid w:val="00845F2B"/>
    <w:rsid w:val="0084720A"/>
    <w:rsid w:val="00847A77"/>
    <w:rsid w:val="00850058"/>
    <w:rsid w:val="00850198"/>
    <w:rsid w:val="00851413"/>
    <w:rsid w:val="00851A11"/>
    <w:rsid w:val="00851AAB"/>
    <w:rsid w:val="0085231B"/>
    <w:rsid w:val="00852DD8"/>
    <w:rsid w:val="00852F3F"/>
    <w:rsid w:val="00852F8D"/>
    <w:rsid w:val="00852FFB"/>
    <w:rsid w:val="00853225"/>
    <w:rsid w:val="008547BB"/>
    <w:rsid w:val="00855430"/>
    <w:rsid w:val="00857307"/>
    <w:rsid w:val="00857628"/>
    <w:rsid w:val="00860285"/>
    <w:rsid w:val="00860E79"/>
    <w:rsid w:val="008614E9"/>
    <w:rsid w:val="008618D4"/>
    <w:rsid w:val="0086200E"/>
    <w:rsid w:val="0086233A"/>
    <w:rsid w:val="00862A5F"/>
    <w:rsid w:val="00862B0A"/>
    <w:rsid w:val="008633CC"/>
    <w:rsid w:val="008639C5"/>
    <w:rsid w:val="0086491B"/>
    <w:rsid w:val="00866AAD"/>
    <w:rsid w:val="00870849"/>
    <w:rsid w:val="00871C41"/>
    <w:rsid w:val="0087215B"/>
    <w:rsid w:val="0087255D"/>
    <w:rsid w:val="00872C7A"/>
    <w:rsid w:val="00872FB7"/>
    <w:rsid w:val="00873035"/>
    <w:rsid w:val="008731E7"/>
    <w:rsid w:val="008741BF"/>
    <w:rsid w:val="008757BC"/>
    <w:rsid w:val="008766E8"/>
    <w:rsid w:val="00876D5F"/>
    <w:rsid w:val="00883079"/>
    <w:rsid w:val="00883C6F"/>
    <w:rsid w:val="0088528F"/>
    <w:rsid w:val="00885C7E"/>
    <w:rsid w:val="008863C4"/>
    <w:rsid w:val="00886A02"/>
    <w:rsid w:val="008877EE"/>
    <w:rsid w:val="0089073F"/>
    <w:rsid w:val="00890B1C"/>
    <w:rsid w:val="00891173"/>
    <w:rsid w:val="00891DB1"/>
    <w:rsid w:val="008922AA"/>
    <w:rsid w:val="008924DB"/>
    <w:rsid w:val="00892E94"/>
    <w:rsid w:val="00893202"/>
    <w:rsid w:val="008934B3"/>
    <w:rsid w:val="00893FA1"/>
    <w:rsid w:val="00894955"/>
    <w:rsid w:val="00894A69"/>
    <w:rsid w:val="00894DE5"/>
    <w:rsid w:val="00895F4D"/>
    <w:rsid w:val="008968DB"/>
    <w:rsid w:val="00896E32"/>
    <w:rsid w:val="00897601"/>
    <w:rsid w:val="00897D97"/>
    <w:rsid w:val="00897EC0"/>
    <w:rsid w:val="008A011C"/>
    <w:rsid w:val="008A01DF"/>
    <w:rsid w:val="008A0869"/>
    <w:rsid w:val="008A1DF5"/>
    <w:rsid w:val="008A2960"/>
    <w:rsid w:val="008A2D65"/>
    <w:rsid w:val="008A42CA"/>
    <w:rsid w:val="008A4529"/>
    <w:rsid w:val="008A456C"/>
    <w:rsid w:val="008A4A97"/>
    <w:rsid w:val="008A4C7A"/>
    <w:rsid w:val="008A5292"/>
    <w:rsid w:val="008A6335"/>
    <w:rsid w:val="008A65E1"/>
    <w:rsid w:val="008A6F98"/>
    <w:rsid w:val="008A756B"/>
    <w:rsid w:val="008A7C99"/>
    <w:rsid w:val="008B02D7"/>
    <w:rsid w:val="008B0CD4"/>
    <w:rsid w:val="008B1ACA"/>
    <w:rsid w:val="008B1FE6"/>
    <w:rsid w:val="008B23B7"/>
    <w:rsid w:val="008B5A9C"/>
    <w:rsid w:val="008B712C"/>
    <w:rsid w:val="008C083E"/>
    <w:rsid w:val="008C1E3F"/>
    <w:rsid w:val="008C3977"/>
    <w:rsid w:val="008C3BDE"/>
    <w:rsid w:val="008C535D"/>
    <w:rsid w:val="008C69B0"/>
    <w:rsid w:val="008C7B22"/>
    <w:rsid w:val="008C7D22"/>
    <w:rsid w:val="008D0F95"/>
    <w:rsid w:val="008D1A28"/>
    <w:rsid w:val="008D3303"/>
    <w:rsid w:val="008D37AF"/>
    <w:rsid w:val="008D3A5B"/>
    <w:rsid w:val="008D5393"/>
    <w:rsid w:val="008D72CE"/>
    <w:rsid w:val="008E0755"/>
    <w:rsid w:val="008E097D"/>
    <w:rsid w:val="008E1DDE"/>
    <w:rsid w:val="008E3B5B"/>
    <w:rsid w:val="008E3F2C"/>
    <w:rsid w:val="008E45E1"/>
    <w:rsid w:val="008E4A79"/>
    <w:rsid w:val="008E4F70"/>
    <w:rsid w:val="008E5149"/>
    <w:rsid w:val="008E64AF"/>
    <w:rsid w:val="008E77C7"/>
    <w:rsid w:val="008E781F"/>
    <w:rsid w:val="008F0A2E"/>
    <w:rsid w:val="008F123B"/>
    <w:rsid w:val="008F3D3E"/>
    <w:rsid w:val="008F4671"/>
    <w:rsid w:val="008F7039"/>
    <w:rsid w:val="008F7218"/>
    <w:rsid w:val="008F7A76"/>
    <w:rsid w:val="009016C0"/>
    <w:rsid w:val="00901F4A"/>
    <w:rsid w:val="009025FA"/>
    <w:rsid w:val="00902616"/>
    <w:rsid w:val="00902E15"/>
    <w:rsid w:val="00903740"/>
    <w:rsid w:val="009038F6"/>
    <w:rsid w:val="00904264"/>
    <w:rsid w:val="00904A22"/>
    <w:rsid w:val="00904B79"/>
    <w:rsid w:val="009051C2"/>
    <w:rsid w:val="00905D5C"/>
    <w:rsid w:val="0090614F"/>
    <w:rsid w:val="0090648C"/>
    <w:rsid w:val="00906518"/>
    <w:rsid w:val="00907433"/>
    <w:rsid w:val="00907D88"/>
    <w:rsid w:val="00910442"/>
    <w:rsid w:val="0091066E"/>
    <w:rsid w:val="00910F3D"/>
    <w:rsid w:val="009111B3"/>
    <w:rsid w:val="00911D3F"/>
    <w:rsid w:val="009120F7"/>
    <w:rsid w:val="0091292E"/>
    <w:rsid w:val="009148F7"/>
    <w:rsid w:val="00915B34"/>
    <w:rsid w:val="00915C6B"/>
    <w:rsid w:val="00916526"/>
    <w:rsid w:val="009179F0"/>
    <w:rsid w:val="00917E2A"/>
    <w:rsid w:val="009225FF"/>
    <w:rsid w:val="00924F5F"/>
    <w:rsid w:val="00926557"/>
    <w:rsid w:val="0092722E"/>
    <w:rsid w:val="00927353"/>
    <w:rsid w:val="009274C6"/>
    <w:rsid w:val="009278BF"/>
    <w:rsid w:val="009278F6"/>
    <w:rsid w:val="00930930"/>
    <w:rsid w:val="009312AA"/>
    <w:rsid w:val="00931D9A"/>
    <w:rsid w:val="0093223D"/>
    <w:rsid w:val="00932B7C"/>
    <w:rsid w:val="009332D5"/>
    <w:rsid w:val="00933803"/>
    <w:rsid w:val="0093437B"/>
    <w:rsid w:val="00935323"/>
    <w:rsid w:val="00936143"/>
    <w:rsid w:val="00936BEE"/>
    <w:rsid w:val="00936DF5"/>
    <w:rsid w:val="00941AA0"/>
    <w:rsid w:val="00941D2F"/>
    <w:rsid w:val="00942913"/>
    <w:rsid w:val="00943A61"/>
    <w:rsid w:val="00944240"/>
    <w:rsid w:val="00944268"/>
    <w:rsid w:val="009447B7"/>
    <w:rsid w:val="00944EB2"/>
    <w:rsid w:val="009474EE"/>
    <w:rsid w:val="009478D2"/>
    <w:rsid w:val="009526CA"/>
    <w:rsid w:val="00952EE6"/>
    <w:rsid w:val="009541A1"/>
    <w:rsid w:val="00954598"/>
    <w:rsid w:val="00954881"/>
    <w:rsid w:val="00955C8A"/>
    <w:rsid w:val="00955EEF"/>
    <w:rsid w:val="00956BDC"/>
    <w:rsid w:val="0095725A"/>
    <w:rsid w:val="009606EF"/>
    <w:rsid w:val="0096147B"/>
    <w:rsid w:val="00961DE8"/>
    <w:rsid w:val="0096219E"/>
    <w:rsid w:val="009629E2"/>
    <w:rsid w:val="00962FB1"/>
    <w:rsid w:val="00963ECA"/>
    <w:rsid w:val="0096454E"/>
    <w:rsid w:val="00964C73"/>
    <w:rsid w:val="00965354"/>
    <w:rsid w:val="009669B8"/>
    <w:rsid w:val="00967462"/>
    <w:rsid w:val="00971D3A"/>
    <w:rsid w:val="009721A1"/>
    <w:rsid w:val="0097351E"/>
    <w:rsid w:val="009747FE"/>
    <w:rsid w:val="00975023"/>
    <w:rsid w:val="009751E2"/>
    <w:rsid w:val="009752CF"/>
    <w:rsid w:val="00975DAD"/>
    <w:rsid w:val="009761A4"/>
    <w:rsid w:val="0097671F"/>
    <w:rsid w:val="00976CC1"/>
    <w:rsid w:val="00980C08"/>
    <w:rsid w:val="00980D62"/>
    <w:rsid w:val="0098104B"/>
    <w:rsid w:val="00981970"/>
    <w:rsid w:val="00981E1E"/>
    <w:rsid w:val="00981FAB"/>
    <w:rsid w:val="00983E93"/>
    <w:rsid w:val="00984553"/>
    <w:rsid w:val="0098475F"/>
    <w:rsid w:val="009847BD"/>
    <w:rsid w:val="00985410"/>
    <w:rsid w:val="00985A1B"/>
    <w:rsid w:val="00985C16"/>
    <w:rsid w:val="00985CC4"/>
    <w:rsid w:val="009865EB"/>
    <w:rsid w:val="009867FA"/>
    <w:rsid w:val="009869B8"/>
    <w:rsid w:val="00987251"/>
    <w:rsid w:val="009876E4"/>
    <w:rsid w:val="00990433"/>
    <w:rsid w:val="009905A7"/>
    <w:rsid w:val="00991ECE"/>
    <w:rsid w:val="00992092"/>
    <w:rsid w:val="009925E9"/>
    <w:rsid w:val="009927EA"/>
    <w:rsid w:val="00992F80"/>
    <w:rsid w:val="009930EE"/>
    <w:rsid w:val="00993244"/>
    <w:rsid w:val="009938DB"/>
    <w:rsid w:val="00995DC2"/>
    <w:rsid w:val="00997212"/>
    <w:rsid w:val="00997E1B"/>
    <w:rsid w:val="009A04A3"/>
    <w:rsid w:val="009A06F1"/>
    <w:rsid w:val="009A0806"/>
    <w:rsid w:val="009A12FA"/>
    <w:rsid w:val="009A173A"/>
    <w:rsid w:val="009A17F7"/>
    <w:rsid w:val="009A1A58"/>
    <w:rsid w:val="009A3ADE"/>
    <w:rsid w:val="009A3B75"/>
    <w:rsid w:val="009A5476"/>
    <w:rsid w:val="009A57C0"/>
    <w:rsid w:val="009A59F3"/>
    <w:rsid w:val="009A6A02"/>
    <w:rsid w:val="009B12AF"/>
    <w:rsid w:val="009B1791"/>
    <w:rsid w:val="009B209A"/>
    <w:rsid w:val="009B22E1"/>
    <w:rsid w:val="009B25E7"/>
    <w:rsid w:val="009B3B4E"/>
    <w:rsid w:val="009B4BE0"/>
    <w:rsid w:val="009B5DAD"/>
    <w:rsid w:val="009B693E"/>
    <w:rsid w:val="009B6D28"/>
    <w:rsid w:val="009B7B97"/>
    <w:rsid w:val="009C0A66"/>
    <w:rsid w:val="009C0BCC"/>
    <w:rsid w:val="009C0E96"/>
    <w:rsid w:val="009C1438"/>
    <w:rsid w:val="009C1530"/>
    <w:rsid w:val="009C1863"/>
    <w:rsid w:val="009C1956"/>
    <w:rsid w:val="009C2806"/>
    <w:rsid w:val="009C2E5C"/>
    <w:rsid w:val="009C3CA3"/>
    <w:rsid w:val="009C56CC"/>
    <w:rsid w:val="009D03E7"/>
    <w:rsid w:val="009D2216"/>
    <w:rsid w:val="009D23D7"/>
    <w:rsid w:val="009D2EEE"/>
    <w:rsid w:val="009D3F96"/>
    <w:rsid w:val="009D4039"/>
    <w:rsid w:val="009D6ACB"/>
    <w:rsid w:val="009D7509"/>
    <w:rsid w:val="009E08E4"/>
    <w:rsid w:val="009E0C6E"/>
    <w:rsid w:val="009E3436"/>
    <w:rsid w:val="009E3DFD"/>
    <w:rsid w:val="009E49E4"/>
    <w:rsid w:val="009E54B8"/>
    <w:rsid w:val="009E5E07"/>
    <w:rsid w:val="009E5E76"/>
    <w:rsid w:val="009E600A"/>
    <w:rsid w:val="009E61A9"/>
    <w:rsid w:val="009E6577"/>
    <w:rsid w:val="009E6911"/>
    <w:rsid w:val="009E7184"/>
    <w:rsid w:val="009E72A0"/>
    <w:rsid w:val="009F0283"/>
    <w:rsid w:val="009F1224"/>
    <w:rsid w:val="009F2E30"/>
    <w:rsid w:val="009F391E"/>
    <w:rsid w:val="009F47AE"/>
    <w:rsid w:val="009F4FBF"/>
    <w:rsid w:val="009F7025"/>
    <w:rsid w:val="009F7B9C"/>
    <w:rsid w:val="00A018CF"/>
    <w:rsid w:val="00A01A24"/>
    <w:rsid w:val="00A01A3E"/>
    <w:rsid w:val="00A020BE"/>
    <w:rsid w:val="00A0240C"/>
    <w:rsid w:val="00A03D8A"/>
    <w:rsid w:val="00A045E0"/>
    <w:rsid w:val="00A052A3"/>
    <w:rsid w:val="00A1139C"/>
    <w:rsid w:val="00A11E93"/>
    <w:rsid w:val="00A1229D"/>
    <w:rsid w:val="00A12479"/>
    <w:rsid w:val="00A13273"/>
    <w:rsid w:val="00A132A3"/>
    <w:rsid w:val="00A13CCC"/>
    <w:rsid w:val="00A14BF6"/>
    <w:rsid w:val="00A15065"/>
    <w:rsid w:val="00A1591F"/>
    <w:rsid w:val="00A1606A"/>
    <w:rsid w:val="00A163EA"/>
    <w:rsid w:val="00A16A1F"/>
    <w:rsid w:val="00A16D09"/>
    <w:rsid w:val="00A17D45"/>
    <w:rsid w:val="00A2017B"/>
    <w:rsid w:val="00A20534"/>
    <w:rsid w:val="00A206F1"/>
    <w:rsid w:val="00A20EFE"/>
    <w:rsid w:val="00A216BE"/>
    <w:rsid w:val="00A22826"/>
    <w:rsid w:val="00A22F11"/>
    <w:rsid w:val="00A236FC"/>
    <w:rsid w:val="00A25401"/>
    <w:rsid w:val="00A26356"/>
    <w:rsid w:val="00A300C3"/>
    <w:rsid w:val="00A30112"/>
    <w:rsid w:val="00A301B8"/>
    <w:rsid w:val="00A30681"/>
    <w:rsid w:val="00A30BC6"/>
    <w:rsid w:val="00A315B3"/>
    <w:rsid w:val="00A31FE7"/>
    <w:rsid w:val="00A321EC"/>
    <w:rsid w:val="00A330C7"/>
    <w:rsid w:val="00A350FD"/>
    <w:rsid w:val="00A362F0"/>
    <w:rsid w:val="00A3638F"/>
    <w:rsid w:val="00A401C3"/>
    <w:rsid w:val="00A4058D"/>
    <w:rsid w:val="00A42035"/>
    <w:rsid w:val="00A42AF0"/>
    <w:rsid w:val="00A438C1"/>
    <w:rsid w:val="00A43F19"/>
    <w:rsid w:val="00A43F23"/>
    <w:rsid w:val="00A44109"/>
    <w:rsid w:val="00A44743"/>
    <w:rsid w:val="00A455C4"/>
    <w:rsid w:val="00A4642F"/>
    <w:rsid w:val="00A46504"/>
    <w:rsid w:val="00A468E5"/>
    <w:rsid w:val="00A46C00"/>
    <w:rsid w:val="00A503B3"/>
    <w:rsid w:val="00A5117C"/>
    <w:rsid w:val="00A51FB7"/>
    <w:rsid w:val="00A52CC0"/>
    <w:rsid w:val="00A536DD"/>
    <w:rsid w:val="00A542C1"/>
    <w:rsid w:val="00A54D0A"/>
    <w:rsid w:val="00A5555A"/>
    <w:rsid w:val="00A571DA"/>
    <w:rsid w:val="00A5737B"/>
    <w:rsid w:val="00A60D12"/>
    <w:rsid w:val="00A60FBC"/>
    <w:rsid w:val="00A61506"/>
    <w:rsid w:val="00A617A0"/>
    <w:rsid w:val="00A617E4"/>
    <w:rsid w:val="00A62757"/>
    <w:rsid w:val="00A62895"/>
    <w:rsid w:val="00A62923"/>
    <w:rsid w:val="00A62DD4"/>
    <w:rsid w:val="00A64D9B"/>
    <w:rsid w:val="00A64FC4"/>
    <w:rsid w:val="00A65BF2"/>
    <w:rsid w:val="00A66090"/>
    <w:rsid w:val="00A66CCF"/>
    <w:rsid w:val="00A67444"/>
    <w:rsid w:val="00A70210"/>
    <w:rsid w:val="00A7352F"/>
    <w:rsid w:val="00A76023"/>
    <w:rsid w:val="00A81EEA"/>
    <w:rsid w:val="00A81F17"/>
    <w:rsid w:val="00A8297A"/>
    <w:rsid w:val="00A831AA"/>
    <w:rsid w:val="00A833D9"/>
    <w:rsid w:val="00A8371B"/>
    <w:rsid w:val="00A86261"/>
    <w:rsid w:val="00A865CC"/>
    <w:rsid w:val="00A86917"/>
    <w:rsid w:val="00A87B7F"/>
    <w:rsid w:val="00A87EED"/>
    <w:rsid w:val="00A900D7"/>
    <w:rsid w:val="00A90700"/>
    <w:rsid w:val="00A9072C"/>
    <w:rsid w:val="00A90767"/>
    <w:rsid w:val="00A91E33"/>
    <w:rsid w:val="00A92D6B"/>
    <w:rsid w:val="00A92DC7"/>
    <w:rsid w:val="00A94383"/>
    <w:rsid w:val="00A9518A"/>
    <w:rsid w:val="00A95E08"/>
    <w:rsid w:val="00A96A04"/>
    <w:rsid w:val="00A97389"/>
    <w:rsid w:val="00A979DC"/>
    <w:rsid w:val="00AA0617"/>
    <w:rsid w:val="00AA0904"/>
    <w:rsid w:val="00AA0DB2"/>
    <w:rsid w:val="00AA166E"/>
    <w:rsid w:val="00AA3445"/>
    <w:rsid w:val="00AA3C89"/>
    <w:rsid w:val="00AA3F3E"/>
    <w:rsid w:val="00AA5110"/>
    <w:rsid w:val="00AA58FC"/>
    <w:rsid w:val="00AA6CF8"/>
    <w:rsid w:val="00AA7578"/>
    <w:rsid w:val="00AA79DA"/>
    <w:rsid w:val="00AB1C9A"/>
    <w:rsid w:val="00AB2104"/>
    <w:rsid w:val="00AB47E3"/>
    <w:rsid w:val="00AB5B86"/>
    <w:rsid w:val="00AB5C2F"/>
    <w:rsid w:val="00AB6975"/>
    <w:rsid w:val="00AB7122"/>
    <w:rsid w:val="00AB71FC"/>
    <w:rsid w:val="00AB725E"/>
    <w:rsid w:val="00AC0BAB"/>
    <w:rsid w:val="00AC125C"/>
    <w:rsid w:val="00AC2A9C"/>
    <w:rsid w:val="00AC2B59"/>
    <w:rsid w:val="00AC3DE1"/>
    <w:rsid w:val="00AC3F78"/>
    <w:rsid w:val="00AC4648"/>
    <w:rsid w:val="00AC515B"/>
    <w:rsid w:val="00AC577C"/>
    <w:rsid w:val="00AC5C73"/>
    <w:rsid w:val="00AC745D"/>
    <w:rsid w:val="00AC747D"/>
    <w:rsid w:val="00AD07FA"/>
    <w:rsid w:val="00AD12E4"/>
    <w:rsid w:val="00AD219A"/>
    <w:rsid w:val="00AD305C"/>
    <w:rsid w:val="00AD3471"/>
    <w:rsid w:val="00AD37C4"/>
    <w:rsid w:val="00AD3982"/>
    <w:rsid w:val="00AD3A4F"/>
    <w:rsid w:val="00AD3ED5"/>
    <w:rsid w:val="00AD407B"/>
    <w:rsid w:val="00AD5935"/>
    <w:rsid w:val="00AD648E"/>
    <w:rsid w:val="00AD68C1"/>
    <w:rsid w:val="00AD7597"/>
    <w:rsid w:val="00AE0849"/>
    <w:rsid w:val="00AE13F0"/>
    <w:rsid w:val="00AE1CB2"/>
    <w:rsid w:val="00AE1F85"/>
    <w:rsid w:val="00AE296C"/>
    <w:rsid w:val="00AE2CD1"/>
    <w:rsid w:val="00AE3760"/>
    <w:rsid w:val="00AE43B0"/>
    <w:rsid w:val="00AE4B92"/>
    <w:rsid w:val="00AE53D7"/>
    <w:rsid w:val="00AE6DAC"/>
    <w:rsid w:val="00AE7514"/>
    <w:rsid w:val="00AE76F8"/>
    <w:rsid w:val="00AF0139"/>
    <w:rsid w:val="00AF0BFE"/>
    <w:rsid w:val="00AF0DA4"/>
    <w:rsid w:val="00AF100D"/>
    <w:rsid w:val="00AF165B"/>
    <w:rsid w:val="00AF19A4"/>
    <w:rsid w:val="00AF24A6"/>
    <w:rsid w:val="00AF2698"/>
    <w:rsid w:val="00AF3568"/>
    <w:rsid w:val="00AF3A0E"/>
    <w:rsid w:val="00AF409E"/>
    <w:rsid w:val="00AF51F0"/>
    <w:rsid w:val="00AF5D57"/>
    <w:rsid w:val="00AF6AC4"/>
    <w:rsid w:val="00AF75D7"/>
    <w:rsid w:val="00B00FFD"/>
    <w:rsid w:val="00B040B6"/>
    <w:rsid w:val="00B04201"/>
    <w:rsid w:val="00B04787"/>
    <w:rsid w:val="00B0498D"/>
    <w:rsid w:val="00B04B1D"/>
    <w:rsid w:val="00B06BB6"/>
    <w:rsid w:val="00B07172"/>
    <w:rsid w:val="00B07CFC"/>
    <w:rsid w:val="00B109A7"/>
    <w:rsid w:val="00B10FD8"/>
    <w:rsid w:val="00B11090"/>
    <w:rsid w:val="00B11118"/>
    <w:rsid w:val="00B12424"/>
    <w:rsid w:val="00B1291E"/>
    <w:rsid w:val="00B12AA3"/>
    <w:rsid w:val="00B130EE"/>
    <w:rsid w:val="00B13E5F"/>
    <w:rsid w:val="00B155A4"/>
    <w:rsid w:val="00B156BC"/>
    <w:rsid w:val="00B1571E"/>
    <w:rsid w:val="00B17436"/>
    <w:rsid w:val="00B17A2A"/>
    <w:rsid w:val="00B17D76"/>
    <w:rsid w:val="00B20241"/>
    <w:rsid w:val="00B22CF4"/>
    <w:rsid w:val="00B2340E"/>
    <w:rsid w:val="00B23419"/>
    <w:rsid w:val="00B240C5"/>
    <w:rsid w:val="00B2460B"/>
    <w:rsid w:val="00B2467F"/>
    <w:rsid w:val="00B27212"/>
    <w:rsid w:val="00B30039"/>
    <w:rsid w:val="00B30070"/>
    <w:rsid w:val="00B31840"/>
    <w:rsid w:val="00B31A6C"/>
    <w:rsid w:val="00B31F6C"/>
    <w:rsid w:val="00B33285"/>
    <w:rsid w:val="00B336A4"/>
    <w:rsid w:val="00B33DC1"/>
    <w:rsid w:val="00B33DE2"/>
    <w:rsid w:val="00B34DC5"/>
    <w:rsid w:val="00B34EC1"/>
    <w:rsid w:val="00B35D91"/>
    <w:rsid w:val="00B3641A"/>
    <w:rsid w:val="00B37487"/>
    <w:rsid w:val="00B377BC"/>
    <w:rsid w:val="00B4000C"/>
    <w:rsid w:val="00B40412"/>
    <w:rsid w:val="00B42A3B"/>
    <w:rsid w:val="00B43566"/>
    <w:rsid w:val="00B448B9"/>
    <w:rsid w:val="00B44C0B"/>
    <w:rsid w:val="00B468E9"/>
    <w:rsid w:val="00B46A70"/>
    <w:rsid w:val="00B47438"/>
    <w:rsid w:val="00B47BE7"/>
    <w:rsid w:val="00B5126D"/>
    <w:rsid w:val="00B52172"/>
    <w:rsid w:val="00B538A1"/>
    <w:rsid w:val="00B53E98"/>
    <w:rsid w:val="00B553D4"/>
    <w:rsid w:val="00B55A5A"/>
    <w:rsid w:val="00B5639B"/>
    <w:rsid w:val="00B57538"/>
    <w:rsid w:val="00B57C34"/>
    <w:rsid w:val="00B57CF4"/>
    <w:rsid w:val="00B60E78"/>
    <w:rsid w:val="00B61858"/>
    <w:rsid w:val="00B61B1E"/>
    <w:rsid w:val="00B61D91"/>
    <w:rsid w:val="00B63B58"/>
    <w:rsid w:val="00B645AC"/>
    <w:rsid w:val="00B650A4"/>
    <w:rsid w:val="00B65867"/>
    <w:rsid w:val="00B66BB1"/>
    <w:rsid w:val="00B70222"/>
    <w:rsid w:val="00B707F6"/>
    <w:rsid w:val="00B73C98"/>
    <w:rsid w:val="00B73E85"/>
    <w:rsid w:val="00B74703"/>
    <w:rsid w:val="00B747B8"/>
    <w:rsid w:val="00B74846"/>
    <w:rsid w:val="00B74A10"/>
    <w:rsid w:val="00B759D9"/>
    <w:rsid w:val="00B75C46"/>
    <w:rsid w:val="00B76581"/>
    <w:rsid w:val="00B76799"/>
    <w:rsid w:val="00B76CD9"/>
    <w:rsid w:val="00B76E77"/>
    <w:rsid w:val="00B775F8"/>
    <w:rsid w:val="00B826D9"/>
    <w:rsid w:val="00B836A4"/>
    <w:rsid w:val="00B83E0F"/>
    <w:rsid w:val="00B841F8"/>
    <w:rsid w:val="00B84F86"/>
    <w:rsid w:val="00B855AD"/>
    <w:rsid w:val="00B858DC"/>
    <w:rsid w:val="00B85C93"/>
    <w:rsid w:val="00B860DA"/>
    <w:rsid w:val="00B86D0D"/>
    <w:rsid w:val="00B874A0"/>
    <w:rsid w:val="00B87587"/>
    <w:rsid w:val="00B9057B"/>
    <w:rsid w:val="00B90AFC"/>
    <w:rsid w:val="00B910C6"/>
    <w:rsid w:val="00B91539"/>
    <w:rsid w:val="00B915C8"/>
    <w:rsid w:val="00B92E6C"/>
    <w:rsid w:val="00B9333C"/>
    <w:rsid w:val="00B93CE6"/>
    <w:rsid w:val="00B942C7"/>
    <w:rsid w:val="00B94FE9"/>
    <w:rsid w:val="00B952D2"/>
    <w:rsid w:val="00B95CD6"/>
    <w:rsid w:val="00B974FD"/>
    <w:rsid w:val="00BA15A0"/>
    <w:rsid w:val="00BA1657"/>
    <w:rsid w:val="00BA1752"/>
    <w:rsid w:val="00BA3916"/>
    <w:rsid w:val="00BA3B0F"/>
    <w:rsid w:val="00BA3D2B"/>
    <w:rsid w:val="00BA46CB"/>
    <w:rsid w:val="00BA4B35"/>
    <w:rsid w:val="00BA4E65"/>
    <w:rsid w:val="00BA50F4"/>
    <w:rsid w:val="00BA53DF"/>
    <w:rsid w:val="00BA59A8"/>
    <w:rsid w:val="00BA5CF5"/>
    <w:rsid w:val="00BA6044"/>
    <w:rsid w:val="00BA6054"/>
    <w:rsid w:val="00BA61BA"/>
    <w:rsid w:val="00BA63A6"/>
    <w:rsid w:val="00BA6B92"/>
    <w:rsid w:val="00BA7B07"/>
    <w:rsid w:val="00BB27FC"/>
    <w:rsid w:val="00BB2F38"/>
    <w:rsid w:val="00BB3038"/>
    <w:rsid w:val="00BB3ACF"/>
    <w:rsid w:val="00BB4C7A"/>
    <w:rsid w:val="00BB4CC8"/>
    <w:rsid w:val="00BB5910"/>
    <w:rsid w:val="00BB5FE2"/>
    <w:rsid w:val="00BB600D"/>
    <w:rsid w:val="00BB6E05"/>
    <w:rsid w:val="00BB724E"/>
    <w:rsid w:val="00BB7818"/>
    <w:rsid w:val="00BC07EE"/>
    <w:rsid w:val="00BC103C"/>
    <w:rsid w:val="00BC15EA"/>
    <w:rsid w:val="00BC1B37"/>
    <w:rsid w:val="00BC1B49"/>
    <w:rsid w:val="00BC36E9"/>
    <w:rsid w:val="00BC527E"/>
    <w:rsid w:val="00BC6899"/>
    <w:rsid w:val="00BC6AE1"/>
    <w:rsid w:val="00BD00E8"/>
    <w:rsid w:val="00BD1B19"/>
    <w:rsid w:val="00BD1CD2"/>
    <w:rsid w:val="00BD27E4"/>
    <w:rsid w:val="00BD2AAD"/>
    <w:rsid w:val="00BD2EA7"/>
    <w:rsid w:val="00BD3F7E"/>
    <w:rsid w:val="00BD636A"/>
    <w:rsid w:val="00BD6A4A"/>
    <w:rsid w:val="00BD7864"/>
    <w:rsid w:val="00BE0CF5"/>
    <w:rsid w:val="00BE160A"/>
    <w:rsid w:val="00BE18F6"/>
    <w:rsid w:val="00BE2061"/>
    <w:rsid w:val="00BE2A26"/>
    <w:rsid w:val="00BE3F54"/>
    <w:rsid w:val="00BE426D"/>
    <w:rsid w:val="00BE57E2"/>
    <w:rsid w:val="00BE7138"/>
    <w:rsid w:val="00BE77B3"/>
    <w:rsid w:val="00BE7D1C"/>
    <w:rsid w:val="00BF060B"/>
    <w:rsid w:val="00BF0E2F"/>
    <w:rsid w:val="00BF138D"/>
    <w:rsid w:val="00BF1471"/>
    <w:rsid w:val="00BF1AE8"/>
    <w:rsid w:val="00BF2AB8"/>
    <w:rsid w:val="00BF3AD0"/>
    <w:rsid w:val="00BF3E38"/>
    <w:rsid w:val="00BF460A"/>
    <w:rsid w:val="00BF4D48"/>
    <w:rsid w:val="00BF4F9A"/>
    <w:rsid w:val="00BF54AA"/>
    <w:rsid w:val="00BF5946"/>
    <w:rsid w:val="00BF598B"/>
    <w:rsid w:val="00BF5FF0"/>
    <w:rsid w:val="00BF68D6"/>
    <w:rsid w:val="00C00471"/>
    <w:rsid w:val="00C01DAA"/>
    <w:rsid w:val="00C01FF4"/>
    <w:rsid w:val="00C020AA"/>
    <w:rsid w:val="00C03265"/>
    <w:rsid w:val="00C032C7"/>
    <w:rsid w:val="00C035DD"/>
    <w:rsid w:val="00C0454F"/>
    <w:rsid w:val="00C04F7B"/>
    <w:rsid w:val="00C05FC8"/>
    <w:rsid w:val="00C0639F"/>
    <w:rsid w:val="00C06D21"/>
    <w:rsid w:val="00C07BDC"/>
    <w:rsid w:val="00C106F3"/>
    <w:rsid w:val="00C10EEE"/>
    <w:rsid w:val="00C13E64"/>
    <w:rsid w:val="00C149BB"/>
    <w:rsid w:val="00C15432"/>
    <w:rsid w:val="00C16692"/>
    <w:rsid w:val="00C166E3"/>
    <w:rsid w:val="00C1713B"/>
    <w:rsid w:val="00C17206"/>
    <w:rsid w:val="00C17E47"/>
    <w:rsid w:val="00C20F3A"/>
    <w:rsid w:val="00C21E67"/>
    <w:rsid w:val="00C2221F"/>
    <w:rsid w:val="00C226A2"/>
    <w:rsid w:val="00C22D8F"/>
    <w:rsid w:val="00C2460B"/>
    <w:rsid w:val="00C24B52"/>
    <w:rsid w:val="00C24F0D"/>
    <w:rsid w:val="00C253B6"/>
    <w:rsid w:val="00C259AF"/>
    <w:rsid w:val="00C26455"/>
    <w:rsid w:val="00C266DA"/>
    <w:rsid w:val="00C30A70"/>
    <w:rsid w:val="00C30DD9"/>
    <w:rsid w:val="00C3168C"/>
    <w:rsid w:val="00C32136"/>
    <w:rsid w:val="00C32320"/>
    <w:rsid w:val="00C333CC"/>
    <w:rsid w:val="00C337D3"/>
    <w:rsid w:val="00C367FD"/>
    <w:rsid w:val="00C37CC0"/>
    <w:rsid w:val="00C408FF"/>
    <w:rsid w:val="00C40D2F"/>
    <w:rsid w:val="00C42345"/>
    <w:rsid w:val="00C43C42"/>
    <w:rsid w:val="00C44093"/>
    <w:rsid w:val="00C44B80"/>
    <w:rsid w:val="00C45306"/>
    <w:rsid w:val="00C459EB"/>
    <w:rsid w:val="00C45F04"/>
    <w:rsid w:val="00C46265"/>
    <w:rsid w:val="00C513BA"/>
    <w:rsid w:val="00C51607"/>
    <w:rsid w:val="00C521D3"/>
    <w:rsid w:val="00C524B7"/>
    <w:rsid w:val="00C524ED"/>
    <w:rsid w:val="00C52882"/>
    <w:rsid w:val="00C531A1"/>
    <w:rsid w:val="00C535F3"/>
    <w:rsid w:val="00C53C35"/>
    <w:rsid w:val="00C53CD2"/>
    <w:rsid w:val="00C53F20"/>
    <w:rsid w:val="00C54424"/>
    <w:rsid w:val="00C55D12"/>
    <w:rsid w:val="00C56B4D"/>
    <w:rsid w:val="00C6186C"/>
    <w:rsid w:val="00C61FC6"/>
    <w:rsid w:val="00C62CF8"/>
    <w:rsid w:val="00C62F8E"/>
    <w:rsid w:val="00C63EC8"/>
    <w:rsid w:val="00C64BC4"/>
    <w:rsid w:val="00C657FF"/>
    <w:rsid w:val="00C65D54"/>
    <w:rsid w:val="00C65FA0"/>
    <w:rsid w:val="00C663AC"/>
    <w:rsid w:val="00C6676C"/>
    <w:rsid w:val="00C66F8C"/>
    <w:rsid w:val="00C6736D"/>
    <w:rsid w:val="00C7033E"/>
    <w:rsid w:val="00C708B8"/>
    <w:rsid w:val="00C70FC3"/>
    <w:rsid w:val="00C7142D"/>
    <w:rsid w:val="00C7197E"/>
    <w:rsid w:val="00C71BDA"/>
    <w:rsid w:val="00C72301"/>
    <w:rsid w:val="00C72ED6"/>
    <w:rsid w:val="00C731AE"/>
    <w:rsid w:val="00C73847"/>
    <w:rsid w:val="00C738CB"/>
    <w:rsid w:val="00C73F26"/>
    <w:rsid w:val="00C7425A"/>
    <w:rsid w:val="00C7461D"/>
    <w:rsid w:val="00C768EE"/>
    <w:rsid w:val="00C7743D"/>
    <w:rsid w:val="00C7797B"/>
    <w:rsid w:val="00C77E21"/>
    <w:rsid w:val="00C80B3F"/>
    <w:rsid w:val="00C80B45"/>
    <w:rsid w:val="00C8184E"/>
    <w:rsid w:val="00C81A80"/>
    <w:rsid w:val="00C82B70"/>
    <w:rsid w:val="00C82DCD"/>
    <w:rsid w:val="00C85455"/>
    <w:rsid w:val="00C8556F"/>
    <w:rsid w:val="00C85A1F"/>
    <w:rsid w:val="00C85AF7"/>
    <w:rsid w:val="00C866C8"/>
    <w:rsid w:val="00C900CD"/>
    <w:rsid w:val="00C90B6D"/>
    <w:rsid w:val="00C90C7B"/>
    <w:rsid w:val="00C91601"/>
    <w:rsid w:val="00C920D3"/>
    <w:rsid w:val="00C93424"/>
    <w:rsid w:val="00C9351F"/>
    <w:rsid w:val="00C93FB4"/>
    <w:rsid w:val="00C946A0"/>
    <w:rsid w:val="00C9588D"/>
    <w:rsid w:val="00C959A1"/>
    <w:rsid w:val="00C97FDD"/>
    <w:rsid w:val="00CA0B52"/>
    <w:rsid w:val="00CA3773"/>
    <w:rsid w:val="00CA3BBC"/>
    <w:rsid w:val="00CA4765"/>
    <w:rsid w:val="00CA520C"/>
    <w:rsid w:val="00CB1058"/>
    <w:rsid w:val="00CB1370"/>
    <w:rsid w:val="00CB1681"/>
    <w:rsid w:val="00CB1EBC"/>
    <w:rsid w:val="00CB1FBF"/>
    <w:rsid w:val="00CB3040"/>
    <w:rsid w:val="00CB38D8"/>
    <w:rsid w:val="00CB3AFD"/>
    <w:rsid w:val="00CB44FB"/>
    <w:rsid w:val="00CB4B70"/>
    <w:rsid w:val="00CB4D44"/>
    <w:rsid w:val="00CB4FF7"/>
    <w:rsid w:val="00CB5F08"/>
    <w:rsid w:val="00CB60F5"/>
    <w:rsid w:val="00CB7503"/>
    <w:rsid w:val="00CC2E80"/>
    <w:rsid w:val="00CC2F13"/>
    <w:rsid w:val="00CC2FA6"/>
    <w:rsid w:val="00CC34EF"/>
    <w:rsid w:val="00CC4304"/>
    <w:rsid w:val="00CC4B49"/>
    <w:rsid w:val="00CC51FC"/>
    <w:rsid w:val="00CC55CD"/>
    <w:rsid w:val="00CC56BD"/>
    <w:rsid w:val="00CC5856"/>
    <w:rsid w:val="00CC5DB1"/>
    <w:rsid w:val="00CC678F"/>
    <w:rsid w:val="00CC7CD0"/>
    <w:rsid w:val="00CD0B6F"/>
    <w:rsid w:val="00CD24EF"/>
    <w:rsid w:val="00CD40F3"/>
    <w:rsid w:val="00CD4A8F"/>
    <w:rsid w:val="00CD53DF"/>
    <w:rsid w:val="00CD609F"/>
    <w:rsid w:val="00CE000E"/>
    <w:rsid w:val="00CE0A6B"/>
    <w:rsid w:val="00CE1277"/>
    <w:rsid w:val="00CE2282"/>
    <w:rsid w:val="00CE2997"/>
    <w:rsid w:val="00CE2A31"/>
    <w:rsid w:val="00CE389A"/>
    <w:rsid w:val="00CE49E2"/>
    <w:rsid w:val="00CE4A5F"/>
    <w:rsid w:val="00CE5AC6"/>
    <w:rsid w:val="00CE6EBD"/>
    <w:rsid w:val="00CE708F"/>
    <w:rsid w:val="00CE713E"/>
    <w:rsid w:val="00CF1084"/>
    <w:rsid w:val="00CF17DE"/>
    <w:rsid w:val="00CF2328"/>
    <w:rsid w:val="00CF2664"/>
    <w:rsid w:val="00CF3055"/>
    <w:rsid w:val="00CF30C0"/>
    <w:rsid w:val="00CF4852"/>
    <w:rsid w:val="00CF51D2"/>
    <w:rsid w:val="00CF5DE4"/>
    <w:rsid w:val="00CF6B6D"/>
    <w:rsid w:val="00CF6F4B"/>
    <w:rsid w:val="00CF7A11"/>
    <w:rsid w:val="00CF7B1C"/>
    <w:rsid w:val="00CF7C60"/>
    <w:rsid w:val="00D000A6"/>
    <w:rsid w:val="00D00991"/>
    <w:rsid w:val="00D01174"/>
    <w:rsid w:val="00D0130F"/>
    <w:rsid w:val="00D015BE"/>
    <w:rsid w:val="00D03A5D"/>
    <w:rsid w:val="00D04459"/>
    <w:rsid w:val="00D04C85"/>
    <w:rsid w:val="00D050AF"/>
    <w:rsid w:val="00D05221"/>
    <w:rsid w:val="00D059E9"/>
    <w:rsid w:val="00D06579"/>
    <w:rsid w:val="00D06EE9"/>
    <w:rsid w:val="00D075D2"/>
    <w:rsid w:val="00D07E93"/>
    <w:rsid w:val="00D1060F"/>
    <w:rsid w:val="00D11698"/>
    <w:rsid w:val="00D1216F"/>
    <w:rsid w:val="00D126B3"/>
    <w:rsid w:val="00D12FEC"/>
    <w:rsid w:val="00D13496"/>
    <w:rsid w:val="00D14B59"/>
    <w:rsid w:val="00D14EFD"/>
    <w:rsid w:val="00D1586D"/>
    <w:rsid w:val="00D16471"/>
    <w:rsid w:val="00D16642"/>
    <w:rsid w:val="00D166C6"/>
    <w:rsid w:val="00D20718"/>
    <w:rsid w:val="00D20E17"/>
    <w:rsid w:val="00D2117B"/>
    <w:rsid w:val="00D21C4A"/>
    <w:rsid w:val="00D2416F"/>
    <w:rsid w:val="00D24DDC"/>
    <w:rsid w:val="00D251A6"/>
    <w:rsid w:val="00D26825"/>
    <w:rsid w:val="00D26AC0"/>
    <w:rsid w:val="00D26C36"/>
    <w:rsid w:val="00D27169"/>
    <w:rsid w:val="00D27E17"/>
    <w:rsid w:val="00D31572"/>
    <w:rsid w:val="00D31864"/>
    <w:rsid w:val="00D329AB"/>
    <w:rsid w:val="00D32D7F"/>
    <w:rsid w:val="00D3321F"/>
    <w:rsid w:val="00D35A4A"/>
    <w:rsid w:val="00D364FE"/>
    <w:rsid w:val="00D36C49"/>
    <w:rsid w:val="00D40B75"/>
    <w:rsid w:val="00D40E23"/>
    <w:rsid w:val="00D425F9"/>
    <w:rsid w:val="00D42D43"/>
    <w:rsid w:val="00D42E5F"/>
    <w:rsid w:val="00D43B72"/>
    <w:rsid w:val="00D43FFA"/>
    <w:rsid w:val="00D448A6"/>
    <w:rsid w:val="00D4562C"/>
    <w:rsid w:val="00D472ED"/>
    <w:rsid w:val="00D4739B"/>
    <w:rsid w:val="00D4753C"/>
    <w:rsid w:val="00D519B7"/>
    <w:rsid w:val="00D534CC"/>
    <w:rsid w:val="00D538BC"/>
    <w:rsid w:val="00D541ED"/>
    <w:rsid w:val="00D544A4"/>
    <w:rsid w:val="00D555F9"/>
    <w:rsid w:val="00D566F0"/>
    <w:rsid w:val="00D56CF1"/>
    <w:rsid w:val="00D56D48"/>
    <w:rsid w:val="00D57DFE"/>
    <w:rsid w:val="00D57FB9"/>
    <w:rsid w:val="00D604F2"/>
    <w:rsid w:val="00D62B68"/>
    <w:rsid w:val="00D62B6E"/>
    <w:rsid w:val="00D62D48"/>
    <w:rsid w:val="00D62EF0"/>
    <w:rsid w:val="00D641FC"/>
    <w:rsid w:val="00D646B5"/>
    <w:rsid w:val="00D65F12"/>
    <w:rsid w:val="00D66318"/>
    <w:rsid w:val="00D66936"/>
    <w:rsid w:val="00D70F16"/>
    <w:rsid w:val="00D72F6D"/>
    <w:rsid w:val="00D74FB8"/>
    <w:rsid w:val="00D7553B"/>
    <w:rsid w:val="00D76318"/>
    <w:rsid w:val="00D775A6"/>
    <w:rsid w:val="00D77CC0"/>
    <w:rsid w:val="00D80AF2"/>
    <w:rsid w:val="00D81A9D"/>
    <w:rsid w:val="00D84BF7"/>
    <w:rsid w:val="00D85828"/>
    <w:rsid w:val="00D859F4"/>
    <w:rsid w:val="00D85BA9"/>
    <w:rsid w:val="00D86DAF"/>
    <w:rsid w:val="00D86E36"/>
    <w:rsid w:val="00D87542"/>
    <w:rsid w:val="00D905E6"/>
    <w:rsid w:val="00D91964"/>
    <w:rsid w:val="00D92F02"/>
    <w:rsid w:val="00D93E69"/>
    <w:rsid w:val="00D94DB7"/>
    <w:rsid w:val="00D94DC9"/>
    <w:rsid w:val="00D94DFC"/>
    <w:rsid w:val="00D9763A"/>
    <w:rsid w:val="00D977E2"/>
    <w:rsid w:val="00DA13EC"/>
    <w:rsid w:val="00DA1E81"/>
    <w:rsid w:val="00DA2176"/>
    <w:rsid w:val="00DA26D3"/>
    <w:rsid w:val="00DA2745"/>
    <w:rsid w:val="00DA2863"/>
    <w:rsid w:val="00DA3145"/>
    <w:rsid w:val="00DA5CEA"/>
    <w:rsid w:val="00DA641C"/>
    <w:rsid w:val="00DA75CC"/>
    <w:rsid w:val="00DB15F8"/>
    <w:rsid w:val="00DB2121"/>
    <w:rsid w:val="00DB454C"/>
    <w:rsid w:val="00DB499D"/>
    <w:rsid w:val="00DB4C9F"/>
    <w:rsid w:val="00DB4DBF"/>
    <w:rsid w:val="00DB6099"/>
    <w:rsid w:val="00DC158E"/>
    <w:rsid w:val="00DC2551"/>
    <w:rsid w:val="00DC27A3"/>
    <w:rsid w:val="00DC382B"/>
    <w:rsid w:val="00DC3DC9"/>
    <w:rsid w:val="00DC4B2D"/>
    <w:rsid w:val="00DC5EC8"/>
    <w:rsid w:val="00DC62B8"/>
    <w:rsid w:val="00DC682A"/>
    <w:rsid w:val="00DC7AD8"/>
    <w:rsid w:val="00DC7D3F"/>
    <w:rsid w:val="00DD114D"/>
    <w:rsid w:val="00DD1A2A"/>
    <w:rsid w:val="00DD1C1A"/>
    <w:rsid w:val="00DD2551"/>
    <w:rsid w:val="00DD3B65"/>
    <w:rsid w:val="00DD4039"/>
    <w:rsid w:val="00DD426A"/>
    <w:rsid w:val="00DD5065"/>
    <w:rsid w:val="00DD58FF"/>
    <w:rsid w:val="00DD75BF"/>
    <w:rsid w:val="00DD7A08"/>
    <w:rsid w:val="00DD7E77"/>
    <w:rsid w:val="00DE15BB"/>
    <w:rsid w:val="00DE1D14"/>
    <w:rsid w:val="00DE280A"/>
    <w:rsid w:val="00DE3EC5"/>
    <w:rsid w:val="00DE524C"/>
    <w:rsid w:val="00DE561A"/>
    <w:rsid w:val="00DE639F"/>
    <w:rsid w:val="00DE7FEE"/>
    <w:rsid w:val="00DF0310"/>
    <w:rsid w:val="00DF1112"/>
    <w:rsid w:val="00DF1357"/>
    <w:rsid w:val="00DF156B"/>
    <w:rsid w:val="00DF1D52"/>
    <w:rsid w:val="00DF242A"/>
    <w:rsid w:val="00DF2E18"/>
    <w:rsid w:val="00DF332E"/>
    <w:rsid w:val="00DF3438"/>
    <w:rsid w:val="00DF3D10"/>
    <w:rsid w:val="00DF512B"/>
    <w:rsid w:val="00DF6369"/>
    <w:rsid w:val="00DF6A24"/>
    <w:rsid w:val="00DF6A3A"/>
    <w:rsid w:val="00DF7037"/>
    <w:rsid w:val="00DF7335"/>
    <w:rsid w:val="00DF7687"/>
    <w:rsid w:val="00E007A0"/>
    <w:rsid w:val="00E009EB"/>
    <w:rsid w:val="00E01712"/>
    <w:rsid w:val="00E02DBA"/>
    <w:rsid w:val="00E05A84"/>
    <w:rsid w:val="00E06A95"/>
    <w:rsid w:val="00E0768C"/>
    <w:rsid w:val="00E076CF"/>
    <w:rsid w:val="00E07BC1"/>
    <w:rsid w:val="00E10334"/>
    <w:rsid w:val="00E10979"/>
    <w:rsid w:val="00E10BB8"/>
    <w:rsid w:val="00E10D1E"/>
    <w:rsid w:val="00E14706"/>
    <w:rsid w:val="00E14C50"/>
    <w:rsid w:val="00E14EA3"/>
    <w:rsid w:val="00E155EB"/>
    <w:rsid w:val="00E1645E"/>
    <w:rsid w:val="00E16C63"/>
    <w:rsid w:val="00E17154"/>
    <w:rsid w:val="00E17E16"/>
    <w:rsid w:val="00E20672"/>
    <w:rsid w:val="00E21BF8"/>
    <w:rsid w:val="00E22568"/>
    <w:rsid w:val="00E2280A"/>
    <w:rsid w:val="00E22C83"/>
    <w:rsid w:val="00E2331E"/>
    <w:rsid w:val="00E25047"/>
    <w:rsid w:val="00E25AD2"/>
    <w:rsid w:val="00E25F8B"/>
    <w:rsid w:val="00E2639F"/>
    <w:rsid w:val="00E26659"/>
    <w:rsid w:val="00E2705C"/>
    <w:rsid w:val="00E27840"/>
    <w:rsid w:val="00E27BBD"/>
    <w:rsid w:val="00E307A4"/>
    <w:rsid w:val="00E309B2"/>
    <w:rsid w:val="00E30B15"/>
    <w:rsid w:val="00E3124B"/>
    <w:rsid w:val="00E3195A"/>
    <w:rsid w:val="00E31BA4"/>
    <w:rsid w:val="00E32013"/>
    <w:rsid w:val="00E35B71"/>
    <w:rsid w:val="00E37041"/>
    <w:rsid w:val="00E376AE"/>
    <w:rsid w:val="00E40031"/>
    <w:rsid w:val="00E406B5"/>
    <w:rsid w:val="00E40939"/>
    <w:rsid w:val="00E41CB2"/>
    <w:rsid w:val="00E43207"/>
    <w:rsid w:val="00E437F7"/>
    <w:rsid w:val="00E43C46"/>
    <w:rsid w:val="00E43DAF"/>
    <w:rsid w:val="00E44160"/>
    <w:rsid w:val="00E44B1A"/>
    <w:rsid w:val="00E44C0C"/>
    <w:rsid w:val="00E4551E"/>
    <w:rsid w:val="00E45EB8"/>
    <w:rsid w:val="00E46C15"/>
    <w:rsid w:val="00E46D11"/>
    <w:rsid w:val="00E47B9C"/>
    <w:rsid w:val="00E506F5"/>
    <w:rsid w:val="00E50DE9"/>
    <w:rsid w:val="00E51A98"/>
    <w:rsid w:val="00E52967"/>
    <w:rsid w:val="00E52B8B"/>
    <w:rsid w:val="00E5484E"/>
    <w:rsid w:val="00E54914"/>
    <w:rsid w:val="00E55548"/>
    <w:rsid w:val="00E5698B"/>
    <w:rsid w:val="00E56A3E"/>
    <w:rsid w:val="00E56C27"/>
    <w:rsid w:val="00E57B09"/>
    <w:rsid w:val="00E6034D"/>
    <w:rsid w:val="00E61149"/>
    <w:rsid w:val="00E62426"/>
    <w:rsid w:val="00E62884"/>
    <w:rsid w:val="00E63235"/>
    <w:rsid w:val="00E63C3A"/>
    <w:rsid w:val="00E6568A"/>
    <w:rsid w:val="00E66277"/>
    <w:rsid w:val="00E7035D"/>
    <w:rsid w:val="00E70A36"/>
    <w:rsid w:val="00E70EA6"/>
    <w:rsid w:val="00E70EB0"/>
    <w:rsid w:val="00E719D1"/>
    <w:rsid w:val="00E71BDF"/>
    <w:rsid w:val="00E71D70"/>
    <w:rsid w:val="00E72320"/>
    <w:rsid w:val="00E729A6"/>
    <w:rsid w:val="00E73366"/>
    <w:rsid w:val="00E74825"/>
    <w:rsid w:val="00E753CB"/>
    <w:rsid w:val="00E759BF"/>
    <w:rsid w:val="00E759ED"/>
    <w:rsid w:val="00E80335"/>
    <w:rsid w:val="00E817A3"/>
    <w:rsid w:val="00E828BC"/>
    <w:rsid w:val="00E8402D"/>
    <w:rsid w:val="00E84623"/>
    <w:rsid w:val="00E84BCB"/>
    <w:rsid w:val="00E857D4"/>
    <w:rsid w:val="00E86BAB"/>
    <w:rsid w:val="00E875D9"/>
    <w:rsid w:val="00E87D02"/>
    <w:rsid w:val="00E906E5"/>
    <w:rsid w:val="00E91496"/>
    <w:rsid w:val="00E914B9"/>
    <w:rsid w:val="00E9188A"/>
    <w:rsid w:val="00E92431"/>
    <w:rsid w:val="00E92865"/>
    <w:rsid w:val="00E932A2"/>
    <w:rsid w:val="00E942D6"/>
    <w:rsid w:val="00E9544C"/>
    <w:rsid w:val="00E95C5E"/>
    <w:rsid w:val="00E95CD2"/>
    <w:rsid w:val="00E96555"/>
    <w:rsid w:val="00E96CAE"/>
    <w:rsid w:val="00E970AC"/>
    <w:rsid w:val="00E97C64"/>
    <w:rsid w:val="00E97E0B"/>
    <w:rsid w:val="00EA01E2"/>
    <w:rsid w:val="00EA0673"/>
    <w:rsid w:val="00EA0A3D"/>
    <w:rsid w:val="00EA1507"/>
    <w:rsid w:val="00EA15AF"/>
    <w:rsid w:val="00EA1A97"/>
    <w:rsid w:val="00EA212B"/>
    <w:rsid w:val="00EA2420"/>
    <w:rsid w:val="00EA34F0"/>
    <w:rsid w:val="00EA36A4"/>
    <w:rsid w:val="00EA3BDC"/>
    <w:rsid w:val="00EA517F"/>
    <w:rsid w:val="00EA5625"/>
    <w:rsid w:val="00EA5690"/>
    <w:rsid w:val="00EA5BE0"/>
    <w:rsid w:val="00EA62F8"/>
    <w:rsid w:val="00EA710A"/>
    <w:rsid w:val="00EA7515"/>
    <w:rsid w:val="00EB02B6"/>
    <w:rsid w:val="00EB0829"/>
    <w:rsid w:val="00EB2B32"/>
    <w:rsid w:val="00EB3560"/>
    <w:rsid w:val="00EB3F92"/>
    <w:rsid w:val="00EB48FD"/>
    <w:rsid w:val="00EB4CD6"/>
    <w:rsid w:val="00EB5167"/>
    <w:rsid w:val="00EB5F1D"/>
    <w:rsid w:val="00EB6490"/>
    <w:rsid w:val="00EB650A"/>
    <w:rsid w:val="00EB6C7A"/>
    <w:rsid w:val="00EB74C0"/>
    <w:rsid w:val="00EB75BC"/>
    <w:rsid w:val="00EC0CB9"/>
    <w:rsid w:val="00EC0DB4"/>
    <w:rsid w:val="00EC0F26"/>
    <w:rsid w:val="00EC1537"/>
    <w:rsid w:val="00EC208A"/>
    <w:rsid w:val="00EC3AED"/>
    <w:rsid w:val="00EC3CAB"/>
    <w:rsid w:val="00EC420D"/>
    <w:rsid w:val="00EC450E"/>
    <w:rsid w:val="00EC5A44"/>
    <w:rsid w:val="00EC7035"/>
    <w:rsid w:val="00ED126E"/>
    <w:rsid w:val="00ED21A5"/>
    <w:rsid w:val="00ED2963"/>
    <w:rsid w:val="00ED3071"/>
    <w:rsid w:val="00ED35FE"/>
    <w:rsid w:val="00ED3821"/>
    <w:rsid w:val="00ED386B"/>
    <w:rsid w:val="00ED4E95"/>
    <w:rsid w:val="00ED4F58"/>
    <w:rsid w:val="00ED51DB"/>
    <w:rsid w:val="00ED5506"/>
    <w:rsid w:val="00ED60F8"/>
    <w:rsid w:val="00ED643B"/>
    <w:rsid w:val="00ED701A"/>
    <w:rsid w:val="00EE0A12"/>
    <w:rsid w:val="00EE0DEA"/>
    <w:rsid w:val="00EE1765"/>
    <w:rsid w:val="00EE1BAF"/>
    <w:rsid w:val="00EE21F0"/>
    <w:rsid w:val="00EE2962"/>
    <w:rsid w:val="00EE3BAB"/>
    <w:rsid w:val="00EE47E9"/>
    <w:rsid w:val="00EE54A7"/>
    <w:rsid w:val="00EE6584"/>
    <w:rsid w:val="00EE6E55"/>
    <w:rsid w:val="00EE6EAB"/>
    <w:rsid w:val="00EE759E"/>
    <w:rsid w:val="00EE7A02"/>
    <w:rsid w:val="00EE7B26"/>
    <w:rsid w:val="00EE7F0F"/>
    <w:rsid w:val="00EF0187"/>
    <w:rsid w:val="00EF0460"/>
    <w:rsid w:val="00EF0566"/>
    <w:rsid w:val="00EF1187"/>
    <w:rsid w:val="00EF35D7"/>
    <w:rsid w:val="00EF44B7"/>
    <w:rsid w:val="00EF59D7"/>
    <w:rsid w:val="00EF76F9"/>
    <w:rsid w:val="00F008ED"/>
    <w:rsid w:val="00F01C8B"/>
    <w:rsid w:val="00F02140"/>
    <w:rsid w:val="00F021B5"/>
    <w:rsid w:val="00F0248A"/>
    <w:rsid w:val="00F02877"/>
    <w:rsid w:val="00F03786"/>
    <w:rsid w:val="00F03999"/>
    <w:rsid w:val="00F03A28"/>
    <w:rsid w:val="00F03AC1"/>
    <w:rsid w:val="00F03AE5"/>
    <w:rsid w:val="00F0559A"/>
    <w:rsid w:val="00F0570E"/>
    <w:rsid w:val="00F059E7"/>
    <w:rsid w:val="00F05ED5"/>
    <w:rsid w:val="00F06458"/>
    <w:rsid w:val="00F06A74"/>
    <w:rsid w:val="00F12242"/>
    <w:rsid w:val="00F126A9"/>
    <w:rsid w:val="00F1275A"/>
    <w:rsid w:val="00F12908"/>
    <w:rsid w:val="00F14AD6"/>
    <w:rsid w:val="00F14E29"/>
    <w:rsid w:val="00F15627"/>
    <w:rsid w:val="00F16711"/>
    <w:rsid w:val="00F169B5"/>
    <w:rsid w:val="00F177C5"/>
    <w:rsid w:val="00F17995"/>
    <w:rsid w:val="00F17C89"/>
    <w:rsid w:val="00F20269"/>
    <w:rsid w:val="00F20CB8"/>
    <w:rsid w:val="00F21106"/>
    <w:rsid w:val="00F21D39"/>
    <w:rsid w:val="00F2229C"/>
    <w:rsid w:val="00F22798"/>
    <w:rsid w:val="00F22FF6"/>
    <w:rsid w:val="00F23FC2"/>
    <w:rsid w:val="00F2402C"/>
    <w:rsid w:val="00F24136"/>
    <w:rsid w:val="00F2558D"/>
    <w:rsid w:val="00F26CBA"/>
    <w:rsid w:val="00F27CA0"/>
    <w:rsid w:val="00F27EE3"/>
    <w:rsid w:val="00F27FA1"/>
    <w:rsid w:val="00F305FF"/>
    <w:rsid w:val="00F30A31"/>
    <w:rsid w:val="00F30B61"/>
    <w:rsid w:val="00F312AF"/>
    <w:rsid w:val="00F31368"/>
    <w:rsid w:val="00F3313F"/>
    <w:rsid w:val="00F33BC1"/>
    <w:rsid w:val="00F33F5F"/>
    <w:rsid w:val="00F34CB8"/>
    <w:rsid w:val="00F35943"/>
    <w:rsid w:val="00F35F2B"/>
    <w:rsid w:val="00F36070"/>
    <w:rsid w:val="00F36BD6"/>
    <w:rsid w:val="00F377DD"/>
    <w:rsid w:val="00F37D63"/>
    <w:rsid w:val="00F41231"/>
    <w:rsid w:val="00F419C1"/>
    <w:rsid w:val="00F41E6A"/>
    <w:rsid w:val="00F41E9D"/>
    <w:rsid w:val="00F41F88"/>
    <w:rsid w:val="00F46A50"/>
    <w:rsid w:val="00F46BB5"/>
    <w:rsid w:val="00F4752C"/>
    <w:rsid w:val="00F47EBA"/>
    <w:rsid w:val="00F50CDD"/>
    <w:rsid w:val="00F50FC9"/>
    <w:rsid w:val="00F5131E"/>
    <w:rsid w:val="00F5220F"/>
    <w:rsid w:val="00F53113"/>
    <w:rsid w:val="00F5444F"/>
    <w:rsid w:val="00F55185"/>
    <w:rsid w:val="00F55717"/>
    <w:rsid w:val="00F561D9"/>
    <w:rsid w:val="00F574EB"/>
    <w:rsid w:val="00F6055C"/>
    <w:rsid w:val="00F6170C"/>
    <w:rsid w:val="00F61D0D"/>
    <w:rsid w:val="00F622B6"/>
    <w:rsid w:val="00F62415"/>
    <w:rsid w:val="00F62825"/>
    <w:rsid w:val="00F6314D"/>
    <w:rsid w:val="00F63334"/>
    <w:rsid w:val="00F63650"/>
    <w:rsid w:val="00F63FFD"/>
    <w:rsid w:val="00F6477C"/>
    <w:rsid w:val="00F64891"/>
    <w:rsid w:val="00F64D34"/>
    <w:rsid w:val="00F659A9"/>
    <w:rsid w:val="00F65BF5"/>
    <w:rsid w:val="00F65FCF"/>
    <w:rsid w:val="00F663E6"/>
    <w:rsid w:val="00F6663E"/>
    <w:rsid w:val="00F66D20"/>
    <w:rsid w:val="00F677A3"/>
    <w:rsid w:val="00F67AE6"/>
    <w:rsid w:val="00F713F1"/>
    <w:rsid w:val="00F72356"/>
    <w:rsid w:val="00F730B9"/>
    <w:rsid w:val="00F730D3"/>
    <w:rsid w:val="00F736EB"/>
    <w:rsid w:val="00F73A03"/>
    <w:rsid w:val="00F73B53"/>
    <w:rsid w:val="00F73F62"/>
    <w:rsid w:val="00F74022"/>
    <w:rsid w:val="00F7502E"/>
    <w:rsid w:val="00F76418"/>
    <w:rsid w:val="00F7644A"/>
    <w:rsid w:val="00F76AAE"/>
    <w:rsid w:val="00F76D77"/>
    <w:rsid w:val="00F77848"/>
    <w:rsid w:val="00F77956"/>
    <w:rsid w:val="00F815A9"/>
    <w:rsid w:val="00F8229C"/>
    <w:rsid w:val="00F828FB"/>
    <w:rsid w:val="00F82A8E"/>
    <w:rsid w:val="00F82D46"/>
    <w:rsid w:val="00F8351C"/>
    <w:rsid w:val="00F83D51"/>
    <w:rsid w:val="00F8409A"/>
    <w:rsid w:val="00F84A5C"/>
    <w:rsid w:val="00F84F9F"/>
    <w:rsid w:val="00F855E2"/>
    <w:rsid w:val="00F8632F"/>
    <w:rsid w:val="00F87580"/>
    <w:rsid w:val="00F91A22"/>
    <w:rsid w:val="00F9279A"/>
    <w:rsid w:val="00F936BC"/>
    <w:rsid w:val="00F9445D"/>
    <w:rsid w:val="00F952FA"/>
    <w:rsid w:val="00F9558F"/>
    <w:rsid w:val="00F9608F"/>
    <w:rsid w:val="00F961AE"/>
    <w:rsid w:val="00F961FB"/>
    <w:rsid w:val="00F966ED"/>
    <w:rsid w:val="00F976A8"/>
    <w:rsid w:val="00FA03C8"/>
    <w:rsid w:val="00FA0C8D"/>
    <w:rsid w:val="00FA0EFC"/>
    <w:rsid w:val="00FA10A9"/>
    <w:rsid w:val="00FA2C54"/>
    <w:rsid w:val="00FA3653"/>
    <w:rsid w:val="00FA3D17"/>
    <w:rsid w:val="00FA4CE2"/>
    <w:rsid w:val="00FA5C81"/>
    <w:rsid w:val="00FA67DC"/>
    <w:rsid w:val="00FA6DB8"/>
    <w:rsid w:val="00FA70E8"/>
    <w:rsid w:val="00FA7E0B"/>
    <w:rsid w:val="00FB0C85"/>
    <w:rsid w:val="00FB17F1"/>
    <w:rsid w:val="00FB224E"/>
    <w:rsid w:val="00FB27B4"/>
    <w:rsid w:val="00FB2E46"/>
    <w:rsid w:val="00FB2F5F"/>
    <w:rsid w:val="00FB63A3"/>
    <w:rsid w:val="00FB7EF1"/>
    <w:rsid w:val="00FC0A97"/>
    <w:rsid w:val="00FC0E84"/>
    <w:rsid w:val="00FC12D9"/>
    <w:rsid w:val="00FC16DE"/>
    <w:rsid w:val="00FC324B"/>
    <w:rsid w:val="00FC327B"/>
    <w:rsid w:val="00FC3DB5"/>
    <w:rsid w:val="00FC4C27"/>
    <w:rsid w:val="00FC539A"/>
    <w:rsid w:val="00FC555D"/>
    <w:rsid w:val="00FC55F1"/>
    <w:rsid w:val="00FC5C02"/>
    <w:rsid w:val="00FC5CDC"/>
    <w:rsid w:val="00FC627F"/>
    <w:rsid w:val="00FC6933"/>
    <w:rsid w:val="00FC769C"/>
    <w:rsid w:val="00FC7FD0"/>
    <w:rsid w:val="00FD1E2D"/>
    <w:rsid w:val="00FD4A68"/>
    <w:rsid w:val="00FD6029"/>
    <w:rsid w:val="00FD6586"/>
    <w:rsid w:val="00FD6FD9"/>
    <w:rsid w:val="00FD7329"/>
    <w:rsid w:val="00FD77EB"/>
    <w:rsid w:val="00FD7F41"/>
    <w:rsid w:val="00FE05BF"/>
    <w:rsid w:val="00FE11D8"/>
    <w:rsid w:val="00FE18C6"/>
    <w:rsid w:val="00FE1D72"/>
    <w:rsid w:val="00FE25D9"/>
    <w:rsid w:val="00FE325D"/>
    <w:rsid w:val="00FE3333"/>
    <w:rsid w:val="00FE51A2"/>
    <w:rsid w:val="00FE674E"/>
    <w:rsid w:val="00FE6CA3"/>
    <w:rsid w:val="00FE6F49"/>
    <w:rsid w:val="00FE7050"/>
    <w:rsid w:val="00FE72F6"/>
    <w:rsid w:val="00FF05FE"/>
    <w:rsid w:val="00FF3008"/>
    <w:rsid w:val="00FF3D6C"/>
    <w:rsid w:val="00FF3E6D"/>
    <w:rsid w:val="00FF41F7"/>
    <w:rsid w:val="00FF44AE"/>
    <w:rsid w:val="00FF5272"/>
    <w:rsid w:val="00FF6AC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5C8687B2"/>
  <w15:docId w15:val="{5FCEB6B4-D652-454C-9393-799B4BE5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0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30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25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ref">
    <w:name w:val="citationref"/>
    <w:basedOn w:val="DefaultParagraphFont"/>
    <w:rsid w:val="00F730D3"/>
  </w:style>
  <w:style w:type="character" w:customStyle="1" w:styleId="italic">
    <w:name w:val="italic"/>
    <w:basedOn w:val="DefaultParagraphFont"/>
    <w:rsid w:val="00F730D3"/>
  </w:style>
  <w:style w:type="character" w:customStyle="1" w:styleId="Heading2Char">
    <w:name w:val="Heading 2 Char"/>
    <w:basedOn w:val="DefaultParagraphFont"/>
    <w:link w:val="Heading2"/>
    <w:uiPriority w:val="9"/>
    <w:rsid w:val="00F730D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730D3"/>
    <w:rPr>
      <w:rFonts w:asciiTheme="majorHAnsi" w:eastAsiaTheme="majorEastAsia" w:hAnsiTheme="majorHAnsi" w:cstheme="majorBidi"/>
      <w:color w:val="2F5496" w:themeColor="accent1" w:themeShade="BF"/>
      <w:sz w:val="32"/>
      <w:szCs w:val="32"/>
    </w:rPr>
  </w:style>
  <w:style w:type="character" w:customStyle="1" w:styleId="oxeins1">
    <w:name w:val="oxeins_1"/>
    <w:basedOn w:val="DefaultParagraphFont"/>
    <w:rsid w:val="00085E53"/>
  </w:style>
  <w:style w:type="character" w:customStyle="1" w:styleId="oxedel">
    <w:name w:val="oxedel"/>
    <w:basedOn w:val="DefaultParagraphFont"/>
    <w:rsid w:val="00085E53"/>
  </w:style>
  <w:style w:type="character" w:customStyle="1" w:styleId="Heading3Char">
    <w:name w:val="Heading 3 Char"/>
    <w:basedOn w:val="DefaultParagraphFont"/>
    <w:link w:val="Heading3"/>
    <w:uiPriority w:val="9"/>
    <w:rsid w:val="0016258F"/>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B27FC"/>
    <w:rPr>
      <w:sz w:val="16"/>
      <w:szCs w:val="16"/>
    </w:rPr>
  </w:style>
  <w:style w:type="paragraph" w:styleId="CommentText">
    <w:name w:val="annotation text"/>
    <w:basedOn w:val="Normal"/>
    <w:link w:val="CommentTextChar"/>
    <w:uiPriority w:val="99"/>
    <w:unhideWhenUsed/>
    <w:rsid w:val="00BB27FC"/>
    <w:pPr>
      <w:spacing w:line="240" w:lineRule="auto"/>
    </w:pPr>
    <w:rPr>
      <w:sz w:val="20"/>
      <w:szCs w:val="20"/>
    </w:rPr>
  </w:style>
  <w:style w:type="character" w:customStyle="1" w:styleId="CommentTextChar">
    <w:name w:val="Comment Text Char"/>
    <w:basedOn w:val="DefaultParagraphFont"/>
    <w:link w:val="CommentText"/>
    <w:uiPriority w:val="99"/>
    <w:rsid w:val="00BB27FC"/>
    <w:rPr>
      <w:sz w:val="20"/>
      <w:szCs w:val="20"/>
    </w:rPr>
  </w:style>
  <w:style w:type="paragraph" w:styleId="CommentSubject">
    <w:name w:val="annotation subject"/>
    <w:basedOn w:val="CommentText"/>
    <w:next w:val="CommentText"/>
    <w:link w:val="CommentSubjectChar"/>
    <w:uiPriority w:val="99"/>
    <w:semiHidden/>
    <w:unhideWhenUsed/>
    <w:rsid w:val="00BB27FC"/>
    <w:rPr>
      <w:b/>
      <w:bCs/>
    </w:rPr>
  </w:style>
  <w:style w:type="character" w:customStyle="1" w:styleId="CommentSubjectChar">
    <w:name w:val="Comment Subject Char"/>
    <w:basedOn w:val="CommentTextChar"/>
    <w:link w:val="CommentSubject"/>
    <w:uiPriority w:val="99"/>
    <w:semiHidden/>
    <w:rsid w:val="00BB27FC"/>
    <w:rPr>
      <w:b/>
      <w:bCs/>
      <w:sz w:val="20"/>
      <w:szCs w:val="20"/>
    </w:rPr>
  </w:style>
  <w:style w:type="paragraph" w:styleId="BalloonText">
    <w:name w:val="Balloon Text"/>
    <w:basedOn w:val="Normal"/>
    <w:link w:val="BalloonTextChar"/>
    <w:uiPriority w:val="99"/>
    <w:semiHidden/>
    <w:unhideWhenUsed/>
    <w:rsid w:val="00BB2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7FC"/>
    <w:rPr>
      <w:rFonts w:ascii="Segoe UI" w:hAnsi="Segoe UI" w:cs="Segoe UI"/>
      <w:sz w:val="18"/>
      <w:szCs w:val="18"/>
    </w:rPr>
  </w:style>
  <w:style w:type="paragraph" w:styleId="FootnoteText">
    <w:name w:val="footnote text"/>
    <w:basedOn w:val="Normal"/>
    <w:link w:val="FootnoteTextChar"/>
    <w:uiPriority w:val="99"/>
    <w:unhideWhenUsed/>
    <w:rsid w:val="00DE639F"/>
    <w:pPr>
      <w:spacing w:after="0" w:line="240" w:lineRule="auto"/>
    </w:pPr>
    <w:rPr>
      <w:sz w:val="20"/>
      <w:szCs w:val="20"/>
    </w:rPr>
  </w:style>
  <w:style w:type="character" w:customStyle="1" w:styleId="FootnoteTextChar">
    <w:name w:val="Footnote Text Char"/>
    <w:basedOn w:val="DefaultParagraphFont"/>
    <w:link w:val="FootnoteText"/>
    <w:uiPriority w:val="99"/>
    <w:rsid w:val="00DE639F"/>
    <w:rPr>
      <w:sz w:val="20"/>
      <w:szCs w:val="20"/>
    </w:rPr>
  </w:style>
  <w:style w:type="character" w:styleId="FootnoteReference">
    <w:name w:val="footnote reference"/>
    <w:basedOn w:val="DefaultParagraphFont"/>
    <w:uiPriority w:val="99"/>
    <w:semiHidden/>
    <w:unhideWhenUsed/>
    <w:rsid w:val="00DE639F"/>
    <w:rPr>
      <w:vertAlign w:val="superscript"/>
    </w:rPr>
  </w:style>
  <w:style w:type="paragraph" w:styleId="NormalWeb">
    <w:name w:val="Normal (Web)"/>
    <w:basedOn w:val="Normal"/>
    <w:uiPriority w:val="99"/>
    <w:unhideWhenUsed/>
    <w:rsid w:val="00770F33"/>
    <w:pPr>
      <w:autoSpaceDE w:val="0"/>
      <w:autoSpaceDN w:val="0"/>
      <w:adjustRightInd w:val="0"/>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770F33"/>
    <w:rPr>
      <w:color w:val="0000FF"/>
      <w:u w:val="single"/>
    </w:rPr>
  </w:style>
  <w:style w:type="paragraph" w:styleId="Header">
    <w:name w:val="header"/>
    <w:basedOn w:val="Normal"/>
    <w:link w:val="HeaderChar"/>
    <w:uiPriority w:val="99"/>
    <w:unhideWhenUsed/>
    <w:rsid w:val="00476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981"/>
  </w:style>
  <w:style w:type="paragraph" w:styleId="Footer">
    <w:name w:val="footer"/>
    <w:basedOn w:val="Normal"/>
    <w:link w:val="FooterChar"/>
    <w:uiPriority w:val="99"/>
    <w:unhideWhenUsed/>
    <w:rsid w:val="00476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981"/>
  </w:style>
  <w:style w:type="paragraph" w:customStyle="1" w:styleId="Default">
    <w:name w:val="Default"/>
    <w:rsid w:val="00FE18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B45C7"/>
    <w:pPr>
      <w:ind w:left="720"/>
      <w:contextualSpacing/>
    </w:pPr>
  </w:style>
  <w:style w:type="table" w:customStyle="1" w:styleId="GridTable41">
    <w:name w:val="Grid Table 41"/>
    <w:basedOn w:val="TableNormal"/>
    <w:uiPriority w:val="49"/>
    <w:rsid w:val="00F73B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e24kjd">
    <w:name w:val="e24kjd"/>
    <w:basedOn w:val="DefaultParagraphFont"/>
    <w:rsid w:val="00CF1084"/>
  </w:style>
  <w:style w:type="table" w:customStyle="1" w:styleId="GridTable2-Accent11">
    <w:name w:val="Grid Table 2 - Accent 11"/>
    <w:basedOn w:val="TableNormal"/>
    <w:uiPriority w:val="47"/>
    <w:rsid w:val="00CF108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Indent">
    <w:name w:val="Body Text Indent"/>
    <w:basedOn w:val="Normal"/>
    <w:link w:val="BodyTextIndentChar"/>
    <w:uiPriority w:val="99"/>
    <w:rsid w:val="00D555F9"/>
    <w:pPr>
      <w:autoSpaceDE w:val="0"/>
      <w:autoSpaceDN w:val="0"/>
      <w:adjustRightInd w:val="0"/>
      <w:spacing w:after="200" w:line="276" w:lineRule="auto"/>
      <w:ind w:left="1418" w:hanging="1418"/>
    </w:pPr>
    <w:rPr>
      <w:rFonts w:ascii="Calibri" w:hAnsi="Calibri" w:cs="Calibri"/>
      <w:b/>
      <w:bCs/>
      <w:color w:val="000000"/>
    </w:rPr>
  </w:style>
  <w:style w:type="character" w:customStyle="1" w:styleId="BodyTextIndentChar">
    <w:name w:val="Body Text Indent Char"/>
    <w:basedOn w:val="DefaultParagraphFont"/>
    <w:link w:val="BodyTextIndent"/>
    <w:uiPriority w:val="99"/>
    <w:rsid w:val="00D555F9"/>
    <w:rPr>
      <w:rFonts w:ascii="Calibri" w:hAnsi="Calibri" w:cs="Calibri"/>
      <w:b/>
      <w:bCs/>
      <w:color w:val="000000"/>
    </w:rPr>
  </w:style>
  <w:style w:type="character" w:customStyle="1" w:styleId="UnresolvedMention1">
    <w:name w:val="Unresolved Mention1"/>
    <w:basedOn w:val="DefaultParagraphFont"/>
    <w:uiPriority w:val="99"/>
    <w:semiHidden/>
    <w:unhideWhenUsed/>
    <w:rsid w:val="00AF0139"/>
    <w:rPr>
      <w:color w:val="605E5C"/>
      <w:shd w:val="clear" w:color="auto" w:fill="E1DFDD"/>
    </w:rPr>
  </w:style>
  <w:style w:type="table" w:styleId="TableGrid">
    <w:name w:val="Table Grid"/>
    <w:basedOn w:val="TableNormal"/>
    <w:uiPriority w:val="39"/>
    <w:rsid w:val="00D03A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7C397B"/>
  </w:style>
  <w:style w:type="character" w:customStyle="1" w:styleId="sr-only">
    <w:name w:val="sr-only"/>
    <w:basedOn w:val="DefaultParagraphFont"/>
    <w:rsid w:val="007C397B"/>
  </w:style>
  <w:style w:type="character" w:customStyle="1" w:styleId="text">
    <w:name w:val="text"/>
    <w:basedOn w:val="DefaultParagraphFont"/>
    <w:rsid w:val="007C397B"/>
  </w:style>
  <w:style w:type="character" w:customStyle="1" w:styleId="author-ref">
    <w:name w:val="author-ref"/>
    <w:basedOn w:val="DefaultParagraphFont"/>
    <w:rsid w:val="007C397B"/>
  </w:style>
  <w:style w:type="paragraph" w:styleId="Revision">
    <w:name w:val="Revision"/>
    <w:hidden/>
    <w:uiPriority w:val="99"/>
    <w:semiHidden/>
    <w:rsid w:val="008E5149"/>
    <w:pPr>
      <w:spacing w:after="0" w:line="240" w:lineRule="auto"/>
    </w:pPr>
  </w:style>
  <w:style w:type="paragraph" w:styleId="Title">
    <w:name w:val="Title"/>
    <w:basedOn w:val="Normal"/>
    <w:next w:val="Normal"/>
    <w:link w:val="TitleChar"/>
    <w:uiPriority w:val="10"/>
    <w:qFormat/>
    <w:rsid w:val="004B2B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B0E"/>
    <w:rPr>
      <w:rFonts w:asciiTheme="majorHAnsi" w:eastAsiaTheme="majorEastAsia" w:hAnsiTheme="majorHAnsi" w:cstheme="majorBidi"/>
      <w:spacing w:val="-10"/>
      <w:kern w:val="28"/>
      <w:sz w:val="56"/>
      <w:szCs w:val="56"/>
    </w:rPr>
  </w:style>
  <w:style w:type="table" w:styleId="GridTable2-Accent1">
    <w:name w:val="Grid Table 2 Accent 1"/>
    <w:basedOn w:val="TableNormal"/>
    <w:uiPriority w:val="47"/>
    <w:rsid w:val="00B1571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Indent2">
    <w:name w:val="Body Text Indent 2"/>
    <w:basedOn w:val="Normal"/>
    <w:link w:val="BodyTextIndent2Char"/>
    <w:uiPriority w:val="99"/>
    <w:semiHidden/>
    <w:unhideWhenUsed/>
    <w:rsid w:val="00E6034D"/>
    <w:pPr>
      <w:spacing w:after="120" w:line="480" w:lineRule="auto"/>
      <w:ind w:left="283"/>
    </w:pPr>
  </w:style>
  <w:style w:type="character" w:customStyle="1" w:styleId="BodyTextIndent2Char">
    <w:name w:val="Body Text Indent 2 Char"/>
    <w:basedOn w:val="DefaultParagraphFont"/>
    <w:link w:val="BodyTextIndent2"/>
    <w:uiPriority w:val="99"/>
    <w:semiHidden/>
    <w:rsid w:val="00E6034D"/>
  </w:style>
  <w:style w:type="character" w:styleId="PageNumber">
    <w:name w:val="page number"/>
    <w:basedOn w:val="DefaultParagraphFont"/>
    <w:uiPriority w:val="99"/>
    <w:semiHidden/>
    <w:unhideWhenUsed/>
    <w:rsid w:val="0030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021">
      <w:bodyDiv w:val="1"/>
      <w:marLeft w:val="0"/>
      <w:marRight w:val="0"/>
      <w:marTop w:val="0"/>
      <w:marBottom w:val="0"/>
      <w:divBdr>
        <w:top w:val="none" w:sz="0" w:space="0" w:color="auto"/>
        <w:left w:val="none" w:sz="0" w:space="0" w:color="auto"/>
        <w:bottom w:val="none" w:sz="0" w:space="0" w:color="auto"/>
        <w:right w:val="none" w:sz="0" w:space="0" w:color="auto"/>
      </w:divBdr>
      <w:divsChild>
        <w:div w:id="980384286">
          <w:marLeft w:val="720"/>
          <w:marRight w:val="0"/>
          <w:marTop w:val="0"/>
          <w:marBottom w:val="0"/>
          <w:divBdr>
            <w:top w:val="none" w:sz="0" w:space="0" w:color="auto"/>
            <w:left w:val="none" w:sz="0" w:space="0" w:color="auto"/>
            <w:bottom w:val="none" w:sz="0" w:space="0" w:color="auto"/>
            <w:right w:val="none" w:sz="0" w:space="0" w:color="auto"/>
          </w:divBdr>
        </w:div>
      </w:divsChild>
    </w:div>
    <w:div w:id="100220832">
      <w:bodyDiv w:val="1"/>
      <w:marLeft w:val="0"/>
      <w:marRight w:val="0"/>
      <w:marTop w:val="0"/>
      <w:marBottom w:val="0"/>
      <w:divBdr>
        <w:top w:val="none" w:sz="0" w:space="0" w:color="auto"/>
        <w:left w:val="none" w:sz="0" w:space="0" w:color="auto"/>
        <w:bottom w:val="none" w:sz="0" w:space="0" w:color="auto"/>
        <w:right w:val="none" w:sz="0" w:space="0" w:color="auto"/>
      </w:divBdr>
      <w:divsChild>
        <w:div w:id="1091779508">
          <w:marLeft w:val="0"/>
          <w:marRight w:val="0"/>
          <w:marTop w:val="0"/>
          <w:marBottom w:val="0"/>
          <w:divBdr>
            <w:top w:val="none" w:sz="0" w:space="0" w:color="auto"/>
            <w:left w:val="none" w:sz="0" w:space="0" w:color="auto"/>
            <w:bottom w:val="none" w:sz="0" w:space="0" w:color="auto"/>
            <w:right w:val="none" w:sz="0" w:space="0" w:color="auto"/>
          </w:divBdr>
        </w:div>
        <w:div w:id="1462503913">
          <w:marLeft w:val="0"/>
          <w:marRight w:val="0"/>
          <w:marTop w:val="0"/>
          <w:marBottom w:val="0"/>
          <w:divBdr>
            <w:top w:val="none" w:sz="0" w:space="0" w:color="auto"/>
            <w:left w:val="none" w:sz="0" w:space="0" w:color="auto"/>
            <w:bottom w:val="none" w:sz="0" w:space="0" w:color="auto"/>
            <w:right w:val="none" w:sz="0" w:space="0" w:color="auto"/>
          </w:divBdr>
        </w:div>
      </w:divsChild>
    </w:div>
    <w:div w:id="192957982">
      <w:bodyDiv w:val="1"/>
      <w:marLeft w:val="0"/>
      <w:marRight w:val="0"/>
      <w:marTop w:val="0"/>
      <w:marBottom w:val="0"/>
      <w:divBdr>
        <w:top w:val="none" w:sz="0" w:space="0" w:color="auto"/>
        <w:left w:val="none" w:sz="0" w:space="0" w:color="auto"/>
        <w:bottom w:val="none" w:sz="0" w:space="0" w:color="auto"/>
        <w:right w:val="none" w:sz="0" w:space="0" w:color="auto"/>
      </w:divBdr>
      <w:divsChild>
        <w:div w:id="1726948184">
          <w:marLeft w:val="0"/>
          <w:marRight w:val="0"/>
          <w:marTop w:val="0"/>
          <w:marBottom w:val="0"/>
          <w:divBdr>
            <w:top w:val="none" w:sz="0" w:space="0" w:color="auto"/>
            <w:left w:val="none" w:sz="0" w:space="0" w:color="auto"/>
            <w:bottom w:val="none" w:sz="0" w:space="0" w:color="auto"/>
            <w:right w:val="none" w:sz="0" w:space="0" w:color="auto"/>
          </w:divBdr>
        </w:div>
      </w:divsChild>
    </w:div>
    <w:div w:id="198276143">
      <w:bodyDiv w:val="1"/>
      <w:marLeft w:val="0"/>
      <w:marRight w:val="0"/>
      <w:marTop w:val="0"/>
      <w:marBottom w:val="0"/>
      <w:divBdr>
        <w:top w:val="none" w:sz="0" w:space="0" w:color="auto"/>
        <w:left w:val="none" w:sz="0" w:space="0" w:color="auto"/>
        <w:bottom w:val="none" w:sz="0" w:space="0" w:color="auto"/>
        <w:right w:val="none" w:sz="0" w:space="0" w:color="auto"/>
      </w:divBdr>
      <w:divsChild>
        <w:div w:id="1277580">
          <w:marLeft w:val="0"/>
          <w:marRight w:val="0"/>
          <w:marTop w:val="0"/>
          <w:marBottom w:val="0"/>
          <w:divBdr>
            <w:top w:val="none" w:sz="0" w:space="0" w:color="auto"/>
            <w:left w:val="none" w:sz="0" w:space="0" w:color="auto"/>
            <w:bottom w:val="none" w:sz="0" w:space="0" w:color="auto"/>
            <w:right w:val="none" w:sz="0" w:space="0" w:color="auto"/>
          </w:divBdr>
        </w:div>
        <w:div w:id="33048377">
          <w:marLeft w:val="0"/>
          <w:marRight w:val="0"/>
          <w:marTop w:val="0"/>
          <w:marBottom w:val="0"/>
          <w:divBdr>
            <w:top w:val="none" w:sz="0" w:space="0" w:color="auto"/>
            <w:left w:val="none" w:sz="0" w:space="0" w:color="auto"/>
            <w:bottom w:val="none" w:sz="0" w:space="0" w:color="auto"/>
            <w:right w:val="none" w:sz="0" w:space="0" w:color="auto"/>
          </w:divBdr>
        </w:div>
        <w:div w:id="58022875">
          <w:marLeft w:val="0"/>
          <w:marRight w:val="0"/>
          <w:marTop w:val="0"/>
          <w:marBottom w:val="0"/>
          <w:divBdr>
            <w:top w:val="none" w:sz="0" w:space="0" w:color="auto"/>
            <w:left w:val="none" w:sz="0" w:space="0" w:color="auto"/>
            <w:bottom w:val="none" w:sz="0" w:space="0" w:color="auto"/>
            <w:right w:val="none" w:sz="0" w:space="0" w:color="auto"/>
          </w:divBdr>
        </w:div>
        <w:div w:id="339161618">
          <w:marLeft w:val="0"/>
          <w:marRight w:val="0"/>
          <w:marTop w:val="0"/>
          <w:marBottom w:val="0"/>
          <w:divBdr>
            <w:top w:val="none" w:sz="0" w:space="0" w:color="auto"/>
            <w:left w:val="none" w:sz="0" w:space="0" w:color="auto"/>
            <w:bottom w:val="none" w:sz="0" w:space="0" w:color="auto"/>
            <w:right w:val="none" w:sz="0" w:space="0" w:color="auto"/>
          </w:divBdr>
        </w:div>
        <w:div w:id="1125930798">
          <w:marLeft w:val="0"/>
          <w:marRight w:val="0"/>
          <w:marTop w:val="0"/>
          <w:marBottom w:val="0"/>
          <w:divBdr>
            <w:top w:val="none" w:sz="0" w:space="0" w:color="auto"/>
            <w:left w:val="none" w:sz="0" w:space="0" w:color="auto"/>
            <w:bottom w:val="none" w:sz="0" w:space="0" w:color="auto"/>
            <w:right w:val="none" w:sz="0" w:space="0" w:color="auto"/>
          </w:divBdr>
        </w:div>
        <w:div w:id="1142503413">
          <w:marLeft w:val="0"/>
          <w:marRight w:val="0"/>
          <w:marTop w:val="0"/>
          <w:marBottom w:val="0"/>
          <w:divBdr>
            <w:top w:val="none" w:sz="0" w:space="0" w:color="auto"/>
            <w:left w:val="none" w:sz="0" w:space="0" w:color="auto"/>
            <w:bottom w:val="none" w:sz="0" w:space="0" w:color="auto"/>
            <w:right w:val="none" w:sz="0" w:space="0" w:color="auto"/>
          </w:divBdr>
        </w:div>
        <w:div w:id="1573812941">
          <w:marLeft w:val="0"/>
          <w:marRight w:val="0"/>
          <w:marTop w:val="0"/>
          <w:marBottom w:val="0"/>
          <w:divBdr>
            <w:top w:val="none" w:sz="0" w:space="0" w:color="auto"/>
            <w:left w:val="none" w:sz="0" w:space="0" w:color="auto"/>
            <w:bottom w:val="none" w:sz="0" w:space="0" w:color="auto"/>
            <w:right w:val="none" w:sz="0" w:space="0" w:color="auto"/>
          </w:divBdr>
        </w:div>
        <w:div w:id="2007512702">
          <w:marLeft w:val="0"/>
          <w:marRight w:val="0"/>
          <w:marTop w:val="0"/>
          <w:marBottom w:val="0"/>
          <w:divBdr>
            <w:top w:val="none" w:sz="0" w:space="0" w:color="auto"/>
            <w:left w:val="none" w:sz="0" w:space="0" w:color="auto"/>
            <w:bottom w:val="none" w:sz="0" w:space="0" w:color="auto"/>
            <w:right w:val="none" w:sz="0" w:space="0" w:color="auto"/>
          </w:divBdr>
        </w:div>
      </w:divsChild>
    </w:div>
    <w:div w:id="236328266">
      <w:bodyDiv w:val="1"/>
      <w:marLeft w:val="0"/>
      <w:marRight w:val="0"/>
      <w:marTop w:val="0"/>
      <w:marBottom w:val="0"/>
      <w:divBdr>
        <w:top w:val="none" w:sz="0" w:space="0" w:color="auto"/>
        <w:left w:val="none" w:sz="0" w:space="0" w:color="auto"/>
        <w:bottom w:val="none" w:sz="0" w:space="0" w:color="auto"/>
        <w:right w:val="none" w:sz="0" w:space="0" w:color="auto"/>
      </w:divBdr>
      <w:divsChild>
        <w:div w:id="521827043">
          <w:marLeft w:val="0"/>
          <w:marRight w:val="0"/>
          <w:marTop w:val="0"/>
          <w:marBottom w:val="0"/>
          <w:divBdr>
            <w:top w:val="none" w:sz="0" w:space="0" w:color="auto"/>
            <w:left w:val="none" w:sz="0" w:space="0" w:color="auto"/>
            <w:bottom w:val="none" w:sz="0" w:space="0" w:color="auto"/>
            <w:right w:val="none" w:sz="0" w:space="0" w:color="auto"/>
          </w:divBdr>
        </w:div>
      </w:divsChild>
    </w:div>
    <w:div w:id="251665064">
      <w:bodyDiv w:val="1"/>
      <w:marLeft w:val="0"/>
      <w:marRight w:val="0"/>
      <w:marTop w:val="0"/>
      <w:marBottom w:val="0"/>
      <w:divBdr>
        <w:top w:val="none" w:sz="0" w:space="0" w:color="auto"/>
        <w:left w:val="none" w:sz="0" w:space="0" w:color="auto"/>
        <w:bottom w:val="none" w:sz="0" w:space="0" w:color="auto"/>
        <w:right w:val="none" w:sz="0" w:space="0" w:color="auto"/>
      </w:divBdr>
      <w:divsChild>
        <w:div w:id="987053274">
          <w:marLeft w:val="0"/>
          <w:marRight w:val="0"/>
          <w:marTop w:val="0"/>
          <w:marBottom w:val="0"/>
          <w:divBdr>
            <w:top w:val="none" w:sz="0" w:space="0" w:color="auto"/>
            <w:left w:val="none" w:sz="0" w:space="0" w:color="auto"/>
            <w:bottom w:val="none" w:sz="0" w:space="0" w:color="auto"/>
            <w:right w:val="none" w:sz="0" w:space="0" w:color="auto"/>
          </w:divBdr>
        </w:div>
      </w:divsChild>
    </w:div>
    <w:div w:id="257064320">
      <w:bodyDiv w:val="1"/>
      <w:marLeft w:val="0"/>
      <w:marRight w:val="0"/>
      <w:marTop w:val="0"/>
      <w:marBottom w:val="0"/>
      <w:divBdr>
        <w:top w:val="none" w:sz="0" w:space="0" w:color="auto"/>
        <w:left w:val="none" w:sz="0" w:space="0" w:color="auto"/>
        <w:bottom w:val="none" w:sz="0" w:space="0" w:color="auto"/>
        <w:right w:val="none" w:sz="0" w:space="0" w:color="auto"/>
      </w:divBdr>
      <w:divsChild>
        <w:div w:id="42490820">
          <w:marLeft w:val="749"/>
          <w:marRight w:val="0"/>
          <w:marTop w:val="100"/>
          <w:marBottom w:val="120"/>
          <w:divBdr>
            <w:top w:val="none" w:sz="0" w:space="0" w:color="auto"/>
            <w:left w:val="none" w:sz="0" w:space="0" w:color="auto"/>
            <w:bottom w:val="none" w:sz="0" w:space="0" w:color="auto"/>
            <w:right w:val="none" w:sz="0" w:space="0" w:color="auto"/>
          </w:divBdr>
        </w:div>
        <w:div w:id="1293561242">
          <w:marLeft w:val="749"/>
          <w:marRight w:val="0"/>
          <w:marTop w:val="100"/>
          <w:marBottom w:val="120"/>
          <w:divBdr>
            <w:top w:val="none" w:sz="0" w:space="0" w:color="auto"/>
            <w:left w:val="none" w:sz="0" w:space="0" w:color="auto"/>
            <w:bottom w:val="none" w:sz="0" w:space="0" w:color="auto"/>
            <w:right w:val="none" w:sz="0" w:space="0" w:color="auto"/>
          </w:divBdr>
        </w:div>
      </w:divsChild>
    </w:div>
    <w:div w:id="269237485">
      <w:bodyDiv w:val="1"/>
      <w:marLeft w:val="0"/>
      <w:marRight w:val="0"/>
      <w:marTop w:val="0"/>
      <w:marBottom w:val="0"/>
      <w:divBdr>
        <w:top w:val="none" w:sz="0" w:space="0" w:color="auto"/>
        <w:left w:val="none" w:sz="0" w:space="0" w:color="auto"/>
        <w:bottom w:val="none" w:sz="0" w:space="0" w:color="auto"/>
        <w:right w:val="none" w:sz="0" w:space="0" w:color="auto"/>
      </w:divBdr>
      <w:divsChild>
        <w:div w:id="1970621486">
          <w:marLeft w:val="0"/>
          <w:marRight w:val="0"/>
          <w:marTop w:val="0"/>
          <w:marBottom w:val="0"/>
          <w:divBdr>
            <w:top w:val="none" w:sz="0" w:space="0" w:color="auto"/>
            <w:left w:val="none" w:sz="0" w:space="0" w:color="auto"/>
            <w:bottom w:val="none" w:sz="0" w:space="0" w:color="auto"/>
            <w:right w:val="none" w:sz="0" w:space="0" w:color="auto"/>
          </w:divBdr>
        </w:div>
      </w:divsChild>
    </w:div>
    <w:div w:id="276723266">
      <w:bodyDiv w:val="1"/>
      <w:marLeft w:val="0"/>
      <w:marRight w:val="0"/>
      <w:marTop w:val="0"/>
      <w:marBottom w:val="0"/>
      <w:divBdr>
        <w:top w:val="none" w:sz="0" w:space="0" w:color="auto"/>
        <w:left w:val="none" w:sz="0" w:space="0" w:color="auto"/>
        <w:bottom w:val="none" w:sz="0" w:space="0" w:color="auto"/>
        <w:right w:val="none" w:sz="0" w:space="0" w:color="auto"/>
      </w:divBdr>
      <w:divsChild>
        <w:div w:id="258149320">
          <w:marLeft w:val="0"/>
          <w:marRight w:val="0"/>
          <w:marTop w:val="0"/>
          <w:marBottom w:val="0"/>
          <w:divBdr>
            <w:top w:val="none" w:sz="0" w:space="0" w:color="auto"/>
            <w:left w:val="none" w:sz="0" w:space="0" w:color="auto"/>
            <w:bottom w:val="none" w:sz="0" w:space="0" w:color="auto"/>
            <w:right w:val="none" w:sz="0" w:space="0" w:color="auto"/>
          </w:divBdr>
        </w:div>
      </w:divsChild>
    </w:div>
    <w:div w:id="328296456">
      <w:bodyDiv w:val="1"/>
      <w:marLeft w:val="0"/>
      <w:marRight w:val="0"/>
      <w:marTop w:val="0"/>
      <w:marBottom w:val="0"/>
      <w:divBdr>
        <w:top w:val="none" w:sz="0" w:space="0" w:color="auto"/>
        <w:left w:val="none" w:sz="0" w:space="0" w:color="auto"/>
        <w:bottom w:val="none" w:sz="0" w:space="0" w:color="auto"/>
        <w:right w:val="none" w:sz="0" w:space="0" w:color="auto"/>
      </w:divBdr>
      <w:divsChild>
        <w:div w:id="181550079">
          <w:marLeft w:val="0"/>
          <w:marRight w:val="0"/>
          <w:marTop w:val="0"/>
          <w:marBottom w:val="0"/>
          <w:divBdr>
            <w:top w:val="none" w:sz="0" w:space="0" w:color="auto"/>
            <w:left w:val="none" w:sz="0" w:space="0" w:color="auto"/>
            <w:bottom w:val="none" w:sz="0" w:space="0" w:color="auto"/>
            <w:right w:val="none" w:sz="0" w:space="0" w:color="auto"/>
          </w:divBdr>
        </w:div>
        <w:div w:id="183903998">
          <w:marLeft w:val="0"/>
          <w:marRight w:val="0"/>
          <w:marTop w:val="0"/>
          <w:marBottom w:val="0"/>
          <w:divBdr>
            <w:top w:val="none" w:sz="0" w:space="0" w:color="auto"/>
            <w:left w:val="none" w:sz="0" w:space="0" w:color="auto"/>
            <w:bottom w:val="none" w:sz="0" w:space="0" w:color="auto"/>
            <w:right w:val="none" w:sz="0" w:space="0" w:color="auto"/>
          </w:divBdr>
        </w:div>
        <w:div w:id="231818485">
          <w:marLeft w:val="0"/>
          <w:marRight w:val="0"/>
          <w:marTop w:val="0"/>
          <w:marBottom w:val="0"/>
          <w:divBdr>
            <w:top w:val="none" w:sz="0" w:space="0" w:color="auto"/>
            <w:left w:val="none" w:sz="0" w:space="0" w:color="auto"/>
            <w:bottom w:val="none" w:sz="0" w:space="0" w:color="auto"/>
            <w:right w:val="none" w:sz="0" w:space="0" w:color="auto"/>
          </w:divBdr>
        </w:div>
        <w:div w:id="300116303">
          <w:marLeft w:val="0"/>
          <w:marRight w:val="0"/>
          <w:marTop w:val="0"/>
          <w:marBottom w:val="0"/>
          <w:divBdr>
            <w:top w:val="none" w:sz="0" w:space="0" w:color="auto"/>
            <w:left w:val="none" w:sz="0" w:space="0" w:color="auto"/>
            <w:bottom w:val="none" w:sz="0" w:space="0" w:color="auto"/>
            <w:right w:val="none" w:sz="0" w:space="0" w:color="auto"/>
          </w:divBdr>
        </w:div>
        <w:div w:id="326522850">
          <w:marLeft w:val="0"/>
          <w:marRight w:val="0"/>
          <w:marTop w:val="0"/>
          <w:marBottom w:val="0"/>
          <w:divBdr>
            <w:top w:val="none" w:sz="0" w:space="0" w:color="auto"/>
            <w:left w:val="none" w:sz="0" w:space="0" w:color="auto"/>
            <w:bottom w:val="none" w:sz="0" w:space="0" w:color="auto"/>
            <w:right w:val="none" w:sz="0" w:space="0" w:color="auto"/>
          </w:divBdr>
        </w:div>
        <w:div w:id="400374462">
          <w:marLeft w:val="0"/>
          <w:marRight w:val="0"/>
          <w:marTop w:val="0"/>
          <w:marBottom w:val="0"/>
          <w:divBdr>
            <w:top w:val="none" w:sz="0" w:space="0" w:color="auto"/>
            <w:left w:val="none" w:sz="0" w:space="0" w:color="auto"/>
            <w:bottom w:val="none" w:sz="0" w:space="0" w:color="auto"/>
            <w:right w:val="none" w:sz="0" w:space="0" w:color="auto"/>
          </w:divBdr>
        </w:div>
        <w:div w:id="401949361">
          <w:marLeft w:val="0"/>
          <w:marRight w:val="0"/>
          <w:marTop w:val="0"/>
          <w:marBottom w:val="0"/>
          <w:divBdr>
            <w:top w:val="none" w:sz="0" w:space="0" w:color="auto"/>
            <w:left w:val="none" w:sz="0" w:space="0" w:color="auto"/>
            <w:bottom w:val="none" w:sz="0" w:space="0" w:color="auto"/>
            <w:right w:val="none" w:sz="0" w:space="0" w:color="auto"/>
          </w:divBdr>
        </w:div>
        <w:div w:id="453790122">
          <w:marLeft w:val="0"/>
          <w:marRight w:val="0"/>
          <w:marTop w:val="0"/>
          <w:marBottom w:val="0"/>
          <w:divBdr>
            <w:top w:val="none" w:sz="0" w:space="0" w:color="auto"/>
            <w:left w:val="none" w:sz="0" w:space="0" w:color="auto"/>
            <w:bottom w:val="none" w:sz="0" w:space="0" w:color="auto"/>
            <w:right w:val="none" w:sz="0" w:space="0" w:color="auto"/>
          </w:divBdr>
        </w:div>
        <w:div w:id="516119702">
          <w:marLeft w:val="0"/>
          <w:marRight w:val="0"/>
          <w:marTop w:val="0"/>
          <w:marBottom w:val="0"/>
          <w:divBdr>
            <w:top w:val="none" w:sz="0" w:space="0" w:color="auto"/>
            <w:left w:val="none" w:sz="0" w:space="0" w:color="auto"/>
            <w:bottom w:val="none" w:sz="0" w:space="0" w:color="auto"/>
            <w:right w:val="none" w:sz="0" w:space="0" w:color="auto"/>
          </w:divBdr>
        </w:div>
        <w:div w:id="589044919">
          <w:marLeft w:val="0"/>
          <w:marRight w:val="0"/>
          <w:marTop w:val="0"/>
          <w:marBottom w:val="0"/>
          <w:divBdr>
            <w:top w:val="none" w:sz="0" w:space="0" w:color="auto"/>
            <w:left w:val="none" w:sz="0" w:space="0" w:color="auto"/>
            <w:bottom w:val="none" w:sz="0" w:space="0" w:color="auto"/>
            <w:right w:val="none" w:sz="0" w:space="0" w:color="auto"/>
          </w:divBdr>
        </w:div>
        <w:div w:id="671953081">
          <w:marLeft w:val="0"/>
          <w:marRight w:val="0"/>
          <w:marTop w:val="0"/>
          <w:marBottom w:val="0"/>
          <w:divBdr>
            <w:top w:val="none" w:sz="0" w:space="0" w:color="auto"/>
            <w:left w:val="none" w:sz="0" w:space="0" w:color="auto"/>
            <w:bottom w:val="none" w:sz="0" w:space="0" w:color="auto"/>
            <w:right w:val="none" w:sz="0" w:space="0" w:color="auto"/>
          </w:divBdr>
          <w:divsChild>
            <w:div w:id="49887816">
              <w:marLeft w:val="0"/>
              <w:marRight w:val="0"/>
              <w:marTop w:val="0"/>
              <w:marBottom w:val="0"/>
              <w:divBdr>
                <w:top w:val="none" w:sz="0" w:space="0" w:color="auto"/>
                <w:left w:val="none" w:sz="0" w:space="0" w:color="auto"/>
                <w:bottom w:val="none" w:sz="0" w:space="0" w:color="auto"/>
                <w:right w:val="none" w:sz="0" w:space="0" w:color="auto"/>
              </w:divBdr>
            </w:div>
            <w:div w:id="116920894">
              <w:marLeft w:val="0"/>
              <w:marRight w:val="0"/>
              <w:marTop w:val="0"/>
              <w:marBottom w:val="0"/>
              <w:divBdr>
                <w:top w:val="none" w:sz="0" w:space="0" w:color="auto"/>
                <w:left w:val="none" w:sz="0" w:space="0" w:color="auto"/>
                <w:bottom w:val="none" w:sz="0" w:space="0" w:color="auto"/>
                <w:right w:val="none" w:sz="0" w:space="0" w:color="auto"/>
              </w:divBdr>
            </w:div>
            <w:div w:id="495001550">
              <w:marLeft w:val="0"/>
              <w:marRight w:val="0"/>
              <w:marTop w:val="0"/>
              <w:marBottom w:val="0"/>
              <w:divBdr>
                <w:top w:val="none" w:sz="0" w:space="0" w:color="auto"/>
                <w:left w:val="none" w:sz="0" w:space="0" w:color="auto"/>
                <w:bottom w:val="none" w:sz="0" w:space="0" w:color="auto"/>
                <w:right w:val="none" w:sz="0" w:space="0" w:color="auto"/>
              </w:divBdr>
            </w:div>
            <w:div w:id="641469557">
              <w:marLeft w:val="0"/>
              <w:marRight w:val="0"/>
              <w:marTop w:val="0"/>
              <w:marBottom w:val="0"/>
              <w:divBdr>
                <w:top w:val="none" w:sz="0" w:space="0" w:color="auto"/>
                <w:left w:val="none" w:sz="0" w:space="0" w:color="auto"/>
                <w:bottom w:val="none" w:sz="0" w:space="0" w:color="auto"/>
                <w:right w:val="none" w:sz="0" w:space="0" w:color="auto"/>
              </w:divBdr>
            </w:div>
            <w:div w:id="751466339">
              <w:marLeft w:val="0"/>
              <w:marRight w:val="0"/>
              <w:marTop w:val="0"/>
              <w:marBottom w:val="0"/>
              <w:divBdr>
                <w:top w:val="none" w:sz="0" w:space="0" w:color="auto"/>
                <w:left w:val="none" w:sz="0" w:space="0" w:color="auto"/>
                <w:bottom w:val="none" w:sz="0" w:space="0" w:color="auto"/>
                <w:right w:val="none" w:sz="0" w:space="0" w:color="auto"/>
              </w:divBdr>
            </w:div>
            <w:div w:id="1057973576">
              <w:marLeft w:val="0"/>
              <w:marRight w:val="0"/>
              <w:marTop w:val="0"/>
              <w:marBottom w:val="0"/>
              <w:divBdr>
                <w:top w:val="none" w:sz="0" w:space="0" w:color="auto"/>
                <w:left w:val="none" w:sz="0" w:space="0" w:color="auto"/>
                <w:bottom w:val="none" w:sz="0" w:space="0" w:color="auto"/>
                <w:right w:val="none" w:sz="0" w:space="0" w:color="auto"/>
              </w:divBdr>
            </w:div>
            <w:div w:id="1078333601">
              <w:marLeft w:val="0"/>
              <w:marRight w:val="0"/>
              <w:marTop w:val="0"/>
              <w:marBottom w:val="0"/>
              <w:divBdr>
                <w:top w:val="none" w:sz="0" w:space="0" w:color="auto"/>
                <w:left w:val="none" w:sz="0" w:space="0" w:color="auto"/>
                <w:bottom w:val="none" w:sz="0" w:space="0" w:color="auto"/>
                <w:right w:val="none" w:sz="0" w:space="0" w:color="auto"/>
              </w:divBdr>
            </w:div>
            <w:div w:id="1080175916">
              <w:marLeft w:val="0"/>
              <w:marRight w:val="0"/>
              <w:marTop w:val="0"/>
              <w:marBottom w:val="0"/>
              <w:divBdr>
                <w:top w:val="none" w:sz="0" w:space="0" w:color="auto"/>
                <w:left w:val="none" w:sz="0" w:space="0" w:color="auto"/>
                <w:bottom w:val="none" w:sz="0" w:space="0" w:color="auto"/>
                <w:right w:val="none" w:sz="0" w:space="0" w:color="auto"/>
              </w:divBdr>
            </w:div>
            <w:div w:id="1206215179">
              <w:marLeft w:val="0"/>
              <w:marRight w:val="0"/>
              <w:marTop w:val="0"/>
              <w:marBottom w:val="0"/>
              <w:divBdr>
                <w:top w:val="none" w:sz="0" w:space="0" w:color="auto"/>
                <w:left w:val="none" w:sz="0" w:space="0" w:color="auto"/>
                <w:bottom w:val="none" w:sz="0" w:space="0" w:color="auto"/>
                <w:right w:val="none" w:sz="0" w:space="0" w:color="auto"/>
              </w:divBdr>
            </w:div>
            <w:div w:id="1413356586">
              <w:marLeft w:val="0"/>
              <w:marRight w:val="0"/>
              <w:marTop w:val="0"/>
              <w:marBottom w:val="0"/>
              <w:divBdr>
                <w:top w:val="none" w:sz="0" w:space="0" w:color="auto"/>
                <w:left w:val="none" w:sz="0" w:space="0" w:color="auto"/>
                <w:bottom w:val="none" w:sz="0" w:space="0" w:color="auto"/>
                <w:right w:val="none" w:sz="0" w:space="0" w:color="auto"/>
              </w:divBdr>
            </w:div>
            <w:div w:id="1854957734">
              <w:marLeft w:val="0"/>
              <w:marRight w:val="0"/>
              <w:marTop w:val="0"/>
              <w:marBottom w:val="0"/>
              <w:divBdr>
                <w:top w:val="none" w:sz="0" w:space="0" w:color="auto"/>
                <w:left w:val="none" w:sz="0" w:space="0" w:color="auto"/>
                <w:bottom w:val="none" w:sz="0" w:space="0" w:color="auto"/>
                <w:right w:val="none" w:sz="0" w:space="0" w:color="auto"/>
              </w:divBdr>
            </w:div>
            <w:div w:id="1994484985">
              <w:marLeft w:val="0"/>
              <w:marRight w:val="0"/>
              <w:marTop w:val="0"/>
              <w:marBottom w:val="0"/>
              <w:divBdr>
                <w:top w:val="none" w:sz="0" w:space="0" w:color="auto"/>
                <w:left w:val="none" w:sz="0" w:space="0" w:color="auto"/>
                <w:bottom w:val="none" w:sz="0" w:space="0" w:color="auto"/>
                <w:right w:val="none" w:sz="0" w:space="0" w:color="auto"/>
              </w:divBdr>
            </w:div>
            <w:div w:id="2053068690">
              <w:marLeft w:val="0"/>
              <w:marRight w:val="0"/>
              <w:marTop w:val="0"/>
              <w:marBottom w:val="0"/>
              <w:divBdr>
                <w:top w:val="none" w:sz="0" w:space="0" w:color="auto"/>
                <w:left w:val="none" w:sz="0" w:space="0" w:color="auto"/>
                <w:bottom w:val="none" w:sz="0" w:space="0" w:color="auto"/>
                <w:right w:val="none" w:sz="0" w:space="0" w:color="auto"/>
              </w:divBdr>
            </w:div>
            <w:div w:id="2083329437">
              <w:marLeft w:val="0"/>
              <w:marRight w:val="0"/>
              <w:marTop w:val="0"/>
              <w:marBottom w:val="0"/>
              <w:divBdr>
                <w:top w:val="none" w:sz="0" w:space="0" w:color="auto"/>
                <w:left w:val="none" w:sz="0" w:space="0" w:color="auto"/>
                <w:bottom w:val="none" w:sz="0" w:space="0" w:color="auto"/>
                <w:right w:val="none" w:sz="0" w:space="0" w:color="auto"/>
              </w:divBdr>
            </w:div>
          </w:divsChild>
        </w:div>
        <w:div w:id="746271704">
          <w:marLeft w:val="0"/>
          <w:marRight w:val="0"/>
          <w:marTop w:val="0"/>
          <w:marBottom w:val="0"/>
          <w:divBdr>
            <w:top w:val="none" w:sz="0" w:space="0" w:color="auto"/>
            <w:left w:val="none" w:sz="0" w:space="0" w:color="auto"/>
            <w:bottom w:val="none" w:sz="0" w:space="0" w:color="auto"/>
            <w:right w:val="none" w:sz="0" w:space="0" w:color="auto"/>
          </w:divBdr>
        </w:div>
        <w:div w:id="810555175">
          <w:marLeft w:val="0"/>
          <w:marRight w:val="0"/>
          <w:marTop w:val="0"/>
          <w:marBottom w:val="0"/>
          <w:divBdr>
            <w:top w:val="none" w:sz="0" w:space="0" w:color="auto"/>
            <w:left w:val="none" w:sz="0" w:space="0" w:color="auto"/>
            <w:bottom w:val="none" w:sz="0" w:space="0" w:color="auto"/>
            <w:right w:val="none" w:sz="0" w:space="0" w:color="auto"/>
          </w:divBdr>
        </w:div>
        <w:div w:id="864825571">
          <w:marLeft w:val="0"/>
          <w:marRight w:val="0"/>
          <w:marTop w:val="0"/>
          <w:marBottom w:val="0"/>
          <w:divBdr>
            <w:top w:val="none" w:sz="0" w:space="0" w:color="auto"/>
            <w:left w:val="none" w:sz="0" w:space="0" w:color="auto"/>
            <w:bottom w:val="none" w:sz="0" w:space="0" w:color="auto"/>
            <w:right w:val="none" w:sz="0" w:space="0" w:color="auto"/>
          </w:divBdr>
        </w:div>
        <w:div w:id="906260165">
          <w:marLeft w:val="0"/>
          <w:marRight w:val="0"/>
          <w:marTop w:val="0"/>
          <w:marBottom w:val="0"/>
          <w:divBdr>
            <w:top w:val="none" w:sz="0" w:space="0" w:color="auto"/>
            <w:left w:val="none" w:sz="0" w:space="0" w:color="auto"/>
            <w:bottom w:val="none" w:sz="0" w:space="0" w:color="auto"/>
            <w:right w:val="none" w:sz="0" w:space="0" w:color="auto"/>
          </w:divBdr>
        </w:div>
        <w:div w:id="1139349219">
          <w:marLeft w:val="0"/>
          <w:marRight w:val="0"/>
          <w:marTop w:val="0"/>
          <w:marBottom w:val="0"/>
          <w:divBdr>
            <w:top w:val="none" w:sz="0" w:space="0" w:color="auto"/>
            <w:left w:val="none" w:sz="0" w:space="0" w:color="auto"/>
            <w:bottom w:val="none" w:sz="0" w:space="0" w:color="auto"/>
            <w:right w:val="none" w:sz="0" w:space="0" w:color="auto"/>
          </w:divBdr>
        </w:div>
        <w:div w:id="1160728979">
          <w:marLeft w:val="0"/>
          <w:marRight w:val="0"/>
          <w:marTop w:val="0"/>
          <w:marBottom w:val="0"/>
          <w:divBdr>
            <w:top w:val="none" w:sz="0" w:space="0" w:color="auto"/>
            <w:left w:val="none" w:sz="0" w:space="0" w:color="auto"/>
            <w:bottom w:val="none" w:sz="0" w:space="0" w:color="auto"/>
            <w:right w:val="none" w:sz="0" w:space="0" w:color="auto"/>
          </w:divBdr>
        </w:div>
        <w:div w:id="1226138441">
          <w:marLeft w:val="0"/>
          <w:marRight w:val="0"/>
          <w:marTop w:val="0"/>
          <w:marBottom w:val="0"/>
          <w:divBdr>
            <w:top w:val="none" w:sz="0" w:space="0" w:color="auto"/>
            <w:left w:val="none" w:sz="0" w:space="0" w:color="auto"/>
            <w:bottom w:val="none" w:sz="0" w:space="0" w:color="auto"/>
            <w:right w:val="none" w:sz="0" w:space="0" w:color="auto"/>
          </w:divBdr>
          <w:divsChild>
            <w:div w:id="100684134">
              <w:marLeft w:val="0"/>
              <w:marRight w:val="0"/>
              <w:marTop w:val="0"/>
              <w:marBottom w:val="0"/>
              <w:divBdr>
                <w:top w:val="none" w:sz="0" w:space="0" w:color="auto"/>
                <w:left w:val="none" w:sz="0" w:space="0" w:color="auto"/>
                <w:bottom w:val="none" w:sz="0" w:space="0" w:color="auto"/>
                <w:right w:val="none" w:sz="0" w:space="0" w:color="auto"/>
              </w:divBdr>
            </w:div>
          </w:divsChild>
        </w:div>
        <w:div w:id="1252007968">
          <w:marLeft w:val="0"/>
          <w:marRight w:val="0"/>
          <w:marTop w:val="0"/>
          <w:marBottom w:val="0"/>
          <w:divBdr>
            <w:top w:val="none" w:sz="0" w:space="0" w:color="auto"/>
            <w:left w:val="none" w:sz="0" w:space="0" w:color="auto"/>
            <w:bottom w:val="none" w:sz="0" w:space="0" w:color="auto"/>
            <w:right w:val="none" w:sz="0" w:space="0" w:color="auto"/>
          </w:divBdr>
        </w:div>
        <w:div w:id="1626499713">
          <w:marLeft w:val="0"/>
          <w:marRight w:val="0"/>
          <w:marTop w:val="0"/>
          <w:marBottom w:val="0"/>
          <w:divBdr>
            <w:top w:val="none" w:sz="0" w:space="0" w:color="auto"/>
            <w:left w:val="none" w:sz="0" w:space="0" w:color="auto"/>
            <w:bottom w:val="none" w:sz="0" w:space="0" w:color="auto"/>
            <w:right w:val="none" w:sz="0" w:space="0" w:color="auto"/>
          </w:divBdr>
        </w:div>
        <w:div w:id="1670331873">
          <w:marLeft w:val="0"/>
          <w:marRight w:val="0"/>
          <w:marTop w:val="0"/>
          <w:marBottom w:val="0"/>
          <w:divBdr>
            <w:top w:val="none" w:sz="0" w:space="0" w:color="auto"/>
            <w:left w:val="none" w:sz="0" w:space="0" w:color="auto"/>
            <w:bottom w:val="none" w:sz="0" w:space="0" w:color="auto"/>
            <w:right w:val="none" w:sz="0" w:space="0" w:color="auto"/>
          </w:divBdr>
        </w:div>
        <w:div w:id="1685404330">
          <w:marLeft w:val="0"/>
          <w:marRight w:val="0"/>
          <w:marTop w:val="0"/>
          <w:marBottom w:val="0"/>
          <w:divBdr>
            <w:top w:val="none" w:sz="0" w:space="0" w:color="auto"/>
            <w:left w:val="none" w:sz="0" w:space="0" w:color="auto"/>
            <w:bottom w:val="none" w:sz="0" w:space="0" w:color="auto"/>
            <w:right w:val="none" w:sz="0" w:space="0" w:color="auto"/>
          </w:divBdr>
          <w:divsChild>
            <w:div w:id="1651405621">
              <w:marLeft w:val="0"/>
              <w:marRight w:val="0"/>
              <w:marTop w:val="0"/>
              <w:marBottom w:val="0"/>
              <w:divBdr>
                <w:top w:val="none" w:sz="0" w:space="0" w:color="auto"/>
                <w:left w:val="none" w:sz="0" w:space="0" w:color="auto"/>
                <w:bottom w:val="none" w:sz="0" w:space="0" w:color="auto"/>
                <w:right w:val="none" w:sz="0" w:space="0" w:color="auto"/>
              </w:divBdr>
            </w:div>
          </w:divsChild>
        </w:div>
        <w:div w:id="1883592552">
          <w:marLeft w:val="0"/>
          <w:marRight w:val="0"/>
          <w:marTop w:val="0"/>
          <w:marBottom w:val="0"/>
          <w:divBdr>
            <w:top w:val="none" w:sz="0" w:space="0" w:color="auto"/>
            <w:left w:val="none" w:sz="0" w:space="0" w:color="auto"/>
            <w:bottom w:val="none" w:sz="0" w:space="0" w:color="auto"/>
            <w:right w:val="none" w:sz="0" w:space="0" w:color="auto"/>
          </w:divBdr>
        </w:div>
        <w:div w:id="2052992796">
          <w:marLeft w:val="0"/>
          <w:marRight w:val="0"/>
          <w:marTop w:val="0"/>
          <w:marBottom w:val="0"/>
          <w:divBdr>
            <w:top w:val="none" w:sz="0" w:space="0" w:color="auto"/>
            <w:left w:val="none" w:sz="0" w:space="0" w:color="auto"/>
            <w:bottom w:val="none" w:sz="0" w:space="0" w:color="auto"/>
            <w:right w:val="none" w:sz="0" w:space="0" w:color="auto"/>
          </w:divBdr>
          <w:divsChild>
            <w:div w:id="241835809">
              <w:marLeft w:val="0"/>
              <w:marRight w:val="0"/>
              <w:marTop w:val="0"/>
              <w:marBottom w:val="0"/>
              <w:divBdr>
                <w:top w:val="none" w:sz="0" w:space="0" w:color="auto"/>
                <w:left w:val="none" w:sz="0" w:space="0" w:color="auto"/>
                <w:bottom w:val="none" w:sz="0" w:space="0" w:color="auto"/>
                <w:right w:val="none" w:sz="0" w:space="0" w:color="auto"/>
              </w:divBdr>
            </w:div>
            <w:div w:id="268512226">
              <w:marLeft w:val="0"/>
              <w:marRight w:val="0"/>
              <w:marTop w:val="0"/>
              <w:marBottom w:val="0"/>
              <w:divBdr>
                <w:top w:val="none" w:sz="0" w:space="0" w:color="auto"/>
                <w:left w:val="none" w:sz="0" w:space="0" w:color="auto"/>
                <w:bottom w:val="none" w:sz="0" w:space="0" w:color="auto"/>
                <w:right w:val="none" w:sz="0" w:space="0" w:color="auto"/>
              </w:divBdr>
            </w:div>
            <w:div w:id="997540635">
              <w:marLeft w:val="0"/>
              <w:marRight w:val="0"/>
              <w:marTop w:val="0"/>
              <w:marBottom w:val="0"/>
              <w:divBdr>
                <w:top w:val="none" w:sz="0" w:space="0" w:color="auto"/>
                <w:left w:val="none" w:sz="0" w:space="0" w:color="auto"/>
                <w:bottom w:val="none" w:sz="0" w:space="0" w:color="auto"/>
                <w:right w:val="none" w:sz="0" w:space="0" w:color="auto"/>
              </w:divBdr>
            </w:div>
            <w:div w:id="1112017220">
              <w:marLeft w:val="0"/>
              <w:marRight w:val="0"/>
              <w:marTop w:val="0"/>
              <w:marBottom w:val="0"/>
              <w:divBdr>
                <w:top w:val="none" w:sz="0" w:space="0" w:color="auto"/>
                <w:left w:val="none" w:sz="0" w:space="0" w:color="auto"/>
                <w:bottom w:val="none" w:sz="0" w:space="0" w:color="auto"/>
                <w:right w:val="none" w:sz="0" w:space="0" w:color="auto"/>
              </w:divBdr>
            </w:div>
            <w:div w:id="1499273845">
              <w:marLeft w:val="0"/>
              <w:marRight w:val="0"/>
              <w:marTop w:val="0"/>
              <w:marBottom w:val="0"/>
              <w:divBdr>
                <w:top w:val="none" w:sz="0" w:space="0" w:color="auto"/>
                <w:left w:val="none" w:sz="0" w:space="0" w:color="auto"/>
                <w:bottom w:val="none" w:sz="0" w:space="0" w:color="auto"/>
                <w:right w:val="none" w:sz="0" w:space="0" w:color="auto"/>
              </w:divBdr>
            </w:div>
            <w:div w:id="2020232122">
              <w:marLeft w:val="0"/>
              <w:marRight w:val="0"/>
              <w:marTop w:val="0"/>
              <w:marBottom w:val="0"/>
              <w:divBdr>
                <w:top w:val="none" w:sz="0" w:space="0" w:color="auto"/>
                <w:left w:val="none" w:sz="0" w:space="0" w:color="auto"/>
                <w:bottom w:val="none" w:sz="0" w:space="0" w:color="auto"/>
                <w:right w:val="none" w:sz="0" w:space="0" w:color="auto"/>
              </w:divBdr>
            </w:div>
            <w:div w:id="2077968629">
              <w:marLeft w:val="0"/>
              <w:marRight w:val="0"/>
              <w:marTop w:val="0"/>
              <w:marBottom w:val="0"/>
              <w:divBdr>
                <w:top w:val="none" w:sz="0" w:space="0" w:color="auto"/>
                <w:left w:val="none" w:sz="0" w:space="0" w:color="auto"/>
                <w:bottom w:val="none" w:sz="0" w:space="0" w:color="auto"/>
                <w:right w:val="none" w:sz="0" w:space="0" w:color="auto"/>
              </w:divBdr>
            </w:div>
            <w:div w:id="2133816557">
              <w:marLeft w:val="0"/>
              <w:marRight w:val="0"/>
              <w:marTop w:val="0"/>
              <w:marBottom w:val="0"/>
              <w:divBdr>
                <w:top w:val="none" w:sz="0" w:space="0" w:color="auto"/>
                <w:left w:val="none" w:sz="0" w:space="0" w:color="auto"/>
                <w:bottom w:val="none" w:sz="0" w:space="0" w:color="auto"/>
                <w:right w:val="none" w:sz="0" w:space="0" w:color="auto"/>
              </w:divBdr>
            </w:div>
          </w:divsChild>
        </w:div>
        <w:div w:id="2118942640">
          <w:marLeft w:val="0"/>
          <w:marRight w:val="0"/>
          <w:marTop w:val="0"/>
          <w:marBottom w:val="0"/>
          <w:divBdr>
            <w:top w:val="none" w:sz="0" w:space="0" w:color="auto"/>
            <w:left w:val="none" w:sz="0" w:space="0" w:color="auto"/>
            <w:bottom w:val="none" w:sz="0" w:space="0" w:color="auto"/>
            <w:right w:val="none" w:sz="0" w:space="0" w:color="auto"/>
          </w:divBdr>
        </w:div>
      </w:divsChild>
    </w:div>
    <w:div w:id="398405720">
      <w:bodyDiv w:val="1"/>
      <w:marLeft w:val="0"/>
      <w:marRight w:val="0"/>
      <w:marTop w:val="0"/>
      <w:marBottom w:val="0"/>
      <w:divBdr>
        <w:top w:val="none" w:sz="0" w:space="0" w:color="auto"/>
        <w:left w:val="none" w:sz="0" w:space="0" w:color="auto"/>
        <w:bottom w:val="none" w:sz="0" w:space="0" w:color="auto"/>
        <w:right w:val="none" w:sz="0" w:space="0" w:color="auto"/>
      </w:divBdr>
      <w:divsChild>
        <w:div w:id="1817061786">
          <w:marLeft w:val="0"/>
          <w:marRight w:val="0"/>
          <w:marTop w:val="0"/>
          <w:marBottom w:val="0"/>
          <w:divBdr>
            <w:top w:val="none" w:sz="0" w:space="0" w:color="auto"/>
            <w:left w:val="none" w:sz="0" w:space="0" w:color="auto"/>
            <w:bottom w:val="none" w:sz="0" w:space="0" w:color="auto"/>
            <w:right w:val="none" w:sz="0" w:space="0" w:color="auto"/>
          </w:divBdr>
        </w:div>
      </w:divsChild>
    </w:div>
    <w:div w:id="399256234">
      <w:bodyDiv w:val="1"/>
      <w:marLeft w:val="0"/>
      <w:marRight w:val="0"/>
      <w:marTop w:val="0"/>
      <w:marBottom w:val="0"/>
      <w:divBdr>
        <w:top w:val="none" w:sz="0" w:space="0" w:color="auto"/>
        <w:left w:val="none" w:sz="0" w:space="0" w:color="auto"/>
        <w:bottom w:val="none" w:sz="0" w:space="0" w:color="auto"/>
        <w:right w:val="none" w:sz="0" w:space="0" w:color="auto"/>
      </w:divBdr>
      <w:divsChild>
        <w:div w:id="2021468844">
          <w:marLeft w:val="0"/>
          <w:marRight w:val="0"/>
          <w:marTop w:val="0"/>
          <w:marBottom w:val="0"/>
          <w:divBdr>
            <w:top w:val="none" w:sz="0" w:space="0" w:color="auto"/>
            <w:left w:val="none" w:sz="0" w:space="0" w:color="auto"/>
            <w:bottom w:val="none" w:sz="0" w:space="0" w:color="auto"/>
            <w:right w:val="none" w:sz="0" w:space="0" w:color="auto"/>
          </w:divBdr>
        </w:div>
      </w:divsChild>
    </w:div>
    <w:div w:id="451216669">
      <w:bodyDiv w:val="1"/>
      <w:marLeft w:val="0"/>
      <w:marRight w:val="0"/>
      <w:marTop w:val="0"/>
      <w:marBottom w:val="0"/>
      <w:divBdr>
        <w:top w:val="none" w:sz="0" w:space="0" w:color="auto"/>
        <w:left w:val="none" w:sz="0" w:space="0" w:color="auto"/>
        <w:bottom w:val="none" w:sz="0" w:space="0" w:color="auto"/>
        <w:right w:val="none" w:sz="0" w:space="0" w:color="auto"/>
      </w:divBdr>
    </w:div>
    <w:div w:id="467825425">
      <w:bodyDiv w:val="1"/>
      <w:marLeft w:val="0"/>
      <w:marRight w:val="0"/>
      <w:marTop w:val="0"/>
      <w:marBottom w:val="0"/>
      <w:divBdr>
        <w:top w:val="none" w:sz="0" w:space="0" w:color="auto"/>
        <w:left w:val="none" w:sz="0" w:space="0" w:color="auto"/>
        <w:bottom w:val="none" w:sz="0" w:space="0" w:color="auto"/>
        <w:right w:val="none" w:sz="0" w:space="0" w:color="auto"/>
      </w:divBdr>
      <w:divsChild>
        <w:div w:id="74129808">
          <w:marLeft w:val="0"/>
          <w:marRight w:val="0"/>
          <w:marTop w:val="0"/>
          <w:marBottom w:val="0"/>
          <w:divBdr>
            <w:top w:val="none" w:sz="0" w:space="0" w:color="auto"/>
            <w:left w:val="none" w:sz="0" w:space="0" w:color="auto"/>
            <w:bottom w:val="none" w:sz="0" w:space="0" w:color="auto"/>
            <w:right w:val="none" w:sz="0" w:space="0" w:color="auto"/>
          </w:divBdr>
        </w:div>
        <w:div w:id="210508312">
          <w:marLeft w:val="0"/>
          <w:marRight w:val="0"/>
          <w:marTop w:val="0"/>
          <w:marBottom w:val="0"/>
          <w:divBdr>
            <w:top w:val="none" w:sz="0" w:space="0" w:color="auto"/>
            <w:left w:val="none" w:sz="0" w:space="0" w:color="auto"/>
            <w:bottom w:val="none" w:sz="0" w:space="0" w:color="auto"/>
            <w:right w:val="none" w:sz="0" w:space="0" w:color="auto"/>
          </w:divBdr>
          <w:divsChild>
            <w:div w:id="773282939">
              <w:marLeft w:val="0"/>
              <w:marRight w:val="0"/>
              <w:marTop w:val="0"/>
              <w:marBottom w:val="0"/>
              <w:divBdr>
                <w:top w:val="none" w:sz="0" w:space="0" w:color="auto"/>
                <w:left w:val="none" w:sz="0" w:space="0" w:color="auto"/>
                <w:bottom w:val="none" w:sz="0" w:space="0" w:color="auto"/>
                <w:right w:val="none" w:sz="0" w:space="0" w:color="auto"/>
              </w:divBdr>
            </w:div>
          </w:divsChild>
        </w:div>
        <w:div w:id="445782537">
          <w:marLeft w:val="0"/>
          <w:marRight w:val="0"/>
          <w:marTop w:val="0"/>
          <w:marBottom w:val="0"/>
          <w:divBdr>
            <w:top w:val="none" w:sz="0" w:space="0" w:color="auto"/>
            <w:left w:val="none" w:sz="0" w:space="0" w:color="auto"/>
            <w:bottom w:val="none" w:sz="0" w:space="0" w:color="auto"/>
            <w:right w:val="none" w:sz="0" w:space="0" w:color="auto"/>
          </w:divBdr>
        </w:div>
        <w:div w:id="1202596053">
          <w:marLeft w:val="0"/>
          <w:marRight w:val="0"/>
          <w:marTop w:val="0"/>
          <w:marBottom w:val="0"/>
          <w:divBdr>
            <w:top w:val="none" w:sz="0" w:space="0" w:color="auto"/>
            <w:left w:val="none" w:sz="0" w:space="0" w:color="auto"/>
            <w:bottom w:val="none" w:sz="0" w:space="0" w:color="auto"/>
            <w:right w:val="none" w:sz="0" w:space="0" w:color="auto"/>
          </w:divBdr>
        </w:div>
        <w:div w:id="1792087021">
          <w:marLeft w:val="0"/>
          <w:marRight w:val="0"/>
          <w:marTop w:val="0"/>
          <w:marBottom w:val="0"/>
          <w:divBdr>
            <w:top w:val="none" w:sz="0" w:space="0" w:color="auto"/>
            <w:left w:val="none" w:sz="0" w:space="0" w:color="auto"/>
            <w:bottom w:val="none" w:sz="0" w:space="0" w:color="auto"/>
            <w:right w:val="none" w:sz="0" w:space="0" w:color="auto"/>
          </w:divBdr>
        </w:div>
      </w:divsChild>
    </w:div>
    <w:div w:id="528957478">
      <w:bodyDiv w:val="1"/>
      <w:marLeft w:val="0"/>
      <w:marRight w:val="0"/>
      <w:marTop w:val="0"/>
      <w:marBottom w:val="0"/>
      <w:divBdr>
        <w:top w:val="none" w:sz="0" w:space="0" w:color="auto"/>
        <w:left w:val="none" w:sz="0" w:space="0" w:color="auto"/>
        <w:bottom w:val="none" w:sz="0" w:space="0" w:color="auto"/>
        <w:right w:val="none" w:sz="0" w:space="0" w:color="auto"/>
      </w:divBdr>
      <w:divsChild>
        <w:div w:id="120854795">
          <w:marLeft w:val="1411"/>
          <w:marRight w:val="0"/>
          <w:marTop w:val="100"/>
          <w:marBottom w:val="0"/>
          <w:divBdr>
            <w:top w:val="none" w:sz="0" w:space="0" w:color="auto"/>
            <w:left w:val="none" w:sz="0" w:space="0" w:color="auto"/>
            <w:bottom w:val="none" w:sz="0" w:space="0" w:color="auto"/>
            <w:right w:val="none" w:sz="0" w:space="0" w:color="auto"/>
          </w:divBdr>
        </w:div>
        <w:div w:id="973219085">
          <w:marLeft w:val="1411"/>
          <w:marRight w:val="0"/>
          <w:marTop w:val="100"/>
          <w:marBottom w:val="0"/>
          <w:divBdr>
            <w:top w:val="none" w:sz="0" w:space="0" w:color="auto"/>
            <w:left w:val="none" w:sz="0" w:space="0" w:color="auto"/>
            <w:bottom w:val="none" w:sz="0" w:space="0" w:color="auto"/>
            <w:right w:val="none" w:sz="0" w:space="0" w:color="auto"/>
          </w:divBdr>
        </w:div>
        <w:div w:id="1550529809">
          <w:marLeft w:val="1411"/>
          <w:marRight w:val="0"/>
          <w:marTop w:val="100"/>
          <w:marBottom w:val="0"/>
          <w:divBdr>
            <w:top w:val="none" w:sz="0" w:space="0" w:color="auto"/>
            <w:left w:val="none" w:sz="0" w:space="0" w:color="auto"/>
            <w:bottom w:val="none" w:sz="0" w:space="0" w:color="auto"/>
            <w:right w:val="none" w:sz="0" w:space="0" w:color="auto"/>
          </w:divBdr>
        </w:div>
        <w:div w:id="1598296466">
          <w:marLeft w:val="1411"/>
          <w:marRight w:val="0"/>
          <w:marTop w:val="100"/>
          <w:marBottom w:val="0"/>
          <w:divBdr>
            <w:top w:val="none" w:sz="0" w:space="0" w:color="auto"/>
            <w:left w:val="none" w:sz="0" w:space="0" w:color="auto"/>
            <w:bottom w:val="none" w:sz="0" w:space="0" w:color="auto"/>
            <w:right w:val="none" w:sz="0" w:space="0" w:color="auto"/>
          </w:divBdr>
        </w:div>
        <w:div w:id="1599677958">
          <w:marLeft w:val="1411"/>
          <w:marRight w:val="0"/>
          <w:marTop w:val="100"/>
          <w:marBottom w:val="0"/>
          <w:divBdr>
            <w:top w:val="none" w:sz="0" w:space="0" w:color="auto"/>
            <w:left w:val="none" w:sz="0" w:space="0" w:color="auto"/>
            <w:bottom w:val="none" w:sz="0" w:space="0" w:color="auto"/>
            <w:right w:val="none" w:sz="0" w:space="0" w:color="auto"/>
          </w:divBdr>
        </w:div>
        <w:div w:id="1634631096">
          <w:marLeft w:val="1411"/>
          <w:marRight w:val="0"/>
          <w:marTop w:val="100"/>
          <w:marBottom w:val="0"/>
          <w:divBdr>
            <w:top w:val="none" w:sz="0" w:space="0" w:color="auto"/>
            <w:left w:val="none" w:sz="0" w:space="0" w:color="auto"/>
            <w:bottom w:val="none" w:sz="0" w:space="0" w:color="auto"/>
            <w:right w:val="none" w:sz="0" w:space="0" w:color="auto"/>
          </w:divBdr>
        </w:div>
        <w:div w:id="1882093077">
          <w:marLeft w:val="1411"/>
          <w:marRight w:val="0"/>
          <w:marTop w:val="100"/>
          <w:marBottom w:val="0"/>
          <w:divBdr>
            <w:top w:val="none" w:sz="0" w:space="0" w:color="auto"/>
            <w:left w:val="none" w:sz="0" w:space="0" w:color="auto"/>
            <w:bottom w:val="none" w:sz="0" w:space="0" w:color="auto"/>
            <w:right w:val="none" w:sz="0" w:space="0" w:color="auto"/>
          </w:divBdr>
        </w:div>
      </w:divsChild>
    </w:div>
    <w:div w:id="588075966">
      <w:bodyDiv w:val="1"/>
      <w:marLeft w:val="0"/>
      <w:marRight w:val="0"/>
      <w:marTop w:val="0"/>
      <w:marBottom w:val="0"/>
      <w:divBdr>
        <w:top w:val="none" w:sz="0" w:space="0" w:color="auto"/>
        <w:left w:val="none" w:sz="0" w:space="0" w:color="auto"/>
        <w:bottom w:val="none" w:sz="0" w:space="0" w:color="auto"/>
        <w:right w:val="none" w:sz="0" w:space="0" w:color="auto"/>
      </w:divBdr>
    </w:div>
    <w:div w:id="743454809">
      <w:bodyDiv w:val="1"/>
      <w:marLeft w:val="0"/>
      <w:marRight w:val="0"/>
      <w:marTop w:val="0"/>
      <w:marBottom w:val="0"/>
      <w:divBdr>
        <w:top w:val="none" w:sz="0" w:space="0" w:color="auto"/>
        <w:left w:val="none" w:sz="0" w:space="0" w:color="auto"/>
        <w:bottom w:val="none" w:sz="0" w:space="0" w:color="auto"/>
        <w:right w:val="none" w:sz="0" w:space="0" w:color="auto"/>
      </w:divBdr>
      <w:divsChild>
        <w:div w:id="245573568">
          <w:marLeft w:val="0"/>
          <w:marRight w:val="0"/>
          <w:marTop w:val="0"/>
          <w:marBottom w:val="0"/>
          <w:divBdr>
            <w:top w:val="none" w:sz="0" w:space="0" w:color="auto"/>
            <w:left w:val="none" w:sz="0" w:space="0" w:color="auto"/>
            <w:bottom w:val="none" w:sz="0" w:space="0" w:color="auto"/>
            <w:right w:val="none" w:sz="0" w:space="0" w:color="auto"/>
          </w:divBdr>
        </w:div>
        <w:div w:id="1191408746">
          <w:marLeft w:val="0"/>
          <w:marRight w:val="0"/>
          <w:marTop w:val="0"/>
          <w:marBottom w:val="0"/>
          <w:divBdr>
            <w:top w:val="none" w:sz="0" w:space="0" w:color="auto"/>
            <w:left w:val="none" w:sz="0" w:space="0" w:color="auto"/>
            <w:bottom w:val="none" w:sz="0" w:space="0" w:color="auto"/>
            <w:right w:val="none" w:sz="0" w:space="0" w:color="auto"/>
          </w:divBdr>
        </w:div>
        <w:div w:id="1906836228">
          <w:marLeft w:val="0"/>
          <w:marRight w:val="0"/>
          <w:marTop w:val="0"/>
          <w:marBottom w:val="0"/>
          <w:divBdr>
            <w:top w:val="none" w:sz="0" w:space="0" w:color="auto"/>
            <w:left w:val="none" w:sz="0" w:space="0" w:color="auto"/>
            <w:bottom w:val="none" w:sz="0" w:space="0" w:color="auto"/>
            <w:right w:val="none" w:sz="0" w:space="0" w:color="auto"/>
          </w:divBdr>
        </w:div>
      </w:divsChild>
    </w:div>
    <w:div w:id="747926099">
      <w:bodyDiv w:val="1"/>
      <w:marLeft w:val="0"/>
      <w:marRight w:val="0"/>
      <w:marTop w:val="0"/>
      <w:marBottom w:val="0"/>
      <w:divBdr>
        <w:top w:val="none" w:sz="0" w:space="0" w:color="auto"/>
        <w:left w:val="none" w:sz="0" w:space="0" w:color="auto"/>
        <w:bottom w:val="none" w:sz="0" w:space="0" w:color="auto"/>
        <w:right w:val="none" w:sz="0" w:space="0" w:color="auto"/>
      </w:divBdr>
      <w:divsChild>
        <w:div w:id="123669128">
          <w:marLeft w:val="1166"/>
          <w:marRight w:val="0"/>
          <w:marTop w:val="200"/>
          <w:marBottom w:val="0"/>
          <w:divBdr>
            <w:top w:val="none" w:sz="0" w:space="0" w:color="auto"/>
            <w:left w:val="none" w:sz="0" w:space="0" w:color="auto"/>
            <w:bottom w:val="none" w:sz="0" w:space="0" w:color="auto"/>
            <w:right w:val="none" w:sz="0" w:space="0" w:color="auto"/>
          </w:divBdr>
        </w:div>
        <w:div w:id="452403407">
          <w:marLeft w:val="547"/>
          <w:marRight w:val="0"/>
          <w:marTop w:val="200"/>
          <w:marBottom w:val="0"/>
          <w:divBdr>
            <w:top w:val="none" w:sz="0" w:space="0" w:color="auto"/>
            <w:left w:val="none" w:sz="0" w:space="0" w:color="auto"/>
            <w:bottom w:val="none" w:sz="0" w:space="0" w:color="auto"/>
            <w:right w:val="none" w:sz="0" w:space="0" w:color="auto"/>
          </w:divBdr>
        </w:div>
        <w:div w:id="607860415">
          <w:marLeft w:val="547"/>
          <w:marRight w:val="0"/>
          <w:marTop w:val="200"/>
          <w:marBottom w:val="0"/>
          <w:divBdr>
            <w:top w:val="none" w:sz="0" w:space="0" w:color="auto"/>
            <w:left w:val="none" w:sz="0" w:space="0" w:color="auto"/>
            <w:bottom w:val="none" w:sz="0" w:space="0" w:color="auto"/>
            <w:right w:val="none" w:sz="0" w:space="0" w:color="auto"/>
          </w:divBdr>
        </w:div>
        <w:div w:id="1135030039">
          <w:marLeft w:val="547"/>
          <w:marRight w:val="0"/>
          <w:marTop w:val="200"/>
          <w:marBottom w:val="0"/>
          <w:divBdr>
            <w:top w:val="none" w:sz="0" w:space="0" w:color="auto"/>
            <w:left w:val="none" w:sz="0" w:space="0" w:color="auto"/>
            <w:bottom w:val="none" w:sz="0" w:space="0" w:color="auto"/>
            <w:right w:val="none" w:sz="0" w:space="0" w:color="auto"/>
          </w:divBdr>
        </w:div>
      </w:divsChild>
    </w:div>
    <w:div w:id="749229314">
      <w:bodyDiv w:val="1"/>
      <w:marLeft w:val="0"/>
      <w:marRight w:val="0"/>
      <w:marTop w:val="0"/>
      <w:marBottom w:val="0"/>
      <w:divBdr>
        <w:top w:val="none" w:sz="0" w:space="0" w:color="auto"/>
        <w:left w:val="none" w:sz="0" w:space="0" w:color="auto"/>
        <w:bottom w:val="none" w:sz="0" w:space="0" w:color="auto"/>
        <w:right w:val="none" w:sz="0" w:space="0" w:color="auto"/>
      </w:divBdr>
      <w:divsChild>
        <w:div w:id="1184712243">
          <w:marLeft w:val="0"/>
          <w:marRight w:val="0"/>
          <w:marTop w:val="0"/>
          <w:marBottom w:val="0"/>
          <w:divBdr>
            <w:top w:val="none" w:sz="0" w:space="0" w:color="auto"/>
            <w:left w:val="none" w:sz="0" w:space="0" w:color="auto"/>
            <w:bottom w:val="none" w:sz="0" w:space="0" w:color="auto"/>
            <w:right w:val="none" w:sz="0" w:space="0" w:color="auto"/>
          </w:divBdr>
        </w:div>
      </w:divsChild>
    </w:div>
    <w:div w:id="771167841">
      <w:bodyDiv w:val="1"/>
      <w:marLeft w:val="0"/>
      <w:marRight w:val="0"/>
      <w:marTop w:val="0"/>
      <w:marBottom w:val="0"/>
      <w:divBdr>
        <w:top w:val="none" w:sz="0" w:space="0" w:color="auto"/>
        <w:left w:val="none" w:sz="0" w:space="0" w:color="auto"/>
        <w:bottom w:val="none" w:sz="0" w:space="0" w:color="auto"/>
        <w:right w:val="none" w:sz="0" w:space="0" w:color="auto"/>
      </w:divBdr>
      <w:divsChild>
        <w:div w:id="1783645450">
          <w:marLeft w:val="0"/>
          <w:marRight w:val="0"/>
          <w:marTop w:val="0"/>
          <w:marBottom w:val="0"/>
          <w:divBdr>
            <w:top w:val="none" w:sz="0" w:space="0" w:color="auto"/>
            <w:left w:val="none" w:sz="0" w:space="0" w:color="auto"/>
            <w:bottom w:val="none" w:sz="0" w:space="0" w:color="auto"/>
            <w:right w:val="none" w:sz="0" w:space="0" w:color="auto"/>
          </w:divBdr>
        </w:div>
      </w:divsChild>
    </w:div>
    <w:div w:id="809783992">
      <w:bodyDiv w:val="1"/>
      <w:marLeft w:val="0"/>
      <w:marRight w:val="0"/>
      <w:marTop w:val="0"/>
      <w:marBottom w:val="0"/>
      <w:divBdr>
        <w:top w:val="none" w:sz="0" w:space="0" w:color="auto"/>
        <w:left w:val="none" w:sz="0" w:space="0" w:color="auto"/>
        <w:bottom w:val="none" w:sz="0" w:space="0" w:color="auto"/>
        <w:right w:val="none" w:sz="0" w:space="0" w:color="auto"/>
      </w:divBdr>
      <w:divsChild>
        <w:div w:id="781000432">
          <w:marLeft w:val="0"/>
          <w:marRight w:val="0"/>
          <w:marTop w:val="0"/>
          <w:marBottom w:val="0"/>
          <w:divBdr>
            <w:top w:val="none" w:sz="0" w:space="0" w:color="auto"/>
            <w:left w:val="none" w:sz="0" w:space="0" w:color="auto"/>
            <w:bottom w:val="none" w:sz="0" w:space="0" w:color="auto"/>
            <w:right w:val="none" w:sz="0" w:space="0" w:color="auto"/>
          </w:divBdr>
        </w:div>
        <w:div w:id="22756988">
          <w:marLeft w:val="0"/>
          <w:marRight w:val="0"/>
          <w:marTop w:val="0"/>
          <w:marBottom w:val="0"/>
          <w:divBdr>
            <w:top w:val="none" w:sz="0" w:space="0" w:color="auto"/>
            <w:left w:val="none" w:sz="0" w:space="0" w:color="auto"/>
            <w:bottom w:val="none" w:sz="0" w:space="0" w:color="auto"/>
            <w:right w:val="none" w:sz="0" w:space="0" w:color="auto"/>
          </w:divBdr>
        </w:div>
        <w:div w:id="858198644">
          <w:marLeft w:val="0"/>
          <w:marRight w:val="0"/>
          <w:marTop w:val="0"/>
          <w:marBottom w:val="0"/>
          <w:divBdr>
            <w:top w:val="none" w:sz="0" w:space="0" w:color="auto"/>
            <w:left w:val="none" w:sz="0" w:space="0" w:color="auto"/>
            <w:bottom w:val="none" w:sz="0" w:space="0" w:color="auto"/>
            <w:right w:val="none" w:sz="0" w:space="0" w:color="auto"/>
          </w:divBdr>
        </w:div>
        <w:div w:id="180360727">
          <w:marLeft w:val="0"/>
          <w:marRight w:val="0"/>
          <w:marTop w:val="0"/>
          <w:marBottom w:val="0"/>
          <w:divBdr>
            <w:top w:val="none" w:sz="0" w:space="0" w:color="auto"/>
            <w:left w:val="none" w:sz="0" w:space="0" w:color="auto"/>
            <w:bottom w:val="none" w:sz="0" w:space="0" w:color="auto"/>
            <w:right w:val="none" w:sz="0" w:space="0" w:color="auto"/>
          </w:divBdr>
        </w:div>
        <w:div w:id="2089956801">
          <w:marLeft w:val="0"/>
          <w:marRight w:val="0"/>
          <w:marTop w:val="0"/>
          <w:marBottom w:val="0"/>
          <w:divBdr>
            <w:top w:val="none" w:sz="0" w:space="0" w:color="auto"/>
            <w:left w:val="none" w:sz="0" w:space="0" w:color="auto"/>
            <w:bottom w:val="none" w:sz="0" w:space="0" w:color="auto"/>
            <w:right w:val="none" w:sz="0" w:space="0" w:color="auto"/>
          </w:divBdr>
        </w:div>
        <w:div w:id="1139028430">
          <w:marLeft w:val="0"/>
          <w:marRight w:val="0"/>
          <w:marTop w:val="0"/>
          <w:marBottom w:val="0"/>
          <w:divBdr>
            <w:top w:val="none" w:sz="0" w:space="0" w:color="auto"/>
            <w:left w:val="none" w:sz="0" w:space="0" w:color="auto"/>
            <w:bottom w:val="none" w:sz="0" w:space="0" w:color="auto"/>
            <w:right w:val="none" w:sz="0" w:space="0" w:color="auto"/>
          </w:divBdr>
        </w:div>
      </w:divsChild>
    </w:div>
    <w:div w:id="817113100">
      <w:bodyDiv w:val="1"/>
      <w:marLeft w:val="0"/>
      <w:marRight w:val="0"/>
      <w:marTop w:val="0"/>
      <w:marBottom w:val="0"/>
      <w:divBdr>
        <w:top w:val="none" w:sz="0" w:space="0" w:color="auto"/>
        <w:left w:val="none" w:sz="0" w:space="0" w:color="auto"/>
        <w:bottom w:val="none" w:sz="0" w:space="0" w:color="auto"/>
        <w:right w:val="none" w:sz="0" w:space="0" w:color="auto"/>
      </w:divBdr>
    </w:div>
    <w:div w:id="852181329">
      <w:bodyDiv w:val="1"/>
      <w:marLeft w:val="0"/>
      <w:marRight w:val="0"/>
      <w:marTop w:val="0"/>
      <w:marBottom w:val="0"/>
      <w:divBdr>
        <w:top w:val="none" w:sz="0" w:space="0" w:color="auto"/>
        <w:left w:val="none" w:sz="0" w:space="0" w:color="auto"/>
        <w:bottom w:val="none" w:sz="0" w:space="0" w:color="auto"/>
        <w:right w:val="none" w:sz="0" w:space="0" w:color="auto"/>
      </w:divBdr>
      <w:divsChild>
        <w:div w:id="171725441">
          <w:marLeft w:val="0"/>
          <w:marRight w:val="0"/>
          <w:marTop w:val="0"/>
          <w:marBottom w:val="0"/>
          <w:divBdr>
            <w:top w:val="none" w:sz="0" w:space="0" w:color="auto"/>
            <w:left w:val="none" w:sz="0" w:space="0" w:color="auto"/>
            <w:bottom w:val="none" w:sz="0" w:space="0" w:color="auto"/>
            <w:right w:val="none" w:sz="0" w:space="0" w:color="auto"/>
          </w:divBdr>
          <w:divsChild>
            <w:div w:id="158348222">
              <w:marLeft w:val="0"/>
              <w:marRight w:val="0"/>
              <w:marTop w:val="0"/>
              <w:marBottom w:val="0"/>
              <w:divBdr>
                <w:top w:val="none" w:sz="0" w:space="0" w:color="auto"/>
                <w:left w:val="none" w:sz="0" w:space="0" w:color="auto"/>
                <w:bottom w:val="none" w:sz="0" w:space="0" w:color="auto"/>
                <w:right w:val="none" w:sz="0" w:space="0" w:color="auto"/>
              </w:divBdr>
            </w:div>
          </w:divsChild>
        </w:div>
        <w:div w:id="890648767">
          <w:marLeft w:val="0"/>
          <w:marRight w:val="0"/>
          <w:marTop w:val="0"/>
          <w:marBottom w:val="0"/>
          <w:divBdr>
            <w:top w:val="none" w:sz="0" w:space="0" w:color="auto"/>
            <w:left w:val="none" w:sz="0" w:space="0" w:color="auto"/>
            <w:bottom w:val="none" w:sz="0" w:space="0" w:color="auto"/>
            <w:right w:val="none" w:sz="0" w:space="0" w:color="auto"/>
          </w:divBdr>
        </w:div>
        <w:div w:id="1484081267">
          <w:marLeft w:val="0"/>
          <w:marRight w:val="0"/>
          <w:marTop w:val="0"/>
          <w:marBottom w:val="0"/>
          <w:divBdr>
            <w:top w:val="none" w:sz="0" w:space="0" w:color="auto"/>
            <w:left w:val="none" w:sz="0" w:space="0" w:color="auto"/>
            <w:bottom w:val="none" w:sz="0" w:space="0" w:color="auto"/>
            <w:right w:val="none" w:sz="0" w:space="0" w:color="auto"/>
          </w:divBdr>
        </w:div>
        <w:div w:id="1900096770">
          <w:marLeft w:val="0"/>
          <w:marRight w:val="0"/>
          <w:marTop w:val="0"/>
          <w:marBottom w:val="0"/>
          <w:divBdr>
            <w:top w:val="none" w:sz="0" w:space="0" w:color="auto"/>
            <w:left w:val="none" w:sz="0" w:space="0" w:color="auto"/>
            <w:bottom w:val="none" w:sz="0" w:space="0" w:color="auto"/>
            <w:right w:val="none" w:sz="0" w:space="0" w:color="auto"/>
          </w:divBdr>
        </w:div>
        <w:div w:id="1969312336">
          <w:marLeft w:val="0"/>
          <w:marRight w:val="0"/>
          <w:marTop w:val="0"/>
          <w:marBottom w:val="0"/>
          <w:divBdr>
            <w:top w:val="none" w:sz="0" w:space="0" w:color="auto"/>
            <w:left w:val="none" w:sz="0" w:space="0" w:color="auto"/>
            <w:bottom w:val="none" w:sz="0" w:space="0" w:color="auto"/>
            <w:right w:val="none" w:sz="0" w:space="0" w:color="auto"/>
          </w:divBdr>
        </w:div>
      </w:divsChild>
    </w:div>
    <w:div w:id="860821230">
      <w:bodyDiv w:val="1"/>
      <w:marLeft w:val="0"/>
      <w:marRight w:val="0"/>
      <w:marTop w:val="0"/>
      <w:marBottom w:val="0"/>
      <w:divBdr>
        <w:top w:val="none" w:sz="0" w:space="0" w:color="auto"/>
        <w:left w:val="none" w:sz="0" w:space="0" w:color="auto"/>
        <w:bottom w:val="none" w:sz="0" w:space="0" w:color="auto"/>
        <w:right w:val="none" w:sz="0" w:space="0" w:color="auto"/>
      </w:divBdr>
    </w:div>
    <w:div w:id="870611995">
      <w:bodyDiv w:val="1"/>
      <w:marLeft w:val="0"/>
      <w:marRight w:val="0"/>
      <w:marTop w:val="0"/>
      <w:marBottom w:val="0"/>
      <w:divBdr>
        <w:top w:val="none" w:sz="0" w:space="0" w:color="auto"/>
        <w:left w:val="none" w:sz="0" w:space="0" w:color="auto"/>
        <w:bottom w:val="none" w:sz="0" w:space="0" w:color="auto"/>
        <w:right w:val="none" w:sz="0" w:space="0" w:color="auto"/>
      </w:divBdr>
      <w:divsChild>
        <w:div w:id="1064990086">
          <w:marLeft w:val="0"/>
          <w:marRight w:val="0"/>
          <w:marTop w:val="0"/>
          <w:marBottom w:val="0"/>
          <w:divBdr>
            <w:top w:val="none" w:sz="0" w:space="0" w:color="auto"/>
            <w:left w:val="none" w:sz="0" w:space="0" w:color="auto"/>
            <w:bottom w:val="none" w:sz="0" w:space="0" w:color="auto"/>
            <w:right w:val="none" w:sz="0" w:space="0" w:color="auto"/>
          </w:divBdr>
        </w:div>
      </w:divsChild>
    </w:div>
    <w:div w:id="900556551">
      <w:bodyDiv w:val="1"/>
      <w:marLeft w:val="0"/>
      <w:marRight w:val="0"/>
      <w:marTop w:val="0"/>
      <w:marBottom w:val="0"/>
      <w:divBdr>
        <w:top w:val="none" w:sz="0" w:space="0" w:color="auto"/>
        <w:left w:val="none" w:sz="0" w:space="0" w:color="auto"/>
        <w:bottom w:val="none" w:sz="0" w:space="0" w:color="auto"/>
        <w:right w:val="none" w:sz="0" w:space="0" w:color="auto"/>
      </w:divBdr>
    </w:div>
    <w:div w:id="924221330">
      <w:bodyDiv w:val="1"/>
      <w:marLeft w:val="0"/>
      <w:marRight w:val="0"/>
      <w:marTop w:val="0"/>
      <w:marBottom w:val="0"/>
      <w:divBdr>
        <w:top w:val="none" w:sz="0" w:space="0" w:color="auto"/>
        <w:left w:val="none" w:sz="0" w:space="0" w:color="auto"/>
        <w:bottom w:val="none" w:sz="0" w:space="0" w:color="auto"/>
        <w:right w:val="none" w:sz="0" w:space="0" w:color="auto"/>
      </w:divBdr>
      <w:divsChild>
        <w:div w:id="827551309">
          <w:marLeft w:val="0"/>
          <w:marRight w:val="0"/>
          <w:marTop w:val="0"/>
          <w:marBottom w:val="0"/>
          <w:divBdr>
            <w:top w:val="none" w:sz="0" w:space="0" w:color="auto"/>
            <w:left w:val="none" w:sz="0" w:space="0" w:color="auto"/>
            <w:bottom w:val="none" w:sz="0" w:space="0" w:color="auto"/>
            <w:right w:val="none" w:sz="0" w:space="0" w:color="auto"/>
          </w:divBdr>
        </w:div>
      </w:divsChild>
    </w:div>
    <w:div w:id="936522588">
      <w:bodyDiv w:val="1"/>
      <w:marLeft w:val="0"/>
      <w:marRight w:val="0"/>
      <w:marTop w:val="0"/>
      <w:marBottom w:val="0"/>
      <w:divBdr>
        <w:top w:val="none" w:sz="0" w:space="0" w:color="auto"/>
        <w:left w:val="none" w:sz="0" w:space="0" w:color="auto"/>
        <w:bottom w:val="none" w:sz="0" w:space="0" w:color="auto"/>
        <w:right w:val="none" w:sz="0" w:space="0" w:color="auto"/>
      </w:divBdr>
      <w:divsChild>
        <w:div w:id="1645307993">
          <w:marLeft w:val="0"/>
          <w:marRight w:val="0"/>
          <w:marTop w:val="0"/>
          <w:marBottom w:val="0"/>
          <w:divBdr>
            <w:top w:val="none" w:sz="0" w:space="0" w:color="auto"/>
            <w:left w:val="none" w:sz="0" w:space="0" w:color="auto"/>
            <w:bottom w:val="none" w:sz="0" w:space="0" w:color="auto"/>
            <w:right w:val="none" w:sz="0" w:space="0" w:color="auto"/>
          </w:divBdr>
        </w:div>
      </w:divsChild>
    </w:div>
    <w:div w:id="1035082839">
      <w:bodyDiv w:val="1"/>
      <w:marLeft w:val="0"/>
      <w:marRight w:val="0"/>
      <w:marTop w:val="0"/>
      <w:marBottom w:val="0"/>
      <w:divBdr>
        <w:top w:val="none" w:sz="0" w:space="0" w:color="auto"/>
        <w:left w:val="none" w:sz="0" w:space="0" w:color="auto"/>
        <w:bottom w:val="none" w:sz="0" w:space="0" w:color="auto"/>
        <w:right w:val="none" w:sz="0" w:space="0" w:color="auto"/>
      </w:divBdr>
      <w:divsChild>
        <w:div w:id="1836455278">
          <w:marLeft w:val="0"/>
          <w:marRight w:val="0"/>
          <w:marTop w:val="0"/>
          <w:marBottom w:val="0"/>
          <w:divBdr>
            <w:top w:val="none" w:sz="0" w:space="0" w:color="auto"/>
            <w:left w:val="none" w:sz="0" w:space="0" w:color="auto"/>
            <w:bottom w:val="none" w:sz="0" w:space="0" w:color="auto"/>
            <w:right w:val="none" w:sz="0" w:space="0" w:color="auto"/>
          </w:divBdr>
        </w:div>
      </w:divsChild>
    </w:div>
    <w:div w:id="1073044352">
      <w:bodyDiv w:val="1"/>
      <w:marLeft w:val="0"/>
      <w:marRight w:val="0"/>
      <w:marTop w:val="0"/>
      <w:marBottom w:val="0"/>
      <w:divBdr>
        <w:top w:val="none" w:sz="0" w:space="0" w:color="auto"/>
        <w:left w:val="none" w:sz="0" w:space="0" w:color="auto"/>
        <w:bottom w:val="none" w:sz="0" w:space="0" w:color="auto"/>
        <w:right w:val="none" w:sz="0" w:space="0" w:color="auto"/>
      </w:divBdr>
    </w:div>
    <w:div w:id="1098865854">
      <w:bodyDiv w:val="1"/>
      <w:marLeft w:val="0"/>
      <w:marRight w:val="0"/>
      <w:marTop w:val="0"/>
      <w:marBottom w:val="0"/>
      <w:divBdr>
        <w:top w:val="none" w:sz="0" w:space="0" w:color="auto"/>
        <w:left w:val="none" w:sz="0" w:space="0" w:color="auto"/>
        <w:bottom w:val="none" w:sz="0" w:space="0" w:color="auto"/>
        <w:right w:val="none" w:sz="0" w:space="0" w:color="auto"/>
      </w:divBdr>
    </w:div>
    <w:div w:id="1164468822">
      <w:bodyDiv w:val="1"/>
      <w:marLeft w:val="0"/>
      <w:marRight w:val="0"/>
      <w:marTop w:val="0"/>
      <w:marBottom w:val="0"/>
      <w:divBdr>
        <w:top w:val="none" w:sz="0" w:space="0" w:color="auto"/>
        <w:left w:val="none" w:sz="0" w:space="0" w:color="auto"/>
        <w:bottom w:val="none" w:sz="0" w:space="0" w:color="auto"/>
        <w:right w:val="none" w:sz="0" w:space="0" w:color="auto"/>
      </w:divBdr>
    </w:div>
    <w:div w:id="1214972784">
      <w:bodyDiv w:val="1"/>
      <w:marLeft w:val="0"/>
      <w:marRight w:val="0"/>
      <w:marTop w:val="0"/>
      <w:marBottom w:val="0"/>
      <w:divBdr>
        <w:top w:val="none" w:sz="0" w:space="0" w:color="auto"/>
        <w:left w:val="none" w:sz="0" w:space="0" w:color="auto"/>
        <w:bottom w:val="none" w:sz="0" w:space="0" w:color="auto"/>
        <w:right w:val="none" w:sz="0" w:space="0" w:color="auto"/>
      </w:divBdr>
      <w:divsChild>
        <w:div w:id="366025882">
          <w:marLeft w:val="446"/>
          <w:marRight w:val="0"/>
          <w:marTop w:val="0"/>
          <w:marBottom w:val="0"/>
          <w:divBdr>
            <w:top w:val="none" w:sz="0" w:space="0" w:color="auto"/>
            <w:left w:val="none" w:sz="0" w:space="0" w:color="auto"/>
            <w:bottom w:val="none" w:sz="0" w:space="0" w:color="auto"/>
            <w:right w:val="none" w:sz="0" w:space="0" w:color="auto"/>
          </w:divBdr>
        </w:div>
        <w:div w:id="1053970265">
          <w:marLeft w:val="446"/>
          <w:marRight w:val="0"/>
          <w:marTop w:val="0"/>
          <w:marBottom w:val="0"/>
          <w:divBdr>
            <w:top w:val="none" w:sz="0" w:space="0" w:color="auto"/>
            <w:left w:val="none" w:sz="0" w:space="0" w:color="auto"/>
            <w:bottom w:val="none" w:sz="0" w:space="0" w:color="auto"/>
            <w:right w:val="none" w:sz="0" w:space="0" w:color="auto"/>
          </w:divBdr>
        </w:div>
        <w:div w:id="1996032774">
          <w:marLeft w:val="446"/>
          <w:marRight w:val="0"/>
          <w:marTop w:val="0"/>
          <w:marBottom w:val="0"/>
          <w:divBdr>
            <w:top w:val="none" w:sz="0" w:space="0" w:color="auto"/>
            <w:left w:val="none" w:sz="0" w:space="0" w:color="auto"/>
            <w:bottom w:val="none" w:sz="0" w:space="0" w:color="auto"/>
            <w:right w:val="none" w:sz="0" w:space="0" w:color="auto"/>
          </w:divBdr>
        </w:div>
      </w:divsChild>
    </w:div>
    <w:div w:id="1242255655">
      <w:bodyDiv w:val="1"/>
      <w:marLeft w:val="0"/>
      <w:marRight w:val="0"/>
      <w:marTop w:val="0"/>
      <w:marBottom w:val="0"/>
      <w:divBdr>
        <w:top w:val="none" w:sz="0" w:space="0" w:color="auto"/>
        <w:left w:val="none" w:sz="0" w:space="0" w:color="auto"/>
        <w:bottom w:val="none" w:sz="0" w:space="0" w:color="auto"/>
        <w:right w:val="none" w:sz="0" w:space="0" w:color="auto"/>
      </w:divBdr>
    </w:div>
    <w:div w:id="1326856154">
      <w:bodyDiv w:val="1"/>
      <w:marLeft w:val="0"/>
      <w:marRight w:val="0"/>
      <w:marTop w:val="0"/>
      <w:marBottom w:val="0"/>
      <w:divBdr>
        <w:top w:val="none" w:sz="0" w:space="0" w:color="auto"/>
        <w:left w:val="none" w:sz="0" w:space="0" w:color="auto"/>
        <w:bottom w:val="none" w:sz="0" w:space="0" w:color="auto"/>
        <w:right w:val="none" w:sz="0" w:space="0" w:color="auto"/>
      </w:divBdr>
      <w:divsChild>
        <w:div w:id="1622297831">
          <w:marLeft w:val="0"/>
          <w:marRight w:val="0"/>
          <w:marTop w:val="0"/>
          <w:marBottom w:val="0"/>
          <w:divBdr>
            <w:top w:val="none" w:sz="0" w:space="0" w:color="auto"/>
            <w:left w:val="none" w:sz="0" w:space="0" w:color="auto"/>
            <w:bottom w:val="none" w:sz="0" w:space="0" w:color="auto"/>
            <w:right w:val="none" w:sz="0" w:space="0" w:color="auto"/>
          </w:divBdr>
        </w:div>
      </w:divsChild>
    </w:div>
    <w:div w:id="1359576499">
      <w:bodyDiv w:val="1"/>
      <w:marLeft w:val="0"/>
      <w:marRight w:val="0"/>
      <w:marTop w:val="0"/>
      <w:marBottom w:val="0"/>
      <w:divBdr>
        <w:top w:val="none" w:sz="0" w:space="0" w:color="auto"/>
        <w:left w:val="none" w:sz="0" w:space="0" w:color="auto"/>
        <w:bottom w:val="none" w:sz="0" w:space="0" w:color="auto"/>
        <w:right w:val="none" w:sz="0" w:space="0" w:color="auto"/>
      </w:divBdr>
      <w:divsChild>
        <w:div w:id="58988779">
          <w:marLeft w:val="0"/>
          <w:marRight w:val="0"/>
          <w:marTop w:val="0"/>
          <w:marBottom w:val="0"/>
          <w:divBdr>
            <w:top w:val="none" w:sz="0" w:space="0" w:color="auto"/>
            <w:left w:val="none" w:sz="0" w:space="0" w:color="auto"/>
            <w:bottom w:val="none" w:sz="0" w:space="0" w:color="auto"/>
            <w:right w:val="none" w:sz="0" w:space="0" w:color="auto"/>
          </w:divBdr>
        </w:div>
        <w:div w:id="84690272">
          <w:marLeft w:val="0"/>
          <w:marRight w:val="0"/>
          <w:marTop w:val="0"/>
          <w:marBottom w:val="0"/>
          <w:divBdr>
            <w:top w:val="none" w:sz="0" w:space="0" w:color="auto"/>
            <w:left w:val="none" w:sz="0" w:space="0" w:color="auto"/>
            <w:bottom w:val="none" w:sz="0" w:space="0" w:color="auto"/>
            <w:right w:val="none" w:sz="0" w:space="0" w:color="auto"/>
          </w:divBdr>
        </w:div>
        <w:div w:id="175533861">
          <w:marLeft w:val="0"/>
          <w:marRight w:val="0"/>
          <w:marTop w:val="0"/>
          <w:marBottom w:val="0"/>
          <w:divBdr>
            <w:top w:val="none" w:sz="0" w:space="0" w:color="auto"/>
            <w:left w:val="none" w:sz="0" w:space="0" w:color="auto"/>
            <w:bottom w:val="none" w:sz="0" w:space="0" w:color="auto"/>
            <w:right w:val="none" w:sz="0" w:space="0" w:color="auto"/>
          </w:divBdr>
        </w:div>
        <w:div w:id="206723556">
          <w:marLeft w:val="0"/>
          <w:marRight w:val="0"/>
          <w:marTop w:val="0"/>
          <w:marBottom w:val="0"/>
          <w:divBdr>
            <w:top w:val="none" w:sz="0" w:space="0" w:color="auto"/>
            <w:left w:val="none" w:sz="0" w:space="0" w:color="auto"/>
            <w:bottom w:val="none" w:sz="0" w:space="0" w:color="auto"/>
            <w:right w:val="none" w:sz="0" w:space="0" w:color="auto"/>
          </w:divBdr>
        </w:div>
        <w:div w:id="240066966">
          <w:marLeft w:val="0"/>
          <w:marRight w:val="0"/>
          <w:marTop w:val="0"/>
          <w:marBottom w:val="0"/>
          <w:divBdr>
            <w:top w:val="none" w:sz="0" w:space="0" w:color="auto"/>
            <w:left w:val="none" w:sz="0" w:space="0" w:color="auto"/>
            <w:bottom w:val="none" w:sz="0" w:space="0" w:color="auto"/>
            <w:right w:val="none" w:sz="0" w:space="0" w:color="auto"/>
          </w:divBdr>
        </w:div>
        <w:div w:id="360863928">
          <w:marLeft w:val="0"/>
          <w:marRight w:val="0"/>
          <w:marTop w:val="0"/>
          <w:marBottom w:val="0"/>
          <w:divBdr>
            <w:top w:val="none" w:sz="0" w:space="0" w:color="auto"/>
            <w:left w:val="none" w:sz="0" w:space="0" w:color="auto"/>
            <w:bottom w:val="none" w:sz="0" w:space="0" w:color="auto"/>
            <w:right w:val="none" w:sz="0" w:space="0" w:color="auto"/>
          </w:divBdr>
          <w:divsChild>
            <w:div w:id="930894384">
              <w:marLeft w:val="0"/>
              <w:marRight w:val="0"/>
              <w:marTop w:val="0"/>
              <w:marBottom w:val="0"/>
              <w:divBdr>
                <w:top w:val="none" w:sz="0" w:space="0" w:color="auto"/>
                <w:left w:val="none" w:sz="0" w:space="0" w:color="auto"/>
                <w:bottom w:val="none" w:sz="0" w:space="0" w:color="auto"/>
                <w:right w:val="none" w:sz="0" w:space="0" w:color="auto"/>
              </w:divBdr>
            </w:div>
          </w:divsChild>
        </w:div>
        <w:div w:id="371999892">
          <w:marLeft w:val="0"/>
          <w:marRight w:val="0"/>
          <w:marTop w:val="0"/>
          <w:marBottom w:val="0"/>
          <w:divBdr>
            <w:top w:val="none" w:sz="0" w:space="0" w:color="auto"/>
            <w:left w:val="none" w:sz="0" w:space="0" w:color="auto"/>
            <w:bottom w:val="none" w:sz="0" w:space="0" w:color="auto"/>
            <w:right w:val="none" w:sz="0" w:space="0" w:color="auto"/>
          </w:divBdr>
        </w:div>
        <w:div w:id="399984243">
          <w:marLeft w:val="0"/>
          <w:marRight w:val="0"/>
          <w:marTop w:val="0"/>
          <w:marBottom w:val="0"/>
          <w:divBdr>
            <w:top w:val="none" w:sz="0" w:space="0" w:color="auto"/>
            <w:left w:val="none" w:sz="0" w:space="0" w:color="auto"/>
            <w:bottom w:val="none" w:sz="0" w:space="0" w:color="auto"/>
            <w:right w:val="none" w:sz="0" w:space="0" w:color="auto"/>
          </w:divBdr>
        </w:div>
        <w:div w:id="426728475">
          <w:marLeft w:val="0"/>
          <w:marRight w:val="0"/>
          <w:marTop w:val="0"/>
          <w:marBottom w:val="0"/>
          <w:divBdr>
            <w:top w:val="none" w:sz="0" w:space="0" w:color="auto"/>
            <w:left w:val="none" w:sz="0" w:space="0" w:color="auto"/>
            <w:bottom w:val="none" w:sz="0" w:space="0" w:color="auto"/>
            <w:right w:val="none" w:sz="0" w:space="0" w:color="auto"/>
          </w:divBdr>
        </w:div>
        <w:div w:id="491408050">
          <w:marLeft w:val="0"/>
          <w:marRight w:val="0"/>
          <w:marTop w:val="0"/>
          <w:marBottom w:val="0"/>
          <w:divBdr>
            <w:top w:val="none" w:sz="0" w:space="0" w:color="auto"/>
            <w:left w:val="none" w:sz="0" w:space="0" w:color="auto"/>
            <w:bottom w:val="none" w:sz="0" w:space="0" w:color="auto"/>
            <w:right w:val="none" w:sz="0" w:space="0" w:color="auto"/>
          </w:divBdr>
        </w:div>
        <w:div w:id="591863078">
          <w:marLeft w:val="0"/>
          <w:marRight w:val="0"/>
          <w:marTop w:val="0"/>
          <w:marBottom w:val="0"/>
          <w:divBdr>
            <w:top w:val="none" w:sz="0" w:space="0" w:color="auto"/>
            <w:left w:val="none" w:sz="0" w:space="0" w:color="auto"/>
            <w:bottom w:val="none" w:sz="0" w:space="0" w:color="auto"/>
            <w:right w:val="none" w:sz="0" w:space="0" w:color="auto"/>
          </w:divBdr>
          <w:divsChild>
            <w:div w:id="541526651">
              <w:marLeft w:val="0"/>
              <w:marRight w:val="0"/>
              <w:marTop w:val="0"/>
              <w:marBottom w:val="0"/>
              <w:divBdr>
                <w:top w:val="none" w:sz="0" w:space="0" w:color="auto"/>
                <w:left w:val="none" w:sz="0" w:space="0" w:color="auto"/>
                <w:bottom w:val="none" w:sz="0" w:space="0" w:color="auto"/>
                <w:right w:val="none" w:sz="0" w:space="0" w:color="auto"/>
              </w:divBdr>
            </w:div>
          </w:divsChild>
        </w:div>
        <w:div w:id="597560120">
          <w:marLeft w:val="0"/>
          <w:marRight w:val="0"/>
          <w:marTop w:val="0"/>
          <w:marBottom w:val="0"/>
          <w:divBdr>
            <w:top w:val="none" w:sz="0" w:space="0" w:color="auto"/>
            <w:left w:val="none" w:sz="0" w:space="0" w:color="auto"/>
            <w:bottom w:val="none" w:sz="0" w:space="0" w:color="auto"/>
            <w:right w:val="none" w:sz="0" w:space="0" w:color="auto"/>
          </w:divBdr>
        </w:div>
        <w:div w:id="629946412">
          <w:marLeft w:val="0"/>
          <w:marRight w:val="0"/>
          <w:marTop w:val="0"/>
          <w:marBottom w:val="0"/>
          <w:divBdr>
            <w:top w:val="none" w:sz="0" w:space="0" w:color="auto"/>
            <w:left w:val="none" w:sz="0" w:space="0" w:color="auto"/>
            <w:bottom w:val="none" w:sz="0" w:space="0" w:color="auto"/>
            <w:right w:val="none" w:sz="0" w:space="0" w:color="auto"/>
          </w:divBdr>
        </w:div>
        <w:div w:id="697657360">
          <w:marLeft w:val="0"/>
          <w:marRight w:val="0"/>
          <w:marTop w:val="0"/>
          <w:marBottom w:val="0"/>
          <w:divBdr>
            <w:top w:val="none" w:sz="0" w:space="0" w:color="auto"/>
            <w:left w:val="none" w:sz="0" w:space="0" w:color="auto"/>
            <w:bottom w:val="none" w:sz="0" w:space="0" w:color="auto"/>
            <w:right w:val="none" w:sz="0" w:space="0" w:color="auto"/>
          </w:divBdr>
        </w:div>
        <w:div w:id="987200459">
          <w:marLeft w:val="0"/>
          <w:marRight w:val="0"/>
          <w:marTop w:val="0"/>
          <w:marBottom w:val="0"/>
          <w:divBdr>
            <w:top w:val="none" w:sz="0" w:space="0" w:color="auto"/>
            <w:left w:val="none" w:sz="0" w:space="0" w:color="auto"/>
            <w:bottom w:val="none" w:sz="0" w:space="0" w:color="auto"/>
            <w:right w:val="none" w:sz="0" w:space="0" w:color="auto"/>
          </w:divBdr>
        </w:div>
        <w:div w:id="993409989">
          <w:marLeft w:val="0"/>
          <w:marRight w:val="0"/>
          <w:marTop w:val="0"/>
          <w:marBottom w:val="0"/>
          <w:divBdr>
            <w:top w:val="none" w:sz="0" w:space="0" w:color="auto"/>
            <w:left w:val="none" w:sz="0" w:space="0" w:color="auto"/>
            <w:bottom w:val="none" w:sz="0" w:space="0" w:color="auto"/>
            <w:right w:val="none" w:sz="0" w:space="0" w:color="auto"/>
          </w:divBdr>
          <w:divsChild>
            <w:div w:id="200824460">
              <w:marLeft w:val="0"/>
              <w:marRight w:val="0"/>
              <w:marTop w:val="0"/>
              <w:marBottom w:val="0"/>
              <w:divBdr>
                <w:top w:val="none" w:sz="0" w:space="0" w:color="auto"/>
                <w:left w:val="none" w:sz="0" w:space="0" w:color="auto"/>
                <w:bottom w:val="none" w:sz="0" w:space="0" w:color="auto"/>
                <w:right w:val="none" w:sz="0" w:space="0" w:color="auto"/>
              </w:divBdr>
            </w:div>
            <w:div w:id="496457127">
              <w:marLeft w:val="0"/>
              <w:marRight w:val="0"/>
              <w:marTop w:val="0"/>
              <w:marBottom w:val="0"/>
              <w:divBdr>
                <w:top w:val="none" w:sz="0" w:space="0" w:color="auto"/>
                <w:left w:val="none" w:sz="0" w:space="0" w:color="auto"/>
                <w:bottom w:val="none" w:sz="0" w:space="0" w:color="auto"/>
                <w:right w:val="none" w:sz="0" w:space="0" w:color="auto"/>
              </w:divBdr>
            </w:div>
            <w:div w:id="517934556">
              <w:marLeft w:val="0"/>
              <w:marRight w:val="0"/>
              <w:marTop w:val="0"/>
              <w:marBottom w:val="0"/>
              <w:divBdr>
                <w:top w:val="none" w:sz="0" w:space="0" w:color="auto"/>
                <w:left w:val="none" w:sz="0" w:space="0" w:color="auto"/>
                <w:bottom w:val="none" w:sz="0" w:space="0" w:color="auto"/>
                <w:right w:val="none" w:sz="0" w:space="0" w:color="auto"/>
              </w:divBdr>
            </w:div>
            <w:div w:id="626738427">
              <w:marLeft w:val="0"/>
              <w:marRight w:val="0"/>
              <w:marTop w:val="0"/>
              <w:marBottom w:val="0"/>
              <w:divBdr>
                <w:top w:val="none" w:sz="0" w:space="0" w:color="auto"/>
                <w:left w:val="none" w:sz="0" w:space="0" w:color="auto"/>
                <w:bottom w:val="none" w:sz="0" w:space="0" w:color="auto"/>
                <w:right w:val="none" w:sz="0" w:space="0" w:color="auto"/>
              </w:divBdr>
            </w:div>
            <w:div w:id="769666070">
              <w:marLeft w:val="0"/>
              <w:marRight w:val="0"/>
              <w:marTop w:val="0"/>
              <w:marBottom w:val="0"/>
              <w:divBdr>
                <w:top w:val="none" w:sz="0" w:space="0" w:color="auto"/>
                <w:left w:val="none" w:sz="0" w:space="0" w:color="auto"/>
                <w:bottom w:val="none" w:sz="0" w:space="0" w:color="auto"/>
                <w:right w:val="none" w:sz="0" w:space="0" w:color="auto"/>
              </w:divBdr>
            </w:div>
            <w:div w:id="1651013574">
              <w:marLeft w:val="0"/>
              <w:marRight w:val="0"/>
              <w:marTop w:val="0"/>
              <w:marBottom w:val="0"/>
              <w:divBdr>
                <w:top w:val="none" w:sz="0" w:space="0" w:color="auto"/>
                <w:left w:val="none" w:sz="0" w:space="0" w:color="auto"/>
                <w:bottom w:val="none" w:sz="0" w:space="0" w:color="auto"/>
                <w:right w:val="none" w:sz="0" w:space="0" w:color="auto"/>
              </w:divBdr>
            </w:div>
            <w:div w:id="1848253699">
              <w:marLeft w:val="0"/>
              <w:marRight w:val="0"/>
              <w:marTop w:val="0"/>
              <w:marBottom w:val="0"/>
              <w:divBdr>
                <w:top w:val="none" w:sz="0" w:space="0" w:color="auto"/>
                <w:left w:val="none" w:sz="0" w:space="0" w:color="auto"/>
                <w:bottom w:val="none" w:sz="0" w:space="0" w:color="auto"/>
                <w:right w:val="none" w:sz="0" w:space="0" w:color="auto"/>
              </w:divBdr>
            </w:div>
            <w:div w:id="1986734711">
              <w:marLeft w:val="0"/>
              <w:marRight w:val="0"/>
              <w:marTop w:val="0"/>
              <w:marBottom w:val="0"/>
              <w:divBdr>
                <w:top w:val="none" w:sz="0" w:space="0" w:color="auto"/>
                <w:left w:val="none" w:sz="0" w:space="0" w:color="auto"/>
                <w:bottom w:val="none" w:sz="0" w:space="0" w:color="auto"/>
                <w:right w:val="none" w:sz="0" w:space="0" w:color="auto"/>
              </w:divBdr>
            </w:div>
          </w:divsChild>
        </w:div>
        <w:div w:id="1047989881">
          <w:marLeft w:val="0"/>
          <w:marRight w:val="0"/>
          <w:marTop w:val="0"/>
          <w:marBottom w:val="0"/>
          <w:divBdr>
            <w:top w:val="none" w:sz="0" w:space="0" w:color="auto"/>
            <w:left w:val="none" w:sz="0" w:space="0" w:color="auto"/>
            <w:bottom w:val="none" w:sz="0" w:space="0" w:color="auto"/>
            <w:right w:val="none" w:sz="0" w:space="0" w:color="auto"/>
          </w:divBdr>
        </w:div>
        <w:div w:id="1246308529">
          <w:marLeft w:val="0"/>
          <w:marRight w:val="0"/>
          <w:marTop w:val="0"/>
          <w:marBottom w:val="0"/>
          <w:divBdr>
            <w:top w:val="none" w:sz="0" w:space="0" w:color="auto"/>
            <w:left w:val="none" w:sz="0" w:space="0" w:color="auto"/>
            <w:bottom w:val="none" w:sz="0" w:space="0" w:color="auto"/>
            <w:right w:val="none" w:sz="0" w:space="0" w:color="auto"/>
          </w:divBdr>
        </w:div>
        <w:div w:id="1331714994">
          <w:marLeft w:val="0"/>
          <w:marRight w:val="0"/>
          <w:marTop w:val="0"/>
          <w:marBottom w:val="0"/>
          <w:divBdr>
            <w:top w:val="none" w:sz="0" w:space="0" w:color="auto"/>
            <w:left w:val="none" w:sz="0" w:space="0" w:color="auto"/>
            <w:bottom w:val="none" w:sz="0" w:space="0" w:color="auto"/>
            <w:right w:val="none" w:sz="0" w:space="0" w:color="auto"/>
          </w:divBdr>
        </w:div>
        <w:div w:id="1422794594">
          <w:marLeft w:val="0"/>
          <w:marRight w:val="0"/>
          <w:marTop w:val="0"/>
          <w:marBottom w:val="0"/>
          <w:divBdr>
            <w:top w:val="none" w:sz="0" w:space="0" w:color="auto"/>
            <w:left w:val="none" w:sz="0" w:space="0" w:color="auto"/>
            <w:bottom w:val="none" w:sz="0" w:space="0" w:color="auto"/>
            <w:right w:val="none" w:sz="0" w:space="0" w:color="auto"/>
          </w:divBdr>
        </w:div>
        <w:div w:id="1427336842">
          <w:marLeft w:val="0"/>
          <w:marRight w:val="0"/>
          <w:marTop w:val="0"/>
          <w:marBottom w:val="0"/>
          <w:divBdr>
            <w:top w:val="none" w:sz="0" w:space="0" w:color="auto"/>
            <w:left w:val="none" w:sz="0" w:space="0" w:color="auto"/>
            <w:bottom w:val="none" w:sz="0" w:space="0" w:color="auto"/>
            <w:right w:val="none" w:sz="0" w:space="0" w:color="auto"/>
          </w:divBdr>
        </w:div>
        <w:div w:id="1529099828">
          <w:marLeft w:val="0"/>
          <w:marRight w:val="0"/>
          <w:marTop w:val="0"/>
          <w:marBottom w:val="0"/>
          <w:divBdr>
            <w:top w:val="none" w:sz="0" w:space="0" w:color="auto"/>
            <w:left w:val="none" w:sz="0" w:space="0" w:color="auto"/>
            <w:bottom w:val="none" w:sz="0" w:space="0" w:color="auto"/>
            <w:right w:val="none" w:sz="0" w:space="0" w:color="auto"/>
          </w:divBdr>
          <w:divsChild>
            <w:div w:id="90053477">
              <w:marLeft w:val="0"/>
              <w:marRight w:val="0"/>
              <w:marTop w:val="0"/>
              <w:marBottom w:val="0"/>
              <w:divBdr>
                <w:top w:val="none" w:sz="0" w:space="0" w:color="auto"/>
                <w:left w:val="none" w:sz="0" w:space="0" w:color="auto"/>
                <w:bottom w:val="none" w:sz="0" w:space="0" w:color="auto"/>
                <w:right w:val="none" w:sz="0" w:space="0" w:color="auto"/>
              </w:divBdr>
            </w:div>
            <w:div w:id="179243225">
              <w:marLeft w:val="0"/>
              <w:marRight w:val="0"/>
              <w:marTop w:val="0"/>
              <w:marBottom w:val="0"/>
              <w:divBdr>
                <w:top w:val="none" w:sz="0" w:space="0" w:color="auto"/>
                <w:left w:val="none" w:sz="0" w:space="0" w:color="auto"/>
                <w:bottom w:val="none" w:sz="0" w:space="0" w:color="auto"/>
                <w:right w:val="none" w:sz="0" w:space="0" w:color="auto"/>
              </w:divBdr>
            </w:div>
            <w:div w:id="287010892">
              <w:marLeft w:val="0"/>
              <w:marRight w:val="0"/>
              <w:marTop w:val="0"/>
              <w:marBottom w:val="0"/>
              <w:divBdr>
                <w:top w:val="none" w:sz="0" w:space="0" w:color="auto"/>
                <w:left w:val="none" w:sz="0" w:space="0" w:color="auto"/>
                <w:bottom w:val="none" w:sz="0" w:space="0" w:color="auto"/>
                <w:right w:val="none" w:sz="0" w:space="0" w:color="auto"/>
              </w:divBdr>
            </w:div>
            <w:div w:id="378212335">
              <w:marLeft w:val="0"/>
              <w:marRight w:val="0"/>
              <w:marTop w:val="0"/>
              <w:marBottom w:val="0"/>
              <w:divBdr>
                <w:top w:val="none" w:sz="0" w:space="0" w:color="auto"/>
                <w:left w:val="none" w:sz="0" w:space="0" w:color="auto"/>
                <w:bottom w:val="none" w:sz="0" w:space="0" w:color="auto"/>
                <w:right w:val="none" w:sz="0" w:space="0" w:color="auto"/>
              </w:divBdr>
            </w:div>
            <w:div w:id="1032150913">
              <w:marLeft w:val="0"/>
              <w:marRight w:val="0"/>
              <w:marTop w:val="0"/>
              <w:marBottom w:val="0"/>
              <w:divBdr>
                <w:top w:val="none" w:sz="0" w:space="0" w:color="auto"/>
                <w:left w:val="none" w:sz="0" w:space="0" w:color="auto"/>
                <w:bottom w:val="none" w:sz="0" w:space="0" w:color="auto"/>
                <w:right w:val="none" w:sz="0" w:space="0" w:color="auto"/>
              </w:divBdr>
            </w:div>
            <w:div w:id="1111323191">
              <w:marLeft w:val="0"/>
              <w:marRight w:val="0"/>
              <w:marTop w:val="0"/>
              <w:marBottom w:val="0"/>
              <w:divBdr>
                <w:top w:val="none" w:sz="0" w:space="0" w:color="auto"/>
                <w:left w:val="none" w:sz="0" w:space="0" w:color="auto"/>
                <w:bottom w:val="none" w:sz="0" w:space="0" w:color="auto"/>
                <w:right w:val="none" w:sz="0" w:space="0" w:color="auto"/>
              </w:divBdr>
            </w:div>
            <w:div w:id="1115096243">
              <w:marLeft w:val="0"/>
              <w:marRight w:val="0"/>
              <w:marTop w:val="0"/>
              <w:marBottom w:val="0"/>
              <w:divBdr>
                <w:top w:val="none" w:sz="0" w:space="0" w:color="auto"/>
                <w:left w:val="none" w:sz="0" w:space="0" w:color="auto"/>
                <w:bottom w:val="none" w:sz="0" w:space="0" w:color="auto"/>
                <w:right w:val="none" w:sz="0" w:space="0" w:color="auto"/>
              </w:divBdr>
            </w:div>
            <w:div w:id="1393851463">
              <w:marLeft w:val="0"/>
              <w:marRight w:val="0"/>
              <w:marTop w:val="0"/>
              <w:marBottom w:val="0"/>
              <w:divBdr>
                <w:top w:val="none" w:sz="0" w:space="0" w:color="auto"/>
                <w:left w:val="none" w:sz="0" w:space="0" w:color="auto"/>
                <w:bottom w:val="none" w:sz="0" w:space="0" w:color="auto"/>
                <w:right w:val="none" w:sz="0" w:space="0" w:color="auto"/>
              </w:divBdr>
            </w:div>
            <w:div w:id="1587421727">
              <w:marLeft w:val="0"/>
              <w:marRight w:val="0"/>
              <w:marTop w:val="0"/>
              <w:marBottom w:val="0"/>
              <w:divBdr>
                <w:top w:val="none" w:sz="0" w:space="0" w:color="auto"/>
                <w:left w:val="none" w:sz="0" w:space="0" w:color="auto"/>
                <w:bottom w:val="none" w:sz="0" w:space="0" w:color="auto"/>
                <w:right w:val="none" w:sz="0" w:space="0" w:color="auto"/>
              </w:divBdr>
            </w:div>
            <w:div w:id="1590430259">
              <w:marLeft w:val="0"/>
              <w:marRight w:val="0"/>
              <w:marTop w:val="0"/>
              <w:marBottom w:val="0"/>
              <w:divBdr>
                <w:top w:val="none" w:sz="0" w:space="0" w:color="auto"/>
                <w:left w:val="none" w:sz="0" w:space="0" w:color="auto"/>
                <w:bottom w:val="none" w:sz="0" w:space="0" w:color="auto"/>
                <w:right w:val="none" w:sz="0" w:space="0" w:color="auto"/>
              </w:divBdr>
            </w:div>
            <w:div w:id="1592162670">
              <w:marLeft w:val="0"/>
              <w:marRight w:val="0"/>
              <w:marTop w:val="0"/>
              <w:marBottom w:val="0"/>
              <w:divBdr>
                <w:top w:val="none" w:sz="0" w:space="0" w:color="auto"/>
                <w:left w:val="none" w:sz="0" w:space="0" w:color="auto"/>
                <w:bottom w:val="none" w:sz="0" w:space="0" w:color="auto"/>
                <w:right w:val="none" w:sz="0" w:space="0" w:color="auto"/>
              </w:divBdr>
            </w:div>
            <w:div w:id="1671593296">
              <w:marLeft w:val="0"/>
              <w:marRight w:val="0"/>
              <w:marTop w:val="0"/>
              <w:marBottom w:val="0"/>
              <w:divBdr>
                <w:top w:val="none" w:sz="0" w:space="0" w:color="auto"/>
                <w:left w:val="none" w:sz="0" w:space="0" w:color="auto"/>
                <w:bottom w:val="none" w:sz="0" w:space="0" w:color="auto"/>
                <w:right w:val="none" w:sz="0" w:space="0" w:color="auto"/>
              </w:divBdr>
            </w:div>
            <w:div w:id="1797216608">
              <w:marLeft w:val="0"/>
              <w:marRight w:val="0"/>
              <w:marTop w:val="0"/>
              <w:marBottom w:val="0"/>
              <w:divBdr>
                <w:top w:val="none" w:sz="0" w:space="0" w:color="auto"/>
                <w:left w:val="none" w:sz="0" w:space="0" w:color="auto"/>
                <w:bottom w:val="none" w:sz="0" w:space="0" w:color="auto"/>
                <w:right w:val="none" w:sz="0" w:space="0" w:color="auto"/>
              </w:divBdr>
            </w:div>
            <w:div w:id="1880126298">
              <w:marLeft w:val="0"/>
              <w:marRight w:val="0"/>
              <w:marTop w:val="0"/>
              <w:marBottom w:val="0"/>
              <w:divBdr>
                <w:top w:val="none" w:sz="0" w:space="0" w:color="auto"/>
                <w:left w:val="none" w:sz="0" w:space="0" w:color="auto"/>
                <w:bottom w:val="none" w:sz="0" w:space="0" w:color="auto"/>
                <w:right w:val="none" w:sz="0" w:space="0" w:color="auto"/>
              </w:divBdr>
            </w:div>
          </w:divsChild>
        </w:div>
        <w:div w:id="1698657377">
          <w:marLeft w:val="0"/>
          <w:marRight w:val="0"/>
          <w:marTop w:val="0"/>
          <w:marBottom w:val="0"/>
          <w:divBdr>
            <w:top w:val="none" w:sz="0" w:space="0" w:color="auto"/>
            <w:left w:val="none" w:sz="0" w:space="0" w:color="auto"/>
            <w:bottom w:val="none" w:sz="0" w:space="0" w:color="auto"/>
            <w:right w:val="none" w:sz="0" w:space="0" w:color="auto"/>
          </w:divBdr>
        </w:div>
        <w:div w:id="1817456500">
          <w:marLeft w:val="0"/>
          <w:marRight w:val="0"/>
          <w:marTop w:val="0"/>
          <w:marBottom w:val="0"/>
          <w:divBdr>
            <w:top w:val="none" w:sz="0" w:space="0" w:color="auto"/>
            <w:left w:val="none" w:sz="0" w:space="0" w:color="auto"/>
            <w:bottom w:val="none" w:sz="0" w:space="0" w:color="auto"/>
            <w:right w:val="none" w:sz="0" w:space="0" w:color="auto"/>
          </w:divBdr>
        </w:div>
        <w:div w:id="2115439808">
          <w:marLeft w:val="0"/>
          <w:marRight w:val="0"/>
          <w:marTop w:val="0"/>
          <w:marBottom w:val="0"/>
          <w:divBdr>
            <w:top w:val="none" w:sz="0" w:space="0" w:color="auto"/>
            <w:left w:val="none" w:sz="0" w:space="0" w:color="auto"/>
            <w:bottom w:val="none" w:sz="0" w:space="0" w:color="auto"/>
            <w:right w:val="none" w:sz="0" w:space="0" w:color="auto"/>
          </w:divBdr>
        </w:div>
      </w:divsChild>
    </w:div>
    <w:div w:id="1422948258">
      <w:bodyDiv w:val="1"/>
      <w:marLeft w:val="0"/>
      <w:marRight w:val="0"/>
      <w:marTop w:val="0"/>
      <w:marBottom w:val="0"/>
      <w:divBdr>
        <w:top w:val="none" w:sz="0" w:space="0" w:color="auto"/>
        <w:left w:val="none" w:sz="0" w:space="0" w:color="auto"/>
        <w:bottom w:val="none" w:sz="0" w:space="0" w:color="auto"/>
        <w:right w:val="none" w:sz="0" w:space="0" w:color="auto"/>
      </w:divBdr>
    </w:div>
    <w:div w:id="1462460308">
      <w:bodyDiv w:val="1"/>
      <w:marLeft w:val="0"/>
      <w:marRight w:val="0"/>
      <w:marTop w:val="0"/>
      <w:marBottom w:val="0"/>
      <w:divBdr>
        <w:top w:val="none" w:sz="0" w:space="0" w:color="auto"/>
        <w:left w:val="none" w:sz="0" w:space="0" w:color="auto"/>
        <w:bottom w:val="none" w:sz="0" w:space="0" w:color="auto"/>
        <w:right w:val="none" w:sz="0" w:space="0" w:color="auto"/>
      </w:divBdr>
      <w:divsChild>
        <w:div w:id="107284963">
          <w:marLeft w:val="0"/>
          <w:marRight w:val="0"/>
          <w:marTop w:val="0"/>
          <w:marBottom w:val="0"/>
          <w:divBdr>
            <w:top w:val="none" w:sz="0" w:space="0" w:color="auto"/>
            <w:left w:val="none" w:sz="0" w:space="0" w:color="auto"/>
            <w:bottom w:val="none" w:sz="0" w:space="0" w:color="auto"/>
            <w:right w:val="none" w:sz="0" w:space="0" w:color="auto"/>
          </w:divBdr>
        </w:div>
      </w:divsChild>
    </w:div>
    <w:div w:id="1582712781">
      <w:bodyDiv w:val="1"/>
      <w:marLeft w:val="0"/>
      <w:marRight w:val="0"/>
      <w:marTop w:val="0"/>
      <w:marBottom w:val="0"/>
      <w:divBdr>
        <w:top w:val="none" w:sz="0" w:space="0" w:color="auto"/>
        <w:left w:val="none" w:sz="0" w:space="0" w:color="auto"/>
        <w:bottom w:val="none" w:sz="0" w:space="0" w:color="auto"/>
        <w:right w:val="none" w:sz="0" w:space="0" w:color="auto"/>
      </w:divBdr>
      <w:divsChild>
        <w:div w:id="490172146">
          <w:marLeft w:val="0"/>
          <w:marRight w:val="0"/>
          <w:marTop w:val="0"/>
          <w:marBottom w:val="0"/>
          <w:divBdr>
            <w:top w:val="none" w:sz="0" w:space="0" w:color="auto"/>
            <w:left w:val="none" w:sz="0" w:space="0" w:color="auto"/>
            <w:bottom w:val="none" w:sz="0" w:space="0" w:color="auto"/>
            <w:right w:val="none" w:sz="0" w:space="0" w:color="auto"/>
          </w:divBdr>
        </w:div>
      </w:divsChild>
    </w:div>
    <w:div w:id="1597905211">
      <w:bodyDiv w:val="1"/>
      <w:marLeft w:val="0"/>
      <w:marRight w:val="0"/>
      <w:marTop w:val="0"/>
      <w:marBottom w:val="0"/>
      <w:divBdr>
        <w:top w:val="none" w:sz="0" w:space="0" w:color="auto"/>
        <w:left w:val="none" w:sz="0" w:space="0" w:color="auto"/>
        <w:bottom w:val="none" w:sz="0" w:space="0" w:color="auto"/>
        <w:right w:val="none" w:sz="0" w:space="0" w:color="auto"/>
      </w:divBdr>
      <w:divsChild>
        <w:div w:id="192151764">
          <w:marLeft w:val="0"/>
          <w:marRight w:val="0"/>
          <w:marTop w:val="0"/>
          <w:marBottom w:val="0"/>
          <w:divBdr>
            <w:top w:val="none" w:sz="0" w:space="0" w:color="auto"/>
            <w:left w:val="none" w:sz="0" w:space="0" w:color="auto"/>
            <w:bottom w:val="none" w:sz="0" w:space="0" w:color="auto"/>
            <w:right w:val="none" w:sz="0" w:space="0" w:color="auto"/>
          </w:divBdr>
          <w:divsChild>
            <w:div w:id="1398360813">
              <w:marLeft w:val="0"/>
              <w:marRight w:val="0"/>
              <w:marTop w:val="0"/>
              <w:marBottom w:val="0"/>
              <w:divBdr>
                <w:top w:val="none" w:sz="0" w:space="0" w:color="auto"/>
                <w:left w:val="none" w:sz="0" w:space="0" w:color="auto"/>
                <w:bottom w:val="none" w:sz="0" w:space="0" w:color="auto"/>
                <w:right w:val="none" w:sz="0" w:space="0" w:color="auto"/>
              </w:divBdr>
              <w:divsChild>
                <w:div w:id="1483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4549">
          <w:marLeft w:val="0"/>
          <w:marRight w:val="0"/>
          <w:marTop w:val="0"/>
          <w:marBottom w:val="0"/>
          <w:divBdr>
            <w:top w:val="none" w:sz="0" w:space="0" w:color="auto"/>
            <w:left w:val="none" w:sz="0" w:space="0" w:color="auto"/>
            <w:bottom w:val="none" w:sz="0" w:space="0" w:color="auto"/>
            <w:right w:val="none" w:sz="0" w:space="0" w:color="auto"/>
          </w:divBdr>
        </w:div>
      </w:divsChild>
    </w:div>
    <w:div w:id="1608539968">
      <w:bodyDiv w:val="1"/>
      <w:marLeft w:val="0"/>
      <w:marRight w:val="0"/>
      <w:marTop w:val="0"/>
      <w:marBottom w:val="0"/>
      <w:divBdr>
        <w:top w:val="none" w:sz="0" w:space="0" w:color="auto"/>
        <w:left w:val="none" w:sz="0" w:space="0" w:color="auto"/>
        <w:bottom w:val="none" w:sz="0" w:space="0" w:color="auto"/>
        <w:right w:val="none" w:sz="0" w:space="0" w:color="auto"/>
      </w:divBdr>
      <w:divsChild>
        <w:div w:id="200558092">
          <w:marLeft w:val="0"/>
          <w:marRight w:val="0"/>
          <w:marTop w:val="0"/>
          <w:marBottom w:val="0"/>
          <w:divBdr>
            <w:top w:val="none" w:sz="0" w:space="0" w:color="auto"/>
            <w:left w:val="none" w:sz="0" w:space="0" w:color="auto"/>
            <w:bottom w:val="none" w:sz="0" w:space="0" w:color="auto"/>
            <w:right w:val="none" w:sz="0" w:space="0" w:color="auto"/>
          </w:divBdr>
          <w:divsChild>
            <w:div w:id="788746810">
              <w:marLeft w:val="0"/>
              <w:marRight w:val="0"/>
              <w:marTop w:val="0"/>
              <w:marBottom w:val="0"/>
              <w:divBdr>
                <w:top w:val="none" w:sz="0" w:space="0" w:color="auto"/>
                <w:left w:val="none" w:sz="0" w:space="0" w:color="auto"/>
                <w:bottom w:val="none" w:sz="0" w:space="0" w:color="auto"/>
                <w:right w:val="none" w:sz="0" w:space="0" w:color="auto"/>
              </w:divBdr>
              <w:divsChild>
                <w:div w:id="12274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36261">
          <w:marLeft w:val="0"/>
          <w:marRight w:val="0"/>
          <w:marTop w:val="0"/>
          <w:marBottom w:val="0"/>
          <w:divBdr>
            <w:top w:val="none" w:sz="0" w:space="0" w:color="auto"/>
            <w:left w:val="none" w:sz="0" w:space="0" w:color="auto"/>
            <w:bottom w:val="none" w:sz="0" w:space="0" w:color="auto"/>
            <w:right w:val="none" w:sz="0" w:space="0" w:color="auto"/>
          </w:divBdr>
          <w:divsChild>
            <w:div w:id="655651776">
              <w:marLeft w:val="0"/>
              <w:marRight w:val="0"/>
              <w:marTop w:val="0"/>
              <w:marBottom w:val="0"/>
              <w:divBdr>
                <w:top w:val="none" w:sz="0" w:space="0" w:color="auto"/>
                <w:left w:val="none" w:sz="0" w:space="0" w:color="auto"/>
                <w:bottom w:val="none" w:sz="0" w:space="0" w:color="auto"/>
                <w:right w:val="none" w:sz="0" w:space="0" w:color="auto"/>
              </w:divBdr>
              <w:divsChild>
                <w:div w:id="1492718464">
                  <w:marLeft w:val="0"/>
                  <w:marRight w:val="0"/>
                  <w:marTop w:val="0"/>
                  <w:marBottom w:val="0"/>
                  <w:divBdr>
                    <w:top w:val="none" w:sz="0" w:space="0" w:color="auto"/>
                    <w:left w:val="none" w:sz="0" w:space="0" w:color="auto"/>
                    <w:bottom w:val="none" w:sz="0" w:space="0" w:color="auto"/>
                    <w:right w:val="none" w:sz="0" w:space="0" w:color="auto"/>
                  </w:divBdr>
                  <w:divsChild>
                    <w:div w:id="11320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4347">
          <w:marLeft w:val="0"/>
          <w:marRight w:val="0"/>
          <w:marTop w:val="0"/>
          <w:marBottom w:val="0"/>
          <w:divBdr>
            <w:top w:val="none" w:sz="0" w:space="0" w:color="auto"/>
            <w:left w:val="none" w:sz="0" w:space="0" w:color="auto"/>
            <w:bottom w:val="none" w:sz="0" w:space="0" w:color="auto"/>
            <w:right w:val="none" w:sz="0" w:space="0" w:color="auto"/>
          </w:divBdr>
          <w:divsChild>
            <w:div w:id="261837262">
              <w:marLeft w:val="0"/>
              <w:marRight w:val="0"/>
              <w:marTop w:val="0"/>
              <w:marBottom w:val="0"/>
              <w:divBdr>
                <w:top w:val="none" w:sz="0" w:space="0" w:color="auto"/>
                <w:left w:val="none" w:sz="0" w:space="0" w:color="auto"/>
                <w:bottom w:val="none" w:sz="0" w:space="0" w:color="auto"/>
                <w:right w:val="none" w:sz="0" w:space="0" w:color="auto"/>
              </w:divBdr>
            </w:div>
            <w:div w:id="1727603344">
              <w:marLeft w:val="0"/>
              <w:marRight w:val="0"/>
              <w:marTop w:val="0"/>
              <w:marBottom w:val="0"/>
              <w:divBdr>
                <w:top w:val="none" w:sz="0" w:space="0" w:color="auto"/>
                <w:left w:val="none" w:sz="0" w:space="0" w:color="auto"/>
                <w:bottom w:val="none" w:sz="0" w:space="0" w:color="auto"/>
                <w:right w:val="none" w:sz="0" w:space="0" w:color="auto"/>
              </w:divBdr>
              <w:divsChild>
                <w:div w:id="9583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4060">
      <w:bodyDiv w:val="1"/>
      <w:marLeft w:val="0"/>
      <w:marRight w:val="0"/>
      <w:marTop w:val="0"/>
      <w:marBottom w:val="0"/>
      <w:divBdr>
        <w:top w:val="none" w:sz="0" w:space="0" w:color="auto"/>
        <w:left w:val="none" w:sz="0" w:space="0" w:color="auto"/>
        <w:bottom w:val="none" w:sz="0" w:space="0" w:color="auto"/>
        <w:right w:val="none" w:sz="0" w:space="0" w:color="auto"/>
      </w:divBdr>
    </w:div>
    <w:div w:id="1629697727">
      <w:bodyDiv w:val="1"/>
      <w:marLeft w:val="0"/>
      <w:marRight w:val="0"/>
      <w:marTop w:val="0"/>
      <w:marBottom w:val="0"/>
      <w:divBdr>
        <w:top w:val="none" w:sz="0" w:space="0" w:color="auto"/>
        <w:left w:val="none" w:sz="0" w:space="0" w:color="auto"/>
        <w:bottom w:val="none" w:sz="0" w:space="0" w:color="auto"/>
        <w:right w:val="none" w:sz="0" w:space="0" w:color="auto"/>
      </w:divBdr>
    </w:div>
    <w:div w:id="1695763688">
      <w:bodyDiv w:val="1"/>
      <w:marLeft w:val="0"/>
      <w:marRight w:val="0"/>
      <w:marTop w:val="0"/>
      <w:marBottom w:val="0"/>
      <w:divBdr>
        <w:top w:val="none" w:sz="0" w:space="0" w:color="auto"/>
        <w:left w:val="none" w:sz="0" w:space="0" w:color="auto"/>
        <w:bottom w:val="none" w:sz="0" w:space="0" w:color="auto"/>
        <w:right w:val="none" w:sz="0" w:space="0" w:color="auto"/>
      </w:divBdr>
    </w:div>
    <w:div w:id="1725134486">
      <w:bodyDiv w:val="1"/>
      <w:marLeft w:val="0"/>
      <w:marRight w:val="0"/>
      <w:marTop w:val="0"/>
      <w:marBottom w:val="0"/>
      <w:divBdr>
        <w:top w:val="none" w:sz="0" w:space="0" w:color="auto"/>
        <w:left w:val="none" w:sz="0" w:space="0" w:color="auto"/>
        <w:bottom w:val="none" w:sz="0" w:space="0" w:color="auto"/>
        <w:right w:val="none" w:sz="0" w:space="0" w:color="auto"/>
      </w:divBdr>
      <w:divsChild>
        <w:div w:id="168519456">
          <w:marLeft w:val="0"/>
          <w:marRight w:val="0"/>
          <w:marTop w:val="0"/>
          <w:marBottom w:val="0"/>
          <w:divBdr>
            <w:top w:val="none" w:sz="0" w:space="0" w:color="auto"/>
            <w:left w:val="none" w:sz="0" w:space="0" w:color="auto"/>
            <w:bottom w:val="none" w:sz="0" w:space="0" w:color="auto"/>
            <w:right w:val="none" w:sz="0" w:space="0" w:color="auto"/>
          </w:divBdr>
        </w:div>
      </w:divsChild>
    </w:div>
    <w:div w:id="1731266700">
      <w:bodyDiv w:val="1"/>
      <w:marLeft w:val="0"/>
      <w:marRight w:val="0"/>
      <w:marTop w:val="0"/>
      <w:marBottom w:val="0"/>
      <w:divBdr>
        <w:top w:val="none" w:sz="0" w:space="0" w:color="auto"/>
        <w:left w:val="none" w:sz="0" w:space="0" w:color="auto"/>
        <w:bottom w:val="none" w:sz="0" w:space="0" w:color="auto"/>
        <w:right w:val="none" w:sz="0" w:space="0" w:color="auto"/>
      </w:divBdr>
    </w:div>
    <w:div w:id="1754887021">
      <w:bodyDiv w:val="1"/>
      <w:marLeft w:val="0"/>
      <w:marRight w:val="0"/>
      <w:marTop w:val="0"/>
      <w:marBottom w:val="0"/>
      <w:divBdr>
        <w:top w:val="none" w:sz="0" w:space="0" w:color="auto"/>
        <w:left w:val="none" w:sz="0" w:space="0" w:color="auto"/>
        <w:bottom w:val="none" w:sz="0" w:space="0" w:color="auto"/>
        <w:right w:val="none" w:sz="0" w:space="0" w:color="auto"/>
      </w:divBdr>
    </w:div>
    <w:div w:id="1759910624">
      <w:bodyDiv w:val="1"/>
      <w:marLeft w:val="0"/>
      <w:marRight w:val="0"/>
      <w:marTop w:val="0"/>
      <w:marBottom w:val="0"/>
      <w:divBdr>
        <w:top w:val="none" w:sz="0" w:space="0" w:color="auto"/>
        <w:left w:val="none" w:sz="0" w:space="0" w:color="auto"/>
        <w:bottom w:val="none" w:sz="0" w:space="0" w:color="auto"/>
        <w:right w:val="none" w:sz="0" w:space="0" w:color="auto"/>
      </w:divBdr>
      <w:divsChild>
        <w:div w:id="621155429">
          <w:marLeft w:val="562"/>
          <w:marRight w:val="0"/>
          <w:marTop w:val="200"/>
          <w:marBottom w:val="0"/>
          <w:divBdr>
            <w:top w:val="none" w:sz="0" w:space="0" w:color="auto"/>
            <w:left w:val="none" w:sz="0" w:space="0" w:color="auto"/>
            <w:bottom w:val="none" w:sz="0" w:space="0" w:color="auto"/>
            <w:right w:val="none" w:sz="0" w:space="0" w:color="auto"/>
          </w:divBdr>
        </w:div>
        <w:div w:id="1528058371">
          <w:marLeft w:val="562"/>
          <w:marRight w:val="0"/>
          <w:marTop w:val="200"/>
          <w:marBottom w:val="0"/>
          <w:divBdr>
            <w:top w:val="none" w:sz="0" w:space="0" w:color="auto"/>
            <w:left w:val="none" w:sz="0" w:space="0" w:color="auto"/>
            <w:bottom w:val="none" w:sz="0" w:space="0" w:color="auto"/>
            <w:right w:val="none" w:sz="0" w:space="0" w:color="auto"/>
          </w:divBdr>
        </w:div>
        <w:div w:id="1910311482">
          <w:marLeft w:val="562"/>
          <w:marRight w:val="0"/>
          <w:marTop w:val="200"/>
          <w:marBottom w:val="0"/>
          <w:divBdr>
            <w:top w:val="none" w:sz="0" w:space="0" w:color="auto"/>
            <w:left w:val="none" w:sz="0" w:space="0" w:color="auto"/>
            <w:bottom w:val="none" w:sz="0" w:space="0" w:color="auto"/>
            <w:right w:val="none" w:sz="0" w:space="0" w:color="auto"/>
          </w:divBdr>
        </w:div>
      </w:divsChild>
    </w:div>
    <w:div w:id="1866284765">
      <w:bodyDiv w:val="1"/>
      <w:marLeft w:val="0"/>
      <w:marRight w:val="0"/>
      <w:marTop w:val="0"/>
      <w:marBottom w:val="0"/>
      <w:divBdr>
        <w:top w:val="none" w:sz="0" w:space="0" w:color="auto"/>
        <w:left w:val="none" w:sz="0" w:space="0" w:color="auto"/>
        <w:bottom w:val="none" w:sz="0" w:space="0" w:color="auto"/>
        <w:right w:val="none" w:sz="0" w:space="0" w:color="auto"/>
      </w:divBdr>
    </w:div>
    <w:div w:id="1886788665">
      <w:bodyDiv w:val="1"/>
      <w:marLeft w:val="0"/>
      <w:marRight w:val="0"/>
      <w:marTop w:val="0"/>
      <w:marBottom w:val="0"/>
      <w:divBdr>
        <w:top w:val="none" w:sz="0" w:space="0" w:color="auto"/>
        <w:left w:val="none" w:sz="0" w:space="0" w:color="auto"/>
        <w:bottom w:val="none" w:sz="0" w:space="0" w:color="auto"/>
        <w:right w:val="none" w:sz="0" w:space="0" w:color="auto"/>
      </w:divBdr>
    </w:div>
    <w:div w:id="1895462889">
      <w:bodyDiv w:val="1"/>
      <w:marLeft w:val="0"/>
      <w:marRight w:val="0"/>
      <w:marTop w:val="0"/>
      <w:marBottom w:val="0"/>
      <w:divBdr>
        <w:top w:val="none" w:sz="0" w:space="0" w:color="auto"/>
        <w:left w:val="none" w:sz="0" w:space="0" w:color="auto"/>
        <w:bottom w:val="none" w:sz="0" w:space="0" w:color="auto"/>
        <w:right w:val="none" w:sz="0" w:space="0" w:color="auto"/>
      </w:divBdr>
    </w:div>
    <w:div w:id="1966688792">
      <w:bodyDiv w:val="1"/>
      <w:marLeft w:val="0"/>
      <w:marRight w:val="0"/>
      <w:marTop w:val="0"/>
      <w:marBottom w:val="0"/>
      <w:divBdr>
        <w:top w:val="none" w:sz="0" w:space="0" w:color="auto"/>
        <w:left w:val="none" w:sz="0" w:space="0" w:color="auto"/>
        <w:bottom w:val="none" w:sz="0" w:space="0" w:color="auto"/>
        <w:right w:val="none" w:sz="0" w:space="0" w:color="auto"/>
      </w:divBdr>
      <w:divsChild>
        <w:div w:id="1071586755">
          <w:marLeft w:val="1166"/>
          <w:marRight w:val="0"/>
          <w:marTop w:val="200"/>
          <w:marBottom w:val="0"/>
          <w:divBdr>
            <w:top w:val="none" w:sz="0" w:space="0" w:color="auto"/>
            <w:left w:val="none" w:sz="0" w:space="0" w:color="auto"/>
            <w:bottom w:val="none" w:sz="0" w:space="0" w:color="auto"/>
            <w:right w:val="none" w:sz="0" w:space="0" w:color="auto"/>
          </w:divBdr>
        </w:div>
        <w:div w:id="1162240805">
          <w:marLeft w:val="1166"/>
          <w:marRight w:val="0"/>
          <w:marTop w:val="200"/>
          <w:marBottom w:val="0"/>
          <w:divBdr>
            <w:top w:val="none" w:sz="0" w:space="0" w:color="auto"/>
            <w:left w:val="none" w:sz="0" w:space="0" w:color="auto"/>
            <w:bottom w:val="none" w:sz="0" w:space="0" w:color="auto"/>
            <w:right w:val="none" w:sz="0" w:space="0" w:color="auto"/>
          </w:divBdr>
        </w:div>
        <w:div w:id="1242065423">
          <w:marLeft w:val="1166"/>
          <w:marRight w:val="0"/>
          <w:marTop w:val="200"/>
          <w:marBottom w:val="0"/>
          <w:divBdr>
            <w:top w:val="none" w:sz="0" w:space="0" w:color="auto"/>
            <w:left w:val="none" w:sz="0" w:space="0" w:color="auto"/>
            <w:bottom w:val="none" w:sz="0" w:space="0" w:color="auto"/>
            <w:right w:val="none" w:sz="0" w:space="0" w:color="auto"/>
          </w:divBdr>
        </w:div>
        <w:div w:id="1353996834">
          <w:marLeft w:val="547"/>
          <w:marRight w:val="0"/>
          <w:marTop w:val="200"/>
          <w:marBottom w:val="0"/>
          <w:divBdr>
            <w:top w:val="none" w:sz="0" w:space="0" w:color="auto"/>
            <w:left w:val="none" w:sz="0" w:space="0" w:color="auto"/>
            <w:bottom w:val="none" w:sz="0" w:space="0" w:color="auto"/>
            <w:right w:val="none" w:sz="0" w:space="0" w:color="auto"/>
          </w:divBdr>
        </w:div>
      </w:divsChild>
    </w:div>
    <w:div w:id="197421505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58">
          <w:marLeft w:val="0"/>
          <w:marRight w:val="0"/>
          <w:marTop w:val="0"/>
          <w:marBottom w:val="0"/>
          <w:divBdr>
            <w:top w:val="none" w:sz="0" w:space="0" w:color="auto"/>
            <w:left w:val="none" w:sz="0" w:space="0" w:color="auto"/>
            <w:bottom w:val="none" w:sz="0" w:space="0" w:color="auto"/>
            <w:right w:val="none" w:sz="0" w:space="0" w:color="auto"/>
          </w:divBdr>
        </w:div>
      </w:divsChild>
    </w:div>
    <w:div w:id="2055230522">
      <w:bodyDiv w:val="1"/>
      <w:marLeft w:val="0"/>
      <w:marRight w:val="0"/>
      <w:marTop w:val="0"/>
      <w:marBottom w:val="0"/>
      <w:divBdr>
        <w:top w:val="none" w:sz="0" w:space="0" w:color="auto"/>
        <w:left w:val="none" w:sz="0" w:space="0" w:color="auto"/>
        <w:bottom w:val="none" w:sz="0" w:space="0" w:color="auto"/>
        <w:right w:val="none" w:sz="0" w:space="0" w:color="auto"/>
      </w:divBdr>
    </w:div>
    <w:div w:id="20953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nerlectures.utah.edu/_documents/a-to-z/b/Blom-Cooper88.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sonreformtrust.org.uk/Portals/0/Documents/Bromley%20Briefings/Winter%202019%20Factfile%20web.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2a.org.uk/wp-content/uploads/2011/09/Birmingham-University-Maturity-final-literature-review-repor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218181/population-in-custody-february-091.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42590/OMSQ_2019_Q2.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CD8ED-195C-4F08-A91C-33F42100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31</Pages>
  <Words>8178</Words>
  <Characters>46618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Wright</dc:creator>
  <cp:keywords/>
  <dc:description/>
  <cp:lastModifiedBy>Wright, Serena</cp:lastModifiedBy>
  <cp:revision>9</cp:revision>
  <dcterms:created xsi:type="dcterms:W3CDTF">2020-09-02T10:00:00Z</dcterms:created>
  <dcterms:modified xsi:type="dcterms:W3CDTF">2021-07-02T08:22:00Z</dcterms:modified>
</cp:coreProperties>
</file>