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F4" w:rsidRPr="00651918" w:rsidRDefault="00651918" w:rsidP="005923BB">
      <w:pPr>
        <w:jc w:val="center"/>
        <w:rPr>
          <w:rFonts w:ascii="Times New Roman" w:hAnsi="Times New Roman" w:cs="Times New Roman"/>
          <w:bCs/>
          <w:sz w:val="24"/>
          <w:szCs w:val="28"/>
        </w:rPr>
      </w:pPr>
      <w:r>
        <w:rPr>
          <w:rFonts w:ascii="Times New Roman" w:hAnsi="Times New Roman" w:cs="Times New Roman"/>
          <w:bCs/>
          <w:sz w:val="24"/>
          <w:szCs w:val="28"/>
        </w:rPr>
        <w:t>Lam, A. (2021</w:t>
      </w:r>
      <w:bookmarkStart w:id="0" w:name="_GoBack"/>
      <w:bookmarkEnd w:id="0"/>
      <w:r w:rsidR="001E56EB">
        <w:rPr>
          <w:rFonts w:ascii="Times New Roman" w:hAnsi="Times New Roman" w:cs="Times New Roman"/>
          <w:bCs/>
          <w:sz w:val="24"/>
          <w:szCs w:val="28"/>
        </w:rPr>
        <w:t>, forthcoming</w:t>
      </w:r>
      <w:r>
        <w:rPr>
          <w:rFonts w:ascii="Times New Roman" w:hAnsi="Times New Roman" w:cs="Times New Roman"/>
          <w:bCs/>
          <w:sz w:val="24"/>
          <w:szCs w:val="28"/>
        </w:rPr>
        <w:t xml:space="preserve">) ‘Organizational misfits as creative agents of change: the case of pracademics’. </w:t>
      </w:r>
      <w:r w:rsidRPr="00651918">
        <w:rPr>
          <w:i/>
          <w:lang w:val="en-US"/>
        </w:rPr>
        <w:t>Research in the Sociology of Organizations</w:t>
      </w:r>
    </w:p>
    <w:p w:rsidR="008E65F4" w:rsidRDefault="008E65F4" w:rsidP="005923BB">
      <w:pPr>
        <w:jc w:val="center"/>
        <w:rPr>
          <w:rFonts w:ascii="Times New Roman" w:hAnsi="Times New Roman" w:cs="Times New Roman"/>
          <w:b/>
          <w:bCs/>
          <w:sz w:val="36"/>
          <w:szCs w:val="28"/>
        </w:rPr>
      </w:pPr>
    </w:p>
    <w:p w:rsidR="008E65F4" w:rsidRDefault="008E65F4" w:rsidP="005923BB">
      <w:pPr>
        <w:jc w:val="center"/>
        <w:rPr>
          <w:rFonts w:ascii="Times New Roman" w:hAnsi="Times New Roman" w:cs="Times New Roman"/>
          <w:b/>
          <w:bCs/>
          <w:sz w:val="36"/>
          <w:szCs w:val="28"/>
        </w:rPr>
      </w:pPr>
    </w:p>
    <w:p w:rsidR="005923BB" w:rsidRPr="005923BB" w:rsidRDefault="005923BB" w:rsidP="005923BB">
      <w:pPr>
        <w:jc w:val="center"/>
        <w:rPr>
          <w:rFonts w:ascii="Times New Roman" w:hAnsi="Times New Roman" w:cs="Times New Roman"/>
          <w:b/>
          <w:sz w:val="36"/>
          <w:szCs w:val="28"/>
        </w:rPr>
      </w:pPr>
      <w:r w:rsidRPr="005923BB">
        <w:rPr>
          <w:rFonts w:ascii="Times New Roman" w:hAnsi="Times New Roman" w:cs="Times New Roman"/>
          <w:b/>
          <w:bCs/>
          <w:sz w:val="36"/>
          <w:szCs w:val="28"/>
        </w:rPr>
        <w:t>‘</w:t>
      </w:r>
      <w:r w:rsidRPr="005923BB">
        <w:rPr>
          <w:rFonts w:ascii="Times New Roman" w:hAnsi="Times New Roman" w:cs="Times New Roman"/>
          <w:b/>
          <w:sz w:val="32"/>
          <w:szCs w:val="24"/>
        </w:rPr>
        <w:t>Organizational misfits as creative agents of change: the case of pracademics’</w:t>
      </w:r>
    </w:p>
    <w:p w:rsidR="005923BB" w:rsidRPr="005923BB" w:rsidRDefault="005923BB" w:rsidP="005923BB">
      <w:pPr>
        <w:spacing w:after="0"/>
        <w:jc w:val="center"/>
        <w:rPr>
          <w:rFonts w:ascii="Times New Roman" w:hAnsi="Times New Roman" w:cs="Times New Roman"/>
          <w:b/>
          <w:bCs/>
          <w:sz w:val="28"/>
          <w:szCs w:val="28"/>
        </w:rPr>
      </w:pPr>
    </w:p>
    <w:p w:rsidR="005923BB" w:rsidRPr="005923BB" w:rsidRDefault="005923BB" w:rsidP="005923BB">
      <w:pPr>
        <w:spacing w:after="0"/>
        <w:jc w:val="center"/>
        <w:rPr>
          <w:rFonts w:ascii="Times New Roman" w:hAnsi="Times New Roman" w:cs="Times New Roman"/>
        </w:rPr>
      </w:pPr>
    </w:p>
    <w:p w:rsidR="005923BB" w:rsidRPr="005923BB" w:rsidRDefault="005923BB" w:rsidP="005923BB">
      <w:pPr>
        <w:spacing w:after="0"/>
        <w:jc w:val="center"/>
        <w:rPr>
          <w:rFonts w:ascii="Times New Roman" w:hAnsi="Times New Roman" w:cs="Times New Roman"/>
        </w:rPr>
      </w:pPr>
    </w:p>
    <w:p w:rsidR="005923BB" w:rsidRPr="005923BB" w:rsidRDefault="005923BB" w:rsidP="005923BB">
      <w:pPr>
        <w:spacing w:after="0"/>
        <w:jc w:val="center"/>
        <w:rPr>
          <w:rFonts w:ascii="Times New Roman" w:hAnsi="Times New Roman" w:cs="Times New Roman"/>
        </w:rPr>
      </w:pPr>
      <w:r w:rsidRPr="005923BB">
        <w:rPr>
          <w:rFonts w:ascii="Times New Roman" w:hAnsi="Times New Roman" w:cs="Times New Roman"/>
        </w:rPr>
        <w:t>Alice Lam</w:t>
      </w:r>
    </w:p>
    <w:p w:rsidR="005923BB" w:rsidRPr="005923BB" w:rsidRDefault="001E56EB" w:rsidP="005923BB">
      <w:pPr>
        <w:spacing w:after="0"/>
        <w:jc w:val="center"/>
        <w:rPr>
          <w:rFonts w:ascii="Times New Roman" w:hAnsi="Times New Roman" w:cs="Times New Roman"/>
        </w:rPr>
      </w:pPr>
      <w:hyperlink r:id="rId8" w:history="1">
        <w:r w:rsidR="005923BB" w:rsidRPr="005923BB">
          <w:rPr>
            <w:rFonts w:ascii="Times New Roman" w:hAnsi="Times New Roman" w:cs="Times New Roman"/>
            <w:color w:val="0563C1" w:themeColor="hyperlink"/>
            <w:u w:val="single"/>
          </w:rPr>
          <w:t>alice.lam@rhul.ac.uk</w:t>
        </w:r>
      </w:hyperlink>
    </w:p>
    <w:p w:rsidR="005923BB" w:rsidRPr="005923BB" w:rsidRDefault="005923BB" w:rsidP="005923BB">
      <w:pPr>
        <w:spacing w:after="0"/>
        <w:jc w:val="center"/>
        <w:rPr>
          <w:rFonts w:ascii="Times New Roman" w:hAnsi="Times New Roman" w:cs="Times New Roman"/>
        </w:rPr>
      </w:pPr>
      <w:r w:rsidRPr="005923BB">
        <w:rPr>
          <w:rFonts w:ascii="Times New Roman" w:hAnsi="Times New Roman" w:cs="Times New Roman"/>
        </w:rPr>
        <w:t xml:space="preserve">School of </w:t>
      </w:r>
      <w:r>
        <w:rPr>
          <w:rFonts w:ascii="Times New Roman" w:hAnsi="Times New Roman" w:cs="Times New Roman"/>
        </w:rPr>
        <w:t>Business and</w:t>
      </w:r>
      <w:r w:rsidR="007F7460">
        <w:rPr>
          <w:rFonts w:ascii="Times New Roman" w:hAnsi="Times New Roman" w:cs="Times New Roman"/>
        </w:rPr>
        <w:t xml:space="preserve"> </w:t>
      </w:r>
      <w:r w:rsidRPr="005923BB">
        <w:rPr>
          <w:rFonts w:ascii="Times New Roman" w:hAnsi="Times New Roman" w:cs="Times New Roman"/>
        </w:rPr>
        <w:t>Management</w:t>
      </w:r>
    </w:p>
    <w:p w:rsidR="005923BB" w:rsidRPr="005923BB" w:rsidRDefault="005923BB" w:rsidP="005923BB">
      <w:pPr>
        <w:spacing w:after="0"/>
        <w:jc w:val="center"/>
        <w:rPr>
          <w:rFonts w:ascii="Times New Roman" w:hAnsi="Times New Roman" w:cs="Times New Roman"/>
        </w:rPr>
      </w:pPr>
      <w:r w:rsidRPr="005923BB">
        <w:rPr>
          <w:rFonts w:ascii="Times New Roman" w:hAnsi="Times New Roman" w:cs="Times New Roman"/>
        </w:rPr>
        <w:t>Royal Holloway University of London</w:t>
      </w:r>
    </w:p>
    <w:p w:rsidR="005923BB" w:rsidRPr="005923BB" w:rsidRDefault="005923BB" w:rsidP="005923BB">
      <w:pPr>
        <w:spacing w:after="0"/>
        <w:jc w:val="center"/>
        <w:rPr>
          <w:rFonts w:ascii="Times New Roman" w:hAnsi="Times New Roman" w:cs="Times New Roman"/>
        </w:rPr>
      </w:pPr>
      <w:r w:rsidRPr="005923BB">
        <w:rPr>
          <w:rFonts w:ascii="Times New Roman" w:hAnsi="Times New Roman" w:cs="Times New Roman"/>
        </w:rPr>
        <w:t xml:space="preserve">Egham, </w:t>
      </w:r>
      <w:smartTag w:uri="urn:schemas-microsoft-com:office:smarttags" w:element="place">
        <w:r w:rsidRPr="005923BB">
          <w:rPr>
            <w:rFonts w:ascii="Times New Roman" w:hAnsi="Times New Roman" w:cs="Times New Roman"/>
          </w:rPr>
          <w:t>Surrey</w:t>
        </w:r>
      </w:smartTag>
    </w:p>
    <w:p w:rsidR="005923BB" w:rsidRPr="005923BB" w:rsidRDefault="005923BB" w:rsidP="005923BB">
      <w:pPr>
        <w:spacing w:after="0"/>
        <w:jc w:val="center"/>
        <w:rPr>
          <w:rFonts w:ascii="Times New Roman" w:hAnsi="Times New Roman" w:cs="Times New Roman"/>
        </w:rPr>
      </w:pPr>
      <w:r w:rsidRPr="005923BB">
        <w:rPr>
          <w:rFonts w:ascii="Times New Roman" w:hAnsi="Times New Roman" w:cs="Times New Roman"/>
        </w:rPr>
        <w:t>TW20 0EX</w:t>
      </w:r>
    </w:p>
    <w:p w:rsidR="005923BB" w:rsidRPr="005923BB" w:rsidRDefault="005923BB" w:rsidP="005923BB">
      <w:pPr>
        <w:spacing w:after="0"/>
        <w:jc w:val="center"/>
        <w:rPr>
          <w:rFonts w:ascii="Times New Roman" w:hAnsi="Times New Roman" w:cs="Times New Roman"/>
        </w:rPr>
      </w:pPr>
      <w:smartTag w:uri="urn:schemas-microsoft-com:office:smarttags" w:element="place">
        <w:smartTag w:uri="urn:schemas-microsoft-com:office:smarttags" w:element="country-region">
          <w:r w:rsidRPr="005923BB">
            <w:rPr>
              <w:rFonts w:ascii="Times New Roman" w:hAnsi="Times New Roman" w:cs="Times New Roman"/>
            </w:rPr>
            <w:t>U.K.</w:t>
          </w:r>
        </w:smartTag>
      </w:smartTag>
    </w:p>
    <w:p w:rsidR="005E150B" w:rsidRDefault="005E150B">
      <w:pPr>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4"/>
          <w:szCs w:val="24"/>
        </w:rPr>
        <w:br/>
      </w:r>
    </w:p>
    <w:p w:rsidR="005923BB" w:rsidRPr="005E150B" w:rsidRDefault="005E150B" w:rsidP="009B034B">
      <w:pPr>
        <w:spacing w:line="360" w:lineRule="auto"/>
        <w:rPr>
          <w:rFonts w:ascii="Times New Roman" w:hAnsi="Times New Roman" w:cs="Times New Roman"/>
          <w:sz w:val="24"/>
          <w:szCs w:val="24"/>
        </w:rPr>
      </w:pPr>
      <w:r w:rsidRPr="005C0D82">
        <w:rPr>
          <w:rFonts w:ascii="Times New Roman" w:hAnsi="Times New Roman" w:cs="Times New Roman"/>
          <w:b/>
          <w:iCs/>
          <w:sz w:val="24"/>
          <w:szCs w:val="24"/>
        </w:rPr>
        <w:t>Alice Lam</w:t>
      </w:r>
      <w:r w:rsidRPr="005C0D82">
        <w:rPr>
          <w:rFonts w:ascii="Times New Roman" w:hAnsi="Times New Roman" w:cs="Times New Roman"/>
          <w:iCs/>
          <w:sz w:val="24"/>
          <w:szCs w:val="24"/>
        </w:rPr>
        <w:t xml:space="preserve"> is Professor of Organisation Studies at the School of </w:t>
      </w:r>
      <w:r w:rsidR="007C1CCC">
        <w:rPr>
          <w:rFonts w:ascii="Times New Roman" w:hAnsi="Times New Roman" w:cs="Times New Roman"/>
          <w:iCs/>
          <w:sz w:val="24"/>
          <w:szCs w:val="24"/>
        </w:rPr>
        <w:t xml:space="preserve">Business and </w:t>
      </w:r>
      <w:r w:rsidRPr="005C0D82">
        <w:rPr>
          <w:rFonts w:ascii="Times New Roman" w:hAnsi="Times New Roman" w:cs="Times New Roman"/>
          <w:iCs/>
          <w:sz w:val="24"/>
          <w:szCs w:val="24"/>
        </w:rPr>
        <w:t>Management, Royal Holloway University of London. She has researched extensively on</w:t>
      </w:r>
      <w:r w:rsidRPr="005C0D82">
        <w:rPr>
          <w:rFonts w:ascii="Times New Roman" w:hAnsi="Times New Roman" w:cs="Times New Roman"/>
          <w:iCs/>
          <w:sz w:val="24"/>
          <w:szCs w:val="24"/>
          <w:lang w:val="en"/>
        </w:rPr>
        <w:t xml:space="preserve"> the work and careers of creative knowledge workers including scientists, engineers and artists. </w:t>
      </w:r>
      <w:r w:rsidRPr="005C0D82">
        <w:rPr>
          <w:rFonts w:ascii="Times New Roman" w:hAnsi="Times New Roman" w:cs="Times New Roman"/>
          <w:iCs/>
          <w:sz w:val="24"/>
          <w:szCs w:val="24"/>
        </w:rPr>
        <w:t xml:space="preserve">Her current work examines career mobility and identity transitions as mechanisms for knowledge transfer and recombination across organizational and institutional boundaries. Her research has been published in </w:t>
      </w:r>
      <w:r w:rsidRPr="005C0D82">
        <w:rPr>
          <w:rFonts w:ascii="Times New Roman" w:hAnsi="Times New Roman" w:cs="Times New Roman"/>
          <w:i/>
          <w:iCs/>
          <w:sz w:val="24"/>
          <w:szCs w:val="24"/>
        </w:rPr>
        <w:t>Human Relations, Organisation Studies,</w:t>
      </w:r>
      <w:r w:rsidRPr="005C0D82">
        <w:rPr>
          <w:rFonts w:ascii="Times New Roman" w:hAnsi="Times New Roman" w:cs="Times New Roman"/>
          <w:iCs/>
          <w:sz w:val="24"/>
          <w:szCs w:val="24"/>
        </w:rPr>
        <w:t xml:space="preserve"> </w:t>
      </w:r>
      <w:r w:rsidRPr="005C0D82">
        <w:rPr>
          <w:rFonts w:ascii="Times New Roman" w:hAnsi="Times New Roman" w:cs="Times New Roman"/>
          <w:i/>
          <w:iCs/>
          <w:sz w:val="24"/>
          <w:szCs w:val="24"/>
        </w:rPr>
        <w:t>Journal of Management Studies</w:t>
      </w:r>
      <w:r w:rsidRPr="005C0D82">
        <w:rPr>
          <w:rFonts w:ascii="Times New Roman" w:hAnsi="Times New Roman" w:cs="Times New Roman"/>
          <w:iCs/>
          <w:sz w:val="24"/>
          <w:szCs w:val="24"/>
        </w:rPr>
        <w:t xml:space="preserve">, </w:t>
      </w:r>
      <w:r w:rsidRPr="005C0D82">
        <w:rPr>
          <w:rFonts w:ascii="Times New Roman" w:hAnsi="Times New Roman" w:cs="Times New Roman"/>
          <w:i/>
          <w:iCs/>
          <w:sz w:val="24"/>
          <w:szCs w:val="24"/>
        </w:rPr>
        <w:t>Research Policy</w:t>
      </w:r>
      <w:r>
        <w:rPr>
          <w:rFonts w:ascii="Times New Roman" w:hAnsi="Times New Roman" w:cs="Times New Roman"/>
          <w:i/>
          <w:iCs/>
          <w:sz w:val="24"/>
          <w:szCs w:val="24"/>
        </w:rPr>
        <w:t>,</w:t>
      </w:r>
      <w:r w:rsidRPr="005C0D82">
        <w:rPr>
          <w:rFonts w:ascii="Times New Roman" w:hAnsi="Times New Roman" w:cs="Times New Roman"/>
          <w:iCs/>
          <w:sz w:val="24"/>
          <w:szCs w:val="24"/>
        </w:rPr>
        <w:t xml:space="preserve"> </w:t>
      </w:r>
      <w:r w:rsidRPr="005C0D82">
        <w:rPr>
          <w:rFonts w:ascii="Times New Roman" w:hAnsi="Times New Roman" w:cs="Times New Roman"/>
          <w:i/>
          <w:iCs/>
          <w:sz w:val="24"/>
          <w:szCs w:val="24"/>
        </w:rPr>
        <w:t>and</w:t>
      </w:r>
      <w:r w:rsidRPr="005C0D82">
        <w:rPr>
          <w:rFonts w:ascii="Times New Roman" w:hAnsi="Times New Roman" w:cs="Times New Roman"/>
          <w:iCs/>
          <w:sz w:val="24"/>
          <w:szCs w:val="24"/>
        </w:rPr>
        <w:t xml:space="preserve"> </w:t>
      </w:r>
      <w:r w:rsidRPr="005C0D82">
        <w:rPr>
          <w:rFonts w:ascii="Times New Roman" w:hAnsi="Times New Roman" w:cs="Times New Roman"/>
          <w:i/>
          <w:iCs/>
          <w:sz w:val="24"/>
          <w:szCs w:val="24"/>
        </w:rPr>
        <w:t>Industrial Relations, Berkeley.</w:t>
      </w:r>
      <w:r w:rsidR="005923BB" w:rsidRPr="005E150B">
        <w:rPr>
          <w:rFonts w:ascii="Times New Roman" w:hAnsi="Times New Roman" w:cs="Times New Roman"/>
          <w:sz w:val="24"/>
          <w:szCs w:val="24"/>
        </w:rPr>
        <w:br w:type="page"/>
      </w:r>
    </w:p>
    <w:p w:rsidR="00EB1C88" w:rsidRPr="009A2447" w:rsidRDefault="009A2447" w:rsidP="0096430E">
      <w:pPr>
        <w:spacing w:line="360" w:lineRule="auto"/>
        <w:rPr>
          <w:rFonts w:ascii="Times New Roman" w:hAnsi="Times New Roman" w:cs="Times New Roman"/>
          <w:b/>
          <w:sz w:val="24"/>
          <w:szCs w:val="24"/>
        </w:rPr>
      </w:pPr>
      <w:r w:rsidRPr="009A2447">
        <w:rPr>
          <w:rFonts w:ascii="Times New Roman" w:hAnsi="Times New Roman" w:cs="Times New Roman"/>
          <w:b/>
          <w:sz w:val="24"/>
          <w:szCs w:val="24"/>
        </w:rPr>
        <w:lastRenderedPageBreak/>
        <w:t>ABSTRACT</w:t>
      </w:r>
    </w:p>
    <w:p w:rsidR="00B83E28" w:rsidRPr="003F6538" w:rsidRDefault="009A2447" w:rsidP="00081925">
      <w:pPr>
        <w:spacing w:line="360" w:lineRule="auto"/>
        <w:rPr>
          <w:rFonts w:ascii="Times New Roman" w:eastAsia="Calibri" w:hAnsi="Times New Roman" w:cs="Times New Roman"/>
          <w:sz w:val="24"/>
          <w:szCs w:val="24"/>
        </w:rPr>
      </w:pPr>
      <w:r>
        <w:rPr>
          <w:rFonts w:ascii="Times New Roman" w:hAnsi="Times New Roman" w:cs="Times New Roman"/>
          <w:sz w:val="24"/>
          <w:szCs w:val="24"/>
        </w:rPr>
        <w:t>The experience of ‘misfit’ between indi</w:t>
      </w:r>
      <w:r w:rsidR="00062185">
        <w:rPr>
          <w:rFonts w:ascii="Times New Roman" w:hAnsi="Times New Roman" w:cs="Times New Roman"/>
          <w:sz w:val="24"/>
          <w:szCs w:val="24"/>
        </w:rPr>
        <w:t>viduals’ professional identities</w:t>
      </w:r>
      <w:r>
        <w:rPr>
          <w:rFonts w:ascii="Times New Roman" w:hAnsi="Times New Roman" w:cs="Times New Roman"/>
          <w:sz w:val="24"/>
          <w:szCs w:val="24"/>
        </w:rPr>
        <w:t xml:space="preserve"> and </w:t>
      </w:r>
      <w:r w:rsidR="001A5850">
        <w:rPr>
          <w:rFonts w:ascii="Times New Roman" w:hAnsi="Times New Roman" w:cs="Times New Roman"/>
          <w:sz w:val="24"/>
          <w:szCs w:val="24"/>
        </w:rPr>
        <w:t xml:space="preserve">their </w:t>
      </w:r>
      <w:r>
        <w:rPr>
          <w:rFonts w:ascii="Times New Roman" w:hAnsi="Times New Roman" w:cs="Times New Roman"/>
          <w:sz w:val="24"/>
          <w:szCs w:val="24"/>
        </w:rPr>
        <w:t xml:space="preserve">work </w:t>
      </w:r>
      <w:r w:rsidR="00CA1597">
        <w:rPr>
          <w:rFonts w:ascii="Times New Roman" w:hAnsi="Times New Roman" w:cs="Times New Roman"/>
          <w:sz w:val="24"/>
          <w:szCs w:val="24"/>
        </w:rPr>
        <w:t xml:space="preserve">roles or work </w:t>
      </w:r>
      <w:r w:rsidR="00062185">
        <w:rPr>
          <w:rFonts w:ascii="Times New Roman" w:hAnsi="Times New Roman" w:cs="Times New Roman"/>
          <w:sz w:val="24"/>
          <w:szCs w:val="24"/>
        </w:rPr>
        <w:t>contexts</w:t>
      </w:r>
      <w:r w:rsidR="00C543CC">
        <w:rPr>
          <w:rFonts w:ascii="Times New Roman" w:hAnsi="Times New Roman" w:cs="Times New Roman"/>
          <w:sz w:val="24"/>
          <w:szCs w:val="24"/>
        </w:rPr>
        <w:t xml:space="preserve"> is common</w:t>
      </w:r>
      <w:r>
        <w:rPr>
          <w:rFonts w:ascii="Times New Roman" w:hAnsi="Times New Roman" w:cs="Times New Roman"/>
          <w:sz w:val="24"/>
          <w:szCs w:val="24"/>
        </w:rPr>
        <w:t xml:space="preserve"> in </w:t>
      </w:r>
      <w:r w:rsidR="00CA1597">
        <w:rPr>
          <w:rFonts w:ascii="Times New Roman" w:hAnsi="Times New Roman" w:cs="Times New Roman"/>
          <w:sz w:val="24"/>
          <w:szCs w:val="24"/>
        </w:rPr>
        <w:t xml:space="preserve">inter-role or </w:t>
      </w:r>
      <w:r>
        <w:rPr>
          <w:rFonts w:ascii="Times New Roman" w:hAnsi="Times New Roman" w:cs="Times New Roman"/>
          <w:sz w:val="24"/>
          <w:szCs w:val="24"/>
        </w:rPr>
        <w:t xml:space="preserve">inter-professional career transitions. </w:t>
      </w:r>
      <w:r w:rsidR="00CA1597">
        <w:rPr>
          <w:rFonts w:ascii="Times New Roman" w:hAnsi="Times New Roman" w:cs="Times New Roman"/>
          <w:sz w:val="24"/>
          <w:szCs w:val="24"/>
        </w:rPr>
        <w:t xml:space="preserve">Extant literature has focused on the identity struggle of these people and framed their responses in terms of </w:t>
      </w:r>
      <w:r w:rsidRPr="00683A06">
        <w:rPr>
          <w:rFonts w:ascii="Times New Roman" w:hAnsi="Times New Roman" w:cs="Times New Roman"/>
          <w:sz w:val="24"/>
          <w:szCs w:val="24"/>
        </w:rPr>
        <w:t>attempts</w:t>
      </w:r>
      <w:r>
        <w:rPr>
          <w:rFonts w:ascii="Times New Roman" w:hAnsi="Times New Roman" w:cs="Times New Roman"/>
          <w:sz w:val="24"/>
          <w:szCs w:val="24"/>
        </w:rPr>
        <w:t xml:space="preserve"> </w:t>
      </w:r>
      <w:r w:rsidRPr="00683A06">
        <w:rPr>
          <w:rFonts w:ascii="Times New Roman" w:hAnsi="Times New Roman" w:cs="Times New Roman"/>
          <w:sz w:val="24"/>
          <w:szCs w:val="24"/>
        </w:rPr>
        <w:t>to minimize maladaptive outcomes</w:t>
      </w:r>
      <w:r w:rsidR="004B735D">
        <w:rPr>
          <w:rFonts w:ascii="Times New Roman" w:hAnsi="Times New Roman" w:cs="Times New Roman"/>
          <w:sz w:val="24"/>
          <w:szCs w:val="24"/>
        </w:rPr>
        <w:t xml:space="preserve"> at the individual level</w:t>
      </w:r>
      <w:r w:rsidRPr="00683A06">
        <w:rPr>
          <w:rFonts w:ascii="Times New Roman" w:hAnsi="Times New Roman" w:cs="Times New Roman"/>
          <w:sz w:val="24"/>
          <w:szCs w:val="24"/>
        </w:rPr>
        <w:t>.</w:t>
      </w:r>
      <w:r w:rsidR="000665AE">
        <w:rPr>
          <w:rFonts w:ascii="Times New Roman" w:hAnsi="Times New Roman" w:cs="Times New Roman"/>
          <w:sz w:val="24"/>
          <w:szCs w:val="24"/>
        </w:rPr>
        <w:t xml:space="preserve"> In contrast, this study </w:t>
      </w:r>
      <w:r>
        <w:rPr>
          <w:rFonts w:ascii="Times New Roman" w:hAnsi="Times New Roman" w:cs="Times New Roman"/>
          <w:sz w:val="24"/>
          <w:szCs w:val="24"/>
        </w:rPr>
        <w:t xml:space="preserve">examines how </w:t>
      </w:r>
      <w:r w:rsidR="004B735D">
        <w:rPr>
          <w:rFonts w:ascii="Times New Roman" w:hAnsi="Times New Roman" w:cs="Times New Roman"/>
          <w:sz w:val="24"/>
          <w:szCs w:val="24"/>
        </w:rPr>
        <w:t xml:space="preserve">problematic identity dynamics </w:t>
      </w:r>
      <w:r w:rsidR="00E92C29">
        <w:rPr>
          <w:rFonts w:ascii="Times New Roman" w:hAnsi="Times New Roman" w:cs="Times New Roman"/>
          <w:sz w:val="24"/>
          <w:szCs w:val="24"/>
        </w:rPr>
        <w:t>associated with misfit motivate</w:t>
      </w:r>
      <w:r w:rsidR="004B735D">
        <w:rPr>
          <w:rFonts w:ascii="Times New Roman" w:hAnsi="Times New Roman" w:cs="Times New Roman"/>
          <w:sz w:val="24"/>
          <w:szCs w:val="24"/>
        </w:rPr>
        <w:t xml:space="preserve"> the shift towards the development of</w:t>
      </w:r>
      <w:r w:rsidR="00E92C29">
        <w:rPr>
          <w:rFonts w:ascii="Times New Roman" w:hAnsi="Times New Roman" w:cs="Times New Roman"/>
          <w:sz w:val="24"/>
          <w:szCs w:val="24"/>
        </w:rPr>
        <w:t xml:space="preserve"> positive identities and induce</w:t>
      </w:r>
      <w:r w:rsidR="00CA1597">
        <w:rPr>
          <w:rFonts w:ascii="Times New Roman" w:hAnsi="Times New Roman" w:cs="Times New Roman"/>
          <w:sz w:val="24"/>
          <w:szCs w:val="24"/>
        </w:rPr>
        <w:t xml:space="preserve"> creativity in meaning-making and change-oriented actions. </w:t>
      </w:r>
      <w:r w:rsidR="004B735D">
        <w:rPr>
          <w:rFonts w:ascii="Times New Roman" w:hAnsi="Times New Roman" w:cs="Times New Roman"/>
          <w:sz w:val="24"/>
          <w:szCs w:val="24"/>
        </w:rPr>
        <w:t>I</w:t>
      </w:r>
      <w:r>
        <w:rPr>
          <w:rFonts w:ascii="Times New Roman" w:hAnsi="Times New Roman" w:cs="Times New Roman"/>
          <w:sz w:val="24"/>
          <w:szCs w:val="24"/>
        </w:rPr>
        <w:t xml:space="preserve">t </w:t>
      </w:r>
      <w:r w:rsidRPr="00683A06">
        <w:rPr>
          <w:rFonts w:ascii="Times New Roman" w:hAnsi="Times New Roman" w:cs="Times New Roman"/>
          <w:sz w:val="24"/>
          <w:szCs w:val="24"/>
        </w:rPr>
        <w:t xml:space="preserve">builds </w:t>
      </w:r>
      <w:r>
        <w:rPr>
          <w:rFonts w:ascii="Times New Roman" w:hAnsi="Times New Roman" w:cs="Times New Roman"/>
          <w:sz w:val="24"/>
          <w:szCs w:val="24"/>
        </w:rPr>
        <w:t xml:space="preserve">on </w:t>
      </w:r>
      <w:r w:rsidR="00062185">
        <w:rPr>
          <w:rFonts w:ascii="Times New Roman" w:hAnsi="Times New Roman" w:cs="Times New Roman"/>
          <w:sz w:val="24"/>
          <w:szCs w:val="24"/>
        </w:rPr>
        <w:t>the insights of Mead (1934) and Joas (1996) who view creativity as the most significant aspect of human agency</w:t>
      </w:r>
      <w:r w:rsidR="00CA1597">
        <w:rPr>
          <w:rFonts w:ascii="Times New Roman" w:hAnsi="Times New Roman" w:cs="Times New Roman"/>
          <w:sz w:val="24"/>
          <w:szCs w:val="24"/>
        </w:rPr>
        <w:t xml:space="preserve"> originated from the active self</w:t>
      </w:r>
      <w:r w:rsidR="00062185">
        <w:rPr>
          <w:rFonts w:ascii="Times New Roman" w:hAnsi="Times New Roman" w:cs="Times New Roman"/>
          <w:sz w:val="24"/>
          <w:szCs w:val="24"/>
        </w:rPr>
        <w:t>, and the identity work literature that highlights the agentic process</w:t>
      </w:r>
      <w:r w:rsidR="00CA1597">
        <w:rPr>
          <w:rFonts w:ascii="Times New Roman" w:hAnsi="Times New Roman" w:cs="Times New Roman"/>
          <w:sz w:val="24"/>
          <w:szCs w:val="24"/>
        </w:rPr>
        <w:t xml:space="preserve"> i</w:t>
      </w:r>
      <w:r w:rsidR="00062185">
        <w:rPr>
          <w:rFonts w:ascii="Times New Roman" w:hAnsi="Times New Roman" w:cs="Times New Roman"/>
          <w:sz w:val="24"/>
          <w:szCs w:val="24"/>
        </w:rPr>
        <w:t>n identity construction.</w:t>
      </w:r>
      <w:r>
        <w:rPr>
          <w:rFonts w:ascii="Times New Roman" w:hAnsi="Times New Roman" w:cs="Times New Roman"/>
          <w:sz w:val="24"/>
          <w:szCs w:val="24"/>
        </w:rPr>
        <w:t xml:space="preserve"> </w:t>
      </w:r>
      <w:r w:rsidRPr="00683A06">
        <w:rPr>
          <w:rFonts w:ascii="Times New Roman" w:hAnsi="Times New Roman" w:cs="Times New Roman"/>
          <w:sz w:val="24"/>
          <w:szCs w:val="24"/>
        </w:rPr>
        <w:t>The empirical study looks at a group of</w:t>
      </w:r>
      <w:r>
        <w:rPr>
          <w:rFonts w:ascii="Times New Roman" w:hAnsi="Times New Roman" w:cs="Times New Roman"/>
          <w:sz w:val="24"/>
          <w:szCs w:val="24"/>
        </w:rPr>
        <w:t xml:space="preserve"> ‘pracademics</w:t>
      </w:r>
      <w:r w:rsidRPr="00683A06">
        <w:rPr>
          <w:rFonts w:ascii="Times New Roman" w:hAnsi="Times New Roman" w:cs="Times New Roman"/>
          <w:sz w:val="24"/>
          <w:szCs w:val="24"/>
        </w:rPr>
        <w:t>’</w:t>
      </w:r>
      <w:r w:rsidR="00B83E28">
        <w:rPr>
          <w:rFonts w:ascii="Times New Roman" w:hAnsi="Times New Roman" w:cs="Times New Roman"/>
          <w:sz w:val="24"/>
          <w:szCs w:val="24"/>
        </w:rPr>
        <w:t xml:space="preserve"> whose career trajectories deviate from the prototypical patterns in academia. It examines the identity work strategies that these people undertake to overcome misfit and construct a positive sense of </w:t>
      </w:r>
      <w:r w:rsidR="00E92C29">
        <w:rPr>
          <w:rFonts w:ascii="Times New Roman" w:hAnsi="Times New Roman" w:cs="Times New Roman"/>
          <w:sz w:val="24"/>
          <w:szCs w:val="24"/>
        </w:rPr>
        <w:t xml:space="preserve">their </w:t>
      </w:r>
      <w:r w:rsidR="00B83E28">
        <w:rPr>
          <w:rFonts w:ascii="Times New Roman" w:hAnsi="Times New Roman" w:cs="Times New Roman"/>
          <w:sz w:val="24"/>
          <w:szCs w:val="24"/>
        </w:rPr>
        <w:t xml:space="preserve">professional selves in career transitions. </w:t>
      </w:r>
      <w:r w:rsidR="00B420A2">
        <w:rPr>
          <w:rFonts w:ascii="Times New Roman" w:hAnsi="Times New Roman" w:cs="Times New Roman"/>
          <w:sz w:val="24"/>
          <w:szCs w:val="24"/>
        </w:rPr>
        <w:t>It</w:t>
      </w:r>
      <w:r w:rsidR="00A178DD">
        <w:rPr>
          <w:rFonts w:ascii="Times New Roman" w:hAnsi="Times New Roman" w:cs="Times New Roman"/>
          <w:sz w:val="24"/>
          <w:szCs w:val="24"/>
        </w:rPr>
        <w:t xml:space="preserve"> shows how ide</w:t>
      </w:r>
      <w:r w:rsidR="00B420A2">
        <w:rPr>
          <w:rFonts w:ascii="Times New Roman" w:hAnsi="Times New Roman" w:cs="Times New Roman"/>
          <w:sz w:val="24"/>
          <w:szCs w:val="24"/>
        </w:rPr>
        <w:t>ntity work liberates them</w:t>
      </w:r>
      <w:r w:rsidR="00A178DD">
        <w:rPr>
          <w:rFonts w:ascii="Times New Roman" w:hAnsi="Times New Roman" w:cs="Times New Roman"/>
          <w:sz w:val="24"/>
          <w:szCs w:val="24"/>
        </w:rPr>
        <w:t xml:space="preserve"> from the limits of a particular identity</w:t>
      </w:r>
      <w:r w:rsidR="00026D5B">
        <w:rPr>
          <w:rFonts w:ascii="Times New Roman" w:hAnsi="Times New Roman" w:cs="Times New Roman"/>
          <w:sz w:val="24"/>
          <w:szCs w:val="24"/>
        </w:rPr>
        <w:t>,</w:t>
      </w:r>
      <w:r w:rsidR="00A178DD">
        <w:rPr>
          <w:rFonts w:ascii="Times New Roman" w:hAnsi="Times New Roman" w:cs="Times New Roman"/>
          <w:sz w:val="24"/>
          <w:szCs w:val="24"/>
        </w:rPr>
        <w:t xml:space="preserve"> and facilitates new activities that alter aspects of the</w:t>
      </w:r>
      <w:r w:rsidR="00B420A2">
        <w:rPr>
          <w:rFonts w:ascii="Times New Roman" w:hAnsi="Times New Roman" w:cs="Times New Roman"/>
          <w:sz w:val="24"/>
          <w:szCs w:val="24"/>
        </w:rPr>
        <w:t>ir work</w:t>
      </w:r>
      <w:r w:rsidR="00A178DD">
        <w:rPr>
          <w:rFonts w:ascii="Times New Roman" w:hAnsi="Times New Roman" w:cs="Times New Roman"/>
          <w:sz w:val="24"/>
          <w:szCs w:val="24"/>
        </w:rPr>
        <w:t xml:space="preserve"> contexts. </w:t>
      </w:r>
      <w:r w:rsidR="00B420A2">
        <w:rPr>
          <w:rFonts w:ascii="Times New Roman" w:hAnsi="Times New Roman" w:cs="Times New Roman"/>
          <w:sz w:val="24"/>
          <w:szCs w:val="24"/>
        </w:rPr>
        <w:t xml:space="preserve">The analysis </w:t>
      </w:r>
      <w:r w:rsidR="00B83E28">
        <w:rPr>
          <w:rFonts w:ascii="Times New Roman" w:hAnsi="Times New Roman" w:cs="Times New Roman"/>
          <w:sz w:val="24"/>
          <w:szCs w:val="24"/>
        </w:rPr>
        <w:t>distinguish</w:t>
      </w:r>
      <w:r w:rsidR="00E92C29">
        <w:rPr>
          <w:rFonts w:ascii="Times New Roman" w:hAnsi="Times New Roman" w:cs="Times New Roman"/>
          <w:sz w:val="24"/>
          <w:szCs w:val="24"/>
        </w:rPr>
        <w:t>es two identity work strategies:</w:t>
      </w:r>
      <w:r w:rsidR="00B83E28">
        <w:rPr>
          <w:rFonts w:ascii="Times New Roman" w:hAnsi="Times New Roman" w:cs="Times New Roman"/>
          <w:sz w:val="24"/>
          <w:szCs w:val="24"/>
        </w:rPr>
        <w:t xml:space="preserve"> ‘hybridization’</w:t>
      </w:r>
      <w:r w:rsidR="00026D5B">
        <w:rPr>
          <w:rFonts w:ascii="Times New Roman" w:hAnsi="Times New Roman" w:cs="Times New Roman"/>
          <w:sz w:val="24"/>
          <w:szCs w:val="24"/>
        </w:rPr>
        <w:t xml:space="preserve"> and ‘positive distinctiveness’.</w:t>
      </w:r>
      <w:r w:rsidR="00E92C29">
        <w:rPr>
          <w:rFonts w:ascii="Times New Roman" w:hAnsi="Times New Roman" w:cs="Times New Roman"/>
          <w:sz w:val="24"/>
          <w:szCs w:val="24"/>
        </w:rPr>
        <w:t xml:space="preserve"> </w:t>
      </w:r>
      <w:r w:rsidR="00026D5B">
        <w:rPr>
          <w:rFonts w:ascii="Times New Roman" w:hAnsi="Times New Roman" w:cs="Times New Roman"/>
          <w:sz w:val="24"/>
          <w:szCs w:val="24"/>
        </w:rPr>
        <w:t>These</w:t>
      </w:r>
      <w:r w:rsidR="00E92C29">
        <w:rPr>
          <w:rFonts w:ascii="Times New Roman" w:hAnsi="Times New Roman" w:cs="Times New Roman"/>
          <w:sz w:val="24"/>
          <w:szCs w:val="24"/>
        </w:rPr>
        <w:t xml:space="preserve"> </w:t>
      </w:r>
      <w:r w:rsidR="00B83E28">
        <w:rPr>
          <w:rFonts w:ascii="Times New Roman" w:hAnsi="Times New Roman" w:cs="Times New Roman"/>
          <w:sz w:val="24"/>
          <w:szCs w:val="24"/>
        </w:rPr>
        <w:t xml:space="preserve">provide different pathways to identity positivity and disrupt </w:t>
      </w:r>
      <w:r w:rsidR="00C543CC">
        <w:rPr>
          <w:rFonts w:ascii="Times New Roman" w:hAnsi="Times New Roman" w:cs="Times New Roman"/>
          <w:sz w:val="24"/>
          <w:szCs w:val="24"/>
        </w:rPr>
        <w:t xml:space="preserve">established </w:t>
      </w:r>
      <w:r w:rsidR="00B83E28">
        <w:rPr>
          <w:rFonts w:ascii="Times New Roman" w:hAnsi="Times New Roman" w:cs="Times New Roman"/>
          <w:sz w:val="24"/>
          <w:szCs w:val="24"/>
        </w:rPr>
        <w:t>work practices in different way</w:t>
      </w:r>
      <w:r w:rsidR="00C543CC">
        <w:rPr>
          <w:rFonts w:ascii="Times New Roman" w:hAnsi="Times New Roman" w:cs="Times New Roman"/>
          <w:sz w:val="24"/>
          <w:szCs w:val="24"/>
        </w:rPr>
        <w:t>s</w:t>
      </w:r>
      <w:r w:rsidR="00B83E28">
        <w:rPr>
          <w:rFonts w:ascii="Times New Roman" w:hAnsi="Times New Roman" w:cs="Times New Roman"/>
          <w:sz w:val="24"/>
          <w:szCs w:val="24"/>
        </w:rPr>
        <w:t xml:space="preserve">. </w:t>
      </w:r>
      <w:r w:rsidR="00B83E28" w:rsidRPr="003F6538">
        <w:rPr>
          <w:rFonts w:ascii="Times New Roman" w:eastAsia="Calibri" w:hAnsi="Times New Roman" w:cs="Times New Roman"/>
          <w:sz w:val="24"/>
          <w:szCs w:val="24"/>
        </w:rPr>
        <w:t xml:space="preserve">The </w:t>
      </w:r>
      <w:r w:rsidR="00A35ECA">
        <w:rPr>
          <w:rFonts w:ascii="Times New Roman" w:eastAsia="Calibri" w:hAnsi="Times New Roman" w:cs="Times New Roman"/>
          <w:sz w:val="24"/>
          <w:szCs w:val="24"/>
        </w:rPr>
        <w:t xml:space="preserve">study </w:t>
      </w:r>
      <w:r w:rsidR="00B83E28" w:rsidRPr="003F6538">
        <w:rPr>
          <w:rFonts w:ascii="Times New Roman" w:eastAsia="Calibri" w:hAnsi="Times New Roman" w:cs="Times New Roman"/>
          <w:sz w:val="24"/>
          <w:szCs w:val="24"/>
        </w:rPr>
        <w:t>advances our understanding of identity work as a</w:t>
      </w:r>
      <w:r w:rsidR="00A178DD">
        <w:rPr>
          <w:rFonts w:ascii="Times New Roman" w:eastAsia="Calibri" w:hAnsi="Times New Roman" w:cs="Times New Roman"/>
          <w:sz w:val="24"/>
          <w:szCs w:val="24"/>
        </w:rPr>
        <w:t xml:space="preserve"> creative human endeavour and sheds new</w:t>
      </w:r>
      <w:r w:rsidR="00B420A2">
        <w:rPr>
          <w:rFonts w:ascii="Times New Roman" w:eastAsia="Calibri" w:hAnsi="Times New Roman" w:cs="Times New Roman"/>
          <w:sz w:val="24"/>
          <w:szCs w:val="24"/>
        </w:rPr>
        <w:t xml:space="preserve"> light on the change-oriented </w:t>
      </w:r>
      <w:r w:rsidR="00A178DD">
        <w:rPr>
          <w:rFonts w:ascii="Times New Roman" w:eastAsia="Calibri" w:hAnsi="Times New Roman" w:cs="Times New Roman"/>
          <w:sz w:val="24"/>
          <w:szCs w:val="24"/>
        </w:rPr>
        <w:t>agency of misfits.</w:t>
      </w:r>
    </w:p>
    <w:p w:rsidR="009C1228" w:rsidRDefault="009C1228" w:rsidP="0096430E">
      <w:pPr>
        <w:spacing w:line="360" w:lineRule="auto"/>
        <w:rPr>
          <w:rFonts w:ascii="Times New Roman" w:hAnsi="Times New Roman" w:cs="Times New Roman"/>
          <w:b/>
          <w:sz w:val="24"/>
          <w:szCs w:val="24"/>
        </w:rPr>
      </w:pPr>
    </w:p>
    <w:p w:rsidR="009C1228" w:rsidRDefault="00E02487" w:rsidP="0096430E">
      <w:pPr>
        <w:spacing w:line="360" w:lineRule="auto"/>
        <w:rPr>
          <w:rFonts w:ascii="Times New Roman" w:hAnsi="Times New Roman" w:cs="Times New Roman"/>
          <w:sz w:val="24"/>
          <w:szCs w:val="24"/>
        </w:rPr>
      </w:pPr>
      <w:r>
        <w:rPr>
          <w:rFonts w:ascii="Times New Roman" w:hAnsi="Times New Roman" w:cs="Times New Roman"/>
          <w:b/>
          <w:sz w:val="24"/>
          <w:szCs w:val="24"/>
        </w:rPr>
        <w:t>KEYWORDS</w:t>
      </w:r>
      <w:r w:rsidR="009C1228">
        <w:rPr>
          <w:rFonts w:ascii="Times New Roman" w:hAnsi="Times New Roman" w:cs="Times New Roman"/>
          <w:b/>
          <w:sz w:val="24"/>
          <w:szCs w:val="24"/>
        </w:rPr>
        <w:t>:</w:t>
      </w:r>
    </w:p>
    <w:p w:rsidR="00E02487" w:rsidRPr="00E02487" w:rsidRDefault="00E02487" w:rsidP="00E02487">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Agency</w:t>
      </w:r>
    </w:p>
    <w:p w:rsidR="00E02487" w:rsidRPr="00E02487" w:rsidRDefault="00E02487" w:rsidP="00E02487">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Creativity</w:t>
      </w:r>
    </w:p>
    <w:p w:rsidR="00E02487" w:rsidRPr="00E02487" w:rsidRDefault="00E02487" w:rsidP="00E02487">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Identity work</w:t>
      </w:r>
    </w:p>
    <w:p w:rsidR="00E02487" w:rsidRPr="00E02487" w:rsidRDefault="00E02487" w:rsidP="00E02487">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Positive identity construction</w:t>
      </w:r>
    </w:p>
    <w:p w:rsidR="00E02487" w:rsidRPr="00E02487" w:rsidRDefault="00E02487" w:rsidP="00E02487">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P</w:t>
      </w:r>
      <w:r w:rsidRPr="00E02487">
        <w:rPr>
          <w:rFonts w:ascii="Times New Roman" w:hAnsi="Times New Roman" w:cs="Times New Roman"/>
          <w:sz w:val="24"/>
          <w:szCs w:val="24"/>
        </w:rPr>
        <w:t>racademics</w:t>
      </w:r>
    </w:p>
    <w:p w:rsidR="00245527" w:rsidRPr="00E02487" w:rsidRDefault="00E02487" w:rsidP="00E02487">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 Misfits</w:t>
      </w:r>
      <w:r w:rsidR="009C1228" w:rsidRPr="00E02487">
        <w:rPr>
          <w:rFonts w:ascii="Times New Roman" w:hAnsi="Times New Roman" w:cs="Times New Roman"/>
          <w:sz w:val="24"/>
          <w:szCs w:val="24"/>
        </w:rPr>
        <w:t>.</w:t>
      </w:r>
      <w:r w:rsidR="00245527" w:rsidRPr="00E02487">
        <w:rPr>
          <w:rFonts w:ascii="Times New Roman" w:hAnsi="Times New Roman" w:cs="Times New Roman"/>
          <w:b/>
          <w:sz w:val="24"/>
          <w:szCs w:val="24"/>
        </w:rPr>
        <w:br w:type="page"/>
      </w:r>
    </w:p>
    <w:p w:rsidR="009A5250" w:rsidRPr="00132BB5" w:rsidRDefault="009C1228" w:rsidP="0096430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F379EF" w:rsidRDefault="009A5250" w:rsidP="0096430E">
      <w:pPr>
        <w:spacing w:line="360" w:lineRule="auto"/>
        <w:rPr>
          <w:rFonts w:ascii="Times New Roman" w:hAnsi="Times New Roman" w:cs="Times New Roman"/>
          <w:sz w:val="24"/>
          <w:szCs w:val="24"/>
        </w:rPr>
      </w:pPr>
      <w:r>
        <w:rPr>
          <w:rFonts w:ascii="Times New Roman" w:hAnsi="Times New Roman" w:cs="Times New Roman"/>
          <w:sz w:val="24"/>
          <w:szCs w:val="24"/>
        </w:rPr>
        <w:t>The experience of ‘misfit’ between indi</w:t>
      </w:r>
      <w:r w:rsidR="00062185">
        <w:rPr>
          <w:rFonts w:ascii="Times New Roman" w:hAnsi="Times New Roman" w:cs="Times New Roman"/>
          <w:sz w:val="24"/>
          <w:szCs w:val="24"/>
        </w:rPr>
        <w:t>viduals’ professional identities</w:t>
      </w:r>
      <w:r>
        <w:rPr>
          <w:rFonts w:ascii="Times New Roman" w:hAnsi="Times New Roman" w:cs="Times New Roman"/>
          <w:sz w:val="24"/>
          <w:szCs w:val="24"/>
        </w:rPr>
        <w:t xml:space="preserve"> and </w:t>
      </w:r>
      <w:r w:rsidR="00E22E29">
        <w:rPr>
          <w:rFonts w:ascii="Times New Roman" w:hAnsi="Times New Roman" w:cs="Times New Roman"/>
          <w:sz w:val="24"/>
          <w:szCs w:val="24"/>
        </w:rPr>
        <w:t xml:space="preserve">their </w:t>
      </w:r>
      <w:r>
        <w:rPr>
          <w:rFonts w:ascii="Times New Roman" w:hAnsi="Times New Roman" w:cs="Times New Roman"/>
          <w:sz w:val="24"/>
          <w:szCs w:val="24"/>
        </w:rPr>
        <w:t xml:space="preserve">work roles or work contexts is a common occurrence in inter-role or inter-professional career transitions </w:t>
      </w:r>
      <w:r>
        <w:rPr>
          <w:rFonts w:ascii="Times New Roman" w:hAnsi="Times New Roman" w:cs="Times New Roman"/>
          <w:sz w:val="24"/>
          <w:szCs w:val="24"/>
        </w:rPr>
        <w:fldChar w:fldCharType="begin"/>
      </w:r>
      <w:r w:rsidR="0075600E">
        <w:rPr>
          <w:rFonts w:ascii="Times New Roman" w:hAnsi="Times New Roman" w:cs="Times New Roman"/>
          <w:sz w:val="24"/>
          <w:szCs w:val="24"/>
        </w:rPr>
        <w:instrText xml:space="preserve"> ADDIN EN.CITE &lt;EndNote&gt;&lt;Cite&gt;&lt;Author&gt;Hoyer&lt;/Author&gt;&lt;Year&gt;2015&lt;/Year&gt;&lt;RecNum&gt;1895&lt;/RecNum&gt;&lt;DisplayText&gt;(Hoyer &amp;amp; Steyaert, 2015; Ibarra &amp;amp; Barbulescu, 2010)&lt;/DisplayText&gt;&lt;record&gt;&lt;rec-number&gt;1895&lt;/rec-number&gt;&lt;foreign-keys&gt;&lt;key app="EN" db-id="pt09aap2iparxbexpwc5v25v2xv2wsxxxswv" timestamp="1491671942"&gt;1895&lt;/key&gt;&lt;/foreign-keys&gt;&lt;ref-type name="Journal Article"&gt;17&lt;/ref-type&gt;&lt;contributors&gt;&lt;authors&gt;&lt;author&gt;Hoyer, Patrizia&lt;/author&gt;&lt;author&gt;Steyaert, Chris&lt;/author&gt;&lt;/authors&gt;&lt;/contributors&gt;&lt;titles&gt;&lt;title&gt;Narrative identity construction in times of career change: Taking note of unconscious desires&lt;/title&gt;&lt;secondary-title&gt;human relations&lt;/secondary-title&gt;&lt;/titles&gt;&lt;periodical&gt;&lt;full-title&gt;Human Relations&lt;/full-title&gt;&lt;/periodical&gt;&lt;pages&gt;1837-1863&lt;/pages&gt;&lt;volume&gt;68&lt;/volume&gt;&lt;number&gt;12&lt;/number&gt;&lt;dates&gt;&lt;year&gt;2015&lt;/year&gt;&lt;/dates&gt;&lt;isbn&gt;0018-7267&lt;/isbn&gt;&lt;urls&gt;&lt;/urls&gt;&lt;/record&gt;&lt;/Cite&gt;&lt;Cite&gt;&lt;Author&gt;Ibarra&lt;/Author&gt;&lt;Year&gt;2010&lt;/Year&gt;&lt;RecNum&gt;1591&lt;/RecNum&gt;&lt;record&gt;&lt;rec-number&gt;1591&lt;/rec-number&gt;&lt;foreign-keys&gt;&lt;key app="EN" db-id="pt09aap2iparxbexpwc5v25v2xv2wsxxxswv" timestamp="1388872728"&gt;1591&lt;/key&gt;&lt;/foreign-keys&gt;&lt;ref-type name="Journal Article"&gt;17&lt;/ref-type&gt;&lt;contributors&gt;&lt;authors&gt;&lt;author&gt;Ibarra, Herminia&lt;/author&gt;&lt;author&gt;Barbulescu, Roxana&lt;/author&gt;&lt;/authors&gt;&lt;/contributors&gt;&lt;titles&gt;&lt;title&gt;Identity as narrative: Prevalence, effectiveness, and consequences of narrative identity work in macro work role transitions&lt;/title&gt;&lt;secondary-title&gt;Academy of Management Review&lt;/secondary-title&gt;&lt;/titles&gt;&lt;periodical&gt;&lt;full-title&gt;Academy of Management Review&lt;/full-title&gt;&lt;/periodical&gt;&lt;pages&gt;135-154&lt;/pages&gt;&lt;volume&gt;35&lt;/volume&gt;&lt;number&gt;1&lt;/number&gt;&lt;dates&gt;&lt;year&gt;2010&lt;/year&gt;&lt;/dates&gt;&lt;urls&gt;&lt;related-urls&gt;&lt;url&gt;http://amr.aom.org/content/35/1/135.abstract&lt;/url&gt;&lt;/related-urls&gt;&lt;/urls&gt;&lt;/record&gt;&lt;/Cite&gt;&lt;/EndNote&gt;</w:instrText>
      </w:r>
      <w:r>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34" w:tooltip="Hoyer, 2015 #1895" w:history="1">
        <w:r w:rsidR="0075600E">
          <w:rPr>
            <w:rFonts w:ascii="Times New Roman" w:hAnsi="Times New Roman" w:cs="Times New Roman"/>
            <w:noProof/>
            <w:sz w:val="24"/>
            <w:szCs w:val="24"/>
          </w:rPr>
          <w:t>Hoyer &amp; Steyaert, 2015</w:t>
        </w:r>
      </w:hyperlink>
      <w:r w:rsidR="004B0D05">
        <w:rPr>
          <w:rFonts w:ascii="Times New Roman" w:hAnsi="Times New Roman" w:cs="Times New Roman"/>
          <w:noProof/>
          <w:sz w:val="24"/>
          <w:szCs w:val="24"/>
        </w:rPr>
        <w:t xml:space="preserve">; </w:t>
      </w:r>
      <w:hyperlink w:anchor="_ENREF_36" w:tooltip="Ibarra, 2010 #1591" w:history="1">
        <w:r w:rsidR="0075600E">
          <w:rPr>
            <w:rFonts w:ascii="Times New Roman" w:hAnsi="Times New Roman" w:cs="Times New Roman"/>
            <w:noProof/>
            <w:sz w:val="24"/>
            <w:szCs w:val="24"/>
          </w:rPr>
          <w:t>Ibarra &amp; Barbulescu, 2010</w:t>
        </w:r>
      </w:hyperlink>
      <w:r w:rsidR="004B0D05">
        <w:rPr>
          <w:rFonts w:ascii="Times New Roman" w:hAnsi="Times New Roman" w:cs="Times New Roman"/>
          <w:noProof/>
          <w:sz w:val="24"/>
          <w:szCs w:val="24"/>
        </w:rPr>
        <w:t>)</w:t>
      </w:r>
      <w:r>
        <w:rPr>
          <w:rFonts w:ascii="Times New Roman" w:hAnsi="Times New Roman" w:cs="Times New Roman"/>
          <w:sz w:val="24"/>
          <w:szCs w:val="24"/>
        </w:rPr>
        <w:fldChar w:fldCharType="end"/>
      </w:r>
      <w:r w:rsidRPr="00683A06">
        <w:rPr>
          <w:rFonts w:ascii="Times New Roman" w:hAnsi="Times New Roman" w:cs="Times New Roman"/>
          <w:sz w:val="24"/>
          <w:szCs w:val="24"/>
        </w:rPr>
        <w:t>.</w:t>
      </w:r>
      <w:r w:rsidR="00A36013">
        <w:rPr>
          <w:rFonts w:ascii="Times New Roman" w:hAnsi="Times New Roman" w:cs="Times New Roman"/>
          <w:sz w:val="24"/>
          <w:szCs w:val="24"/>
        </w:rPr>
        <w:t xml:space="preserve"> </w:t>
      </w:r>
      <w:r w:rsidR="00A36013" w:rsidRPr="00683A06">
        <w:rPr>
          <w:rFonts w:ascii="Times New Roman" w:hAnsi="Times New Roman" w:cs="Times New Roman"/>
          <w:sz w:val="24"/>
          <w:szCs w:val="24"/>
        </w:rPr>
        <w:t>Especially among veteran profession</w:t>
      </w:r>
      <w:r w:rsidR="00626136">
        <w:rPr>
          <w:rFonts w:ascii="Times New Roman" w:hAnsi="Times New Roman" w:cs="Times New Roman"/>
          <w:sz w:val="24"/>
          <w:szCs w:val="24"/>
        </w:rPr>
        <w:t>als who bring their</w:t>
      </w:r>
      <w:r w:rsidR="00A36013" w:rsidRPr="00683A06">
        <w:rPr>
          <w:rFonts w:ascii="Times New Roman" w:hAnsi="Times New Roman" w:cs="Times New Roman"/>
          <w:sz w:val="24"/>
          <w:szCs w:val="24"/>
        </w:rPr>
        <w:t xml:space="preserve"> prior knowledge, work norms and well-established identities to the new work context, the </w:t>
      </w:r>
      <w:r w:rsidR="00A36013">
        <w:rPr>
          <w:rFonts w:ascii="Times New Roman" w:hAnsi="Times New Roman" w:cs="Times New Roman"/>
          <w:sz w:val="24"/>
          <w:szCs w:val="24"/>
        </w:rPr>
        <w:t xml:space="preserve">initial </w:t>
      </w:r>
      <w:r w:rsidR="00A36013" w:rsidRPr="00683A06">
        <w:rPr>
          <w:rFonts w:ascii="Times New Roman" w:hAnsi="Times New Roman" w:cs="Times New Roman"/>
          <w:sz w:val="24"/>
          <w:szCs w:val="24"/>
        </w:rPr>
        <w:t xml:space="preserve">experience of misfit and work-identity integrity violation can be stressful and uncomfortable </w:t>
      </w:r>
      <w:r w:rsidR="00A36013">
        <w:rPr>
          <w:rFonts w:ascii="Times New Roman" w:hAnsi="Times New Roman" w:cs="Times New Roman"/>
          <w:sz w:val="24"/>
          <w:szCs w:val="24"/>
        </w:rPr>
        <w:fldChar w:fldCharType="begin">
          <w:fldData xml:space="preserve">PEVuZE5vdGU+PENpdGU+PEF1dGhvcj5QcmF0dDwvQXV0aG9yPjxZZWFyPjIwMDY8L1llYXI+PFJl
Y051bT4xNjQzPC9SZWNOdW0+PERpc3BsYXlUZXh0PihCZXllciAmYW1wOyBIYW5uYWgsIDIwMDI7
IEdhcmRpbmVyLCAyMDE2OyBQcmF0dCwgUm9ja21hbm4sICZhbXA7IEthdWZtYW5uLCAyMDA2KTwv
RGlzcGxheVRleHQ+PHJlY29yZD48cmVjLW51bWJlcj4xNjQzPC9yZWMtbnVtYmVyPjxmb3JlaWdu
LWtleXM+PGtleSBhcHA9IkVOIiBkYi1pZD0icHQwOWFhcDJpcGFyeGJleHB3YzV2MjV2Mnh2Mndz
eHh4c3d2IiB0aW1lc3RhbXA9IjEzODg4NzI3MzAiPjE2NDM8L2tleT48L2ZvcmVpZ24ta2V5cz48
cmVmLXR5cGUgbmFtZT0iSm91cm5hbCBBcnRpY2xlIj4xNzwvcmVmLXR5cGU+PGNvbnRyaWJ1dG9y
cz48YXV0aG9ycz48YXV0aG9yPlByYXR0LCBNLkcuPC9hdXRob3I+PGF1dGhvcj5Sb2NrbWFubiwg
Sy5XLjwvYXV0aG9yPjxhdXRob3I+S2F1Zm1hbm4sIEouQi48L2F1dGhvcj48L2F1dGhvcnM+PC9j
b250cmlidXRvcnM+PHRpdGxlcz48dGl0bGU+Q29uc3RydWN0aW5nwqBwcm9mZXNzaW9uYWwgaWRl
bnRpdHk6IHRoZSByb2xlIG9mIHdvcmsgaWRlbnRpdHkgbGVhcm5pbmcgY3ljbGVzIGluIHRoZSBj
dXN0b21pemF0aW9uIG9mIGlkZW50aXR5IGFtb25nIG1lZGljYWwgcmVzaWRlbnRzICA8L3RpdGxl
PjxzZWNvbmRhcnktdGl0bGU+QWNhZGVteSBvZiBNYW5hZ2VtZW50IEpvdXJuYWw8L3NlY29uZGFy
eS10aXRsZT48L3RpdGxlcz48cGVyaW9kaWNhbD48ZnVsbC10aXRsZT5BY2FkZW15IG9mIE1hbmFn
ZW1lbnQgSm91cm5hbDwvZnVsbC10aXRsZT48L3BlcmlvZGljYWw+PHBhZ2VzPjIzNS0yNjI8L3Bh
Z2VzPjx2b2x1bWU+NDk8L3ZvbHVtZT48bnVtYmVyPjI8L251bWJlcj48ZGF0ZXM+PHllYXI+MjAw
NjwveWVhcj48L2RhdGVzPjxpc2JuPjAwMDEtNDI3MzwvaXNibj48dXJscz48L3VybHM+PC9yZWNv
cmQ+PC9DaXRlPjxDaXRlPjxBdXRob3I+QmV5ZXI8L0F1dGhvcj48WWVhcj4yMDAyPC9ZZWFyPjxS
ZWNOdW0+MTc4MDwvUmVjTnVtPjxyZWNvcmQ+PHJlYy1udW1iZXI+MTc4MDwvcmVjLW51bWJlcj48
Zm9yZWlnbi1rZXlzPjxrZXkgYXBwPSJFTiIgZGItaWQ9InB0MDlhYXAyaXBhcnhiZXhwd2M1djI1
djJ4djJ3c3h4eHN3diIgdGltZXN0YW1wPSIxNDM2ODkyNDg0Ij4xNzgwPC9rZXk+PC9mb3JlaWdu
LWtleXM+PHJlZi10eXBlIG5hbWU9IkpvdXJuYWwgQXJ0aWNsZSI+MTc8L3JlZi10eXBlPjxjb250
cmlidXRvcnM+PGF1dGhvcnM+PGF1dGhvcj5CZXllciwgSmFuaWNlIE08L2F1dGhvcj48YXV0aG9y
Pkhhbm5haCwgRGF2aWQgUjwvYXV0aG9yPjwvYXV0aG9ycz48L2NvbnRyaWJ1dG9ycz48dGl0bGVz
Pjx0aXRsZT5CdWlsZGluZyBvbiB0aGUgcGFzdDogRW5hY3RpbmcgZXN0YWJsaXNoZWQgcGVyc29u
YWwgaWRlbnRpdGllcyBpbiBhIG5ldyB3b3JrIHNldHRpbmc8L3RpdGxlPjxzZWNvbmRhcnktdGl0
bGU+T3JnYW5pemF0aW9uIFNjaWVuY2U8L3NlY29uZGFyeS10aXRsZT48L3RpdGxlcz48cGVyaW9k
aWNhbD48ZnVsbC10aXRsZT5Pcmdhbml6YXRpb24gU2NpZW5jZTwvZnVsbC10aXRsZT48L3Blcmlv
ZGljYWw+PHBhZ2VzPjYzNi02NTI8L3BhZ2VzPjx2b2x1bWU+MTM8L3ZvbHVtZT48bnVtYmVyPjY8
L251bWJlcj48ZGF0ZXM+PHllYXI+MjAwMjwveWVhcj48L2RhdGVzPjxpc2JuPjEwNDctNzAzOTwv
aXNibj48dXJscz48L3VybHM+PC9yZWNvcmQ+PC9DaXRlPjxDaXRlPjxBdXRob3I+R2FyZGluZXI8
L0F1dGhvcj48WWVhcj4yMDE2PC9ZZWFyPjxSZWNOdW0+MTk3MTwvUmVjTnVtPjxyZWNvcmQ+PHJl
Yy1udW1iZXI+MTk3MTwvcmVjLW51bWJlcj48Zm9yZWlnbi1rZXlzPjxrZXkgYXBwPSJFTiIgZGIt
aWQ9InB0MDlhYXAyaXBhcnhiZXhwd2M1djI1djJ4djJ3c3h4eHN3diIgdGltZXN0YW1wPSIxNTE1
NDA0NjQzIj4xOTcxPC9rZXk+PC9mb3JlaWduLWtleXM+PHJlZi10eXBlIG5hbWU9IkpvdXJuYWwg
QXJ0aWNsZSI+MTc8L3JlZi10eXBlPjxjb250cmlidXRvcnM+PGF1dGhvcnM+PGF1dGhvcj5HYXJk
aW5lciwgQ2xhaXJlIE08L2F1dGhvcj48L2F1dGhvcnM+PC9jb250cmlidXRvcnM+PHRpdGxlcz48
dGl0bGU+TGVnaXRpbWl6aW5nIHByb2Nlc3NlczogQmFycmllcnMgYW5kIGZhY2lsaXRhdG9ycyBm
b3IgZXhwZXJpZW5jZWQgTmV3Y29tZXJzJmFwb3M7IGVudHJ5IHRyYW5zaXRpb25zIHRvIGtub3ds
ZWRnZSBwcmFjdGljZXM8L3RpdGxlPjxzZWNvbmRhcnktdGl0bGU+TGVhcm5pbmcsIEN1bHR1cmUg
YW5kIFNvY2lhbCBJbnRlcmFjdGlvbjwvc2Vjb25kYXJ5LXRpdGxlPjwvdGl0bGVzPjxwZXJpb2Rp
Y2FsPjxmdWxsLXRpdGxlPkxlYXJuaW5nLCBDdWx0dXJlIGFuZCBTb2NpYWwgSW50ZXJhY3Rpb248
L2Z1bGwtdGl0bGU+PC9wZXJpb2RpY2FsPjxwYWdlcz4xMDUtMTE2PC9wYWdlcz48dm9sdW1lPjEx
PC92b2x1bWU+PGRhdGVzPjx5ZWFyPjIwMTY8L3llYXI+PC9kYXRlcz48aXNibj4yMjEwLTY1NjE8
L2lzYm4+PHVybHM+PC91cmxzPjwvcmVjb3JkPjwvQ2l0ZT48L0VuZE5vdGU+AG==
</w:fldData>
        </w:fldChar>
      </w:r>
      <w:r w:rsidR="004B0D05">
        <w:rPr>
          <w:rFonts w:ascii="Times New Roman" w:hAnsi="Times New Roman" w:cs="Times New Roman"/>
          <w:sz w:val="24"/>
          <w:szCs w:val="24"/>
        </w:rPr>
        <w:instrText xml:space="preserve"> ADDIN EN.CITE </w:instrText>
      </w:r>
      <w:r w:rsidR="004B0D05">
        <w:rPr>
          <w:rFonts w:ascii="Times New Roman" w:hAnsi="Times New Roman" w:cs="Times New Roman"/>
          <w:sz w:val="24"/>
          <w:szCs w:val="24"/>
        </w:rPr>
        <w:fldChar w:fldCharType="begin">
          <w:fldData xml:space="preserve">PEVuZE5vdGU+PENpdGU+PEF1dGhvcj5QcmF0dDwvQXV0aG9yPjxZZWFyPjIwMDY8L1llYXI+PFJl
Y051bT4xNjQzPC9SZWNOdW0+PERpc3BsYXlUZXh0PihCZXllciAmYW1wOyBIYW5uYWgsIDIwMDI7
IEdhcmRpbmVyLCAyMDE2OyBQcmF0dCwgUm9ja21hbm4sICZhbXA7IEthdWZtYW5uLCAyMDA2KTwv
RGlzcGxheVRleHQ+PHJlY29yZD48cmVjLW51bWJlcj4xNjQzPC9yZWMtbnVtYmVyPjxmb3JlaWdu
LWtleXM+PGtleSBhcHA9IkVOIiBkYi1pZD0icHQwOWFhcDJpcGFyeGJleHB3YzV2MjV2Mnh2Mndz
eHh4c3d2IiB0aW1lc3RhbXA9IjEzODg4NzI3MzAiPjE2NDM8L2tleT48L2ZvcmVpZ24ta2V5cz48
cmVmLXR5cGUgbmFtZT0iSm91cm5hbCBBcnRpY2xlIj4xNzwvcmVmLXR5cGU+PGNvbnRyaWJ1dG9y
cz48YXV0aG9ycz48YXV0aG9yPlByYXR0LCBNLkcuPC9hdXRob3I+PGF1dGhvcj5Sb2NrbWFubiwg
Sy5XLjwvYXV0aG9yPjxhdXRob3I+S2F1Zm1hbm4sIEouQi48L2F1dGhvcj48L2F1dGhvcnM+PC9j
b250cmlidXRvcnM+PHRpdGxlcz48dGl0bGU+Q29uc3RydWN0aW5nwqBwcm9mZXNzaW9uYWwgaWRl
bnRpdHk6IHRoZSByb2xlIG9mIHdvcmsgaWRlbnRpdHkgbGVhcm5pbmcgY3ljbGVzIGluIHRoZSBj
dXN0b21pemF0aW9uIG9mIGlkZW50aXR5IGFtb25nIG1lZGljYWwgcmVzaWRlbnRzICA8L3RpdGxl
PjxzZWNvbmRhcnktdGl0bGU+QWNhZGVteSBvZiBNYW5hZ2VtZW50IEpvdXJuYWw8L3NlY29uZGFy
eS10aXRsZT48L3RpdGxlcz48cGVyaW9kaWNhbD48ZnVsbC10aXRsZT5BY2FkZW15IG9mIE1hbmFn
ZW1lbnQgSm91cm5hbDwvZnVsbC10aXRsZT48L3BlcmlvZGljYWw+PHBhZ2VzPjIzNS0yNjI8L3Bh
Z2VzPjx2b2x1bWU+NDk8L3ZvbHVtZT48bnVtYmVyPjI8L251bWJlcj48ZGF0ZXM+PHllYXI+MjAw
NjwveWVhcj48L2RhdGVzPjxpc2JuPjAwMDEtNDI3MzwvaXNibj48dXJscz48L3VybHM+PC9yZWNv
cmQ+PC9DaXRlPjxDaXRlPjxBdXRob3I+QmV5ZXI8L0F1dGhvcj48WWVhcj4yMDAyPC9ZZWFyPjxS
ZWNOdW0+MTc4MDwvUmVjTnVtPjxyZWNvcmQ+PHJlYy1udW1iZXI+MTc4MDwvcmVjLW51bWJlcj48
Zm9yZWlnbi1rZXlzPjxrZXkgYXBwPSJFTiIgZGItaWQ9InB0MDlhYXAyaXBhcnhiZXhwd2M1djI1
djJ4djJ3c3h4eHN3diIgdGltZXN0YW1wPSIxNDM2ODkyNDg0Ij4xNzgwPC9rZXk+PC9mb3JlaWdu
LWtleXM+PHJlZi10eXBlIG5hbWU9IkpvdXJuYWwgQXJ0aWNsZSI+MTc8L3JlZi10eXBlPjxjb250
cmlidXRvcnM+PGF1dGhvcnM+PGF1dGhvcj5CZXllciwgSmFuaWNlIE08L2F1dGhvcj48YXV0aG9y
Pkhhbm5haCwgRGF2aWQgUjwvYXV0aG9yPjwvYXV0aG9ycz48L2NvbnRyaWJ1dG9ycz48dGl0bGVz
Pjx0aXRsZT5CdWlsZGluZyBvbiB0aGUgcGFzdDogRW5hY3RpbmcgZXN0YWJsaXNoZWQgcGVyc29u
YWwgaWRlbnRpdGllcyBpbiBhIG5ldyB3b3JrIHNldHRpbmc8L3RpdGxlPjxzZWNvbmRhcnktdGl0
bGU+T3JnYW5pemF0aW9uIFNjaWVuY2U8L3NlY29uZGFyeS10aXRsZT48L3RpdGxlcz48cGVyaW9k
aWNhbD48ZnVsbC10aXRsZT5Pcmdhbml6YXRpb24gU2NpZW5jZTwvZnVsbC10aXRsZT48L3Blcmlv
ZGljYWw+PHBhZ2VzPjYzNi02NTI8L3BhZ2VzPjx2b2x1bWU+MTM8L3ZvbHVtZT48bnVtYmVyPjY8
L251bWJlcj48ZGF0ZXM+PHllYXI+MjAwMjwveWVhcj48L2RhdGVzPjxpc2JuPjEwNDctNzAzOTwv
aXNibj48dXJscz48L3VybHM+PC9yZWNvcmQ+PC9DaXRlPjxDaXRlPjxBdXRob3I+R2FyZGluZXI8
L0F1dGhvcj48WWVhcj4yMDE2PC9ZZWFyPjxSZWNOdW0+MTk3MTwvUmVjTnVtPjxyZWNvcmQ+PHJl
Yy1udW1iZXI+MTk3MTwvcmVjLW51bWJlcj48Zm9yZWlnbi1rZXlzPjxrZXkgYXBwPSJFTiIgZGIt
aWQ9InB0MDlhYXAyaXBhcnhiZXhwd2M1djI1djJ4djJ3c3h4eHN3diIgdGltZXN0YW1wPSIxNTE1
NDA0NjQzIj4xOTcxPC9rZXk+PC9mb3JlaWduLWtleXM+PHJlZi10eXBlIG5hbWU9IkpvdXJuYWwg
QXJ0aWNsZSI+MTc8L3JlZi10eXBlPjxjb250cmlidXRvcnM+PGF1dGhvcnM+PGF1dGhvcj5HYXJk
aW5lciwgQ2xhaXJlIE08L2F1dGhvcj48L2F1dGhvcnM+PC9jb250cmlidXRvcnM+PHRpdGxlcz48
dGl0bGU+TGVnaXRpbWl6aW5nIHByb2Nlc3NlczogQmFycmllcnMgYW5kIGZhY2lsaXRhdG9ycyBm
b3IgZXhwZXJpZW5jZWQgTmV3Y29tZXJzJmFwb3M7IGVudHJ5IHRyYW5zaXRpb25zIHRvIGtub3ds
ZWRnZSBwcmFjdGljZXM8L3RpdGxlPjxzZWNvbmRhcnktdGl0bGU+TGVhcm5pbmcsIEN1bHR1cmUg
YW5kIFNvY2lhbCBJbnRlcmFjdGlvbjwvc2Vjb25kYXJ5LXRpdGxlPjwvdGl0bGVzPjxwZXJpb2Rp
Y2FsPjxmdWxsLXRpdGxlPkxlYXJuaW5nLCBDdWx0dXJlIGFuZCBTb2NpYWwgSW50ZXJhY3Rpb248
L2Z1bGwtdGl0bGU+PC9wZXJpb2RpY2FsPjxwYWdlcz4xMDUtMTE2PC9wYWdlcz48dm9sdW1lPjEx
PC92b2x1bWU+PGRhdGVzPjx5ZWFyPjIwMTY8L3llYXI+PC9kYXRlcz48aXNibj4yMjEwLTY1NjE8
L2lzYm4+PHVybHM+PC91cmxzPjwvcmVjb3JkPjwvQ2l0ZT48L0VuZE5vdGU+AG==
</w:fldData>
        </w:fldChar>
      </w:r>
      <w:r w:rsidR="004B0D05">
        <w:rPr>
          <w:rFonts w:ascii="Times New Roman" w:hAnsi="Times New Roman" w:cs="Times New Roman"/>
          <w:sz w:val="24"/>
          <w:szCs w:val="24"/>
        </w:rPr>
        <w:instrText xml:space="preserve"> ADDIN EN.CITE.DATA </w:instrText>
      </w:r>
      <w:r w:rsidR="004B0D05">
        <w:rPr>
          <w:rFonts w:ascii="Times New Roman" w:hAnsi="Times New Roman" w:cs="Times New Roman"/>
          <w:sz w:val="24"/>
          <w:szCs w:val="24"/>
        </w:rPr>
      </w:r>
      <w:r w:rsidR="004B0D05">
        <w:rPr>
          <w:rFonts w:ascii="Times New Roman" w:hAnsi="Times New Roman" w:cs="Times New Roman"/>
          <w:sz w:val="24"/>
          <w:szCs w:val="24"/>
        </w:rPr>
        <w:fldChar w:fldCharType="end"/>
      </w:r>
      <w:r w:rsidR="00A36013">
        <w:rPr>
          <w:rFonts w:ascii="Times New Roman" w:hAnsi="Times New Roman" w:cs="Times New Roman"/>
          <w:sz w:val="24"/>
          <w:szCs w:val="24"/>
        </w:rPr>
      </w:r>
      <w:r w:rsidR="00A36013">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3" w:tooltip="Beyer, 2002 #1780" w:history="1">
        <w:r w:rsidR="0075600E">
          <w:rPr>
            <w:rFonts w:ascii="Times New Roman" w:hAnsi="Times New Roman" w:cs="Times New Roman"/>
            <w:noProof/>
            <w:sz w:val="24"/>
            <w:szCs w:val="24"/>
          </w:rPr>
          <w:t>Beyer &amp; Hannah, 2002</w:t>
        </w:r>
      </w:hyperlink>
      <w:r w:rsidR="004B0D05">
        <w:rPr>
          <w:rFonts w:ascii="Times New Roman" w:hAnsi="Times New Roman" w:cs="Times New Roman"/>
          <w:noProof/>
          <w:sz w:val="24"/>
          <w:szCs w:val="24"/>
        </w:rPr>
        <w:t xml:space="preserve">; </w:t>
      </w:r>
      <w:hyperlink w:anchor="_ENREF_27" w:tooltip="Gardiner, 2016 #1971" w:history="1">
        <w:r w:rsidR="0075600E">
          <w:rPr>
            <w:rFonts w:ascii="Times New Roman" w:hAnsi="Times New Roman" w:cs="Times New Roman"/>
            <w:noProof/>
            <w:sz w:val="24"/>
            <w:szCs w:val="24"/>
          </w:rPr>
          <w:t>Gardiner, 2016</w:t>
        </w:r>
      </w:hyperlink>
      <w:r w:rsidR="004B0D05">
        <w:rPr>
          <w:rFonts w:ascii="Times New Roman" w:hAnsi="Times New Roman" w:cs="Times New Roman"/>
          <w:noProof/>
          <w:sz w:val="24"/>
          <w:szCs w:val="24"/>
        </w:rPr>
        <w:t xml:space="preserve">; </w:t>
      </w:r>
      <w:hyperlink w:anchor="_ENREF_53" w:tooltip="Pratt, 2006 #1643" w:history="1">
        <w:r w:rsidR="0075600E">
          <w:rPr>
            <w:rFonts w:ascii="Times New Roman" w:hAnsi="Times New Roman" w:cs="Times New Roman"/>
            <w:noProof/>
            <w:sz w:val="24"/>
            <w:szCs w:val="24"/>
          </w:rPr>
          <w:t>Pratt, Rockmann, &amp; Kaufmann, 2006</w:t>
        </w:r>
      </w:hyperlink>
      <w:r w:rsidR="004B0D05">
        <w:rPr>
          <w:rFonts w:ascii="Times New Roman" w:hAnsi="Times New Roman" w:cs="Times New Roman"/>
          <w:noProof/>
          <w:sz w:val="24"/>
          <w:szCs w:val="24"/>
        </w:rPr>
        <w:t>)</w:t>
      </w:r>
      <w:r w:rsidR="00A36013">
        <w:rPr>
          <w:rFonts w:ascii="Times New Roman" w:hAnsi="Times New Roman" w:cs="Times New Roman"/>
          <w:sz w:val="24"/>
          <w:szCs w:val="24"/>
        </w:rPr>
        <w:fldChar w:fldCharType="end"/>
      </w:r>
      <w:r w:rsidR="00A36013" w:rsidRPr="00683A06">
        <w:rPr>
          <w:rFonts w:ascii="Times New Roman" w:hAnsi="Times New Roman" w:cs="Times New Roman"/>
          <w:sz w:val="24"/>
          <w:szCs w:val="24"/>
        </w:rPr>
        <w:t>.</w:t>
      </w:r>
      <w:r w:rsidR="00A36013">
        <w:rPr>
          <w:rFonts w:ascii="Times New Roman" w:hAnsi="Times New Roman" w:cs="Times New Roman"/>
          <w:sz w:val="24"/>
          <w:szCs w:val="24"/>
        </w:rPr>
        <w:t xml:space="preserve"> </w:t>
      </w:r>
      <w:r w:rsidR="008F4E07">
        <w:rPr>
          <w:rFonts w:ascii="Times New Roman" w:hAnsi="Times New Roman" w:cs="Times New Roman"/>
          <w:sz w:val="24"/>
          <w:szCs w:val="24"/>
        </w:rPr>
        <w:t>A body of</w:t>
      </w:r>
      <w:r w:rsidR="00A36013">
        <w:rPr>
          <w:rFonts w:ascii="Times New Roman" w:hAnsi="Times New Roman" w:cs="Times New Roman"/>
          <w:sz w:val="24"/>
          <w:szCs w:val="24"/>
        </w:rPr>
        <w:t xml:space="preserve"> literature, notably on person-environment fi</w:t>
      </w:r>
      <w:r w:rsidR="008F4E07">
        <w:rPr>
          <w:rFonts w:ascii="Times New Roman" w:hAnsi="Times New Roman" w:cs="Times New Roman"/>
          <w:sz w:val="24"/>
          <w:szCs w:val="24"/>
        </w:rPr>
        <w:t>t</w:t>
      </w:r>
      <w:r w:rsidR="00A36013">
        <w:rPr>
          <w:rFonts w:ascii="Times New Roman" w:hAnsi="Times New Roman" w:cs="Times New Roman"/>
          <w:sz w:val="24"/>
          <w:szCs w:val="24"/>
        </w:rPr>
        <w:t>,</w:t>
      </w:r>
      <w:r w:rsidR="0098797D">
        <w:rPr>
          <w:rFonts w:ascii="Times New Roman" w:hAnsi="Times New Roman" w:cs="Times New Roman"/>
          <w:sz w:val="24"/>
          <w:szCs w:val="24"/>
        </w:rPr>
        <w:t xml:space="preserve"> focuses on these people’s struggle to gain legitimacy and</w:t>
      </w:r>
      <w:r w:rsidR="00506B25">
        <w:rPr>
          <w:rFonts w:ascii="Times New Roman" w:hAnsi="Times New Roman" w:cs="Times New Roman"/>
          <w:sz w:val="24"/>
          <w:szCs w:val="24"/>
        </w:rPr>
        <w:t xml:space="preserve"> </w:t>
      </w:r>
      <w:r w:rsidR="00A36013">
        <w:rPr>
          <w:rFonts w:ascii="Times New Roman" w:hAnsi="Times New Roman" w:cs="Times New Roman"/>
          <w:sz w:val="24"/>
          <w:szCs w:val="24"/>
        </w:rPr>
        <w:t xml:space="preserve">stresses the adverse effects of </w:t>
      </w:r>
      <w:r w:rsidR="00CE4D6B">
        <w:rPr>
          <w:rFonts w:ascii="Times New Roman" w:hAnsi="Times New Roman" w:cs="Times New Roman"/>
          <w:sz w:val="24"/>
          <w:szCs w:val="24"/>
        </w:rPr>
        <w:t xml:space="preserve">misfit </w:t>
      </w:r>
      <w:r w:rsidR="00A36013">
        <w:rPr>
          <w:rFonts w:ascii="Times New Roman" w:hAnsi="Times New Roman" w:cs="Times New Roman"/>
          <w:sz w:val="24"/>
          <w:szCs w:val="24"/>
        </w:rPr>
        <w:t>on the</w:t>
      </w:r>
      <w:r w:rsidR="0098797D">
        <w:rPr>
          <w:rFonts w:ascii="Times New Roman" w:hAnsi="Times New Roman" w:cs="Times New Roman"/>
          <w:sz w:val="24"/>
          <w:szCs w:val="24"/>
        </w:rPr>
        <w:t>ir</w:t>
      </w:r>
      <w:r w:rsidR="008F4E07">
        <w:rPr>
          <w:rFonts w:ascii="Times New Roman" w:hAnsi="Times New Roman" w:cs="Times New Roman"/>
          <w:sz w:val="24"/>
          <w:szCs w:val="24"/>
        </w:rPr>
        <w:t xml:space="preserve"> well-being</w:t>
      </w:r>
      <w:r w:rsidR="006473E0">
        <w:rPr>
          <w:rFonts w:ascii="Times New Roman" w:hAnsi="Times New Roman" w:cs="Times New Roman"/>
          <w:sz w:val="24"/>
          <w:szCs w:val="24"/>
        </w:rPr>
        <w:t xml:space="preserve"> and</w:t>
      </w:r>
      <w:r w:rsidR="005F60E7">
        <w:rPr>
          <w:rFonts w:ascii="Times New Roman" w:hAnsi="Times New Roman" w:cs="Times New Roman"/>
          <w:sz w:val="24"/>
          <w:szCs w:val="24"/>
        </w:rPr>
        <w:t xml:space="preserve"> </w:t>
      </w:r>
      <w:r w:rsidR="006473E0">
        <w:rPr>
          <w:rFonts w:ascii="Times New Roman" w:hAnsi="Times New Roman" w:cs="Times New Roman"/>
          <w:sz w:val="24"/>
          <w:szCs w:val="24"/>
        </w:rPr>
        <w:t xml:space="preserve">on the performance of their organizations </w:t>
      </w:r>
      <w:r w:rsidR="00064282">
        <w:rPr>
          <w:rFonts w:ascii="Times New Roman" w:hAnsi="Times New Roman" w:cs="Times New Roman"/>
          <w:sz w:val="24"/>
          <w:szCs w:val="24"/>
        </w:rPr>
        <w:fldChar w:fldCharType="begin"/>
      </w:r>
      <w:r w:rsidR="004B0D05">
        <w:rPr>
          <w:rFonts w:ascii="Times New Roman" w:hAnsi="Times New Roman" w:cs="Times New Roman"/>
          <w:sz w:val="24"/>
          <w:szCs w:val="24"/>
        </w:rPr>
        <w:instrText xml:space="preserve"> ADDIN EN.CITE &lt;EndNote&gt;&lt;Cite&gt;&lt;Author&gt;Vogel&lt;/Author&gt;&lt;Year&gt;2016&lt;/Year&gt;&lt;RecNum&gt;1972&lt;/RecNum&gt;&lt;DisplayText&gt;(Kristof, 1996; Vogel, Rodell, &amp;amp; Lynch, 2016)&lt;/DisplayText&gt;&lt;record&gt;&lt;rec-number&gt;1972&lt;/rec-number&gt;&lt;foreign-keys&gt;&lt;key app="EN" db-id="pt09aap2iparxbexpwc5v25v2xv2wsxxxswv" timestamp="1515405713"&gt;1972&lt;/key&gt;&lt;/foreign-keys&gt;&lt;ref-type name="Journal Article"&gt;17&lt;/ref-type&gt;&lt;contributors&gt;&lt;authors&gt;&lt;author&gt;Vogel, Ryan M&lt;/author&gt;&lt;author&gt;Rodell, Jessica B&lt;/author&gt;&lt;author&gt;Lynch, John W&lt;/author&gt;&lt;/authors&gt;&lt;/contributors&gt;&lt;titles&gt;&lt;title&gt;Engaged and productive misfits: How job crafting and leisure activity mitigate the negative effects of value incongruence&lt;/title&gt;&lt;secondary-title&gt;Academy of Management Journal&lt;/secondary-title&gt;&lt;/titles&gt;&lt;periodical&gt;&lt;full-title&gt;Academy of Management Journal&lt;/full-title&gt;&lt;/periodical&gt;&lt;pages&gt;1561-1584&lt;/pages&gt;&lt;volume&gt;59&lt;/volume&gt;&lt;number&gt;5&lt;/number&gt;&lt;dates&gt;&lt;year&gt;2016&lt;/year&gt;&lt;/dates&gt;&lt;isbn&gt;0001-4273&lt;/isbn&gt;&lt;urls&gt;&lt;/urls&gt;&lt;/record&gt;&lt;/Cite&gt;&lt;Cite&gt;&lt;Author&gt;Kristof&lt;/Author&gt;&lt;Year&gt;1996&lt;/Year&gt;&lt;RecNum&gt;1973&lt;/RecNum&gt;&lt;record&gt;&lt;rec-number&gt;1973&lt;/rec-number&gt;&lt;foreign-keys&gt;&lt;key app="EN" db-id="pt09aap2iparxbexpwc5v25v2xv2wsxxxswv" timestamp="1515405789"&gt;1973&lt;/key&gt;&lt;/foreign-keys&gt;&lt;ref-type name="Journal Article"&gt;17&lt;/ref-type&gt;&lt;contributors&gt;&lt;authors&gt;&lt;author&gt;Kristof, Amy L&lt;/author&gt;&lt;/authors&gt;&lt;/contributors&gt;&lt;titles&gt;&lt;title&gt;Person‐organization fit: An integrative review of its conceptualizations, measurement, and implications&lt;/title&gt;&lt;secondary-title&gt;Personnel psychology&lt;/secondary-title&gt;&lt;/titles&gt;&lt;periodical&gt;&lt;full-title&gt;Personnel Psychology&lt;/full-title&gt;&lt;/periodical&gt;&lt;pages&gt;1-49&lt;/pages&gt;&lt;volume&gt;49&lt;/volume&gt;&lt;number&gt;1&lt;/number&gt;&lt;dates&gt;&lt;year&gt;1996&lt;/year&gt;&lt;/dates&gt;&lt;isbn&gt;1744-6570&lt;/isbn&gt;&lt;urls&gt;&lt;/urls&gt;&lt;/record&gt;&lt;/Cite&gt;&lt;/EndNote&gt;</w:instrText>
      </w:r>
      <w:r w:rsidR="00064282">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43" w:tooltip="Kristof, 1996 #1973" w:history="1">
        <w:r w:rsidR="0075600E">
          <w:rPr>
            <w:rFonts w:ascii="Times New Roman" w:hAnsi="Times New Roman" w:cs="Times New Roman"/>
            <w:noProof/>
            <w:sz w:val="24"/>
            <w:szCs w:val="24"/>
          </w:rPr>
          <w:t>Kristof, 1996</w:t>
        </w:r>
      </w:hyperlink>
      <w:r w:rsidR="004B0D05">
        <w:rPr>
          <w:rFonts w:ascii="Times New Roman" w:hAnsi="Times New Roman" w:cs="Times New Roman"/>
          <w:noProof/>
          <w:sz w:val="24"/>
          <w:szCs w:val="24"/>
        </w:rPr>
        <w:t xml:space="preserve">; </w:t>
      </w:r>
      <w:hyperlink w:anchor="_ENREF_68" w:tooltip="Vogel, 2016 #1972" w:history="1">
        <w:r w:rsidR="0075600E">
          <w:rPr>
            <w:rFonts w:ascii="Times New Roman" w:hAnsi="Times New Roman" w:cs="Times New Roman"/>
            <w:noProof/>
            <w:sz w:val="24"/>
            <w:szCs w:val="24"/>
          </w:rPr>
          <w:t>Vogel, Rodell, &amp; Lynch, 2016</w:t>
        </w:r>
      </w:hyperlink>
      <w:r w:rsidR="004B0D05">
        <w:rPr>
          <w:rFonts w:ascii="Times New Roman" w:hAnsi="Times New Roman" w:cs="Times New Roman"/>
          <w:noProof/>
          <w:sz w:val="24"/>
          <w:szCs w:val="24"/>
        </w:rPr>
        <w:t>)</w:t>
      </w:r>
      <w:r w:rsidR="00064282">
        <w:rPr>
          <w:rFonts w:ascii="Times New Roman" w:hAnsi="Times New Roman" w:cs="Times New Roman"/>
          <w:sz w:val="24"/>
          <w:szCs w:val="24"/>
        </w:rPr>
        <w:fldChar w:fldCharType="end"/>
      </w:r>
      <w:r w:rsidR="00506B25">
        <w:rPr>
          <w:rFonts w:ascii="Times New Roman" w:hAnsi="Times New Roman" w:cs="Times New Roman"/>
          <w:sz w:val="24"/>
          <w:szCs w:val="24"/>
        </w:rPr>
        <w:t xml:space="preserve">. </w:t>
      </w:r>
      <w:r w:rsidR="00E673C7" w:rsidRPr="00683A06">
        <w:rPr>
          <w:rFonts w:ascii="Times New Roman" w:hAnsi="Times New Roman" w:cs="Times New Roman"/>
          <w:sz w:val="24"/>
          <w:szCs w:val="24"/>
        </w:rPr>
        <w:t xml:space="preserve">Responses to </w:t>
      </w:r>
      <w:r w:rsidR="00E673C7">
        <w:rPr>
          <w:rFonts w:ascii="Times New Roman" w:hAnsi="Times New Roman" w:cs="Times New Roman"/>
          <w:sz w:val="24"/>
          <w:szCs w:val="24"/>
        </w:rPr>
        <w:t xml:space="preserve">the discomfort and </w:t>
      </w:r>
      <w:r w:rsidR="00E673C7" w:rsidRPr="00683A06">
        <w:rPr>
          <w:rFonts w:ascii="Times New Roman" w:hAnsi="Times New Roman" w:cs="Times New Roman"/>
          <w:sz w:val="24"/>
          <w:szCs w:val="24"/>
        </w:rPr>
        <w:t>identity threat arising from misfit have often been framed in terms of attempts to minimize their negative consequences and maladaptive outcomes at the individual level.</w:t>
      </w:r>
      <w:r w:rsidR="00E673C7">
        <w:rPr>
          <w:rFonts w:ascii="Times New Roman" w:hAnsi="Times New Roman" w:cs="Times New Roman"/>
          <w:sz w:val="24"/>
          <w:szCs w:val="24"/>
        </w:rPr>
        <w:t xml:space="preserve"> </w:t>
      </w:r>
      <w:r w:rsidR="00B379E0">
        <w:rPr>
          <w:rFonts w:ascii="Times New Roman" w:hAnsi="Times New Roman" w:cs="Times New Roman"/>
          <w:sz w:val="24"/>
          <w:szCs w:val="24"/>
        </w:rPr>
        <w:t xml:space="preserve">Although some authors </w:t>
      </w:r>
      <w:r w:rsidR="00D87ACB">
        <w:rPr>
          <w:rFonts w:ascii="Times New Roman" w:hAnsi="Times New Roman" w:cs="Times New Roman"/>
          <w:sz w:val="24"/>
          <w:szCs w:val="24"/>
        </w:rPr>
        <w:t xml:space="preserve">describe </w:t>
      </w:r>
      <w:r w:rsidR="00B379E0">
        <w:rPr>
          <w:rFonts w:ascii="Times New Roman" w:hAnsi="Times New Roman" w:cs="Times New Roman"/>
          <w:sz w:val="24"/>
          <w:szCs w:val="24"/>
        </w:rPr>
        <w:t xml:space="preserve">misfits as </w:t>
      </w:r>
      <w:r w:rsidR="006473E0">
        <w:rPr>
          <w:rFonts w:ascii="Times New Roman" w:hAnsi="Times New Roman" w:cs="Times New Roman"/>
          <w:sz w:val="24"/>
          <w:szCs w:val="24"/>
        </w:rPr>
        <w:t xml:space="preserve">‘active, motivated creators of their own fit experience at work’ </w:t>
      </w:r>
      <w:r w:rsidR="00064282">
        <w:rPr>
          <w:rFonts w:ascii="Times New Roman" w:hAnsi="Times New Roman" w:cs="Times New Roman"/>
          <w:sz w:val="24"/>
          <w:szCs w:val="24"/>
        </w:rPr>
        <w:fldChar w:fldCharType="begin"/>
      </w:r>
      <w:r w:rsidR="00FC4F4F">
        <w:rPr>
          <w:rFonts w:ascii="Times New Roman" w:hAnsi="Times New Roman" w:cs="Times New Roman"/>
          <w:sz w:val="24"/>
          <w:szCs w:val="24"/>
        </w:rPr>
        <w:instrText xml:space="preserve"> ADDIN EN.CITE &lt;EndNote&gt;&lt;Cite&gt;&lt;Author&gt;Follmer&lt;/Author&gt;&lt;Year&gt;2018&lt;/Year&gt;&lt;RecNum&gt;2072&lt;/RecNum&gt;&lt;Suffix&gt;: 440&lt;/Suffix&gt;&lt;DisplayText&gt;(Follmer, Talbot, Kristof-Brown, Astrove, &amp;amp; Billsberry, 2018: 440)&lt;/DisplayText&gt;&lt;record&gt;&lt;rec-number&gt;2072&lt;/rec-number&gt;&lt;foreign-keys&gt;&lt;key app="EN" db-id="pt09aap2iparxbexpwc5v25v2xv2wsxxxswv" timestamp="1579018385"&gt;2072&lt;/key&gt;&lt;/foreign-keys&gt;&lt;ref-type name="Journal Article"&gt;17&lt;/ref-type&gt;&lt;contributors&gt;&lt;authors&gt;&lt;author&gt;Follmer, Elizabeth H&lt;/author&gt;&lt;author&gt;Talbot, Danielle L&lt;/author&gt;&lt;author&gt;Kristof-Brown, Amy L&lt;/author&gt;&lt;author&gt;Astrove, Stacy L&lt;/author&gt;&lt;author&gt;Billsberry, Jon&lt;/author&gt;&lt;/authors&gt;&lt;/contributors&gt;&lt;titles&gt;&lt;title&gt;Resolution, relief, and resignation: A qualitative study of responses to misfit at work&lt;/title&gt;&lt;secondary-title&gt;Academy of Management Journal&lt;/secondary-title&gt;&lt;/titles&gt;&lt;periodical&gt;&lt;full-title&gt;Academy of Management Journal&lt;/full-title&gt;&lt;/periodical&gt;&lt;pages&gt;440-465&lt;/pages&gt;&lt;volume&gt;61&lt;/volume&gt;&lt;number&gt;2&lt;/number&gt;&lt;dates&gt;&lt;year&gt;2018&lt;/year&gt;&lt;/dates&gt;&lt;isbn&gt;0001-4273&lt;/isbn&gt;&lt;urls&gt;&lt;/urls&gt;&lt;/record&gt;&lt;/Cite&gt;&lt;/EndNote&gt;</w:instrText>
      </w:r>
      <w:r w:rsidR="00064282">
        <w:rPr>
          <w:rFonts w:ascii="Times New Roman" w:hAnsi="Times New Roman" w:cs="Times New Roman"/>
          <w:sz w:val="24"/>
          <w:szCs w:val="24"/>
        </w:rPr>
        <w:fldChar w:fldCharType="separate"/>
      </w:r>
      <w:r w:rsidR="00FC4F4F">
        <w:rPr>
          <w:rFonts w:ascii="Times New Roman" w:hAnsi="Times New Roman" w:cs="Times New Roman"/>
          <w:noProof/>
          <w:sz w:val="24"/>
          <w:szCs w:val="24"/>
        </w:rPr>
        <w:t>(</w:t>
      </w:r>
      <w:hyperlink w:anchor="_ENREF_26" w:tooltip="Follmer, 2018 #2072" w:history="1">
        <w:r w:rsidR="0075600E">
          <w:rPr>
            <w:rFonts w:ascii="Times New Roman" w:hAnsi="Times New Roman" w:cs="Times New Roman"/>
            <w:noProof/>
            <w:sz w:val="24"/>
            <w:szCs w:val="24"/>
          </w:rPr>
          <w:t>Follmer, Talbot, Kristof-Brown, Astrove, &amp; Billsberry, 2018: 440</w:t>
        </w:r>
      </w:hyperlink>
      <w:r w:rsidR="00FC4F4F">
        <w:rPr>
          <w:rFonts w:ascii="Times New Roman" w:hAnsi="Times New Roman" w:cs="Times New Roman"/>
          <w:noProof/>
          <w:sz w:val="24"/>
          <w:szCs w:val="24"/>
        </w:rPr>
        <w:t>)</w:t>
      </w:r>
      <w:r w:rsidR="00064282">
        <w:rPr>
          <w:rFonts w:ascii="Times New Roman" w:hAnsi="Times New Roman" w:cs="Times New Roman"/>
          <w:sz w:val="24"/>
          <w:szCs w:val="24"/>
        </w:rPr>
        <w:fldChar w:fldCharType="end"/>
      </w:r>
      <w:r w:rsidR="006473E0">
        <w:rPr>
          <w:rFonts w:ascii="Times New Roman" w:hAnsi="Times New Roman" w:cs="Times New Roman"/>
          <w:sz w:val="24"/>
          <w:szCs w:val="24"/>
        </w:rPr>
        <w:t xml:space="preserve">, </w:t>
      </w:r>
      <w:r w:rsidR="00CD02A4">
        <w:rPr>
          <w:rFonts w:ascii="Times New Roman" w:hAnsi="Times New Roman" w:cs="Times New Roman"/>
          <w:sz w:val="24"/>
          <w:szCs w:val="24"/>
        </w:rPr>
        <w:t>t</w:t>
      </w:r>
      <w:r w:rsidR="00506B25">
        <w:rPr>
          <w:rFonts w:ascii="Times New Roman" w:hAnsi="Times New Roman" w:cs="Times New Roman"/>
          <w:sz w:val="24"/>
          <w:szCs w:val="24"/>
        </w:rPr>
        <w:t xml:space="preserve">he idea that misfit </w:t>
      </w:r>
      <w:r w:rsidR="005F60E7">
        <w:rPr>
          <w:rFonts w:ascii="Times New Roman" w:hAnsi="Times New Roman" w:cs="Times New Roman"/>
          <w:sz w:val="24"/>
          <w:szCs w:val="24"/>
        </w:rPr>
        <w:t>is a liability for both individ</w:t>
      </w:r>
      <w:r w:rsidR="006473E0">
        <w:rPr>
          <w:rFonts w:ascii="Times New Roman" w:hAnsi="Times New Roman" w:cs="Times New Roman"/>
          <w:sz w:val="24"/>
          <w:szCs w:val="24"/>
        </w:rPr>
        <w:t>uals and organizations remains</w:t>
      </w:r>
      <w:r w:rsidR="0098797D">
        <w:rPr>
          <w:rFonts w:ascii="Times New Roman" w:hAnsi="Times New Roman" w:cs="Times New Roman"/>
          <w:sz w:val="24"/>
          <w:szCs w:val="24"/>
        </w:rPr>
        <w:t xml:space="preserve"> prevalent in this</w:t>
      </w:r>
      <w:r w:rsidR="005F60E7">
        <w:rPr>
          <w:rFonts w:ascii="Times New Roman" w:hAnsi="Times New Roman" w:cs="Times New Roman"/>
          <w:sz w:val="24"/>
          <w:szCs w:val="24"/>
        </w:rPr>
        <w:t xml:space="preserve"> literature.</w:t>
      </w:r>
      <w:r w:rsidR="0019476D">
        <w:rPr>
          <w:rFonts w:ascii="Times New Roman" w:hAnsi="Times New Roman" w:cs="Times New Roman"/>
          <w:sz w:val="24"/>
          <w:szCs w:val="24"/>
        </w:rPr>
        <w:t xml:space="preserve"> </w:t>
      </w:r>
    </w:p>
    <w:p w:rsidR="00261445" w:rsidRPr="007F1EBA" w:rsidRDefault="00261445" w:rsidP="0096430E">
      <w:pPr>
        <w:spacing w:line="360" w:lineRule="auto"/>
        <w:rPr>
          <w:rFonts w:ascii="Times New Roman" w:hAnsi="Times New Roman" w:cs="Times New Roman"/>
          <w:sz w:val="24"/>
          <w:szCs w:val="24"/>
        </w:rPr>
      </w:pPr>
      <w:r>
        <w:rPr>
          <w:rFonts w:ascii="Times New Roman" w:hAnsi="Times New Roman" w:cs="Times New Roman"/>
          <w:sz w:val="24"/>
          <w:szCs w:val="24"/>
        </w:rPr>
        <w:t>In contrast, a well-established literature in sociology highlights the innovative potential and creative agency of misfits or marginally positioned people. Simmel’s</w:t>
      </w:r>
      <w:r w:rsidR="00D451B4">
        <w:rPr>
          <w:rFonts w:ascii="Times New Roman" w:hAnsi="Times New Roman" w:cs="Times New Roman"/>
          <w:sz w:val="24"/>
          <w:szCs w:val="24"/>
        </w:rPr>
        <w:t xml:space="preserve"> </w:t>
      </w:r>
      <w:r w:rsidR="00D451B4">
        <w:rPr>
          <w:rFonts w:ascii="Times New Roman" w:hAnsi="Times New Roman" w:cs="Times New Roman"/>
          <w:sz w:val="24"/>
          <w:szCs w:val="24"/>
        </w:rPr>
        <w:fldChar w:fldCharType="begin"/>
      </w:r>
      <w:r w:rsidR="00D451B4">
        <w:rPr>
          <w:rFonts w:ascii="Times New Roman" w:hAnsi="Times New Roman" w:cs="Times New Roman"/>
          <w:sz w:val="24"/>
          <w:szCs w:val="24"/>
        </w:rPr>
        <w:instrText xml:space="preserve"> ADDIN EN.CITE &lt;EndNote&gt;&lt;Cite ExcludeAuth="1"&gt;&lt;Author&gt;Simmel&lt;/Author&gt;&lt;Year&gt;1950&lt;/Year&gt;&lt;RecNum&gt;1766&lt;/RecNum&gt;&lt;DisplayText&gt;(1950)&lt;/DisplayText&gt;&lt;record&gt;&lt;rec-number&gt;1766&lt;/rec-number&gt;&lt;foreign-keys&gt;&lt;key app="EN" db-id="pt09aap2iparxbexpwc5v25v2xv2wsxxxswv" timestamp="1402418680"&gt;1766&lt;/key&gt;&lt;/foreign-keys&gt;&lt;ref-type name="Book Section"&gt;5&lt;/ref-type&gt;&lt;contributors&gt;&lt;authors&gt;&lt;author&gt;Simmel, Georg&lt;/author&gt;&lt;/authors&gt;&lt;secondary-authors&gt;&lt;author&gt;Wolff, K. H.&lt;/author&gt;&lt;/secondary-authors&gt;&lt;/contributors&gt;&lt;titles&gt;&lt;title&gt;The stranger&lt;/title&gt;&lt;secondary-title&gt;The Sociology of Georg Simmel&lt;/secondary-title&gt;&lt;/titles&gt;&lt;periodical&gt;&lt;full-title&gt;The Sociology of Georg Simmel&lt;/full-title&gt;&lt;/periodical&gt;&lt;pages&gt;402-408&lt;/pages&gt;&lt;dates&gt;&lt;year&gt;1950&lt;/year&gt;&lt;/dates&gt;&lt;pub-location&gt;New York&lt;/pub-location&gt;&lt;publisher&gt;Free Press&lt;/publisher&gt;&lt;urls&gt;&lt;/urls&gt;&lt;/record&gt;&lt;/Cite&gt;&lt;/EndNote&gt;</w:instrText>
      </w:r>
      <w:r w:rsidR="00D451B4">
        <w:rPr>
          <w:rFonts w:ascii="Times New Roman" w:hAnsi="Times New Roman" w:cs="Times New Roman"/>
          <w:sz w:val="24"/>
          <w:szCs w:val="24"/>
        </w:rPr>
        <w:fldChar w:fldCharType="separate"/>
      </w:r>
      <w:r w:rsidR="00D451B4">
        <w:rPr>
          <w:rFonts w:ascii="Times New Roman" w:hAnsi="Times New Roman" w:cs="Times New Roman"/>
          <w:noProof/>
          <w:sz w:val="24"/>
          <w:szCs w:val="24"/>
        </w:rPr>
        <w:t>(</w:t>
      </w:r>
      <w:hyperlink w:anchor="_ENREF_64" w:tooltip="Simmel, 1950 #1766" w:history="1">
        <w:r w:rsidR="0075600E">
          <w:rPr>
            <w:rFonts w:ascii="Times New Roman" w:hAnsi="Times New Roman" w:cs="Times New Roman"/>
            <w:noProof/>
            <w:sz w:val="24"/>
            <w:szCs w:val="24"/>
          </w:rPr>
          <w:t>1950</w:t>
        </w:r>
      </w:hyperlink>
      <w:r w:rsidR="00D451B4">
        <w:rPr>
          <w:rFonts w:ascii="Times New Roman" w:hAnsi="Times New Roman" w:cs="Times New Roman"/>
          <w:noProof/>
          <w:sz w:val="24"/>
          <w:szCs w:val="24"/>
        </w:rPr>
        <w:t>)</w:t>
      </w:r>
      <w:r w:rsidR="00D451B4">
        <w:rPr>
          <w:rFonts w:ascii="Times New Roman" w:hAnsi="Times New Roman" w:cs="Times New Roman"/>
          <w:sz w:val="24"/>
          <w:szCs w:val="24"/>
        </w:rPr>
        <w:fldChar w:fldCharType="end"/>
      </w:r>
      <w:r>
        <w:rPr>
          <w:rFonts w:ascii="Times New Roman" w:hAnsi="Times New Roman" w:cs="Times New Roman"/>
          <w:sz w:val="24"/>
          <w:szCs w:val="24"/>
        </w:rPr>
        <w:t xml:space="preserve"> wo</w:t>
      </w:r>
      <w:r w:rsidR="00626136">
        <w:rPr>
          <w:rFonts w:ascii="Times New Roman" w:hAnsi="Times New Roman" w:cs="Times New Roman"/>
          <w:sz w:val="24"/>
          <w:szCs w:val="24"/>
        </w:rPr>
        <w:t>r</w:t>
      </w:r>
      <w:r>
        <w:rPr>
          <w:rFonts w:ascii="Times New Roman" w:hAnsi="Times New Roman" w:cs="Times New Roman"/>
          <w:sz w:val="24"/>
          <w:szCs w:val="24"/>
        </w:rPr>
        <w:t>k on ‘the stranger’</w:t>
      </w:r>
      <w:r w:rsidR="00E22E29">
        <w:rPr>
          <w:rFonts w:ascii="Times New Roman" w:hAnsi="Times New Roman" w:cs="Times New Roman"/>
          <w:sz w:val="24"/>
          <w:szCs w:val="24"/>
        </w:rPr>
        <w:t>,</w:t>
      </w:r>
      <w:r>
        <w:rPr>
          <w:rFonts w:ascii="Times New Roman" w:hAnsi="Times New Roman" w:cs="Times New Roman"/>
          <w:sz w:val="24"/>
          <w:szCs w:val="24"/>
        </w:rPr>
        <w:t xml:space="preserve"> and Coser’s </w:t>
      </w:r>
      <w:r w:rsidR="00D451B4">
        <w:rPr>
          <w:rFonts w:ascii="Times New Roman" w:hAnsi="Times New Roman" w:cs="Times New Roman"/>
          <w:sz w:val="24"/>
          <w:szCs w:val="24"/>
        </w:rPr>
        <w:fldChar w:fldCharType="begin"/>
      </w:r>
      <w:r w:rsidR="00FC4F4F">
        <w:rPr>
          <w:rFonts w:ascii="Times New Roman" w:hAnsi="Times New Roman" w:cs="Times New Roman"/>
          <w:sz w:val="24"/>
          <w:szCs w:val="24"/>
        </w:rPr>
        <w:instrText xml:space="preserve"> ADDIN EN.CITE &lt;EndNote&gt;&lt;Cite ExcludeAuth="1"&gt;&lt;Author&gt;Coser&lt;/Author&gt;&lt;Year&gt;1962&lt;/Year&gt;&lt;RecNum&gt;1980&lt;/RecNum&gt;&lt;Suffix&gt;: 177&lt;/Suffix&gt;&lt;DisplayText&gt;(1962: 177)&lt;/DisplayText&gt;&lt;record&gt;&lt;rec-number&gt;1980&lt;/rec-number&gt;&lt;foreign-keys&gt;&lt;key app="EN" db-id="pt09aap2iparxbexpwc5v25v2xv2wsxxxswv" timestamp="1515409427"&gt;1980&lt;/key&gt;&lt;/foreign-keys&gt;&lt;ref-type name="Journal Article"&gt;17&lt;/ref-type&gt;&lt;contributors&gt;&lt;authors&gt;&lt;author&gt;Coser, Lewis A&lt;/author&gt;&lt;/authors&gt;&lt;/contributors&gt;&lt;titles&gt;&lt;title&gt;Some functions of deviant behavior and normative flexibility&lt;/title&gt;&lt;secondary-title&gt;American Journal of Sociology&lt;/secondary-title&gt;&lt;/titles&gt;&lt;periodical&gt;&lt;full-title&gt;American Journal of Sociology&lt;/full-title&gt;&lt;/periodical&gt;&lt;pages&gt;172-181&lt;/pages&gt;&lt;volume&gt;68&lt;/volume&gt;&lt;number&gt;2&lt;/number&gt;&lt;dates&gt;&lt;year&gt;1962&lt;/year&gt;&lt;/dates&gt;&lt;isbn&gt;0002-9602&lt;/isbn&gt;&lt;urls&gt;&lt;/urls&gt;&lt;/record&gt;&lt;/Cite&gt;&lt;/EndNote&gt;</w:instrText>
      </w:r>
      <w:r w:rsidR="00D451B4">
        <w:rPr>
          <w:rFonts w:ascii="Times New Roman" w:hAnsi="Times New Roman" w:cs="Times New Roman"/>
          <w:sz w:val="24"/>
          <w:szCs w:val="24"/>
        </w:rPr>
        <w:fldChar w:fldCharType="separate"/>
      </w:r>
      <w:r w:rsidR="00FC4F4F">
        <w:rPr>
          <w:rFonts w:ascii="Times New Roman" w:hAnsi="Times New Roman" w:cs="Times New Roman"/>
          <w:noProof/>
          <w:sz w:val="24"/>
          <w:szCs w:val="24"/>
        </w:rPr>
        <w:t>(</w:t>
      </w:r>
      <w:hyperlink w:anchor="_ENREF_14" w:tooltip="Coser, 1962 #1980" w:history="1">
        <w:r w:rsidR="0075600E">
          <w:rPr>
            <w:rFonts w:ascii="Times New Roman" w:hAnsi="Times New Roman" w:cs="Times New Roman"/>
            <w:noProof/>
            <w:sz w:val="24"/>
            <w:szCs w:val="24"/>
          </w:rPr>
          <w:t>1962: 177</w:t>
        </w:r>
      </w:hyperlink>
      <w:r w:rsidR="00FC4F4F">
        <w:rPr>
          <w:rFonts w:ascii="Times New Roman" w:hAnsi="Times New Roman" w:cs="Times New Roman"/>
          <w:noProof/>
          <w:sz w:val="24"/>
          <w:szCs w:val="24"/>
        </w:rPr>
        <w:t>)</w:t>
      </w:r>
      <w:r w:rsidR="00D451B4">
        <w:rPr>
          <w:rFonts w:ascii="Times New Roman" w:hAnsi="Times New Roman" w:cs="Times New Roman"/>
          <w:sz w:val="24"/>
          <w:szCs w:val="24"/>
        </w:rPr>
        <w:fldChar w:fldCharType="end"/>
      </w:r>
      <w:r w:rsidR="00D451B4">
        <w:rPr>
          <w:rFonts w:ascii="Times New Roman" w:hAnsi="Times New Roman" w:cs="Times New Roman"/>
          <w:sz w:val="24"/>
          <w:szCs w:val="24"/>
        </w:rPr>
        <w:t xml:space="preserve"> </w:t>
      </w:r>
      <w:r>
        <w:rPr>
          <w:rFonts w:ascii="Times New Roman" w:hAnsi="Times New Roman" w:cs="Times New Roman"/>
          <w:sz w:val="24"/>
          <w:szCs w:val="24"/>
        </w:rPr>
        <w:t xml:space="preserve">idea of ‘innovating dissent of a nonconforming minority’ elaborate on how </w:t>
      </w:r>
      <w:r w:rsidR="00564CDE">
        <w:rPr>
          <w:rFonts w:ascii="Times New Roman" w:hAnsi="Times New Roman" w:cs="Times New Roman"/>
          <w:sz w:val="24"/>
          <w:szCs w:val="24"/>
        </w:rPr>
        <w:t xml:space="preserve">role ambiguity and </w:t>
      </w:r>
      <w:r>
        <w:rPr>
          <w:rFonts w:ascii="Times New Roman" w:hAnsi="Times New Roman" w:cs="Times New Roman"/>
          <w:sz w:val="24"/>
          <w:szCs w:val="24"/>
        </w:rPr>
        <w:t>perip</w:t>
      </w:r>
      <w:r w:rsidR="00D87ACB">
        <w:rPr>
          <w:rFonts w:ascii="Times New Roman" w:hAnsi="Times New Roman" w:cs="Times New Roman"/>
          <w:sz w:val="24"/>
          <w:szCs w:val="24"/>
        </w:rPr>
        <w:t>heral structural positioning</w:t>
      </w:r>
      <w:r>
        <w:rPr>
          <w:rFonts w:ascii="Times New Roman" w:hAnsi="Times New Roman" w:cs="Times New Roman"/>
          <w:sz w:val="24"/>
          <w:szCs w:val="24"/>
        </w:rPr>
        <w:t xml:space="preserve"> enable misfits to function as innovators.  Similarly, other au</w:t>
      </w:r>
      <w:r w:rsidR="005F60E7">
        <w:rPr>
          <w:rFonts w:ascii="Times New Roman" w:hAnsi="Times New Roman" w:cs="Times New Roman"/>
          <w:sz w:val="24"/>
          <w:szCs w:val="24"/>
        </w:rPr>
        <w:t>thors argue that misfits</w:t>
      </w:r>
      <w:r>
        <w:rPr>
          <w:rFonts w:ascii="Times New Roman" w:hAnsi="Times New Roman" w:cs="Times New Roman"/>
          <w:sz w:val="24"/>
          <w:szCs w:val="24"/>
        </w:rPr>
        <w:t xml:space="preserve"> can serv</w:t>
      </w:r>
      <w:r w:rsidR="00CE4D6B">
        <w:rPr>
          <w:rFonts w:ascii="Times New Roman" w:hAnsi="Times New Roman" w:cs="Times New Roman"/>
          <w:sz w:val="24"/>
          <w:szCs w:val="24"/>
        </w:rPr>
        <w:t>e as ‘tempered radicals’ -</w:t>
      </w:r>
      <w:r>
        <w:rPr>
          <w:rFonts w:ascii="Times New Roman" w:hAnsi="Times New Roman" w:cs="Times New Roman"/>
          <w:sz w:val="24"/>
          <w:szCs w:val="24"/>
        </w:rPr>
        <w:t xml:space="preserve"> people who do not </w:t>
      </w:r>
      <w:r w:rsidR="00626136">
        <w:rPr>
          <w:rFonts w:ascii="Times New Roman" w:hAnsi="Times New Roman" w:cs="Times New Roman"/>
          <w:sz w:val="24"/>
          <w:szCs w:val="24"/>
        </w:rPr>
        <w:t xml:space="preserve">fit </w:t>
      </w:r>
      <w:r>
        <w:rPr>
          <w:rFonts w:ascii="Times New Roman" w:hAnsi="Times New Roman" w:cs="Times New Roman"/>
          <w:sz w:val="24"/>
          <w:szCs w:val="24"/>
        </w:rPr>
        <w:t xml:space="preserve">easily within the dominant cultures of their organizations </w:t>
      </w:r>
      <w:r w:rsidR="00564CDE">
        <w:rPr>
          <w:rFonts w:ascii="Times New Roman" w:hAnsi="Times New Roman" w:cs="Times New Roman"/>
          <w:sz w:val="24"/>
          <w:szCs w:val="24"/>
        </w:rPr>
        <w:t>and who challenge the status quo</w:t>
      </w:r>
      <w:r>
        <w:rPr>
          <w:rFonts w:ascii="Times New Roman" w:hAnsi="Times New Roman" w:cs="Times New Roman"/>
          <w:sz w:val="24"/>
          <w:szCs w:val="24"/>
        </w:rPr>
        <w:t xml:space="preserve"> through intentional acts </w:t>
      </w:r>
      <w:r w:rsidR="00D451B4">
        <w:rPr>
          <w:rFonts w:ascii="Times New Roman" w:hAnsi="Times New Roman" w:cs="Times New Roman"/>
          <w:sz w:val="24"/>
          <w:szCs w:val="24"/>
        </w:rPr>
        <w:fldChar w:fldCharType="begin"/>
      </w:r>
      <w:r w:rsidR="004B0D05">
        <w:rPr>
          <w:rFonts w:ascii="Times New Roman" w:hAnsi="Times New Roman" w:cs="Times New Roman"/>
          <w:sz w:val="24"/>
          <w:szCs w:val="24"/>
        </w:rPr>
        <w:instrText xml:space="preserve"> ADDIN EN.CITE &lt;EndNote&gt;&lt;Cite&gt;&lt;Author&gt;Meyerson&lt;/Author&gt;&lt;Year&gt;1995&lt;/Year&gt;&lt;RecNum&gt;1985&lt;/RecNum&gt;&lt;DisplayText&gt;(D. Meyerson &amp;amp; Tompkins, 2007; D. E. Meyerson &amp;amp; Scully, 1995)&lt;/DisplayText&gt;&lt;record&gt;&lt;rec-number&gt;1985&lt;/rec-number&gt;&lt;foreign-keys&gt;&lt;key app="EN" db-id="pt09aap2iparxbexpwc5v25v2xv2wsxxxswv" timestamp="1515410097"&gt;1985&lt;/key&gt;&lt;/foreign-keys&gt;&lt;ref-type name="Journal Article"&gt;17&lt;/ref-type&gt;&lt;contributors&gt;&lt;authors&gt;&lt;author&gt;Meyerson, Debra E&lt;/author&gt;&lt;author&gt;Scully, Maureen A&lt;/author&gt;&lt;/authors&gt;&lt;/contributors&gt;&lt;titles&gt;&lt;title&gt;Crossroads tempered radicalism and the politics of ambivalence and change&lt;/title&gt;&lt;secondary-title&gt;Organization Science&lt;/secondary-title&gt;&lt;/titles&gt;&lt;periodical&gt;&lt;full-title&gt;Organization Science&lt;/full-title&gt;&lt;/periodical&gt;&lt;pages&gt;585-600&lt;/pages&gt;&lt;volume&gt;6&lt;/volume&gt;&lt;number&gt;5&lt;/number&gt;&lt;dates&gt;&lt;year&gt;1995&lt;/year&gt;&lt;/dates&gt;&lt;isbn&gt;1047-7039&lt;/isbn&gt;&lt;urls&gt;&lt;/urls&gt;&lt;/record&gt;&lt;/Cite&gt;&lt;Cite&gt;&lt;Author&gt;Meyerson&lt;/Author&gt;&lt;Year&gt;2007&lt;/Year&gt;&lt;RecNum&gt;1984&lt;/RecNum&gt;&lt;record&gt;&lt;rec-number&gt;1984&lt;/rec-number&gt;&lt;foreign-keys&gt;&lt;key app="EN" db-id="pt09aap2iparxbexpwc5v25v2xv2wsxxxswv" timestamp="1515409918"&gt;1984&lt;/key&gt;&lt;/foreign-keys&gt;&lt;ref-type name="Journal Article"&gt;17&lt;/ref-type&gt;&lt;contributors&gt;&lt;authors&gt;&lt;author&gt;Meyerson, Debra&lt;/author&gt;&lt;author&gt;Tompkins, Megan&lt;/author&gt;&lt;/authors&gt;&lt;/contributors&gt;&lt;titles&gt;&lt;title&gt;Tempered radicals as institutional change agents: The case of advancing gender equity at the University of Michigan&lt;/title&gt;&lt;secondary-title&gt;Harv. JL &amp;amp; Gender&lt;/secondary-title&gt;&lt;/titles&gt;&lt;periodical&gt;&lt;full-title&gt;Harv. JL &amp;amp; Gender&lt;/full-title&gt;&lt;/periodical&gt;&lt;pages&gt;303&lt;/pages&gt;&lt;volume&gt;30&lt;/volume&gt;&lt;dates&gt;&lt;year&gt;2007&lt;/year&gt;&lt;/dates&gt;&lt;urls&gt;&lt;/urls&gt;&lt;/record&gt;&lt;/Cite&gt;&lt;/EndNote&gt;</w:instrText>
      </w:r>
      <w:r w:rsidR="00D451B4">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47" w:tooltip="Meyerson, 2007 #1984" w:history="1">
        <w:r w:rsidR="0075600E">
          <w:rPr>
            <w:rFonts w:ascii="Times New Roman" w:hAnsi="Times New Roman" w:cs="Times New Roman"/>
            <w:noProof/>
            <w:sz w:val="24"/>
            <w:szCs w:val="24"/>
          </w:rPr>
          <w:t>D. Meyerson &amp; Tompkins, 2007</w:t>
        </w:r>
      </w:hyperlink>
      <w:r w:rsidR="004B0D05">
        <w:rPr>
          <w:rFonts w:ascii="Times New Roman" w:hAnsi="Times New Roman" w:cs="Times New Roman"/>
          <w:noProof/>
          <w:sz w:val="24"/>
          <w:szCs w:val="24"/>
        </w:rPr>
        <w:t xml:space="preserve">; </w:t>
      </w:r>
      <w:hyperlink w:anchor="_ENREF_48" w:tooltip="Meyerson, 1995 #1985" w:history="1">
        <w:r w:rsidR="0075600E">
          <w:rPr>
            <w:rFonts w:ascii="Times New Roman" w:hAnsi="Times New Roman" w:cs="Times New Roman"/>
            <w:noProof/>
            <w:sz w:val="24"/>
            <w:szCs w:val="24"/>
          </w:rPr>
          <w:t>D. E. Meyerson &amp; Scully, 1995</w:t>
        </w:r>
      </w:hyperlink>
      <w:r w:rsidR="004B0D05">
        <w:rPr>
          <w:rFonts w:ascii="Times New Roman" w:hAnsi="Times New Roman" w:cs="Times New Roman"/>
          <w:noProof/>
          <w:sz w:val="24"/>
          <w:szCs w:val="24"/>
        </w:rPr>
        <w:t>)</w:t>
      </w:r>
      <w:r w:rsidR="00D451B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87ACB">
        <w:rPr>
          <w:rFonts w:ascii="Times New Roman" w:hAnsi="Times New Roman" w:cs="Times New Roman"/>
          <w:sz w:val="24"/>
          <w:szCs w:val="24"/>
        </w:rPr>
        <w:t>More recent research on peripheral actors also highlight</w:t>
      </w:r>
      <w:r w:rsidR="00026D5B">
        <w:rPr>
          <w:rFonts w:ascii="Times New Roman" w:hAnsi="Times New Roman" w:cs="Times New Roman"/>
          <w:sz w:val="24"/>
          <w:szCs w:val="24"/>
        </w:rPr>
        <w:t>s</w:t>
      </w:r>
      <w:r w:rsidR="00D87ACB">
        <w:rPr>
          <w:rFonts w:ascii="Times New Roman" w:hAnsi="Times New Roman" w:cs="Times New Roman"/>
          <w:sz w:val="24"/>
          <w:szCs w:val="24"/>
        </w:rPr>
        <w:t xml:space="preserve"> their creative generativity</w:t>
      </w:r>
      <w:r w:rsidR="001E7219">
        <w:rPr>
          <w:rFonts w:ascii="Times New Roman" w:hAnsi="Times New Roman" w:cs="Times New Roman"/>
          <w:sz w:val="24"/>
          <w:szCs w:val="24"/>
        </w:rPr>
        <w:t xml:space="preserve"> </w:t>
      </w:r>
      <w:r w:rsidR="00D451B4">
        <w:rPr>
          <w:rFonts w:ascii="Times New Roman" w:hAnsi="Times New Roman" w:cs="Times New Roman"/>
          <w:sz w:val="24"/>
          <w:szCs w:val="24"/>
        </w:rPr>
        <w:fldChar w:fldCharType="begin"/>
      </w:r>
      <w:r w:rsidR="00F72F6A">
        <w:rPr>
          <w:rFonts w:ascii="Times New Roman" w:hAnsi="Times New Roman" w:cs="Times New Roman"/>
          <w:sz w:val="24"/>
          <w:szCs w:val="24"/>
        </w:rPr>
        <w:instrText xml:space="preserve"> ADDIN EN.CITE &lt;EndNote&gt;&lt;Cite&gt;&lt;Author&gt;Sgourev&lt;/Author&gt;&lt;Year&gt;2013&lt;/Year&gt;&lt;RecNum&gt;2073&lt;/RecNum&gt;&lt;DisplayText&gt;(Jones, Svejenova, Pedersen, &amp;amp; Townley, 2016; Sgourev, 2013)&lt;/DisplayText&gt;&lt;record&gt;&lt;rec-number&gt;2073&lt;/rec-number&gt;&lt;foreign-keys&gt;&lt;key app="EN" db-id="pt09aap2iparxbexpwc5v25v2xv2wsxxxswv" timestamp="1579018924"&gt;2073&lt;/key&gt;&lt;/foreign-keys&gt;&lt;ref-type name="Journal Article"&gt;17&lt;/ref-type&gt;&lt;contributors&gt;&lt;authors&gt;&lt;author&gt;Sgourev, Stoyan V&lt;/author&gt;&lt;/authors&gt;&lt;/contributors&gt;&lt;titles&gt;&lt;title&gt;How Paris gave rise to Cubism (and Picasso): Ambiguity and fragmentation in radical innovation&lt;/title&gt;&lt;secondary-title&gt;Organization Science&lt;/secondary-title&gt;&lt;/titles&gt;&lt;periodical&gt;&lt;full-title&gt;Organization Science&lt;/full-title&gt;&lt;/periodical&gt;&lt;pages&gt;1601-1617&lt;/pages&gt;&lt;volume&gt;24&lt;/volume&gt;&lt;number&gt;6&lt;/number&gt;&lt;dates&gt;&lt;year&gt;2013&lt;/year&gt;&lt;/dates&gt;&lt;isbn&gt;1047-7039&lt;/isbn&gt;&lt;urls&gt;&lt;/urls&gt;&lt;/record&gt;&lt;/Cite&gt;&lt;Cite&gt;&lt;Author&gt;Jones&lt;/Author&gt;&lt;Year&gt;2016&lt;/Year&gt;&lt;RecNum&gt;2099&lt;/RecNum&gt;&lt;record&gt;&lt;rec-number&gt;2099&lt;/rec-number&gt;&lt;foreign-keys&gt;&lt;key app="EN" db-id="pt09aap2iparxbexpwc5v25v2xv2wsxxxswv" timestamp="1595857942"&gt;2099&lt;/key&gt;&lt;/foreign-keys&gt;&lt;ref-type name="Journal Article"&gt;17&lt;/ref-type&gt;&lt;contributors&gt;&lt;authors&gt;&lt;author&gt;Jones, Candace&lt;/author&gt;&lt;author&gt;Svejenova, Silviya&lt;/author&gt;&lt;author&gt;Pedersen, Jesper Strandgaard&lt;/author&gt;&lt;author&gt;Townley, Barbara&lt;/author&gt;&lt;/authors&gt;&lt;/contributors&gt;&lt;titles&gt;&lt;title&gt;Misfits, mavericks and mainstreams: Drivers of innovation in the creative industries&lt;/title&gt;&lt;secondary-title&gt;Organization Studies&lt;/secondary-title&gt;&lt;/titles&gt;&lt;periodical&gt;&lt;full-title&gt;Organization Studies&lt;/full-title&gt;&lt;/periodical&gt;&lt;pages&gt;751-768&lt;/pages&gt;&lt;volume&gt;37&lt;/volume&gt;&lt;number&gt;6&lt;/number&gt;&lt;dates&gt;&lt;year&gt;2016&lt;/year&gt;&lt;/dates&gt;&lt;isbn&gt;0170-8406&lt;/isbn&gt;&lt;urls&gt;&lt;/urls&gt;&lt;/record&gt;&lt;/Cite&gt;&lt;/EndNote&gt;</w:instrText>
      </w:r>
      <w:r w:rsidR="00D451B4">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40" w:tooltip="Jones, 2016 #2099" w:history="1">
        <w:r w:rsidR="0075600E">
          <w:rPr>
            <w:rFonts w:ascii="Times New Roman" w:hAnsi="Times New Roman" w:cs="Times New Roman"/>
            <w:noProof/>
            <w:sz w:val="24"/>
            <w:szCs w:val="24"/>
          </w:rPr>
          <w:t>Jones, Svejenova, Pedersen, &amp; Townley, 2016</w:t>
        </w:r>
      </w:hyperlink>
      <w:r w:rsidR="004B0D05">
        <w:rPr>
          <w:rFonts w:ascii="Times New Roman" w:hAnsi="Times New Roman" w:cs="Times New Roman"/>
          <w:noProof/>
          <w:sz w:val="24"/>
          <w:szCs w:val="24"/>
        </w:rPr>
        <w:t xml:space="preserve">; </w:t>
      </w:r>
      <w:hyperlink w:anchor="_ENREF_61" w:tooltip="Sgourev, 2013 #2073" w:history="1">
        <w:r w:rsidR="0075600E">
          <w:rPr>
            <w:rFonts w:ascii="Times New Roman" w:hAnsi="Times New Roman" w:cs="Times New Roman"/>
            <w:noProof/>
            <w:sz w:val="24"/>
            <w:szCs w:val="24"/>
          </w:rPr>
          <w:t>Sgourev, 2013</w:t>
        </w:r>
      </w:hyperlink>
      <w:r w:rsidR="004B0D05">
        <w:rPr>
          <w:rFonts w:ascii="Times New Roman" w:hAnsi="Times New Roman" w:cs="Times New Roman"/>
          <w:noProof/>
          <w:sz w:val="24"/>
          <w:szCs w:val="24"/>
        </w:rPr>
        <w:t>)</w:t>
      </w:r>
      <w:r w:rsidR="00D451B4">
        <w:rPr>
          <w:rFonts w:ascii="Times New Roman" w:hAnsi="Times New Roman" w:cs="Times New Roman"/>
          <w:sz w:val="24"/>
          <w:szCs w:val="24"/>
        </w:rPr>
        <w:fldChar w:fldCharType="end"/>
      </w:r>
      <w:r w:rsidR="00D87ACB">
        <w:rPr>
          <w:rFonts w:ascii="Times New Roman" w:hAnsi="Times New Roman" w:cs="Times New Roman"/>
          <w:sz w:val="24"/>
          <w:szCs w:val="24"/>
        </w:rPr>
        <w:t>.</w:t>
      </w:r>
      <w:r>
        <w:rPr>
          <w:rFonts w:ascii="Times New Roman" w:hAnsi="Times New Roman" w:cs="Times New Roman"/>
          <w:sz w:val="24"/>
          <w:szCs w:val="24"/>
        </w:rPr>
        <w:t xml:space="preserve"> The main argument </w:t>
      </w:r>
      <w:r w:rsidR="00626136">
        <w:rPr>
          <w:rFonts w:ascii="Times New Roman" w:hAnsi="Times New Roman" w:cs="Times New Roman"/>
          <w:sz w:val="24"/>
          <w:szCs w:val="24"/>
        </w:rPr>
        <w:t>is</w:t>
      </w:r>
      <w:r w:rsidR="001E7219">
        <w:rPr>
          <w:rFonts w:ascii="Times New Roman" w:hAnsi="Times New Roman" w:cs="Times New Roman"/>
          <w:sz w:val="24"/>
          <w:szCs w:val="24"/>
        </w:rPr>
        <w:t xml:space="preserve"> that these people</w:t>
      </w:r>
      <w:r>
        <w:rPr>
          <w:rFonts w:ascii="Times New Roman" w:hAnsi="Times New Roman" w:cs="Times New Roman"/>
          <w:sz w:val="24"/>
          <w:szCs w:val="24"/>
        </w:rPr>
        <w:t xml:space="preserve"> are less constrained by the dominant culture</w:t>
      </w:r>
      <w:r w:rsidR="00026D5B">
        <w:rPr>
          <w:rFonts w:ascii="Times New Roman" w:hAnsi="Times New Roman" w:cs="Times New Roman"/>
          <w:sz w:val="24"/>
          <w:szCs w:val="24"/>
        </w:rPr>
        <w:t xml:space="preserve">s and </w:t>
      </w:r>
      <w:r>
        <w:rPr>
          <w:rFonts w:ascii="Times New Roman" w:hAnsi="Times New Roman" w:cs="Times New Roman"/>
          <w:sz w:val="24"/>
          <w:szCs w:val="24"/>
        </w:rPr>
        <w:t>institutions</w:t>
      </w:r>
      <w:r w:rsidR="00026D5B">
        <w:rPr>
          <w:rFonts w:ascii="Times New Roman" w:hAnsi="Times New Roman" w:cs="Times New Roman"/>
          <w:sz w:val="24"/>
          <w:szCs w:val="24"/>
        </w:rPr>
        <w:t>,</w:t>
      </w:r>
      <w:r>
        <w:rPr>
          <w:rFonts w:ascii="Times New Roman" w:hAnsi="Times New Roman" w:cs="Times New Roman"/>
          <w:sz w:val="24"/>
          <w:szCs w:val="24"/>
        </w:rPr>
        <w:t xml:space="preserve"> and are therefore more likely to originate ideas that challenge the status qu</w:t>
      </w:r>
      <w:r w:rsidR="00D87ACB">
        <w:rPr>
          <w:rFonts w:ascii="Times New Roman" w:hAnsi="Times New Roman" w:cs="Times New Roman"/>
          <w:sz w:val="24"/>
          <w:szCs w:val="24"/>
        </w:rPr>
        <w:t xml:space="preserve">o. In short, this strand of work </w:t>
      </w:r>
      <w:r>
        <w:rPr>
          <w:rFonts w:ascii="Times New Roman" w:hAnsi="Times New Roman" w:cs="Times New Roman"/>
          <w:sz w:val="24"/>
          <w:szCs w:val="24"/>
        </w:rPr>
        <w:t>views misfits as 'valuable assets’ for organizations by highlighting the structural and cognitive possibilities for creative agency. However, it remains unclear what drive</w:t>
      </w:r>
      <w:r w:rsidR="00DC4821">
        <w:rPr>
          <w:rFonts w:ascii="Times New Roman" w:hAnsi="Times New Roman" w:cs="Times New Roman"/>
          <w:sz w:val="24"/>
          <w:szCs w:val="24"/>
        </w:rPr>
        <w:t>s them to realize such</w:t>
      </w:r>
      <w:r>
        <w:rPr>
          <w:rFonts w:ascii="Times New Roman" w:hAnsi="Times New Roman" w:cs="Times New Roman"/>
          <w:sz w:val="24"/>
          <w:szCs w:val="24"/>
        </w:rPr>
        <w:t xml:space="preserve"> possibilities.</w:t>
      </w:r>
      <w:r w:rsidRPr="007F1EBA">
        <w:rPr>
          <w:rFonts w:ascii="Times New Roman" w:hAnsi="Times New Roman" w:cs="Times New Roman"/>
          <w:sz w:val="24"/>
          <w:szCs w:val="24"/>
        </w:rPr>
        <w:t xml:space="preserve"> </w:t>
      </w:r>
    </w:p>
    <w:p w:rsidR="00EE185F" w:rsidRDefault="00261445" w:rsidP="00EE185F">
      <w:pPr>
        <w:spacing w:line="360" w:lineRule="auto"/>
        <w:rPr>
          <w:rFonts w:ascii="Times New Roman" w:hAnsi="Times New Roman" w:cs="Times New Roman"/>
          <w:sz w:val="24"/>
          <w:szCs w:val="24"/>
        </w:rPr>
      </w:pPr>
      <w:r>
        <w:rPr>
          <w:rFonts w:ascii="Times New Roman" w:hAnsi="Times New Roman" w:cs="Times New Roman"/>
          <w:sz w:val="24"/>
          <w:szCs w:val="24"/>
        </w:rPr>
        <w:t>This study argues that</w:t>
      </w:r>
      <w:r w:rsidR="009449C8">
        <w:rPr>
          <w:rFonts w:ascii="Times New Roman" w:hAnsi="Times New Roman" w:cs="Times New Roman"/>
          <w:sz w:val="24"/>
          <w:szCs w:val="24"/>
        </w:rPr>
        <w:t xml:space="preserve"> the</w:t>
      </w:r>
      <w:r w:rsidR="008F2542">
        <w:rPr>
          <w:rFonts w:ascii="Times New Roman" w:hAnsi="Times New Roman" w:cs="Times New Roman"/>
          <w:sz w:val="24"/>
          <w:szCs w:val="24"/>
        </w:rPr>
        <w:t xml:space="preserve"> </w:t>
      </w:r>
      <w:r w:rsidR="00CD02A4">
        <w:rPr>
          <w:rFonts w:ascii="Times New Roman" w:hAnsi="Times New Roman" w:cs="Times New Roman"/>
          <w:sz w:val="24"/>
          <w:szCs w:val="24"/>
        </w:rPr>
        <w:t>above</w:t>
      </w:r>
      <w:r w:rsidR="00CD1193">
        <w:rPr>
          <w:rFonts w:ascii="Times New Roman" w:hAnsi="Times New Roman" w:cs="Times New Roman"/>
          <w:sz w:val="24"/>
          <w:szCs w:val="24"/>
        </w:rPr>
        <w:t xml:space="preserve"> </w:t>
      </w:r>
      <w:r w:rsidR="00B61CE3">
        <w:rPr>
          <w:rFonts w:ascii="Times New Roman" w:hAnsi="Times New Roman" w:cs="Times New Roman"/>
          <w:sz w:val="24"/>
          <w:szCs w:val="24"/>
        </w:rPr>
        <w:t xml:space="preserve">two </w:t>
      </w:r>
      <w:r w:rsidR="00CD1193">
        <w:rPr>
          <w:rFonts w:ascii="Times New Roman" w:hAnsi="Times New Roman" w:cs="Times New Roman"/>
          <w:sz w:val="24"/>
          <w:szCs w:val="24"/>
        </w:rPr>
        <w:t xml:space="preserve">views </w:t>
      </w:r>
      <w:r w:rsidR="00170478">
        <w:rPr>
          <w:rFonts w:ascii="Times New Roman" w:hAnsi="Times New Roman" w:cs="Times New Roman"/>
          <w:sz w:val="24"/>
          <w:szCs w:val="24"/>
        </w:rPr>
        <w:t>are</w:t>
      </w:r>
      <w:r w:rsidR="00F541EC">
        <w:rPr>
          <w:rFonts w:ascii="Times New Roman" w:hAnsi="Times New Roman" w:cs="Times New Roman"/>
          <w:sz w:val="24"/>
          <w:szCs w:val="24"/>
        </w:rPr>
        <w:t xml:space="preserve"> </w:t>
      </w:r>
      <w:r>
        <w:rPr>
          <w:rFonts w:ascii="Times New Roman" w:hAnsi="Times New Roman" w:cs="Times New Roman"/>
          <w:sz w:val="24"/>
          <w:szCs w:val="24"/>
        </w:rPr>
        <w:t>not necessarily contradictory but each cap</w:t>
      </w:r>
      <w:r w:rsidR="00F541EC">
        <w:rPr>
          <w:rFonts w:ascii="Times New Roman" w:hAnsi="Times New Roman" w:cs="Times New Roman"/>
          <w:sz w:val="24"/>
          <w:szCs w:val="24"/>
        </w:rPr>
        <w:t>tures one aspect of the reality.</w:t>
      </w:r>
      <w:r w:rsidR="003D2B45">
        <w:rPr>
          <w:rFonts w:ascii="Times New Roman" w:hAnsi="Times New Roman" w:cs="Times New Roman"/>
          <w:sz w:val="24"/>
          <w:szCs w:val="24"/>
        </w:rPr>
        <w:t xml:space="preserve"> </w:t>
      </w:r>
      <w:r w:rsidR="00A25894">
        <w:rPr>
          <w:rFonts w:ascii="Times New Roman" w:hAnsi="Times New Roman" w:cs="Times New Roman"/>
          <w:sz w:val="24"/>
          <w:szCs w:val="24"/>
        </w:rPr>
        <w:t>T</w:t>
      </w:r>
      <w:r w:rsidR="003D2B45">
        <w:rPr>
          <w:rFonts w:ascii="Times New Roman" w:hAnsi="Times New Roman" w:cs="Times New Roman"/>
          <w:sz w:val="24"/>
          <w:szCs w:val="24"/>
        </w:rPr>
        <w:t>he psychological discomfort and identity threat a</w:t>
      </w:r>
      <w:r w:rsidR="004D4306">
        <w:rPr>
          <w:rFonts w:ascii="Times New Roman" w:hAnsi="Times New Roman" w:cs="Times New Roman"/>
          <w:sz w:val="24"/>
          <w:szCs w:val="24"/>
        </w:rPr>
        <w:t xml:space="preserve">ssociated </w:t>
      </w:r>
      <w:r w:rsidR="004D4306">
        <w:rPr>
          <w:rFonts w:ascii="Times New Roman" w:hAnsi="Times New Roman" w:cs="Times New Roman"/>
          <w:sz w:val="24"/>
          <w:szCs w:val="24"/>
        </w:rPr>
        <w:lastRenderedPageBreak/>
        <w:t>with</w:t>
      </w:r>
      <w:r w:rsidR="003D2B45">
        <w:rPr>
          <w:rFonts w:ascii="Times New Roman" w:hAnsi="Times New Roman" w:cs="Times New Roman"/>
          <w:sz w:val="24"/>
          <w:szCs w:val="24"/>
        </w:rPr>
        <w:t xml:space="preserve"> misfit could be a driving force behind indiv</w:t>
      </w:r>
      <w:r w:rsidR="00557182">
        <w:rPr>
          <w:rFonts w:ascii="Times New Roman" w:hAnsi="Times New Roman" w:cs="Times New Roman"/>
          <w:sz w:val="24"/>
          <w:szCs w:val="24"/>
        </w:rPr>
        <w:t xml:space="preserve">iduals’ </w:t>
      </w:r>
      <w:r w:rsidR="003333B3" w:rsidRPr="007F1EBA">
        <w:rPr>
          <w:rFonts w:ascii="Times New Roman" w:hAnsi="Times New Roman" w:cs="Times New Roman"/>
          <w:sz w:val="24"/>
          <w:szCs w:val="24"/>
        </w:rPr>
        <w:t>creative agency</w:t>
      </w:r>
      <w:r w:rsidR="00393373" w:rsidRPr="007F1EBA">
        <w:rPr>
          <w:rFonts w:ascii="Times New Roman" w:hAnsi="Times New Roman" w:cs="Times New Roman"/>
          <w:sz w:val="24"/>
          <w:szCs w:val="24"/>
        </w:rPr>
        <w:t>.</w:t>
      </w:r>
      <w:r w:rsidR="00393373">
        <w:rPr>
          <w:rFonts w:ascii="Times New Roman" w:hAnsi="Times New Roman" w:cs="Times New Roman"/>
          <w:sz w:val="24"/>
          <w:szCs w:val="24"/>
        </w:rPr>
        <w:t xml:space="preserve"> </w:t>
      </w:r>
      <w:r w:rsidR="003333B3" w:rsidRPr="00CD4633">
        <w:rPr>
          <w:rFonts w:ascii="Times New Roman" w:hAnsi="Times New Roman" w:cs="Times New Roman"/>
          <w:sz w:val="24"/>
          <w:szCs w:val="24"/>
        </w:rPr>
        <w:t xml:space="preserve"> </w:t>
      </w:r>
      <w:r w:rsidR="00CD02A4">
        <w:rPr>
          <w:rFonts w:ascii="Times New Roman" w:hAnsi="Times New Roman" w:cs="Times New Roman"/>
          <w:sz w:val="24"/>
          <w:szCs w:val="24"/>
        </w:rPr>
        <w:t>The study adopts an identity perspective t</w:t>
      </w:r>
      <w:r w:rsidR="00FB0DEA">
        <w:rPr>
          <w:rFonts w:ascii="Times New Roman" w:hAnsi="Times New Roman" w:cs="Times New Roman"/>
          <w:sz w:val="24"/>
          <w:szCs w:val="24"/>
        </w:rPr>
        <w:t>o shed light on this and advance</w:t>
      </w:r>
      <w:r w:rsidR="00CD02A4">
        <w:rPr>
          <w:rFonts w:ascii="Times New Roman" w:hAnsi="Times New Roman" w:cs="Times New Roman"/>
          <w:sz w:val="24"/>
          <w:szCs w:val="24"/>
        </w:rPr>
        <w:t xml:space="preserve"> our understanding o</w:t>
      </w:r>
      <w:r w:rsidR="004D4306">
        <w:rPr>
          <w:rFonts w:ascii="Times New Roman" w:hAnsi="Times New Roman" w:cs="Times New Roman"/>
          <w:sz w:val="24"/>
          <w:szCs w:val="24"/>
        </w:rPr>
        <w:t>f why these people</w:t>
      </w:r>
      <w:r w:rsidR="00CD02A4">
        <w:rPr>
          <w:rFonts w:ascii="Times New Roman" w:hAnsi="Times New Roman" w:cs="Times New Roman"/>
          <w:sz w:val="24"/>
          <w:szCs w:val="24"/>
        </w:rPr>
        <w:t xml:space="preserve"> are predisposed to be change-oriented agents. It examines how problematic identity dynamics </w:t>
      </w:r>
      <w:r w:rsidR="00CD02A4" w:rsidRPr="00436F44">
        <w:rPr>
          <w:rFonts w:ascii="Times New Roman" w:hAnsi="Times New Roman" w:cs="Times New Roman"/>
          <w:sz w:val="24"/>
          <w:szCs w:val="24"/>
        </w:rPr>
        <w:t xml:space="preserve">associated with the experience of misfit </w:t>
      </w:r>
      <w:r w:rsidR="00CD02A4">
        <w:rPr>
          <w:rFonts w:ascii="Times New Roman" w:hAnsi="Times New Roman" w:cs="Times New Roman"/>
          <w:sz w:val="24"/>
          <w:szCs w:val="24"/>
        </w:rPr>
        <w:t xml:space="preserve">stimulate creative agency through </w:t>
      </w:r>
      <w:r w:rsidR="00E76105">
        <w:rPr>
          <w:rFonts w:ascii="Times New Roman" w:hAnsi="Times New Roman" w:cs="Times New Roman"/>
          <w:sz w:val="24"/>
          <w:szCs w:val="24"/>
        </w:rPr>
        <w:t>individuals’</w:t>
      </w:r>
      <w:r w:rsidR="00CD02A4">
        <w:rPr>
          <w:rFonts w:ascii="Times New Roman" w:hAnsi="Times New Roman" w:cs="Times New Roman"/>
          <w:sz w:val="24"/>
          <w:szCs w:val="24"/>
        </w:rPr>
        <w:t xml:space="preserve"> identity work </w:t>
      </w:r>
      <w:r w:rsidR="00B35E61">
        <w:rPr>
          <w:rFonts w:ascii="Times New Roman" w:hAnsi="Times New Roman" w:cs="Times New Roman"/>
          <w:sz w:val="24"/>
          <w:szCs w:val="24"/>
        </w:rPr>
        <w:t>in</w:t>
      </w:r>
      <w:r w:rsidR="00075387">
        <w:rPr>
          <w:rFonts w:ascii="Times New Roman" w:hAnsi="Times New Roman" w:cs="Times New Roman"/>
          <w:sz w:val="24"/>
          <w:szCs w:val="24"/>
        </w:rPr>
        <w:t xml:space="preserve"> maintain</w:t>
      </w:r>
      <w:r w:rsidR="00671113">
        <w:rPr>
          <w:rFonts w:ascii="Times New Roman" w:hAnsi="Times New Roman" w:cs="Times New Roman"/>
          <w:sz w:val="24"/>
          <w:szCs w:val="24"/>
        </w:rPr>
        <w:t>ing positive self-conceptions</w:t>
      </w:r>
      <w:r w:rsidR="00965278">
        <w:rPr>
          <w:rFonts w:ascii="Times New Roman" w:hAnsi="Times New Roman" w:cs="Times New Roman"/>
          <w:sz w:val="24"/>
          <w:szCs w:val="24"/>
        </w:rPr>
        <w:t xml:space="preserve">. </w:t>
      </w:r>
      <w:r w:rsidR="00733BB5">
        <w:rPr>
          <w:rFonts w:ascii="Times New Roman" w:hAnsi="Times New Roman" w:cs="Times New Roman"/>
          <w:sz w:val="24"/>
          <w:szCs w:val="24"/>
        </w:rPr>
        <w:t xml:space="preserve"> </w:t>
      </w:r>
      <w:r w:rsidR="00F9363D" w:rsidRPr="000059E7">
        <w:rPr>
          <w:rFonts w:ascii="Times New Roman" w:hAnsi="Times New Roman" w:cs="Times New Roman"/>
          <w:sz w:val="24"/>
          <w:szCs w:val="24"/>
        </w:rPr>
        <w:t>C</w:t>
      </w:r>
      <w:r w:rsidR="00821859" w:rsidRPr="000059E7">
        <w:rPr>
          <w:rFonts w:ascii="Times New Roman" w:hAnsi="Times New Roman" w:cs="Times New Roman"/>
          <w:sz w:val="24"/>
          <w:szCs w:val="24"/>
        </w:rPr>
        <w:t>reative agency</w:t>
      </w:r>
      <w:r w:rsidR="008045C0" w:rsidRPr="000059E7">
        <w:rPr>
          <w:rFonts w:ascii="Times New Roman" w:hAnsi="Times New Roman" w:cs="Times New Roman"/>
          <w:sz w:val="24"/>
          <w:szCs w:val="24"/>
        </w:rPr>
        <w:t xml:space="preserve"> is </w:t>
      </w:r>
      <w:r w:rsidR="00965278" w:rsidRPr="000059E7">
        <w:rPr>
          <w:rFonts w:ascii="Times New Roman" w:hAnsi="Times New Roman" w:cs="Times New Roman"/>
          <w:sz w:val="24"/>
          <w:szCs w:val="24"/>
        </w:rPr>
        <w:t>conceptualized</w:t>
      </w:r>
      <w:r w:rsidR="00F9363D" w:rsidRPr="000059E7">
        <w:rPr>
          <w:rFonts w:ascii="Times New Roman" w:hAnsi="Times New Roman" w:cs="Times New Roman"/>
          <w:sz w:val="24"/>
          <w:szCs w:val="24"/>
        </w:rPr>
        <w:t xml:space="preserve"> </w:t>
      </w:r>
      <w:r w:rsidR="00821859" w:rsidRPr="000059E7">
        <w:rPr>
          <w:rFonts w:ascii="Times New Roman" w:hAnsi="Times New Roman" w:cs="Times New Roman"/>
          <w:sz w:val="24"/>
          <w:szCs w:val="24"/>
        </w:rPr>
        <w:t xml:space="preserve">as the capacity of actors </w:t>
      </w:r>
      <w:r w:rsidR="00827495">
        <w:rPr>
          <w:rFonts w:ascii="Times New Roman" w:hAnsi="Times New Roman" w:cs="Times New Roman"/>
          <w:sz w:val="24"/>
          <w:szCs w:val="24"/>
        </w:rPr>
        <w:t xml:space="preserve">to </w:t>
      </w:r>
      <w:r w:rsidR="00821859" w:rsidRPr="000059E7">
        <w:rPr>
          <w:rFonts w:ascii="Times New Roman" w:hAnsi="Times New Roman" w:cs="Times New Roman"/>
          <w:sz w:val="24"/>
          <w:szCs w:val="24"/>
        </w:rPr>
        <w:t>exercise imagination and choice</w:t>
      </w:r>
      <w:r w:rsidR="00B018F2">
        <w:rPr>
          <w:rFonts w:ascii="Times New Roman" w:hAnsi="Times New Roman" w:cs="Times New Roman"/>
          <w:sz w:val="24"/>
          <w:szCs w:val="24"/>
        </w:rPr>
        <w:t>,</w:t>
      </w:r>
      <w:r w:rsidR="00821859" w:rsidRPr="000059E7">
        <w:rPr>
          <w:rFonts w:ascii="Times New Roman" w:hAnsi="Times New Roman" w:cs="Times New Roman"/>
          <w:sz w:val="24"/>
          <w:szCs w:val="24"/>
        </w:rPr>
        <w:t xml:space="preserve"> and</w:t>
      </w:r>
      <w:r w:rsidR="002730B6">
        <w:rPr>
          <w:rFonts w:ascii="Times New Roman" w:hAnsi="Times New Roman" w:cs="Times New Roman"/>
          <w:sz w:val="24"/>
          <w:szCs w:val="24"/>
        </w:rPr>
        <w:t xml:space="preserve"> enact</w:t>
      </w:r>
      <w:r w:rsidR="00821859" w:rsidRPr="000059E7">
        <w:rPr>
          <w:rFonts w:ascii="Times New Roman" w:hAnsi="Times New Roman" w:cs="Times New Roman"/>
          <w:sz w:val="24"/>
          <w:szCs w:val="24"/>
        </w:rPr>
        <w:t xml:space="preserve"> new behaviour in response to problematic situations</w:t>
      </w:r>
      <w:r w:rsidR="00E76105">
        <w:rPr>
          <w:rFonts w:ascii="Times New Roman" w:hAnsi="Times New Roman" w:cs="Times New Roman"/>
          <w:sz w:val="24"/>
          <w:szCs w:val="24"/>
        </w:rPr>
        <w:t xml:space="preserve"> or interrupted contexts</w:t>
      </w:r>
      <w:r w:rsidR="002730B6">
        <w:rPr>
          <w:rFonts w:ascii="Times New Roman" w:hAnsi="Times New Roman" w:cs="Times New Roman"/>
          <w:sz w:val="24"/>
          <w:szCs w:val="24"/>
        </w:rPr>
        <w:t xml:space="preserve">. </w:t>
      </w:r>
      <w:r w:rsidR="00B26DF2" w:rsidRPr="000059E7">
        <w:rPr>
          <w:rFonts w:ascii="Times New Roman" w:hAnsi="Times New Roman" w:cs="Times New Roman"/>
          <w:sz w:val="24"/>
          <w:szCs w:val="24"/>
        </w:rPr>
        <w:t xml:space="preserve"> </w:t>
      </w:r>
      <w:r w:rsidR="00F552F6">
        <w:rPr>
          <w:rFonts w:ascii="Times New Roman" w:hAnsi="Times New Roman" w:cs="Times New Roman"/>
          <w:sz w:val="24"/>
          <w:szCs w:val="24"/>
        </w:rPr>
        <w:t>This</w:t>
      </w:r>
      <w:r w:rsidR="00E76105">
        <w:rPr>
          <w:rFonts w:ascii="Times New Roman" w:hAnsi="Times New Roman" w:cs="Times New Roman"/>
          <w:sz w:val="24"/>
          <w:szCs w:val="24"/>
        </w:rPr>
        <w:t xml:space="preserve"> builds </w:t>
      </w:r>
      <w:r w:rsidR="00F552F6">
        <w:rPr>
          <w:rFonts w:ascii="Times New Roman" w:hAnsi="Times New Roman" w:cs="Times New Roman"/>
          <w:sz w:val="24"/>
          <w:szCs w:val="24"/>
        </w:rPr>
        <w:t>on the insights</w:t>
      </w:r>
      <w:r w:rsidR="00E76105">
        <w:rPr>
          <w:rFonts w:ascii="Times New Roman" w:hAnsi="Times New Roman" w:cs="Times New Roman"/>
          <w:sz w:val="24"/>
          <w:szCs w:val="24"/>
        </w:rPr>
        <w:t xml:space="preserve"> of</w:t>
      </w:r>
      <w:r w:rsidR="007F1EBA">
        <w:rPr>
          <w:rFonts w:ascii="Times New Roman" w:hAnsi="Times New Roman" w:cs="Times New Roman"/>
          <w:sz w:val="24"/>
          <w:szCs w:val="24"/>
        </w:rPr>
        <w:t xml:space="preserve"> </w:t>
      </w:r>
      <w:r w:rsidR="00B26DF2" w:rsidRPr="000059E7">
        <w:rPr>
          <w:rFonts w:ascii="Times New Roman" w:hAnsi="Times New Roman" w:cs="Times New Roman"/>
          <w:sz w:val="24"/>
          <w:szCs w:val="24"/>
        </w:rPr>
        <w:t>Mead</w:t>
      </w:r>
      <w:r w:rsidR="00EE453A" w:rsidRPr="000059E7">
        <w:rPr>
          <w:rFonts w:ascii="Times New Roman" w:hAnsi="Times New Roman" w:cs="Times New Roman"/>
          <w:sz w:val="24"/>
          <w:szCs w:val="24"/>
        </w:rPr>
        <w:t xml:space="preserve"> </w:t>
      </w:r>
      <w:r w:rsidR="00F379EF">
        <w:rPr>
          <w:rFonts w:ascii="Times New Roman" w:hAnsi="Times New Roman" w:cs="Times New Roman"/>
          <w:sz w:val="24"/>
          <w:szCs w:val="24"/>
        </w:rPr>
        <w:fldChar w:fldCharType="begin"/>
      </w:r>
      <w:r w:rsidR="007F7460">
        <w:rPr>
          <w:rFonts w:ascii="Times New Roman" w:hAnsi="Times New Roman" w:cs="Times New Roman"/>
          <w:sz w:val="24"/>
          <w:szCs w:val="24"/>
        </w:rPr>
        <w:instrText xml:space="preserve"> ADDIN EN.CITE &lt;EndNote&gt;&lt;Cite ExcludeAuth="1"&gt;&lt;Author&gt;Mead&lt;/Author&gt;&lt;Year&gt;1934&lt;/Year&gt;&lt;RecNum&gt;1969&lt;/RecNum&gt;&lt;DisplayText&gt;(1934)&lt;/DisplayText&gt;&lt;record&gt;&lt;rec-number&gt;1969&lt;/rec-number&gt;&lt;foreign-keys&gt;&lt;key app="EN" db-id="pt09aap2iparxbexpwc5v25v2xv2wsxxxswv" timestamp="1511801108"&gt;1969&lt;/key&gt;&lt;/foreign-keys&gt;&lt;ref-type name="Book"&gt;6&lt;/ref-type&gt;&lt;contributors&gt;&lt;authors&gt;&lt;author&gt;Mead, George Herbert&lt;/author&gt;&lt;/authors&gt;&lt;/contributors&gt;&lt;titles&gt;&lt;title&gt;Mind, Self and Society&lt;/title&gt;&lt;/titles&gt;&lt;dates&gt;&lt;year&gt;1934&lt;/year&gt;&lt;/dates&gt;&lt;pub-location&gt;Chicago&lt;/pub-location&gt;&lt;publisher&gt;University of Chicago Press.&lt;/publisher&gt;&lt;urls&gt;&lt;/urls&gt;&lt;/record&gt;&lt;/Cite&gt;&lt;/EndNote&gt;</w:instrText>
      </w:r>
      <w:r w:rsidR="00F379EF">
        <w:rPr>
          <w:rFonts w:ascii="Times New Roman" w:hAnsi="Times New Roman" w:cs="Times New Roman"/>
          <w:sz w:val="24"/>
          <w:szCs w:val="24"/>
        </w:rPr>
        <w:fldChar w:fldCharType="separate"/>
      </w:r>
      <w:r w:rsidR="00F379EF">
        <w:rPr>
          <w:rFonts w:ascii="Times New Roman" w:hAnsi="Times New Roman" w:cs="Times New Roman"/>
          <w:noProof/>
          <w:sz w:val="24"/>
          <w:szCs w:val="24"/>
        </w:rPr>
        <w:t>(</w:t>
      </w:r>
      <w:hyperlink w:anchor="_ENREF_46" w:tooltip="Mead, 1934 #1969" w:history="1">
        <w:r w:rsidR="0075600E">
          <w:rPr>
            <w:rFonts w:ascii="Times New Roman" w:hAnsi="Times New Roman" w:cs="Times New Roman"/>
            <w:noProof/>
            <w:sz w:val="24"/>
            <w:szCs w:val="24"/>
          </w:rPr>
          <w:t>1934</w:t>
        </w:r>
      </w:hyperlink>
      <w:r w:rsidR="00F379EF">
        <w:rPr>
          <w:rFonts w:ascii="Times New Roman" w:hAnsi="Times New Roman" w:cs="Times New Roman"/>
          <w:noProof/>
          <w:sz w:val="24"/>
          <w:szCs w:val="24"/>
        </w:rPr>
        <w:t>)</w:t>
      </w:r>
      <w:r w:rsidR="00F379EF">
        <w:rPr>
          <w:rFonts w:ascii="Times New Roman" w:hAnsi="Times New Roman" w:cs="Times New Roman"/>
          <w:sz w:val="24"/>
          <w:szCs w:val="24"/>
        </w:rPr>
        <w:fldChar w:fldCharType="end"/>
      </w:r>
      <w:r w:rsidR="003A5DB3" w:rsidRPr="000059E7">
        <w:rPr>
          <w:rFonts w:ascii="Times New Roman" w:hAnsi="Times New Roman" w:cs="Times New Roman"/>
          <w:sz w:val="24"/>
          <w:szCs w:val="24"/>
        </w:rPr>
        <w:t xml:space="preserve"> and</w:t>
      </w:r>
      <w:r w:rsidR="00EE453A" w:rsidRPr="000059E7">
        <w:rPr>
          <w:rFonts w:ascii="Times New Roman" w:hAnsi="Times New Roman" w:cs="Times New Roman"/>
          <w:sz w:val="24"/>
          <w:szCs w:val="24"/>
        </w:rPr>
        <w:t xml:space="preserve"> </w:t>
      </w:r>
      <w:r w:rsidR="00965278" w:rsidRPr="000059E7">
        <w:rPr>
          <w:rFonts w:ascii="Times New Roman" w:hAnsi="Times New Roman" w:cs="Times New Roman"/>
          <w:sz w:val="24"/>
          <w:szCs w:val="24"/>
        </w:rPr>
        <w:t xml:space="preserve">Joas </w:t>
      </w:r>
      <w:r w:rsidR="00F379EF">
        <w:rPr>
          <w:rFonts w:ascii="Times New Roman" w:hAnsi="Times New Roman" w:cs="Times New Roman"/>
          <w:sz w:val="24"/>
          <w:szCs w:val="24"/>
        </w:rPr>
        <w:fldChar w:fldCharType="begin"/>
      </w:r>
      <w:r w:rsidR="00F72F6A">
        <w:rPr>
          <w:rFonts w:ascii="Times New Roman" w:hAnsi="Times New Roman" w:cs="Times New Roman"/>
          <w:sz w:val="24"/>
          <w:szCs w:val="24"/>
        </w:rPr>
        <w:instrText xml:space="preserve"> ADDIN EN.CITE &lt;EndNote&gt;&lt;Cite ExcludeAuth="1"&gt;&lt;Author&gt;Joas&lt;/Author&gt;&lt;Year&gt;1996&lt;/Year&gt;&lt;RecNum&gt;2075&lt;/RecNum&gt;&lt;DisplayText&gt;(1996)&lt;/DisplayText&gt;&lt;record&gt;&lt;rec-number&gt;2075&lt;/rec-number&gt;&lt;foreign-keys&gt;&lt;key app="EN" db-id="pt09aap2iparxbexpwc5v25v2xv2wsxxxswv" timestamp="1579020165"&gt;2075&lt;/key&gt;&lt;/foreign-keys&gt;&lt;ref-type name="Book"&gt;6&lt;/ref-type&gt;&lt;contributors&gt;&lt;authors&gt;&lt;author&gt;Joas, Hans&lt;/author&gt;&lt;/authors&gt;&lt;/contributors&gt;&lt;titles&gt;&lt;title&gt;The creativity of action&lt;/title&gt;&lt;/titles&gt;&lt;dates&gt;&lt;year&gt;1996&lt;/year&gt;&lt;/dates&gt;&lt;pub-location&gt;Malden, MA&lt;/pub-location&gt;&lt;publisher&gt;Polity Press&lt;/publisher&gt;&lt;isbn&gt;0226400441&lt;/isbn&gt;&lt;urls&gt;&lt;/urls&gt;&lt;/record&gt;&lt;/Cite&gt;&lt;/EndNote&gt;</w:instrText>
      </w:r>
      <w:r w:rsidR="00F379EF">
        <w:rPr>
          <w:rFonts w:ascii="Times New Roman" w:hAnsi="Times New Roman" w:cs="Times New Roman"/>
          <w:sz w:val="24"/>
          <w:szCs w:val="24"/>
        </w:rPr>
        <w:fldChar w:fldCharType="separate"/>
      </w:r>
      <w:r w:rsidR="00F379EF">
        <w:rPr>
          <w:rFonts w:ascii="Times New Roman" w:hAnsi="Times New Roman" w:cs="Times New Roman"/>
          <w:noProof/>
          <w:sz w:val="24"/>
          <w:szCs w:val="24"/>
        </w:rPr>
        <w:t>(</w:t>
      </w:r>
      <w:hyperlink w:anchor="_ENREF_39" w:tooltip="Joas, 1996 #2075" w:history="1">
        <w:r w:rsidR="0075600E">
          <w:rPr>
            <w:rFonts w:ascii="Times New Roman" w:hAnsi="Times New Roman" w:cs="Times New Roman"/>
            <w:noProof/>
            <w:sz w:val="24"/>
            <w:szCs w:val="24"/>
          </w:rPr>
          <w:t>1996</w:t>
        </w:r>
      </w:hyperlink>
      <w:r w:rsidR="00F379EF">
        <w:rPr>
          <w:rFonts w:ascii="Times New Roman" w:hAnsi="Times New Roman" w:cs="Times New Roman"/>
          <w:noProof/>
          <w:sz w:val="24"/>
          <w:szCs w:val="24"/>
        </w:rPr>
        <w:t>)</w:t>
      </w:r>
      <w:r w:rsidR="00F379EF">
        <w:rPr>
          <w:rFonts w:ascii="Times New Roman" w:hAnsi="Times New Roman" w:cs="Times New Roman"/>
          <w:sz w:val="24"/>
          <w:szCs w:val="24"/>
        </w:rPr>
        <w:fldChar w:fldCharType="end"/>
      </w:r>
      <w:r w:rsidR="00480856" w:rsidRPr="000059E7">
        <w:rPr>
          <w:rFonts w:ascii="Times New Roman" w:hAnsi="Times New Roman" w:cs="Times New Roman"/>
          <w:sz w:val="24"/>
          <w:szCs w:val="24"/>
        </w:rPr>
        <w:t xml:space="preserve"> who view creat</w:t>
      </w:r>
      <w:r w:rsidR="00615A08" w:rsidRPr="000059E7">
        <w:rPr>
          <w:rFonts w:ascii="Times New Roman" w:hAnsi="Times New Roman" w:cs="Times New Roman"/>
          <w:sz w:val="24"/>
          <w:szCs w:val="24"/>
        </w:rPr>
        <w:t xml:space="preserve">ivity </w:t>
      </w:r>
      <w:r w:rsidR="002730B6">
        <w:rPr>
          <w:rFonts w:ascii="Times New Roman" w:hAnsi="Times New Roman" w:cs="Times New Roman"/>
          <w:sz w:val="24"/>
          <w:szCs w:val="24"/>
        </w:rPr>
        <w:t>as the most significant aspect</w:t>
      </w:r>
      <w:r w:rsidR="00480856" w:rsidRPr="000059E7">
        <w:rPr>
          <w:rFonts w:ascii="Times New Roman" w:hAnsi="Times New Roman" w:cs="Times New Roman"/>
          <w:sz w:val="24"/>
          <w:szCs w:val="24"/>
        </w:rPr>
        <w:t xml:space="preserve"> of</w:t>
      </w:r>
      <w:r w:rsidR="00AE6503" w:rsidRPr="000059E7">
        <w:rPr>
          <w:rFonts w:ascii="Times New Roman" w:hAnsi="Times New Roman" w:cs="Times New Roman"/>
          <w:sz w:val="24"/>
          <w:szCs w:val="24"/>
        </w:rPr>
        <w:t xml:space="preserve"> human agency</w:t>
      </w:r>
      <w:r w:rsidR="00390130">
        <w:rPr>
          <w:rFonts w:ascii="Times New Roman" w:hAnsi="Times New Roman" w:cs="Times New Roman"/>
          <w:sz w:val="24"/>
          <w:szCs w:val="24"/>
        </w:rPr>
        <w:t xml:space="preserve"> and who argue that it originates</w:t>
      </w:r>
      <w:r w:rsidR="00AE6503" w:rsidRPr="000059E7">
        <w:rPr>
          <w:rFonts w:ascii="Times New Roman" w:hAnsi="Times New Roman" w:cs="Times New Roman"/>
          <w:sz w:val="24"/>
          <w:szCs w:val="24"/>
        </w:rPr>
        <w:t xml:space="preserve"> from</w:t>
      </w:r>
      <w:r w:rsidR="00480856" w:rsidRPr="000059E7">
        <w:rPr>
          <w:rFonts w:ascii="Times New Roman" w:hAnsi="Times New Roman" w:cs="Times New Roman"/>
          <w:sz w:val="24"/>
          <w:szCs w:val="24"/>
        </w:rPr>
        <w:t xml:space="preserve"> the active self in</w:t>
      </w:r>
      <w:r w:rsidR="00AD6711" w:rsidRPr="000059E7">
        <w:rPr>
          <w:rFonts w:ascii="Times New Roman" w:hAnsi="Times New Roman" w:cs="Times New Roman"/>
          <w:sz w:val="24"/>
          <w:szCs w:val="24"/>
        </w:rPr>
        <w:t xml:space="preserve"> skilful</w:t>
      </w:r>
      <w:r w:rsidR="008045C0" w:rsidRPr="000059E7">
        <w:rPr>
          <w:rFonts w:ascii="Times New Roman" w:hAnsi="Times New Roman" w:cs="Times New Roman"/>
          <w:sz w:val="24"/>
          <w:szCs w:val="24"/>
        </w:rPr>
        <w:t xml:space="preserve"> problem-solving and searching for new possibilities of action.</w:t>
      </w:r>
      <w:r w:rsidR="00F552F6">
        <w:rPr>
          <w:rFonts w:ascii="Times New Roman" w:hAnsi="Times New Roman" w:cs="Times New Roman"/>
          <w:sz w:val="24"/>
          <w:szCs w:val="24"/>
        </w:rPr>
        <w:t xml:space="preserve"> The analytical framework</w:t>
      </w:r>
      <w:r w:rsidR="007F1EBA">
        <w:rPr>
          <w:rFonts w:ascii="Times New Roman" w:hAnsi="Times New Roman" w:cs="Times New Roman"/>
          <w:sz w:val="24"/>
          <w:szCs w:val="24"/>
        </w:rPr>
        <w:t xml:space="preserve"> also draws on the identity work literature</w:t>
      </w:r>
      <w:r w:rsidR="00390130">
        <w:rPr>
          <w:rFonts w:ascii="Times New Roman" w:hAnsi="Times New Roman" w:cs="Times New Roman"/>
          <w:sz w:val="24"/>
          <w:szCs w:val="24"/>
        </w:rPr>
        <w:t xml:space="preserve"> which</w:t>
      </w:r>
      <w:r w:rsidR="00F552F6">
        <w:rPr>
          <w:rFonts w:ascii="Times New Roman" w:hAnsi="Times New Roman" w:cs="Times New Roman"/>
          <w:sz w:val="24"/>
          <w:szCs w:val="24"/>
        </w:rPr>
        <w:t xml:space="preserve"> highlights</w:t>
      </w:r>
      <w:r w:rsidR="0056514B">
        <w:rPr>
          <w:rFonts w:ascii="Times New Roman" w:hAnsi="Times New Roman" w:cs="Times New Roman"/>
          <w:sz w:val="24"/>
          <w:szCs w:val="24"/>
        </w:rPr>
        <w:t xml:space="preserve"> </w:t>
      </w:r>
      <w:r w:rsidR="002730B6">
        <w:rPr>
          <w:rFonts w:ascii="Times New Roman" w:hAnsi="Times New Roman" w:cs="Times New Roman"/>
          <w:sz w:val="24"/>
          <w:szCs w:val="24"/>
        </w:rPr>
        <w:t>the agentic process</w:t>
      </w:r>
      <w:r w:rsidR="0056514B">
        <w:rPr>
          <w:rFonts w:ascii="Times New Roman" w:hAnsi="Times New Roman" w:cs="Times New Roman"/>
          <w:sz w:val="24"/>
          <w:szCs w:val="24"/>
        </w:rPr>
        <w:t xml:space="preserve"> </w:t>
      </w:r>
      <w:r w:rsidR="002730B6">
        <w:rPr>
          <w:rFonts w:ascii="Times New Roman" w:hAnsi="Times New Roman" w:cs="Times New Roman"/>
          <w:sz w:val="24"/>
          <w:szCs w:val="24"/>
        </w:rPr>
        <w:t>in i</w:t>
      </w:r>
      <w:r w:rsidR="00F379EF">
        <w:rPr>
          <w:rFonts w:ascii="Times New Roman" w:hAnsi="Times New Roman" w:cs="Times New Roman"/>
          <w:sz w:val="24"/>
          <w:szCs w:val="24"/>
        </w:rPr>
        <w:t>dentity construction (Brown 2017</w:t>
      </w:r>
      <w:r w:rsidR="002730B6">
        <w:rPr>
          <w:rFonts w:ascii="Times New Roman" w:hAnsi="Times New Roman" w:cs="Times New Roman"/>
          <w:sz w:val="24"/>
          <w:szCs w:val="24"/>
        </w:rPr>
        <w:t>; Watson 2005).</w:t>
      </w:r>
      <w:r w:rsidR="00F547D3" w:rsidRPr="00F547D3">
        <w:rPr>
          <w:rFonts w:ascii="Times New Roman" w:hAnsi="Times New Roman" w:cs="Times New Roman"/>
          <w:sz w:val="24"/>
          <w:szCs w:val="24"/>
        </w:rPr>
        <w:t xml:space="preserve"> </w:t>
      </w:r>
      <w:r w:rsidR="00EE185F">
        <w:rPr>
          <w:rFonts w:ascii="Times New Roman" w:hAnsi="Times New Roman" w:cs="Times New Roman"/>
          <w:sz w:val="24"/>
          <w:szCs w:val="24"/>
        </w:rPr>
        <w:t>I</w:t>
      </w:r>
      <w:r w:rsidR="0056514B">
        <w:rPr>
          <w:rFonts w:ascii="Times New Roman" w:hAnsi="Times New Roman" w:cs="Times New Roman"/>
          <w:sz w:val="24"/>
          <w:szCs w:val="24"/>
        </w:rPr>
        <w:t xml:space="preserve">dentity work, referring to the cognitive and behavioural tactics by which individuals negotiate and construct their identities, is </w:t>
      </w:r>
      <w:r w:rsidR="00EE185F">
        <w:rPr>
          <w:rFonts w:ascii="Times New Roman" w:hAnsi="Times New Roman" w:cs="Times New Roman"/>
          <w:sz w:val="24"/>
          <w:szCs w:val="24"/>
        </w:rPr>
        <w:t xml:space="preserve">commonly </w:t>
      </w:r>
      <w:r w:rsidR="0056514B">
        <w:rPr>
          <w:rFonts w:ascii="Times New Roman" w:hAnsi="Times New Roman" w:cs="Times New Roman"/>
          <w:sz w:val="24"/>
          <w:szCs w:val="24"/>
        </w:rPr>
        <w:t>motivated by a desire for identity positivity</w:t>
      </w:r>
      <w:r w:rsidR="00F1459A">
        <w:rPr>
          <w:rFonts w:ascii="Times New Roman" w:hAnsi="Times New Roman" w:cs="Times New Roman"/>
          <w:sz w:val="24"/>
          <w:szCs w:val="24"/>
        </w:rPr>
        <w:t xml:space="preserve"> </w:t>
      </w:r>
      <w:r w:rsidR="0056514B">
        <w:rPr>
          <w:rFonts w:ascii="Times New Roman" w:hAnsi="Times New Roman" w:cs="Times New Roman"/>
          <w:sz w:val="24"/>
          <w:szCs w:val="24"/>
        </w:rPr>
        <w:fldChar w:fldCharType="begin"/>
      </w:r>
      <w:r w:rsidR="00F72F6A">
        <w:rPr>
          <w:rFonts w:ascii="Times New Roman" w:hAnsi="Times New Roman" w:cs="Times New Roman"/>
          <w:sz w:val="24"/>
          <w:szCs w:val="24"/>
        </w:rPr>
        <w:instrText xml:space="preserve"> ADDIN EN.CITE &lt;EndNote&gt;&lt;Cite&gt;&lt;Author&gt;Tajfel&lt;/Author&gt;&lt;Year&gt;1986&lt;/Year&gt;&lt;RecNum&gt;1892&lt;/RecNum&gt;&lt;DisplayText&gt;(Dutton, Roberts, &amp;amp; Bednar, 2010; Tajfel &amp;amp; Turner, 1986)&lt;/DisplayText&gt;&lt;record&gt;&lt;rec-number&gt;1892&lt;/rec-number&gt;&lt;foreign-keys&gt;&lt;key app="EN" db-id="pt09aap2iparxbexpwc5v25v2xv2wsxxxswv" timestamp="1491671185"&gt;1892&lt;/key&gt;&lt;/foreign-keys&gt;&lt;ref-type name="Journal Article"&gt;17&lt;/ref-type&gt;&lt;contributors&gt;&lt;authors&gt;&lt;author&gt;Tajfel, H&lt;/author&gt;&lt;author&gt;Turner, JC&lt;/author&gt;&lt;/authors&gt;&lt;/contributors&gt;&lt;titles&gt;&lt;title&gt;The social identity theory of inter group behavior  &lt;/title&gt;&lt;secondary-title&gt;Psychology of Intergroup Relations&lt;/secondary-title&gt;&lt;/titles&gt;&lt;periodical&gt;&lt;full-title&gt;Psychology of Intergroup Relations&lt;/full-title&gt;&lt;/periodical&gt;&lt;pages&gt;7-24&lt;/pages&gt;&lt;volume&gt;2&lt;/volume&gt;&lt;dates&gt;&lt;year&gt;1986&lt;/year&gt;&lt;/dates&gt;&lt;urls&gt;&lt;/urls&gt;&lt;/record&gt;&lt;/Cite&gt;&lt;Cite&gt;&lt;Author&gt;Dutton&lt;/Author&gt;&lt;Year&gt;2010&lt;/Year&gt;&lt;RecNum&gt;1890&lt;/RecNum&gt;&lt;record&gt;&lt;rec-number&gt;1890&lt;/rec-number&gt;&lt;foreign-keys&gt;&lt;key app="EN" db-id="pt09aap2iparxbexpwc5v25v2xv2wsxxxswv" timestamp="1491670309"&gt;1890&lt;/key&gt;&lt;/foreign-keys&gt;&lt;ref-type name="Journal Article"&gt;17&lt;/ref-type&gt;&lt;contributors&gt;&lt;authors&gt;&lt;author&gt;Dutton, Jane E&lt;/author&gt;&lt;author&gt;Roberts, Laura Morgan&lt;/author&gt;&lt;author&gt;Bednar, Jeffrey&lt;/author&gt;&lt;/authors&gt;&lt;/contributors&gt;&lt;titles&gt;&lt;title&gt;Pathways for positive identity construction at work: Four types of positive identity and the building of social resources&lt;/title&gt;&lt;secondary-title&gt;Academy of Management Review&lt;/secondary-title&gt;&lt;/titles&gt;&lt;periodical&gt;&lt;full-title&gt;Academy of Management Review&lt;/full-title&gt;&lt;/periodical&gt;&lt;pages&gt;265-293&lt;/pages&gt;&lt;volume&gt;35&lt;/volume&gt;&lt;number&gt;2&lt;/number&gt;&lt;dates&gt;&lt;year&gt;2010&lt;/year&gt;&lt;/dates&gt;&lt;isbn&gt;0363-7425&lt;/isbn&gt;&lt;urls&gt;&lt;/urls&gt;&lt;/record&gt;&lt;/Cite&gt;&lt;/EndNote&gt;</w:instrText>
      </w:r>
      <w:r w:rsidR="0056514B">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20" w:tooltip="Dutton, 2010 #1890" w:history="1">
        <w:r w:rsidR="0075600E">
          <w:rPr>
            <w:rFonts w:ascii="Times New Roman" w:hAnsi="Times New Roman" w:cs="Times New Roman"/>
            <w:noProof/>
            <w:sz w:val="24"/>
            <w:szCs w:val="24"/>
          </w:rPr>
          <w:t>Dutton, Roberts, &amp; Bednar, 2010</w:t>
        </w:r>
      </w:hyperlink>
      <w:r w:rsidR="004B0D05">
        <w:rPr>
          <w:rFonts w:ascii="Times New Roman" w:hAnsi="Times New Roman" w:cs="Times New Roman"/>
          <w:noProof/>
          <w:sz w:val="24"/>
          <w:szCs w:val="24"/>
        </w:rPr>
        <w:t xml:space="preserve">; </w:t>
      </w:r>
      <w:hyperlink w:anchor="_ENREF_67" w:tooltip="Tajfel, 1986 #1892" w:history="1">
        <w:r w:rsidR="0075600E">
          <w:rPr>
            <w:rFonts w:ascii="Times New Roman" w:hAnsi="Times New Roman" w:cs="Times New Roman"/>
            <w:noProof/>
            <w:sz w:val="24"/>
            <w:szCs w:val="24"/>
          </w:rPr>
          <w:t>Tajfel &amp; Turner, 1986</w:t>
        </w:r>
      </w:hyperlink>
      <w:r w:rsidR="004B0D05">
        <w:rPr>
          <w:rFonts w:ascii="Times New Roman" w:hAnsi="Times New Roman" w:cs="Times New Roman"/>
          <w:noProof/>
          <w:sz w:val="24"/>
          <w:szCs w:val="24"/>
        </w:rPr>
        <w:t>)</w:t>
      </w:r>
      <w:r w:rsidR="0056514B">
        <w:rPr>
          <w:rFonts w:ascii="Times New Roman" w:hAnsi="Times New Roman" w:cs="Times New Roman"/>
          <w:sz w:val="24"/>
          <w:szCs w:val="24"/>
        </w:rPr>
        <w:fldChar w:fldCharType="end"/>
      </w:r>
      <w:r w:rsidR="0056514B">
        <w:rPr>
          <w:rFonts w:ascii="Times New Roman" w:hAnsi="Times New Roman" w:cs="Times New Roman"/>
          <w:sz w:val="24"/>
          <w:szCs w:val="24"/>
        </w:rPr>
        <w:t>.</w:t>
      </w:r>
      <w:r w:rsidR="00F1459A">
        <w:rPr>
          <w:rFonts w:ascii="Times New Roman" w:hAnsi="Times New Roman" w:cs="Times New Roman"/>
          <w:sz w:val="24"/>
          <w:szCs w:val="24"/>
        </w:rPr>
        <w:t xml:space="preserve"> </w:t>
      </w:r>
      <w:r w:rsidR="00CA4CE5">
        <w:rPr>
          <w:rFonts w:ascii="Times New Roman" w:hAnsi="Times New Roman" w:cs="Times New Roman"/>
          <w:sz w:val="24"/>
          <w:szCs w:val="24"/>
        </w:rPr>
        <w:t xml:space="preserve">In this study, </w:t>
      </w:r>
      <w:r w:rsidR="00CA4CE5" w:rsidRPr="00CA4CE5">
        <w:rPr>
          <w:rFonts w:ascii="Times New Roman" w:hAnsi="Times New Roman" w:cs="Times New Roman"/>
          <w:sz w:val="24"/>
          <w:szCs w:val="24"/>
        </w:rPr>
        <w:t>t</w:t>
      </w:r>
      <w:r w:rsidR="00F1459A" w:rsidRPr="00CA4CE5">
        <w:rPr>
          <w:rFonts w:ascii="Times New Roman" w:hAnsi="Times New Roman" w:cs="Times New Roman"/>
          <w:sz w:val="24"/>
          <w:szCs w:val="24"/>
        </w:rPr>
        <w:t>he positivity o</w:t>
      </w:r>
      <w:r w:rsidR="00C0470A" w:rsidRPr="00CA4CE5">
        <w:rPr>
          <w:rFonts w:ascii="Times New Roman" w:hAnsi="Times New Roman" w:cs="Times New Roman"/>
          <w:sz w:val="24"/>
          <w:szCs w:val="24"/>
        </w:rPr>
        <w:t>f an identity is construed as</w:t>
      </w:r>
      <w:r w:rsidR="00F1459A" w:rsidRPr="00CA4CE5">
        <w:rPr>
          <w:rFonts w:ascii="Times New Roman" w:hAnsi="Times New Roman" w:cs="Times New Roman"/>
          <w:sz w:val="24"/>
          <w:szCs w:val="24"/>
        </w:rPr>
        <w:t xml:space="preserve"> positive self-conceptions derived from </w:t>
      </w:r>
      <w:r w:rsidR="00C0470A" w:rsidRPr="00CA4CE5">
        <w:rPr>
          <w:rFonts w:ascii="Times New Roman" w:hAnsi="Times New Roman" w:cs="Times New Roman"/>
          <w:sz w:val="24"/>
          <w:szCs w:val="24"/>
        </w:rPr>
        <w:t>individuals’</w:t>
      </w:r>
      <w:r w:rsidR="00F1459A" w:rsidRPr="00CA4CE5">
        <w:rPr>
          <w:rFonts w:ascii="Times New Roman" w:hAnsi="Times New Roman" w:cs="Times New Roman"/>
          <w:sz w:val="24"/>
          <w:szCs w:val="24"/>
        </w:rPr>
        <w:t xml:space="preserve"> sense of self-worth/self-esteem and self-consistency/certainty</w:t>
      </w:r>
      <w:r w:rsidR="00387032" w:rsidRPr="00CA4CE5">
        <w:rPr>
          <w:rFonts w:ascii="Times New Roman" w:hAnsi="Times New Roman" w:cs="Times New Roman"/>
          <w:sz w:val="24"/>
          <w:szCs w:val="24"/>
        </w:rPr>
        <w:t xml:space="preserve"> (Gecas 1982)</w:t>
      </w:r>
      <w:r w:rsidR="00F1459A" w:rsidRPr="00CA4CE5">
        <w:rPr>
          <w:rFonts w:ascii="Times New Roman" w:hAnsi="Times New Roman" w:cs="Times New Roman"/>
          <w:sz w:val="24"/>
          <w:szCs w:val="24"/>
        </w:rPr>
        <w:t>.</w:t>
      </w:r>
      <w:r w:rsidR="00A62F2C">
        <w:rPr>
          <w:rFonts w:ascii="Times New Roman" w:hAnsi="Times New Roman" w:cs="Times New Roman"/>
          <w:sz w:val="24"/>
          <w:szCs w:val="24"/>
        </w:rPr>
        <w:t xml:space="preserve"> </w:t>
      </w:r>
      <w:r w:rsidR="00F547D3">
        <w:rPr>
          <w:rFonts w:ascii="Times New Roman" w:hAnsi="Times New Roman" w:cs="Times New Roman"/>
          <w:sz w:val="24"/>
          <w:szCs w:val="24"/>
        </w:rPr>
        <w:t>A</w:t>
      </w:r>
      <w:r w:rsidR="00F547D3" w:rsidRPr="00683A06">
        <w:rPr>
          <w:rFonts w:ascii="Times New Roman" w:hAnsi="Times New Roman" w:cs="Times New Roman"/>
          <w:sz w:val="24"/>
          <w:szCs w:val="24"/>
        </w:rPr>
        <w:t>n e</w:t>
      </w:r>
      <w:r w:rsidR="00F547D3">
        <w:rPr>
          <w:rFonts w:ascii="Times New Roman" w:hAnsi="Times New Roman" w:cs="Times New Roman"/>
          <w:sz w:val="24"/>
          <w:szCs w:val="24"/>
        </w:rPr>
        <w:t xml:space="preserve">merging strand of research </w:t>
      </w:r>
      <w:r w:rsidR="00F547D3" w:rsidRPr="00683A06">
        <w:rPr>
          <w:rFonts w:ascii="Times New Roman" w:hAnsi="Times New Roman" w:cs="Times New Roman"/>
          <w:sz w:val="24"/>
          <w:szCs w:val="24"/>
        </w:rPr>
        <w:t>views identity wo</w:t>
      </w:r>
      <w:r w:rsidR="00F547D3">
        <w:rPr>
          <w:rFonts w:ascii="Times New Roman" w:hAnsi="Times New Roman" w:cs="Times New Roman"/>
          <w:sz w:val="24"/>
          <w:szCs w:val="24"/>
        </w:rPr>
        <w:t>rk as a form of embedded agency</w:t>
      </w:r>
      <w:r w:rsidR="00F547D3" w:rsidRPr="00683A06">
        <w:rPr>
          <w:rFonts w:ascii="Times New Roman" w:hAnsi="Times New Roman" w:cs="Times New Roman"/>
          <w:sz w:val="24"/>
          <w:szCs w:val="24"/>
        </w:rPr>
        <w:t xml:space="preserve"> </w:t>
      </w:r>
      <w:r w:rsidR="00F547D3">
        <w:rPr>
          <w:rFonts w:ascii="Times New Roman" w:hAnsi="Times New Roman" w:cs="Times New Roman"/>
          <w:sz w:val="24"/>
          <w:szCs w:val="24"/>
        </w:rPr>
        <w:t xml:space="preserve">leading to organizational/institutional change </w:t>
      </w:r>
      <w:r w:rsidR="00F547D3">
        <w:rPr>
          <w:rFonts w:ascii="Times New Roman" w:hAnsi="Times New Roman" w:cs="Times New Roman"/>
          <w:sz w:val="24"/>
          <w:szCs w:val="24"/>
        </w:rPr>
        <w:fldChar w:fldCharType="begin">
          <w:fldData xml:space="preserve">PEVuZE5vdGU+PENpdGU+PEF1dGhvcj5DcmVlZDwvQXV0aG9yPjxZZWFyPjIwMDI8L1llYXI+PFJl
Y051bT4xOTc1PC9SZWNOdW0+PERpc3BsYXlUZXh0PihDcmVlZCwgRGVKb3JkeSwgJmFtcDsgTG9r
LCAyMDEwOyBDcmVlZCwgU2N1bGx5LCAmYW1wOyBBdXN0aW4sIDIwMDI7IFJhbywgTW9uaW4sICZh
bXA7IER1cmFuZCwgMjAwMyk8L0Rpc3BsYXlUZXh0PjxyZWNvcmQ+PHJlYy1udW1iZXI+MTk3NTwv
cmVjLW51bWJlcj48Zm9yZWlnbi1rZXlzPjxrZXkgYXBwPSJFTiIgZGItaWQ9InB0MDlhYXAyaXBh
cnhiZXhwd2M1djI1djJ4djJ3c3h4eHN3diIgdGltZXN0YW1wPSIxNTE1NDA2MTk3Ij4xOTc1PC9r
ZXk+PC9mb3JlaWduLWtleXM+PHJlZi10eXBlIG5hbWU9IkpvdXJuYWwgQXJ0aWNsZSI+MTc8L3Jl
Zi10eXBlPjxjb250cmlidXRvcnM+PGF1dGhvcnM+PGF1dGhvcj5DcmVlZCwgV0UgRG91Z2xhczwv
YXV0aG9yPjxhdXRob3I+U2N1bGx5LCBNYXVyZWVuIEE8L2F1dGhvcj48YXV0aG9yPkF1c3Rpbiwg
Sm9obiBSPC9hdXRob3I+PC9hdXRob3JzPjwvY29udHJpYnV0b3JzPjx0aXRsZXM+PHRpdGxlPkNs
b3RoZXMgbWFrZSB0aGUgcGVyc29uPyBUaGUgdGFpbG9yaW5nIG9mIGxlZ2l0aW1hdGluZyBhY2Nv
dW50cyBhbmQgdGhlIHNvY2lhbCBjb25zdHJ1Y3Rpb24gb2YgaWRlbnRpdHk8L3RpdGxlPjxzZWNv
bmRhcnktdGl0bGU+T3JnYW5pemF0aW9uIFNjaWVuY2U8L3NlY29uZGFyeS10aXRsZT48L3RpdGxl
cz48cGVyaW9kaWNhbD48ZnVsbC10aXRsZT5Pcmdhbml6YXRpb24gU2NpZW5jZTwvZnVsbC10aXRs
ZT48L3BlcmlvZGljYWw+PHBhZ2VzPjQ3NS00OTY8L3BhZ2VzPjx2b2x1bWU+MTM8L3ZvbHVtZT48
bnVtYmVyPjU8L251bWJlcj48ZGF0ZXM+PHllYXI+MjAwMjwveWVhcj48L2RhdGVzPjxpc2JuPjEw
NDctNzAzOTwvaXNibj48dXJscz48L3VybHM+PC9yZWNvcmQ+PC9DaXRlPjxDaXRlPjxBdXRob3I+
Q3JlZWQ8L0F1dGhvcj48WWVhcj4yMDEwPC9ZZWFyPjxSZWNOdW0+MTk3NjwvUmVjTnVtPjxyZWNv
cmQ+PHJlYy1udW1iZXI+MTk3NjwvcmVjLW51bWJlcj48Zm9yZWlnbi1rZXlzPjxrZXkgYXBwPSJF
TiIgZGItaWQ9InB0MDlhYXAyaXBhcnhiZXhwd2M1djI1djJ4djJ3c3h4eHN3diIgdGltZXN0YW1w
PSIxNTE1NDA2MzYzIj4xOTc2PC9rZXk+PC9mb3JlaWduLWtleXM+PHJlZi10eXBlIG5hbWU9Ikpv
dXJuYWwgQXJ0aWNsZSI+MTc8L3JlZi10eXBlPjxjb250cmlidXRvcnM+PGF1dGhvcnM+PGF1dGhv
cj5DcmVlZCwgV0UgRG91Z2xhczwvYXV0aG9yPjxhdXRob3I+RGVKb3JkeSwgUmljaDwvYXV0aG9y
PjxhdXRob3I+TG9rLCBKYWNvPC9hdXRob3I+PC9hdXRob3JzPjwvY29udHJpYnV0b3JzPjx0aXRs
ZXM+PHRpdGxlPkJlaW5nIHRoZSBjaGFuZ2U6IFJlc29sdmluZyBpbnN0aXR1dGlvbmFsIGNvbnRy
YWRpY3Rpb24gdGhyb3VnaCBpZGVudGl0eSB3b3JrPC90aXRsZT48c2Vjb25kYXJ5LXRpdGxlPkFj
YWRlbXkgb2YgbWFuYWdlbWVudCBqb3VybmFsPC9zZWNvbmRhcnktdGl0bGU+PC90aXRsZXM+PHBl
cmlvZGljYWw+PGZ1bGwtdGl0bGU+QWNhZGVteSBvZiBNYW5hZ2VtZW50IEpvdXJuYWw8L2Z1bGwt
dGl0bGU+PC9wZXJpb2RpY2FsPjxwYWdlcz4xMzM2LTEzNjQ8L3BhZ2VzPjx2b2x1bWU+NTM8L3Zv
bHVtZT48bnVtYmVyPjY8L251bWJlcj48ZGF0ZXM+PHllYXI+MjAxMDwveWVhcj48L2RhdGVzPjxp
c2JuPjAwMDEtNDI3MzwvaXNibj48dXJscz48L3VybHM+PC9yZWNvcmQ+PC9DaXRlPjxDaXRlPjxB
dXRob3I+UmFvPC9BdXRob3I+PFllYXI+MjAwMzwvWWVhcj48UmVjTnVtPjE5Nzk8L1JlY051bT48
cmVjb3JkPjxyZWMtbnVtYmVyPjE5Nzk8L3JlYy1udW1iZXI+PGZvcmVpZ24ta2V5cz48a2V5IGFw
cD0iRU4iIGRiLWlkPSJwdDA5YWFwMmlwYXJ4YmV4cHdjNXYyNXYyeHYyd3N4eHhzd3YiIHRpbWVz
dGFtcD0iMTUxNTQwNjk3NSI+MTk3OTwva2V5PjwvZm9yZWlnbi1rZXlzPjxyZWYtdHlwZSBuYW1l
PSJKb3VybmFsIEFydGljbGUiPjE3PC9yZWYtdHlwZT48Y29udHJpYnV0b3JzPjxhdXRob3JzPjxh
dXRob3I+UmFvLCBIYXlhZ3JlZXZhPC9hdXRob3I+PGF1dGhvcj5Nb25pbiwgUGhpbGlwcGU8L2F1
dGhvcj48YXV0aG9yPkR1cmFuZCwgUm9kb2xwaGU8L2F1dGhvcj48L2F1dGhvcnM+PC9jb250cmli
dXRvcnM+PHRpdGxlcz48dGl0bGU+SW5zdGl0dXRpb25hbCBjaGFuZ2UgaW4gVG9xdWUgVmlsbGU6
IE5vdXZlbGxlIGN1aXNpbmUgYXMgYW4gaWRlbnRpdHkgbW92ZW1lbnQgaW4gRnJlbmNoIGdhc3Ry
b25vbXk8L3RpdGxlPjxzZWNvbmRhcnktdGl0bGU+QW1lcmljYW4gam91cm5hbCBvZiBzb2Npb2xv
Z3k8L3NlY29uZGFyeS10aXRsZT48L3RpdGxlcz48cGVyaW9kaWNhbD48ZnVsbC10aXRsZT5BbWVy
aWNhbiBKb3VybmFsIG9mIFNvY2lvbG9neTwvZnVsbC10aXRsZT48L3BlcmlvZGljYWw+PHBhZ2Vz
Pjc5NS04NDM8L3BhZ2VzPjx2b2x1bWU+MTA4PC92b2x1bWU+PG51bWJlcj40PC9udW1iZXI+PGRh
dGVzPjx5ZWFyPjIwMDM8L3llYXI+PC9kYXRlcz48aXNibj4wMDAyLTk2MDI8L2lzYm4+PHVybHM+
PC91cmxzPjwvcmVjb3JkPjwvQ2l0ZT48L0VuZE5vdGU+
</w:fldData>
        </w:fldChar>
      </w:r>
      <w:r w:rsidR="004B0D05">
        <w:rPr>
          <w:rFonts w:ascii="Times New Roman" w:hAnsi="Times New Roman" w:cs="Times New Roman"/>
          <w:sz w:val="24"/>
          <w:szCs w:val="24"/>
        </w:rPr>
        <w:instrText xml:space="preserve"> ADDIN EN.CITE </w:instrText>
      </w:r>
      <w:r w:rsidR="004B0D05">
        <w:rPr>
          <w:rFonts w:ascii="Times New Roman" w:hAnsi="Times New Roman" w:cs="Times New Roman"/>
          <w:sz w:val="24"/>
          <w:szCs w:val="24"/>
        </w:rPr>
        <w:fldChar w:fldCharType="begin">
          <w:fldData xml:space="preserve">PEVuZE5vdGU+PENpdGU+PEF1dGhvcj5DcmVlZDwvQXV0aG9yPjxZZWFyPjIwMDI8L1llYXI+PFJl
Y051bT4xOTc1PC9SZWNOdW0+PERpc3BsYXlUZXh0PihDcmVlZCwgRGVKb3JkeSwgJmFtcDsgTG9r
LCAyMDEwOyBDcmVlZCwgU2N1bGx5LCAmYW1wOyBBdXN0aW4sIDIwMDI7IFJhbywgTW9uaW4sICZh
bXA7IER1cmFuZCwgMjAwMyk8L0Rpc3BsYXlUZXh0PjxyZWNvcmQ+PHJlYy1udW1iZXI+MTk3NTwv
cmVjLW51bWJlcj48Zm9yZWlnbi1rZXlzPjxrZXkgYXBwPSJFTiIgZGItaWQ9InB0MDlhYXAyaXBh
cnhiZXhwd2M1djI1djJ4djJ3c3h4eHN3diIgdGltZXN0YW1wPSIxNTE1NDA2MTk3Ij4xOTc1PC9r
ZXk+PC9mb3JlaWduLWtleXM+PHJlZi10eXBlIG5hbWU9IkpvdXJuYWwgQXJ0aWNsZSI+MTc8L3Jl
Zi10eXBlPjxjb250cmlidXRvcnM+PGF1dGhvcnM+PGF1dGhvcj5DcmVlZCwgV0UgRG91Z2xhczwv
YXV0aG9yPjxhdXRob3I+U2N1bGx5LCBNYXVyZWVuIEE8L2F1dGhvcj48YXV0aG9yPkF1c3Rpbiwg
Sm9obiBSPC9hdXRob3I+PC9hdXRob3JzPjwvY29udHJpYnV0b3JzPjx0aXRsZXM+PHRpdGxlPkNs
b3RoZXMgbWFrZSB0aGUgcGVyc29uPyBUaGUgdGFpbG9yaW5nIG9mIGxlZ2l0aW1hdGluZyBhY2Nv
dW50cyBhbmQgdGhlIHNvY2lhbCBjb25zdHJ1Y3Rpb24gb2YgaWRlbnRpdHk8L3RpdGxlPjxzZWNv
bmRhcnktdGl0bGU+T3JnYW5pemF0aW9uIFNjaWVuY2U8L3NlY29uZGFyeS10aXRsZT48L3RpdGxl
cz48cGVyaW9kaWNhbD48ZnVsbC10aXRsZT5Pcmdhbml6YXRpb24gU2NpZW5jZTwvZnVsbC10aXRs
ZT48L3BlcmlvZGljYWw+PHBhZ2VzPjQ3NS00OTY8L3BhZ2VzPjx2b2x1bWU+MTM8L3ZvbHVtZT48
bnVtYmVyPjU8L251bWJlcj48ZGF0ZXM+PHllYXI+MjAwMjwveWVhcj48L2RhdGVzPjxpc2JuPjEw
NDctNzAzOTwvaXNibj48dXJscz48L3VybHM+PC9yZWNvcmQ+PC9DaXRlPjxDaXRlPjxBdXRob3I+
Q3JlZWQ8L0F1dGhvcj48WWVhcj4yMDEwPC9ZZWFyPjxSZWNOdW0+MTk3NjwvUmVjTnVtPjxyZWNv
cmQ+PHJlYy1udW1iZXI+MTk3NjwvcmVjLW51bWJlcj48Zm9yZWlnbi1rZXlzPjxrZXkgYXBwPSJF
TiIgZGItaWQ9InB0MDlhYXAyaXBhcnhiZXhwd2M1djI1djJ4djJ3c3h4eHN3diIgdGltZXN0YW1w
PSIxNTE1NDA2MzYzIj4xOTc2PC9rZXk+PC9mb3JlaWduLWtleXM+PHJlZi10eXBlIG5hbWU9Ikpv
dXJuYWwgQXJ0aWNsZSI+MTc8L3JlZi10eXBlPjxjb250cmlidXRvcnM+PGF1dGhvcnM+PGF1dGhv
cj5DcmVlZCwgV0UgRG91Z2xhczwvYXV0aG9yPjxhdXRob3I+RGVKb3JkeSwgUmljaDwvYXV0aG9y
PjxhdXRob3I+TG9rLCBKYWNvPC9hdXRob3I+PC9hdXRob3JzPjwvY29udHJpYnV0b3JzPjx0aXRs
ZXM+PHRpdGxlPkJlaW5nIHRoZSBjaGFuZ2U6IFJlc29sdmluZyBpbnN0aXR1dGlvbmFsIGNvbnRy
YWRpY3Rpb24gdGhyb3VnaCBpZGVudGl0eSB3b3JrPC90aXRsZT48c2Vjb25kYXJ5LXRpdGxlPkFj
YWRlbXkgb2YgbWFuYWdlbWVudCBqb3VybmFsPC9zZWNvbmRhcnktdGl0bGU+PC90aXRsZXM+PHBl
cmlvZGljYWw+PGZ1bGwtdGl0bGU+QWNhZGVteSBvZiBNYW5hZ2VtZW50IEpvdXJuYWw8L2Z1bGwt
dGl0bGU+PC9wZXJpb2RpY2FsPjxwYWdlcz4xMzM2LTEzNjQ8L3BhZ2VzPjx2b2x1bWU+NTM8L3Zv
bHVtZT48bnVtYmVyPjY8L251bWJlcj48ZGF0ZXM+PHllYXI+MjAxMDwveWVhcj48L2RhdGVzPjxp
c2JuPjAwMDEtNDI3MzwvaXNibj48dXJscz48L3VybHM+PC9yZWNvcmQ+PC9DaXRlPjxDaXRlPjxB
dXRob3I+UmFvPC9BdXRob3I+PFllYXI+MjAwMzwvWWVhcj48UmVjTnVtPjE5Nzk8L1JlY051bT48
cmVjb3JkPjxyZWMtbnVtYmVyPjE5Nzk8L3JlYy1udW1iZXI+PGZvcmVpZ24ta2V5cz48a2V5IGFw
cD0iRU4iIGRiLWlkPSJwdDA5YWFwMmlwYXJ4YmV4cHdjNXYyNXYyeHYyd3N4eHhzd3YiIHRpbWVz
dGFtcD0iMTUxNTQwNjk3NSI+MTk3OTwva2V5PjwvZm9yZWlnbi1rZXlzPjxyZWYtdHlwZSBuYW1l
PSJKb3VybmFsIEFydGljbGUiPjE3PC9yZWYtdHlwZT48Y29udHJpYnV0b3JzPjxhdXRob3JzPjxh
dXRob3I+UmFvLCBIYXlhZ3JlZXZhPC9hdXRob3I+PGF1dGhvcj5Nb25pbiwgUGhpbGlwcGU8L2F1
dGhvcj48YXV0aG9yPkR1cmFuZCwgUm9kb2xwaGU8L2F1dGhvcj48L2F1dGhvcnM+PC9jb250cmli
dXRvcnM+PHRpdGxlcz48dGl0bGU+SW5zdGl0dXRpb25hbCBjaGFuZ2UgaW4gVG9xdWUgVmlsbGU6
IE5vdXZlbGxlIGN1aXNpbmUgYXMgYW4gaWRlbnRpdHkgbW92ZW1lbnQgaW4gRnJlbmNoIGdhc3Ry
b25vbXk8L3RpdGxlPjxzZWNvbmRhcnktdGl0bGU+QW1lcmljYW4gam91cm5hbCBvZiBzb2Npb2xv
Z3k8L3NlY29uZGFyeS10aXRsZT48L3RpdGxlcz48cGVyaW9kaWNhbD48ZnVsbC10aXRsZT5BbWVy
aWNhbiBKb3VybmFsIG9mIFNvY2lvbG9neTwvZnVsbC10aXRsZT48L3BlcmlvZGljYWw+PHBhZ2Vz
Pjc5NS04NDM8L3BhZ2VzPjx2b2x1bWU+MTA4PC92b2x1bWU+PG51bWJlcj40PC9udW1iZXI+PGRh
dGVzPjx5ZWFyPjIwMDM8L3llYXI+PC9kYXRlcz48aXNibj4wMDAyLTk2MDI8L2lzYm4+PHVybHM+
PC91cmxzPjwvcmVjb3JkPjwvQ2l0ZT48L0VuZE5vdGU+
</w:fldData>
        </w:fldChar>
      </w:r>
      <w:r w:rsidR="004B0D05">
        <w:rPr>
          <w:rFonts w:ascii="Times New Roman" w:hAnsi="Times New Roman" w:cs="Times New Roman"/>
          <w:sz w:val="24"/>
          <w:szCs w:val="24"/>
        </w:rPr>
        <w:instrText xml:space="preserve"> ADDIN EN.CITE.DATA </w:instrText>
      </w:r>
      <w:r w:rsidR="004B0D05">
        <w:rPr>
          <w:rFonts w:ascii="Times New Roman" w:hAnsi="Times New Roman" w:cs="Times New Roman"/>
          <w:sz w:val="24"/>
          <w:szCs w:val="24"/>
        </w:rPr>
      </w:r>
      <w:r w:rsidR="004B0D05">
        <w:rPr>
          <w:rFonts w:ascii="Times New Roman" w:hAnsi="Times New Roman" w:cs="Times New Roman"/>
          <w:sz w:val="24"/>
          <w:szCs w:val="24"/>
        </w:rPr>
        <w:fldChar w:fldCharType="end"/>
      </w:r>
      <w:r w:rsidR="00F547D3">
        <w:rPr>
          <w:rFonts w:ascii="Times New Roman" w:hAnsi="Times New Roman" w:cs="Times New Roman"/>
          <w:sz w:val="24"/>
          <w:szCs w:val="24"/>
        </w:rPr>
      </w:r>
      <w:r w:rsidR="00F547D3">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15" w:tooltip="Creed, 2010 #1976" w:history="1">
        <w:r w:rsidR="0075600E">
          <w:rPr>
            <w:rFonts w:ascii="Times New Roman" w:hAnsi="Times New Roman" w:cs="Times New Roman"/>
            <w:noProof/>
            <w:sz w:val="24"/>
            <w:szCs w:val="24"/>
          </w:rPr>
          <w:t>Creed, DeJordy, &amp; Lok, 2010</w:t>
        </w:r>
      </w:hyperlink>
      <w:r w:rsidR="004B0D05">
        <w:rPr>
          <w:rFonts w:ascii="Times New Roman" w:hAnsi="Times New Roman" w:cs="Times New Roman"/>
          <w:noProof/>
          <w:sz w:val="24"/>
          <w:szCs w:val="24"/>
        </w:rPr>
        <w:t xml:space="preserve">; </w:t>
      </w:r>
      <w:hyperlink w:anchor="_ENREF_17" w:tooltip="Creed, 2002 #1975" w:history="1">
        <w:r w:rsidR="0075600E">
          <w:rPr>
            <w:rFonts w:ascii="Times New Roman" w:hAnsi="Times New Roman" w:cs="Times New Roman"/>
            <w:noProof/>
            <w:sz w:val="24"/>
            <w:szCs w:val="24"/>
          </w:rPr>
          <w:t>Creed, Scully, &amp; Austin, 2002</w:t>
        </w:r>
      </w:hyperlink>
      <w:r w:rsidR="004B0D05">
        <w:rPr>
          <w:rFonts w:ascii="Times New Roman" w:hAnsi="Times New Roman" w:cs="Times New Roman"/>
          <w:noProof/>
          <w:sz w:val="24"/>
          <w:szCs w:val="24"/>
        </w:rPr>
        <w:t xml:space="preserve">; </w:t>
      </w:r>
      <w:hyperlink w:anchor="_ENREF_54" w:tooltip="Rao, 2003 #1979" w:history="1">
        <w:r w:rsidR="0075600E">
          <w:rPr>
            <w:rFonts w:ascii="Times New Roman" w:hAnsi="Times New Roman" w:cs="Times New Roman"/>
            <w:noProof/>
            <w:sz w:val="24"/>
            <w:szCs w:val="24"/>
          </w:rPr>
          <w:t>Rao, Monin, &amp; Durand, 2003</w:t>
        </w:r>
      </w:hyperlink>
      <w:r w:rsidR="004B0D05">
        <w:rPr>
          <w:rFonts w:ascii="Times New Roman" w:hAnsi="Times New Roman" w:cs="Times New Roman"/>
          <w:noProof/>
          <w:sz w:val="24"/>
          <w:szCs w:val="24"/>
        </w:rPr>
        <w:t>)</w:t>
      </w:r>
      <w:r w:rsidR="00F547D3">
        <w:rPr>
          <w:rFonts w:ascii="Times New Roman" w:hAnsi="Times New Roman" w:cs="Times New Roman"/>
          <w:sz w:val="24"/>
          <w:szCs w:val="24"/>
        </w:rPr>
        <w:fldChar w:fldCharType="end"/>
      </w:r>
      <w:r w:rsidR="00F547D3">
        <w:rPr>
          <w:rFonts w:ascii="Times New Roman" w:hAnsi="Times New Roman" w:cs="Times New Roman"/>
          <w:sz w:val="24"/>
          <w:szCs w:val="24"/>
        </w:rPr>
        <w:t>. This</w:t>
      </w:r>
      <w:r w:rsidR="00EE185F">
        <w:rPr>
          <w:rFonts w:ascii="Times New Roman" w:hAnsi="Times New Roman" w:cs="Times New Roman"/>
          <w:sz w:val="24"/>
          <w:szCs w:val="24"/>
        </w:rPr>
        <w:t xml:space="preserve"> study examines how the quest for identity positivity among ‘organizational misfits’, whose identities are contested, induces creative agency and leads to the development of new organizational practices.</w:t>
      </w:r>
    </w:p>
    <w:p w:rsidR="00E22E29" w:rsidRDefault="00263168" w:rsidP="0096430E">
      <w:pPr>
        <w:spacing w:line="360" w:lineRule="auto"/>
        <w:rPr>
          <w:rFonts w:ascii="Times New Roman" w:hAnsi="Times New Roman" w:cs="Times New Roman"/>
          <w:sz w:val="24"/>
          <w:szCs w:val="24"/>
        </w:rPr>
      </w:pPr>
      <w:r w:rsidRPr="00683A06">
        <w:rPr>
          <w:rFonts w:ascii="Times New Roman" w:hAnsi="Times New Roman" w:cs="Times New Roman"/>
          <w:sz w:val="24"/>
          <w:szCs w:val="24"/>
        </w:rPr>
        <w:t>The concept of ‘organizational misfits’ refer</w:t>
      </w:r>
      <w:r>
        <w:rPr>
          <w:rFonts w:ascii="Times New Roman" w:hAnsi="Times New Roman" w:cs="Times New Roman"/>
          <w:sz w:val="24"/>
          <w:szCs w:val="24"/>
        </w:rPr>
        <w:t>s</w:t>
      </w:r>
      <w:r w:rsidRPr="00683A06">
        <w:rPr>
          <w:rFonts w:ascii="Times New Roman" w:hAnsi="Times New Roman" w:cs="Times New Roman"/>
          <w:sz w:val="24"/>
          <w:szCs w:val="24"/>
        </w:rPr>
        <w:t xml:space="preserve"> to individuals whose career trajectories and work norms deviate from the prototypical patterns in their organizations </w:t>
      </w:r>
      <w:r>
        <w:rPr>
          <w:rFonts w:ascii="Times New Roman" w:hAnsi="Times New Roman" w:cs="Times New Roman"/>
          <w:sz w:val="24"/>
          <w:szCs w:val="24"/>
        </w:rPr>
        <w:fldChar w:fldCharType="begin"/>
      </w:r>
      <w:r w:rsidR="00FC4F4F">
        <w:rPr>
          <w:rFonts w:ascii="Times New Roman" w:hAnsi="Times New Roman" w:cs="Times New Roman"/>
          <w:sz w:val="24"/>
          <w:szCs w:val="24"/>
        </w:rPr>
        <w:instrText xml:space="preserve"> ADDIN EN.CITE &lt;EndNote&gt;&lt;Cite&gt;&lt;Author&gt;Kleinbaum&lt;/Author&gt;&lt;Year&gt;2012&lt;/Year&gt;&lt;RecNum&gt;1769&lt;/RecNum&gt;&lt;DisplayText&gt;(Kleinbaum, 2012; Kristof, 1996)&lt;/DisplayText&gt;&lt;record&gt;&lt;rec-number&gt;1769&lt;/rec-number&gt;&lt;foreign-keys&gt;&lt;key app="EN" db-id="pt09aap2iparxbexpwc5v25v2xv2wsxxxswv" timestamp="1436888056"&gt;1769&lt;/key&gt;&lt;/foreign-keys&gt;&lt;ref-type name="Journal Article"&gt;17&lt;/ref-type&gt;&lt;contributors&gt;&lt;authors&gt;&lt;author&gt;Kleinbaum, Adam M&lt;/author&gt;&lt;/authors&gt;&lt;/contributors&gt;&lt;titles&gt;&lt;title&gt;Organizational misfits and the origins of brokerage in intrafirm networks&lt;/title&gt;&lt;secondary-title&gt;Administrative Science Quarterly&lt;/secondary-title&gt;&lt;/titles&gt;&lt;periodical&gt;&lt;full-title&gt;Administrative Science Quarterly&lt;/full-title&gt;&lt;/periodical&gt;&lt;pages&gt;407-452&lt;/pages&gt;&lt;volume&gt;57&lt;/volume&gt;&lt;number&gt;3&lt;/number&gt;&lt;dates&gt;&lt;year&gt;2012&lt;/year&gt;&lt;/dates&gt;&lt;isbn&gt;0001-8392&lt;/isbn&gt;&lt;urls&gt;&lt;/urls&gt;&lt;/record&gt;&lt;/Cite&gt;&lt;Cite&gt;&lt;Author&gt;Kristof&lt;/Author&gt;&lt;Year&gt;1996&lt;/Year&gt;&lt;RecNum&gt;1973&lt;/RecNum&gt;&lt;record&gt;&lt;rec-number&gt;1973&lt;/rec-number&gt;&lt;foreign-keys&gt;&lt;key app="EN" db-id="pt09aap2iparxbexpwc5v25v2xv2wsxxxswv" timestamp="1515405789"&gt;1973&lt;/key&gt;&lt;/foreign-keys&gt;&lt;ref-type name="Journal Article"&gt;17&lt;/ref-type&gt;&lt;contributors&gt;&lt;authors&gt;&lt;author&gt;Kristof, Amy L&lt;/author&gt;&lt;/authors&gt;&lt;/contributors&gt;&lt;titles&gt;&lt;title&gt;Person‐organization fit: An integrative review of its conceptualizations, measurement, and implications&lt;/title&gt;&lt;secondary-title&gt;Personnel psychology&lt;/secondary-title&gt;&lt;/titles&gt;&lt;periodical&gt;&lt;full-title&gt;Personnel Psychology&lt;/full-title&gt;&lt;/periodical&gt;&lt;pages&gt;1-49&lt;/pages&gt;&lt;volume&gt;49&lt;/volume&gt;&lt;number&gt;1&lt;/number&gt;&lt;dates&gt;&lt;year&gt;1996&lt;/year&gt;&lt;/dates&gt;&lt;isbn&gt;1744-6570&lt;/isbn&gt;&lt;urls&gt;&lt;/urls&gt;&lt;/record&gt;&lt;/Cite&gt;&lt;/EndNote&gt;</w:instrText>
      </w:r>
      <w:r>
        <w:rPr>
          <w:rFonts w:ascii="Times New Roman" w:hAnsi="Times New Roman" w:cs="Times New Roman"/>
          <w:sz w:val="24"/>
          <w:szCs w:val="24"/>
        </w:rPr>
        <w:fldChar w:fldCharType="separate"/>
      </w:r>
      <w:r w:rsidR="00FC4F4F">
        <w:rPr>
          <w:rFonts w:ascii="Times New Roman" w:hAnsi="Times New Roman" w:cs="Times New Roman"/>
          <w:noProof/>
          <w:sz w:val="24"/>
          <w:szCs w:val="24"/>
        </w:rPr>
        <w:t>(</w:t>
      </w:r>
      <w:hyperlink w:anchor="_ENREF_41" w:tooltip="Kleinbaum, 2012 #1769" w:history="1">
        <w:r w:rsidR="0075600E">
          <w:rPr>
            <w:rFonts w:ascii="Times New Roman" w:hAnsi="Times New Roman" w:cs="Times New Roman"/>
            <w:noProof/>
            <w:sz w:val="24"/>
            <w:szCs w:val="24"/>
          </w:rPr>
          <w:t>Kleinbaum, 2012</w:t>
        </w:r>
      </w:hyperlink>
      <w:r w:rsidR="00FC4F4F">
        <w:rPr>
          <w:rFonts w:ascii="Times New Roman" w:hAnsi="Times New Roman" w:cs="Times New Roman"/>
          <w:noProof/>
          <w:sz w:val="24"/>
          <w:szCs w:val="24"/>
        </w:rPr>
        <w:t xml:space="preserve">; </w:t>
      </w:r>
      <w:hyperlink w:anchor="_ENREF_43" w:tooltip="Kristof, 1996 #1973" w:history="1">
        <w:r w:rsidR="0075600E">
          <w:rPr>
            <w:rFonts w:ascii="Times New Roman" w:hAnsi="Times New Roman" w:cs="Times New Roman"/>
            <w:noProof/>
            <w:sz w:val="24"/>
            <w:szCs w:val="24"/>
          </w:rPr>
          <w:t>Kristof, 1996</w:t>
        </w:r>
      </w:hyperlink>
      <w:r w:rsidR="00FC4F4F">
        <w:rPr>
          <w:rFonts w:ascii="Times New Roman" w:hAnsi="Times New Roman" w:cs="Times New Roman"/>
          <w:noProof/>
          <w:sz w:val="24"/>
          <w:szCs w:val="24"/>
        </w:rPr>
        <w:t>)</w:t>
      </w:r>
      <w:r>
        <w:rPr>
          <w:rFonts w:ascii="Times New Roman" w:hAnsi="Times New Roman" w:cs="Times New Roman"/>
          <w:sz w:val="24"/>
          <w:szCs w:val="24"/>
        </w:rPr>
        <w:fldChar w:fldCharType="end"/>
      </w:r>
      <w:r w:rsidRPr="00683A06">
        <w:rPr>
          <w:rFonts w:ascii="Times New Roman" w:hAnsi="Times New Roman" w:cs="Times New Roman"/>
          <w:sz w:val="24"/>
          <w:szCs w:val="24"/>
        </w:rPr>
        <w:t>.</w:t>
      </w:r>
      <w:r>
        <w:rPr>
          <w:rFonts w:ascii="Times New Roman" w:hAnsi="Times New Roman" w:cs="Times New Roman"/>
          <w:sz w:val="24"/>
          <w:szCs w:val="24"/>
        </w:rPr>
        <w:t xml:space="preserve"> </w:t>
      </w:r>
      <w:r w:rsidR="00DC4821">
        <w:rPr>
          <w:rFonts w:ascii="Times New Roman" w:hAnsi="Times New Roman" w:cs="Times New Roman"/>
          <w:sz w:val="24"/>
          <w:szCs w:val="24"/>
        </w:rPr>
        <w:t>The study focuses on a group of ‘pracademics’ - experienced practitioners who had made</w:t>
      </w:r>
      <w:r w:rsidR="00DC4821" w:rsidRPr="00683A06">
        <w:rPr>
          <w:rFonts w:ascii="Times New Roman" w:hAnsi="Times New Roman" w:cs="Times New Roman"/>
          <w:sz w:val="24"/>
          <w:szCs w:val="24"/>
        </w:rPr>
        <w:t xml:space="preserve"> career changes to become academics</w:t>
      </w:r>
      <w:r w:rsidR="00DC4821">
        <w:rPr>
          <w:rFonts w:ascii="Times New Roman" w:hAnsi="Times New Roman" w:cs="Times New Roman"/>
          <w:sz w:val="24"/>
          <w:szCs w:val="24"/>
        </w:rPr>
        <w:t xml:space="preserve">. </w:t>
      </w:r>
      <w:r w:rsidR="00DC4821" w:rsidRPr="00683A06">
        <w:rPr>
          <w:rFonts w:ascii="Times New Roman" w:hAnsi="Times New Roman" w:cs="Times New Roman"/>
          <w:sz w:val="24"/>
          <w:szCs w:val="24"/>
        </w:rPr>
        <w:t xml:space="preserve"> </w:t>
      </w:r>
      <w:r w:rsidR="00DC4821">
        <w:rPr>
          <w:rFonts w:ascii="Times New Roman" w:hAnsi="Times New Roman" w:cs="Times New Roman"/>
          <w:sz w:val="24"/>
          <w:szCs w:val="24"/>
        </w:rPr>
        <w:t xml:space="preserve">These people serve as archetypal examples of organizational misfits </w:t>
      </w:r>
      <w:r w:rsidR="00210E41">
        <w:rPr>
          <w:rFonts w:ascii="Times New Roman" w:hAnsi="Times New Roman" w:cs="Times New Roman"/>
          <w:sz w:val="24"/>
          <w:szCs w:val="24"/>
        </w:rPr>
        <w:t xml:space="preserve">because </w:t>
      </w:r>
      <w:r w:rsidR="00DC4821" w:rsidRPr="00683A06">
        <w:rPr>
          <w:rFonts w:ascii="Times New Roman" w:hAnsi="Times New Roman" w:cs="Times New Roman"/>
          <w:sz w:val="24"/>
          <w:szCs w:val="24"/>
        </w:rPr>
        <w:t xml:space="preserve">their career trajectories deviate from the prototypical academic careers and </w:t>
      </w:r>
      <w:r w:rsidR="00DC4821">
        <w:rPr>
          <w:rFonts w:ascii="Times New Roman" w:hAnsi="Times New Roman" w:cs="Times New Roman"/>
          <w:sz w:val="24"/>
          <w:szCs w:val="24"/>
        </w:rPr>
        <w:t xml:space="preserve">thus </w:t>
      </w:r>
      <w:r w:rsidR="00DC4821" w:rsidRPr="00683A06">
        <w:rPr>
          <w:rFonts w:ascii="Times New Roman" w:hAnsi="Times New Roman" w:cs="Times New Roman"/>
          <w:sz w:val="24"/>
          <w:szCs w:val="24"/>
        </w:rPr>
        <w:t>may be viewed as lacking in leg</w:t>
      </w:r>
      <w:r w:rsidR="00DC4821">
        <w:rPr>
          <w:rFonts w:ascii="Times New Roman" w:hAnsi="Times New Roman" w:cs="Times New Roman"/>
          <w:sz w:val="24"/>
          <w:szCs w:val="24"/>
        </w:rPr>
        <w:t>itimacy by their academic peers</w:t>
      </w:r>
      <w:r w:rsidR="0019476D" w:rsidRPr="00683A06">
        <w:rPr>
          <w:rFonts w:ascii="Times New Roman" w:hAnsi="Times New Roman" w:cs="Times New Roman"/>
          <w:sz w:val="24"/>
          <w:szCs w:val="24"/>
        </w:rPr>
        <w:t xml:space="preserve"> </w:t>
      </w:r>
      <w:r w:rsidR="0019476D">
        <w:rPr>
          <w:rFonts w:ascii="Times New Roman" w:hAnsi="Times New Roman" w:cs="Times New Roman"/>
          <w:sz w:val="24"/>
          <w:szCs w:val="24"/>
        </w:rPr>
        <w:fldChar w:fldCharType="begin"/>
      </w:r>
      <w:r w:rsidR="0019476D">
        <w:rPr>
          <w:rFonts w:ascii="Times New Roman" w:hAnsi="Times New Roman" w:cs="Times New Roman"/>
          <w:sz w:val="24"/>
          <w:szCs w:val="24"/>
        </w:rPr>
        <w:instrText xml:space="preserve"> ADDIN EN.CITE &lt;EndNote&gt;&lt;Cite&gt;&lt;Author&gt;Empson&lt;/Author&gt;&lt;Year&gt;2012&lt;/Year&gt;&lt;RecNum&gt;1551&lt;/RecNum&gt;&lt;DisplayText&gt;(Empson, 2012; Posner, 2009)&lt;/DisplayText&gt;&lt;record&gt;&lt;rec-number&gt;1551&lt;/rec-number&gt;&lt;foreign-keys&gt;&lt;key app="EN" db-id="pt09aap2iparxbexpwc5v25v2xv2wsxxxswv" timestamp="1388872725"&gt;1551&lt;/key&gt;&lt;/foreign-keys&gt;&lt;ref-type name="Journal Article"&gt;17&lt;/ref-type&gt;&lt;contributors&gt;&lt;authors&gt;&lt;author&gt;Empson, L.&lt;/author&gt;&lt;/authors&gt;&lt;/contributors&gt;&lt;titles&gt;&lt;title&gt;My Affair With the &amp;quot;Other&amp;quot;:  Identity Journeys Across the Research-Practice Divide&lt;/title&gt;&lt;secondary-title&gt;Journal of Management Inquiry&lt;/secondary-title&gt;&lt;/titles&gt;&lt;periodical&gt;&lt;full-title&gt;Journal of Management Inquiry&lt;/full-title&gt;&lt;/periodical&gt;&lt;pages&gt;229-248&lt;/pages&gt;&lt;volume&gt;22&lt;/volume&gt;&lt;number&gt;2&lt;/number&gt;&lt;dates&gt;&lt;year&gt;2012&lt;/year&gt;&lt;/dates&gt;&lt;isbn&gt;1056-4926&lt;/isbn&gt;&lt;urls&gt;&lt;/urls&gt;&lt;/record&gt;&lt;/Cite&gt;&lt;Cite&gt;&lt;Author&gt;Posner&lt;/Author&gt;&lt;Year&gt;2009&lt;/Year&gt;&lt;RecNum&gt;2057&lt;/RecNum&gt;&lt;record&gt;&lt;rec-number&gt;2057&lt;/rec-number&gt;&lt;foreign-keys&gt;&lt;key app="EN" db-id="pt09aap2iparxbexpwc5v25v2xv2wsxxxswv" timestamp="1558962991"&gt;2057&lt;/key&gt;&lt;/foreign-keys&gt;&lt;ref-type name="Journal Article"&gt;17&lt;/ref-type&gt;&lt;contributors&gt;&lt;authors&gt;&lt;author&gt;Posner, Paul L&lt;/author&gt;&lt;/authors&gt;&lt;/contributors&gt;&lt;titles&gt;&lt;title&gt;The pracademic: An agenda for re‐engaging practitioners and academics&lt;/title&gt;&lt;secondary-title&gt;Public Budgeting &amp;amp; Finance&lt;/secondary-title&gt;&lt;/titles&gt;&lt;periodical&gt;&lt;full-title&gt;Public Budgeting &amp;amp; Finance&lt;/full-title&gt;&lt;/periodical&gt;&lt;pages&gt;12-26&lt;/pages&gt;&lt;volume&gt;29&lt;/volume&gt;&lt;number&gt;1&lt;/number&gt;&lt;dates&gt;&lt;year&gt;2009&lt;/year&gt;&lt;/dates&gt;&lt;isbn&gt;0275-1100&lt;/isbn&gt;&lt;urls&gt;&lt;/urls&gt;&lt;/record&gt;&lt;/Cite&gt;&lt;/EndNote&gt;</w:instrText>
      </w:r>
      <w:r w:rsidR="0019476D">
        <w:rPr>
          <w:rFonts w:ascii="Times New Roman" w:hAnsi="Times New Roman" w:cs="Times New Roman"/>
          <w:sz w:val="24"/>
          <w:szCs w:val="24"/>
        </w:rPr>
        <w:fldChar w:fldCharType="separate"/>
      </w:r>
      <w:r w:rsidR="0019476D">
        <w:rPr>
          <w:rFonts w:ascii="Times New Roman" w:hAnsi="Times New Roman" w:cs="Times New Roman"/>
          <w:noProof/>
          <w:sz w:val="24"/>
          <w:szCs w:val="24"/>
        </w:rPr>
        <w:t>(</w:t>
      </w:r>
      <w:hyperlink w:anchor="_ENREF_24" w:tooltip="Empson, 2012 #1551" w:history="1">
        <w:r w:rsidR="0075600E">
          <w:rPr>
            <w:rFonts w:ascii="Times New Roman" w:hAnsi="Times New Roman" w:cs="Times New Roman"/>
            <w:noProof/>
            <w:sz w:val="24"/>
            <w:szCs w:val="24"/>
          </w:rPr>
          <w:t>Empson, 2012</w:t>
        </w:r>
      </w:hyperlink>
      <w:r w:rsidR="0019476D">
        <w:rPr>
          <w:rFonts w:ascii="Times New Roman" w:hAnsi="Times New Roman" w:cs="Times New Roman"/>
          <w:noProof/>
          <w:sz w:val="24"/>
          <w:szCs w:val="24"/>
        </w:rPr>
        <w:t xml:space="preserve">; </w:t>
      </w:r>
      <w:hyperlink w:anchor="_ENREF_52" w:tooltip="Posner, 2009 #2057" w:history="1">
        <w:r w:rsidR="0075600E">
          <w:rPr>
            <w:rFonts w:ascii="Times New Roman" w:hAnsi="Times New Roman" w:cs="Times New Roman"/>
            <w:noProof/>
            <w:sz w:val="24"/>
            <w:szCs w:val="24"/>
          </w:rPr>
          <w:t>Posner, 2009</w:t>
        </w:r>
      </w:hyperlink>
      <w:r w:rsidR="0019476D">
        <w:rPr>
          <w:rFonts w:ascii="Times New Roman" w:hAnsi="Times New Roman" w:cs="Times New Roman"/>
          <w:noProof/>
          <w:sz w:val="24"/>
          <w:szCs w:val="24"/>
        </w:rPr>
        <w:t>)</w:t>
      </w:r>
      <w:r w:rsidR="0019476D">
        <w:rPr>
          <w:rFonts w:ascii="Times New Roman" w:hAnsi="Times New Roman" w:cs="Times New Roman"/>
          <w:sz w:val="24"/>
          <w:szCs w:val="24"/>
        </w:rPr>
        <w:fldChar w:fldCharType="end"/>
      </w:r>
      <w:r w:rsidR="00DC4821">
        <w:rPr>
          <w:rFonts w:ascii="Times New Roman" w:hAnsi="Times New Roman" w:cs="Times New Roman"/>
          <w:sz w:val="24"/>
          <w:szCs w:val="24"/>
        </w:rPr>
        <w:t xml:space="preserve">. </w:t>
      </w:r>
      <w:r w:rsidR="00DC4821" w:rsidRPr="00683A06">
        <w:rPr>
          <w:rFonts w:ascii="Times New Roman" w:hAnsi="Times New Roman" w:cs="Times New Roman"/>
          <w:sz w:val="24"/>
          <w:szCs w:val="24"/>
        </w:rPr>
        <w:t>Illegitimate or non-conforming members of social groups are often penalized and</w:t>
      </w:r>
      <w:r w:rsidR="00DC4821">
        <w:rPr>
          <w:rFonts w:ascii="Times New Roman" w:hAnsi="Times New Roman" w:cs="Times New Roman"/>
          <w:sz w:val="24"/>
          <w:szCs w:val="24"/>
        </w:rPr>
        <w:t xml:space="preserve"> occupy marginal positions </w:t>
      </w:r>
      <w:r w:rsidR="00DC4821" w:rsidRPr="00683A06">
        <w:rPr>
          <w:rFonts w:ascii="Times New Roman" w:hAnsi="Times New Roman" w:cs="Times New Roman"/>
          <w:sz w:val="24"/>
          <w:szCs w:val="24"/>
        </w:rPr>
        <w:t xml:space="preserve">if they </w:t>
      </w:r>
      <w:r w:rsidR="00DC4821">
        <w:rPr>
          <w:rFonts w:ascii="Times New Roman" w:hAnsi="Times New Roman" w:cs="Times New Roman"/>
          <w:sz w:val="24"/>
          <w:szCs w:val="24"/>
        </w:rPr>
        <w:t xml:space="preserve">persist </w:t>
      </w:r>
      <w:r w:rsidR="00DC4821">
        <w:rPr>
          <w:rFonts w:ascii="Times New Roman" w:hAnsi="Times New Roman" w:cs="Times New Roman"/>
          <w:sz w:val="24"/>
          <w:szCs w:val="24"/>
        </w:rPr>
        <w:fldChar w:fldCharType="begin"/>
      </w:r>
      <w:r w:rsidR="00DC4821">
        <w:rPr>
          <w:rFonts w:ascii="Times New Roman" w:hAnsi="Times New Roman" w:cs="Times New Roman"/>
          <w:sz w:val="24"/>
          <w:szCs w:val="24"/>
        </w:rPr>
        <w:instrText xml:space="preserve"> ADDIN EN.CITE &lt;EndNote&gt;&lt;Cite&gt;&lt;Author&gt;Kleinbaum&lt;/Author&gt;&lt;Year&gt;2012&lt;/Year&gt;&lt;RecNum&gt;1769&lt;/RecNum&gt;&lt;DisplayText&gt;(Kleinbaum, 2012)&lt;/DisplayText&gt;&lt;record&gt;&lt;rec-number&gt;1769&lt;/rec-number&gt;&lt;foreign-keys&gt;&lt;key app="EN" db-id="pt09aap2iparxbexpwc5v25v2xv2wsxxxswv" timestamp="1436888056"&gt;1769&lt;/key&gt;&lt;/foreign-keys&gt;&lt;ref-type name="Journal Article"&gt;17&lt;/ref-type&gt;&lt;contributors&gt;&lt;authors&gt;&lt;author&gt;Kleinbaum, Adam M&lt;/author&gt;&lt;/authors&gt;&lt;/contributors&gt;&lt;titles&gt;&lt;title&gt;Organizational misfits and the origins of brokerage in intrafirm networks&lt;/title&gt;&lt;secondary-title&gt;Administrative Science Quarterly&lt;/secondary-title&gt;&lt;/titles&gt;&lt;periodical&gt;&lt;full-title&gt;Administrative Science Quarterly&lt;/full-title&gt;&lt;/periodical&gt;&lt;pages&gt;407-452&lt;/pages&gt;&lt;volume&gt;57&lt;/volume&gt;&lt;number&gt;3&lt;/number&gt;&lt;dates&gt;&lt;year&gt;2012&lt;/year&gt;&lt;/dates&gt;&lt;isbn&gt;0001-8392&lt;/isbn&gt;&lt;urls&gt;&lt;/urls&gt;&lt;/record&gt;&lt;/Cite&gt;&lt;/EndNote&gt;</w:instrText>
      </w:r>
      <w:r w:rsidR="00DC4821">
        <w:rPr>
          <w:rFonts w:ascii="Times New Roman" w:hAnsi="Times New Roman" w:cs="Times New Roman"/>
          <w:sz w:val="24"/>
          <w:szCs w:val="24"/>
        </w:rPr>
        <w:fldChar w:fldCharType="separate"/>
      </w:r>
      <w:r w:rsidR="00DC4821">
        <w:rPr>
          <w:rFonts w:ascii="Times New Roman" w:hAnsi="Times New Roman" w:cs="Times New Roman"/>
          <w:noProof/>
          <w:sz w:val="24"/>
          <w:szCs w:val="24"/>
        </w:rPr>
        <w:t>(</w:t>
      </w:r>
      <w:hyperlink w:anchor="_ENREF_41" w:tooltip="Kleinbaum, 2012 #1769" w:history="1">
        <w:r w:rsidR="0075600E">
          <w:rPr>
            <w:rFonts w:ascii="Times New Roman" w:hAnsi="Times New Roman" w:cs="Times New Roman"/>
            <w:noProof/>
            <w:sz w:val="24"/>
            <w:szCs w:val="24"/>
          </w:rPr>
          <w:t>Kleinbaum, 2012</w:t>
        </w:r>
      </w:hyperlink>
      <w:r w:rsidR="00DC4821">
        <w:rPr>
          <w:rFonts w:ascii="Times New Roman" w:hAnsi="Times New Roman" w:cs="Times New Roman"/>
          <w:noProof/>
          <w:sz w:val="24"/>
          <w:szCs w:val="24"/>
        </w:rPr>
        <w:t>)</w:t>
      </w:r>
      <w:r w:rsidR="00DC4821">
        <w:rPr>
          <w:rFonts w:ascii="Times New Roman" w:hAnsi="Times New Roman" w:cs="Times New Roman"/>
          <w:sz w:val="24"/>
          <w:szCs w:val="24"/>
        </w:rPr>
        <w:fldChar w:fldCharType="end"/>
      </w:r>
      <w:r w:rsidR="00B35E61">
        <w:rPr>
          <w:rFonts w:ascii="Times New Roman" w:hAnsi="Times New Roman" w:cs="Times New Roman"/>
          <w:sz w:val="24"/>
          <w:szCs w:val="24"/>
        </w:rPr>
        <w:t>.</w:t>
      </w:r>
      <w:r w:rsidR="00DC4821">
        <w:rPr>
          <w:rFonts w:ascii="Times New Roman" w:hAnsi="Times New Roman" w:cs="Times New Roman"/>
          <w:sz w:val="24"/>
          <w:szCs w:val="24"/>
        </w:rPr>
        <w:t xml:space="preserve"> </w:t>
      </w:r>
      <w:r w:rsidR="00DC4821" w:rsidRPr="00683A06">
        <w:rPr>
          <w:rFonts w:ascii="Times New Roman" w:hAnsi="Times New Roman" w:cs="Times New Roman"/>
          <w:sz w:val="24"/>
          <w:szCs w:val="24"/>
        </w:rPr>
        <w:t>Research has shown that experienced newco</w:t>
      </w:r>
      <w:r w:rsidR="00671113">
        <w:rPr>
          <w:rFonts w:ascii="Times New Roman" w:hAnsi="Times New Roman" w:cs="Times New Roman"/>
          <w:sz w:val="24"/>
          <w:szCs w:val="24"/>
        </w:rPr>
        <w:t>mers</w:t>
      </w:r>
      <w:r w:rsidR="00210E41">
        <w:rPr>
          <w:rFonts w:ascii="Times New Roman" w:hAnsi="Times New Roman" w:cs="Times New Roman"/>
          <w:sz w:val="24"/>
          <w:szCs w:val="24"/>
        </w:rPr>
        <w:t xml:space="preserve"> often</w:t>
      </w:r>
      <w:r w:rsidR="00671113">
        <w:rPr>
          <w:rFonts w:ascii="Times New Roman" w:hAnsi="Times New Roman" w:cs="Times New Roman"/>
          <w:sz w:val="24"/>
          <w:szCs w:val="24"/>
        </w:rPr>
        <w:t xml:space="preserve"> encounter significant</w:t>
      </w:r>
      <w:r w:rsidR="00DC4821" w:rsidRPr="00683A06">
        <w:rPr>
          <w:rFonts w:ascii="Times New Roman" w:hAnsi="Times New Roman" w:cs="Times New Roman"/>
          <w:sz w:val="24"/>
          <w:szCs w:val="24"/>
        </w:rPr>
        <w:t xml:space="preserve"> transition barriers to becoming fully legitimate members of new communities of practice </w:t>
      </w:r>
      <w:r w:rsidR="00DC4821">
        <w:rPr>
          <w:rFonts w:ascii="Times New Roman" w:hAnsi="Times New Roman" w:cs="Times New Roman"/>
          <w:sz w:val="24"/>
          <w:szCs w:val="24"/>
        </w:rPr>
        <w:fldChar w:fldCharType="begin"/>
      </w:r>
      <w:r w:rsidR="00F54DCC">
        <w:rPr>
          <w:rFonts w:ascii="Times New Roman" w:hAnsi="Times New Roman" w:cs="Times New Roman"/>
          <w:sz w:val="24"/>
          <w:szCs w:val="24"/>
        </w:rPr>
        <w:instrText xml:space="preserve"> ADDIN EN.CITE &lt;EndNote&gt;&lt;Cite&gt;&lt;Author&gt;Gardiner&lt;/Author&gt;&lt;Year&gt;2016&lt;/Year&gt;&lt;RecNum&gt;1971&lt;/RecNum&gt;&lt;DisplayText&gt;(Gardiner, 2016)&lt;/DisplayText&gt;&lt;record&gt;&lt;rec-number&gt;1971&lt;/rec-number&gt;&lt;foreign-keys&gt;&lt;key app="EN" db-id="pt09aap2iparxbexpwc5v25v2xv2wsxxxswv" timestamp="1515404643"&gt;1971&lt;/key&gt;&lt;/foreign-keys&gt;&lt;ref-type name="Journal Article"&gt;17&lt;/ref-type&gt;&lt;contributors&gt;&lt;authors&gt;&lt;author&gt;Gardiner, Claire M&lt;/author&gt;&lt;/authors&gt;&lt;/contributors&gt;&lt;titles&gt;&lt;title&gt;Legitimizing processes: Barriers and facilitators for experienced Newcomers&amp;apos; entry transitions to knowledge practices&lt;/title&gt;&lt;secondary-title&gt;Learning, Culture and Social Interaction&lt;/secondary-title&gt;&lt;/titles&gt;&lt;periodical&gt;&lt;full-title&gt;Learning, Culture and Social Interaction&lt;/full-title&gt;&lt;/periodical&gt;&lt;pages&gt;105-116&lt;/pages&gt;&lt;volume&gt;11&lt;/volume&gt;&lt;dates&gt;&lt;year&gt;2016&lt;/year&gt;&lt;/dates&gt;&lt;isbn&gt;2210-6561&lt;/isbn&gt;&lt;urls&gt;&lt;/urls&gt;&lt;/record&gt;&lt;/Cite&gt;&lt;/EndNote&gt;</w:instrText>
      </w:r>
      <w:r w:rsidR="00DC4821">
        <w:rPr>
          <w:rFonts w:ascii="Times New Roman" w:hAnsi="Times New Roman" w:cs="Times New Roman"/>
          <w:sz w:val="24"/>
          <w:szCs w:val="24"/>
        </w:rPr>
        <w:fldChar w:fldCharType="separate"/>
      </w:r>
      <w:r w:rsidR="00F54DCC">
        <w:rPr>
          <w:rFonts w:ascii="Times New Roman" w:hAnsi="Times New Roman" w:cs="Times New Roman"/>
          <w:noProof/>
          <w:sz w:val="24"/>
          <w:szCs w:val="24"/>
        </w:rPr>
        <w:t>(</w:t>
      </w:r>
      <w:hyperlink w:anchor="_ENREF_27" w:tooltip="Gardiner, 2016 #1971" w:history="1">
        <w:r w:rsidR="0075600E">
          <w:rPr>
            <w:rFonts w:ascii="Times New Roman" w:hAnsi="Times New Roman" w:cs="Times New Roman"/>
            <w:noProof/>
            <w:sz w:val="24"/>
            <w:szCs w:val="24"/>
          </w:rPr>
          <w:t>Gardiner, 2016</w:t>
        </w:r>
      </w:hyperlink>
      <w:r w:rsidR="00F54DCC">
        <w:rPr>
          <w:rFonts w:ascii="Times New Roman" w:hAnsi="Times New Roman" w:cs="Times New Roman"/>
          <w:noProof/>
          <w:sz w:val="24"/>
          <w:szCs w:val="24"/>
        </w:rPr>
        <w:t>)</w:t>
      </w:r>
      <w:r w:rsidR="00DC4821">
        <w:rPr>
          <w:rFonts w:ascii="Times New Roman" w:hAnsi="Times New Roman" w:cs="Times New Roman"/>
          <w:sz w:val="24"/>
          <w:szCs w:val="24"/>
        </w:rPr>
        <w:fldChar w:fldCharType="end"/>
      </w:r>
      <w:r w:rsidR="00DC4821" w:rsidRPr="00683A06">
        <w:rPr>
          <w:rFonts w:ascii="Times New Roman" w:hAnsi="Times New Roman" w:cs="Times New Roman"/>
          <w:sz w:val="24"/>
          <w:szCs w:val="24"/>
        </w:rPr>
        <w:t>.</w:t>
      </w:r>
      <w:r w:rsidR="00210E41">
        <w:rPr>
          <w:rFonts w:ascii="Times New Roman" w:hAnsi="Times New Roman" w:cs="Times New Roman"/>
          <w:sz w:val="24"/>
          <w:szCs w:val="24"/>
        </w:rPr>
        <w:t xml:space="preserve">  Moreover,</w:t>
      </w:r>
      <w:r w:rsidR="00DC4821">
        <w:rPr>
          <w:rFonts w:ascii="Times New Roman" w:hAnsi="Times New Roman" w:cs="Times New Roman"/>
          <w:sz w:val="24"/>
          <w:szCs w:val="24"/>
        </w:rPr>
        <w:t xml:space="preserve"> career changes from professional</w:t>
      </w:r>
      <w:r w:rsidR="00DC4821" w:rsidRPr="00683A06">
        <w:rPr>
          <w:rFonts w:ascii="Times New Roman" w:hAnsi="Times New Roman" w:cs="Times New Roman"/>
          <w:sz w:val="24"/>
          <w:szCs w:val="24"/>
        </w:rPr>
        <w:t xml:space="preserve"> practice to academia</w:t>
      </w:r>
      <w:r w:rsidR="00DC4821">
        <w:rPr>
          <w:rFonts w:ascii="Times New Roman" w:hAnsi="Times New Roman" w:cs="Times New Roman"/>
          <w:sz w:val="24"/>
          <w:szCs w:val="24"/>
        </w:rPr>
        <w:t xml:space="preserve"> </w:t>
      </w:r>
      <w:r w:rsidR="00DC4821" w:rsidRPr="00683A06">
        <w:rPr>
          <w:rFonts w:ascii="Times New Roman" w:hAnsi="Times New Roman" w:cs="Times New Roman"/>
          <w:sz w:val="24"/>
          <w:szCs w:val="24"/>
        </w:rPr>
        <w:t>can be p</w:t>
      </w:r>
      <w:r w:rsidR="00DC4821">
        <w:rPr>
          <w:rFonts w:ascii="Times New Roman" w:hAnsi="Times New Roman" w:cs="Times New Roman"/>
          <w:sz w:val="24"/>
          <w:szCs w:val="24"/>
        </w:rPr>
        <w:t>articularly difficult</w:t>
      </w:r>
      <w:r w:rsidR="00DC4821" w:rsidRPr="00683A06">
        <w:rPr>
          <w:rFonts w:ascii="Times New Roman" w:hAnsi="Times New Roman" w:cs="Times New Roman"/>
          <w:sz w:val="24"/>
          <w:szCs w:val="24"/>
        </w:rPr>
        <w:t xml:space="preserve"> owing to the pervasive resear</w:t>
      </w:r>
      <w:r w:rsidR="00DC4821">
        <w:rPr>
          <w:rFonts w:ascii="Times New Roman" w:hAnsi="Times New Roman" w:cs="Times New Roman"/>
          <w:sz w:val="24"/>
          <w:szCs w:val="24"/>
        </w:rPr>
        <w:t>ch-practice</w:t>
      </w:r>
      <w:r w:rsidR="00DC4821">
        <w:rPr>
          <w:rFonts w:ascii="Times New Roman" w:hAnsi="Times New Roman" w:cs="Times New Roman"/>
          <w:i/>
          <w:sz w:val="24"/>
          <w:szCs w:val="24"/>
        </w:rPr>
        <w:t xml:space="preserve"> </w:t>
      </w:r>
      <w:r w:rsidR="00DC4821">
        <w:rPr>
          <w:rFonts w:ascii="Times New Roman" w:hAnsi="Times New Roman" w:cs="Times New Roman"/>
          <w:sz w:val="24"/>
          <w:szCs w:val="24"/>
        </w:rPr>
        <w:t>divide and contrasting</w:t>
      </w:r>
      <w:r w:rsidR="00DC4821" w:rsidRPr="00683A06">
        <w:rPr>
          <w:rFonts w:ascii="Times New Roman" w:hAnsi="Times New Roman" w:cs="Times New Roman"/>
          <w:sz w:val="24"/>
          <w:szCs w:val="24"/>
        </w:rPr>
        <w:t xml:space="preserve"> knowledge practices </w:t>
      </w:r>
      <w:r w:rsidR="00DC4821">
        <w:rPr>
          <w:rFonts w:ascii="Times New Roman" w:hAnsi="Times New Roman" w:cs="Times New Roman"/>
          <w:sz w:val="24"/>
          <w:szCs w:val="24"/>
        </w:rPr>
        <w:lastRenderedPageBreak/>
        <w:t>between the acade</w:t>
      </w:r>
      <w:r w:rsidR="00B37F35">
        <w:rPr>
          <w:rFonts w:ascii="Times New Roman" w:hAnsi="Times New Roman" w:cs="Times New Roman"/>
          <w:sz w:val="24"/>
          <w:szCs w:val="24"/>
        </w:rPr>
        <w:t xml:space="preserve">mic and practitioner communities </w:t>
      </w:r>
      <w:r w:rsidR="00B37F35">
        <w:rPr>
          <w:rFonts w:ascii="Times New Roman" w:hAnsi="Times New Roman" w:cs="Times New Roman"/>
          <w:sz w:val="24"/>
          <w:szCs w:val="24"/>
        </w:rPr>
        <w:fldChar w:fldCharType="begin"/>
      </w:r>
      <w:r w:rsidR="0075600E">
        <w:rPr>
          <w:rFonts w:ascii="Times New Roman" w:hAnsi="Times New Roman" w:cs="Times New Roman"/>
          <w:sz w:val="24"/>
          <w:szCs w:val="24"/>
        </w:rPr>
        <w:instrText xml:space="preserve"> ADDIN EN.CITE &lt;EndNote&gt;&lt;Cite&gt;&lt;Author&gt;Carton&lt;/Author&gt;&lt;Year&gt;2018&lt;/Year&gt;&lt;RecNum&gt;2107&lt;/RecNum&gt;&lt;DisplayText&gt;(Carton &amp;amp; Ungureanu, 2018; Rynes, Bartunek, &amp;amp; Daft, 2001)&lt;/DisplayText&gt;&lt;record&gt;&lt;rec-number&gt;2107&lt;/rec-number&gt;&lt;foreign-keys&gt;&lt;key app="EN" db-id="pt09aap2iparxbexpwc5v25v2xv2wsxxxswv" timestamp="1603212104"&gt;2107&lt;/key&gt;&lt;/foreign-keys&gt;&lt;ref-type name="Journal Article"&gt;17&lt;/ref-type&gt;&lt;contributors&gt;&lt;authors&gt;&lt;author&gt;Carton, Guillaume&lt;/author&gt;&lt;author&gt;Ungureanu, Paula&lt;/author&gt;&lt;/authors&gt;&lt;/contributors&gt;&lt;titles&gt;&lt;title&gt;Bridging the research–practice divide: A study of scholar-practitioners’ multiple role management strategies and knowledge spillovers across roles&lt;/title&gt;&lt;secondary-title&gt;Journal of Management Inquiry&lt;/secondary-title&gt;&lt;/titles&gt;&lt;periodical&gt;&lt;full-title&gt;Journal of Management Inquiry&lt;/full-title&gt;&lt;/periodical&gt;&lt;pages&gt;436-453&lt;/pages&gt;&lt;volume&gt;27&lt;/volume&gt;&lt;number&gt;4&lt;/number&gt;&lt;dates&gt;&lt;year&gt;2018&lt;/year&gt;&lt;/dates&gt;&lt;urls&gt;&lt;/urls&gt;&lt;electronic-resource-num&gt;10.1177/1056492617696890&lt;/electronic-resource-num&gt;&lt;/record&gt;&lt;/Cite&gt;&lt;Cite&gt;&lt;Author&gt;Rynes&lt;/Author&gt;&lt;Year&gt;2001&lt;/Year&gt;&lt;RecNum&gt;1656&lt;/RecNum&gt;&lt;record&gt;&lt;rec-number&gt;1656&lt;/rec-number&gt;&lt;foreign-keys&gt;&lt;key app="EN" db-id="pt09aap2iparxbexpwc5v25v2xv2wsxxxswv" timestamp="1388872733"&gt;1656&lt;/key&gt;&lt;/foreign-keys&gt;&lt;ref-type name="Journal Article"&gt;17&lt;/ref-type&gt;&lt;contributors&gt;&lt;authors&gt;&lt;author&gt;Rynes, Sara L.&lt;/author&gt;&lt;author&gt;Bartunek, Jean M.&lt;/author&gt;&lt;author&gt;Daft, Richard L.&lt;/author&gt;&lt;/authors&gt;&lt;/contributors&gt;&lt;titles&gt;&lt;title&gt;Across the great divide: Knowledge creation and transfer between practitioners and academics&lt;/title&gt;&lt;secondary-title&gt;The Academy of Management Journal&lt;/secondary-title&gt;&lt;/titles&gt;&lt;periodical&gt;&lt;full-title&gt;The Academy of Management Journal&lt;/full-title&gt;&lt;/periodical&gt;&lt;pages&gt;340-355&lt;/pages&gt;&lt;volume&gt;44&lt;/volume&gt;&lt;number&gt;2&lt;/number&gt;&lt;dates&gt;&lt;year&gt;2001&lt;/year&gt;&lt;/dates&gt;&lt;publisher&gt;Academy of Management&lt;/publisher&gt;&lt;isbn&gt;00014273&lt;/isbn&gt;&lt;urls&gt;&lt;related-urls&gt;&lt;url&gt;http://www.jstor.org/stable/3069460&lt;/url&gt;&lt;/related-urls&gt;&lt;/urls&gt;&lt;/record&gt;&lt;/Cite&gt;&lt;/EndNote&gt;</w:instrText>
      </w:r>
      <w:r w:rsidR="00B37F35">
        <w:rPr>
          <w:rFonts w:ascii="Times New Roman" w:hAnsi="Times New Roman" w:cs="Times New Roman"/>
          <w:sz w:val="24"/>
          <w:szCs w:val="24"/>
        </w:rPr>
        <w:fldChar w:fldCharType="separate"/>
      </w:r>
      <w:r w:rsidR="00B37F35">
        <w:rPr>
          <w:rFonts w:ascii="Times New Roman" w:hAnsi="Times New Roman" w:cs="Times New Roman"/>
          <w:noProof/>
          <w:sz w:val="24"/>
          <w:szCs w:val="24"/>
        </w:rPr>
        <w:t>(</w:t>
      </w:r>
      <w:hyperlink w:anchor="_ENREF_10" w:tooltip="Carton, 2018 #2107" w:history="1">
        <w:r w:rsidR="0075600E">
          <w:rPr>
            <w:rFonts w:ascii="Times New Roman" w:hAnsi="Times New Roman" w:cs="Times New Roman"/>
            <w:noProof/>
            <w:sz w:val="24"/>
            <w:szCs w:val="24"/>
          </w:rPr>
          <w:t>Carton &amp; Ungureanu, 2018</w:t>
        </w:r>
      </w:hyperlink>
      <w:r w:rsidR="00B37F35">
        <w:rPr>
          <w:rFonts w:ascii="Times New Roman" w:hAnsi="Times New Roman" w:cs="Times New Roman"/>
          <w:noProof/>
          <w:sz w:val="24"/>
          <w:szCs w:val="24"/>
        </w:rPr>
        <w:t xml:space="preserve">; </w:t>
      </w:r>
      <w:hyperlink w:anchor="_ENREF_60" w:tooltip="Rynes, 2001 #1656" w:history="1">
        <w:r w:rsidR="0075600E">
          <w:rPr>
            <w:rFonts w:ascii="Times New Roman" w:hAnsi="Times New Roman" w:cs="Times New Roman"/>
            <w:noProof/>
            <w:sz w:val="24"/>
            <w:szCs w:val="24"/>
          </w:rPr>
          <w:t>Rynes, Bartunek, &amp; Daft, 2001</w:t>
        </w:r>
      </w:hyperlink>
      <w:r w:rsidR="00B37F35">
        <w:rPr>
          <w:rFonts w:ascii="Times New Roman" w:hAnsi="Times New Roman" w:cs="Times New Roman"/>
          <w:noProof/>
          <w:sz w:val="24"/>
          <w:szCs w:val="24"/>
        </w:rPr>
        <w:t>)</w:t>
      </w:r>
      <w:r w:rsidR="00B37F35">
        <w:rPr>
          <w:rFonts w:ascii="Times New Roman" w:hAnsi="Times New Roman" w:cs="Times New Roman"/>
          <w:sz w:val="24"/>
          <w:szCs w:val="24"/>
        </w:rPr>
        <w:fldChar w:fldCharType="end"/>
      </w:r>
      <w:r w:rsidR="00DC4821" w:rsidRPr="00683A06">
        <w:rPr>
          <w:rFonts w:ascii="Times New Roman" w:hAnsi="Times New Roman" w:cs="Times New Roman"/>
          <w:sz w:val="24"/>
          <w:szCs w:val="24"/>
        </w:rPr>
        <w:t>.</w:t>
      </w:r>
      <w:r w:rsidR="00DC4821">
        <w:rPr>
          <w:rFonts w:ascii="Times New Roman" w:hAnsi="Times New Roman" w:cs="Times New Roman"/>
          <w:sz w:val="24"/>
          <w:szCs w:val="24"/>
        </w:rPr>
        <w:t xml:space="preserve"> </w:t>
      </w:r>
    </w:p>
    <w:p w:rsidR="0044795F" w:rsidRPr="0019476D" w:rsidRDefault="00671113" w:rsidP="0096430E">
      <w:pPr>
        <w:spacing w:line="360" w:lineRule="auto"/>
        <w:rPr>
          <w:rFonts w:ascii="Times New Roman" w:hAnsi="Times New Roman" w:cs="Times New Roman"/>
          <w:sz w:val="24"/>
          <w:szCs w:val="24"/>
        </w:rPr>
      </w:pPr>
      <w:r>
        <w:rPr>
          <w:rFonts w:ascii="Times New Roman" w:hAnsi="Times New Roman" w:cs="Times New Roman"/>
          <w:sz w:val="24"/>
          <w:szCs w:val="24"/>
        </w:rPr>
        <w:t>This</w:t>
      </w:r>
      <w:r w:rsidR="00DC4821">
        <w:rPr>
          <w:rFonts w:ascii="Times New Roman" w:hAnsi="Times New Roman" w:cs="Times New Roman"/>
          <w:sz w:val="24"/>
          <w:szCs w:val="24"/>
        </w:rPr>
        <w:t xml:space="preserve"> study examines the identity work strategies that</w:t>
      </w:r>
      <w:r w:rsidR="00263168">
        <w:rPr>
          <w:rFonts w:ascii="Times New Roman" w:hAnsi="Times New Roman" w:cs="Times New Roman"/>
          <w:sz w:val="24"/>
          <w:szCs w:val="24"/>
        </w:rPr>
        <w:t xml:space="preserve"> the</w:t>
      </w:r>
      <w:r w:rsidR="00F05D0B">
        <w:rPr>
          <w:rFonts w:ascii="Times New Roman" w:hAnsi="Times New Roman" w:cs="Times New Roman"/>
          <w:sz w:val="24"/>
          <w:szCs w:val="24"/>
        </w:rPr>
        <w:t>se people</w:t>
      </w:r>
      <w:r w:rsidR="00DC4821">
        <w:rPr>
          <w:rFonts w:ascii="Times New Roman" w:hAnsi="Times New Roman" w:cs="Times New Roman"/>
          <w:sz w:val="24"/>
          <w:szCs w:val="24"/>
        </w:rPr>
        <w:t xml:space="preserve"> undert</w:t>
      </w:r>
      <w:r w:rsidR="00A67A56">
        <w:rPr>
          <w:rFonts w:ascii="Times New Roman" w:hAnsi="Times New Roman" w:cs="Times New Roman"/>
          <w:sz w:val="24"/>
          <w:szCs w:val="24"/>
        </w:rPr>
        <w:t xml:space="preserve">ake to overcome </w:t>
      </w:r>
      <w:r>
        <w:rPr>
          <w:rFonts w:ascii="Times New Roman" w:hAnsi="Times New Roman" w:cs="Times New Roman"/>
          <w:sz w:val="24"/>
          <w:szCs w:val="24"/>
        </w:rPr>
        <w:t xml:space="preserve">misfit </w:t>
      </w:r>
      <w:r w:rsidR="00DC4821">
        <w:rPr>
          <w:rFonts w:ascii="Times New Roman" w:hAnsi="Times New Roman" w:cs="Times New Roman"/>
          <w:sz w:val="24"/>
          <w:szCs w:val="24"/>
        </w:rPr>
        <w:t>and construct a positive sense of</w:t>
      </w:r>
      <w:r w:rsidR="00E22E29">
        <w:rPr>
          <w:rFonts w:ascii="Times New Roman" w:hAnsi="Times New Roman" w:cs="Times New Roman"/>
          <w:sz w:val="24"/>
          <w:szCs w:val="24"/>
        </w:rPr>
        <w:t xml:space="preserve"> their professional selves when making</w:t>
      </w:r>
      <w:r w:rsidR="00C34E89">
        <w:rPr>
          <w:rFonts w:ascii="Times New Roman" w:hAnsi="Times New Roman" w:cs="Times New Roman"/>
          <w:sz w:val="24"/>
          <w:szCs w:val="24"/>
        </w:rPr>
        <w:t xml:space="preserve"> </w:t>
      </w:r>
      <w:r w:rsidR="00263168">
        <w:rPr>
          <w:rFonts w:ascii="Times New Roman" w:hAnsi="Times New Roman" w:cs="Times New Roman"/>
          <w:sz w:val="24"/>
          <w:szCs w:val="24"/>
        </w:rPr>
        <w:t xml:space="preserve">career </w:t>
      </w:r>
      <w:r w:rsidR="00DC4821">
        <w:rPr>
          <w:rFonts w:ascii="Times New Roman" w:hAnsi="Times New Roman" w:cs="Times New Roman"/>
          <w:sz w:val="24"/>
          <w:szCs w:val="24"/>
        </w:rPr>
        <w:t xml:space="preserve">transitions. It explores how their quest for identity positivity </w:t>
      </w:r>
      <w:r w:rsidR="004D4D14">
        <w:rPr>
          <w:rFonts w:ascii="Times New Roman" w:hAnsi="Times New Roman" w:cs="Times New Roman"/>
          <w:sz w:val="24"/>
          <w:szCs w:val="24"/>
        </w:rPr>
        <w:t>stimulates creative agency and</w:t>
      </w:r>
      <w:r w:rsidR="00DC4821">
        <w:rPr>
          <w:rFonts w:ascii="Times New Roman" w:hAnsi="Times New Roman" w:cs="Times New Roman"/>
          <w:sz w:val="24"/>
          <w:szCs w:val="24"/>
        </w:rPr>
        <w:t xml:space="preserve"> bring</w:t>
      </w:r>
      <w:r w:rsidR="004D4D14">
        <w:rPr>
          <w:rFonts w:ascii="Times New Roman" w:hAnsi="Times New Roman" w:cs="Times New Roman"/>
          <w:sz w:val="24"/>
          <w:szCs w:val="24"/>
        </w:rPr>
        <w:t>s</w:t>
      </w:r>
      <w:r w:rsidR="00DC4821">
        <w:rPr>
          <w:rFonts w:ascii="Times New Roman" w:hAnsi="Times New Roman" w:cs="Times New Roman"/>
          <w:sz w:val="24"/>
          <w:szCs w:val="24"/>
        </w:rPr>
        <w:t xml:space="preserve"> about changes in </w:t>
      </w:r>
      <w:r w:rsidR="00DC4821" w:rsidRPr="00683A06">
        <w:rPr>
          <w:rFonts w:ascii="Times New Roman" w:hAnsi="Times New Roman" w:cs="Times New Roman"/>
          <w:sz w:val="24"/>
          <w:szCs w:val="24"/>
        </w:rPr>
        <w:t>the knowledge and work practi</w:t>
      </w:r>
      <w:r w:rsidR="00DC4821">
        <w:rPr>
          <w:rFonts w:ascii="Times New Roman" w:hAnsi="Times New Roman" w:cs="Times New Roman"/>
          <w:sz w:val="24"/>
          <w:szCs w:val="24"/>
        </w:rPr>
        <w:t>ces of</w:t>
      </w:r>
      <w:r w:rsidR="00DC4821" w:rsidRPr="00683A06">
        <w:rPr>
          <w:rFonts w:ascii="Times New Roman" w:hAnsi="Times New Roman" w:cs="Times New Roman"/>
          <w:sz w:val="24"/>
          <w:szCs w:val="24"/>
        </w:rPr>
        <w:t xml:space="preserve"> their host work contexts</w:t>
      </w:r>
      <w:r w:rsidR="00DC4821">
        <w:rPr>
          <w:rFonts w:ascii="Times New Roman" w:hAnsi="Times New Roman" w:cs="Times New Roman"/>
          <w:sz w:val="24"/>
          <w:szCs w:val="24"/>
        </w:rPr>
        <w:t>. The empirical investigatio</w:t>
      </w:r>
      <w:r w:rsidR="004B735D">
        <w:rPr>
          <w:rFonts w:ascii="Times New Roman" w:hAnsi="Times New Roman" w:cs="Times New Roman"/>
          <w:sz w:val="24"/>
          <w:szCs w:val="24"/>
        </w:rPr>
        <w:t>n is based on interviews with 34</w:t>
      </w:r>
      <w:r w:rsidR="00DC4821">
        <w:rPr>
          <w:rFonts w:ascii="Times New Roman" w:hAnsi="Times New Roman" w:cs="Times New Roman"/>
          <w:sz w:val="24"/>
          <w:szCs w:val="24"/>
        </w:rPr>
        <w:t xml:space="preserve"> pracademics from several</w:t>
      </w:r>
      <w:r w:rsidR="004D4D14">
        <w:rPr>
          <w:rFonts w:ascii="Times New Roman" w:hAnsi="Times New Roman" w:cs="Times New Roman"/>
          <w:sz w:val="24"/>
          <w:szCs w:val="24"/>
        </w:rPr>
        <w:t xml:space="preserve"> UK research universities. </w:t>
      </w:r>
      <w:r w:rsidR="00DC4821">
        <w:rPr>
          <w:rFonts w:ascii="Times New Roman" w:hAnsi="Times New Roman" w:cs="Times New Roman"/>
          <w:sz w:val="24"/>
          <w:szCs w:val="24"/>
        </w:rPr>
        <w:t>The analysis distinguishes two identity work strategies pursued by the pracademics: ‘</w:t>
      </w:r>
      <w:r w:rsidR="00DC4821" w:rsidRPr="005577FC">
        <w:rPr>
          <w:rFonts w:ascii="Times New Roman" w:hAnsi="Times New Roman" w:cs="Times New Roman"/>
          <w:sz w:val="24"/>
          <w:szCs w:val="24"/>
        </w:rPr>
        <w:t>hybridization</w:t>
      </w:r>
      <w:r w:rsidR="00DC4821">
        <w:rPr>
          <w:rFonts w:ascii="Times New Roman" w:hAnsi="Times New Roman" w:cs="Times New Roman"/>
          <w:sz w:val="24"/>
          <w:szCs w:val="24"/>
        </w:rPr>
        <w:t>’</w:t>
      </w:r>
      <w:r w:rsidR="00DC4821" w:rsidRPr="005577FC">
        <w:rPr>
          <w:rFonts w:ascii="Times New Roman" w:hAnsi="Times New Roman" w:cs="Times New Roman"/>
          <w:sz w:val="24"/>
          <w:szCs w:val="24"/>
        </w:rPr>
        <w:t xml:space="preserve"> and </w:t>
      </w:r>
      <w:r w:rsidR="00DC4821">
        <w:rPr>
          <w:rFonts w:ascii="Times New Roman" w:hAnsi="Times New Roman" w:cs="Times New Roman"/>
          <w:sz w:val="24"/>
          <w:szCs w:val="24"/>
        </w:rPr>
        <w:t>‘</w:t>
      </w:r>
      <w:r w:rsidR="00DC4821" w:rsidRPr="005577FC">
        <w:rPr>
          <w:rFonts w:ascii="Times New Roman" w:hAnsi="Times New Roman" w:cs="Times New Roman"/>
          <w:sz w:val="24"/>
          <w:szCs w:val="24"/>
        </w:rPr>
        <w:t>positive distinctiveness</w:t>
      </w:r>
      <w:r w:rsidR="00DC4821">
        <w:rPr>
          <w:rFonts w:ascii="Times New Roman" w:hAnsi="Times New Roman" w:cs="Times New Roman"/>
          <w:sz w:val="24"/>
          <w:szCs w:val="24"/>
        </w:rPr>
        <w:t xml:space="preserve">’. </w:t>
      </w:r>
      <w:r w:rsidR="001464BB">
        <w:rPr>
          <w:rFonts w:ascii="Times New Roman" w:hAnsi="Times New Roman" w:cs="Times New Roman"/>
          <w:sz w:val="24"/>
          <w:szCs w:val="24"/>
        </w:rPr>
        <w:t>T</w:t>
      </w:r>
      <w:r w:rsidR="00DC4821" w:rsidRPr="005577FC">
        <w:rPr>
          <w:rFonts w:ascii="Times New Roman" w:hAnsi="Times New Roman" w:cs="Times New Roman"/>
          <w:sz w:val="24"/>
          <w:szCs w:val="24"/>
        </w:rPr>
        <w:t>he pracademics who adopted</w:t>
      </w:r>
      <w:r w:rsidR="00DC4821">
        <w:rPr>
          <w:rFonts w:ascii="Times New Roman" w:hAnsi="Times New Roman" w:cs="Times New Roman"/>
          <w:sz w:val="24"/>
          <w:szCs w:val="24"/>
        </w:rPr>
        <w:t xml:space="preserve"> the hybridization strategy</w:t>
      </w:r>
      <w:r w:rsidR="00DC4821" w:rsidRPr="005577FC">
        <w:rPr>
          <w:rFonts w:ascii="Times New Roman" w:hAnsi="Times New Roman" w:cs="Times New Roman"/>
          <w:sz w:val="24"/>
          <w:szCs w:val="24"/>
        </w:rPr>
        <w:t xml:space="preserve"> redefine</w:t>
      </w:r>
      <w:r w:rsidR="00DC4821">
        <w:rPr>
          <w:rFonts w:ascii="Times New Roman" w:hAnsi="Times New Roman" w:cs="Times New Roman"/>
          <w:sz w:val="24"/>
          <w:szCs w:val="24"/>
        </w:rPr>
        <w:t>d identity meanings,</w:t>
      </w:r>
      <w:r w:rsidR="00DC4821" w:rsidRPr="005577FC">
        <w:rPr>
          <w:rFonts w:ascii="Times New Roman" w:hAnsi="Times New Roman" w:cs="Times New Roman"/>
          <w:sz w:val="24"/>
          <w:szCs w:val="24"/>
        </w:rPr>
        <w:t xml:space="preserve"> disrupted knowledge boundaries and</w:t>
      </w:r>
      <w:r w:rsidR="00DC4821">
        <w:rPr>
          <w:rFonts w:ascii="Times New Roman" w:hAnsi="Times New Roman" w:cs="Times New Roman"/>
          <w:sz w:val="24"/>
          <w:szCs w:val="24"/>
        </w:rPr>
        <w:t xml:space="preserve"> challenged</w:t>
      </w:r>
      <w:r w:rsidR="00DC4821" w:rsidRPr="005577FC">
        <w:rPr>
          <w:rFonts w:ascii="Times New Roman" w:hAnsi="Times New Roman" w:cs="Times New Roman"/>
          <w:sz w:val="24"/>
          <w:szCs w:val="24"/>
        </w:rPr>
        <w:t xml:space="preserve"> established work practices</w:t>
      </w:r>
      <w:r w:rsidR="00DC4821">
        <w:rPr>
          <w:rFonts w:ascii="Times New Roman" w:hAnsi="Times New Roman" w:cs="Times New Roman"/>
          <w:sz w:val="24"/>
          <w:szCs w:val="24"/>
        </w:rPr>
        <w:t xml:space="preserve"> in academia</w:t>
      </w:r>
      <w:r w:rsidR="00F65EC1">
        <w:rPr>
          <w:rFonts w:ascii="Times New Roman" w:hAnsi="Times New Roman" w:cs="Times New Roman"/>
          <w:sz w:val="24"/>
          <w:szCs w:val="24"/>
        </w:rPr>
        <w:t xml:space="preserve">. </w:t>
      </w:r>
      <w:r w:rsidR="00DC4821">
        <w:rPr>
          <w:rFonts w:ascii="Times New Roman" w:hAnsi="Times New Roman" w:cs="Times New Roman"/>
          <w:sz w:val="24"/>
          <w:szCs w:val="24"/>
        </w:rPr>
        <w:t xml:space="preserve">Those who pursued the positive distinctivenss strategy exploited </w:t>
      </w:r>
      <w:r w:rsidR="001464BB">
        <w:rPr>
          <w:rFonts w:ascii="Times New Roman" w:hAnsi="Times New Roman" w:cs="Times New Roman"/>
          <w:sz w:val="24"/>
          <w:szCs w:val="24"/>
        </w:rPr>
        <w:t xml:space="preserve">their </w:t>
      </w:r>
      <w:r w:rsidR="00DC4821">
        <w:rPr>
          <w:rFonts w:ascii="Times New Roman" w:hAnsi="Times New Roman" w:cs="Times New Roman"/>
          <w:sz w:val="24"/>
          <w:szCs w:val="24"/>
        </w:rPr>
        <w:t xml:space="preserve">misfit as </w:t>
      </w:r>
      <w:r w:rsidR="001464BB">
        <w:rPr>
          <w:rFonts w:ascii="Times New Roman" w:hAnsi="Times New Roman" w:cs="Times New Roman"/>
          <w:sz w:val="24"/>
          <w:szCs w:val="24"/>
        </w:rPr>
        <w:t>a resource for self-affirmation, created opportunities for advocacy and altering</w:t>
      </w:r>
      <w:r w:rsidR="00DC4821">
        <w:rPr>
          <w:rFonts w:ascii="Times New Roman" w:hAnsi="Times New Roman" w:cs="Times New Roman"/>
          <w:sz w:val="24"/>
          <w:szCs w:val="24"/>
        </w:rPr>
        <w:t xml:space="preserve"> the relational dynamics betw</w:t>
      </w:r>
      <w:r w:rsidR="001464BB">
        <w:rPr>
          <w:rFonts w:ascii="Times New Roman" w:hAnsi="Times New Roman" w:cs="Times New Roman"/>
          <w:sz w:val="24"/>
          <w:szCs w:val="24"/>
        </w:rPr>
        <w:t>een practitioners and academics.</w:t>
      </w:r>
      <w:r w:rsidR="00F65EC1">
        <w:rPr>
          <w:rFonts w:ascii="Times New Roman" w:hAnsi="Times New Roman" w:cs="Times New Roman"/>
          <w:sz w:val="24"/>
          <w:szCs w:val="24"/>
        </w:rPr>
        <w:t xml:space="preserve"> The former can be described as ‘transformative’, and the latter as ‘catalytic’, change agents.</w:t>
      </w:r>
      <w:r w:rsidR="00DC4821">
        <w:rPr>
          <w:rFonts w:ascii="Times New Roman" w:hAnsi="Times New Roman" w:cs="Times New Roman"/>
          <w:sz w:val="24"/>
          <w:szCs w:val="24"/>
        </w:rPr>
        <w:t xml:space="preserve"> The two identity work strategies illustrate the different pathways to identity positivity </w:t>
      </w:r>
      <w:r w:rsidR="00C03A65">
        <w:rPr>
          <w:rFonts w:ascii="Times New Roman" w:hAnsi="Times New Roman" w:cs="Times New Roman"/>
          <w:sz w:val="24"/>
          <w:szCs w:val="24"/>
        </w:rPr>
        <w:t>that undergird the individuals’</w:t>
      </w:r>
      <w:r w:rsidR="00DC4821">
        <w:rPr>
          <w:rFonts w:ascii="Times New Roman" w:hAnsi="Times New Roman" w:cs="Times New Roman"/>
          <w:sz w:val="24"/>
          <w:szCs w:val="24"/>
        </w:rPr>
        <w:t xml:space="preserve"> creativity</w:t>
      </w:r>
      <w:r w:rsidR="001464BB">
        <w:rPr>
          <w:rFonts w:ascii="Times New Roman" w:hAnsi="Times New Roman" w:cs="Times New Roman"/>
          <w:sz w:val="24"/>
          <w:szCs w:val="24"/>
        </w:rPr>
        <w:t xml:space="preserve"> in meaning-making</w:t>
      </w:r>
      <w:r w:rsidR="00DC4821">
        <w:rPr>
          <w:rFonts w:ascii="Times New Roman" w:hAnsi="Times New Roman" w:cs="Times New Roman"/>
          <w:sz w:val="24"/>
          <w:szCs w:val="24"/>
        </w:rPr>
        <w:t xml:space="preserve"> and </w:t>
      </w:r>
      <w:r w:rsidR="006C1C26">
        <w:rPr>
          <w:rFonts w:ascii="Times New Roman" w:hAnsi="Times New Roman" w:cs="Times New Roman"/>
          <w:sz w:val="24"/>
          <w:szCs w:val="24"/>
        </w:rPr>
        <w:t>change-oriented actions</w:t>
      </w:r>
      <w:r w:rsidR="00DC4821">
        <w:rPr>
          <w:rFonts w:ascii="Times New Roman" w:hAnsi="Times New Roman" w:cs="Times New Roman"/>
          <w:sz w:val="24"/>
          <w:szCs w:val="24"/>
        </w:rPr>
        <w:t>.</w:t>
      </w:r>
      <w:r w:rsidR="001464BB">
        <w:rPr>
          <w:rFonts w:ascii="Times New Roman" w:hAnsi="Times New Roman" w:cs="Times New Roman"/>
          <w:sz w:val="24"/>
          <w:szCs w:val="24"/>
        </w:rPr>
        <w:t xml:space="preserve"> </w:t>
      </w:r>
      <w:r w:rsidR="00094AB0">
        <w:rPr>
          <w:rFonts w:ascii="Times New Roman" w:hAnsi="Times New Roman" w:cs="Times New Roman"/>
          <w:sz w:val="24"/>
          <w:szCs w:val="24"/>
        </w:rPr>
        <w:t xml:space="preserve">Common to both is the way they liberate the individuals from the constraints of a particular identity, giving them the resources and psychological freedom to act in ways that contradict established expectations and practices.  </w:t>
      </w:r>
      <w:r w:rsidR="00DC4821" w:rsidRPr="00683A06">
        <w:rPr>
          <w:rFonts w:ascii="Times New Roman" w:hAnsi="Times New Roman" w:cs="Times New Roman"/>
          <w:sz w:val="24"/>
          <w:szCs w:val="24"/>
        </w:rPr>
        <w:t xml:space="preserve">By highlighting </w:t>
      </w:r>
      <w:r w:rsidR="006C1C26">
        <w:rPr>
          <w:rFonts w:ascii="Times New Roman" w:hAnsi="Times New Roman" w:cs="Times New Roman"/>
          <w:sz w:val="24"/>
          <w:szCs w:val="24"/>
        </w:rPr>
        <w:t>the self-dynamics that induce</w:t>
      </w:r>
      <w:r w:rsidR="00DC4821" w:rsidRPr="00683A06">
        <w:rPr>
          <w:rFonts w:ascii="Times New Roman" w:hAnsi="Times New Roman" w:cs="Times New Roman"/>
          <w:sz w:val="24"/>
          <w:szCs w:val="24"/>
        </w:rPr>
        <w:t xml:space="preserve"> the </w:t>
      </w:r>
      <w:r w:rsidR="00DC4821">
        <w:rPr>
          <w:rFonts w:ascii="Times New Roman" w:hAnsi="Times New Roman" w:cs="Times New Roman"/>
          <w:sz w:val="24"/>
          <w:szCs w:val="24"/>
        </w:rPr>
        <w:t xml:space="preserve">creative </w:t>
      </w:r>
      <w:r w:rsidR="001464BB">
        <w:rPr>
          <w:rFonts w:ascii="Times New Roman" w:hAnsi="Times New Roman" w:cs="Times New Roman"/>
          <w:sz w:val="24"/>
          <w:szCs w:val="24"/>
        </w:rPr>
        <w:t>agency</w:t>
      </w:r>
      <w:r w:rsidR="006C1C26">
        <w:rPr>
          <w:rFonts w:ascii="Times New Roman" w:hAnsi="Times New Roman" w:cs="Times New Roman"/>
          <w:sz w:val="24"/>
          <w:szCs w:val="24"/>
        </w:rPr>
        <w:t xml:space="preserve"> of</w:t>
      </w:r>
      <w:r w:rsidR="00DC4821" w:rsidRPr="00683A06">
        <w:rPr>
          <w:rFonts w:ascii="Times New Roman" w:hAnsi="Times New Roman" w:cs="Times New Roman"/>
          <w:sz w:val="24"/>
          <w:szCs w:val="24"/>
        </w:rPr>
        <w:t xml:space="preserve"> </w:t>
      </w:r>
      <w:r w:rsidR="00DC4821">
        <w:rPr>
          <w:rFonts w:ascii="Times New Roman" w:hAnsi="Times New Roman" w:cs="Times New Roman"/>
          <w:sz w:val="24"/>
          <w:szCs w:val="24"/>
        </w:rPr>
        <w:t>misfits, this study</w:t>
      </w:r>
      <w:r w:rsidR="00DC4821" w:rsidRPr="00683A06">
        <w:rPr>
          <w:rFonts w:ascii="Times New Roman" w:hAnsi="Times New Roman" w:cs="Times New Roman"/>
          <w:sz w:val="24"/>
          <w:szCs w:val="24"/>
        </w:rPr>
        <w:t xml:space="preserve"> contribute</w:t>
      </w:r>
      <w:r w:rsidR="00DC4821">
        <w:rPr>
          <w:rFonts w:ascii="Times New Roman" w:hAnsi="Times New Roman" w:cs="Times New Roman"/>
          <w:sz w:val="24"/>
          <w:szCs w:val="24"/>
        </w:rPr>
        <w:t>s</w:t>
      </w:r>
      <w:r w:rsidR="006C1C26">
        <w:rPr>
          <w:rFonts w:ascii="Times New Roman" w:hAnsi="Times New Roman" w:cs="Times New Roman"/>
          <w:sz w:val="24"/>
          <w:szCs w:val="24"/>
        </w:rPr>
        <w:t xml:space="preserve"> to our understanding of identity work as a </w:t>
      </w:r>
      <w:r w:rsidR="00626136">
        <w:rPr>
          <w:rFonts w:ascii="Times New Roman" w:hAnsi="Times New Roman" w:cs="Times New Roman"/>
          <w:sz w:val="24"/>
          <w:szCs w:val="24"/>
        </w:rPr>
        <w:t>creative</w:t>
      </w:r>
      <w:r w:rsidR="00E9382D">
        <w:rPr>
          <w:rFonts w:ascii="Times New Roman" w:hAnsi="Times New Roman" w:cs="Times New Roman"/>
          <w:sz w:val="24"/>
          <w:szCs w:val="24"/>
        </w:rPr>
        <w:t xml:space="preserve"> endeavour </w:t>
      </w:r>
      <w:r w:rsidR="00C03A65">
        <w:rPr>
          <w:rFonts w:ascii="Times New Roman" w:hAnsi="Times New Roman" w:cs="Times New Roman"/>
          <w:sz w:val="24"/>
          <w:szCs w:val="24"/>
        </w:rPr>
        <w:t xml:space="preserve">arising from </w:t>
      </w:r>
      <w:r w:rsidR="007A49C0">
        <w:rPr>
          <w:rFonts w:ascii="Times New Roman" w:hAnsi="Times New Roman" w:cs="Times New Roman"/>
          <w:sz w:val="24"/>
          <w:szCs w:val="24"/>
        </w:rPr>
        <w:t xml:space="preserve">the need of individuals to enact themselves and find solutions to problematic situations </w:t>
      </w:r>
      <w:r w:rsidR="002816F8" w:rsidRPr="00E34C53">
        <w:rPr>
          <w:rFonts w:ascii="Times New Roman" w:hAnsi="Times New Roman" w:cs="Times New Roman"/>
          <w:sz w:val="24"/>
          <w:szCs w:val="24"/>
          <w:highlight w:val="yellow"/>
        </w:rPr>
        <w:fldChar w:fldCharType="begin"/>
      </w:r>
      <w:r w:rsidR="00F72F6A">
        <w:rPr>
          <w:rFonts w:ascii="Times New Roman" w:hAnsi="Times New Roman" w:cs="Times New Roman"/>
          <w:sz w:val="24"/>
          <w:szCs w:val="24"/>
          <w:highlight w:val="yellow"/>
        </w:rPr>
        <w:instrText xml:space="preserve"> ADDIN EN.CITE &lt;EndNote&gt;&lt;Cite&gt;&lt;Author&gt;Joas&lt;/Author&gt;&lt;Year&gt;1996&lt;/Year&gt;&lt;RecNum&gt;2075&lt;/RecNum&gt;&lt;DisplayText&gt;(Joas, 1996; Mead, 1934)&lt;/DisplayText&gt;&lt;record&gt;&lt;rec-number&gt;2075&lt;/rec-number&gt;&lt;foreign-keys&gt;&lt;key app="EN" db-id="pt09aap2iparxbexpwc5v25v2xv2wsxxxswv" timestamp="1579020165"&gt;2075&lt;/key&gt;&lt;/foreign-keys&gt;&lt;ref-type name="Book"&gt;6&lt;/ref-type&gt;&lt;contributors&gt;&lt;authors&gt;&lt;author&gt;Joas, Hans&lt;/author&gt;&lt;/authors&gt;&lt;/contributors&gt;&lt;titles&gt;&lt;title&gt;The creativity of action&lt;/title&gt;&lt;/titles&gt;&lt;dates&gt;&lt;year&gt;1996&lt;/year&gt;&lt;/dates&gt;&lt;pub-location&gt;Malden, MA&lt;/pub-location&gt;&lt;publisher&gt;Polity Press&lt;/publisher&gt;&lt;isbn&gt;0226400441&lt;/isbn&gt;&lt;urls&gt;&lt;/urls&gt;&lt;/record&gt;&lt;/Cite&gt;&lt;Cite&gt;&lt;Author&gt;Mead&lt;/Author&gt;&lt;Year&gt;1934&lt;/Year&gt;&lt;RecNum&gt;1969&lt;/RecNum&gt;&lt;record&gt;&lt;rec-number&gt;1969&lt;/rec-number&gt;&lt;foreign-keys&gt;&lt;key app="EN" db-id="pt09aap2iparxbexpwc5v25v2xv2wsxxxswv" timestamp="1511801108"&gt;1969&lt;/key&gt;&lt;/foreign-keys&gt;&lt;ref-type name="Book"&gt;6&lt;/ref-type&gt;&lt;contributors&gt;&lt;authors&gt;&lt;author&gt;Mead, George Herbert&lt;/author&gt;&lt;/authors&gt;&lt;/contributors&gt;&lt;titles&gt;&lt;title&gt;Mind, Self and Society&lt;/title&gt;&lt;/titles&gt;&lt;dates&gt;&lt;year&gt;1934&lt;/year&gt;&lt;/dates&gt;&lt;pub-location&gt;Chicago&lt;/pub-location&gt;&lt;publisher&gt;University of Chicago Press.&lt;/publisher&gt;&lt;urls&gt;&lt;/urls&gt;&lt;/record&gt;&lt;/Cite&gt;&lt;/EndNote&gt;</w:instrText>
      </w:r>
      <w:r w:rsidR="002816F8" w:rsidRPr="00E34C53">
        <w:rPr>
          <w:rFonts w:ascii="Times New Roman" w:hAnsi="Times New Roman" w:cs="Times New Roman"/>
          <w:sz w:val="24"/>
          <w:szCs w:val="24"/>
          <w:highlight w:val="yellow"/>
        </w:rPr>
        <w:fldChar w:fldCharType="separate"/>
      </w:r>
      <w:r w:rsidR="00A037D1" w:rsidRPr="00A037D1">
        <w:rPr>
          <w:rFonts w:ascii="Times New Roman" w:hAnsi="Times New Roman" w:cs="Times New Roman"/>
          <w:noProof/>
          <w:sz w:val="24"/>
          <w:szCs w:val="24"/>
        </w:rPr>
        <w:t>(</w:t>
      </w:r>
      <w:hyperlink w:anchor="_ENREF_39" w:tooltip="Joas, 1996 #2075" w:history="1">
        <w:r w:rsidR="0075600E" w:rsidRPr="00A037D1">
          <w:rPr>
            <w:rFonts w:ascii="Times New Roman" w:hAnsi="Times New Roman" w:cs="Times New Roman"/>
            <w:noProof/>
            <w:sz w:val="24"/>
            <w:szCs w:val="24"/>
          </w:rPr>
          <w:t>Joas, 1996</w:t>
        </w:r>
      </w:hyperlink>
      <w:r w:rsidR="00A037D1" w:rsidRPr="00A037D1">
        <w:rPr>
          <w:rFonts w:ascii="Times New Roman" w:hAnsi="Times New Roman" w:cs="Times New Roman"/>
          <w:noProof/>
          <w:sz w:val="24"/>
          <w:szCs w:val="24"/>
        </w:rPr>
        <w:t xml:space="preserve">; </w:t>
      </w:r>
      <w:hyperlink w:anchor="_ENREF_46" w:tooltip="Mead, 1934 #1969" w:history="1">
        <w:r w:rsidR="0075600E" w:rsidRPr="00A037D1">
          <w:rPr>
            <w:rFonts w:ascii="Times New Roman" w:hAnsi="Times New Roman" w:cs="Times New Roman"/>
            <w:noProof/>
            <w:sz w:val="24"/>
            <w:szCs w:val="24"/>
          </w:rPr>
          <w:t>Mead, 1934</w:t>
        </w:r>
      </w:hyperlink>
      <w:r w:rsidR="00A037D1" w:rsidRPr="00A037D1">
        <w:rPr>
          <w:rFonts w:ascii="Times New Roman" w:hAnsi="Times New Roman" w:cs="Times New Roman"/>
          <w:noProof/>
          <w:sz w:val="24"/>
          <w:szCs w:val="24"/>
        </w:rPr>
        <w:t>)</w:t>
      </w:r>
      <w:r w:rsidR="002816F8" w:rsidRPr="00E34C53">
        <w:rPr>
          <w:rFonts w:ascii="Times New Roman" w:hAnsi="Times New Roman" w:cs="Times New Roman"/>
          <w:sz w:val="24"/>
          <w:szCs w:val="24"/>
          <w:highlight w:val="yellow"/>
        </w:rPr>
        <w:fldChar w:fldCharType="end"/>
      </w:r>
      <w:r w:rsidR="00E9382D">
        <w:rPr>
          <w:rFonts w:ascii="Times New Roman" w:hAnsi="Times New Roman" w:cs="Times New Roman"/>
          <w:sz w:val="24"/>
          <w:szCs w:val="24"/>
        </w:rPr>
        <w:t xml:space="preserve">. </w:t>
      </w:r>
      <w:r w:rsidR="00DC4821" w:rsidRPr="0044795F">
        <w:rPr>
          <w:rFonts w:ascii="Times New Roman" w:hAnsi="Times New Roman" w:cs="Times New Roman"/>
          <w:sz w:val="24"/>
          <w:szCs w:val="24"/>
        </w:rPr>
        <w:t xml:space="preserve">The identity perspective </w:t>
      </w:r>
      <w:r w:rsidR="0019476D">
        <w:rPr>
          <w:rFonts w:ascii="Times New Roman" w:hAnsi="Times New Roman" w:cs="Times New Roman"/>
          <w:sz w:val="24"/>
          <w:szCs w:val="24"/>
        </w:rPr>
        <w:t>highlights the affective-motivational aspect of human agency</w:t>
      </w:r>
      <w:r w:rsidR="0019476D" w:rsidRPr="0044795F">
        <w:rPr>
          <w:rFonts w:ascii="Times New Roman" w:hAnsi="Times New Roman" w:cs="Times New Roman"/>
          <w:sz w:val="24"/>
          <w:szCs w:val="24"/>
        </w:rPr>
        <w:t xml:space="preserve"> </w:t>
      </w:r>
      <w:r w:rsidR="0019476D">
        <w:rPr>
          <w:rFonts w:ascii="Times New Roman" w:hAnsi="Times New Roman" w:cs="Times New Roman"/>
          <w:sz w:val="24"/>
          <w:szCs w:val="24"/>
        </w:rPr>
        <w:t>and</w:t>
      </w:r>
      <w:r w:rsidR="00DC4821" w:rsidRPr="0044795F">
        <w:rPr>
          <w:rFonts w:ascii="Times New Roman" w:hAnsi="Times New Roman" w:cs="Times New Roman"/>
          <w:sz w:val="24"/>
          <w:szCs w:val="24"/>
        </w:rPr>
        <w:t xml:space="preserve"> enriches the sociological/structural explanation of why misfits are predisposed to be change-oriented agents.</w:t>
      </w:r>
      <w:r w:rsidR="005A4A57">
        <w:rPr>
          <w:rFonts w:ascii="Times New Roman" w:hAnsi="Times New Roman" w:cs="Times New Roman"/>
          <w:i/>
          <w:sz w:val="24"/>
          <w:szCs w:val="24"/>
        </w:rPr>
        <w:t xml:space="preserve"> </w:t>
      </w:r>
    </w:p>
    <w:p w:rsidR="0062502E" w:rsidRDefault="00311D0C" w:rsidP="0096430E">
      <w:pPr>
        <w:spacing w:line="360" w:lineRule="auto"/>
        <w:rPr>
          <w:rFonts w:ascii="Times New Roman" w:hAnsi="Times New Roman" w:cs="Times New Roman"/>
          <w:sz w:val="24"/>
          <w:szCs w:val="24"/>
        </w:rPr>
      </w:pPr>
      <w:r>
        <w:rPr>
          <w:rFonts w:ascii="Times New Roman" w:hAnsi="Times New Roman" w:cs="Times New Roman"/>
          <w:sz w:val="24"/>
          <w:szCs w:val="24"/>
        </w:rPr>
        <w:t>The next section presents the main concepts and framework, followed by the resear</w:t>
      </w:r>
      <w:r w:rsidR="009F52FD">
        <w:rPr>
          <w:rFonts w:ascii="Times New Roman" w:hAnsi="Times New Roman" w:cs="Times New Roman"/>
          <w:sz w:val="24"/>
          <w:szCs w:val="24"/>
        </w:rPr>
        <w:t>ch methods and data. The paper</w:t>
      </w:r>
      <w:r>
        <w:rPr>
          <w:rFonts w:ascii="Times New Roman" w:hAnsi="Times New Roman" w:cs="Times New Roman"/>
          <w:sz w:val="24"/>
          <w:szCs w:val="24"/>
        </w:rPr>
        <w:t xml:space="preserve"> then examines the two identity work strategies pursued by the pracademics and shows how their quest for positive professional selves stimulates </w:t>
      </w:r>
      <w:r w:rsidR="00C34E89">
        <w:rPr>
          <w:rFonts w:ascii="Times New Roman" w:hAnsi="Times New Roman" w:cs="Times New Roman"/>
          <w:sz w:val="24"/>
          <w:szCs w:val="24"/>
        </w:rPr>
        <w:t>creative agency</w:t>
      </w:r>
      <w:r w:rsidR="0010536A">
        <w:rPr>
          <w:rFonts w:ascii="Times New Roman" w:hAnsi="Times New Roman" w:cs="Times New Roman"/>
          <w:sz w:val="24"/>
          <w:szCs w:val="24"/>
        </w:rPr>
        <w:t>.</w:t>
      </w:r>
      <w:r>
        <w:rPr>
          <w:rFonts w:ascii="Times New Roman" w:hAnsi="Times New Roman" w:cs="Times New Roman"/>
          <w:sz w:val="24"/>
          <w:szCs w:val="24"/>
        </w:rPr>
        <w:t xml:space="preserve"> It concludes by discussing the study</w:t>
      </w:r>
      <w:r w:rsidR="0010536A">
        <w:rPr>
          <w:rFonts w:ascii="Times New Roman" w:hAnsi="Times New Roman" w:cs="Times New Roman"/>
          <w:sz w:val="24"/>
          <w:szCs w:val="24"/>
        </w:rPr>
        <w:t>’s</w:t>
      </w:r>
      <w:r>
        <w:rPr>
          <w:rFonts w:ascii="Times New Roman" w:hAnsi="Times New Roman" w:cs="Times New Roman"/>
          <w:sz w:val="24"/>
          <w:szCs w:val="24"/>
        </w:rPr>
        <w:t xml:space="preserve"> theoretical </w:t>
      </w:r>
      <w:r w:rsidR="0010536A">
        <w:rPr>
          <w:rFonts w:ascii="Times New Roman" w:hAnsi="Times New Roman" w:cs="Times New Roman"/>
          <w:sz w:val="24"/>
          <w:szCs w:val="24"/>
        </w:rPr>
        <w:t>and practical significance</w:t>
      </w:r>
      <w:r>
        <w:rPr>
          <w:rFonts w:ascii="Times New Roman" w:hAnsi="Times New Roman" w:cs="Times New Roman"/>
          <w:sz w:val="24"/>
          <w:szCs w:val="24"/>
        </w:rPr>
        <w:t>.</w:t>
      </w:r>
    </w:p>
    <w:p w:rsidR="00FD1A96" w:rsidRDefault="00FD1A96" w:rsidP="00153A3D">
      <w:pPr>
        <w:spacing w:line="360" w:lineRule="auto"/>
        <w:rPr>
          <w:rFonts w:ascii="Times New Roman" w:hAnsi="Times New Roman" w:cs="Times New Roman"/>
          <w:b/>
          <w:sz w:val="24"/>
          <w:szCs w:val="24"/>
        </w:rPr>
      </w:pPr>
    </w:p>
    <w:p w:rsidR="00277EF6" w:rsidRDefault="00277EF6" w:rsidP="00153A3D">
      <w:pPr>
        <w:spacing w:line="360" w:lineRule="auto"/>
        <w:rPr>
          <w:rFonts w:ascii="Times New Roman" w:hAnsi="Times New Roman" w:cs="Times New Roman"/>
          <w:b/>
          <w:sz w:val="24"/>
          <w:szCs w:val="24"/>
        </w:rPr>
      </w:pPr>
    </w:p>
    <w:p w:rsidR="00277EF6" w:rsidRDefault="00277EF6" w:rsidP="00153A3D">
      <w:pPr>
        <w:spacing w:line="360" w:lineRule="auto"/>
        <w:rPr>
          <w:rFonts w:ascii="Times New Roman" w:hAnsi="Times New Roman" w:cs="Times New Roman"/>
          <w:b/>
          <w:sz w:val="24"/>
          <w:szCs w:val="24"/>
        </w:rPr>
      </w:pPr>
    </w:p>
    <w:p w:rsidR="00153A3D" w:rsidRPr="006C437E" w:rsidRDefault="00153A3D" w:rsidP="00153A3D">
      <w:pPr>
        <w:spacing w:line="360" w:lineRule="auto"/>
        <w:rPr>
          <w:rFonts w:ascii="Times New Roman" w:hAnsi="Times New Roman" w:cs="Times New Roman"/>
          <w:sz w:val="24"/>
          <w:szCs w:val="24"/>
        </w:rPr>
      </w:pPr>
      <w:r w:rsidRPr="006C437E">
        <w:rPr>
          <w:rFonts w:ascii="Times New Roman" w:hAnsi="Times New Roman" w:cs="Times New Roman"/>
          <w:b/>
          <w:sz w:val="24"/>
          <w:szCs w:val="24"/>
        </w:rPr>
        <w:lastRenderedPageBreak/>
        <w:t>CONCEPTS AND FRAMEWORK</w:t>
      </w:r>
    </w:p>
    <w:p w:rsidR="00C700AA" w:rsidRDefault="005A4B1C" w:rsidP="0072157E">
      <w:pPr>
        <w:spacing w:line="360" w:lineRule="auto"/>
        <w:rPr>
          <w:rFonts w:ascii="Times New Roman" w:hAnsi="Times New Roman" w:cs="Times New Roman"/>
          <w:sz w:val="24"/>
          <w:szCs w:val="24"/>
        </w:rPr>
      </w:pPr>
      <w:r>
        <w:rPr>
          <w:rFonts w:ascii="Times New Roman" w:hAnsi="Times New Roman" w:cs="Times New Roman"/>
          <w:sz w:val="24"/>
          <w:szCs w:val="24"/>
        </w:rPr>
        <w:t>The analytical framework brings tog</w:t>
      </w:r>
      <w:r w:rsidR="00A037D1">
        <w:rPr>
          <w:rFonts w:ascii="Times New Roman" w:hAnsi="Times New Roman" w:cs="Times New Roman"/>
          <w:sz w:val="24"/>
          <w:szCs w:val="24"/>
        </w:rPr>
        <w:t>ether the insights of Mead (1934</w:t>
      </w:r>
      <w:r>
        <w:rPr>
          <w:rFonts w:ascii="Times New Roman" w:hAnsi="Times New Roman" w:cs="Times New Roman"/>
          <w:sz w:val="24"/>
          <w:szCs w:val="24"/>
        </w:rPr>
        <w:t xml:space="preserve">) and Joas (1996) who view the self as the origin of human creativity and agency, and the identity work literature that directs attention to the agentic process, both cognitively and behaviourally, in identity construction. </w:t>
      </w:r>
      <w:r w:rsidR="00153A3D">
        <w:rPr>
          <w:rFonts w:ascii="Times New Roman" w:hAnsi="Times New Roman" w:cs="Times New Roman"/>
          <w:sz w:val="24"/>
          <w:szCs w:val="24"/>
        </w:rPr>
        <w:t xml:space="preserve">It argues that the experience of misfit </w:t>
      </w:r>
      <w:r w:rsidR="00363166">
        <w:rPr>
          <w:rFonts w:ascii="Times New Roman" w:hAnsi="Times New Roman" w:cs="Times New Roman"/>
          <w:sz w:val="24"/>
          <w:szCs w:val="24"/>
        </w:rPr>
        <w:t>impels individuals to undertake</w:t>
      </w:r>
      <w:r w:rsidR="00153A3D">
        <w:rPr>
          <w:rFonts w:ascii="Times New Roman" w:hAnsi="Times New Roman" w:cs="Times New Roman"/>
          <w:sz w:val="24"/>
          <w:szCs w:val="24"/>
        </w:rPr>
        <w:t xml:space="preserve"> identity work to maintain positive self-concept</w:t>
      </w:r>
      <w:r w:rsidR="00FE347C">
        <w:rPr>
          <w:rFonts w:ascii="Times New Roman" w:hAnsi="Times New Roman" w:cs="Times New Roman"/>
          <w:sz w:val="24"/>
          <w:szCs w:val="24"/>
        </w:rPr>
        <w:t>ions. In doing so, they</w:t>
      </w:r>
      <w:r w:rsidR="00153A3D">
        <w:rPr>
          <w:rFonts w:ascii="Times New Roman" w:hAnsi="Times New Roman" w:cs="Times New Roman"/>
          <w:sz w:val="24"/>
          <w:szCs w:val="24"/>
        </w:rPr>
        <w:t xml:space="preserve"> liberate themselves from the limi</w:t>
      </w:r>
      <w:r w:rsidR="00363166">
        <w:rPr>
          <w:rFonts w:ascii="Times New Roman" w:hAnsi="Times New Roman" w:cs="Times New Roman"/>
          <w:sz w:val="24"/>
          <w:szCs w:val="24"/>
        </w:rPr>
        <w:t>ts o</w:t>
      </w:r>
      <w:r w:rsidR="00FE347C">
        <w:rPr>
          <w:rFonts w:ascii="Times New Roman" w:hAnsi="Times New Roman" w:cs="Times New Roman"/>
          <w:sz w:val="24"/>
          <w:szCs w:val="24"/>
        </w:rPr>
        <w:t>f a particular identity and</w:t>
      </w:r>
      <w:r w:rsidR="00363166">
        <w:rPr>
          <w:rFonts w:ascii="Times New Roman" w:hAnsi="Times New Roman" w:cs="Times New Roman"/>
          <w:sz w:val="24"/>
          <w:szCs w:val="24"/>
        </w:rPr>
        <w:t xml:space="preserve"> facilitate</w:t>
      </w:r>
      <w:r w:rsidR="00153A3D">
        <w:rPr>
          <w:rFonts w:ascii="Times New Roman" w:hAnsi="Times New Roman" w:cs="Times New Roman"/>
          <w:sz w:val="24"/>
          <w:szCs w:val="24"/>
        </w:rPr>
        <w:t xml:space="preserve"> new activities</w:t>
      </w:r>
      <w:r w:rsidR="00FE347C">
        <w:rPr>
          <w:rFonts w:ascii="Times New Roman" w:hAnsi="Times New Roman" w:cs="Times New Roman"/>
          <w:sz w:val="24"/>
          <w:szCs w:val="24"/>
        </w:rPr>
        <w:t xml:space="preserve"> that</w:t>
      </w:r>
      <w:r w:rsidR="00153A3D">
        <w:rPr>
          <w:rFonts w:ascii="Times New Roman" w:hAnsi="Times New Roman" w:cs="Times New Roman"/>
          <w:sz w:val="24"/>
          <w:szCs w:val="24"/>
        </w:rPr>
        <w:t xml:space="preserve"> alter aspects of the social context in which they are enmeshed. </w:t>
      </w:r>
    </w:p>
    <w:p w:rsidR="005A4B1C" w:rsidRDefault="00153A3D" w:rsidP="00153A3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53A3D" w:rsidRDefault="00153A3D" w:rsidP="00153A3D">
      <w:pPr>
        <w:spacing w:line="360" w:lineRule="auto"/>
        <w:rPr>
          <w:rFonts w:ascii="Times New Roman" w:hAnsi="Times New Roman" w:cs="Times New Roman"/>
          <w:b/>
          <w:sz w:val="24"/>
          <w:szCs w:val="24"/>
        </w:rPr>
      </w:pPr>
      <w:r>
        <w:rPr>
          <w:rFonts w:ascii="Times New Roman" w:hAnsi="Times New Roman" w:cs="Times New Roman"/>
          <w:b/>
          <w:sz w:val="24"/>
          <w:szCs w:val="24"/>
        </w:rPr>
        <w:t>Identity, Self and Creativity</w:t>
      </w:r>
    </w:p>
    <w:p w:rsidR="00153A3D" w:rsidRDefault="00153A3D" w:rsidP="00153A3D">
      <w:pPr>
        <w:spacing w:line="360" w:lineRule="auto"/>
        <w:rPr>
          <w:rFonts w:ascii="Times New Roman" w:hAnsi="Times New Roman" w:cs="Times New Roman"/>
          <w:sz w:val="24"/>
          <w:szCs w:val="24"/>
        </w:rPr>
      </w:pPr>
      <w:r w:rsidRPr="006C437E">
        <w:rPr>
          <w:rFonts w:ascii="Times New Roman" w:hAnsi="Times New Roman" w:cs="Times New Roman"/>
          <w:sz w:val="24"/>
          <w:szCs w:val="24"/>
        </w:rPr>
        <w:t>Identity refers to an individual’s sense of self that is developed and sustained through social interaction.</w:t>
      </w:r>
      <w:r>
        <w:rPr>
          <w:rFonts w:ascii="Times New Roman" w:hAnsi="Times New Roman" w:cs="Times New Roman"/>
          <w:sz w:val="24"/>
          <w:szCs w:val="24"/>
        </w:rPr>
        <w:t xml:space="preserve"> It focuses on the meanings that an individual attaches reflexively to herself or himself. It comprises the content of the self, and anchors the self to t</w:t>
      </w:r>
      <w:r w:rsidR="008E1D13">
        <w:rPr>
          <w:rFonts w:ascii="Times New Roman" w:hAnsi="Times New Roman" w:cs="Times New Roman"/>
          <w:sz w:val="24"/>
          <w:szCs w:val="24"/>
        </w:rPr>
        <w:t xml:space="preserve">he social system (Gecas 1982). </w:t>
      </w:r>
      <w:r w:rsidRPr="00B85BAF">
        <w:rPr>
          <w:rFonts w:ascii="Times New Roman" w:hAnsi="Times New Roman" w:cs="Times New Roman"/>
          <w:sz w:val="24"/>
          <w:szCs w:val="24"/>
        </w:rPr>
        <w:t>The self is a product of reflexivity that emanates from th</w:t>
      </w:r>
      <w:r>
        <w:rPr>
          <w:rFonts w:ascii="Times New Roman" w:hAnsi="Times New Roman" w:cs="Times New Roman"/>
          <w:sz w:val="24"/>
          <w:szCs w:val="24"/>
        </w:rPr>
        <w:t xml:space="preserve">e dialectic between the </w:t>
      </w:r>
      <w:r w:rsidRPr="00B85BAF">
        <w:rPr>
          <w:rFonts w:ascii="Times New Roman" w:hAnsi="Times New Roman" w:cs="Times New Roman"/>
          <w:sz w:val="24"/>
          <w:szCs w:val="24"/>
        </w:rPr>
        <w:t>‘I’ (</w:t>
      </w:r>
      <w:r>
        <w:rPr>
          <w:rFonts w:ascii="Times New Roman" w:hAnsi="Times New Roman" w:cs="Times New Roman"/>
          <w:sz w:val="24"/>
          <w:szCs w:val="24"/>
        </w:rPr>
        <w:t>the subjective self as knower</w:t>
      </w:r>
      <w:r w:rsidR="00A037D1">
        <w:rPr>
          <w:rFonts w:ascii="Times New Roman" w:hAnsi="Times New Roman" w:cs="Times New Roman"/>
          <w:sz w:val="24"/>
          <w:szCs w:val="24"/>
        </w:rPr>
        <w:t>/</w:t>
      </w:r>
      <w:r w:rsidRPr="00B85BAF">
        <w:rPr>
          <w:rFonts w:ascii="Times New Roman" w:hAnsi="Times New Roman" w:cs="Times New Roman"/>
          <w:sz w:val="24"/>
          <w:szCs w:val="24"/>
        </w:rPr>
        <w:t>actor) and ‘me’ (the objective s</w:t>
      </w:r>
      <w:r>
        <w:rPr>
          <w:rFonts w:ascii="Times New Roman" w:hAnsi="Times New Roman" w:cs="Times New Roman"/>
          <w:sz w:val="24"/>
          <w:szCs w:val="24"/>
        </w:rPr>
        <w:t>elf that embodies social</w:t>
      </w:r>
      <w:r w:rsidRPr="00B85BAF">
        <w:rPr>
          <w:rFonts w:ascii="Times New Roman" w:hAnsi="Times New Roman" w:cs="Times New Roman"/>
          <w:sz w:val="24"/>
          <w:szCs w:val="24"/>
        </w:rPr>
        <w:t xml:space="preserve"> demands) (Mead 1934).</w:t>
      </w:r>
      <w:r>
        <w:rPr>
          <w:rFonts w:ascii="Times New Roman" w:hAnsi="Times New Roman" w:cs="Times New Roman"/>
          <w:sz w:val="24"/>
          <w:szCs w:val="24"/>
        </w:rPr>
        <w:t xml:space="preserve">  Social psychologists commonly use the term ‘self-concept’ to refer to ‘an organization of various identities and attributes, and their evaluation developed out of the individual’s reflective, social and symbolic activities’ </w:t>
      </w:r>
      <w:r w:rsidR="008317DD">
        <w:rPr>
          <w:rFonts w:ascii="Times New Roman" w:hAnsi="Times New Roman" w:cs="Times New Roman"/>
          <w:sz w:val="24"/>
          <w:szCs w:val="24"/>
        </w:rPr>
        <w:fldChar w:fldCharType="begin"/>
      </w:r>
      <w:r w:rsidR="00277EF6">
        <w:rPr>
          <w:rFonts w:ascii="Times New Roman" w:hAnsi="Times New Roman" w:cs="Times New Roman"/>
          <w:sz w:val="24"/>
          <w:szCs w:val="24"/>
        </w:rPr>
        <w:instrText xml:space="preserve"> ADDIN EN.CITE &lt;EndNote&gt;&lt;Cite&gt;&lt;Author&gt;Gecas&lt;/Author&gt;&lt;Year&gt;1982&lt;/Year&gt;&lt;RecNum&gt;1703&lt;/RecNum&gt;&lt;Suffix&gt;: 4&lt;/Suffix&gt;&lt;DisplayText&gt;(Gecas, 1982: 4)&lt;/DisplayText&gt;&lt;record&gt;&lt;rec-number&gt;1703&lt;/rec-number&gt;&lt;foreign-keys&gt;&lt;key app="EN" db-id="pt09aap2iparxbexpwc5v25v2xv2wsxxxswv" timestamp="1388874629"&gt;1703&lt;/key&gt;&lt;/foreign-keys&gt;&lt;ref-type name="Journal Article"&gt;17&lt;/ref-type&gt;&lt;contributors&gt;&lt;authors&gt;&lt;author&gt;Gecas, Viktor&lt;/author&gt;&lt;/authors&gt;&lt;/contributors&gt;&lt;titles&gt;&lt;title&gt;The self-concept&lt;/title&gt;&lt;secondary-title&gt;Annual review of sociology&lt;/secondary-title&gt;&lt;/titles&gt;&lt;periodical&gt;&lt;full-title&gt;Annual Review of Sociology&lt;/full-title&gt;&lt;/periodical&gt;&lt;pages&gt;1-33&lt;/pages&gt;&lt;volume&gt;8&lt;/volume&gt;&lt;dates&gt;&lt;year&gt;1982&lt;/year&gt;&lt;/dates&gt;&lt;isbn&gt;0360-0572&lt;/isbn&gt;&lt;urls&gt;&lt;/urls&gt;&lt;/record&gt;&lt;/Cite&gt;&lt;/EndNote&gt;</w:instrText>
      </w:r>
      <w:r w:rsidR="008317DD">
        <w:rPr>
          <w:rFonts w:ascii="Times New Roman" w:hAnsi="Times New Roman" w:cs="Times New Roman"/>
          <w:sz w:val="24"/>
          <w:szCs w:val="24"/>
        </w:rPr>
        <w:fldChar w:fldCharType="separate"/>
      </w:r>
      <w:r w:rsidR="00277EF6">
        <w:rPr>
          <w:rFonts w:ascii="Times New Roman" w:hAnsi="Times New Roman" w:cs="Times New Roman"/>
          <w:noProof/>
          <w:sz w:val="24"/>
          <w:szCs w:val="24"/>
        </w:rPr>
        <w:t>(</w:t>
      </w:r>
      <w:hyperlink w:anchor="_ENREF_28" w:tooltip="Gecas, 1982 #1703" w:history="1">
        <w:r w:rsidR="0075600E">
          <w:rPr>
            <w:rFonts w:ascii="Times New Roman" w:hAnsi="Times New Roman" w:cs="Times New Roman"/>
            <w:noProof/>
            <w:sz w:val="24"/>
            <w:szCs w:val="24"/>
          </w:rPr>
          <w:t>Gecas, 1982: 4</w:t>
        </w:r>
      </w:hyperlink>
      <w:r w:rsidR="00277EF6">
        <w:rPr>
          <w:rFonts w:ascii="Times New Roman" w:hAnsi="Times New Roman" w:cs="Times New Roman"/>
          <w:noProof/>
          <w:sz w:val="24"/>
          <w:szCs w:val="24"/>
        </w:rPr>
        <w:t>)</w:t>
      </w:r>
      <w:r w:rsidR="008317DD">
        <w:rPr>
          <w:rFonts w:ascii="Times New Roman" w:hAnsi="Times New Roman" w:cs="Times New Roman"/>
          <w:sz w:val="24"/>
          <w:szCs w:val="24"/>
        </w:rPr>
        <w:fldChar w:fldCharType="end"/>
      </w:r>
      <w:r w:rsidR="008317DD">
        <w:rPr>
          <w:rFonts w:ascii="Times New Roman" w:hAnsi="Times New Roman" w:cs="Times New Roman"/>
          <w:sz w:val="24"/>
          <w:szCs w:val="24"/>
        </w:rPr>
        <w:t>.</w:t>
      </w:r>
      <w:r>
        <w:rPr>
          <w:rFonts w:ascii="Times New Roman" w:hAnsi="Times New Roman" w:cs="Times New Roman"/>
          <w:sz w:val="24"/>
          <w:szCs w:val="24"/>
        </w:rPr>
        <w:t xml:space="preserve">  </w:t>
      </w:r>
    </w:p>
    <w:p w:rsidR="00153A3D" w:rsidRDefault="00153A3D" w:rsidP="00153A3D">
      <w:pPr>
        <w:spacing w:line="360" w:lineRule="auto"/>
        <w:rPr>
          <w:rFonts w:ascii="Times New Roman" w:hAnsi="Times New Roman" w:cs="Times New Roman"/>
          <w:sz w:val="24"/>
          <w:szCs w:val="24"/>
        </w:rPr>
      </w:pPr>
      <w:r>
        <w:rPr>
          <w:rFonts w:ascii="Times New Roman" w:hAnsi="Times New Roman" w:cs="Times New Roman"/>
          <w:sz w:val="24"/>
          <w:szCs w:val="24"/>
        </w:rPr>
        <w:t xml:space="preserve">Scholars in the field of creativity </w:t>
      </w:r>
      <w:r w:rsidRPr="00E843EB">
        <w:rPr>
          <w:rFonts w:ascii="Times New Roman" w:hAnsi="Times New Roman" w:cs="Times New Roman"/>
          <w:sz w:val="24"/>
          <w:szCs w:val="24"/>
        </w:rPr>
        <w:t xml:space="preserve">have shown an increased interest in the </w:t>
      </w:r>
      <w:r>
        <w:rPr>
          <w:rFonts w:ascii="Times New Roman" w:hAnsi="Times New Roman" w:cs="Times New Roman"/>
          <w:sz w:val="24"/>
          <w:szCs w:val="24"/>
        </w:rPr>
        <w:t xml:space="preserve">link between identity and creativity </w:t>
      </w:r>
      <w:r w:rsidR="008317DD">
        <w:rPr>
          <w:rFonts w:ascii="Times New Roman" w:hAnsi="Times New Roman" w:cs="Times New Roman"/>
          <w:sz w:val="24"/>
          <w:szCs w:val="24"/>
        </w:rPr>
        <w:fldChar w:fldCharType="begin"/>
      </w:r>
      <w:r w:rsidR="004B0D05">
        <w:rPr>
          <w:rFonts w:ascii="Times New Roman" w:hAnsi="Times New Roman" w:cs="Times New Roman"/>
          <w:sz w:val="24"/>
          <w:szCs w:val="24"/>
        </w:rPr>
        <w:instrText xml:space="preserve"> ADDIN EN.CITE &lt;EndNote&gt;&lt;Cite&gt;&lt;Author&gt;Gocłowska&lt;/Author&gt;&lt;Year&gt;2014&lt;/Year&gt;&lt;RecNum&gt;1879&lt;/RecNum&gt;&lt;DisplayText&gt;(Cheng, Sanchez-Burks, &amp;amp; Lee, 2008; Gocłowska &amp;amp; Crisp, 2014)&lt;/DisplayText&gt;&lt;record&gt;&lt;rec-number&gt;1879&lt;/rec-number&gt;&lt;foreign-keys&gt;&lt;key app="EN" db-id="pt09aap2iparxbexpwc5v25v2xv2wsxxxswv" timestamp="1491661914"&gt;1879&lt;/key&gt;&lt;/foreign-keys&gt;&lt;ref-type name="Journal Article"&gt;17&lt;/ref-type&gt;&lt;contributors&gt;&lt;authors&gt;&lt;author&gt;Gocłowska, Małgorzata A&lt;/author&gt;&lt;author&gt;Crisp, Richard J&lt;/author&gt;&lt;/authors&gt;&lt;/contributors&gt;&lt;titles&gt;&lt;title&gt;How dual-identity processes foster creativity&lt;/title&gt;&lt;secondary-title&gt;Review of General Psychology&lt;/secondary-title&gt;&lt;/titles&gt;&lt;periodical&gt;&lt;full-title&gt;Review of General Psychology&lt;/full-title&gt;&lt;/periodical&gt;&lt;pages&gt;216-236&lt;/pages&gt;&lt;volume&gt;18&lt;/volume&gt;&lt;number&gt;3&lt;/number&gt;&lt;dates&gt;&lt;year&gt;2014&lt;/year&gt;&lt;/dates&gt;&lt;isbn&gt;1939-1552&lt;/isbn&gt;&lt;urls&gt;&lt;/urls&gt;&lt;/record&gt;&lt;/Cite&gt;&lt;Cite&gt;&lt;Author&gt;Cheng&lt;/Author&gt;&lt;Year&gt;2008&lt;/Year&gt;&lt;RecNum&gt;1925&lt;/RecNum&gt;&lt;record&gt;&lt;rec-number&gt;1925&lt;/rec-number&gt;&lt;foreign-keys&gt;&lt;key app="EN" db-id="pt09aap2iparxbexpwc5v25v2xv2wsxxxswv" timestamp="1491930327"&gt;1925&lt;/key&gt;&lt;/foreign-keys&gt;&lt;ref-type name="Journal Article"&gt;17&lt;/ref-type&gt;&lt;contributors&gt;&lt;authors&gt;&lt;author&gt;Cheng, Chi-Ying&lt;/author&gt;&lt;author&gt;Sanchez-Burks, Jeffrey&lt;/author&gt;&lt;author&gt;Lee, Fiona&lt;/author&gt;&lt;/authors&gt;&lt;/contributors&gt;&lt;titles&gt;&lt;title&gt;Connecting the dots within: Creative performance and identity integration&lt;/title&gt;&lt;secondary-title&gt;Psychological Science&lt;/secondary-title&gt;&lt;/titles&gt;&lt;periodical&gt;&lt;full-title&gt;Psychological Science&lt;/full-title&gt;&lt;/periodical&gt;&lt;pages&gt;1178-1184&lt;/pages&gt;&lt;volume&gt;19&lt;/volume&gt;&lt;number&gt;11&lt;/number&gt;&lt;dates&gt;&lt;year&gt;2008&lt;/year&gt;&lt;/dates&gt;&lt;isbn&gt;0956-7976&lt;/isbn&gt;&lt;urls&gt;&lt;/urls&gt;&lt;/record&gt;&lt;/Cite&gt;&lt;/EndNote&gt;</w:instrText>
      </w:r>
      <w:r w:rsidR="008317DD">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13" w:tooltip="Cheng, 2008 #1925" w:history="1">
        <w:r w:rsidR="0075600E">
          <w:rPr>
            <w:rFonts w:ascii="Times New Roman" w:hAnsi="Times New Roman" w:cs="Times New Roman"/>
            <w:noProof/>
            <w:sz w:val="24"/>
            <w:szCs w:val="24"/>
          </w:rPr>
          <w:t>Cheng, Sanchez-Burks, &amp; Lee, 2008</w:t>
        </w:r>
      </w:hyperlink>
      <w:r w:rsidR="004B0D05">
        <w:rPr>
          <w:rFonts w:ascii="Times New Roman" w:hAnsi="Times New Roman" w:cs="Times New Roman"/>
          <w:noProof/>
          <w:sz w:val="24"/>
          <w:szCs w:val="24"/>
        </w:rPr>
        <w:t xml:space="preserve">; </w:t>
      </w:r>
      <w:hyperlink w:anchor="_ENREF_31" w:tooltip="Gocłowska, 2014 #1879" w:history="1">
        <w:r w:rsidR="0075600E">
          <w:rPr>
            <w:rFonts w:ascii="Times New Roman" w:hAnsi="Times New Roman" w:cs="Times New Roman"/>
            <w:noProof/>
            <w:sz w:val="24"/>
            <w:szCs w:val="24"/>
          </w:rPr>
          <w:t>Gocłowska &amp; Crisp, 2014</w:t>
        </w:r>
      </w:hyperlink>
      <w:r w:rsidR="004B0D05">
        <w:rPr>
          <w:rFonts w:ascii="Times New Roman" w:hAnsi="Times New Roman" w:cs="Times New Roman"/>
          <w:noProof/>
          <w:sz w:val="24"/>
          <w:szCs w:val="24"/>
        </w:rPr>
        <w:t>)</w:t>
      </w:r>
      <w:r w:rsidR="008317DD">
        <w:rPr>
          <w:rFonts w:ascii="Times New Roman" w:hAnsi="Times New Roman" w:cs="Times New Roman"/>
          <w:sz w:val="24"/>
          <w:szCs w:val="24"/>
        </w:rPr>
        <w:fldChar w:fldCharType="end"/>
      </w:r>
      <w:r>
        <w:rPr>
          <w:rFonts w:ascii="Times New Roman" w:hAnsi="Times New Roman" w:cs="Times New Roman"/>
          <w:sz w:val="24"/>
          <w:szCs w:val="24"/>
        </w:rPr>
        <w:t>. However, much of their work has focused on how identity states (e.g. ambiguity) or structures (e.g. dual identities) influence creativity. It treats creativity primarily as a socio-cognitive outcome arising from individuals’ cognitive flexibility and</w:t>
      </w:r>
      <w:r w:rsidR="008E1D13">
        <w:rPr>
          <w:rFonts w:ascii="Times New Roman" w:hAnsi="Times New Roman" w:cs="Times New Roman"/>
          <w:sz w:val="24"/>
          <w:szCs w:val="24"/>
        </w:rPr>
        <w:t>/or access to diverse resources</w:t>
      </w:r>
      <w:r>
        <w:rPr>
          <w:rFonts w:ascii="Times New Roman" w:hAnsi="Times New Roman" w:cs="Times New Roman"/>
          <w:sz w:val="24"/>
          <w:szCs w:val="24"/>
        </w:rPr>
        <w:t>. This study offers a different perspective – it argues that creativity is inherent in the identity process as</w:t>
      </w:r>
      <w:r w:rsidRPr="001A2E05">
        <w:rPr>
          <w:rFonts w:ascii="Times New Roman" w:hAnsi="Times New Roman" w:cs="Times New Roman"/>
          <w:sz w:val="24"/>
          <w:szCs w:val="24"/>
        </w:rPr>
        <w:t xml:space="preserve"> </w:t>
      </w:r>
      <w:r>
        <w:rPr>
          <w:rFonts w:ascii="Times New Roman" w:hAnsi="Times New Roman" w:cs="Times New Roman"/>
          <w:sz w:val="24"/>
          <w:szCs w:val="24"/>
        </w:rPr>
        <w:t>individuals</w:t>
      </w:r>
      <w:r w:rsidR="00873D9A">
        <w:rPr>
          <w:rFonts w:ascii="Times New Roman" w:hAnsi="Times New Roman" w:cs="Times New Roman"/>
          <w:sz w:val="24"/>
          <w:szCs w:val="24"/>
        </w:rPr>
        <w:t xml:space="preserve"> seek to realize and enact themselves </w:t>
      </w:r>
      <w:r>
        <w:rPr>
          <w:rFonts w:ascii="Times New Roman" w:hAnsi="Times New Roman" w:cs="Times New Roman"/>
          <w:sz w:val="24"/>
          <w:szCs w:val="24"/>
        </w:rPr>
        <w:t xml:space="preserve">in response to </w:t>
      </w:r>
      <w:r w:rsidR="00873D9A">
        <w:rPr>
          <w:rFonts w:ascii="Times New Roman" w:hAnsi="Times New Roman" w:cs="Times New Roman"/>
          <w:sz w:val="24"/>
          <w:szCs w:val="24"/>
        </w:rPr>
        <w:t xml:space="preserve">disruptive or </w:t>
      </w:r>
      <w:r>
        <w:rPr>
          <w:rFonts w:ascii="Times New Roman" w:hAnsi="Times New Roman" w:cs="Times New Roman"/>
          <w:sz w:val="24"/>
          <w:szCs w:val="24"/>
        </w:rPr>
        <w:t>problematic situations.  The theoretical grounding of this can be traced to Mead’s (1934) theory of the self that emphasizes the agentic and creative aspects of human action, attributing these active properties to the ‘I’ aspect of the self.  The self, according to Mead, is constituted by the interaction between the ‘I’ and others through social interaction and role-taking.  Mead argues that actors have the ability to develop consistent and unitary self-conceptions within the conflict of different expectations through adaptation – a process that affects not only the self but also the social environment. The self that emerg</w:t>
      </w:r>
      <w:r w:rsidR="000413E1">
        <w:rPr>
          <w:rFonts w:ascii="Times New Roman" w:hAnsi="Times New Roman" w:cs="Times New Roman"/>
          <w:sz w:val="24"/>
          <w:szCs w:val="24"/>
        </w:rPr>
        <w:t xml:space="preserve">es from this </w:t>
      </w:r>
      <w:r w:rsidR="000413E1">
        <w:rPr>
          <w:rFonts w:ascii="Times New Roman" w:hAnsi="Times New Roman" w:cs="Times New Roman"/>
          <w:sz w:val="24"/>
          <w:szCs w:val="24"/>
        </w:rPr>
        <w:lastRenderedPageBreak/>
        <w:t>dynamic, reflexive</w:t>
      </w:r>
      <w:r>
        <w:rPr>
          <w:rFonts w:ascii="Times New Roman" w:hAnsi="Times New Roman" w:cs="Times New Roman"/>
          <w:sz w:val="24"/>
          <w:szCs w:val="24"/>
        </w:rPr>
        <w:t xml:space="preserve"> process is the point of reference for action orientation. In this way, Mead’s theory of the self provides an important basis for theorizing creativity in identity formation in that the active ‘I’ retains ‘a portion of subjectivity as a source of conscious meaning and the possibility of its modification and transformation’ </w:t>
      </w:r>
      <w:r w:rsidR="00250640">
        <w:rPr>
          <w:rFonts w:ascii="Times New Roman" w:hAnsi="Times New Roman" w:cs="Times New Roman"/>
          <w:sz w:val="24"/>
          <w:szCs w:val="24"/>
        </w:rPr>
        <w:fldChar w:fldCharType="begin"/>
      </w:r>
      <w:r w:rsidR="008933DA">
        <w:rPr>
          <w:rFonts w:ascii="Times New Roman" w:hAnsi="Times New Roman" w:cs="Times New Roman"/>
          <w:sz w:val="24"/>
          <w:szCs w:val="24"/>
        </w:rPr>
        <w:instrText xml:space="preserve"> ADDIN EN.CITE &lt;EndNote&gt;&lt;Cite&gt;&lt;Author&gt;Dunn&lt;/Author&gt;&lt;Year&gt;1997&lt;/Year&gt;&lt;RecNum&gt;2106&lt;/RecNum&gt;&lt;Suffix&gt;: 689&lt;/Suffix&gt;&lt;DisplayText&gt;(Dunn, 1997: 689)&lt;/DisplayText&gt;&lt;record&gt;&lt;rec-number&gt;2106&lt;/rec-number&gt;&lt;foreign-keys&gt;&lt;key app="EN" db-id="pt09aap2iparxbexpwc5v25v2xv2wsxxxswv" timestamp="1596388374"&gt;2106&lt;/key&gt;&lt;/foreign-keys&gt;&lt;ref-type name="Journal Article"&gt;17&lt;/ref-type&gt;&lt;contributors&gt;&lt;authors&gt;&lt;author&gt;Dunn, Robert G&lt;/author&gt;&lt;/authors&gt;&lt;/contributors&gt;&lt;titles&gt;&lt;title&gt;Self, identity, and difference: Mead and the poststructuralists&lt;/title&gt;&lt;secondary-title&gt;The Sociological Quarterly&lt;/secondary-title&gt;&lt;/titles&gt;&lt;periodical&gt;&lt;full-title&gt;The Sociological Quarterly&lt;/full-title&gt;&lt;/periodical&gt;&lt;pages&gt;687-705&lt;/pages&gt;&lt;volume&gt;38&lt;/volume&gt;&lt;number&gt;4&lt;/number&gt;&lt;dates&gt;&lt;year&gt;1997&lt;/year&gt;&lt;/dates&gt;&lt;isbn&gt;0038-0253&lt;/isbn&gt;&lt;urls&gt;&lt;/urls&gt;&lt;/record&gt;&lt;/Cite&gt;&lt;/EndNote&gt;</w:instrText>
      </w:r>
      <w:r w:rsidR="00250640">
        <w:rPr>
          <w:rFonts w:ascii="Times New Roman" w:hAnsi="Times New Roman" w:cs="Times New Roman"/>
          <w:sz w:val="24"/>
          <w:szCs w:val="24"/>
        </w:rPr>
        <w:fldChar w:fldCharType="separate"/>
      </w:r>
      <w:r w:rsidR="008933DA">
        <w:rPr>
          <w:rFonts w:ascii="Times New Roman" w:hAnsi="Times New Roman" w:cs="Times New Roman"/>
          <w:noProof/>
          <w:sz w:val="24"/>
          <w:szCs w:val="24"/>
        </w:rPr>
        <w:t>(</w:t>
      </w:r>
      <w:hyperlink w:anchor="_ENREF_19" w:tooltip="Dunn, 1997 #2106" w:history="1">
        <w:r w:rsidR="0075600E">
          <w:rPr>
            <w:rFonts w:ascii="Times New Roman" w:hAnsi="Times New Roman" w:cs="Times New Roman"/>
            <w:noProof/>
            <w:sz w:val="24"/>
            <w:szCs w:val="24"/>
          </w:rPr>
          <w:t>Dunn, 1997: 689</w:t>
        </w:r>
      </w:hyperlink>
      <w:r w:rsidR="008933DA">
        <w:rPr>
          <w:rFonts w:ascii="Times New Roman" w:hAnsi="Times New Roman" w:cs="Times New Roman"/>
          <w:noProof/>
          <w:sz w:val="24"/>
          <w:szCs w:val="24"/>
        </w:rPr>
        <w:t>)</w:t>
      </w:r>
      <w:r w:rsidR="00250640">
        <w:rPr>
          <w:rFonts w:ascii="Times New Roman" w:hAnsi="Times New Roman" w:cs="Times New Roman"/>
          <w:sz w:val="24"/>
          <w:szCs w:val="24"/>
        </w:rPr>
        <w:fldChar w:fldCharType="end"/>
      </w:r>
      <w:r w:rsidR="00250640">
        <w:rPr>
          <w:rFonts w:ascii="Times New Roman" w:hAnsi="Times New Roman" w:cs="Times New Roman"/>
          <w:sz w:val="24"/>
          <w:szCs w:val="24"/>
        </w:rPr>
        <w:t>.</w:t>
      </w:r>
      <w:r>
        <w:rPr>
          <w:rFonts w:ascii="Times New Roman" w:hAnsi="Times New Roman" w:cs="Times New Roman"/>
          <w:sz w:val="24"/>
          <w:szCs w:val="24"/>
        </w:rPr>
        <w:t xml:space="preserve">  </w:t>
      </w:r>
    </w:p>
    <w:p w:rsidR="00153A3D" w:rsidRDefault="00153A3D" w:rsidP="00153A3D">
      <w:pPr>
        <w:spacing w:line="360" w:lineRule="auto"/>
        <w:rPr>
          <w:rFonts w:ascii="Times New Roman" w:hAnsi="Times New Roman" w:cs="Times New Roman"/>
          <w:sz w:val="24"/>
          <w:szCs w:val="24"/>
        </w:rPr>
      </w:pPr>
      <w:r>
        <w:rPr>
          <w:rFonts w:ascii="Times New Roman" w:hAnsi="Times New Roman" w:cs="Times New Roman"/>
          <w:sz w:val="24"/>
          <w:szCs w:val="24"/>
        </w:rPr>
        <w:t>Building on the Meadian view of the self as representing th</w:t>
      </w:r>
      <w:r w:rsidR="005A77AD">
        <w:rPr>
          <w:rFonts w:ascii="Times New Roman" w:hAnsi="Times New Roman" w:cs="Times New Roman"/>
          <w:sz w:val="24"/>
          <w:szCs w:val="24"/>
        </w:rPr>
        <w:t>e inner locus of control, Joas</w:t>
      </w:r>
      <w:r>
        <w:rPr>
          <w:rFonts w:ascii="Times New Roman" w:hAnsi="Times New Roman" w:cs="Times New Roman"/>
          <w:sz w:val="24"/>
          <w:szCs w:val="24"/>
        </w:rPr>
        <w:t xml:space="preserve"> (1996) places creativity at the centre of theorizing human agency. He conceives creativity as ‘self-expression’ revealed through </w:t>
      </w:r>
      <w:r w:rsidR="005A77AD">
        <w:rPr>
          <w:rFonts w:ascii="Times New Roman" w:hAnsi="Times New Roman" w:cs="Times New Roman"/>
          <w:sz w:val="24"/>
          <w:szCs w:val="24"/>
        </w:rPr>
        <w:t>‘acts of reconstruction’ that are</w:t>
      </w:r>
      <w:r>
        <w:rPr>
          <w:rFonts w:ascii="Times New Roman" w:hAnsi="Times New Roman" w:cs="Times New Roman"/>
          <w:sz w:val="24"/>
          <w:szCs w:val="24"/>
        </w:rPr>
        <w:t xml:space="preserve"> ‘called forth’ when habitual forms of action and established expectations are inte</w:t>
      </w:r>
      <w:r w:rsidR="005A77AD">
        <w:rPr>
          <w:rFonts w:ascii="Times New Roman" w:hAnsi="Times New Roman" w:cs="Times New Roman"/>
          <w:sz w:val="24"/>
          <w:szCs w:val="24"/>
        </w:rPr>
        <w:t>rrupted. ‘Self-expression’ locates the seedbed of creativity in</w:t>
      </w:r>
      <w:r>
        <w:rPr>
          <w:rFonts w:ascii="Times New Roman" w:hAnsi="Times New Roman" w:cs="Times New Roman"/>
          <w:sz w:val="24"/>
          <w:szCs w:val="24"/>
        </w:rPr>
        <w:t xml:space="preserve"> the subjective world </w:t>
      </w:r>
      <w:r w:rsidR="005A77AD">
        <w:rPr>
          <w:rFonts w:ascii="Times New Roman" w:hAnsi="Times New Roman" w:cs="Times New Roman"/>
          <w:sz w:val="24"/>
          <w:szCs w:val="24"/>
        </w:rPr>
        <w:t>of actors, enabling</w:t>
      </w:r>
      <w:r>
        <w:rPr>
          <w:rFonts w:ascii="Times New Roman" w:hAnsi="Times New Roman" w:cs="Times New Roman"/>
          <w:sz w:val="24"/>
          <w:szCs w:val="24"/>
        </w:rPr>
        <w:t xml:space="preserve"> them to align inner experience with external expression.</w:t>
      </w:r>
      <w:r w:rsidR="005A77AD">
        <w:rPr>
          <w:rFonts w:ascii="Times New Roman" w:hAnsi="Times New Roman" w:cs="Times New Roman"/>
          <w:sz w:val="24"/>
          <w:szCs w:val="24"/>
        </w:rPr>
        <w:t xml:space="preserve"> ‘Acts of reconstruction’ refer</w:t>
      </w:r>
      <w:r>
        <w:rPr>
          <w:rFonts w:ascii="Times New Roman" w:hAnsi="Times New Roman" w:cs="Times New Roman"/>
          <w:sz w:val="24"/>
          <w:szCs w:val="24"/>
        </w:rPr>
        <w:t xml:space="preserve"> to the re-orientation of action on the basis of changed perception</w:t>
      </w:r>
      <w:r w:rsidR="005A77AD">
        <w:rPr>
          <w:rFonts w:ascii="Times New Roman" w:hAnsi="Times New Roman" w:cs="Times New Roman"/>
          <w:sz w:val="24"/>
          <w:szCs w:val="24"/>
        </w:rPr>
        <w:t>s</w:t>
      </w:r>
      <w:r>
        <w:rPr>
          <w:rFonts w:ascii="Times New Roman" w:hAnsi="Times New Roman" w:cs="Times New Roman"/>
          <w:sz w:val="24"/>
          <w:szCs w:val="24"/>
        </w:rPr>
        <w:t>. Such acts, according to Joas (1996: 128-9), emerge when actors</w:t>
      </w:r>
      <w:r w:rsidR="0019476D">
        <w:rPr>
          <w:rFonts w:ascii="Times New Roman" w:hAnsi="Times New Roman" w:cs="Times New Roman"/>
          <w:sz w:val="24"/>
          <w:szCs w:val="24"/>
        </w:rPr>
        <w:t>’ habitual activities</w:t>
      </w:r>
      <w:r>
        <w:rPr>
          <w:rFonts w:ascii="Times New Roman" w:hAnsi="Times New Roman" w:cs="Times New Roman"/>
          <w:sz w:val="24"/>
          <w:szCs w:val="24"/>
        </w:rPr>
        <w:t xml:space="preserve"> are</w:t>
      </w:r>
      <w:r w:rsidR="0019476D">
        <w:rPr>
          <w:rFonts w:ascii="Times New Roman" w:hAnsi="Times New Roman" w:cs="Times New Roman"/>
          <w:sz w:val="24"/>
          <w:szCs w:val="24"/>
        </w:rPr>
        <w:t xml:space="preserve"> disrupted</w:t>
      </w:r>
      <w:r>
        <w:rPr>
          <w:rFonts w:ascii="Times New Roman" w:hAnsi="Times New Roman" w:cs="Times New Roman"/>
          <w:sz w:val="24"/>
          <w:szCs w:val="24"/>
        </w:rPr>
        <w:t xml:space="preserve"> and cause a phase of </w:t>
      </w:r>
      <w:r w:rsidR="0019476D">
        <w:rPr>
          <w:rFonts w:ascii="Times New Roman" w:hAnsi="Times New Roman" w:cs="Times New Roman"/>
          <w:sz w:val="24"/>
          <w:szCs w:val="24"/>
        </w:rPr>
        <w:t>‘</w:t>
      </w:r>
      <w:r>
        <w:rPr>
          <w:rFonts w:ascii="Times New Roman" w:hAnsi="Times New Roman" w:cs="Times New Roman"/>
          <w:sz w:val="24"/>
          <w:szCs w:val="24"/>
        </w:rPr>
        <w:t>real doubt</w:t>
      </w:r>
      <w:r w:rsidR="0019476D">
        <w:rPr>
          <w:rFonts w:ascii="Times New Roman" w:hAnsi="Times New Roman" w:cs="Times New Roman"/>
          <w:sz w:val="24"/>
          <w:szCs w:val="24"/>
        </w:rPr>
        <w:t>’</w:t>
      </w:r>
      <w:r>
        <w:rPr>
          <w:rFonts w:ascii="Times New Roman" w:hAnsi="Times New Roman" w:cs="Times New Roman"/>
          <w:sz w:val="24"/>
          <w:szCs w:val="24"/>
        </w:rPr>
        <w:t xml:space="preserve">: ‘The only way out of this phase is a reconstruction of the interrupted contexts. Our perception must come to terms with different aspects of the reality; action must be applied to different points of the world, or must restructure itself.’  Joas sees reconstruction as ‘a creative achievement on the part of the actor’ because it enables something new to enter the world: a new mode of acting, new relationships or new social products (e.g. norms and practices) which becomes part of the new social contexts. </w:t>
      </w:r>
    </w:p>
    <w:p w:rsidR="0019476D" w:rsidRDefault="0019476D" w:rsidP="00153A3D">
      <w:pPr>
        <w:spacing w:line="360" w:lineRule="auto"/>
        <w:rPr>
          <w:rFonts w:ascii="Times New Roman" w:hAnsi="Times New Roman" w:cs="Times New Roman"/>
          <w:b/>
          <w:sz w:val="24"/>
          <w:szCs w:val="24"/>
        </w:rPr>
      </w:pPr>
    </w:p>
    <w:p w:rsidR="00153A3D" w:rsidRDefault="00153A3D" w:rsidP="00153A3D">
      <w:pPr>
        <w:spacing w:line="360" w:lineRule="auto"/>
        <w:rPr>
          <w:rFonts w:ascii="Times New Roman" w:hAnsi="Times New Roman" w:cs="Times New Roman"/>
          <w:sz w:val="24"/>
          <w:szCs w:val="24"/>
        </w:rPr>
      </w:pPr>
      <w:r>
        <w:rPr>
          <w:rFonts w:ascii="Times New Roman" w:hAnsi="Times New Roman" w:cs="Times New Roman"/>
          <w:b/>
          <w:sz w:val="24"/>
          <w:szCs w:val="24"/>
        </w:rPr>
        <w:t>The Quest for Identity Positivity</w:t>
      </w:r>
    </w:p>
    <w:p w:rsidR="00E9587D" w:rsidRDefault="00153A3D" w:rsidP="00153A3D">
      <w:pPr>
        <w:spacing w:line="360" w:lineRule="auto"/>
        <w:rPr>
          <w:rFonts w:ascii="Times New Roman" w:hAnsi="Times New Roman" w:cs="Times New Roman"/>
          <w:sz w:val="24"/>
          <w:szCs w:val="24"/>
        </w:rPr>
      </w:pPr>
      <w:r>
        <w:rPr>
          <w:rFonts w:ascii="Times New Roman" w:hAnsi="Times New Roman" w:cs="Times New Roman"/>
          <w:sz w:val="24"/>
          <w:szCs w:val="24"/>
        </w:rPr>
        <w:t xml:space="preserve">A central thesis of </w:t>
      </w:r>
      <w:r w:rsidR="00752F99">
        <w:rPr>
          <w:rFonts w:ascii="Times New Roman" w:hAnsi="Times New Roman" w:cs="Times New Roman"/>
          <w:sz w:val="24"/>
          <w:szCs w:val="24"/>
        </w:rPr>
        <w:t xml:space="preserve">social </w:t>
      </w:r>
      <w:r>
        <w:rPr>
          <w:rFonts w:ascii="Times New Roman" w:hAnsi="Times New Roman" w:cs="Times New Roman"/>
          <w:sz w:val="24"/>
          <w:szCs w:val="24"/>
        </w:rPr>
        <w:t>identity t</w:t>
      </w:r>
      <w:r w:rsidR="00563676">
        <w:rPr>
          <w:rFonts w:ascii="Times New Roman" w:hAnsi="Times New Roman" w:cs="Times New Roman"/>
          <w:sz w:val="24"/>
          <w:szCs w:val="24"/>
        </w:rPr>
        <w:t xml:space="preserve">heory </w:t>
      </w:r>
      <w:r w:rsidR="00CA4CE5">
        <w:rPr>
          <w:rFonts w:ascii="Times New Roman" w:hAnsi="Times New Roman" w:cs="Times New Roman"/>
          <w:sz w:val="24"/>
          <w:szCs w:val="24"/>
        </w:rPr>
        <w:t xml:space="preserve">is </w:t>
      </w:r>
      <w:r w:rsidR="00563676">
        <w:rPr>
          <w:rFonts w:ascii="Times New Roman" w:hAnsi="Times New Roman" w:cs="Times New Roman"/>
          <w:sz w:val="24"/>
          <w:szCs w:val="24"/>
        </w:rPr>
        <w:t>that people typically strive</w:t>
      </w:r>
      <w:r>
        <w:rPr>
          <w:rFonts w:ascii="Times New Roman" w:hAnsi="Times New Roman" w:cs="Times New Roman"/>
          <w:sz w:val="24"/>
          <w:szCs w:val="24"/>
        </w:rPr>
        <w:t xml:space="preserve"> to see themselves in a positive light, and this positive self-conception is grounded in socially important and salient roles such as occupations and how these are perceived by others (Tajfel and Turner 1986; Dutton et al., 2010).  The quest for identity positivity is associated with the self-esteem and self-certainty motives which are thought to </w:t>
      </w:r>
      <w:r w:rsidR="004954FB">
        <w:rPr>
          <w:rFonts w:ascii="Times New Roman" w:hAnsi="Times New Roman" w:cs="Times New Roman"/>
          <w:sz w:val="24"/>
          <w:szCs w:val="24"/>
        </w:rPr>
        <w:t xml:space="preserve">be pervasive and universal </w:t>
      </w:r>
      <w:r w:rsidR="004954FB" w:rsidRPr="00E9587D">
        <w:rPr>
          <w:rFonts w:ascii="Times New Roman" w:hAnsi="Times New Roman" w:cs="Times New Roman"/>
          <w:sz w:val="24"/>
          <w:szCs w:val="24"/>
        </w:rPr>
        <w:t>(Gecas 1982</w:t>
      </w:r>
      <w:r w:rsidRPr="00E9587D">
        <w:rPr>
          <w:rFonts w:ascii="Times New Roman" w:hAnsi="Times New Roman" w:cs="Times New Roman"/>
          <w:sz w:val="24"/>
          <w:szCs w:val="24"/>
        </w:rPr>
        <w:t>).</w:t>
      </w:r>
      <w:r>
        <w:rPr>
          <w:rFonts w:ascii="Times New Roman" w:hAnsi="Times New Roman" w:cs="Times New Roman"/>
          <w:sz w:val="24"/>
          <w:szCs w:val="24"/>
        </w:rPr>
        <w:t xml:space="preserve"> Identities are deemed as positive when they are evaluated favourably by </w:t>
      </w:r>
      <w:r w:rsidR="00387032">
        <w:rPr>
          <w:rFonts w:ascii="Times New Roman" w:hAnsi="Times New Roman" w:cs="Times New Roman"/>
          <w:sz w:val="24"/>
          <w:szCs w:val="24"/>
        </w:rPr>
        <w:t xml:space="preserve">self and/or </w:t>
      </w:r>
      <w:r>
        <w:rPr>
          <w:rFonts w:ascii="Times New Roman" w:hAnsi="Times New Roman" w:cs="Times New Roman"/>
          <w:sz w:val="24"/>
          <w:szCs w:val="24"/>
        </w:rPr>
        <w:t>others</w:t>
      </w:r>
      <w:r w:rsidR="00387032">
        <w:rPr>
          <w:rFonts w:ascii="Times New Roman" w:hAnsi="Times New Roman" w:cs="Times New Roman"/>
          <w:sz w:val="24"/>
          <w:szCs w:val="24"/>
        </w:rPr>
        <w:t>,</w:t>
      </w:r>
      <w:r>
        <w:rPr>
          <w:rFonts w:ascii="Times New Roman" w:hAnsi="Times New Roman" w:cs="Times New Roman"/>
          <w:sz w:val="24"/>
          <w:szCs w:val="24"/>
        </w:rPr>
        <w:t xml:space="preserve"> and when individuals are able to achieve a good fit between their self-conceptions (e.</w:t>
      </w:r>
      <w:r w:rsidR="00563676">
        <w:rPr>
          <w:rFonts w:ascii="Times New Roman" w:hAnsi="Times New Roman" w:cs="Times New Roman"/>
          <w:sz w:val="24"/>
          <w:szCs w:val="24"/>
        </w:rPr>
        <w:t>g. professional identities) and</w:t>
      </w:r>
      <w:r>
        <w:rPr>
          <w:rFonts w:ascii="Times New Roman" w:hAnsi="Times New Roman" w:cs="Times New Roman"/>
          <w:sz w:val="24"/>
          <w:szCs w:val="24"/>
        </w:rPr>
        <w:t xml:space="preserve"> some combinations of internal and external standards (Dutton et al 2010).</w:t>
      </w:r>
      <w:r>
        <w:rPr>
          <w:rFonts w:ascii="Times New Roman" w:hAnsi="Times New Roman" w:cs="Times New Roman"/>
          <w:i/>
          <w:sz w:val="24"/>
          <w:szCs w:val="24"/>
        </w:rPr>
        <w:t xml:space="preserve"> </w:t>
      </w:r>
      <w:r>
        <w:rPr>
          <w:rFonts w:ascii="Times New Roman" w:hAnsi="Times New Roman" w:cs="Times New Roman"/>
          <w:sz w:val="24"/>
          <w:szCs w:val="24"/>
        </w:rPr>
        <w:t xml:space="preserve">An individual’s identity is also more positive when different facets of the identity are in a balanced or complementary manner, or when the opposing needs for assimilation and differentiation from others are reconciled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&lt;EndNote&gt;&lt;Cite&gt;&lt;Author&gt;Brewer&lt;/Author&gt;&lt;Year&gt;1991&lt;/Year&gt;&lt;RecNum&gt;1908&lt;/RecNum&gt;&lt;DisplayText&gt;(Brewer, 1991)&lt;/DisplayText&gt;&lt;record&gt;&lt;rec-number&gt;1908&lt;/rec-number&gt;&lt;foreign-keys&gt;&lt;key app="EN" db-id="pt09aap2iparxbexpwc5v25v2xv2wsxxxswv" timestamp="1491738246"&gt;1908&lt;/key&gt;&lt;/foreign-keys&gt;&lt;ref-type name="Journal Article"&gt;17&lt;/ref-type&gt;&lt;contributors&gt;&lt;authors&gt;&lt;author&gt;Brewer, Marilynn B&lt;/author&gt;&lt;/authors&gt;&lt;/contributors&gt;&lt;titles&gt;&lt;title&gt;The social self: On being the same and different at the same time&lt;/title&gt;&lt;secondary-title&gt;Personality and social psychology bulletin&lt;/secondary-title&gt;&lt;/titles&gt;&lt;periodical&gt;&lt;full-title&gt;Personality and social psychology bulletin&lt;/full-title&gt;&lt;/periodical&gt;&lt;pages&gt;475-482&lt;/pages&gt;&lt;volume&gt;17&lt;/volume&gt;&lt;number&gt;5&lt;/number&gt;&lt;dates&gt;&lt;year&gt;1991&lt;/year&gt;&lt;/dates&gt;&lt;isbn&gt;0146-1672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Brewer, 1991 #1908" w:history="1">
        <w:r w:rsidR="0075600E">
          <w:rPr>
            <w:rFonts w:ascii="Times New Roman" w:hAnsi="Times New Roman" w:cs="Times New Roman"/>
            <w:noProof/>
            <w:sz w:val="24"/>
            <w:szCs w:val="24"/>
          </w:rPr>
          <w:t>Brewer, 1991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3A3D" w:rsidRDefault="00153A3D" w:rsidP="00153A3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Individuals seek to construct positive identities in their workplace because work is central to the fulfilment of their needs for </w:t>
      </w:r>
      <w:r w:rsidRPr="00F658DE">
        <w:rPr>
          <w:rFonts w:ascii="Times New Roman" w:hAnsi="Times New Roman" w:cs="Times New Roman"/>
          <w:sz w:val="24"/>
          <w:szCs w:val="24"/>
        </w:rPr>
        <w:t>self-esteem and self-certainty</w:t>
      </w:r>
      <w:r>
        <w:rPr>
          <w:rFonts w:ascii="Times New Roman" w:hAnsi="Times New Roman" w:cs="Times New Roman"/>
          <w:sz w:val="24"/>
          <w:szCs w:val="24"/>
        </w:rPr>
        <w:t xml:space="preserve">. They strive to achieve a positive sense of self by forming, modifying and transforming how they define themselves and others </w:t>
      </w:r>
      <w:r>
        <w:rPr>
          <w:rFonts w:ascii="Times New Roman" w:hAnsi="Times New Roman" w:cs="Times New Roman"/>
          <w:sz w:val="24"/>
          <w:szCs w:val="24"/>
        </w:rPr>
        <w:fldChar w:fldCharType="begin"/>
      </w:r>
      <w:r w:rsidR="007F7460">
        <w:rPr>
          <w:rFonts w:ascii="Times New Roman" w:hAnsi="Times New Roman" w:cs="Times New Roman"/>
          <w:sz w:val="24"/>
          <w:szCs w:val="24"/>
        </w:rPr>
        <w:instrText xml:space="preserve"> ADDIN EN.CITE &lt;EndNote&gt;&lt;Cite&gt;&lt;Author&gt;Dutton&lt;/Author&gt;&lt;Year&gt;2010&lt;/Year&gt;&lt;RecNum&gt;1890&lt;/RecNum&gt;&lt;DisplayText&gt;(Dutton et al., 2010; Laura Morgan Roberts, Dutton, &amp;amp; Bednar, 2009)&lt;/DisplayText&gt;&lt;record&gt;&lt;rec-number&gt;1890&lt;/rec-number&gt;&lt;foreign-keys&gt;&lt;key app="EN" db-id="pt09aap2iparxbexpwc5v25v2xv2wsxxxswv" timestamp="1491670309"&gt;1890&lt;/key&gt;&lt;/foreign-keys&gt;&lt;ref-type name="Journal Article"&gt;17&lt;/ref-type&gt;&lt;contributors&gt;&lt;authors&gt;&lt;author&gt;Dutton, Jane E&lt;/author&gt;&lt;author&gt;Roberts, Laura Morgan&lt;/author&gt;&lt;author&gt;Bednar, Jeffrey&lt;/author&gt;&lt;/authors&gt;&lt;/contributors&gt;&lt;titles&gt;&lt;title&gt;Pathways for positive identity construction at work: Four types of positive identity and the building of social resources&lt;/title&gt;&lt;secondary-title&gt;Academy of Management Review&lt;/secondary-title&gt;&lt;/titles&gt;&lt;periodical&gt;&lt;full-title&gt;Academy of Management Review&lt;/full-title&gt;&lt;/periodical&gt;&lt;pages&gt;265-293&lt;/pages&gt;&lt;volume&gt;35&lt;/volume&gt;&lt;number&gt;2&lt;/number&gt;&lt;dates&gt;&lt;year&gt;2010&lt;/year&gt;&lt;/dates&gt;&lt;isbn&gt;0363-7425&lt;/isbn&gt;&lt;urls&gt;&lt;/urls&gt;&lt;/record&gt;&lt;/Cite&gt;&lt;Cite&gt;&lt;Author&gt;Roberts&lt;/Author&gt;&lt;Year&gt;2009&lt;/Year&gt;&lt;RecNum&gt;2079&lt;/RecNum&gt;&lt;record&gt;&lt;rec-number&gt;2079&lt;/rec-number&gt;&lt;foreign-keys&gt;&lt;key app="EN" db-id="pt09aap2iparxbexpwc5v25v2xv2wsxxxswv" timestamp="1579021338"&gt;2079&lt;/key&gt;&lt;/foreign-keys&gt;&lt;ref-type name="Book Section"&gt;5&lt;/ref-type&gt;&lt;contributors&gt;&lt;authors&gt;&lt;author&gt;Roberts, Laura Morgan&lt;/author&gt;&lt;author&gt;Dutton, Jane E&lt;/author&gt;&lt;author&gt;Bednar, Jeffrey&lt;/author&gt;&lt;/authors&gt;&lt;secondary-authors&gt;&lt;author&gt;Roberts, L.M.&lt;/author&gt;&lt;author&gt;Dutton, J. E.&lt;/author&gt;&lt;/secondary-authors&gt;&lt;/contributors&gt;&lt;titles&gt;&lt;title&gt;Forging ahead: Positive identities and organizations as a research frontier&lt;/title&gt;&lt;secondary-title&gt;Exploring positive identities and organizations: Building a theoretical and research foundation&lt;/secondary-title&gt;&lt;/titles&gt;&lt;periodical&gt;&lt;full-title&gt;Exploring positive identities and organizations: Building a theoretical and research foundation&lt;/full-title&gt;&lt;/periodical&gt;&lt;pages&gt;497-515&lt;/pages&gt;&lt;dates&gt;&lt;year&gt;2009&lt;/year&gt;&lt;/dates&gt;&lt;pub-location&gt;New York&lt;/pub-location&gt;&lt;publisher&gt;Psychology Press&lt;/publisher&gt;&lt;urls&gt;&lt;/urls&gt;&lt;/record&gt;&lt;/Cite&gt;&lt;/EndNote&gt;</w:instrText>
      </w:r>
      <w:r>
        <w:rPr>
          <w:rFonts w:ascii="Times New Roman" w:hAnsi="Times New Roman" w:cs="Times New Roman"/>
          <w:sz w:val="24"/>
          <w:szCs w:val="24"/>
        </w:rPr>
        <w:fldChar w:fldCharType="separate"/>
      </w:r>
      <w:r w:rsidR="007F7460">
        <w:rPr>
          <w:rFonts w:ascii="Times New Roman" w:hAnsi="Times New Roman" w:cs="Times New Roman"/>
          <w:noProof/>
          <w:sz w:val="24"/>
          <w:szCs w:val="24"/>
        </w:rPr>
        <w:t>(</w:t>
      </w:r>
      <w:hyperlink w:anchor="_ENREF_20" w:tooltip="Dutton, 2010 #1890" w:history="1">
        <w:r w:rsidR="0075600E">
          <w:rPr>
            <w:rFonts w:ascii="Times New Roman" w:hAnsi="Times New Roman" w:cs="Times New Roman"/>
            <w:noProof/>
            <w:sz w:val="24"/>
            <w:szCs w:val="24"/>
          </w:rPr>
          <w:t>Dutton et al., 2010</w:t>
        </w:r>
      </w:hyperlink>
      <w:r w:rsidR="007F7460">
        <w:rPr>
          <w:rFonts w:ascii="Times New Roman" w:hAnsi="Times New Roman" w:cs="Times New Roman"/>
          <w:noProof/>
          <w:sz w:val="24"/>
          <w:szCs w:val="24"/>
        </w:rPr>
        <w:t xml:space="preserve">; </w:t>
      </w:r>
      <w:hyperlink w:anchor="_ENREF_58" w:tooltip="Roberts, 2009 #2079" w:history="1">
        <w:r w:rsidR="0075600E">
          <w:rPr>
            <w:rFonts w:ascii="Times New Roman" w:hAnsi="Times New Roman" w:cs="Times New Roman"/>
            <w:noProof/>
            <w:sz w:val="24"/>
            <w:szCs w:val="24"/>
          </w:rPr>
          <w:t>Laura Morgan Roberts, Dutton, &amp; Bednar, 2009</w:t>
        </w:r>
      </w:hyperlink>
      <w:r w:rsidR="007F746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The quest for identity positivity can be particularly intense in situations where the authenticity and va</w:t>
      </w:r>
      <w:r w:rsidR="00FE33DC">
        <w:rPr>
          <w:rFonts w:ascii="Times New Roman" w:hAnsi="Times New Roman" w:cs="Times New Roman"/>
          <w:sz w:val="24"/>
          <w:szCs w:val="24"/>
        </w:rPr>
        <w:t>lidity of one’s identities come</w:t>
      </w:r>
      <w:r>
        <w:rPr>
          <w:rFonts w:ascii="Times New Roman" w:hAnsi="Times New Roman" w:cs="Times New Roman"/>
          <w:sz w:val="24"/>
          <w:szCs w:val="24"/>
        </w:rPr>
        <w:t xml:space="preserve"> under challeng</w:t>
      </w:r>
      <w:r w:rsidR="00FF5A2E">
        <w:rPr>
          <w:rFonts w:ascii="Times New Roman" w:hAnsi="Times New Roman" w:cs="Times New Roman"/>
          <w:sz w:val="24"/>
          <w:szCs w:val="24"/>
        </w:rPr>
        <w:t>e such as in times of career /</w:t>
      </w:r>
      <w:r>
        <w:rPr>
          <w:rFonts w:ascii="Times New Roman" w:hAnsi="Times New Roman" w:cs="Times New Roman"/>
          <w:sz w:val="24"/>
          <w:szCs w:val="24"/>
        </w:rPr>
        <w:t>work role transitions.  Resea</w:t>
      </w:r>
      <w:r w:rsidR="00FE33DC">
        <w:rPr>
          <w:rFonts w:ascii="Times New Roman" w:hAnsi="Times New Roman" w:cs="Times New Roman"/>
          <w:sz w:val="24"/>
          <w:szCs w:val="24"/>
        </w:rPr>
        <w:t>rch has shown how career actors</w:t>
      </w:r>
      <w:r>
        <w:rPr>
          <w:rFonts w:ascii="Times New Roman" w:hAnsi="Times New Roman" w:cs="Times New Roman"/>
          <w:sz w:val="24"/>
          <w:szCs w:val="24"/>
        </w:rPr>
        <w:t xml:space="preserve"> proactively adapt to changes  in work role demands by engaging in personal and role development (Nicolson 1984), creating ideal ‘possib</w:t>
      </w:r>
      <w:r w:rsidR="00FF5A2E">
        <w:rPr>
          <w:rFonts w:ascii="Times New Roman" w:hAnsi="Times New Roman" w:cs="Times New Roman"/>
          <w:sz w:val="24"/>
          <w:szCs w:val="24"/>
        </w:rPr>
        <w:t xml:space="preserve">le selves’ </w:t>
      </w:r>
      <w:r w:rsidR="006457B1">
        <w:rPr>
          <w:rFonts w:ascii="Times New Roman" w:hAnsi="Times New Roman" w:cs="Times New Roman"/>
          <w:sz w:val="24"/>
          <w:szCs w:val="24"/>
        </w:rPr>
        <w:fldChar w:fldCharType="begin"/>
      </w:r>
      <w:r w:rsidR="0075600E">
        <w:rPr>
          <w:rFonts w:ascii="Times New Roman" w:hAnsi="Times New Roman" w:cs="Times New Roman"/>
          <w:sz w:val="24"/>
          <w:szCs w:val="24"/>
        </w:rPr>
        <w:instrText xml:space="preserve"> ADDIN EN.CITE &lt;EndNote&gt;&lt;Cite&gt;&lt;Author&gt;Ibarra&lt;/Author&gt;&lt;Year&gt;1999&lt;/Year&gt;&lt;RecNum&gt;353&lt;/RecNum&gt;&lt;DisplayText&gt;(Ibarra, 1999)&lt;/DisplayText&gt;&lt;record&gt;&lt;rec-number&gt;353&lt;/rec-number&gt;&lt;foreign-keys&gt;&lt;key app="EN" db-id="pt09aap2iparxbexpwc5v25v2xv2wsxxxswv" timestamp="0"&gt;353&lt;/key&gt;&lt;/foreign-keys&gt;&lt;ref-type name="Journal Article"&gt;17&lt;/ref-type&gt;&lt;contributors&gt;&lt;authors&gt;&lt;author&gt;Ibarra, Herminia&lt;/author&gt;&lt;/authors&gt;&lt;/contributors&gt;&lt;titles&gt;&lt;title&gt;Provisional selves: Experimenting with image and Iidentity in professional adaptation&lt;/title&gt;&lt;secondary-title&gt;Administrative Science Quarterly&lt;/secondary-title&gt;&lt;/titles&gt;&lt;periodical&gt;&lt;full-title&gt;Administrative Science Quarterly&lt;/full-title&gt;&lt;/periodical&gt;&lt;pages&gt;764-791&lt;/pages&gt;&lt;volume&gt;44&lt;/volume&gt;&lt;keywords&gt;&lt;keyword&gt;NEW&lt;/keyword&gt;&lt;keyword&gt;Transition&lt;/keyword&gt;&lt;keyword&gt;Identity&lt;/keyword&gt;&lt;/keywords&gt;&lt;dates&gt;&lt;year&gt;1999&lt;/year&gt;&lt;/dates&gt;&lt;urls&gt;&lt;/urls&gt;&lt;/record&gt;&lt;/Cite&gt;&lt;/EndNote&gt;</w:instrText>
      </w:r>
      <w:r w:rsidR="006457B1">
        <w:rPr>
          <w:rFonts w:ascii="Times New Roman" w:hAnsi="Times New Roman" w:cs="Times New Roman"/>
          <w:sz w:val="24"/>
          <w:szCs w:val="24"/>
        </w:rPr>
        <w:fldChar w:fldCharType="separate"/>
      </w:r>
      <w:r w:rsidR="006457B1">
        <w:rPr>
          <w:rFonts w:ascii="Times New Roman" w:hAnsi="Times New Roman" w:cs="Times New Roman"/>
          <w:noProof/>
          <w:sz w:val="24"/>
          <w:szCs w:val="24"/>
        </w:rPr>
        <w:t>(</w:t>
      </w:r>
      <w:hyperlink w:anchor="_ENREF_35" w:tooltip="Ibarra, 1999 #353" w:history="1">
        <w:r w:rsidR="0075600E">
          <w:rPr>
            <w:rFonts w:ascii="Times New Roman" w:hAnsi="Times New Roman" w:cs="Times New Roman"/>
            <w:noProof/>
            <w:sz w:val="24"/>
            <w:szCs w:val="24"/>
          </w:rPr>
          <w:t>Ibarra, 1999</w:t>
        </w:r>
      </w:hyperlink>
      <w:r w:rsidR="006457B1">
        <w:rPr>
          <w:rFonts w:ascii="Times New Roman" w:hAnsi="Times New Roman" w:cs="Times New Roman"/>
          <w:noProof/>
          <w:sz w:val="24"/>
          <w:szCs w:val="24"/>
        </w:rPr>
        <w:t>)</w:t>
      </w:r>
      <w:r w:rsidR="006457B1">
        <w:rPr>
          <w:rFonts w:ascii="Times New Roman" w:hAnsi="Times New Roman" w:cs="Times New Roman"/>
          <w:sz w:val="24"/>
          <w:szCs w:val="24"/>
        </w:rPr>
        <w:fldChar w:fldCharType="end"/>
      </w:r>
      <w:r w:rsidR="00FF5A2E">
        <w:rPr>
          <w:rFonts w:ascii="Times New Roman" w:hAnsi="Times New Roman" w:cs="Times New Roman"/>
          <w:sz w:val="24"/>
          <w:szCs w:val="24"/>
        </w:rPr>
        <w:t xml:space="preserve">, </w:t>
      </w:r>
      <w:r>
        <w:rPr>
          <w:rFonts w:ascii="Times New Roman" w:hAnsi="Times New Roman" w:cs="Times New Roman"/>
          <w:sz w:val="24"/>
          <w:szCs w:val="24"/>
        </w:rPr>
        <w:t>‘customizing’ their professional selves over time (Pratt et al 2006)</w:t>
      </w:r>
      <w:r w:rsidR="003A2DFA">
        <w:rPr>
          <w:rFonts w:ascii="Times New Roman" w:hAnsi="Times New Roman" w:cs="Times New Roman"/>
          <w:sz w:val="24"/>
          <w:szCs w:val="24"/>
        </w:rPr>
        <w:t>, or</w:t>
      </w:r>
      <w:r w:rsidR="00FF5A2E">
        <w:rPr>
          <w:rFonts w:ascii="Times New Roman" w:hAnsi="Times New Roman" w:cs="Times New Roman"/>
          <w:sz w:val="24"/>
          <w:szCs w:val="24"/>
        </w:rPr>
        <w:t xml:space="preserve"> by using ‘identity parking’ to manage identity change </w:t>
      </w:r>
      <w:r w:rsidR="00E9587D">
        <w:rPr>
          <w:rFonts w:ascii="Times New Roman" w:hAnsi="Times New Roman" w:cs="Times New Roman"/>
          <w:sz w:val="24"/>
          <w:szCs w:val="24"/>
        </w:rPr>
        <w:fldChar w:fldCharType="begin"/>
      </w:r>
      <w:r w:rsidR="004B0D05">
        <w:rPr>
          <w:rFonts w:ascii="Times New Roman" w:hAnsi="Times New Roman" w:cs="Times New Roman"/>
          <w:sz w:val="24"/>
          <w:szCs w:val="24"/>
        </w:rPr>
        <w:instrText xml:space="preserve"> ADDIN EN.CITE &lt;EndNote&gt;&lt;Cite&gt;&lt;Author&gt;Chen&lt;/Author&gt;&lt;Year&gt;2020&lt;/Year&gt;&lt;RecNum&gt;2100&lt;/RecNum&gt;&lt;DisplayText&gt;(Chen &amp;amp; Reay, 2020)&lt;/DisplayText&gt;&lt;record&gt;&lt;rec-number&gt;2100&lt;/rec-number&gt;&lt;foreign-keys&gt;&lt;key app="EN" db-id="pt09aap2iparxbexpwc5v25v2xv2wsxxxswv" timestamp="1595862858"&gt;2100&lt;/key&gt;&lt;/foreign-keys&gt;&lt;ref-type name="Journal Article"&gt;17&lt;/ref-type&gt;&lt;contributors&gt;&lt;authors&gt;&lt;author&gt;Chen, Yaru&lt;/author&gt;&lt;author&gt;Reay, Trish&lt;/author&gt;&lt;/authors&gt;&lt;/contributors&gt;&lt;titles&gt;&lt;title&gt;Responding to imposed job redesign: The evolving dynamics of work and identity in restructuring professional identity&lt;/title&gt;&lt;secondary-title&gt;Human Relations&lt;/secondary-title&gt;&lt;/titles&gt;&lt;periodical&gt;&lt;full-title&gt;Human Relations&lt;/full-title&gt;&lt;/periodical&gt;&lt;pages&gt;0018726720906437&lt;/pages&gt;&lt;dates&gt;&lt;year&gt;2020&lt;/year&gt;&lt;/dates&gt;&lt;isbn&gt;0018-7267&lt;/isbn&gt;&lt;urls&gt;&lt;/urls&gt;&lt;/record&gt;&lt;/Cite&gt;&lt;/EndNote&gt;</w:instrText>
      </w:r>
      <w:r w:rsidR="00E9587D">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12" w:tooltip="Chen, 2020 #2100" w:history="1">
        <w:r w:rsidR="0075600E">
          <w:rPr>
            <w:rFonts w:ascii="Times New Roman" w:hAnsi="Times New Roman" w:cs="Times New Roman"/>
            <w:noProof/>
            <w:sz w:val="24"/>
            <w:szCs w:val="24"/>
          </w:rPr>
          <w:t>Chen &amp; Reay, 2020</w:t>
        </w:r>
      </w:hyperlink>
      <w:r w:rsidR="004B0D05">
        <w:rPr>
          <w:rFonts w:ascii="Times New Roman" w:hAnsi="Times New Roman" w:cs="Times New Roman"/>
          <w:noProof/>
          <w:sz w:val="24"/>
          <w:szCs w:val="24"/>
        </w:rPr>
        <w:t>)</w:t>
      </w:r>
      <w:r w:rsidR="00E9587D">
        <w:rPr>
          <w:rFonts w:ascii="Times New Roman" w:hAnsi="Times New Roman" w:cs="Times New Roman"/>
          <w:sz w:val="24"/>
          <w:szCs w:val="24"/>
        </w:rPr>
        <w:fldChar w:fldCharType="end"/>
      </w:r>
      <w:r>
        <w:rPr>
          <w:rFonts w:ascii="Times New Roman" w:hAnsi="Times New Roman" w:cs="Times New Roman"/>
          <w:sz w:val="24"/>
          <w:szCs w:val="24"/>
        </w:rPr>
        <w:t xml:space="preserve">. These are all examples of positive identity construction in response to disruptive situations. </w:t>
      </w:r>
      <w:r w:rsidR="0001594E">
        <w:rPr>
          <w:rFonts w:ascii="Times New Roman" w:hAnsi="Times New Roman" w:cs="Times New Roman"/>
          <w:sz w:val="24"/>
          <w:szCs w:val="24"/>
        </w:rPr>
        <w:t>This strand of work demonstrates that the development of positive work-related identities not only enables individuals to minimize the negative consequences of identity threat and tension, but can also foster strength and resource building</w:t>
      </w:r>
      <w:r w:rsidR="00A31DB8">
        <w:rPr>
          <w:rFonts w:ascii="Times New Roman" w:hAnsi="Times New Roman" w:cs="Times New Roman"/>
          <w:sz w:val="24"/>
          <w:szCs w:val="24"/>
        </w:rPr>
        <w:t>. However, it focuses primarily on the effects of identity positivity on individuals’ adaptability and access to social resources.</w:t>
      </w:r>
      <w:r w:rsidR="0001594E">
        <w:rPr>
          <w:rFonts w:ascii="Times New Roman" w:hAnsi="Times New Roman" w:cs="Times New Roman"/>
          <w:sz w:val="24"/>
          <w:szCs w:val="24"/>
        </w:rPr>
        <w:t xml:space="preserve"> </w:t>
      </w:r>
      <w:r w:rsidRPr="005862D1">
        <w:rPr>
          <w:rFonts w:ascii="Times New Roman" w:hAnsi="Times New Roman" w:cs="Times New Roman"/>
          <w:sz w:val="24"/>
          <w:szCs w:val="24"/>
        </w:rPr>
        <w:t>W</w:t>
      </w:r>
      <w:r w:rsidR="00A31DB8">
        <w:rPr>
          <w:rFonts w:ascii="Times New Roman" w:hAnsi="Times New Roman" w:cs="Times New Roman"/>
          <w:sz w:val="24"/>
          <w:szCs w:val="24"/>
        </w:rPr>
        <w:t xml:space="preserve">hat remains unexplored </w:t>
      </w:r>
      <w:r w:rsidRPr="005862D1">
        <w:rPr>
          <w:rFonts w:ascii="Times New Roman" w:hAnsi="Times New Roman" w:cs="Times New Roman"/>
          <w:sz w:val="24"/>
          <w:szCs w:val="24"/>
        </w:rPr>
        <w:t xml:space="preserve">is how the pursuit of identity positivity at the individual level drives creative agency and brings about wider outcomes at the organizational level. </w:t>
      </w:r>
      <w:r>
        <w:rPr>
          <w:rFonts w:ascii="Times New Roman" w:hAnsi="Times New Roman" w:cs="Times New Roman"/>
          <w:sz w:val="24"/>
          <w:szCs w:val="24"/>
        </w:rPr>
        <w:t xml:space="preserve">The literature on identity work provides crucial insight into this. </w:t>
      </w:r>
    </w:p>
    <w:p w:rsidR="00153A3D" w:rsidRDefault="00153A3D" w:rsidP="00153A3D">
      <w:pPr>
        <w:rPr>
          <w:rFonts w:ascii="Times New Roman" w:hAnsi="Times New Roman" w:cs="Times New Roman"/>
          <w:b/>
          <w:sz w:val="24"/>
          <w:szCs w:val="24"/>
        </w:rPr>
      </w:pPr>
    </w:p>
    <w:p w:rsidR="00153A3D" w:rsidRPr="007B1512" w:rsidRDefault="00153A3D" w:rsidP="00153A3D">
      <w:pPr>
        <w:spacing w:line="360" w:lineRule="auto"/>
        <w:rPr>
          <w:rFonts w:ascii="Times New Roman" w:hAnsi="Times New Roman" w:cs="Times New Roman"/>
          <w:sz w:val="24"/>
          <w:szCs w:val="24"/>
        </w:rPr>
      </w:pPr>
      <w:r>
        <w:rPr>
          <w:rFonts w:ascii="Times New Roman" w:hAnsi="Times New Roman" w:cs="Times New Roman"/>
          <w:b/>
          <w:sz w:val="24"/>
          <w:szCs w:val="24"/>
        </w:rPr>
        <w:t xml:space="preserve">Identity Work and Creative Agency </w:t>
      </w:r>
    </w:p>
    <w:p w:rsidR="006E03EF" w:rsidRDefault="00153A3D" w:rsidP="00153A3D">
      <w:pPr>
        <w:spacing w:line="360" w:lineRule="auto"/>
        <w:rPr>
          <w:rFonts w:ascii="Times New Roman" w:hAnsi="Times New Roman" w:cs="Times New Roman"/>
          <w:sz w:val="24"/>
          <w:szCs w:val="24"/>
        </w:rPr>
      </w:pPr>
      <w:r w:rsidRPr="00A72AB3">
        <w:rPr>
          <w:rFonts w:ascii="Times New Roman" w:hAnsi="Times New Roman" w:cs="Times New Roman"/>
          <w:sz w:val="24"/>
          <w:szCs w:val="24"/>
        </w:rPr>
        <w:t>The concept of identity work is pivotal to o</w:t>
      </w:r>
      <w:r>
        <w:rPr>
          <w:rFonts w:ascii="Times New Roman" w:hAnsi="Times New Roman" w:cs="Times New Roman"/>
          <w:sz w:val="24"/>
          <w:szCs w:val="24"/>
        </w:rPr>
        <w:t>ur understanding of the self-</w:t>
      </w:r>
      <w:r w:rsidRPr="00A72AB3">
        <w:rPr>
          <w:rFonts w:ascii="Times New Roman" w:hAnsi="Times New Roman" w:cs="Times New Roman"/>
          <w:sz w:val="24"/>
          <w:szCs w:val="24"/>
        </w:rPr>
        <w:t>dynamics and agentic processes underlying the development of positive identities.</w:t>
      </w:r>
      <w:r>
        <w:rPr>
          <w:rFonts w:ascii="Times New Roman" w:hAnsi="Times New Roman" w:cs="Times New Roman"/>
          <w:sz w:val="24"/>
          <w:szCs w:val="24"/>
        </w:rPr>
        <w:t xml:space="preserve">  </w:t>
      </w:r>
      <w:r w:rsidRPr="00064FE4">
        <w:rPr>
          <w:rFonts w:ascii="Times New Roman" w:hAnsi="Times New Roman" w:cs="Times New Roman"/>
          <w:sz w:val="24"/>
          <w:szCs w:val="24"/>
        </w:rPr>
        <w:t>It denotes the self</w:t>
      </w:r>
      <w:r w:rsidR="00CA4CE5">
        <w:rPr>
          <w:rFonts w:ascii="Times New Roman" w:hAnsi="Times New Roman" w:cs="Times New Roman"/>
          <w:sz w:val="24"/>
          <w:szCs w:val="24"/>
        </w:rPr>
        <w:t xml:space="preserve"> (i.e. Mead’</w:t>
      </w:r>
      <w:r w:rsidR="00C523A4">
        <w:rPr>
          <w:rFonts w:ascii="Times New Roman" w:hAnsi="Times New Roman" w:cs="Times New Roman"/>
          <w:sz w:val="24"/>
          <w:szCs w:val="24"/>
        </w:rPr>
        <w:t>s</w:t>
      </w:r>
      <w:r w:rsidR="00CA4CE5">
        <w:rPr>
          <w:rFonts w:ascii="Times New Roman" w:hAnsi="Times New Roman" w:cs="Times New Roman"/>
          <w:sz w:val="24"/>
          <w:szCs w:val="24"/>
        </w:rPr>
        <w:t xml:space="preserve"> ‘I’)</w:t>
      </w:r>
      <w:r w:rsidRPr="00064FE4">
        <w:rPr>
          <w:rFonts w:ascii="Times New Roman" w:hAnsi="Times New Roman" w:cs="Times New Roman"/>
          <w:sz w:val="24"/>
          <w:szCs w:val="24"/>
        </w:rPr>
        <w:t xml:space="preserve"> as ‘the point of origin’ of human agency </w:t>
      </w:r>
      <w:r w:rsidRPr="00064FE4">
        <w:rPr>
          <w:rFonts w:ascii="Times New Roman" w:hAnsi="Times New Roman" w:cs="Times New Roman"/>
          <w:sz w:val="24"/>
          <w:szCs w:val="24"/>
        </w:rPr>
        <w:fldChar w:fldCharType="begin"/>
      </w:r>
      <w:r w:rsidR="00C523A4">
        <w:rPr>
          <w:rFonts w:ascii="Times New Roman" w:hAnsi="Times New Roman" w:cs="Times New Roman"/>
          <w:sz w:val="24"/>
          <w:szCs w:val="24"/>
        </w:rPr>
        <w:instrText xml:space="preserve"> ADDIN EN.CITE &lt;EndNote&gt;&lt;Cite&gt;&lt;Author&gt;Emirbayer&lt;/Author&gt;&lt;Year&gt;1998&lt;/Year&gt;&lt;RecNum&gt;1456&lt;/RecNum&gt;&lt;Suffix&gt;: 974&lt;/Suffix&gt;&lt;DisplayText&gt;(Emirbayer &amp;amp; Mische, 1998: 974)&lt;/DisplayText&gt;&lt;record&gt;&lt;rec-number&gt;1456&lt;/rec-number&gt;&lt;foreign-keys&gt;&lt;key app="EN" db-id="pt09aap2iparxbexpwc5v25v2xv2wsxxxswv" timestamp="1380012164"&gt;1456&lt;/key&gt;&lt;/foreign-keys&gt;&lt;ref-type name="Journal Article"&gt;17&lt;/ref-type&gt;&lt;contributors&gt;&lt;authors&gt;&lt;author&gt;Emirbayer, Mustafa&lt;/author&gt;&lt;author&gt;Mische, Ann&lt;/author&gt;&lt;/authors&gt;&lt;/contributors&gt;&lt;titles&gt;&lt;title&gt;What is agency?&lt;/title&gt;&lt;secondary-title&gt;American journal of sociology&lt;/secondary-title&gt;&lt;/titles&gt;&lt;periodical&gt;&lt;full-title&gt;American Journal of Sociology&lt;/full-title&gt;&lt;/periodical&gt;&lt;pages&gt;962-1023&lt;/pages&gt;&lt;volume&gt;103&lt;/volume&gt;&lt;number&gt;4&lt;/number&gt;&lt;dates&gt;&lt;year&gt;1998&lt;/year&gt;&lt;/dates&gt;&lt;isbn&gt;0002-9602&lt;/isbn&gt;&lt;urls&gt;&lt;/urls&gt;&lt;/record&gt;&lt;/Cite&gt;&lt;/EndNote&gt;</w:instrText>
      </w:r>
      <w:r w:rsidRPr="00064FE4">
        <w:rPr>
          <w:rFonts w:ascii="Times New Roman" w:hAnsi="Times New Roman" w:cs="Times New Roman"/>
          <w:sz w:val="24"/>
          <w:szCs w:val="24"/>
        </w:rPr>
        <w:fldChar w:fldCharType="separate"/>
      </w:r>
      <w:r w:rsidR="00C523A4">
        <w:rPr>
          <w:rFonts w:ascii="Times New Roman" w:hAnsi="Times New Roman" w:cs="Times New Roman"/>
          <w:noProof/>
          <w:sz w:val="24"/>
          <w:szCs w:val="24"/>
        </w:rPr>
        <w:t>(</w:t>
      </w:r>
      <w:hyperlink w:anchor="_ENREF_23" w:tooltip="Emirbayer, 1998 #1456" w:history="1">
        <w:r w:rsidR="0075600E">
          <w:rPr>
            <w:rFonts w:ascii="Times New Roman" w:hAnsi="Times New Roman" w:cs="Times New Roman"/>
            <w:noProof/>
            <w:sz w:val="24"/>
            <w:szCs w:val="24"/>
          </w:rPr>
          <w:t>Emirbayer &amp; Mische, 1998: 974</w:t>
        </w:r>
      </w:hyperlink>
      <w:r w:rsidR="00C523A4">
        <w:rPr>
          <w:rFonts w:ascii="Times New Roman" w:hAnsi="Times New Roman" w:cs="Times New Roman"/>
          <w:noProof/>
          <w:sz w:val="24"/>
          <w:szCs w:val="24"/>
        </w:rPr>
        <w:t>)</w:t>
      </w:r>
      <w:r w:rsidRPr="00064FE4">
        <w:rPr>
          <w:rFonts w:ascii="Times New Roman" w:hAnsi="Times New Roman" w:cs="Times New Roman"/>
          <w:sz w:val="24"/>
          <w:szCs w:val="24"/>
        </w:rPr>
        <w:fldChar w:fldCharType="end"/>
      </w:r>
      <w:r w:rsidRPr="00064FE4">
        <w:rPr>
          <w:rFonts w:ascii="Times New Roman" w:hAnsi="Times New Roman" w:cs="Times New Roman"/>
          <w:sz w:val="24"/>
          <w:szCs w:val="24"/>
        </w:rPr>
        <w:t xml:space="preserve"> and offers the opportunity to investigate how micro-processes influence macro-consequences </w:t>
      </w:r>
      <w:r w:rsidRPr="00064FE4">
        <w:rPr>
          <w:rFonts w:ascii="Times New Roman" w:hAnsi="Times New Roman" w:cs="Times New Roman"/>
          <w:sz w:val="24"/>
          <w:szCs w:val="24"/>
        </w:rPr>
        <w:fldChar w:fldCharType="begin"/>
      </w:r>
      <w:r w:rsidRPr="00064FE4">
        <w:rPr>
          <w:rFonts w:ascii="Times New Roman" w:hAnsi="Times New Roman" w:cs="Times New Roman"/>
          <w:sz w:val="24"/>
          <w:szCs w:val="24"/>
        </w:rPr>
        <w:instrText xml:space="preserve"> ADDIN EN.CITE &lt;EndNote&gt;&lt;Cite&gt;&lt;Author&gt;Brown&lt;/Author&gt;&lt;Year&gt;2017&lt;/Year&gt;&lt;RecNum&gt;2001&lt;/RecNum&gt;&lt;DisplayText&gt;(Brown, 2017)&lt;/DisplayText&gt;&lt;record&gt;&lt;rec-number&gt;2001&lt;/rec-number&gt;&lt;foreign-keys&gt;&lt;key app="EN" db-id="pt09aap2iparxbexpwc5v25v2xv2wsxxxswv" timestamp="1538851893"&gt;2001&lt;/key&gt;&lt;/foreign-keys&gt;&lt;ref-type name="Journal Article"&gt;17&lt;/ref-type&gt;&lt;contributors&gt;&lt;authors&gt;&lt;author&gt;Brown, Andrew D&lt;/author&gt;&lt;/authors&gt;&lt;/contributors&gt;&lt;titles&gt;&lt;title&gt;Identity work and organizational identification&lt;/title&gt;&lt;secondary-title&gt;International Journal of Management Reviews&lt;/secondary-title&gt;&lt;/titles&gt;&lt;periodical&gt;&lt;full-title&gt;International Journal of Management Reviews&lt;/full-title&gt;&lt;/periodical&gt;&lt;pages&gt;296-317&lt;/pages&gt;&lt;volume&gt;19&lt;/volume&gt;&lt;number&gt;3&lt;/number&gt;&lt;dates&gt;&lt;year&gt;2017&lt;/year&gt;&lt;/dates&gt;&lt;isbn&gt;1460-8545&lt;/isbn&gt;&lt;urls&gt;&lt;/urls&gt;&lt;/record&gt;&lt;/Cite&gt;&lt;/EndNote&gt;</w:instrText>
      </w:r>
      <w:r w:rsidRPr="00064FE4">
        <w:rPr>
          <w:rFonts w:ascii="Times New Roman" w:hAnsi="Times New Roman" w:cs="Times New Roman"/>
          <w:sz w:val="24"/>
          <w:szCs w:val="24"/>
        </w:rPr>
        <w:fldChar w:fldCharType="separate"/>
      </w:r>
      <w:r w:rsidRPr="00064FE4">
        <w:rPr>
          <w:rFonts w:ascii="Times New Roman" w:hAnsi="Times New Roman" w:cs="Times New Roman"/>
          <w:noProof/>
          <w:sz w:val="24"/>
          <w:szCs w:val="24"/>
        </w:rPr>
        <w:t>(</w:t>
      </w:r>
      <w:hyperlink w:anchor="_ENREF_7" w:tooltip="Brown, 2017 #2001" w:history="1">
        <w:r w:rsidR="0075600E" w:rsidRPr="00064FE4">
          <w:rPr>
            <w:rFonts w:ascii="Times New Roman" w:hAnsi="Times New Roman" w:cs="Times New Roman"/>
            <w:noProof/>
            <w:sz w:val="24"/>
            <w:szCs w:val="24"/>
          </w:rPr>
          <w:t>Brown, 2017</w:t>
        </w:r>
      </w:hyperlink>
      <w:r w:rsidRPr="00064FE4">
        <w:rPr>
          <w:rFonts w:ascii="Times New Roman" w:hAnsi="Times New Roman" w:cs="Times New Roman"/>
          <w:noProof/>
          <w:sz w:val="24"/>
          <w:szCs w:val="24"/>
        </w:rPr>
        <w:t>)</w:t>
      </w:r>
      <w:r w:rsidRPr="00064FE4">
        <w:rPr>
          <w:rFonts w:ascii="Times New Roman" w:hAnsi="Times New Roman" w:cs="Times New Roman"/>
          <w:sz w:val="24"/>
          <w:szCs w:val="24"/>
        </w:rPr>
        <w:fldChar w:fldCharType="end"/>
      </w:r>
      <w:r w:rsidRPr="00064FE4">
        <w:rPr>
          <w:rFonts w:ascii="Times New Roman" w:hAnsi="Times New Roman" w:cs="Times New Roman"/>
          <w:sz w:val="24"/>
          <w:szCs w:val="24"/>
        </w:rPr>
        <w:t>.</w:t>
      </w:r>
      <w:r>
        <w:rPr>
          <w:rFonts w:ascii="Times New Roman" w:hAnsi="Times New Roman" w:cs="Times New Roman"/>
          <w:sz w:val="24"/>
          <w:szCs w:val="24"/>
        </w:rPr>
        <w:t xml:space="preserve"> Snow and Anderson</w:t>
      </w:r>
      <w:r w:rsidRPr="0091026D">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C523A4">
        <w:rPr>
          <w:rFonts w:ascii="Times New Roman" w:hAnsi="Times New Roman" w:cs="Times New Roman"/>
          <w:sz w:val="24"/>
          <w:szCs w:val="24"/>
        </w:rPr>
        <w:instrText xml:space="preserve"> ADDIN EN.CITE &lt;EndNote&gt;&lt;Cite ExcludeAuth="1"&gt;&lt;Author&gt;Snow&lt;/Author&gt;&lt;Year&gt;1987&lt;/Year&gt;&lt;RecNum&gt;2015&lt;/RecNum&gt;&lt;Suffix&gt;: 1348&lt;/Suffix&gt;&lt;DisplayText&gt;(1987: 1348)&lt;/DisplayText&gt;&lt;record&gt;&lt;rec-number&gt;2015&lt;/rec-number&gt;&lt;foreign-keys&gt;&lt;key app="EN" db-id="pt09aap2iparxbexpwc5v25v2xv2wsxxxswv" timestamp="1539121927"&gt;2015&lt;/key&gt;&lt;/foreign-keys&gt;&lt;ref-type name="Journal Article"&gt;17&lt;/ref-type&gt;&lt;contributors&gt;&lt;authors&gt;&lt;author&gt;Snow, David A&lt;/author&gt;&lt;author&gt;Anderson, Leon&lt;/author&gt;&lt;/authors&gt;&lt;/contributors&gt;&lt;titles&gt;&lt;title&gt;Identity work among the homeless: The verbal construction and avowal of personal identities&lt;/title&gt;&lt;secondary-title&gt;American journal of sociology&lt;/secondary-title&gt;&lt;/titles&gt;&lt;periodical&gt;&lt;full-title&gt;American Journal of Sociology&lt;/full-title&gt;&lt;/periodical&gt;&lt;pages&gt;1336-1371&lt;/pages&gt;&lt;volume&gt;92&lt;/volume&gt;&lt;number&gt;6&lt;/number&gt;&lt;dates&gt;&lt;year&gt;1987&lt;/year&gt;&lt;/dates&gt;&lt;isbn&gt;0002-9602&lt;/isbn&gt;&lt;urls&gt;&lt;/urls&gt;&lt;/record&gt;&lt;/Cite&gt;&lt;/EndNote&gt;</w:instrText>
      </w:r>
      <w:r>
        <w:rPr>
          <w:rFonts w:ascii="Times New Roman" w:hAnsi="Times New Roman" w:cs="Times New Roman"/>
          <w:sz w:val="24"/>
          <w:szCs w:val="24"/>
        </w:rPr>
        <w:fldChar w:fldCharType="separate"/>
      </w:r>
      <w:r w:rsidR="00C523A4">
        <w:rPr>
          <w:rFonts w:ascii="Times New Roman" w:hAnsi="Times New Roman" w:cs="Times New Roman"/>
          <w:noProof/>
          <w:sz w:val="24"/>
          <w:szCs w:val="24"/>
        </w:rPr>
        <w:t>(</w:t>
      </w:r>
      <w:hyperlink w:anchor="_ENREF_66" w:tooltip="Snow, 1987 #2015" w:history="1">
        <w:r w:rsidR="0075600E">
          <w:rPr>
            <w:rFonts w:ascii="Times New Roman" w:hAnsi="Times New Roman" w:cs="Times New Roman"/>
            <w:noProof/>
            <w:sz w:val="24"/>
            <w:szCs w:val="24"/>
          </w:rPr>
          <w:t>1987: 1348</w:t>
        </w:r>
      </w:hyperlink>
      <w:r w:rsidR="00C523A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conceptualize identity work</w:t>
      </w:r>
      <w:r w:rsidRPr="0091026D">
        <w:rPr>
          <w:rFonts w:ascii="Times New Roman" w:hAnsi="Times New Roman" w:cs="Times New Roman"/>
          <w:sz w:val="24"/>
          <w:szCs w:val="24"/>
        </w:rPr>
        <w:t xml:space="preserve"> as ‘the range of activities individuals engage in to create, present, and sustain personal identities that are congruent with and supportive of the self-concept’. Watson (2008: 129) argues that ‘identity work involves the mutually constitutive processes whereby people strive to shape a relatively coherent and distinctive notion of personal self-identity and struggle to come to terms with and, within limits, to inﬂuence the various social identities which pertain to them in the various milieus in which they live their lives’. </w:t>
      </w:r>
      <w:r w:rsidRPr="00832464">
        <w:rPr>
          <w:rFonts w:ascii="Times New Roman" w:hAnsi="Times New Roman" w:cs="Times New Roman"/>
          <w:sz w:val="24"/>
          <w:szCs w:val="24"/>
        </w:rPr>
        <w:t xml:space="preserve">Watson’s conception of identity work as including an ‘inward’ cognitive </w:t>
      </w:r>
      <w:r>
        <w:rPr>
          <w:rFonts w:ascii="Times New Roman" w:hAnsi="Times New Roman" w:cs="Times New Roman"/>
          <w:sz w:val="24"/>
          <w:szCs w:val="24"/>
        </w:rPr>
        <w:t>process of identity preservation</w:t>
      </w:r>
      <w:r w:rsidRPr="00832464">
        <w:rPr>
          <w:rFonts w:ascii="Times New Roman" w:hAnsi="Times New Roman" w:cs="Times New Roman"/>
          <w:sz w:val="24"/>
          <w:szCs w:val="24"/>
        </w:rPr>
        <w:t xml:space="preserve"> and an ‘outward’ relational process of identity negotiation is particularly relevant.</w:t>
      </w:r>
      <w:r>
        <w:rPr>
          <w:rFonts w:ascii="Times New Roman" w:hAnsi="Times New Roman" w:cs="Times New Roman"/>
          <w:sz w:val="24"/>
          <w:szCs w:val="24"/>
        </w:rPr>
        <w:t xml:space="preserve">  It suggests a reciprocal relationship </w:t>
      </w:r>
      <w:r>
        <w:rPr>
          <w:rFonts w:ascii="Times New Roman" w:hAnsi="Times New Roman" w:cs="Times New Roman"/>
          <w:sz w:val="24"/>
          <w:szCs w:val="24"/>
        </w:rPr>
        <w:lastRenderedPageBreak/>
        <w:t>between the cognitive/sensemaking and behavioural/relational aspects of identity work. And, more crucially, i</w:t>
      </w:r>
      <w:r w:rsidRPr="00832464">
        <w:rPr>
          <w:rFonts w:ascii="Times New Roman" w:hAnsi="Times New Roman" w:cs="Times New Roman"/>
          <w:sz w:val="24"/>
          <w:szCs w:val="24"/>
        </w:rPr>
        <w:t>t highlights the quest for social validation</w:t>
      </w:r>
      <w:r>
        <w:rPr>
          <w:rFonts w:ascii="Times New Roman" w:hAnsi="Times New Roman" w:cs="Times New Roman"/>
          <w:sz w:val="24"/>
          <w:szCs w:val="24"/>
        </w:rPr>
        <w:t xml:space="preserve"> and identity positivity</w:t>
      </w:r>
      <w:r w:rsidRPr="00832464">
        <w:rPr>
          <w:rFonts w:ascii="Times New Roman" w:hAnsi="Times New Roman" w:cs="Times New Roman"/>
          <w:sz w:val="24"/>
          <w:szCs w:val="24"/>
        </w:rPr>
        <w:t xml:space="preserve"> that drives individuals to engage in identity negotiation and influence their social context.</w:t>
      </w:r>
      <w:r>
        <w:rPr>
          <w:rFonts w:ascii="Times New Roman" w:hAnsi="Times New Roman" w:cs="Times New Roman"/>
          <w:sz w:val="24"/>
          <w:szCs w:val="24"/>
        </w:rPr>
        <w:t xml:space="preserve"> </w:t>
      </w:r>
    </w:p>
    <w:p w:rsidR="00153A3D" w:rsidRDefault="00153A3D" w:rsidP="00153A3D">
      <w:pPr>
        <w:spacing w:line="360" w:lineRule="auto"/>
        <w:rPr>
          <w:rFonts w:ascii="Times New Roman" w:hAnsi="Times New Roman" w:cs="Times New Roman"/>
          <w:sz w:val="24"/>
          <w:szCs w:val="24"/>
        </w:rPr>
      </w:pPr>
      <w:r>
        <w:rPr>
          <w:rFonts w:ascii="Times New Roman" w:hAnsi="Times New Roman" w:cs="Times New Roman"/>
          <w:sz w:val="24"/>
          <w:szCs w:val="24"/>
        </w:rPr>
        <w:t xml:space="preserve">Identity scholars have </w:t>
      </w:r>
      <w:r w:rsidRPr="00A72AB3">
        <w:rPr>
          <w:rFonts w:ascii="Times New Roman" w:hAnsi="Times New Roman" w:cs="Times New Roman"/>
          <w:sz w:val="24"/>
          <w:szCs w:val="24"/>
        </w:rPr>
        <w:t>identified various identity work strategies that individuals deploy to maintain social status or self-worth in the face of identity threat</w:t>
      </w:r>
      <w:r>
        <w:rPr>
          <w:rFonts w:ascii="Times New Roman" w:hAnsi="Times New Roman" w:cs="Times New Roman"/>
          <w:sz w:val="24"/>
          <w:szCs w:val="24"/>
        </w:rPr>
        <w:t>s, commonly manifest in devaluation and legitimacy threats (Petrigileri 2011; Roberts 2005)</w:t>
      </w:r>
      <w:r w:rsidRPr="00A72AB3">
        <w:rPr>
          <w:rFonts w:ascii="Times New Roman" w:hAnsi="Times New Roman" w:cs="Times New Roman"/>
          <w:sz w:val="24"/>
          <w:szCs w:val="24"/>
        </w:rPr>
        <w:t>.</w:t>
      </w:r>
      <w:r>
        <w:rPr>
          <w:rFonts w:ascii="Times New Roman" w:hAnsi="Times New Roman" w:cs="Times New Roman"/>
          <w:sz w:val="24"/>
          <w:szCs w:val="24"/>
        </w:rPr>
        <w:t xml:space="preserve">   Kreiner and Sheep </w:t>
      </w:r>
      <w:r>
        <w:rPr>
          <w:rFonts w:ascii="Times New Roman" w:hAnsi="Times New Roman" w:cs="Times New Roman"/>
          <w:sz w:val="24"/>
          <w:szCs w:val="24"/>
        </w:rPr>
        <w:fldChar w:fldCharType="begin"/>
      </w:r>
      <w:r w:rsidR="007F7460">
        <w:rPr>
          <w:rFonts w:ascii="Times New Roman" w:hAnsi="Times New Roman" w:cs="Times New Roman"/>
          <w:sz w:val="24"/>
          <w:szCs w:val="24"/>
        </w:rPr>
        <w:instrText xml:space="preserve"> ADDIN EN.CITE &lt;EndNote&gt;&lt;Cite ExcludeAuth="1"&gt;&lt;Author&gt;Kreiner&lt;/Author&gt;&lt;Year&gt;2009&lt;/Year&gt;&lt;RecNum&gt;2082&lt;/RecNum&gt;&lt;DisplayText&gt;(2009)&lt;/DisplayText&gt;&lt;record&gt;&lt;rec-number&gt;2082&lt;/rec-number&gt;&lt;foreign-keys&gt;&lt;key app="EN" db-id="pt09aap2iparxbexpwc5v25v2xv2wsxxxswv" timestamp="1579022548"&gt;2082&lt;/key&gt;&lt;/foreign-keys&gt;&lt;ref-type name="Book Section"&gt;5&lt;/ref-type&gt;&lt;contributors&gt;&lt;authors&gt;&lt;author&gt;Kreiner, Glen E&lt;/author&gt;&lt;author&gt;Sheep, Mathew L&lt;/author&gt;&lt;/authors&gt;&lt;secondary-authors&gt;&lt;author&gt;Roberts, L.M &lt;/author&gt;&lt;author&gt;Dutton, J.E.&lt;/author&gt;&lt;/secondary-authors&gt;&lt;/contributors&gt;&lt;titles&gt;&lt;title&gt;Growing pains and gains: Framing identity dynamics as opportunities for identity growth&lt;/title&gt;&lt;secondary-title&gt;Exploring positive identities and organizations&lt;/secondary-title&gt;&lt;/titles&gt;&lt;pages&gt;47-70&lt;/pages&gt;&lt;dates&gt;&lt;year&gt;2009&lt;/year&gt;&lt;/dates&gt;&lt;pub-location&gt;New York&lt;/pub-location&gt;&lt;publisher&gt;Psychology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2" w:tooltip="Kreiner, 2009 #2082" w:history="1">
        <w:r w:rsidR="0075600E">
          <w:rPr>
            <w:rFonts w:ascii="Times New Roman" w:hAnsi="Times New Roman" w:cs="Times New Roman"/>
            <w:noProof/>
            <w:sz w:val="24"/>
            <w:szCs w:val="24"/>
          </w:rPr>
          <w:t>2009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show how individuals transform identity threat into growth opportunity by means of cognitive reframing and </w:t>
      </w:r>
      <w:r w:rsidRPr="003137CD">
        <w:rPr>
          <w:rFonts w:ascii="Times New Roman" w:hAnsi="Times New Roman" w:cs="Times New Roman"/>
          <w:sz w:val="24"/>
          <w:szCs w:val="24"/>
        </w:rPr>
        <w:t>improving the quality of relationships</w:t>
      </w:r>
      <w:r>
        <w:rPr>
          <w:rFonts w:ascii="Times New Roman" w:hAnsi="Times New Roman" w:cs="Times New Roman"/>
          <w:sz w:val="24"/>
          <w:szCs w:val="24"/>
        </w:rPr>
        <w:t xml:space="preserve"> with those who pose threats. Roberts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ExcludeAuth="1"&gt;&lt;Author&gt;Roberts&lt;/Author&gt;&lt;Year&gt;2005&lt;/Year&gt;&lt;RecNum&gt;1988&lt;/RecNum&gt;&lt;DisplayText&gt;(2005)&lt;/DisplayText&gt;&lt;record&gt;&lt;rec-number&gt;1988&lt;/rec-number&gt;&lt;foreign-keys&gt;&lt;key app="EN" db-id="pt09aap2iparxbexpwc5v25v2xv2wsxxxswv" timestamp="1515411506"&gt;1988&lt;/key&gt;&lt;/foreign-keys&gt;&lt;ref-type name="Journal Article"&gt;17&lt;/ref-type&gt;&lt;contributors&gt;&lt;authors&gt;&lt;author&gt;Roberts, Laura Morgan&lt;/author&gt;&lt;/authors&gt;&lt;/contributors&gt;&lt;titles&gt;&lt;title&gt;Changing faces: Professional image construction in diverse organizational settings&lt;/title&gt;&lt;secondary-title&gt;Academy of management review&lt;/secondary-title&gt;&lt;/titles&gt;&lt;periodical&gt;&lt;full-title&gt;Academy of Management Review&lt;/full-title&gt;&lt;/periodical&gt;&lt;pages&gt;685-711&lt;/pages&gt;&lt;volume&gt;30&lt;/volume&gt;&lt;number&gt;4&lt;/number&gt;&lt;dates&gt;&lt;year&gt;2005&lt;/year&gt;&lt;/dates&gt;&lt;isbn&gt;0363-7425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6" w:tooltip="Roberts, 2005 #1988" w:history="1">
        <w:r w:rsidR="0075600E">
          <w:rPr>
            <w:rFonts w:ascii="Times New Roman" w:hAnsi="Times New Roman" w:cs="Times New Roman"/>
            <w:noProof/>
            <w:sz w:val="24"/>
            <w:szCs w:val="24"/>
          </w:rPr>
          <w:t>2005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suggests that members of socially devalued identity groups may use positive distinctiveness strategies (e.g. impression management and communication) to improve the status of their identity group in order to achieve self-esteem and positivity. R</w:t>
      </w:r>
      <w:r w:rsidRPr="00D74926">
        <w:rPr>
          <w:rFonts w:ascii="Times New Roman" w:hAnsi="Times New Roman" w:cs="Times New Roman"/>
          <w:sz w:val="24"/>
          <w:szCs w:val="24"/>
        </w:rPr>
        <w:t xml:space="preserve">esearch on </w:t>
      </w:r>
      <w:r>
        <w:rPr>
          <w:rFonts w:ascii="Times New Roman" w:hAnsi="Times New Roman" w:cs="Times New Roman"/>
          <w:sz w:val="24"/>
          <w:szCs w:val="24"/>
        </w:rPr>
        <w:t xml:space="preserve">the </w:t>
      </w:r>
      <w:r w:rsidRPr="00D74926">
        <w:rPr>
          <w:rFonts w:ascii="Times New Roman" w:hAnsi="Times New Roman" w:cs="Times New Roman"/>
          <w:sz w:val="24"/>
          <w:szCs w:val="24"/>
        </w:rPr>
        <w:t xml:space="preserve">identity work of stigmatized individuals demonstrates </w:t>
      </w:r>
      <w:r>
        <w:rPr>
          <w:rFonts w:ascii="Times New Roman" w:hAnsi="Times New Roman" w:cs="Times New Roman"/>
          <w:sz w:val="24"/>
          <w:szCs w:val="24"/>
        </w:rPr>
        <w:t xml:space="preserve">how socially marginalized or minority employees actively deploy their social identities in the workplace by using claiming, educating, and advocacy encounters to gain legitimacy and lay the groundwork for social change that may reduce the stigma and enhance collective self-esteem </w:t>
      </w:r>
      <w:r>
        <w:rPr>
          <w:rFonts w:ascii="Times New Roman" w:hAnsi="Times New Roman" w:cs="Times New Roman"/>
          <w:sz w:val="24"/>
          <w:szCs w:val="24"/>
        </w:rPr>
        <w:fldChar w:fldCharType="begin"/>
      </w:r>
      <w:r w:rsidR="004B0D05">
        <w:rPr>
          <w:rFonts w:ascii="Times New Roman" w:hAnsi="Times New Roman" w:cs="Times New Roman"/>
          <w:sz w:val="24"/>
          <w:szCs w:val="24"/>
        </w:rPr>
        <w:instrText xml:space="preserve"> ADDIN EN.CITE &lt;EndNote&gt;&lt;Cite&gt;&lt;Author&gt;Creed&lt;/Author&gt;&lt;Year&gt;2010&lt;/Year&gt;&lt;RecNum&gt;1976&lt;/RecNum&gt;&lt;DisplayText&gt;(Cha &amp;amp; Roberts, 2019; Creed et al., 2010)&lt;/DisplayText&gt;&lt;record&gt;&lt;rec-number&gt;1976&lt;/rec-number&gt;&lt;foreign-keys&gt;&lt;key app="EN" db-id="pt09aap2iparxbexpwc5v25v2xv2wsxxxswv" timestamp="1515406363"&gt;1976&lt;/key&gt;&lt;/foreign-keys&gt;&lt;ref-type name="Journal Article"&gt;17&lt;/ref-type&gt;&lt;contributors&gt;&lt;authors&gt;&lt;author&gt;Creed, WE Douglas&lt;/author&gt;&lt;author&gt;DeJordy, Rich&lt;/author&gt;&lt;author&gt;Lok, Jaco&lt;/author&gt;&lt;/authors&gt;&lt;/contributors&gt;&lt;titles&gt;&lt;title&gt;Being the change: Resolving institutional contradiction through identity work&lt;/title&gt;&lt;secondary-title&gt;Academy of management journal&lt;/secondary-title&gt;&lt;/titles&gt;&lt;periodical&gt;&lt;full-title&gt;Academy of Management Journal&lt;/full-title&gt;&lt;/periodical&gt;&lt;pages&gt;1336-1364&lt;/pages&gt;&lt;volume&gt;53&lt;/volume&gt;&lt;number&gt;6&lt;/number&gt;&lt;dates&gt;&lt;year&gt;2010&lt;/year&gt;&lt;/dates&gt;&lt;isbn&gt;0001-4273&lt;/isbn&gt;&lt;urls&gt;&lt;/urls&gt;&lt;/record&gt;&lt;/Cite&gt;&lt;Cite&gt;&lt;Author&gt;Cha&lt;/Author&gt;&lt;Year&gt;2019&lt;/Year&gt;&lt;RecNum&gt;2083&lt;/RecNum&gt;&lt;record&gt;&lt;rec-number&gt;2083&lt;/rec-number&gt;&lt;foreign-keys&gt;&lt;key app="EN" db-id="pt09aap2iparxbexpwc5v25v2xv2wsxxxswv" timestamp="1579022852"&gt;2083&lt;/key&gt;&lt;/foreign-keys&gt;&lt;ref-type name="Journal Article"&gt;17&lt;/ref-type&gt;&lt;contributors&gt;&lt;authors&gt;&lt;author&gt;Cha, Sandra E&lt;/author&gt;&lt;author&gt;Roberts, Laura Morgan&lt;/author&gt;&lt;/authors&gt;&lt;/contributors&gt;&lt;titles&gt;&lt;title&gt;Leveraging Minority Identities at Work: An Individual-Level Framework of the Identity Mobilization Process&lt;/title&gt;&lt;secondary-title&gt;Organization Science&lt;/secondary-title&gt;&lt;/titles&gt;&lt;periodical&gt;&lt;full-title&gt;Organization Science&lt;/full-title&gt;&lt;/periodical&gt;&lt;pages&gt;647-862&lt;/pages&gt;&lt;volume&gt;30&lt;/volume&gt;&lt;number&gt;4&lt;/number&gt;&lt;dates&gt;&lt;year&gt;2019&lt;/year&gt;&lt;/dates&gt;&lt;isbn&gt;1047-7039&lt;/isbn&gt;&lt;urls&gt;&lt;/urls&gt;&lt;/record&gt;&lt;/Cite&gt;&lt;/EndNote&gt;</w:instrText>
      </w:r>
      <w:r>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11" w:tooltip="Cha, 2019 #2083" w:history="1">
        <w:r w:rsidR="0075600E">
          <w:rPr>
            <w:rFonts w:ascii="Times New Roman" w:hAnsi="Times New Roman" w:cs="Times New Roman"/>
            <w:noProof/>
            <w:sz w:val="24"/>
            <w:szCs w:val="24"/>
          </w:rPr>
          <w:t>Cha &amp; Roberts, 2019</w:t>
        </w:r>
      </w:hyperlink>
      <w:r w:rsidR="004B0D05">
        <w:rPr>
          <w:rFonts w:ascii="Times New Roman" w:hAnsi="Times New Roman" w:cs="Times New Roman"/>
          <w:noProof/>
          <w:sz w:val="24"/>
          <w:szCs w:val="24"/>
        </w:rPr>
        <w:t xml:space="preserve">; </w:t>
      </w:r>
      <w:hyperlink w:anchor="_ENREF_15" w:tooltip="Creed, 2010 #1976" w:history="1">
        <w:r w:rsidR="0075600E">
          <w:rPr>
            <w:rFonts w:ascii="Times New Roman" w:hAnsi="Times New Roman" w:cs="Times New Roman"/>
            <w:noProof/>
            <w:sz w:val="24"/>
            <w:szCs w:val="24"/>
          </w:rPr>
          <w:t>Creed et al., 2010</w:t>
        </w:r>
      </w:hyperlink>
      <w:r w:rsidR="004B0D05">
        <w:rPr>
          <w:rFonts w:ascii="Times New Roman" w:hAnsi="Times New Roman" w:cs="Times New Roman"/>
          <w:noProof/>
          <w:sz w:val="24"/>
          <w:szCs w:val="24"/>
        </w:rPr>
        <w:t>)</w:t>
      </w:r>
      <w:r>
        <w:rPr>
          <w:rFonts w:ascii="Times New Roman" w:hAnsi="Times New Roman" w:cs="Times New Roman"/>
          <w:sz w:val="24"/>
          <w:szCs w:val="24"/>
        </w:rPr>
        <w:fldChar w:fldCharType="end"/>
      </w:r>
      <w:r w:rsidRPr="00D74926">
        <w:rPr>
          <w:rFonts w:ascii="Times New Roman" w:hAnsi="Times New Roman" w:cs="Times New Roman"/>
          <w:sz w:val="24"/>
          <w:szCs w:val="24"/>
        </w:rPr>
        <w:t xml:space="preserve">. </w:t>
      </w:r>
    </w:p>
    <w:p w:rsidR="00153A3D" w:rsidRDefault="00153A3D" w:rsidP="00153A3D">
      <w:pPr>
        <w:spacing w:line="360" w:lineRule="auto"/>
        <w:rPr>
          <w:rFonts w:ascii="Times New Roman" w:hAnsi="Times New Roman" w:cs="Times New Roman"/>
          <w:sz w:val="24"/>
          <w:szCs w:val="24"/>
        </w:rPr>
      </w:pPr>
      <w:r>
        <w:rPr>
          <w:rFonts w:ascii="Times New Roman" w:hAnsi="Times New Roman" w:cs="Times New Roman"/>
          <w:sz w:val="24"/>
          <w:szCs w:val="24"/>
        </w:rPr>
        <w:t xml:space="preserve">All these strategies for achieving identity positivity consist of inward ‘cognitive/interpretive’ and outward ‘behavioural/relational’ aspects of identity work. Tajfel &amp; Turner (1986) use the terms ‘social creativity’ and ‘social change’, respectively, to distinguish these two clusters of strategies used by members of negatively distinct in-groups to achieve identity positivity. Social creativity strategies such as cognitive reframing </w:t>
      </w:r>
      <w:r>
        <w:rPr>
          <w:rFonts w:ascii="Times New Roman" w:hAnsi="Times New Roman" w:cs="Times New Roman"/>
          <w:sz w:val="24"/>
          <w:szCs w:val="24"/>
        </w:rPr>
        <w:fldChar w:fldCharType="begin"/>
      </w:r>
      <w:r w:rsidR="007F7460">
        <w:rPr>
          <w:rFonts w:ascii="Times New Roman" w:hAnsi="Times New Roman" w:cs="Times New Roman"/>
          <w:sz w:val="24"/>
          <w:szCs w:val="24"/>
        </w:rPr>
        <w:instrText xml:space="preserve"> ADDIN EN.CITE &lt;EndNote&gt;&lt;Cite&gt;&lt;Author&gt;Elsbach&lt;/Author&gt;&lt;Year&gt;1996&lt;/Year&gt;&lt;RecNum&gt;2084&lt;/RecNum&gt;&lt;DisplayText&gt;(Elsbach &amp;amp; Kramer, 1996)&lt;/DisplayText&gt;&lt;record&gt;&lt;rec-number&gt;2084&lt;/rec-number&gt;&lt;foreign-keys&gt;&lt;key app="EN" db-id="pt09aap2iparxbexpwc5v25v2xv2wsxxxswv" timestamp="1579023006"&gt;2084&lt;/key&gt;&lt;/foreign-keys&gt;&lt;ref-type name="Journal Article"&gt;17&lt;/ref-type&gt;&lt;contributors&gt;&lt;authors&gt;&lt;author&gt;Elsbach, Kimberly D&lt;/author&gt;&lt;author&gt;Kramer, Roderick M&lt;/author&gt;&lt;/authors&gt;&lt;/contributors&gt;&lt;titles&gt;&lt;title&gt;Members&amp;apos; responses to organizational identity threats: Encountering and countering the Business Week rankings&lt;/title&gt;&lt;secondary-title&gt;Administrative science quarterly&lt;/secondary-title&gt;&lt;/titles&gt;&lt;periodical&gt;&lt;full-title&gt;Administrative Science Quarterly&lt;/full-title&gt;&lt;/periodical&gt;&lt;pages&gt;442-476&lt;/pages&gt;&lt;volume&gt;41&lt;/volume&gt;&lt;number&gt;3&lt;/number&gt;&lt;dates&gt;&lt;year&gt;1996&lt;/year&gt;&lt;/dates&gt;&lt;isbn&gt;0001-8392&lt;/isbn&gt;&lt;urls&gt;&lt;/urls&gt;&lt;/record&gt;&lt;/Cite&gt;&lt;/EndNote&gt;</w:instrText>
      </w:r>
      <w:r>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22" w:tooltip="Elsbach, 1996 #2084" w:history="1">
        <w:r w:rsidR="0075600E">
          <w:rPr>
            <w:rFonts w:ascii="Times New Roman" w:hAnsi="Times New Roman" w:cs="Times New Roman"/>
            <w:noProof/>
            <w:sz w:val="24"/>
            <w:szCs w:val="24"/>
          </w:rPr>
          <w:t>Elsbach &amp; Kramer, 1996</w:t>
        </w:r>
      </w:hyperlink>
      <w:r w:rsidR="004B0D0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identity redefinition </w:t>
      </w:r>
      <w:r>
        <w:rPr>
          <w:rFonts w:ascii="Times New Roman" w:hAnsi="Times New Roman" w:cs="Times New Roman"/>
          <w:sz w:val="24"/>
          <w:szCs w:val="24"/>
        </w:rPr>
        <w:fldChar w:fldCharType="begin"/>
      </w:r>
      <w:r w:rsidR="004B0D05">
        <w:rPr>
          <w:rFonts w:ascii="Times New Roman" w:hAnsi="Times New Roman" w:cs="Times New Roman"/>
          <w:sz w:val="24"/>
          <w:szCs w:val="24"/>
        </w:rPr>
        <w:instrText xml:space="preserve"> ADDIN EN.CITE &lt;EndNote&gt;&lt;Cite&gt;&lt;Author&gt;Slay&lt;/Author&gt;&lt;Year&gt;2011&lt;/Year&gt;&lt;RecNum&gt;2085&lt;/RecNum&gt;&lt;DisplayText&gt;(Slay &amp;amp; Smith, 2011)&lt;/DisplayText&gt;&lt;record&gt;&lt;rec-number&gt;2085&lt;/rec-number&gt;&lt;foreign-keys&gt;&lt;key app="EN" db-id="pt09aap2iparxbexpwc5v25v2xv2wsxxxswv" timestamp="1579023085"&gt;2085&lt;/key&gt;&lt;/foreign-keys&gt;&lt;ref-type name="Journal Article"&gt;17&lt;/ref-type&gt;&lt;contributors&gt;&lt;authors&gt;&lt;author&gt;Slay, Holly S&lt;/author&gt;&lt;author&gt;Smith, Delmonize A&lt;/author&gt;&lt;/authors&gt;&lt;/contributors&gt;&lt;titles&gt;&lt;title&gt;Professional identity construction: Using narrative to understand the negotiation of professional and stigmatized cultural identities&lt;/title&gt;&lt;secondary-title&gt;Human relations&lt;/secondary-title&gt;&lt;/titles&gt;&lt;periodical&gt;&lt;full-title&gt;Human Relations&lt;/full-title&gt;&lt;/periodical&gt;&lt;pages&gt;85-107&lt;/pages&gt;&lt;volume&gt;64&lt;/volume&gt;&lt;number&gt;1&lt;/number&gt;&lt;dates&gt;&lt;year&gt;2011&lt;/year&gt;&lt;/dates&gt;&lt;isbn&gt;0018-7267&lt;/isbn&gt;&lt;urls&gt;&lt;/urls&gt;&lt;/record&gt;&lt;/Cite&gt;&lt;/EndNote&gt;</w:instrText>
      </w:r>
      <w:r>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65" w:tooltip="Slay, 2011 #2085" w:history="1">
        <w:r w:rsidR="0075600E">
          <w:rPr>
            <w:rFonts w:ascii="Times New Roman" w:hAnsi="Times New Roman" w:cs="Times New Roman"/>
            <w:noProof/>
            <w:sz w:val="24"/>
            <w:szCs w:val="24"/>
          </w:rPr>
          <w:t>Slay &amp; Smith, 2011</w:t>
        </w:r>
      </w:hyperlink>
      <w:r w:rsidR="004B0D0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are often used to bolster the perception or esteem of the devalued social identity. They provide an important cognitive foundation for social change strategies which involve actions taken to change the relative status of the in-group as a whole and/or its access to resources and power </w:t>
      </w:r>
      <w:r>
        <w:rPr>
          <w:rFonts w:ascii="Times New Roman" w:hAnsi="Times New Roman" w:cs="Times New Roman"/>
          <w:sz w:val="24"/>
          <w:szCs w:val="24"/>
        </w:rPr>
        <w:fldChar w:fldCharType="begin"/>
      </w:r>
      <w:r w:rsidR="00F72F6A">
        <w:rPr>
          <w:rFonts w:ascii="Times New Roman" w:hAnsi="Times New Roman" w:cs="Times New Roman"/>
          <w:sz w:val="24"/>
          <w:szCs w:val="24"/>
        </w:rPr>
        <w:instrText xml:space="preserve"> ADDIN EN.CITE &lt;EndNote&gt;&lt;Cite&gt;&lt;Author&gt;Tajfel&lt;/Author&gt;&lt;Year&gt;1986&lt;/Year&gt;&lt;RecNum&gt;1892&lt;/RecNum&gt;&lt;DisplayText&gt;(Jackson, Sullivan, Harnish, &amp;amp; Hodge, 1996; Tajfel &amp;amp; Turner, 1986)&lt;/DisplayText&gt;&lt;record&gt;&lt;rec-number&gt;1892&lt;/rec-number&gt;&lt;foreign-keys&gt;&lt;key app="EN" db-id="pt09aap2iparxbexpwc5v25v2xv2wsxxxswv" timestamp="1491671185"&gt;1892&lt;/key&gt;&lt;/foreign-keys&gt;&lt;ref-type name="Journal Article"&gt;17&lt;/ref-type&gt;&lt;contributors&gt;&lt;authors&gt;&lt;author&gt;Tajfel, H&lt;/author&gt;&lt;author&gt;Turner, JC&lt;/author&gt;&lt;/authors&gt;&lt;/contributors&gt;&lt;titles&gt;&lt;title&gt;The social identity theory of inter group behavior  &lt;/title&gt;&lt;secondary-title&gt;Psychology of Intergroup Relations&lt;/secondary-title&gt;&lt;/titles&gt;&lt;periodical&gt;&lt;full-title&gt;Psychology of Intergroup Relations&lt;/full-title&gt;&lt;/periodical&gt;&lt;pages&gt;7-24&lt;/pages&gt;&lt;volume&gt;2&lt;/volume&gt;&lt;dates&gt;&lt;year&gt;1986&lt;/year&gt;&lt;/dates&gt;&lt;urls&gt;&lt;/urls&gt;&lt;/record&gt;&lt;/Cite&gt;&lt;Cite&gt;&lt;Author&gt;Jackson&lt;/Author&gt;&lt;Year&gt;1996&lt;/Year&gt;&lt;RecNum&gt;2086&lt;/RecNum&gt;&lt;record&gt;&lt;rec-number&gt;2086&lt;/rec-number&gt;&lt;foreign-keys&gt;&lt;key app="EN" db-id="pt09aap2iparxbexpwc5v25v2xv2wsxxxswv" timestamp="1579023187"&gt;2086&lt;/key&gt;&lt;/foreign-keys&gt;&lt;ref-type name="Journal Article"&gt;17&lt;/ref-type&gt;&lt;contributors&gt;&lt;authors&gt;&lt;author&gt;Jackson, Linda A&lt;/author&gt;&lt;author&gt;Sullivan, Linda A&lt;/author&gt;&lt;author&gt;Harnish, Richard&lt;/author&gt;&lt;author&gt;Hodge, Carole N&lt;/author&gt;&lt;/authors&gt;&lt;/contributors&gt;&lt;titles&gt;&lt;title&gt;Achieving positive social identity: Social mobility, social creativity, and permeability of group boundaries&lt;/title&gt;&lt;secondary-title&gt;Journal of Personality and Social Psychology&lt;/secondary-title&gt;&lt;/titles&gt;&lt;periodical&gt;&lt;full-title&gt;Journal of Personality and Social Psychology&lt;/full-title&gt;&lt;/periodical&gt;&lt;pages&gt;241&lt;/pages&gt;&lt;volume&gt;70&lt;/volume&gt;&lt;number&gt;2&lt;/number&gt;&lt;dates&gt;&lt;year&gt;1996&lt;/year&gt;&lt;/dates&gt;&lt;isbn&gt;1939-1315&lt;/isbn&gt;&lt;urls&gt;&lt;/urls&gt;&lt;/record&gt;&lt;/Cite&gt;&lt;/EndNote&gt;</w:instrText>
      </w:r>
      <w:r>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37" w:tooltip="Jackson, 1996 #2086" w:history="1">
        <w:r w:rsidR="0075600E">
          <w:rPr>
            <w:rFonts w:ascii="Times New Roman" w:hAnsi="Times New Roman" w:cs="Times New Roman"/>
            <w:noProof/>
            <w:sz w:val="24"/>
            <w:szCs w:val="24"/>
          </w:rPr>
          <w:t>Jackson, Sullivan, Harnish, &amp; Hodge, 1996</w:t>
        </w:r>
      </w:hyperlink>
      <w:r w:rsidR="004B0D05">
        <w:rPr>
          <w:rFonts w:ascii="Times New Roman" w:hAnsi="Times New Roman" w:cs="Times New Roman"/>
          <w:noProof/>
          <w:sz w:val="24"/>
          <w:szCs w:val="24"/>
        </w:rPr>
        <w:t xml:space="preserve">; </w:t>
      </w:r>
      <w:hyperlink w:anchor="_ENREF_67" w:tooltip="Tajfel, 1986 #1892" w:history="1">
        <w:r w:rsidR="0075600E">
          <w:rPr>
            <w:rFonts w:ascii="Times New Roman" w:hAnsi="Times New Roman" w:cs="Times New Roman"/>
            <w:noProof/>
            <w:sz w:val="24"/>
            <w:szCs w:val="24"/>
          </w:rPr>
          <w:t>Tajfel &amp; Turner, 1986</w:t>
        </w:r>
      </w:hyperlink>
      <w:r w:rsidR="004B0D0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Rao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ExcludeAuth="1"&gt;&lt;Author&gt;Rao&lt;/Author&gt;&lt;Year&gt;2003&lt;/Year&gt;&lt;RecNum&gt;1979&lt;/RecNum&gt;&lt;DisplayText&gt;(2003)&lt;/DisplayText&gt;&lt;record&gt;&lt;rec-number&gt;1979&lt;/rec-number&gt;&lt;foreign-keys&gt;&lt;key app="EN" db-id="pt09aap2iparxbexpwc5v25v2xv2wsxxxswv" timestamp="1515406975"&gt;1979&lt;/key&gt;&lt;/foreign-keys&gt;&lt;ref-type name="Journal Article"&gt;17&lt;/ref-type&gt;&lt;contributors&gt;&lt;authors&gt;&lt;author&gt;Rao, Hayagreeva&lt;/author&gt;&lt;author&gt;Monin, Philippe&lt;/author&gt;&lt;author&gt;Durand, Rodolphe&lt;/author&gt;&lt;/authors&gt;&lt;/contributors&gt;&lt;titles&gt;&lt;title&gt;Institutional change in Toque Ville: Nouvelle cuisine as an identity movement in French gastronomy&lt;/title&gt;&lt;secondary-title&gt;American journal of sociology&lt;/secondary-title&gt;&lt;/titles&gt;&lt;periodical&gt;&lt;full-title&gt;American Journal of Sociology&lt;/full-title&gt;&lt;/periodical&gt;&lt;pages&gt;795-843&lt;/pages&gt;&lt;volume&gt;108&lt;/volume&gt;&lt;number&gt;4&lt;/number&gt;&lt;dates&gt;&lt;year&gt;2003&lt;/year&gt;&lt;/dates&gt;&lt;isbn&gt;0002-9602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4" w:tooltip="Rao, 2003 #1979" w:history="1">
        <w:r w:rsidR="0075600E">
          <w:rPr>
            <w:rFonts w:ascii="Times New Roman" w:hAnsi="Times New Roman" w:cs="Times New Roman"/>
            <w:noProof/>
            <w:sz w:val="24"/>
            <w:szCs w:val="24"/>
          </w:rPr>
          <w:t>2003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refer to social change strategies as ‘identity movements’ that challenge dominant cultural codes and established practices that may result in replacing a traditional identity with a new identity. </w:t>
      </w:r>
    </w:p>
    <w:p w:rsidR="00BA3C38" w:rsidRDefault="00AB78EE" w:rsidP="00BA3C38">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an emerging literature on the influence of identity work on various social processes and outcomes. </w:t>
      </w:r>
      <w:r w:rsidR="00750B89" w:rsidRPr="00750B89">
        <w:rPr>
          <w:rFonts w:ascii="Times New Roman" w:hAnsi="Times New Roman" w:cs="Times New Roman"/>
          <w:sz w:val="24"/>
          <w:szCs w:val="24"/>
        </w:rPr>
        <w:t>For example, Lok (2010) shows that the social construction of an identity based on a particular institutional logic inherently involves the conditioning of practice and vice versa.</w:t>
      </w:r>
      <w:r w:rsidR="00750B89">
        <w:rPr>
          <w:rFonts w:ascii="Times New Roman" w:hAnsi="Times New Roman" w:cs="Times New Roman"/>
          <w:sz w:val="24"/>
          <w:szCs w:val="24"/>
        </w:rPr>
        <w:t xml:space="preserve"> R</w:t>
      </w:r>
      <w:r w:rsidR="00750B89" w:rsidRPr="00750B89">
        <w:rPr>
          <w:rFonts w:ascii="Times New Roman" w:hAnsi="Times New Roman" w:cs="Times New Roman"/>
          <w:sz w:val="24"/>
          <w:szCs w:val="24"/>
        </w:rPr>
        <w:t xml:space="preserve">esearch on identity work of stigmatized individuals demonstrates how </w:t>
      </w:r>
      <w:r w:rsidR="00750B89" w:rsidRPr="00750B89">
        <w:rPr>
          <w:rFonts w:ascii="Times New Roman" w:hAnsi="Times New Roman" w:cs="Times New Roman"/>
          <w:sz w:val="24"/>
          <w:szCs w:val="24"/>
        </w:rPr>
        <w:lastRenderedPageBreak/>
        <w:t>negotiation of identity meanings can subvert relative symbolic power differences between social groups and influence their understanding of both the stigmatized and dominant identities at the group level (Creed et al., 2010; Lyons et al., 2017).</w:t>
      </w:r>
      <w:r w:rsidR="002174A9">
        <w:rPr>
          <w:rFonts w:ascii="Times New Roman" w:eastAsia="Calibri" w:hAnsi="Times New Roman" w:cs="Times New Roman"/>
          <w:sz w:val="24"/>
          <w:szCs w:val="24"/>
        </w:rPr>
        <w:t xml:space="preserve"> </w:t>
      </w:r>
      <w:r w:rsidR="00750B89">
        <w:rPr>
          <w:rFonts w:ascii="Times New Roman" w:hAnsi="Times New Roman" w:cs="Times New Roman"/>
          <w:sz w:val="24"/>
          <w:szCs w:val="24"/>
        </w:rPr>
        <w:t>Pettit and C</w:t>
      </w:r>
      <w:r w:rsidR="002174A9">
        <w:rPr>
          <w:rFonts w:ascii="Times New Roman" w:hAnsi="Times New Roman" w:cs="Times New Roman"/>
          <w:sz w:val="24"/>
          <w:szCs w:val="24"/>
        </w:rPr>
        <w:t xml:space="preserve">rossan </w:t>
      </w:r>
      <w:r w:rsidR="008101D8">
        <w:rPr>
          <w:rFonts w:ascii="Times New Roman" w:hAnsi="Times New Roman" w:cs="Times New Roman"/>
          <w:sz w:val="24"/>
          <w:szCs w:val="24"/>
        </w:rPr>
        <w:fldChar w:fldCharType="begin"/>
      </w:r>
      <w:r w:rsidR="008101D8">
        <w:rPr>
          <w:rFonts w:ascii="Times New Roman" w:hAnsi="Times New Roman" w:cs="Times New Roman"/>
          <w:sz w:val="24"/>
          <w:szCs w:val="24"/>
        </w:rPr>
        <w:instrText xml:space="preserve"> ADDIN EN.CITE &lt;EndNote&gt;&lt;Cite ExcludeAuth="1"&gt;&lt;Author&gt;Pettit&lt;/Author&gt;&lt;Year&gt;2020&lt;/Year&gt;&lt;RecNum&gt;2103&lt;/RecNum&gt;&lt;DisplayText&gt;(2020)&lt;/DisplayText&gt;&lt;record&gt;&lt;rec-number&gt;2103&lt;/rec-number&gt;&lt;foreign-keys&gt;&lt;key app="EN" db-id="pt09aap2iparxbexpwc5v25v2xv2wsxxxswv" timestamp="1595863770"&gt;2103&lt;/key&gt;&lt;/foreign-keys&gt;&lt;ref-type name="Journal Article"&gt;17&lt;/ref-type&gt;&lt;contributors&gt;&lt;authors&gt;&lt;author&gt;Pettit, Krista L&lt;/author&gt;&lt;author&gt;Crossan, Mary M&lt;/author&gt;&lt;/authors&gt;&lt;/contributors&gt;&lt;titles&gt;&lt;title&gt;Strategic renewal: Beyond the functional resource role of occupational members&lt;/title&gt;&lt;secondary-title&gt;Strategic Management Journal&lt;/secondary-title&gt;&lt;/titles&gt;&lt;periodical&gt;&lt;full-title&gt;Strategic Management Journal&lt;/full-title&gt;&lt;/periodical&gt;&lt;pages&gt;1112-1138&lt;/pages&gt;&lt;volume&gt;41&lt;/volume&gt;&lt;number&gt;6&lt;/number&gt;&lt;dates&gt;&lt;year&gt;2020&lt;/year&gt;&lt;/dates&gt;&lt;isbn&gt;0143-2095&lt;/isbn&gt;&lt;urls&gt;&lt;/urls&gt;&lt;/record&gt;&lt;/Cite&gt;&lt;/EndNote&gt;</w:instrText>
      </w:r>
      <w:r w:rsidR="008101D8">
        <w:rPr>
          <w:rFonts w:ascii="Times New Roman" w:hAnsi="Times New Roman" w:cs="Times New Roman"/>
          <w:sz w:val="24"/>
          <w:szCs w:val="24"/>
        </w:rPr>
        <w:fldChar w:fldCharType="separate"/>
      </w:r>
      <w:r w:rsidR="008101D8">
        <w:rPr>
          <w:rFonts w:ascii="Times New Roman" w:hAnsi="Times New Roman" w:cs="Times New Roman"/>
          <w:noProof/>
          <w:sz w:val="24"/>
          <w:szCs w:val="24"/>
        </w:rPr>
        <w:t>(</w:t>
      </w:r>
      <w:hyperlink w:anchor="_ENREF_51" w:tooltip="Pettit, 2020 #2103" w:history="1">
        <w:r w:rsidR="0075600E">
          <w:rPr>
            <w:rFonts w:ascii="Times New Roman" w:hAnsi="Times New Roman" w:cs="Times New Roman"/>
            <w:noProof/>
            <w:sz w:val="24"/>
            <w:szCs w:val="24"/>
          </w:rPr>
          <w:t>2020</w:t>
        </w:r>
      </w:hyperlink>
      <w:r w:rsidR="008101D8">
        <w:rPr>
          <w:rFonts w:ascii="Times New Roman" w:hAnsi="Times New Roman" w:cs="Times New Roman"/>
          <w:noProof/>
          <w:sz w:val="24"/>
          <w:szCs w:val="24"/>
        </w:rPr>
        <w:t>)</w:t>
      </w:r>
      <w:r w:rsidR="008101D8">
        <w:rPr>
          <w:rFonts w:ascii="Times New Roman" w:hAnsi="Times New Roman" w:cs="Times New Roman"/>
          <w:sz w:val="24"/>
          <w:szCs w:val="24"/>
        </w:rPr>
        <w:fldChar w:fldCharType="end"/>
      </w:r>
      <w:r w:rsidR="002174A9">
        <w:rPr>
          <w:rFonts w:ascii="Times New Roman" w:hAnsi="Times New Roman" w:cs="Times New Roman"/>
          <w:sz w:val="24"/>
          <w:szCs w:val="24"/>
        </w:rPr>
        <w:t xml:space="preserve"> illustrate the instrumental role of occupational identity work in facilitating and</w:t>
      </w:r>
      <w:r w:rsidR="000313E4">
        <w:rPr>
          <w:rFonts w:ascii="Times New Roman" w:hAnsi="Times New Roman" w:cs="Times New Roman"/>
          <w:sz w:val="24"/>
          <w:szCs w:val="24"/>
        </w:rPr>
        <w:t>/or</w:t>
      </w:r>
      <w:r w:rsidR="002174A9">
        <w:rPr>
          <w:rFonts w:ascii="Times New Roman" w:hAnsi="Times New Roman" w:cs="Times New Roman"/>
          <w:sz w:val="24"/>
          <w:szCs w:val="24"/>
        </w:rPr>
        <w:t xml:space="preserve"> disrupting strategic renewal of organizations.</w:t>
      </w:r>
      <w:r w:rsidR="000313E4">
        <w:rPr>
          <w:rFonts w:ascii="Times New Roman" w:hAnsi="Times New Roman" w:cs="Times New Roman"/>
          <w:sz w:val="24"/>
          <w:szCs w:val="24"/>
        </w:rPr>
        <w:t xml:space="preserve"> I</w:t>
      </w:r>
      <w:r w:rsidR="00A31DB8">
        <w:rPr>
          <w:rFonts w:ascii="Times New Roman" w:hAnsi="Times New Roman" w:cs="Times New Roman"/>
          <w:sz w:val="24"/>
          <w:szCs w:val="24"/>
        </w:rPr>
        <w:t>t shows</w:t>
      </w:r>
      <w:r w:rsidR="000313E4">
        <w:rPr>
          <w:rFonts w:ascii="Times New Roman" w:hAnsi="Times New Roman" w:cs="Times New Roman"/>
          <w:sz w:val="24"/>
          <w:szCs w:val="24"/>
        </w:rPr>
        <w:t xml:space="preserve"> that the identity work of occupational members in protecting identity meaning and ways of working influences activity modification needed for strategic renewal.</w:t>
      </w:r>
      <w:r w:rsidR="001D3D5F" w:rsidRPr="00623D1A">
        <w:rPr>
          <w:rFonts w:ascii="Times New Roman" w:hAnsi="Times New Roman" w:cs="Times New Roman"/>
          <w:sz w:val="24"/>
          <w:szCs w:val="24"/>
        </w:rPr>
        <w:t xml:space="preserve"> </w:t>
      </w:r>
      <w:r w:rsidR="001D3D5F">
        <w:rPr>
          <w:rFonts w:ascii="Times New Roman" w:hAnsi="Times New Roman" w:cs="Times New Roman"/>
          <w:sz w:val="24"/>
          <w:szCs w:val="24"/>
        </w:rPr>
        <w:t>Identity work</w:t>
      </w:r>
      <w:r w:rsidR="001D3D5F" w:rsidRPr="00F17CAF">
        <w:rPr>
          <w:rFonts w:ascii="Times New Roman" w:hAnsi="Times New Roman" w:cs="Times New Roman"/>
          <w:sz w:val="24"/>
          <w:szCs w:val="24"/>
        </w:rPr>
        <w:t xml:space="preserve"> has come to be seen by some as an important form of institutional work as institutions can be affected through constructing and enacting particular identities that disrupt institutionalized rules, norms and beliefs (Creed et al</w:t>
      </w:r>
      <w:r w:rsidR="001D3D5F">
        <w:rPr>
          <w:rFonts w:ascii="Times New Roman" w:hAnsi="Times New Roman" w:cs="Times New Roman"/>
          <w:sz w:val="24"/>
          <w:szCs w:val="24"/>
        </w:rPr>
        <w:t xml:space="preserve"> 2002; </w:t>
      </w:r>
      <w:r w:rsidR="001D3D5F" w:rsidRPr="00F17CAF">
        <w:rPr>
          <w:rFonts w:ascii="Times New Roman" w:hAnsi="Times New Roman" w:cs="Times New Roman"/>
          <w:sz w:val="24"/>
          <w:szCs w:val="24"/>
        </w:rPr>
        <w:t>2010).</w:t>
      </w:r>
      <w:r w:rsidR="001D3D5F">
        <w:rPr>
          <w:rFonts w:ascii="Times New Roman" w:hAnsi="Times New Roman" w:cs="Times New Roman"/>
          <w:sz w:val="24"/>
          <w:szCs w:val="24"/>
        </w:rPr>
        <w:t xml:space="preserve"> </w:t>
      </w:r>
      <w:r w:rsidR="00235CDD">
        <w:rPr>
          <w:rFonts w:ascii="Times New Roman" w:hAnsi="Times New Roman" w:cs="Times New Roman"/>
          <w:sz w:val="24"/>
          <w:szCs w:val="24"/>
        </w:rPr>
        <w:t>This literature has shown</w:t>
      </w:r>
      <w:r w:rsidR="00235CDD" w:rsidRPr="00F17CAF">
        <w:rPr>
          <w:rFonts w:ascii="Times New Roman" w:hAnsi="Times New Roman" w:cs="Times New Roman"/>
          <w:sz w:val="24"/>
          <w:szCs w:val="24"/>
        </w:rPr>
        <w:t xml:space="preserve"> that the part</w:t>
      </w:r>
      <w:r w:rsidR="00235CDD">
        <w:rPr>
          <w:rFonts w:ascii="Times New Roman" w:hAnsi="Times New Roman" w:cs="Times New Roman"/>
          <w:sz w:val="24"/>
          <w:szCs w:val="24"/>
        </w:rPr>
        <w:t>icular ways in which actors</w:t>
      </w:r>
      <w:r w:rsidR="00235CDD" w:rsidRPr="00F17CAF">
        <w:rPr>
          <w:rFonts w:ascii="Times New Roman" w:hAnsi="Times New Roman" w:cs="Times New Roman"/>
          <w:sz w:val="24"/>
          <w:szCs w:val="24"/>
        </w:rPr>
        <w:t xml:space="preserve"> see themselves and attach meanings to their identities influences how they act on external relationships and negotiate collective social identities.</w:t>
      </w:r>
      <w:r w:rsidR="00235CDD">
        <w:rPr>
          <w:rFonts w:ascii="Times New Roman" w:hAnsi="Times New Roman" w:cs="Times New Roman"/>
          <w:sz w:val="24"/>
          <w:szCs w:val="24"/>
        </w:rPr>
        <w:t xml:space="preserve"> However, </w:t>
      </w:r>
      <w:r w:rsidR="001D3D5F">
        <w:rPr>
          <w:rFonts w:ascii="Times New Roman" w:hAnsi="Times New Roman" w:cs="Times New Roman"/>
          <w:sz w:val="24"/>
          <w:szCs w:val="24"/>
        </w:rPr>
        <w:t xml:space="preserve">the path from the endogenous process of identity construction </w:t>
      </w:r>
      <w:r w:rsidR="00235CDD">
        <w:rPr>
          <w:rFonts w:ascii="Times New Roman" w:hAnsi="Times New Roman" w:cs="Times New Roman"/>
          <w:sz w:val="24"/>
          <w:szCs w:val="24"/>
        </w:rPr>
        <w:t xml:space="preserve">at the individual level </w:t>
      </w:r>
      <w:r w:rsidR="001D3D5F">
        <w:rPr>
          <w:rFonts w:ascii="Times New Roman" w:hAnsi="Times New Roman" w:cs="Times New Roman"/>
          <w:sz w:val="24"/>
          <w:szCs w:val="24"/>
        </w:rPr>
        <w:t xml:space="preserve">to actions that shape the external </w:t>
      </w:r>
      <w:r w:rsidR="00235CDD">
        <w:rPr>
          <w:rFonts w:ascii="Times New Roman" w:hAnsi="Times New Roman" w:cs="Times New Roman"/>
          <w:sz w:val="24"/>
          <w:szCs w:val="24"/>
        </w:rPr>
        <w:t xml:space="preserve">social context </w:t>
      </w:r>
      <w:r w:rsidR="001D3D5F">
        <w:rPr>
          <w:rFonts w:ascii="Times New Roman" w:hAnsi="Times New Roman" w:cs="Times New Roman"/>
          <w:sz w:val="24"/>
          <w:szCs w:val="24"/>
        </w:rPr>
        <w:t>has</w:t>
      </w:r>
      <w:r w:rsidR="00235CDD">
        <w:rPr>
          <w:rFonts w:ascii="Times New Roman" w:hAnsi="Times New Roman" w:cs="Times New Roman"/>
          <w:sz w:val="24"/>
          <w:szCs w:val="24"/>
        </w:rPr>
        <w:t xml:space="preserve"> </w:t>
      </w:r>
      <w:r w:rsidR="001D3D5F">
        <w:rPr>
          <w:rFonts w:ascii="Times New Roman" w:hAnsi="Times New Roman" w:cs="Times New Roman"/>
          <w:sz w:val="24"/>
          <w:szCs w:val="24"/>
        </w:rPr>
        <w:t xml:space="preserve">rarely been explored. </w:t>
      </w:r>
      <w:r w:rsidR="00BA3C38">
        <w:rPr>
          <w:rFonts w:ascii="Times New Roman" w:hAnsi="Times New Roman" w:cs="Times New Roman"/>
          <w:sz w:val="24"/>
          <w:szCs w:val="24"/>
        </w:rPr>
        <w:t>The gap between identity work and institutional work remains to be bridged.</w:t>
      </w:r>
    </w:p>
    <w:p w:rsidR="00BA3C38" w:rsidRDefault="00BA3C38" w:rsidP="00153A3D">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study postulates that creative agency, emanating from individuals expressing and enacting themselves, is what bridges the two levels of ‘work’. </w:t>
      </w:r>
      <w:r w:rsidR="00153A3D" w:rsidRPr="00623D1A">
        <w:rPr>
          <w:rFonts w:ascii="Times New Roman" w:hAnsi="Times New Roman" w:cs="Times New Roman"/>
          <w:sz w:val="24"/>
          <w:szCs w:val="24"/>
        </w:rPr>
        <w:t>Identity work, as an agentic activity, involves not only actors’ interpretive agency in meaning making (‘social creativity</w:t>
      </w:r>
      <w:r w:rsidR="00153A3D">
        <w:rPr>
          <w:rFonts w:ascii="Times New Roman" w:hAnsi="Times New Roman" w:cs="Times New Roman"/>
          <w:sz w:val="24"/>
          <w:szCs w:val="24"/>
        </w:rPr>
        <w:t>’</w:t>
      </w:r>
      <w:r w:rsidR="00153A3D" w:rsidRPr="00623D1A">
        <w:rPr>
          <w:rFonts w:ascii="Times New Roman" w:hAnsi="Times New Roman" w:cs="Times New Roman"/>
          <w:sz w:val="24"/>
          <w:szCs w:val="24"/>
        </w:rPr>
        <w:t xml:space="preserve">) but also their concomitant effort to shape the social context in which they are enmeshed (‘social change’) </w:t>
      </w:r>
      <w:r w:rsidR="00153A3D" w:rsidRPr="00623D1A">
        <w:rPr>
          <w:rFonts w:ascii="Times New Roman" w:hAnsi="Times New Roman" w:cs="Times New Roman"/>
          <w:sz w:val="24"/>
          <w:szCs w:val="24"/>
        </w:rPr>
        <w:fldChar w:fldCharType="begin"/>
      </w:r>
      <w:r w:rsidR="004B0D05">
        <w:rPr>
          <w:rFonts w:ascii="Times New Roman" w:hAnsi="Times New Roman" w:cs="Times New Roman"/>
          <w:sz w:val="24"/>
          <w:szCs w:val="24"/>
        </w:rPr>
        <w:instrText xml:space="preserve"> ADDIN EN.CITE &lt;EndNote&gt;&lt;Cite&gt;&lt;Author&gt;Emirbayer&lt;/Author&gt;&lt;Year&gt;1998&lt;/Year&gt;&lt;RecNum&gt;1456&lt;/RecNum&gt;&lt;DisplayText&gt;(Emirbayer &amp;amp; Mische, 1998)&lt;/DisplayText&gt;&lt;record&gt;&lt;rec-number&gt;1456&lt;/rec-number&gt;&lt;foreign-keys&gt;&lt;key app="EN" db-id="pt09aap2iparxbexpwc5v25v2xv2wsxxxswv" timestamp="1380012164"&gt;1456&lt;/key&gt;&lt;/foreign-keys&gt;&lt;ref-type name="Journal Article"&gt;17&lt;/ref-type&gt;&lt;contributors&gt;&lt;authors&gt;&lt;author&gt;Emirbayer, Mustafa&lt;/author&gt;&lt;author&gt;Mische, Ann&lt;/author&gt;&lt;/authors&gt;&lt;/contributors&gt;&lt;titles&gt;&lt;title&gt;What is agency?&lt;/title&gt;&lt;secondary-title&gt;American journal of sociology&lt;/secondary-title&gt;&lt;/titles&gt;&lt;periodical&gt;&lt;full-title&gt;American Journal of Sociology&lt;/full-title&gt;&lt;/periodical&gt;&lt;pages&gt;962-1023&lt;/pages&gt;&lt;volume&gt;103&lt;/volume&gt;&lt;number&gt;4&lt;/number&gt;&lt;dates&gt;&lt;year&gt;1998&lt;/year&gt;&lt;/dates&gt;&lt;isbn&gt;0002-9602&lt;/isbn&gt;&lt;urls&gt;&lt;/urls&gt;&lt;/record&gt;&lt;/Cite&gt;&lt;/EndNote&gt;</w:instrText>
      </w:r>
      <w:r w:rsidR="00153A3D" w:rsidRPr="00623D1A">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23" w:tooltip="Emirbayer, 1998 #1456" w:history="1">
        <w:r w:rsidR="0075600E">
          <w:rPr>
            <w:rFonts w:ascii="Times New Roman" w:hAnsi="Times New Roman" w:cs="Times New Roman"/>
            <w:noProof/>
            <w:sz w:val="24"/>
            <w:szCs w:val="24"/>
          </w:rPr>
          <w:t>Emirbayer &amp; Mische, 1998</w:t>
        </w:r>
      </w:hyperlink>
      <w:r w:rsidR="004B0D05">
        <w:rPr>
          <w:rFonts w:ascii="Times New Roman" w:hAnsi="Times New Roman" w:cs="Times New Roman"/>
          <w:noProof/>
          <w:sz w:val="24"/>
          <w:szCs w:val="24"/>
        </w:rPr>
        <w:t>)</w:t>
      </w:r>
      <w:r w:rsidR="00153A3D" w:rsidRPr="00623D1A">
        <w:rPr>
          <w:rFonts w:ascii="Times New Roman" w:hAnsi="Times New Roman" w:cs="Times New Roman"/>
          <w:sz w:val="24"/>
          <w:szCs w:val="24"/>
        </w:rPr>
        <w:fldChar w:fldCharType="end"/>
      </w:r>
      <w:r w:rsidR="00153A3D" w:rsidRPr="00623D1A">
        <w:rPr>
          <w:rFonts w:ascii="Times New Roman" w:hAnsi="Times New Roman" w:cs="Times New Roman"/>
          <w:sz w:val="24"/>
          <w:szCs w:val="24"/>
        </w:rPr>
        <w:t>.</w:t>
      </w:r>
      <w:r w:rsidR="00153A3D" w:rsidRPr="00F17CAF">
        <w:rPr>
          <w:rFonts w:ascii="Times New Roman" w:hAnsi="Times New Roman" w:cs="Times New Roman"/>
          <w:sz w:val="24"/>
          <w:szCs w:val="24"/>
        </w:rPr>
        <w:t xml:space="preserve"> </w:t>
      </w:r>
      <w:r w:rsidR="00153A3D">
        <w:rPr>
          <w:rFonts w:ascii="Times New Roman" w:hAnsi="Times New Roman" w:cs="Times New Roman"/>
          <w:sz w:val="24"/>
          <w:szCs w:val="24"/>
        </w:rPr>
        <w:t>In other words, meaning</w:t>
      </w:r>
      <w:r w:rsidR="00E82D91">
        <w:rPr>
          <w:rFonts w:ascii="Times New Roman" w:hAnsi="Times New Roman" w:cs="Times New Roman"/>
          <w:sz w:val="24"/>
          <w:szCs w:val="24"/>
        </w:rPr>
        <w:t>-</w:t>
      </w:r>
      <w:r w:rsidR="00153A3D">
        <w:rPr>
          <w:rFonts w:ascii="Times New Roman" w:hAnsi="Times New Roman" w:cs="Times New Roman"/>
          <w:sz w:val="24"/>
          <w:szCs w:val="24"/>
        </w:rPr>
        <w:t>making, mobilization of resources for creative action, and the construction of social identities are intertwined. Identity work, therefore,</w:t>
      </w:r>
      <w:r w:rsidR="00153A3D">
        <w:rPr>
          <w:rFonts w:ascii="Times New Roman" w:hAnsi="Times New Roman" w:cs="Times New Roman"/>
          <w:b/>
          <w:i/>
          <w:sz w:val="24"/>
          <w:szCs w:val="24"/>
        </w:rPr>
        <w:t xml:space="preserve"> </w:t>
      </w:r>
      <w:r w:rsidR="00153A3D" w:rsidRPr="00623D1A">
        <w:rPr>
          <w:rFonts w:ascii="Times New Roman" w:hAnsi="Times New Roman" w:cs="Times New Roman"/>
          <w:sz w:val="24"/>
          <w:szCs w:val="24"/>
        </w:rPr>
        <w:t>reveals the role of creativity in human agency as actors engaged in acts of reconstruction on the basis of meaning</w:t>
      </w:r>
      <w:r w:rsidR="00E82D91">
        <w:rPr>
          <w:rFonts w:ascii="Times New Roman" w:hAnsi="Times New Roman" w:cs="Times New Roman"/>
          <w:sz w:val="24"/>
          <w:szCs w:val="24"/>
        </w:rPr>
        <w:t>-</w:t>
      </w:r>
      <w:r w:rsidR="00153A3D" w:rsidRPr="00623D1A">
        <w:rPr>
          <w:rFonts w:ascii="Times New Roman" w:hAnsi="Times New Roman" w:cs="Times New Roman"/>
          <w:sz w:val="24"/>
          <w:szCs w:val="24"/>
        </w:rPr>
        <w:t>making or changed perceptions</w:t>
      </w:r>
      <w:r w:rsidR="00153A3D">
        <w:rPr>
          <w:rFonts w:ascii="Times New Roman" w:hAnsi="Times New Roman" w:cs="Times New Roman"/>
          <w:sz w:val="24"/>
          <w:szCs w:val="24"/>
        </w:rPr>
        <w:t>. Joas (1996:</w:t>
      </w:r>
      <w:r w:rsidR="00E82D91">
        <w:rPr>
          <w:rFonts w:ascii="Times New Roman" w:hAnsi="Times New Roman" w:cs="Times New Roman"/>
          <w:sz w:val="24"/>
          <w:szCs w:val="24"/>
        </w:rPr>
        <w:t xml:space="preserve"> 129) cogently argues that</w:t>
      </w:r>
      <w:r w:rsidR="00153A3D">
        <w:rPr>
          <w:rFonts w:ascii="Times New Roman" w:hAnsi="Times New Roman" w:cs="Times New Roman"/>
          <w:sz w:val="24"/>
          <w:szCs w:val="24"/>
        </w:rPr>
        <w:t xml:space="preserve"> this creative achievement of individuals</w:t>
      </w:r>
      <w:r w:rsidR="00153A3D" w:rsidRPr="00623D1A">
        <w:rPr>
          <w:rFonts w:ascii="Times New Roman" w:hAnsi="Times New Roman" w:cs="Times New Roman"/>
          <w:sz w:val="24"/>
          <w:szCs w:val="24"/>
        </w:rPr>
        <w:t xml:space="preserve"> </w:t>
      </w:r>
      <w:r w:rsidR="00153A3D">
        <w:rPr>
          <w:rFonts w:ascii="Times New Roman" w:hAnsi="Times New Roman" w:cs="Times New Roman"/>
          <w:sz w:val="24"/>
          <w:szCs w:val="24"/>
        </w:rPr>
        <w:t>facilitates the generation of newness</w:t>
      </w:r>
      <w:r w:rsidR="00153A3D" w:rsidRPr="00623D1A">
        <w:rPr>
          <w:rFonts w:ascii="Times New Roman" w:hAnsi="Times New Roman" w:cs="Times New Roman"/>
          <w:sz w:val="24"/>
          <w:szCs w:val="24"/>
        </w:rPr>
        <w:t xml:space="preserve">. This </w:t>
      </w:r>
      <w:r w:rsidR="00153A3D">
        <w:rPr>
          <w:rFonts w:ascii="Times New Roman" w:hAnsi="Times New Roman" w:cs="Times New Roman"/>
          <w:sz w:val="24"/>
          <w:szCs w:val="24"/>
        </w:rPr>
        <w:t xml:space="preserve">perspective </w:t>
      </w:r>
      <w:r w:rsidR="00153A3D" w:rsidRPr="00623D1A">
        <w:rPr>
          <w:rFonts w:ascii="Times New Roman" w:hAnsi="Times New Roman" w:cs="Times New Roman"/>
          <w:sz w:val="24"/>
          <w:szCs w:val="24"/>
        </w:rPr>
        <w:t xml:space="preserve">resonates </w:t>
      </w:r>
      <w:r w:rsidR="00153A3D">
        <w:rPr>
          <w:rFonts w:ascii="Times New Roman" w:hAnsi="Times New Roman" w:cs="Times New Roman"/>
          <w:sz w:val="24"/>
          <w:szCs w:val="24"/>
        </w:rPr>
        <w:t xml:space="preserve">with </w:t>
      </w:r>
      <w:r w:rsidR="00153A3D" w:rsidRPr="00623D1A">
        <w:rPr>
          <w:rFonts w:ascii="Times New Roman" w:hAnsi="Times New Roman" w:cs="Times New Roman"/>
          <w:sz w:val="24"/>
          <w:szCs w:val="24"/>
        </w:rPr>
        <w:t>Mead’s theory of identity formation which highlights the mutual constitution between self</w:t>
      </w:r>
      <w:r w:rsidR="00153A3D">
        <w:rPr>
          <w:rFonts w:ascii="Times New Roman" w:hAnsi="Times New Roman" w:cs="Times New Roman"/>
          <w:sz w:val="24"/>
          <w:szCs w:val="24"/>
        </w:rPr>
        <w:t xml:space="preserve"> and environment</w:t>
      </w:r>
      <w:r w:rsidR="00153A3D" w:rsidRPr="00623D1A">
        <w:rPr>
          <w:rFonts w:ascii="Times New Roman" w:hAnsi="Times New Roman" w:cs="Times New Roman"/>
          <w:sz w:val="24"/>
          <w:szCs w:val="24"/>
        </w:rPr>
        <w:t xml:space="preserve">, and places creativity of action in the foreground. </w:t>
      </w:r>
    </w:p>
    <w:p w:rsidR="00153A3D" w:rsidRDefault="00153A3D" w:rsidP="00153A3D">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misfits or marginalized individuals may have identity-driven motives to undertake identity work, they have limited resources or legitimacy to mobilize broad support and act as purposeful agents of change.  How might their identity work strategies bring about wider changes beyond a sense of positivity? Research on agents of institutional change suggests that marginalized actors (e.g. tempered radicals) often rely on micro-acts of creative agency to bring about incremental changes in their local contexts (Meyerson and Scully 2005; Meyerson and Tompkins 2007). These could range from subtle, identity-based moves to </w:t>
      </w:r>
      <w:r>
        <w:rPr>
          <w:rFonts w:ascii="Times New Roman" w:hAnsi="Times New Roman" w:cs="Times New Roman"/>
          <w:sz w:val="24"/>
          <w:szCs w:val="24"/>
        </w:rPr>
        <w:lastRenderedPageBreak/>
        <w:t xml:space="preserve">mundane, isolated acts of resistance to grass-roots coalition building.  Weick </w:t>
      </w:r>
      <w:r>
        <w:rPr>
          <w:rFonts w:ascii="Times New Roman" w:hAnsi="Times New Roman" w:cs="Times New Roman"/>
          <w:sz w:val="24"/>
          <w:szCs w:val="24"/>
        </w:rPr>
        <w:fldChar w:fldCharType="begin"/>
      </w:r>
      <w:r w:rsidR="00E15006">
        <w:rPr>
          <w:rFonts w:ascii="Times New Roman" w:hAnsi="Times New Roman" w:cs="Times New Roman"/>
          <w:sz w:val="24"/>
          <w:szCs w:val="24"/>
        </w:rPr>
        <w:instrText xml:space="preserve"> ADDIN EN.CITE &lt;EndNote&gt;&lt;Cite ExcludeAuth="1"&gt;&lt;Author&gt;Weick&lt;/Author&gt;&lt;Year&gt;2001&lt;/Year&gt;&lt;RecNum&gt;2087&lt;/RecNum&gt;&lt;Suffix&gt;: 427&lt;/Suffix&gt;&lt;DisplayText&gt;(2001: 427)&lt;/DisplayText&gt;&lt;record&gt;&lt;rec-number&gt;2087&lt;/rec-number&gt;&lt;foreign-keys&gt;&lt;key app="EN" db-id="pt09aap2iparxbexpwc5v25v2xv2wsxxxswv" timestamp="1579023905"&gt;2087&lt;/key&gt;&lt;/foreign-keys&gt;&lt;ref-type name="Book"&gt;6&lt;/ref-type&gt;&lt;contributors&gt;&lt;authors&gt;&lt;author&gt;Weick, Karl E&lt;/author&gt;&lt;/authors&gt;&lt;/contributors&gt;&lt;titles&gt;&lt;title&gt;Making Sense of the Organization&lt;/title&gt;&lt;/titles&gt;&lt;dates&gt;&lt;year&gt;2001&lt;/year&gt;&lt;/dates&gt;&lt;pub-location&gt;Malden MA&lt;/pub-location&gt;&lt;publisher&gt;Blackwell Scientific&lt;/publisher&gt;&lt;urls&gt;&lt;/urls&gt;&lt;/record&gt;&lt;/Cite&gt;&lt;/EndNote&gt;</w:instrText>
      </w:r>
      <w:r>
        <w:rPr>
          <w:rFonts w:ascii="Times New Roman" w:hAnsi="Times New Roman" w:cs="Times New Roman"/>
          <w:sz w:val="24"/>
          <w:szCs w:val="24"/>
        </w:rPr>
        <w:fldChar w:fldCharType="separate"/>
      </w:r>
      <w:r w:rsidR="00E15006">
        <w:rPr>
          <w:rFonts w:ascii="Times New Roman" w:hAnsi="Times New Roman" w:cs="Times New Roman"/>
          <w:noProof/>
          <w:sz w:val="24"/>
          <w:szCs w:val="24"/>
        </w:rPr>
        <w:t>(</w:t>
      </w:r>
      <w:hyperlink w:anchor="_ENREF_69" w:tooltip="Weick, 2001 #2087" w:history="1">
        <w:r w:rsidR="0075600E">
          <w:rPr>
            <w:rFonts w:ascii="Times New Roman" w:hAnsi="Times New Roman" w:cs="Times New Roman"/>
            <w:noProof/>
            <w:sz w:val="24"/>
            <w:szCs w:val="24"/>
          </w:rPr>
          <w:t>2001: 427</w:t>
        </w:r>
      </w:hyperlink>
      <w:r w:rsidR="00E1500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describes this type of change tactics as a ‘small wins’ strategy whereby people ‘identify a series of controllable opportunities of modest size that produce visible results’. In a study of </w:t>
      </w:r>
      <w:r w:rsidR="00EA5A6F">
        <w:rPr>
          <w:rFonts w:ascii="Times New Roman" w:hAnsi="Times New Roman" w:cs="Times New Roman"/>
          <w:sz w:val="24"/>
          <w:szCs w:val="24"/>
        </w:rPr>
        <w:t>legitimation of a new work role</w:t>
      </w:r>
      <w:r>
        <w:rPr>
          <w:rFonts w:ascii="Times New Roman" w:hAnsi="Times New Roman" w:cs="Times New Roman"/>
          <w:sz w:val="24"/>
          <w:szCs w:val="24"/>
        </w:rPr>
        <w:t xml:space="preserve"> in a well-established health care system in Canada, Reay et al </w:t>
      </w:r>
      <w:r>
        <w:rPr>
          <w:rFonts w:ascii="Times New Roman" w:hAnsi="Times New Roman" w:cs="Times New Roman"/>
          <w:sz w:val="24"/>
          <w:szCs w:val="24"/>
        </w:rPr>
        <w:fldChar w:fldCharType="begin"/>
      </w:r>
      <w:r w:rsidR="00E15006">
        <w:rPr>
          <w:rFonts w:ascii="Times New Roman" w:hAnsi="Times New Roman" w:cs="Times New Roman"/>
          <w:sz w:val="24"/>
          <w:szCs w:val="24"/>
        </w:rPr>
        <w:instrText xml:space="preserve"> ADDIN EN.CITE &lt;EndNote&gt;&lt;Cite ExcludeAuth="1"&gt;&lt;Author&gt;Reay&lt;/Author&gt;&lt;Year&gt;2006&lt;/Year&gt;&lt;RecNum&gt;2088&lt;/RecNum&gt;&lt;Suffix&gt;: 978&lt;/Suffix&gt;&lt;DisplayText&gt;(2006: 978)&lt;/DisplayText&gt;&lt;record&gt;&lt;rec-number&gt;2088&lt;/rec-number&gt;&lt;foreign-keys&gt;&lt;key app="EN" db-id="pt09aap2iparxbexpwc5v25v2xv2wsxxxswv" timestamp="1579024069"&gt;2088&lt;/key&gt;&lt;/foreign-keys&gt;&lt;ref-type name="Journal Article"&gt;17&lt;/ref-type&gt;&lt;contributors&gt;&lt;authors&gt;&lt;author&gt;Reay, Trish&lt;/author&gt;&lt;author&gt;Golden-Biddle, Karen&lt;/author&gt;&lt;author&gt;Germann, Kathy&lt;/author&gt;&lt;/authors&gt;&lt;/contributors&gt;&lt;titles&gt;&lt;title&gt;Legitimizing a new role: Small wins and microprocesses of change&lt;/title&gt;&lt;secondary-title&gt;Academy of Management Journal&lt;/secondary-title&gt;&lt;/titles&gt;&lt;periodical&gt;&lt;full-title&gt;Academy of Management Journal&lt;/full-title&gt;&lt;/periodical&gt;&lt;pages&gt;977-998&lt;/pages&gt;&lt;volume&gt;49&lt;/volume&gt;&lt;number&gt;5&lt;/number&gt;&lt;dates&gt;&lt;year&gt;2006&lt;/year&gt;&lt;/dates&gt;&lt;isbn&gt;0001-4273&lt;/isbn&gt;&lt;urls&gt;&lt;/urls&gt;&lt;/record&gt;&lt;/Cite&gt;&lt;/EndNote&gt;</w:instrText>
      </w:r>
      <w:r>
        <w:rPr>
          <w:rFonts w:ascii="Times New Roman" w:hAnsi="Times New Roman" w:cs="Times New Roman"/>
          <w:sz w:val="24"/>
          <w:szCs w:val="24"/>
        </w:rPr>
        <w:fldChar w:fldCharType="separate"/>
      </w:r>
      <w:r w:rsidR="00E15006">
        <w:rPr>
          <w:rFonts w:ascii="Times New Roman" w:hAnsi="Times New Roman" w:cs="Times New Roman"/>
          <w:noProof/>
          <w:sz w:val="24"/>
          <w:szCs w:val="24"/>
        </w:rPr>
        <w:t>(</w:t>
      </w:r>
      <w:hyperlink w:anchor="_ENREF_55" w:tooltip="Reay, 2006 #2088" w:history="1">
        <w:r w:rsidR="0075600E">
          <w:rPr>
            <w:rFonts w:ascii="Times New Roman" w:hAnsi="Times New Roman" w:cs="Times New Roman"/>
            <w:noProof/>
            <w:sz w:val="24"/>
            <w:szCs w:val="24"/>
          </w:rPr>
          <w:t>2006: 978</w:t>
        </w:r>
      </w:hyperlink>
      <w:r w:rsidR="00E1500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vividly illustrate how actors successfully legitimized new work practices through situated ‘microprocesses that were demarcated by the achievement of small wins’. </w:t>
      </w:r>
    </w:p>
    <w:p w:rsidR="00153A3D" w:rsidRDefault="00400DC0" w:rsidP="00153A3D">
      <w:pPr>
        <w:spacing w:line="360" w:lineRule="auto"/>
        <w:rPr>
          <w:rFonts w:ascii="Times New Roman" w:hAnsi="Times New Roman" w:cs="Times New Roman"/>
          <w:sz w:val="24"/>
          <w:szCs w:val="24"/>
        </w:rPr>
      </w:pPr>
      <w:r>
        <w:rPr>
          <w:rFonts w:ascii="Times New Roman" w:hAnsi="Times New Roman" w:cs="Times New Roman"/>
          <w:sz w:val="24"/>
          <w:szCs w:val="24"/>
        </w:rPr>
        <w:t>Building on</w:t>
      </w:r>
      <w:r w:rsidR="00153A3D">
        <w:rPr>
          <w:rFonts w:ascii="Times New Roman" w:hAnsi="Times New Roman" w:cs="Times New Roman"/>
          <w:sz w:val="24"/>
          <w:szCs w:val="24"/>
        </w:rPr>
        <w:t xml:space="preserve"> the above literature, this study examines how the identity work of a group of organizational misfits – ‘pracademics’ - disrupts the established knowledge boundaries and work practices in academia as they seek to</w:t>
      </w:r>
      <w:r w:rsidR="00384CD4">
        <w:rPr>
          <w:rFonts w:ascii="Times New Roman" w:hAnsi="Times New Roman" w:cs="Times New Roman"/>
          <w:sz w:val="24"/>
          <w:szCs w:val="24"/>
        </w:rPr>
        <w:t xml:space="preserve"> overcome identity threat and maintain </w:t>
      </w:r>
      <w:r w:rsidR="000A3045">
        <w:rPr>
          <w:rFonts w:ascii="Times New Roman" w:hAnsi="Times New Roman" w:cs="Times New Roman"/>
          <w:sz w:val="24"/>
          <w:szCs w:val="24"/>
        </w:rPr>
        <w:t>their positive professional selves</w:t>
      </w:r>
      <w:r w:rsidR="00153A3D">
        <w:rPr>
          <w:rFonts w:ascii="Times New Roman" w:hAnsi="Times New Roman" w:cs="Times New Roman"/>
          <w:sz w:val="24"/>
          <w:szCs w:val="24"/>
        </w:rPr>
        <w:t xml:space="preserve"> in career transitions.</w:t>
      </w:r>
    </w:p>
    <w:p w:rsidR="006D5228" w:rsidRDefault="006D5228">
      <w:pPr>
        <w:rPr>
          <w:rFonts w:ascii="Times New Roman" w:hAnsi="Times New Roman" w:cs="Times New Roman"/>
          <w:b/>
          <w:sz w:val="24"/>
          <w:szCs w:val="24"/>
        </w:rPr>
      </w:pPr>
    </w:p>
    <w:p w:rsidR="009A5250" w:rsidRPr="00683A06" w:rsidRDefault="009C1228" w:rsidP="0096430E">
      <w:pPr>
        <w:spacing w:line="360" w:lineRule="auto"/>
        <w:rPr>
          <w:rFonts w:ascii="Times New Roman" w:hAnsi="Times New Roman" w:cs="Times New Roman"/>
          <w:b/>
          <w:sz w:val="24"/>
          <w:szCs w:val="24"/>
        </w:rPr>
      </w:pPr>
      <w:r w:rsidRPr="00683A06">
        <w:rPr>
          <w:rFonts w:ascii="Times New Roman" w:hAnsi="Times New Roman" w:cs="Times New Roman"/>
          <w:b/>
          <w:sz w:val="24"/>
          <w:szCs w:val="24"/>
        </w:rPr>
        <w:t>THE EMPIRICAL STUDY</w:t>
      </w:r>
    </w:p>
    <w:p w:rsidR="00323DB0" w:rsidRDefault="00064C92" w:rsidP="0096430E">
      <w:pPr>
        <w:spacing w:line="360" w:lineRule="auto"/>
        <w:rPr>
          <w:rFonts w:ascii="Times New Roman" w:hAnsi="Times New Roman" w:cs="Times New Roman"/>
          <w:b/>
          <w:sz w:val="24"/>
          <w:szCs w:val="24"/>
        </w:rPr>
      </w:pPr>
      <w:r w:rsidRPr="009C1228">
        <w:rPr>
          <w:rFonts w:ascii="Times New Roman" w:hAnsi="Times New Roman" w:cs="Times New Roman"/>
          <w:b/>
          <w:sz w:val="24"/>
          <w:szCs w:val="24"/>
        </w:rPr>
        <w:t xml:space="preserve">Pracademics </w:t>
      </w:r>
      <w:r w:rsidR="009C1228">
        <w:rPr>
          <w:rFonts w:ascii="Times New Roman" w:hAnsi="Times New Roman" w:cs="Times New Roman"/>
          <w:b/>
          <w:sz w:val="24"/>
          <w:szCs w:val="24"/>
        </w:rPr>
        <w:t>a</w:t>
      </w:r>
      <w:r w:rsidR="009C1228" w:rsidRPr="009C1228">
        <w:rPr>
          <w:rFonts w:ascii="Times New Roman" w:hAnsi="Times New Roman" w:cs="Times New Roman"/>
          <w:b/>
          <w:sz w:val="24"/>
          <w:szCs w:val="24"/>
        </w:rPr>
        <w:t>s Organizational Misfits</w:t>
      </w:r>
    </w:p>
    <w:p w:rsidR="00521BBE" w:rsidRDefault="009A5250" w:rsidP="0096430E">
      <w:pPr>
        <w:spacing w:line="360" w:lineRule="auto"/>
        <w:rPr>
          <w:rFonts w:ascii="Times New Roman" w:hAnsi="Times New Roman" w:cs="Times New Roman"/>
          <w:sz w:val="24"/>
          <w:szCs w:val="24"/>
        </w:rPr>
      </w:pPr>
      <w:r>
        <w:rPr>
          <w:rFonts w:ascii="Times New Roman" w:hAnsi="Times New Roman" w:cs="Times New Roman"/>
          <w:sz w:val="24"/>
          <w:szCs w:val="24"/>
        </w:rPr>
        <w:t>The term ‘pracademics’ is commonly  used to describe individuals who are active in both the academic and practitioner worlds, or who switch across the work role boundaries in both directions (Posner 2009)</w:t>
      </w:r>
      <w:r w:rsidR="00384CD4">
        <w:rPr>
          <w:rFonts w:ascii="Times New Roman" w:hAnsi="Times New Roman" w:cs="Times New Roman"/>
          <w:sz w:val="24"/>
          <w:szCs w:val="24"/>
        </w:rPr>
        <w:t>.</w:t>
      </w:r>
      <w:r w:rsidR="00946B13" w:rsidRPr="00946B13">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683A06">
        <w:rPr>
          <w:rFonts w:ascii="Times New Roman" w:hAnsi="Times New Roman" w:cs="Times New Roman"/>
          <w:sz w:val="24"/>
          <w:szCs w:val="24"/>
        </w:rPr>
        <w:t>study</w:t>
      </w:r>
      <w:r>
        <w:rPr>
          <w:rFonts w:ascii="Times New Roman" w:hAnsi="Times New Roman" w:cs="Times New Roman"/>
          <w:sz w:val="24"/>
          <w:szCs w:val="24"/>
        </w:rPr>
        <w:t xml:space="preserve"> emp</w:t>
      </w:r>
      <w:r w:rsidR="00384CD4">
        <w:rPr>
          <w:rFonts w:ascii="Times New Roman" w:hAnsi="Times New Roman" w:cs="Times New Roman"/>
          <w:sz w:val="24"/>
          <w:szCs w:val="24"/>
        </w:rPr>
        <w:t>loys the term</w:t>
      </w:r>
      <w:r>
        <w:rPr>
          <w:rFonts w:ascii="Times New Roman" w:hAnsi="Times New Roman" w:cs="Times New Roman"/>
          <w:sz w:val="24"/>
          <w:szCs w:val="24"/>
        </w:rPr>
        <w:t xml:space="preserve"> specifically to refer to experienced practitioners who had made</w:t>
      </w:r>
      <w:r w:rsidRPr="00683A06">
        <w:rPr>
          <w:rFonts w:ascii="Times New Roman" w:hAnsi="Times New Roman" w:cs="Times New Roman"/>
          <w:sz w:val="24"/>
          <w:szCs w:val="24"/>
        </w:rPr>
        <w:t xml:space="preserve"> career changes to become academics</w:t>
      </w:r>
      <w:r>
        <w:rPr>
          <w:rFonts w:ascii="Times New Roman" w:hAnsi="Times New Roman" w:cs="Times New Roman"/>
          <w:sz w:val="24"/>
          <w:szCs w:val="24"/>
        </w:rPr>
        <w:t xml:space="preserve">. </w:t>
      </w:r>
      <w:r w:rsidR="00EF68EF">
        <w:rPr>
          <w:rFonts w:ascii="Times New Roman" w:hAnsi="Times New Roman" w:cs="Times New Roman"/>
          <w:sz w:val="24"/>
          <w:szCs w:val="24"/>
        </w:rPr>
        <w:t>Career moves from the practitioner world to academia are non-institutionalized occupational changes that involve radical work role transitions.  Socialization processes are usually disjunctive and pose significant challenges to indi</w:t>
      </w:r>
      <w:r w:rsidR="0013340F">
        <w:rPr>
          <w:rFonts w:ascii="Times New Roman" w:hAnsi="Times New Roman" w:cs="Times New Roman"/>
          <w:sz w:val="24"/>
          <w:szCs w:val="24"/>
        </w:rPr>
        <w:t>viduals’ professional selves</w:t>
      </w:r>
      <w:r w:rsidR="00EF68EF">
        <w:rPr>
          <w:rFonts w:ascii="Times New Roman" w:hAnsi="Times New Roman" w:cs="Times New Roman"/>
          <w:sz w:val="24"/>
          <w:szCs w:val="24"/>
        </w:rPr>
        <w:t xml:space="preserve"> </w:t>
      </w:r>
      <w:r w:rsidR="00521BBE">
        <w:rPr>
          <w:rFonts w:ascii="Times New Roman" w:hAnsi="Times New Roman" w:cs="Times New Roman"/>
          <w:sz w:val="24"/>
          <w:szCs w:val="24"/>
        </w:rPr>
        <w:fldChar w:fldCharType="begin"/>
      </w:r>
      <w:r w:rsidR="0075600E">
        <w:rPr>
          <w:rFonts w:ascii="Times New Roman" w:hAnsi="Times New Roman" w:cs="Times New Roman"/>
          <w:sz w:val="24"/>
          <w:szCs w:val="24"/>
        </w:rPr>
        <w:instrText xml:space="preserve"> ADDIN EN.CITE &lt;EndNote&gt;&lt;Cite&gt;&lt;Author&gt;Ibarra&lt;/Author&gt;&lt;Year&gt;2010&lt;/Year&gt;&lt;RecNum&gt;1591&lt;/RecNum&gt;&lt;DisplayText&gt;(Ibarra &amp;amp; Barbulescu, 2010)&lt;/DisplayText&gt;&lt;record&gt;&lt;rec-number&gt;1591&lt;/rec-number&gt;&lt;foreign-keys&gt;&lt;key app="EN" db-id="pt09aap2iparxbexpwc5v25v2xv2wsxxxswv" timestamp="1388872728"&gt;1591&lt;/key&gt;&lt;/foreign-keys&gt;&lt;ref-type name="Journal Article"&gt;17&lt;/ref-type&gt;&lt;contributors&gt;&lt;authors&gt;&lt;author&gt;Ibarra, Herminia&lt;/author&gt;&lt;author&gt;Barbulescu, Roxana&lt;/author&gt;&lt;/authors&gt;&lt;/contributors&gt;&lt;titles&gt;&lt;title&gt;Identity as narrative: Prevalence, effectiveness, and consequences of narrative identity work in macro work role transitions&lt;/title&gt;&lt;secondary-title&gt;Academy of Management Review&lt;/secondary-title&gt;&lt;/titles&gt;&lt;periodical&gt;&lt;full-title&gt;Academy of Management Review&lt;/full-title&gt;&lt;/periodical&gt;&lt;pages&gt;135-154&lt;/pages&gt;&lt;volume&gt;35&lt;/volume&gt;&lt;number&gt;1&lt;/number&gt;&lt;dates&gt;&lt;year&gt;2010&lt;/year&gt;&lt;/dates&gt;&lt;urls&gt;&lt;related-urls&gt;&lt;url&gt;http://amr.aom.org/content/35/1/135.abstract&lt;/url&gt;&lt;/related-urls&gt;&lt;/urls&gt;&lt;/record&gt;&lt;/Cite&gt;&lt;/EndNote&gt;</w:instrText>
      </w:r>
      <w:r w:rsidR="00521BBE">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36" w:tooltip="Ibarra, 2010 #1591" w:history="1">
        <w:r w:rsidR="0075600E">
          <w:rPr>
            <w:rFonts w:ascii="Times New Roman" w:hAnsi="Times New Roman" w:cs="Times New Roman"/>
            <w:noProof/>
            <w:sz w:val="24"/>
            <w:szCs w:val="24"/>
          </w:rPr>
          <w:t>Ibarra &amp; Barbulescu, 2010</w:t>
        </w:r>
      </w:hyperlink>
      <w:r w:rsidR="004B0D05">
        <w:rPr>
          <w:rFonts w:ascii="Times New Roman" w:hAnsi="Times New Roman" w:cs="Times New Roman"/>
          <w:noProof/>
          <w:sz w:val="24"/>
          <w:szCs w:val="24"/>
        </w:rPr>
        <w:t>)</w:t>
      </w:r>
      <w:r w:rsidR="00521BBE">
        <w:rPr>
          <w:rFonts w:ascii="Times New Roman" w:hAnsi="Times New Roman" w:cs="Times New Roman"/>
          <w:sz w:val="24"/>
          <w:szCs w:val="24"/>
        </w:rPr>
        <w:fldChar w:fldCharType="end"/>
      </w:r>
      <w:r w:rsidR="00EF68EF">
        <w:rPr>
          <w:rFonts w:ascii="Times New Roman" w:hAnsi="Times New Roman" w:cs="Times New Roman"/>
          <w:sz w:val="24"/>
          <w:szCs w:val="24"/>
        </w:rPr>
        <w:t xml:space="preserve">. </w:t>
      </w:r>
      <w:r w:rsidR="008B415F">
        <w:rPr>
          <w:rFonts w:ascii="Times New Roman" w:hAnsi="Times New Roman" w:cs="Times New Roman"/>
          <w:sz w:val="24"/>
          <w:szCs w:val="24"/>
        </w:rPr>
        <w:t>Pracademics</w:t>
      </w:r>
      <w:r w:rsidR="0086651B">
        <w:rPr>
          <w:rFonts w:ascii="Times New Roman" w:hAnsi="Times New Roman" w:cs="Times New Roman"/>
          <w:sz w:val="24"/>
          <w:szCs w:val="24"/>
        </w:rPr>
        <w:t xml:space="preserve"> </w:t>
      </w:r>
      <w:r w:rsidR="00BA6873">
        <w:rPr>
          <w:rFonts w:ascii="Times New Roman" w:hAnsi="Times New Roman" w:cs="Times New Roman"/>
          <w:sz w:val="24"/>
          <w:szCs w:val="24"/>
        </w:rPr>
        <w:t xml:space="preserve">are </w:t>
      </w:r>
      <w:r w:rsidR="00481442">
        <w:rPr>
          <w:rFonts w:ascii="Times New Roman" w:hAnsi="Times New Roman" w:cs="Times New Roman"/>
          <w:sz w:val="24"/>
          <w:szCs w:val="24"/>
        </w:rPr>
        <w:t xml:space="preserve">well </w:t>
      </w:r>
      <w:r w:rsidR="00BA6873">
        <w:rPr>
          <w:rFonts w:ascii="Times New Roman" w:hAnsi="Times New Roman" w:cs="Times New Roman"/>
          <w:sz w:val="24"/>
          <w:szCs w:val="24"/>
        </w:rPr>
        <w:t>suited for the purpose of</w:t>
      </w:r>
      <w:r w:rsidR="0086651B">
        <w:rPr>
          <w:rFonts w:ascii="Times New Roman" w:hAnsi="Times New Roman" w:cs="Times New Roman"/>
          <w:sz w:val="24"/>
          <w:szCs w:val="24"/>
        </w:rPr>
        <w:t xml:space="preserve"> this study</w:t>
      </w:r>
      <w:r w:rsidR="00BE78FB">
        <w:rPr>
          <w:rFonts w:ascii="Times New Roman" w:hAnsi="Times New Roman" w:cs="Times New Roman"/>
          <w:sz w:val="24"/>
          <w:szCs w:val="24"/>
        </w:rPr>
        <w:t xml:space="preserve"> because</w:t>
      </w:r>
      <w:r w:rsidR="0086651B">
        <w:rPr>
          <w:rFonts w:ascii="Times New Roman" w:hAnsi="Times New Roman" w:cs="Times New Roman"/>
          <w:sz w:val="24"/>
          <w:szCs w:val="24"/>
        </w:rPr>
        <w:t xml:space="preserve"> they</w:t>
      </w:r>
      <w:r w:rsidR="0086651B" w:rsidRPr="0086651B">
        <w:rPr>
          <w:rFonts w:ascii="Times New Roman" w:hAnsi="Times New Roman" w:cs="Times New Roman"/>
          <w:sz w:val="24"/>
          <w:szCs w:val="24"/>
        </w:rPr>
        <w:t xml:space="preserve"> </w:t>
      </w:r>
      <w:r w:rsidR="0086651B">
        <w:rPr>
          <w:rFonts w:ascii="Times New Roman" w:hAnsi="Times New Roman" w:cs="Times New Roman"/>
          <w:sz w:val="24"/>
          <w:szCs w:val="24"/>
        </w:rPr>
        <w:t>are</w:t>
      </w:r>
      <w:r>
        <w:rPr>
          <w:rFonts w:ascii="Times New Roman" w:hAnsi="Times New Roman" w:cs="Times New Roman"/>
          <w:sz w:val="24"/>
          <w:szCs w:val="24"/>
        </w:rPr>
        <w:t xml:space="preserve"> likely to experience the discomfort of misfit arising from value incongruence </w:t>
      </w:r>
      <w:r w:rsidR="00521BBE">
        <w:rPr>
          <w:rFonts w:ascii="Times New Roman" w:hAnsi="Times New Roman" w:cs="Times New Roman"/>
          <w:sz w:val="24"/>
          <w:szCs w:val="24"/>
        </w:rPr>
        <w:fldChar w:fldCharType="begin"/>
      </w:r>
      <w:r w:rsidR="004B0D05">
        <w:rPr>
          <w:rFonts w:ascii="Times New Roman" w:hAnsi="Times New Roman" w:cs="Times New Roman"/>
          <w:sz w:val="24"/>
          <w:szCs w:val="24"/>
        </w:rPr>
        <w:instrText xml:space="preserve"> ADDIN EN.CITE &lt;EndNote&gt;&lt;Cite&gt;&lt;Author&gt;Bandow&lt;/Author&gt;&lt;Year&gt;2007&lt;/Year&gt;&lt;RecNum&gt;2089&lt;/RecNum&gt;&lt;DisplayText&gt;(Bandow, Minsky, &amp;amp; Voss, 2007)&lt;/DisplayText&gt;&lt;record&gt;&lt;rec-number&gt;2089&lt;/rec-number&gt;&lt;foreign-keys&gt;&lt;key app="EN" db-id="pt09aap2iparxbexpwc5v25v2xv2wsxxxswv" timestamp="1579024468"&gt;2089&lt;/key&gt;&lt;/foreign-keys&gt;&lt;ref-type name="Journal Article"&gt;17&lt;/ref-type&gt;&lt;contributors&gt;&lt;authors&gt;&lt;author&gt;Bandow, Diane&lt;/author&gt;&lt;author&gt;Minsky, Barbara D&lt;/author&gt;&lt;author&gt;Voss, Richard Steven&lt;/author&gt;&lt;/authors&gt;&lt;/contributors&gt;&lt;titles&gt;&lt;title&gt;Reinventing the future: Investigating career transitions from industry to academia&lt;/title&gt;&lt;secondary-title&gt;Journal of Human Resource Education&lt;/secondary-title&gt;&lt;/titles&gt;&lt;periodical&gt;&lt;full-title&gt;Journal of Human Resource Education&lt;/full-title&gt;&lt;/periodical&gt;&lt;pages&gt;23-37&lt;/pages&gt;&lt;volume&gt;1&lt;/volume&gt;&lt;number&gt;1&lt;/number&gt;&lt;dates&gt;&lt;year&gt;2007&lt;/year&gt;&lt;/dates&gt;&lt;urls&gt;&lt;/urls&gt;&lt;/record&gt;&lt;/Cite&gt;&lt;/EndNote&gt;</w:instrText>
      </w:r>
      <w:r w:rsidR="00521BBE">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2" w:tooltip="Bandow, 2007 #2089" w:history="1">
        <w:r w:rsidR="0075600E">
          <w:rPr>
            <w:rFonts w:ascii="Times New Roman" w:hAnsi="Times New Roman" w:cs="Times New Roman"/>
            <w:noProof/>
            <w:sz w:val="24"/>
            <w:szCs w:val="24"/>
          </w:rPr>
          <w:t>Bandow, Minsky, &amp; Voss, 2007</w:t>
        </w:r>
      </w:hyperlink>
      <w:r w:rsidR="004B0D05">
        <w:rPr>
          <w:rFonts w:ascii="Times New Roman" w:hAnsi="Times New Roman" w:cs="Times New Roman"/>
          <w:noProof/>
          <w:sz w:val="24"/>
          <w:szCs w:val="24"/>
        </w:rPr>
        <w:t>)</w:t>
      </w:r>
      <w:r w:rsidR="00521BBE">
        <w:rPr>
          <w:rFonts w:ascii="Times New Roman" w:hAnsi="Times New Roman" w:cs="Times New Roman"/>
          <w:sz w:val="24"/>
          <w:szCs w:val="24"/>
        </w:rPr>
        <w:fldChar w:fldCharType="end"/>
      </w:r>
      <w:r>
        <w:rPr>
          <w:rFonts w:ascii="Times New Roman" w:hAnsi="Times New Roman" w:cs="Times New Roman"/>
          <w:sz w:val="24"/>
          <w:szCs w:val="24"/>
        </w:rPr>
        <w:t>, work-identity integri</w:t>
      </w:r>
      <w:r w:rsidR="00242F3C">
        <w:rPr>
          <w:rFonts w:ascii="Times New Roman" w:hAnsi="Times New Roman" w:cs="Times New Roman"/>
          <w:sz w:val="24"/>
          <w:szCs w:val="24"/>
        </w:rPr>
        <w:t>ty violation (Pratt et al 2006</w:t>
      </w:r>
      <w:r>
        <w:rPr>
          <w:rFonts w:ascii="Times New Roman" w:hAnsi="Times New Roman" w:cs="Times New Roman"/>
          <w:sz w:val="24"/>
          <w:szCs w:val="24"/>
        </w:rPr>
        <w:t xml:space="preserve">) and identity threat </w:t>
      </w:r>
      <w:r w:rsidR="00521BBE">
        <w:rPr>
          <w:rFonts w:ascii="Times New Roman" w:hAnsi="Times New Roman" w:cs="Times New Roman"/>
          <w:sz w:val="24"/>
          <w:szCs w:val="24"/>
        </w:rPr>
        <w:fldChar w:fldCharType="begin"/>
      </w:r>
      <w:r w:rsidR="00521BBE">
        <w:rPr>
          <w:rFonts w:ascii="Times New Roman" w:hAnsi="Times New Roman" w:cs="Times New Roman"/>
          <w:sz w:val="24"/>
          <w:szCs w:val="24"/>
        </w:rPr>
        <w:instrText xml:space="preserve"> ADDIN EN.CITE &lt;EndNote&gt;&lt;Cite&gt;&lt;Author&gt;Petriglieri&lt;/Author&gt;&lt;Year&gt;2011&lt;/Year&gt;&lt;RecNum&gt;1920&lt;/RecNum&gt;&lt;DisplayText&gt;(Petriglieri, 2011)&lt;/DisplayText&gt;&lt;record&gt;&lt;rec-number&gt;1920&lt;/rec-number&gt;&lt;foreign-keys&gt;&lt;key app="EN" db-id="pt09aap2iparxbexpwc5v25v2xv2wsxxxswv" timestamp="1491759820"&gt;1920&lt;/key&gt;&lt;/foreign-keys&gt;&lt;ref-type name="Journal Article"&gt;17&lt;/ref-type&gt;&lt;contributors&gt;&lt;authors&gt;&lt;author&gt;Petriglieri, Jennifer Louise&lt;/author&gt;&lt;/authors&gt;&lt;/contributors&gt;&lt;titles&gt;&lt;title&gt;Under threat: Responses to and the consequences of threats to individuals&amp;apos; identities&lt;/title&gt;&lt;secondary-title&gt;Academy of Management Review&lt;/secondary-title&gt;&lt;/titles&gt;&lt;periodical&gt;&lt;full-title&gt;Academy of Management Review&lt;/full-title&gt;&lt;/periodical&gt;&lt;pages&gt;641-662&lt;/pages&gt;&lt;volume&gt;36&lt;/volume&gt;&lt;number&gt;4&lt;/number&gt;&lt;dates&gt;&lt;year&gt;2011&lt;/year&gt;&lt;/dates&gt;&lt;isbn&gt;0363-7425&lt;/isbn&gt;&lt;urls&gt;&lt;/urls&gt;&lt;/record&gt;&lt;/Cite&gt;&lt;/EndNote&gt;</w:instrText>
      </w:r>
      <w:r w:rsidR="00521BBE">
        <w:rPr>
          <w:rFonts w:ascii="Times New Roman" w:hAnsi="Times New Roman" w:cs="Times New Roman"/>
          <w:sz w:val="24"/>
          <w:szCs w:val="24"/>
        </w:rPr>
        <w:fldChar w:fldCharType="separate"/>
      </w:r>
      <w:r w:rsidR="00521BBE">
        <w:rPr>
          <w:rFonts w:ascii="Times New Roman" w:hAnsi="Times New Roman" w:cs="Times New Roman"/>
          <w:noProof/>
          <w:sz w:val="24"/>
          <w:szCs w:val="24"/>
        </w:rPr>
        <w:t>(</w:t>
      </w:r>
      <w:hyperlink w:anchor="_ENREF_50" w:tooltip="Petriglieri, 2011 #1920" w:history="1">
        <w:r w:rsidR="0075600E">
          <w:rPr>
            <w:rFonts w:ascii="Times New Roman" w:hAnsi="Times New Roman" w:cs="Times New Roman"/>
            <w:noProof/>
            <w:sz w:val="24"/>
            <w:szCs w:val="24"/>
          </w:rPr>
          <w:t>Petriglieri, 2011</w:t>
        </w:r>
      </w:hyperlink>
      <w:r w:rsidR="00521BBE">
        <w:rPr>
          <w:rFonts w:ascii="Times New Roman" w:hAnsi="Times New Roman" w:cs="Times New Roman"/>
          <w:noProof/>
          <w:sz w:val="24"/>
          <w:szCs w:val="24"/>
        </w:rPr>
        <w:t>)</w:t>
      </w:r>
      <w:r w:rsidR="00521BBE">
        <w:rPr>
          <w:rFonts w:ascii="Times New Roman" w:hAnsi="Times New Roman" w:cs="Times New Roman"/>
          <w:sz w:val="24"/>
          <w:szCs w:val="24"/>
        </w:rPr>
        <w:fldChar w:fldCharType="end"/>
      </w:r>
      <w:r>
        <w:rPr>
          <w:rFonts w:ascii="Times New Roman" w:hAnsi="Times New Roman" w:cs="Times New Roman"/>
          <w:sz w:val="24"/>
          <w:szCs w:val="24"/>
        </w:rPr>
        <w:t>.  For example, several studies show that pracademics often experience devaluation identity threat as they move away from their original source of credibility and find themselves in more junior positions within academia than was the case in their practitioner careers</w:t>
      </w:r>
      <w:r w:rsidR="00521BBE">
        <w:rPr>
          <w:rFonts w:ascii="Times New Roman" w:hAnsi="Times New Roman" w:cs="Times New Roman"/>
          <w:sz w:val="24"/>
          <w:szCs w:val="24"/>
        </w:rPr>
        <w:t xml:space="preserve"> </w:t>
      </w:r>
      <w:r w:rsidR="00521BBE">
        <w:rPr>
          <w:rFonts w:ascii="Times New Roman" w:hAnsi="Times New Roman" w:cs="Times New Roman"/>
          <w:sz w:val="24"/>
          <w:szCs w:val="24"/>
        </w:rPr>
        <w:fldChar w:fldCharType="begin"/>
      </w:r>
      <w:r w:rsidR="004B0D05">
        <w:rPr>
          <w:rFonts w:ascii="Times New Roman" w:hAnsi="Times New Roman" w:cs="Times New Roman"/>
          <w:sz w:val="24"/>
          <w:szCs w:val="24"/>
        </w:rPr>
        <w:instrText xml:space="preserve"> ADDIN EN.CITE &lt;EndNote&gt;&lt;Cite&gt;&lt;Author&gt;Blenkinsopp&lt;/Author&gt;&lt;Year&gt;2004&lt;/Year&gt;&lt;RecNum&gt;1987&lt;/RecNum&gt;&lt;DisplayText&gt;(Blenkinsopp &amp;amp; Stalker, 2004; Empson, 2012)&lt;/DisplayText&gt;&lt;record&gt;&lt;rec-number&gt;1987&lt;/rec-number&gt;&lt;foreign-keys&gt;&lt;key app="EN" db-id="pt09aap2iparxbexpwc5v25v2xv2wsxxxswv" timestamp="1515411062"&gt;1987&lt;/key&gt;&lt;/foreign-keys&gt;&lt;ref-type name="Journal Article"&gt;17&lt;/ref-type&gt;&lt;contributors&gt;&lt;authors&gt;&lt;author&gt;Blenkinsopp, John&lt;/author&gt;&lt;author&gt;Stalker, Brenda&lt;/author&gt;&lt;/authors&gt;&lt;/contributors&gt;&lt;titles&gt;&lt;title&gt;Identity work in the transition from manager to management academic&lt;/title&gt;&lt;secondary-title&gt;Management Decision&lt;/secondary-title&gt;&lt;/titles&gt;&lt;periodical&gt;&lt;full-title&gt;Management Decision&lt;/full-title&gt;&lt;/periodical&gt;&lt;pages&gt;418-429&lt;/pages&gt;&lt;volume&gt;42&lt;/volume&gt;&lt;number&gt;3/4&lt;/number&gt;&lt;dates&gt;&lt;year&gt;2004&lt;/year&gt;&lt;/dates&gt;&lt;isbn&gt;0025-1747&lt;/isbn&gt;&lt;urls&gt;&lt;/urls&gt;&lt;/record&gt;&lt;/Cite&gt;&lt;Cite&gt;&lt;Author&gt;Empson&lt;/Author&gt;&lt;Year&gt;2012&lt;/Year&gt;&lt;RecNum&gt;1551&lt;/RecNum&gt;&lt;record&gt;&lt;rec-number&gt;1551&lt;/rec-number&gt;&lt;foreign-keys&gt;&lt;key app="EN" db-id="pt09aap2iparxbexpwc5v25v2xv2wsxxxswv" timestamp="1388872725"&gt;1551&lt;/key&gt;&lt;/foreign-keys&gt;&lt;ref-type name="Journal Article"&gt;17&lt;/ref-type&gt;&lt;contributors&gt;&lt;authors&gt;&lt;author&gt;Empson, L.&lt;/author&gt;&lt;/authors&gt;&lt;/contributors&gt;&lt;titles&gt;&lt;title&gt;My Affair With the &amp;quot;Other&amp;quot;:  Identity Journeys Across the Research-Practice Divide&lt;/title&gt;&lt;secondary-title&gt;Journal of Management Inquiry&lt;/secondary-title&gt;&lt;/titles&gt;&lt;periodical&gt;&lt;full-title&gt;Journal of Management Inquiry&lt;/full-title&gt;&lt;/periodical&gt;&lt;pages&gt;229-248&lt;/pages&gt;&lt;volume&gt;22&lt;/volume&gt;&lt;number&gt;2&lt;/number&gt;&lt;dates&gt;&lt;year&gt;2012&lt;/year&gt;&lt;/dates&gt;&lt;isbn&gt;1056-4926&lt;/isbn&gt;&lt;urls&gt;&lt;/urls&gt;&lt;/record&gt;&lt;/Cite&gt;&lt;/EndNote&gt;</w:instrText>
      </w:r>
      <w:r w:rsidR="00521BBE">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4" w:tooltip="Blenkinsopp, 2004 #1987" w:history="1">
        <w:r w:rsidR="0075600E">
          <w:rPr>
            <w:rFonts w:ascii="Times New Roman" w:hAnsi="Times New Roman" w:cs="Times New Roman"/>
            <w:noProof/>
            <w:sz w:val="24"/>
            <w:szCs w:val="24"/>
          </w:rPr>
          <w:t>Blenkinsopp &amp; Stalker, 2004</w:t>
        </w:r>
      </w:hyperlink>
      <w:r w:rsidR="004B0D05">
        <w:rPr>
          <w:rFonts w:ascii="Times New Roman" w:hAnsi="Times New Roman" w:cs="Times New Roman"/>
          <w:noProof/>
          <w:sz w:val="24"/>
          <w:szCs w:val="24"/>
        </w:rPr>
        <w:t xml:space="preserve">; </w:t>
      </w:r>
      <w:hyperlink w:anchor="_ENREF_24" w:tooltip="Empson, 2012 #1551" w:history="1">
        <w:r w:rsidR="0075600E">
          <w:rPr>
            <w:rFonts w:ascii="Times New Roman" w:hAnsi="Times New Roman" w:cs="Times New Roman"/>
            <w:noProof/>
            <w:sz w:val="24"/>
            <w:szCs w:val="24"/>
          </w:rPr>
          <w:t>Empson, 2012</w:t>
        </w:r>
      </w:hyperlink>
      <w:r w:rsidR="004B0D05">
        <w:rPr>
          <w:rFonts w:ascii="Times New Roman" w:hAnsi="Times New Roman" w:cs="Times New Roman"/>
          <w:noProof/>
          <w:sz w:val="24"/>
          <w:szCs w:val="24"/>
        </w:rPr>
        <w:t>)</w:t>
      </w:r>
      <w:r w:rsidR="00521BBE">
        <w:rPr>
          <w:rFonts w:ascii="Times New Roman" w:hAnsi="Times New Roman" w:cs="Times New Roman"/>
          <w:sz w:val="24"/>
          <w:szCs w:val="24"/>
        </w:rPr>
        <w:fldChar w:fldCharType="end"/>
      </w:r>
      <w:r w:rsidR="00521BBE">
        <w:rPr>
          <w:rFonts w:ascii="Times New Roman" w:hAnsi="Times New Roman" w:cs="Times New Roman"/>
          <w:sz w:val="24"/>
          <w:szCs w:val="24"/>
        </w:rPr>
        <w:t>.</w:t>
      </w:r>
    </w:p>
    <w:p w:rsidR="009A5250" w:rsidRDefault="00BE78FB" w:rsidP="0096430E">
      <w:pPr>
        <w:spacing w:line="360" w:lineRule="auto"/>
        <w:rPr>
          <w:rFonts w:ascii="Times New Roman" w:hAnsi="Times New Roman" w:cs="Times New Roman"/>
          <w:sz w:val="24"/>
          <w:szCs w:val="24"/>
        </w:rPr>
      </w:pPr>
      <w:r>
        <w:rPr>
          <w:rFonts w:ascii="Times New Roman" w:hAnsi="Times New Roman" w:cs="Times New Roman"/>
          <w:sz w:val="24"/>
          <w:szCs w:val="24"/>
        </w:rPr>
        <w:t xml:space="preserve">Furthermore, </w:t>
      </w:r>
      <w:r w:rsidR="00D30488">
        <w:rPr>
          <w:rFonts w:ascii="Times New Roman" w:hAnsi="Times New Roman" w:cs="Times New Roman"/>
          <w:sz w:val="24"/>
          <w:szCs w:val="24"/>
        </w:rPr>
        <w:t>moving</w:t>
      </w:r>
      <w:r w:rsidR="00D10B27">
        <w:rPr>
          <w:rFonts w:ascii="Times New Roman" w:hAnsi="Times New Roman" w:cs="Times New Roman"/>
          <w:sz w:val="24"/>
          <w:szCs w:val="24"/>
        </w:rPr>
        <w:t xml:space="preserve"> from professional</w:t>
      </w:r>
      <w:r w:rsidR="009A5250" w:rsidRPr="00683A06">
        <w:rPr>
          <w:rFonts w:ascii="Times New Roman" w:hAnsi="Times New Roman" w:cs="Times New Roman"/>
          <w:sz w:val="24"/>
          <w:szCs w:val="24"/>
        </w:rPr>
        <w:t xml:space="preserve"> practice to academia</w:t>
      </w:r>
      <w:r w:rsidR="00D10B27">
        <w:rPr>
          <w:rFonts w:ascii="Times New Roman" w:hAnsi="Times New Roman" w:cs="Times New Roman"/>
          <w:sz w:val="24"/>
          <w:szCs w:val="24"/>
        </w:rPr>
        <w:t xml:space="preserve"> </w:t>
      </w:r>
      <w:r w:rsidR="009A5250" w:rsidRPr="00683A06">
        <w:rPr>
          <w:rFonts w:ascii="Times New Roman" w:hAnsi="Times New Roman" w:cs="Times New Roman"/>
          <w:sz w:val="24"/>
          <w:szCs w:val="24"/>
        </w:rPr>
        <w:t>can be p</w:t>
      </w:r>
      <w:r w:rsidR="009A5250">
        <w:rPr>
          <w:rFonts w:ascii="Times New Roman" w:hAnsi="Times New Roman" w:cs="Times New Roman"/>
          <w:sz w:val="24"/>
          <w:szCs w:val="24"/>
        </w:rPr>
        <w:t xml:space="preserve">articularly </w:t>
      </w:r>
      <w:r w:rsidR="009A5250" w:rsidRPr="00683A06">
        <w:rPr>
          <w:rFonts w:ascii="Times New Roman" w:hAnsi="Times New Roman" w:cs="Times New Roman"/>
          <w:sz w:val="24"/>
          <w:szCs w:val="24"/>
        </w:rPr>
        <w:t>tension</w:t>
      </w:r>
      <w:r w:rsidR="009A5250">
        <w:rPr>
          <w:rFonts w:ascii="Times New Roman" w:hAnsi="Times New Roman" w:cs="Times New Roman"/>
          <w:sz w:val="24"/>
          <w:szCs w:val="24"/>
        </w:rPr>
        <w:t>-ridden</w:t>
      </w:r>
      <w:r w:rsidR="00D30488">
        <w:rPr>
          <w:rFonts w:ascii="Times New Roman" w:hAnsi="Times New Roman" w:cs="Times New Roman"/>
          <w:sz w:val="24"/>
          <w:szCs w:val="24"/>
        </w:rPr>
        <w:t xml:space="preserve"> owing to the cultural-cognitive</w:t>
      </w:r>
      <w:r w:rsidR="009A5250">
        <w:rPr>
          <w:rFonts w:ascii="Times New Roman" w:hAnsi="Times New Roman" w:cs="Times New Roman"/>
          <w:i/>
          <w:sz w:val="24"/>
          <w:szCs w:val="24"/>
        </w:rPr>
        <w:t xml:space="preserve"> </w:t>
      </w:r>
      <w:r w:rsidR="009A5250">
        <w:rPr>
          <w:rFonts w:ascii="Times New Roman" w:hAnsi="Times New Roman" w:cs="Times New Roman"/>
          <w:sz w:val="24"/>
          <w:szCs w:val="24"/>
        </w:rPr>
        <w:t xml:space="preserve">divide and </w:t>
      </w:r>
      <w:r w:rsidR="00481442">
        <w:rPr>
          <w:rFonts w:ascii="Times New Roman" w:hAnsi="Times New Roman" w:cs="Times New Roman"/>
          <w:sz w:val="24"/>
          <w:szCs w:val="24"/>
        </w:rPr>
        <w:t>notable differences between the two communities with respect to the types of knowledge valued and modes of knowledge representation</w:t>
      </w:r>
      <w:r w:rsidR="009A5250" w:rsidRPr="00683A06">
        <w:rPr>
          <w:rFonts w:ascii="Times New Roman" w:hAnsi="Times New Roman" w:cs="Times New Roman"/>
          <w:sz w:val="24"/>
          <w:szCs w:val="24"/>
        </w:rPr>
        <w:t xml:space="preserve"> </w:t>
      </w:r>
      <w:r w:rsidR="009A5250">
        <w:rPr>
          <w:rFonts w:ascii="Times New Roman" w:hAnsi="Times New Roman" w:cs="Times New Roman"/>
          <w:sz w:val="24"/>
          <w:szCs w:val="24"/>
        </w:rPr>
        <w:fldChar w:fldCharType="begin"/>
      </w:r>
      <w:r w:rsidR="0075600E">
        <w:rPr>
          <w:rFonts w:ascii="Times New Roman" w:hAnsi="Times New Roman" w:cs="Times New Roman"/>
          <w:sz w:val="24"/>
          <w:szCs w:val="24"/>
        </w:rPr>
        <w:instrText xml:space="preserve"> ADDIN EN.CITE &lt;EndNote&gt;&lt;Cite&gt;&lt;Author&gt;Rynes&lt;/Author&gt;&lt;Year&gt;2001&lt;/Year&gt;&lt;RecNum&gt;1656&lt;/RecNum&gt;&lt;DisplayText&gt;(Carton &amp;amp; Ungureanu, 2018; Rynes et al., 2001)&lt;/DisplayText&gt;&lt;record&gt;&lt;rec-number&gt;1656&lt;/rec-number&gt;&lt;foreign-keys&gt;&lt;key app="EN" db-id="pt09aap2iparxbexpwc5v25v2xv2wsxxxswv" timestamp="1388872733"&gt;1656&lt;/key&gt;&lt;/foreign-keys&gt;&lt;ref-type name="Journal Article"&gt;17&lt;/ref-type&gt;&lt;contributors&gt;&lt;authors&gt;&lt;author&gt;Rynes, Sara L.&lt;/author&gt;&lt;author&gt;Bartunek, Jean M.&lt;/author&gt;&lt;author&gt;Daft, Richard L.&lt;/author&gt;&lt;/authors&gt;&lt;/contributors&gt;&lt;titles&gt;&lt;title&gt;Across the great divide: Knowledge creation and transfer between practitioners and academics&lt;/title&gt;&lt;secondary-title&gt;The Academy of Management Journal&lt;/secondary-title&gt;&lt;/titles&gt;&lt;periodical&gt;&lt;full-title&gt;The Academy of Management Journal&lt;/full-title&gt;&lt;/periodical&gt;&lt;pages&gt;340-355&lt;/pages&gt;&lt;volume&gt;44&lt;/volume&gt;&lt;number&gt;2&lt;/number&gt;&lt;dates&gt;&lt;year&gt;2001&lt;/year&gt;&lt;/dates&gt;&lt;publisher&gt;Academy of Management&lt;/publisher&gt;&lt;isbn&gt;00014273&lt;/isbn&gt;&lt;urls&gt;&lt;related-urls&gt;&lt;url&gt;http://www.jstor.org/stable/3069460&lt;/url&gt;&lt;/related-urls&gt;&lt;/urls&gt;&lt;/record&gt;&lt;/Cite&gt;&lt;Cite&gt;&lt;Author&gt;Carton&lt;/Author&gt;&lt;Year&gt;2018&lt;/Year&gt;&lt;RecNum&gt;2107&lt;/RecNum&gt;&lt;record&gt;&lt;rec-number&gt;2107&lt;/rec-number&gt;&lt;foreign-keys&gt;&lt;key app="EN" db-id="pt09aap2iparxbexpwc5v25v2xv2wsxxxswv" timestamp="1603212104"&gt;2107&lt;/key&gt;&lt;/foreign-keys&gt;&lt;ref-type name="Journal Article"&gt;17&lt;/ref-type&gt;&lt;contributors&gt;&lt;authors&gt;&lt;author&gt;Carton, Guillaume&lt;/author&gt;&lt;author&gt;Ungureanu, Paula&lt;/author&gt;&lt;/authors&gt;&lt;/contributors&gt;&lt;titles&gt;&lt;title&gt;Bridging the research–practice divide: A study of scholar-practitioners’ multiple role management strategies and knowledge spillovers across roles&lt;/title&gt;&lt;secondary-title&gt;Journal of Management Inquiry&lt;/secondary-title&gt;&lt;/titles&gt;&lt;periodical&gt;&lt;full-title&gt;Journal of Management Inquiry&lt;/full-title&gt;&lt;/periodical&gt;&lt;pages&gt;436-453&lt;/pages&gt;&lt;volume&gt;27&lt;/volume&gt;&lt;number&gt;4&lt;/number&gt;&lt;dates&gt;&lt;year&gt;2018&lt;/year&gt;&lt;/dates&gt;&lt;urls&gt;&lt;/urls&gt;&lt;electronic-resource-num&gt;10.1177/1056492617696890&lt;/electronic-resource-num&gt;&lt;/record&gt;&lt;/Cite&gt;&lt;/EndNote&gt;</w:instrText>
      </w:r>
      <w:r w:rsidR="009A5250">
        <w:rPr>
          <w:rFonts w:ascii="Times New Roman" w:hAnsi="Times New Roman" w:cs="Times New Roman"/>
          <w:sz w:val="24"/>
          <w:szCs w:val="24"/>
        </w:rPr>
        <w:fldChar w:fldCharType="separate"/>
      </w:r>
      <w:r w:rsidR="004154F9">
        <w:rPr>
          <w:rFonts w:ascii="Times New Roman" w:hAnsi="Times New Roman" w:cs="Times New Roman"/>
          <w:noProof/>
          <w:sz w:val="24"/>
          <w:szCs w:val="24"/>
        </w:rPr>
        <w:t>(</w:t>
      </w:r>
      <w:hyperlink w:anchor="_ENREF_10" w:tooltip="Carton, 2018 #2107" w:history="1">
        <w:r w:rsidR="0075600E">
          <w:rPr>
            <w:rFonts w:ascii="Times New Roman" w:hAnsi="Times New Roman" w:cs="Times New Roman"/>
            <w:noProof/>
            <w:sz w:val="24"/>
            <w:szCs w:val="24"/>
          </w:rPr>
          <w:t>Carton &amp; Ungureanu, 2018</w:t>
        </w:r>
      </w:hyperlink>
      <w:r w:rsidR="004154F9">
        <w:rPr>
          <w:rFonts w:ascii="Times New Roman" w:hAnsi="Times New Roman" w:cs="Times New Roman"/>
          <w:noProof/>
          <w:sz w:val="24"/>
          <w:szCs w:val="24"/>
        </w:rPr>
        <w:t xml:space="preserve">; </w:t>
      </w:r>
      <w:hyperlink w:anchor="_ENREF_60" w:tooltip="Rynes, 2001 #1656" w:history="1">
        <w:r w:rsidR="0075600E">
          <w:rPr>
            <w:rFonts w:ascii="Times New Roman" w:hAnsi="Times New Roman" w:cs="Times New Roman"/>
            <w:noProof/>
            <w:sz w:val="24"/>
            <w:szCs w:val="24"/>
          </w:rPr>
          <w:t>Rynes et al., 2001</w:t>
        </w:r>
      </w:hyperlink>
      <w:r w:rsidR="004154F9">
        <w:rPr>
          <w:rFonts w:ascii="Times New Roman" w:hAnsi="Times New Roman" w:cs="Times New Roman"/>
          <w:noProof/>
          <w:sz w:val="24"/>
          <w:szCs w:val="24"/>
        </w:rPr>
        <w:t>)</w:t>
      </w:r>
      <w:r w:rsidR="009A5250">
        <w:rPr>
          <w:rFonts w:ascii="Times New Roman" w:hAnsi="Times New Roman" w:cs="Times New Roman"/>
          <w:sz w:val="24"/>
          <w:szCs w:val="24"/>
        </w:rPr>
        <w:fldChar w:fldCharType="end"/>
      </w:r>
      <w:r w:rsidR="009A5250" w:rsidRPr="00683A06">
        <w:rPr>
          <w:rFonts w:ascii="Times New Roman" w:hAnsi="Times New Roman" w:cs="Times New Roman"/>
          <w:sz w:val="24"/>
          <w:szCs w:val="24"/>
        </w:rPr>
        <w:t>.</w:t>
      </w:r>
      <w:r w:rsidR="009A5250">
        <w:rPr>
          <w:rFonts w:ascii="Times New Roman" w:hAnsi="Times New Roman" w:cs="Times New Roman"/>
          <w:sz w:val="24"/>
          <w:szCs w:val="24"/>
        </w:rPr>
        <w:t xml:space="preserve"> </w:t>
      </w:r>
      <w:r w:rsidR="006457B1">
        <w:rPr>
          <w:rFonts w:ascii="Times New Roman" w:hAnsi="Times New Roman" w:cs="Times New Roman"/>
          <w:sz w:val="24"/>
          <w:szCs w:val="24"/>
        </w:rPr>
        <w:t xml:space="preserve">Within academia, conceptual, text-based knowledge is generally accorded higher status than practice-based, </w:t>
      </w:r>
      <w:r w:rsidR="006457B1">
        <w:rPr>
          <w:rFonts w:ascii="Times New Roman" w:hAnsi="Times New Roman" w:cs="Times New Roman"/>
          <w:sz w:val="24"/>
          <w:szCs w:val="24"/>
        </w:rPr>
        <w:lastRenderedPageBreak/>
        <w:t xml:space="preserve">experiential knowledge. </w:t>
      </w:r>
      <w:r w:rsidR="00721CC7">
        <w:rPr>
          <w:rFonts w:ascii="Times New Roman" w:hAnsi="Times New Roman" w:cs="Times New Roman"/>
          <w:sz w:val="24"/>
          <w:szCs w:val="24"/>
        </w:rPr>
        <w:t xml:space="preserve">This is so even in strongly practice-based disciplines such as creative arts where the status of non-textual (e.g. audio-visual) knowledge is ambiguous and academics are under pressure to comply with traditional academic knowledge practices </w:t>
      </w:r>
      <w:r w:rsidR="00667DB3">
        <w:rPr>
          <w:rFonts w:ascii="Times New Roman" w:hAnsi="Times New Roman" w:cs="Times New Roman"/>
          <w:sz w:val="24"/>
          <w:szCs w:val="24"/>
        </w:rPr>
        <w:fldChar w:fldCharType="begin"/>
      </w:r>
      <w:r w:rsidR="004B0D05">
        <w:rPr>
          <w:rFonts w:ascii="Times New Roman" w:hAnsi="Times New Roman" w:cs="Times New Roman"/>
          <w:sz w:val="24"/>
          <w:szCs w:val="24"/>
        </w:rPr>
        <w:instrText xml:space="preserve"> ADDIN EN.CITE &lt;EndNote&gt;&lt;Cite&gt;&lt;Author&gt;Niedderer&lt;/Author&gt;&lt;Year&gt;2010&lt;/Year&gt;&lt;RecNum&gt;1628&lt;/RecNum&gt;&lt;DisplayText&gt;(Niedderer &amp;amp; Reilly, 2010)&lt;/DisplayText&gt;&lt;record&gt;&lt;rec-number&gt;1628&lt;/rec-number&gt;&lt;foreign-keys&gt;&lt;key app="EN" db-id="pt09aap2iparxbexpwc5v25v2xv2wsxxxswv" timestamp="1388872729"&gt;1628&lt;/key&gt;&lt;/foreign-keys&gt;&lt;ref-type name="Journal Article"&gt;17&lt;/ref-type&gt;&lt;contributors&gt;&lt;authors&gt;&lt;author&gt;Niedderer, K.&lt;/author&gt;&lt;author&gt;Reilly, L.&lt;/author&gt;&lt;/authors&gt;&lt;/contributors&gt;&lt;titles&gt;&lt;title&gt;Research Practice in Art and Design: Experiential Knowledge and Organised Inquiry&lt;/title&gt;&lt;secondary-title&gt;Journal of Research Practice&lt;/secondary-title&gt;&lt;/titles&gt;&lt;periodical&gt;&lt;full-title&gt;Journal of Research Practice&lt;/full-title&gt;&lt;/periodical&gt;&lt;pages&gt;1-11&lt;/pages&gt;&lt;volume&gt;6&lt;/volume&gt;&lt;number&gt;2&lt;/number&gt;&lt;dates&gt;&lt;year&gt;2010&lt;/year&gt;&lt;/dates&gt;&lt;isbn&gt;1712-851X&lt;/isbn&gt;&lt;urls&gt;&lt;/urls&gt;&lt;/record&gt;&lt;/Cite&gt;&lt;/EndNote&gt;</w:instrText>
      </w:r>
      <w:r w:rsidR="00667DB3">
        <w:rPr>
          <w:rFonts w:ascii="Times New Roman" w:hAnsi="Times New Roman" w:cs="Times New Roman"/>
          <w:sz w:val="24"/>
          <w:szCs w:val="24"/>
        </w:rPr>
        <w:fldChar w:fldCharType="separate"/>
      </w:r>
      <w:r w:rsidR="004B0D05">
        <w:rPr>
          <w:rFonts w:ascii="Times New Roman" w:hAnsi="Times New Roman" w:cs="Times New Roman"/>
          <w:noProof/>
          <w:sz w:val="24"/>
          <w:szCs w:val="24"/>
        </w:rPr>
        <w:t>(</w:t>
      </w:r>
      <w:hyperlink w:anchor="_ENREF_49" w:tooltip="Niedderer, 2010 #1628" w:history="1">
        <w:r w:rsidR="0075600E">
          <w:rPr>
            <w:rFonts w:ascii="Times New Roman" w:hAnsi="Times New Roman" w:cs="Times New Roman"/>
            <w:noProof/>
            <w:sz w:val="24"/>
            <w:szCs w:val="24"/>
          </w:rPr>
          <w:t>Niedderer &amp; Reilly, 2010</w:t>
        </w:r>
      </w:hyperlink>
      <w:r w:rsidR="004B0D05">
        <w:rPr>
          <w:rFonts w:ascii="Times New Roman" w:hAnsi="Times New Roman" w:cs="Times New Roman"/>
          <w:noProof/>
          <w:sz w:val="24"/>
          <w:szCs w:val="24"/>
        </w:rPr>
        <w:t>)</w:t>
      </w:r>
      <w:r w:rsidR="00667DB3">
        <w:rPr>
          <w:rFonts w:ascii="Times New Roman" w:hAnsi="Times New Roman" w:cs="Times New Roman"/>
          <w:sz w:val="24"/>
          <w:szCs w:val="24"/>
        </w:rPr>
        <w:fldChar w:fldCharType="end"/>
      </w:r>
      <w:r w:rsidR="00721CC7">
        <w:rPr>
          <w:rFonts w:ascii="Times New Roman" w:hAnsi="Times New Roman" w:cs="Times New Roman"/>
          <w:sz w:val="24"/>
          <w:szCs w:val="24"/>
        </w:rPr>
        <w:t>.</w:t>
      </w:r>
      <w:r w:rsidR="006457B1">
        <w:rPr>
          <w:rFonts w:ascii="Times New Roman" w:hAnsi="Times New Roman" w:cs="Times New Roman"/>
          <w:sz w:val="24"/>
          <w:szCs w:val="24"/>
        </w:rPr>
        <w:t xml:space="preserve"> Crossing the career boundaries between the two communities therefore entails crossing knowledge boundaries which are deeply rooted in interpretive frames, work practices and status hierarchies </w:t>
      </w:r>
      <w:r w:rsidR="006457B1">
        <w:rPr>
          <w:rFonts w:ascii="Times New Roman" w:hAnsi="Times New Roman" w:cs="Times New Roman"/>
          <w:sz w:val="24"/>
          <w:szCs w:val="24"/>
        </w:rPr>
        <w:fldChar w:fldCharType="begin"/>
      </w:r>
      <w:r w:rsidR="006457B1">
        <w:rPr>
          <w:rFonts w:ascii="Times New Roman" w:hAnsi="Times New Roman" w:cs="Times New Roman"/>
          <w:sz w:val="24"/>
          <w:szCs w:val="24"/>
        </w:rPr>
        <w:instrText xml:space="preserve"> ADDIN EN.CITE &lt;EndNote&gt;&lt;Cite&gt;&lt;Author&gt;Carlile&lt;/Author&gt;&lt;Year&gt;2004&lt;/Year&gt;&lt;RecNum&gt;611&lt;/RecNum&gt;&lt;DisplayText&gt;(Carlile, 2004)&lt;/DisplayText&gt;&lt;record&gt;&lt;rec-number&gt;611&lt;/rec-number&gt;&lt;foreign-keys&gt;&lt;key app="EN" db-id="pt09aap2iparxbexpwc5v25v2xv2wsxxxswv" timestamp="0"&gt;611&lt;/key&gt;&lt;/foreign-keys&gt;&lt;ref-type name="Journal Article"&gt;17&lt;/ref-type&gt;&lt;contributors&gt;&lt;authors&gt;&lt;author&gt;Carlile, Paul R&lt;/author&gt;&lt;/authors&gt;&lt;/contributors&gt;&lt;titles&gt;&lt;title&gt;Transferring, Translating, and Transforming: An Integrative Framework for Managing Knowledge Across Boundaries&lt;/title&gt;&lt;secondary-title&gt;Organization Science&lt;/secondary-title&gt;&lt;/titles&gt;&lt;periodical&gt;&lt;full-title&gt;Organization Science&lt;/full-title&gt;&lt;/periodical&gt;&lt;pages&gt;555-568&lt;/pages&gt;&lt;volume&gt;15&lt;/volume&gt;&lt;number&gt;5&lt;/number&gt;&lt;keywords&gt;&lt;keyword&gt;Multinationals and Knowledge&lt;/keyword&gt;&lt;keyword&gt;Studies&lt;/keyword&gt;&lt;keyword&gt;Organization theory&lt;/keyword&gt;&lt;keyword&gt;Organizational behavior&lt;/keyword&gt;&lt;keyword&gt;Knowledge management&lt;/keyword&gt;&lt;keyword&gt;Product development&lt;/keyword&gt;&lt;keyword&gt;Innovations&lt;/keyword&gt;&lt;/keywords&gt;&lt;dates&gt;&lt;year&gt;2004&lt;/year&gt;&lt;/dates&gt;&lt;urls&gt;&lt;/urls&gt;&lt;/record&gt;&lt;/Cite&gt;&lt;/EndNote&gt;</w:instrText>
      </w:r>
      <w:r w:rsidR="006457B1">
        <w:rPr>
          <w:rFonts w:ascii="Times New Roman" w:hAnsi="Times New Roman" w:cs="Times New Roman"/>
          <w:sz w:val="24"/>
          <w:szCs w:val="24"/>
        </w:rPr>
        <w:fldChar w:fldCharType="separate"/>
      </w:r>
      <w:r w:rsidR="006457B1">
        <w:rPr>
          <w:rFonts w:ascii="Times New Roman" w:hAnsi="Times New Roman" w:cs="Times New Roman"/>
          <w:noProof/>
          <w:sz w:val="24"/>
          <w:szCs w:val="24"/>
        </w:rPr>
        <w:t>(</w:t>
      </w:r>
      <w:hyperlink w:anchor="_ENREF_9" w:tooltip="Carlile, 2004 #611" w:history="1">
        <w:r w:rsidR="0075600E">
          <w:rPr>
            <w:rFonts w:ascii="Times New Roman" w:hAnsi="Times New Roman" w:cs="Times New Roman"/>
            <w:noProof/>
            <w:sz w:val="24"/>
            <w:szCs w:val="24"/>
          </w:rPr>
          <w:t>Carlile, 2004</w:t>
        </w:r>
      </w:hyperlink>
      <w:r w:rsidR="006457B1">
        <w:rPr>
          <w:rFonts w:ascii="Times New Roman" w:hAnsi="Times New Roman" w:cs="Times New Roman"/>
          <w:noProof/>
          <w:sz w:val="24"/>
          <w:szCs w:val="24"/>
        </w:rPr>
        <w:t>)</w:t>
      </w:r>
      <w:r w:rsidR="006457B1">
        <w:rPr>
          <w:rFonts w:ascii="Times New Roman" w:hAnsi="Times New Roman" w:cs="Times New Roman"/>
          <w:sz w:val="24"/>
          <w:szCs w:val="24"/>
        </w:rPr>
        <w:fldChar w:fldCharType="end"/>
      </w:r>
      <w:r w:rsidR="006457B1">
        <w:rPr>
          <w:rFonts w:ascii="Times New Roman" w:hAnsi="Times New Roman" w:cs="Times New Roman"/>
          <w:sz w:val="24"/>
          <w:szCs w:val="24"/>
        </w:rPr>
        <w:t xml:space="preserve">. It </w:t>
      </w:r>
      <w:r w:rsidR="009A5250" w:rsidRPr="00CF08EF">
        <w:rPr>
          <w:rFonts w:ascii="Times New Roman" w:hAnsi="Times New Roman" w:cs="Times New Roman"/>
          <w:sz w:val="24"/>
          <w:szCs w:val="24"/>
        </w:rPr>
        <w:t>may threaten the validity and legitimacy of the knowledge accumulated over the course of an individual’s career. Failed validation or devaluation of prior knowledge is often a major source of identity threat in professional role transitions (Iba</w:t>
      </w:r>
      <w:r w:rsidR="009A5250">
        <w:rPr>
          <w:rFonts w:ascii="Times New Roman" w:hAnsi="Times New Roman" w:cs="Times New Roman"/>
          <w:sz w:val="24"/>
          <w:szCs w:val="24"/>
        </w:rPr>
        <w:t>rra and Barbulescu, 2010</w:t>
      </w:r>
      <w:r w:rsidR="00242F3C">
        <w:rPr>
          <w:rFonts w:ascii="Times New Roman" w:hAnsi="Times New Roman" w:cs="Times New Roman"/>
          <w:sz w:val="24"/>
          <w:szCs w:val="24"/>
        </w:rPr>
        <w:t>)</w:t>
      </w:r>
      <w:r w:rsidR="009A5250" w:rsidRPr="00CF08EF">
        <w:rPr>
          <w:rFonts w:ascii="Times New Roman" w:hAnsi="Times New Roman" w:cs="Times New Roman"/>
          <w:sz w:val="24"/>
          <w:szCs w:val="24"/>
        </w:rPr>
        <w:t xml:space="preserve">. </w:t>
      </w:r>
    </w:p>
    <w:p w:rsidR="00D632F6" w:rsidRDefault="002532F8" w:rsidP="0096430E">
      <w:pPr>
        <w:spacing w:line="360" w:lineRule="auto"/>
        <w:rPr>
          <w:rFonts w:ascii="Times New Roman" w:hAnsi="Times New Roman" w:cs="Times New Roman"/>
          <w:sz w:val="24"/>
          <w:szCs w:val="24"/>
        </w:rPr>
      </w:pPr>
      <w:r>
        <w:rPr>
          <w:rFonts w:ascii="Times New Roman" w:hAnsi="Times New Roman" w:cs="Times New Roman"/>
          <w:sz w:val="24"/>
          <w:szCs w:val="24"/>
        </w:rPr>
        <w:t>Pracademics are thus lik</w:t>
      </w:r>
      <w:r w:rsidR="0013340F">
        <w:rPr>
          <w:rFonts w:ascii="Times New Roman" w:hAnsi="Times New Roman" w:cs="Times New Roman"/>
          <w:sz w:val="24"/>
          <w:szCs w:val="24"/>
        </w:rPr>
        <w:t>ely to experience misfit and problematic identity dynamics</w:t>
      </w:r>
      <w:r>
        <w:rPr>
          <w:rFonts w:ascii="Times New Roman" w:hAnsi="Times New Roman" w:cs="Times New Roman"/>
          <w:sz w:val="24"/>
          <w:szCs w:val="24"/>
        </w:rPr>
        <w:t xml:space="preserve"> as they make the transitions from the world of practice to academia. </w:t>
      </w:r>
      <w:r w:rsidR="0013340F">
        <w:rPr>
          <w:rFonts w:ascii="Times New Roman" w:hAnsi="Times New Roman" w:cs="Times New Roman"/>
          <w:sz w:val="24"/>
          <w:szCs w:val="24"/>
        </w:rPr>
        <w:t>What identity work strategies might</w:t>
      </w:r>
      <w:r>
        <w:rPr>
          <w:rFonts w:ascii="Times New Roman" w:hAnsi="Times New Roman" w:cs="Times New Roman"/>
          <w:sz w:val="24"/>
          <w:szCs w:val="24"/>
        </w:rPr>
        <w:t xml:space="preserve"> they undertake</w:t>
      </w:r>
      <w:r w:rsidR="00440748">
        <w:rPr>
          <w:rFonts w:ascii="Times New Roman" w:hAnsi="Times New Roman" w:cs="Times New Roman"/>
          <w:sz w:val="24"/>
          <w:szCs w:val="24"/>
        </w:rPr>
        <w:t xml:space="preserve"> in order</w:t>
      </w:r>
      <w:r>
        <w:rPr>
          <w:rFonts w:ascii="Times New Roman" w:hAnsi="Times New Roman" w:cs="Times New Roman"/>
          <w:sz w:val="24"/>
          <w:szCs w:val="24"/>
        </w:rPr>
        <w:t xml:space="preserve"> to </w:t>
      </w:r>
      <w:r w:rsidR="0013340F">
        <w:rPr>
          <w:rFonts w:ascii="Times New Roman" w:hAnsi="Times New Roman" w:cs="Times New Roman"/>
          <w:sz w:val="24"/>
          <w:szCs w:val="24"/>
        </w:rPr>
        <w:t>ove</w:t>
      </w:r>
      <w:r w:rsidR="00D632F6">
        <w:rPr>
          <w:rFonts w:ascii="Times New Roman" w:hAnsi="Times New Roman" w:cs="Times New Roman"/>
          <w:sz w:val="24"/>
          <w:szCs w:val="24"/>
        </w:rPr>
        <w:t>rcome the problematic experience</w:t>
      </w:r>
      <w:r w:rsidR="0013340F">
        <w:rPr>
          <w:rFonts w:ascii="Times New Roman" w:hAnsi="Times New Roman" w:cs="Times New Roman"/>
          <w:sz w:val="24"/>
          <w:szCs w:val="24"/>
        </w:rPr>
        <w:t xml:space="preserve"> and maintain</w:t>
      </w:r>
      <w:r>
        <w:rPr>
          <w:rFonts w:ascii="Times New Roman" w:hAnsi="Times New Roman" w:cs="Times New Roman"/>
          <w:sz w:val="24"/>
          <w:szCs w:val="24"/>
        </w:rPr>
        <w:t xml:space="preserve"> a positive sense of prof</w:t>
      </w:r>
      <w:r w:rsidR="0013340F">
        <w:rPr>
          <w:rFonts w:ascii="Times New Roman" w:hAnsi="Times New Roman" w:cs="Times New Roman"/>
          <w:sz w:val="24"/>
          <w:szCs w:val="24"/>
        </w:rPr>
        <w:t>essional selve</w:t>
      </w:r>
      <w:r w:rsidR="00D632F6">
        <w:rPr>
          <w:rFonts w:ascii="Times New Roman" w:hAnsi="Times New Roman" w:cs="Times New Roman"/>
          <w:sz w:val="24"/>
          <w:szCs w:val="24"/>
        </w:rPr>
        <w:t>s</w:t>
      </w:r>
      <w:r w:rsidR="0013340F">
        <w:rPr>
          <w:rFonts w:ascii="Times New Roman" w:hAnsi="Times New Roman" w:cs="Times New Roman"/>
          <w:sz w:val="24"/>
          <w:szCs w:val="24"/>
        </w:rPr>
        <w:t xml:space="preserve">? </w:t>
      </w:r>
      <w:r w:rsidR="00D632F6">
        <w:rPr>
          <w:rFonts w:ascii="Times New Roman" w:hAnsi="Times New Roman" w:cs="Times New Roman"/>
          <w:sz w:val="24"/>
          <w:szCs w:val="24"/>
        </w:rPr>
        <w:t>How might their que</w:t>
      </w:r>
      <w:r w:rsidR="00090C5D">
        <w:rPr>
          <w:rFonts w:ascii="Times New Roman" w:hAnsi="Times New Roman" w:cs="Times New Roman"/>
          <w:sz w:val="24"/>
          <w:szCs w:val="24"/>
        </w:rPr>
        <w:t>st for identity positivity induce</w:t>
      </w:r>
      <w:r w:rsidR="00D632F6">
        <w:rPr>
          <w:rFonts w:ascii="Times New Roman" w:hAnsi="Times New Roman" w:cs="Times New Roman"/>
          <w:sz w:val="24"/>
          <w:szCs w:val="24"/>
        </w:rPr>
        <w:t xml:space="preserve"> them to engage in </w:t>
      </w:r>
      <w:r w:rsidR="0093375F">
        <w:rPr>
          <w:rFonts w:ascii="Times New Roman" w:hAnsi="Times New Roman" w:cs="Times New Roman"/>
          <w:sz w:val="24"/>
          <w:szCs w:val="24"/>
        </w:rPr>
        <w:t>‘</w:t>
      </w:r>
      <w:r w:rsidR="00D632F6">
        <w:rPr>
          <w:rFonts w:ascii="Times New Roman" w:hAnsi="Times New Roman" w:cs="Times New Roman"/>
          <w:sz w:val="24"/>
          <w:szCs w:val="24"/>
        </w:rPr>
        <w:t>acts of reconstruction</w:t>
      </w:r>
      <w:r w:rsidR="0093375F">
        <w:rPr>
          <w:rFonts w:ascii="Times New Roman" w:hAnsi="Times New Roman" w:cs="Times New Roman"/>
          <w:sz w:val="24"/>
          <w:szCs w:val="24"/>
        </w:rPr>
        <w:t>’ (Joas 1996)</w:t>
      </w:r>
      <w:r w:rsidR="00D632F6">
        <w:rPr>
          <w:rFonts w:ascii="Times New Roman" w:hAnsi="Times New Roman" w:cs="Times New Roman"/>
          <w:sz w:val="24"/>
          <w:szCs w:val="24"/>
        </w:rPr>
        <w:t xml:space="preserve"> </w:t>
      </w:r>
      <w:r w:rsidR="00CD42DE">
        <w:rPr>
          <w:rFonts w:ascii="Times New Roman" w:hAnsi="Times New Roman" w:cs="Times New Roman"/>
          <w:sz w:val="24"/>
          <w:szCs w:val="24"/>
        </w:rPr>
        <w:t>that</w:t>
      </w:r>
      <w:r w:rsidR="00D632F6">
        <w:rPr>
          <w:rFonts w:ascii="Times New Roman" w:hAnsi="Times New Roman" w:cs="Times New Roman"/>
          <w:sz w:val="24"/>
          <w:szCs w:val="24"/>
        </w:rPr>
        <w:t xml:space="preserve"> influence</w:t>
      </w:r>
      <w:r w:rsidR="00CD42DE">
        <w:rPr>
          <w:rFonts w:ascii="Times New Roman" w:hAnsi="Times New Roman" w:cs="Times New Roman"/>
          <w:sz w:val="24"/>
          <w:szCs w:val="24"/>
        </w:rPr>
        <w:t xml:space="preserve"> the </w:t>
      </w:r>
      <w:r w:rsidR="00D632F6">
        <w:rPr>
          <w:rFonts w:ascii="Times New Roman" w:hAnsi="Times New Roman" w:cs="Times New Roman"/>
          <w:sz w:val="24"/>
          <w:szCs w:val="24"/>
        </w:rPr>
        <w:t>host work contexts?</w:t>
      </w:r>
    </w:p>
    <w:p w:rsidR="00757E44" w:rsidRDefault="00757E44" w:rsidP="0096430E">
      <w:pPr>
        <w:spacing w:line="360" w:lineRule="auto"/>
        <w:rPr>
          <w:rFonts w:ascii="Times New Roman" w:hAnsi="Times New Roman" w:cs="Times New Roman"/>
          <w:b/>
          <w:sz w:val="24"/>
          <w:szCs w:val="24"/>
        </w:rPr>
      </w:pPr>
    </w:p>
    <w:p w:rsidR="009A5250" w:rsidRPr="009C1228" w:rsidRDefault="009A5250" w:rsidP="0096430E">
      <w:pPr>
        <w:spacing w:line="360" w:lineRule="auto"/>
        <w:rPr>
          <w:rFonts w:ascii="Times New Roman" w:hAnsi="Times New Roman" w:cs="Times New Roman"/>
          <w:b/>
          <w:sz w:val="24"/>
          <w:szCs w:val="24"/>
        </w:rPr>
      </w:pPr>
      <w:r w:rsidRPr="009C1228">
        <w:rPr>
          <w:rFonts w:ascii="Times New Roman" w:hAnsi="Times New Roman" w:cs="Times New Roman"/>
          <w:b/>
          <w:sz w:val="24"/>
          <w:szCs w:val="24"/>
        </w:rPr>
        <w:t xml:space="preserve">Data </w:t>
      </w:r>
      <w:r w:rsidR="009C1228">
        <w:rPr>
          <w:rFonts w:ascii="Times New Roman" w:hAnsi="Times New Roman" w:cs="Times New Roman"/>
          <w:b/>
          <w:sz w:val="24"/>
          <w:szCs w:val="24"/>
        </w:rPr>
        <w:t>Collection a</w:t>
      </w:r>
      <w:r w:rsidR="009C1228" w:rsidRPr="009C1228">
        <w:rPr>
          <w:rFonts w:ascii="Times New Roman" w:hAnsi="Times New Roman" w:cs="Times New Roman"/>
          <w:b/>
          <w:sz w:val="24"/>
          <w:szCs w:val="24"/>
        </w:rPr>
        <w:t>nd Sample</w:t>
      </w:r>
    </w:p>
    <w:p w:rsidR="0008558D" w:rsidRDefault="00704CD9" w:rsidP="0096430E">
      <w:pPr>
        <w:spacing w:line="360" w:lineRule="auto"/>
        <w:rPr>
          <w:rFonts w:ascii="Times New Roman" w:hAnsi="Times New Roman" w:cs="Times New Roman"/>
          <w:sz w:val="24"/>
          <w:szCs w:val="24"/>
        </w:rPr>
      </w:pPr>
      <w:r>
        <w:rPr>
          <w:rFonts w:ascii="Times New Roman" w:hAnsi="Times New Roman" w:cs="Times New Roman"/>
          <w:sz w:val="24"/>
          <w:szCs w:val="24"/>
        </w:rPr>
        <w:t>The study</w:t>
      </w:r>
      <w:r w:rsidR="00CA162A">
        <w:rPr>
          <w:rFonts w:ascii="Times New Roman" w:hAnsi="Times New Roman" w:cs="Times New Roman"/>
          <w:sz w:val="24"/>
          <w:szCs w:val="24"/>
        </w:rPr>
        <w:t xml:space="preserve"> is based on 34</w:t>
      </w:r>
      <w:r w:rsidR="009A5250" w:rsidRPr="00683A06">
        <w:rPr>
          <w:rFonts w:ascii="Times New Roman" w:hAnsi="Times New Roman" w:cs="Times New Roman"/>
          <w:sz w:val="24"/>
          <w:szCs w:val="24"/>
        </w:rPr>
        <w:t xml:space="preserve"> individual interviews with </w:t>
      </w:r>
      <w:r w:rsidR="009A5250">
        <w:rPr>
          <w:rFonts w:ascii="Times New Roman" w:hAnsi="Times New Roman" w:cs="Times New Roman"/>
          <w:sz w:val="24"/>
          <w:szCs w:val="24"/>
        </w:rPr>
        <w:t>pracademics</w:t>
      </w:r>
      <w:r w:rsidR="009A5250" w:rsidRPr="00683A06">
        <w:rPr>
          <w:rFonts w:ascii="Times New Roman" w:hAnsi="Times New Roman" w:cs="Times New Roman"/>
          <w:sz w:val="24"/>
          <w:szCs w:val="24"/>
        </w:rPr>
        <w:t xml:space="preserve"> in </w:t>
      </w:r>
      <w:r w:rsidR="00801A08">
        <w:rPr>
          <w:rFonts w:ascii="Times New Roman" w:hAnsi="Times New Roman" w:cs="Times New Roman"/>
          <w:sz w:val="24"/>
          <w:szCs w:val="24"/>
        </w:rPr>
        <w:t xml:space="preserve">creative arts </w:t>
      </w:r>
      <w:r w:rsidR="009A5250" w:rsidRPr="00683A06">
        <w:rPr>
          <w:rFonts w:ascii="Times New Roman" w:hAnsi="Times New Roman" w:cs="Times New Roman"/>
          <w:sz w:val="24"/>
          <w:szCs w:val="24"/>
        </w:rPr>
        <w:t>and social sciences from several UK research universities</w:t>
      </w:r>
      <w:r w:rsidR="00CA162A">
        <w:rPr>
          <w:rFonts w:ascii="Times New Roman" w:hAnsi="Times New Roman" w:cs="Times New Roman"/>
          <w:sz w:val="24"/>
          <w:szCs w:val="24"/>
        </w:rPr>
        <w:t>. T</w:t>
      </w:r>
      <w:r w:rsidR="009A5250">
        <w:rPr>
          <w:rFonts w:ascii="Times New Roman" w:hAnsi="Times New Roman" w:cs="Times New Roman"/>
          <w:sz w:val="24"/>
          <w:szCs w:val="24"/>
        </w:rPr>
        <w:t xml:space="preserve">he </w:t>
      </w:r>
      <w:r w:rsidR="00CA162A">
        <w:rPr>
          <w:rFonts w:ascii="Times New Roman" w:hAnsi="Times New Roman" w:cs="Times New Roman"/>
          <w:sz w:val="24"/>
          <w:szCs w:val="24"/>
        </w:rPr>
        <w:t>interviewees</w:t>
      </w:r>
      <w:r w:rsidR="009A5250">
        <w:rPr>
          <w:rFonts w:ascii="Times New Roman" w:hAnsi="Times New Roman" w:cs="Times New Roman"/>
          <w:sz w:val="24"/>
          <w:szCs w:val="24"/>
        </w:rPr>
        <w:t xml:space="preserve"> </w:t>
      </w:r>
      <w:r w:rsidR="009A5250" w:rsidRPr="00683A06">
        <w:rPr>
          <w:rFonts w:ascii="Times New Roman" w:hAnsi="Times New Roman" w:cs="Times New Roman"/>
          <w:sz w:val="24"/>
          <w:szCs w:val="24"/>
        </w:rPr>
        <w:t>were experienced practitioners who had joined academia mostly in their mid-careers with some making</w:t>
      </w:r>
      <w:r w:rsidR="009A5250">
        <w:rPr>
          <w:rFonts w:ascii="Times New Roman" w:hAnsi="Times New Roman" w:cs="Times New Roman"/>
          <w:sz w:val="24"/>
          <w:szCs w:val="24"/>
        </w:rPr>
        <w:t xml:space="preserve"> the transition</w:t>
      </w:r>
      <w:r w:rsidR="009A5250" w:rsidRPr="00683A06">
        <w:rPr>
          <w:rFonts w:ascii="Times New Roman" w:hAnsi="Times New Roman" w:cs="Times New Roman"/>
          <w:sz w:val="24"/>
          <w:szCs w:val="24"/>
        </w:rPr>
        <w:t xml:space="preserve"> in their late-careers. </w:t>
      </w:r>
      <w:r w:rsidR="00A132EE">
        <w:rPr>
          <w:rFonts w:ascii="Times New Roman" w:hAnsi="Times New Roman" w:cs="Times New Roman"/>
          <w:sz w:val="24"/>
          <w:szCs w:val="24"/>
        </w:rPr>
        <w:t xml:space="preserve">They were identified by examining closely the CVs of individuals on their departmental webpages and some additional names were obtained by snowballing. Additional biographical data were obtained through other online sources such as LinkedIn and personal webpages. </w:t>
      </w:r>
      <w:r w:rsidR="009A5250" w:rsidRPr="00683A06">
        <w:rPr>
          <w:rFonts w:ascii="Times New Roman" w:hAnsi="Times New Roman" w:cs="Times New Roman"/>
          <w:sz w:val="24"/>
          <w:szCs w:val="24"/>
        </w:rPr>
        <w:t xml:space="preserve">The majority </w:t>
      </w:r>
      <w:r w:rsidR="00942792">
        <w:rPr>
          <w:rFonts w:ascii="Times New Roman" w:hAnsi="Times New Roman" w:cs="Times New Roman"/>
          <w:sz w:val="24"/>
          <w:szCs w:val="24"/>
        </w:rPr>
        <w:t>of the interviewees were in the mid- and late</w:t>
      </w:r>
      <w:r w:rsidR="00B639EA">
        <w:rPr>
          <w:rFonts w:ascii="Times New Roman" w:hAnsi="Times New Roman" w:cs="Times New Roman"/>
          <w:sz w:val="24"/>
          <w:szCs w:val="24"/>
        </w:rPr>
        <w:t>-</w:t>
      </w:r>
      <w:r w:rsidR="00942792">
        <w:rPr>
          <w:rFonts w:ascii="Times New Roman" w:hAnsi="Times New Roman" w:cs="Times New Roman"/>
          <w:sz w:val="24"/>
          <w:szCs w:val="24"/>
        </w:rPr>
        <w:t xml:space="preserve"> careers, and </w:t>
      </w:r>
      <w:r w:rsidR="009A5250" w:rsidRPr="00683A06">
        <w:rPr>
          <w:rFonts w:ascii="Times New Roman" w:hAnsi="Times New Roman" w:cs="Times New Roman"/>
          <w:sz w:val="24"/>
          <w:szCs w:val="24"/>
        </w:rPr>
        <w:t>had been in academia for some time</w:t>
      </w:r>
      <w:r w:rsidR="00801A08">
        <w:rPr>
          <w:rFonts w:ascii="Times New Roman" w:hAnsi="Times New Roman" w:cs="Times New Roman"/>
          <w:sz w:val="24"/>
          <w:szCs w:val="24"/>
        </w:rPr>
        <w:t>, ranging from 5 to 20</w:t>
      </w:r>
      <w:r w:rsidR="00942792">
        <w:rPr>
          <w:rFonts w:ascii="Times New Roman" w:hAnsi="Times New Roman" w:cs="Times New Roman"/>
          <w:sz w:val="24"/>
          <w:szCs w:val="24"/>
        </w:rPr>
        <w:t xml:space="preserve"> years.</w:t>
      </w:r>
      <w:r w:rsidR="00CA162A">
        <w:rPr>
          <w:rFonts w:ascii="Times New Roman" w:hAnsi="Times New Roman" w:cs="Times New Roman"/>
          <w:sz w:val="24"/>
          <w:szCs w:val="24"/>
        </w:rPr>
        <w:t xml:space="preserve"> </w:t>
      </w:r>
      <w:r w:rsidR="00942792">
        <w:rPr>
          <w:rFonts w:ascii="Times New Roman" w:hAnsi="Times New Roman" w:cs="Times New Roman"/>
          <w:sz w:val="24"/>
          <w:szCs w:val="24"/>
        </w:rPr>
        <w:t xml:space="preserve">This time </w:t>
      </w:r>
      <w:r w:rsidR="0008558D">
        <w:rPr>
          <w:rFonts w:ascii="Times New Roman" w:hAnsi="Times New Roman" w:cs="Times New Roman"/>
          <w:sz w:val="24"/>
          <w:szCs w:val="24"/>
        </w:rPr>
        <w:t>dimension allows the tracking of their transition experience based on their retrospective accounts</w:t>
      </w:r>
      <w:r w:rsidR="00881B61">
        <w:rPr>
          <w:rFonts w:ascii="Times New Roman" w:hAnsi="Times New Roman" w:cs="Times New Roman"/>
          <w:sz w:val="24"/>
          <w:szCs w:val="24"/>
        </w:rPr>
        <w:t xml:space="preserve"> and comparison across the individuals with varied length of work experience in academia</w:t>
      </w:r>
      <w:r w:rsidR="0008558D">
        <w:rPr>
          <w:rFonts w:ascii="Times New Roman" w:hAnsi="Times New Roman" w:cs="Times New Roman"/>
          <w:sz w:val="24"/>
          <w:szCs w:val="24"/>
        </w:rPr>
        <w:t xml:space="preserve">. </w:t>
      </w:r>
      <w:r w:rsidR="00210E3A">
        <w:rPr>
          <w:rFonts w:ascii="Times New Roman" w:hAnsi="Times New Roman" w:cs="Times New Roman"/>
          <w:sz w:val="24"/>
          <w:szCs w:val="24"/>
        </w:rPr>
        <w:t>The disciplinary and career background of the interviewees are shown in Table 1.</w:t>
      </w:r>
    </w:p>
    <w:p w:rsidR="00CD1288" w:rsidRDefault="00CD1288" w:rsidP="00CD1288">
      <w:pPr>
        <w:spacing w:line="360" w:lineRule="auto"/>
        <w:jc w:val="center"/>
        <w:rPr>
          <w:rFonts w:ascii="Times New Roman" w:hAnsi="Times New Roman" w:cs="Times New Roman"/>
          <w:sz w:val="24"/>
          <w:szCs w:val="24"/>
        </w:rPr>
      </w:pPr>
      <w:r>
        <w:rPr>
          <w:rFonts w:ascii="Times New Roman" w:hAnsi="Times New Roman" w:cs="Times New Roman"/>
          <w:sz w:val="24"/>
          <w:szCs w:val="24"/>
        </w:rPr>
        <w:t>Table 1 about here</w:t>
      </w:r>
    </w:p>
    <w:p w:rsidR="00DF1185" w:rsidRDefault="00DF1185" w:rsidP="0096430E">
      <w:pPr>
        <w:spacing w:line="360" w:lineRule="auto"/>
        <w:rPr>
          <w:rFonts w:ascii="Times New Roman" w:hAnsi="Times New Roman" w:cs="Times New Roman"/>
          <w:sz w:val="24"/>
          <w:szCs w:val="24"/>
        </w:rPr>
      </w:pPr>
      <w:r w:rsidRPr="00DF1185">
        <w:rPr>
          <w:rFonts w:ascii="Times New Roman" w:hAnsi="Times New Roman" w:cs="Times New Roman"/>
          <w:sz w:val="24"/>
          <w:szCs w:val="24"/>
        </w:rPr>
        <w:t>The interviews used a semi-structured protocol which was revised as the research progressed to take advantage of emerging themes.</w:t>
      </w:r>
      <w:r w:rsidR="00A132EE" w:rsidRPr="00683A06">
        <w:rPr>
          <w:rFonts w:ascii="Times New Roman" w:hAnsi="Times New Roman" w:cs="Times New Roman"/>
          <w:sz w:val="24"/>
          <w:szCs w:val="24"/>
        </w:rPr>
        <w:t xml:space="preserve"> </w:t>
      </w:r>
      <w:r w:rsidR="00A132EE">
        <w:rPr>
          <w:rFonts w:ascii="Times New Roman" w:hAnsi="Times New Roman" w:cs="Times New Roman"/>
          <w:sz w:val="24"/>
          <w:szCs w:val="24"/>
        </w:rPr>
        <w:t xml:space="preserve">To allow for meaningful comparisons across interviews, there were common questions dealing with: a) the individuals’ work histories and </w:t>
      </w:r>
      <w:r w:rsidR="00A132EE">
        <w:rPr>
          <w:rFonts w:ascii="Times New Roman" w:hAnsi="Times New Roman" w:cs="Times New Roman"/>
          <w:sz w:val="24"/>
          <w:szCs w:val="24"/>
        </w:rPr>
        <w:lastRenderedPageBreak/>
        <w:t>career transition experience</w:t>
      </w:r>
      <w:r w:rsidR="00942792">
        <w:rPr>
          <w:rFonts w:ascii="Times New Roman" w:hAnsi="Times New Roman" w:cs="Times New Roman"/>
          <w:sz w:val="24"/>
          <w:szCs w:val="24"/>
        </w:rPr>
        <w:t>; b) their experience of misfit and</w:t>
      </w:r>
      <w:r w:rsidR="00A132EE">
        <w:rPr>
          <w:rFonts w:ascii="Times New Roman" w:hAnsi="Times New Roman" w:cs="Times New Roman"/>
          <w:sz w:val="24"/>
          <w:szCs w:val="24"/>
        </w:rPr>
        <w:t xml:space="preserve"> identity threat in work role transitions; c) their responses </w:t>
      </w:r>
      <w:r w:rsidR="00CC74BC">
        <w:rPr>
          <w:rFonts w:ascii="Times New Roman" w:hAnsi="Times New Roman" w:cs="Times New Roman"/>
          <w:sz w:val="24"/>
          <w:szCs w:val="24"/>
        </w:rPr>
        <w:t xml:space="preserve">and identity work </w:t>
      </w:r>
      <w:r w:rsidR="000D5A7B">
        <w:rPr>
          <w:rFonts w:ascii="Times New Roman" w:hAnsi="Times New Roman" w:cs="Times New Roman"/>
          <w:sz w:val="24"/>
          <w:szCs w:val="24"/>
        </w:rPr>
        <w:t>undertaken to overcome misfit</w:t>
      </w:r>
      <w:r w:rsidR="00A132EE">
        <w:rPr>
          <w:rFonts w:ascii="Times New Roman" w:hAnsi="Times New Roman" w:cs="Times New Roman"/>
          <w:sz w:val="24"/>
          <w:szCs w:val="24"/>
        </w:rPr>
        <w:t xml:space="preserve"> and gain legitimacy</w:t>
      </w:r>
      <w:r w:rsidR="00A132EE" w:rsidRPr="00683A06">
        <w:rPr>
          <w:rFonts w:ascii="Times New Roman" w:hAnsi="Times New Roman" w:cs="Times New Roman"/>
          <w:sz w:val="24"/>
          <w:szCs w:val="24"/>
        </w:rPr>
        <w:t>.</w:t>
      </w:r>
      <w:r w:rsidR="00942C08">
        <w:rPr>
          <w:rFonts w:ascii="Times New Roman" w:hAnsi="Times New Roman" w:cs="Times New Roman"/>
          <w:sz w:val="24"/>
          <w:szCs w:val="24"/>
        </w:rPr>
        <w:t xml:space="preserve"> </w:t>
      </w:r>
      <w:r w:rsidRPr="00DF1185">
        <w:rPr>
          <w:rFonts w:ascii="Times New Roman" w:hAnsi="Times New Roman" w:cs="Times New Roman"/>
          <w:sz w:val="24"/>
          <w:szCs w:val="24"/>
        </w:rPr>
        <w:t xml:space="preserve">The respondents were </w:t>
      </w:r>
      <w:r>
        <w:rPr>
          <w:rFonts w:ascii="Times New Roman" w:hAnsi="Times New Roman" w:cs="Times New Roman"/>
          <w:sz w:val="24"/>
          <w:szCs w:val="24"/>
        </w:rPr>
        <w:t xml:space="preserve">also </w:t>
      </w:r>
      <w:r w:rsidRPr="00DF1185">
        <w:rPr>
          <w:rFonts w:ascii="Times New Roman" w:hAnsi="Times New Roman" w:cs="Times New Roman"/>
          <w:sz w:val="24"/>
          <w:szCs w:val="24"/>
        </w:rPr>
        <w:t>encouraged to develop their own themes through an open, conversational style of interviewing. Interviews lasted about 60-75 minutes each and were recorded and transcribed. In addition, other relevant information obtained via web searches, such as CVs, also provided valuable data.</w:t>
      </w:r>
    </w:p>
    <w:p w:rsidR="00942C08" w:rsidRDefault="00942C08" w:rsidP="0096430E">
      <w:pPr>
        <w:spacing w:after="180" w:line="360" w:lineRule="auto"/>
        <w:rPr>
          <w:rFonts w:ascii="Times New Roman" w:eastAsia="Times New Roman" w:hAnsi="Times New Roman" w:cs="Times New Roman"/>
          <w:i/>
          <w:sz w:val="24"/>
          <w:szCs w:val="24"/>
          <w:lang w:bidi="en-US"/>
        </w:rPr>
      </w:pPr>
    </w:p>
    <w:p w:rsidR="00EE78D7" w:rsidRPr="009C1228" w:rsidRDefault="009C1228" w:rsidP="0096430E">
      <w:pPr>
        <w:spacing w:after="180" w:line="360"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Data A</w:t>
      </w:r>
      <w:r w:rsidR="00EE78D7" w:rsidRPr="009C1228">
        <w:rPr>
          <w:rFonts w:ascii="Times New Roman" w:eastAsia="Times New Roman" w:hAnsi="Times New Roman" w:cs="Times New Roman"/>
          <w:b/>
          <w:sz w:val="24"/>
          <w:szCs w:val="24"/>
          <w:lang w:bidi="en-US"/>
        </w:rPr>
        <w:t>nalysis</w:t>
      </w:r>
    </w:p>
    <w:p w:rsidR="00B71538" w:rsidRDefault="00EE78D7" w:rsidP="0096430E">
      <w:pPr>
        <w:spacing w:after="180" w:line="360" w:lineRule="auto"/>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 xml:space="preserve">The analysis followed an abductive approach </w:t>
      </w:r>
      <w:r w:rsidRPr="004D32FA">
        <w:rPr>
          <w:rFonts w:ascii="Times New Roman" w:eastAsia="Times New Roman" w:hAnsi="Times New Roman" w:cs="Times New Roman"/>
          <w:sz w:val="24"/>
          <w:szCs w:val="24"/>
          <w:lang w:bidi="en-US"/>
        </w:rPr>
        <w:fldChar w:fldCharType="begin"/>
      </w:r>
      <w:r w:rsidR="004B0D05">
        <w:rPr>
          <w:rFonts w:ascii="Times New Roman" w:eastAsia="Times New Roman" w:hAnsi="Times New Roman" w:cs="Times New Roman"/>
          <w:sz w:val="24"/>
          <w:szCs w:val="24"/>
          <w:lang w:bidi="en-US"/>
        </w:rPr>
        <w:instrText xml:space="preserve"> ADDIN EN.CITE &lt;EndNote&gt;&lt;Cite&gt;&lt;Author&gt;Shepherd&lt;/Author&gt;&lt;Year&gt;2011&lt;/Year&gt;&lt;RecNum&gt;2027&lt;/RecNum&gt;&lt;DisplayText&gt;(Shepherd &amp;amp; Sutcliffe, 2011)&lt;/DisplayText&gt;&lt;record&gt;&lt;rec-number&gt;2027&lt;/rec-number&gt;&lt;foreign-keys&gt;&lt;key app="EN" db-id="pt09aap2iparxbexpwc5v25v2xv2wsxxxswv" timestamp="1539269747"&gt;2027&lt;/key&gt;&lt;/foreign-keys&gt;&lt;ref-type name="Journal Article"&gt;17&lt;/ref-type&gt;&lt;contributors&gt;&lt;authors&gt;&lt;author&gt;Shepherd, Dean A&lt;/author&gt;&lt;author&gt;Sutcliffe, Kathleen M&lt;/author&gt;&lt;/authors&gt;&lt;/contributors&gt;&lt;titles&gt;&lt;title&gt;Inductive top-down theorizing: A source of new theories of organization&lt;/title&gt;&lt;secondary-title&gt;Academy of Management Review&lt;/secondary-title&gt;&lt;/titles&gt;&lt;periodical&gt;&lt;full-title&gt;Academy of Management Review&lt;/full-title&gt;&lt;/periodical&gt;&lt;pages&gt;361-380&lt;/pages&gt;&lt;volume&gt;36&lt;/volume&gt;&lt;number&gt;2&lt;/number&gt;&lt;dates&gt;&lt;year&gt;2011&lt;/year&gt;&lt;/dates&gt;&lt;isbn&gt;0363-7425&lt;/isbn&gt;&lt;urls&gt;&lt;/urls&gt;&lt;/record&gt;&lt;/Cite&gt;&lt;/EndNote&gt;</w:instrText>
      </w:r>
      <w:r w:rsidRPr="004D32FA">
        <w:rPr>
          <w:rFonts w:ascii="Times New Roman" w:eastAsia="Times New Roman" w:hAnsi="Times New Roman" w:cs="Times New Roman"/>
          <w:sz w:val="24"/>
          <w:szCs w:val="24"/>
          <w:lang w:bidi="en-US"/>
        </w:rPr>
        <w:fldChar w:fldCharType="separate"/>
      </w:r>
      <w:r w:rsidR="004B0D05">
        <w:rPr>
          <w:rFonts w:ascii="Times New Roman" w:eastAsia="Times New Roman" w:hAnsi="Times New Roman" w:cs="Times New Roman"/>
          <w:noProof/>
          <w:sz w:val="24"/>
          <w:szCs w:val="24"/>
          <w:lang w:bidi="en-US"/>
        </w:rPr>
        <w:t>(</w:t>
      </w:r>
      <w:hyperlink w:anchor="_ENREF_62" w:tooltip="Shepherd, 2011 #2027" w:history="1">
        <w:r w:rsidR="0075600E">
          <w:rPr>
            <w:rFonts w:ascii="Times New Roman" w:eastAsia="Times New Roman" w:hAnsi="Times New Roman" w:cs="Times New Roman"/>
            <w:noProof/>
            <w:sz w:val="24"/>
            <w:szCs w:val="24"/>
            <w:lang w:bidi="en-US"/>
          </w:rPr>
          <w:t>Shepherd &amp; Sutcliffe, 2011</w:t>
        </w:r>
      </w:hyperlink>
      <w:r w:rsidR="004B0D05">
        <w:rPr>
          <w:rFonts w:ascii="Times New Roman" w:eastAsia="Times New Roman" w:hAnsi="Times New Roman" w:cs="Times New Roman"/>
          <w:noProof/>
          <w:sz w:val="24"/>
          <w:szCs w:val="24"/>
          <w:lang w:bidi="en-US"/>
        </w:rPr>
        <w:t>)</w:t>
      </w:r>
      <w:r w:rsidRPr="004D32FA">
        <w:rPr>
          <w:rFonts w:ascii="Times New Roman" w:eastAsia="Times New Roman" w:hAnsi="Times New Roman" w:cs="Times New Roman"/>
          <w:sz w:val="24"/>
          <w:szCs w:val="24"/>
          <w:lang w:bidi="en-US"/>
        </w:rPr>
        <w:fldChar w:fldCharType="end"/>
      </w:r>
      <w:r w:rsidRPr="004D32FA">
        <w:rPr>
          <w:rFonts w:ascii="Times New Roman" w:eastAsia="Times New Roman" w:hAnsi="Times New Roman" w:cs="Times New Roman"/>
          <w:sz w:val="24"/>
          <w:szCs w:val="24"/>
          <w:lang w:bidi="en-US"/>
        </w:rPr>
        <w:t>, iterating between t</w:t>
      </w:r>
      <w:r w:rsidR="003E4FDB">
        <w:rPr>
          <w:rFonts w:ascii="Times New Roman" w:eastAsia="Times New Roman" w:hAnsi="Times New Roman" w:cs="Times New Roman"/>
          <w:sz w:val="24"/>
          <w:szCs w:val="24"/>
          <w:lang w:bidi="en-US"/>
        </w:rPr>
        <w:t xml:space="preserve">he data and literature in several </w:t>
      </w:r>
      <w:r w:rsidRPr="004D32FA">
        <w:rPr>
          <w:rFonts w:ascii="Times New Roman" w:eastAsia="Times New Roman" w:hAnsi="Times New Roman" w:cs="Times New Roman"/>
          <w:sz w:val="24"/>
          <w:szCs w:val="24"/>
          <w:lang w:bidi="en-US"/>
        </w:rPr>
        <w:t>stages.</w:t>
      </w:r>
      <w:r w:rsidR="002C4744">
        <w:rPr>
          <w:rFonts w:ascii="Times New Roman" w:eastAsia="Times New Roman" w:hAnsi="Times New Roman" w:cs="Times New Roman"/>
          <w:sz w:val="24"/>
          <w:szCs w:val="24"/>
          <w:lang w:bidi="en-US"/>
        </w:rPr>
        <w:t xml:space="preserve"> In the first phase, NVivo 11 was used to code the transcripts, focusing on the broad themes relating to the interviewees</w:t>
      </w:r>
      <w:r w:rsidR="00CF2FFA">
        <w:rPr>
          <w:rFonts w:ascii="Times New Roman" w:eastAsia="Times New Roman" w:hAnsi="Times New Roman" w:cs="Times New Roman"/>
          <w:sz w:val="24"/>
          <w:szCs w:val="24"/>
          <w:lang w:bidi="en-US"/>
        </w:rPr>
        <w:t>’</w:t>
      </w:r>
      <w:r w:rsidR="002C4744">
        <w:rPr>
          <w:rFonts w:ascii="Times New Roman" w:eastAsia="Times New Roman" w:hAnsi="Times New Roman" w:cs="Times New Roman"/>
          <w:sz w:val="24"/>
          <w:szCs w:val="24"/>
          <w:lang w:bidi="en-US"/>
        </w:rPr>
        <w:t xml:space="preserve"> career transition experien</w:t>
      </w:r>
      <w:r w:rsidR="006E7ACE">
        <w:rPr>
          <w:rFonts w:ascii="Times New Roman" w:eastAsia="Times New Roman" w:hAnsi="Times New Roman" w:cs="Times New Roman"/>
          <w:sz w:val="24"/>
          <w:szCs w:val="24"/>
          <w:lang w:bidi="en-US"/>
        </w:rPr>
        <w:t>ces, their experience of misfit</w:t>
      </w:r>
      <w:r w:rsidR="002C4744">
        <w:rPr>
          <w:rFonts w:ascii="Times New Roman" w:eastAsia="Times New Roman" w:hAnsi="Times New Roman" w:cs="Times New Roman"/>
          <w:sz w:val="24"/>
          <w:szCs w:val="24"/>
          <w:lang w:bidi="en-US"/>
        </w:rPr>
        <w:t xml:space="preserve"> and incidents of identity threat, and their </w:t>
      </w:r>
      <w:r w:rsidR="006E7ACE">
        <w:rPr>
          <w:rFonts w:ascii="Times New Roman" w:eastAsia="Times New Roman" w:hAnsi="Times New Roman" w:cs="Times New Roman"/>
          <w:sz w:val="24"/>
          <w:szCs w:val="24"/>
          <w:lang w:bidi="en-US"/>
        </w:rPr>
        <w:t>coping strategies</w:t>
      </w:r>
      <w:r w:rsidR="002C4744">
        <w:rPr>
          <w:rFonts w:ascii="Times New Roman" w:eastAsia="Times New Roman" w:hAnsi="Times New Roman" w:cs="Times New Roman"/>
          <w:sz w:val="24"/>
          <w:szCs w:val="24"/>
          <w:lang w:bidi="en-US"/>
        </w:rPr>
        <w:t>.</w:t>
      </w:r>
      <w:r w:rsidR="00FE6137">
        <w:rPr>
          <w:rFonts w:ascii="Times New Roman" w:eastAsia="Times New Roman" w:hAnsi="Times New Roman" w:cs="Times New Roman"/>
          <w:sz w:val="24"/>
          <w:szCs w:val="24"/>
          <w:lang w:bidi="en-US"/>
        </w:rPr>
        <w:t xml:space="preserve"> This first round of coding revealed </w:t>
      </w:r>
      <w:r w:rsidR="00C02DD0">
        <w:rPr>
          <w:rFonts w:ascii="Times New Roman" w:eastAsia="Times New Roman" w:hAnsi="Times New Roman" w:cs="Times New Roman"/>
          <w:sz w:val="24"/>
          <w:szCs w:val="24"/>
          <w:lang w:bidi="en-US"/>
        </w:rPr>
        <w:t>marked</w:t>
      </w:r>
      <w:r w:rsidR="003E4FDB">
        <w:rPr>
          <w:rFonts w:ascii="Times New Roman" w:eastAsia="Times New Roman" w:hAnsi="Times New Roman" w:cs="Times New Roman"/>
          <w:sz w:val="24"/>
          <w:szCs w:val="24"/>
          <w:lang w:bidi="en-US"/>
        </w:rPr>
        <w:t xml:space="preserve"> differences between the role transition experience and identity dynamics of those who joined academia mid-career, and those veteran professionals who joined in their late-careers. The </w:t>
      </w:r>
      <w:r w:rsidR="007D3449">
        <w:rPr>
          <w:rFonts w:ascii="Times New Roman" w:eastAsia="Times New Roman" w:hAnsi="Times New Roman" w:cs="Times New Roman"/>
          <w:sz w:val="24"/>
          <w:szCs w:val="24"/>
          <w:lang w:bidi="en-US"/>
        </w:rPr>
        <w:t xml:space="preserve">majority of the </w:t>
      </w:r>
      <w:r w:rsidR="003E4FDB">
        <w:rPr>
          <w:rFonts w:ascii="Times New Roman" w:eastAsia="Times New Roman" w:hAnsi="Times New Roman" w:cs="Times New Roman"/>
          <w:sz w:val="24"/>
          <w:szCs w:val="24"/>
          <w:lang w:bidi="en-US"/>
        </w:rPr>
        <w:t>former expressed their desire to become academics whereas the latter did not appear to have s</w:t>
      </w:r>
      <w:r w:rsidR="00C02DD0">
        <w:rPr>
          <w:rFonts w:ascii="Times New Roman" w:eastAsia="Times New Roman" w:hAnsi="Times New Roman" w:cs="Times New Roman"/>
          <w:sz w:val="24"/>
          <w:szCs w:val="24"/>
          <w:lang w:bidi="en-US"/>
        </w:rPr>
        <w:t>uch clear aspirations. B</w:t>
      </w:r>
      <w:r w:rsidR="00FE6137">
        <w:rPr>
          <w:rFonts w:ascii="Times New Roman" w:eastAsia="Times New Roman" w:hAnsi="Times New Roman" w:cs="Times New Roman"/>
          <w:sz w:val="24"/>
          <w:szCs w:val="24"/>
          <w:lang w:bidi="en-US"/>
        </w:rPr>
        <w:t>oth groups</w:t>
      </w:r>
      <w:r w:rsidR="003E4FDB">
        <w:rPr>
          <w:rFonts w:ascii="Times New Roman" w:eastAsia="Times New Roman" w:hAnsi="Times New Roman" w:cs="Times New Roman"/>
          <w:sz w:val="24"/>
          <w:szCs w:val="24"/>
          <w:lang w:bidi="en-US"/>
        </w:rPr>
        <w:t xml:space="preserve"> reported </w:t>
      </w:r>
      <w:r w:rsidR="00C02DD0">
        <w:rPr>
          <w:rFonts w:ascii="Times New Roman" w:eastAsia="Times New Roman" w:hAnsi="Times New Roman" w:cs="Times New Roman"/>
          <w:sz w:val="24"/>
          <w:szCs w:val="24"/>
          <w:lang w:bidi="en-US"/>
        </w:rPr>
        <w:t xml:space="preserve">initial </w:t>
      </w:r>
      <w:r w:rsidR="003E4FDB">
        <w:rPr>
          <w:rFonts w:ascii="Times New Roman" w:eastAsia="Times New Roman" w:hAnsi="Times New Roman" w:cs="Times New Roman"/>
          <w:sz w:val="24"/>
          <w:szCs w:val="24"/>
          <w:lang w:bidi="en-US"/>
        </w:rPr>
        <w:t>experience of misfit and inc</w:t>
      </w:r>
      <w:r w:rsidR="008B1F71">
        <w:rPr>
          <w:rFonts w:ascii="Times New Roman" w:eastAsia="Times New Roman" w:hAnsi="Times New Roman" w:cs="Times New Roman"/>
          <w:sz w:val="24"/>
          <w:szCs w:val="24"/>
          <w:lang w:bidi="en-US"/>
        </w:rPr>
        <w:t>idents of identity threat</w:t>
      </w:r>
      <w:r w:rsidR="00C02DD0">
        <w:rPr>
          <w:rFonts w:ascii="Times New Roman" w:eastAsia="Times New Roman" w:hAnsi="Times New Roman" w:cs="Times New Roman"/>
          <w:sz w:val="24"/>
          <w:szCs w:val="24"/>
          <w:lang w:bidi="en-US"/>
        </w:rPr>
        <w:t>, but</w:t>
      </w:r>
      <w:r w:rsidR="008B1F71">
        <w:rPr>
          <w:rFonts w:ascii="Times New Roman" w:eastAsia="Times New Roman" w:hAnsi="Times New Roman" w:cs="Times New Roman"/>
          <w:sz w:val="24"/>
          <w:szCs w:val="24"/>
          <w:lang w:bidi="en-US"/>
        </w:rPr>
        <w:t xml:space="preserve"> </w:t>
      </w:r>
      <w:r w:rsidR="003E4FDB">
        <w:rPr>
          <w:rFonts w:ascii="Times New Roman" w:eastAsia="Times New Roman" w:hAnsi="Times New Roman" w:cs="Times New Roman"/>
          <w:sz w:val="24"/>
          <w:szCs w:val="24"/>
          <w:lang w:bidi="en-US"/>
        </w:rPr>
        <w:t>frame</w:t>
      </w:r>
      <w:r w:rsidR="0006020E">
        <w:rPr>
          <w:rFonts w:ascii="Times New Roman" w:eastAsia="Times New Roman" w:hAnsi="Times New Roman" w:cs="Times New Roman"/>
          <w:sz w:val="24"/>
          <w:szCs w:val="24"/>
          <w:lang w:bidi="en-US"/>
        </w:rPr>
        <w:t>d</w:t>
      </w:r>
      <w:r w:rsidR="003E4FDB">
        <w:rPr>
          <w:rFonts w:ascii="Times New Roman" w:eastAsia="Times New Roman" w:hAnsi="Times New Roman" w:cs="Times New Roman"/>
          <w:sz w:val="24"/>
          <w:szCs w:val="24"/>
          <w:lang w:bidi="en-US"/>
        </w:rPr>
        <w:t xml:space="preserve"> </w:t>
      </w:r>
      <w:r w:rsidR="007D3449">
        <w:rPr>
          <w:rFonts w:ascii="Times New Roman" w:eastAsia="Times New Roman" w:hAnsi="Times New Roman" w:cs="Times New Roman"/>
          <w:sz w:val="24"/>
          <w:szCs w:val="24"/>
          <w:lang w:bidi="en-US"/>
        </w:rPr>
        <w:t>their experience</w:t>
      </w:r>
      <w:r w:rsidR="00627EFB">
        <w:rPr>
          <w:rFonts w:ascii="Times New Roman" w:eastAsia="Times New Roman" w:hAnsi="Times New Roman" w:cs="Times New Roman"/>
          <w:sz w:val="24"/>
          <w:szCs w:val="24"/>
          <w:lang w:bidi="en-US"/>
        </w:rPr>
        <w:t>s</w:t>
      </w:r>
      <w:r w:rsidR="00FE6137">
        <w:rPr>
          <w:rFonts w:ascii="Times New Roman" w:eastAsia="Times New Roman" w:hAnsi="Times New Roman" w:cs="Times New Roman"/>
          <w:sz w:val="24"/>
          <w:szCs w:val="24"/>
          <w:lang w:bidi="en-US"/>
        </w:rPr>
        <w:t xml:space="preserve"> </w:t>
      </w:r>
      <w:r w:rsidR="005D28EC">
        <w:rPr>
          <w:rFonts w:ascii="Times New Roman" w:eastAsia="Times New Roman" w:hAnsi="Times New Roman" w:cs="Times New Roman"/>
          <w:sz w:val="24"/>
          <w:szCs w:val="24"/>
          <w:lang w:bidi="en-US"/>
        </w:rPr>
        <w:t>differ</w:t>
      </w:r>
      <w:r w:rsidR="00627EFB">
        <w:rPr>
          <w:rFonts w:ascii="Times New Roman" w:eastAsia="Times New Roman" w:hAnsi="Times New Roman" w:cs="Times New Roman"/>
          <w:sz w:val="24"/>
          <w:szCs w:val="24"/>
          <w:lang w:bidi="en-US"/>
        </w:rPr>
        <w:t>ently</w:t>
      </w:r>
      <w:r w:rsidR="00C83E8C">
        <w:rPr>
          <w:rFonts w:ascii="Times New Roman" w:eastAsia="Times New Roman" w:hAnsi="Times New Roman" w:cs="Times New Roman"/>
          <w:sz w:val="24"/>
          <w:szCs w:val="24"/>
          <w:lang w:bidi="en-US"/>
        </w:rPr>
        <w:t>. T</w:t>
      </w:r>
      <w:r w:rsidR="00FE77F8">
        <w:rPr>
          <w:rFonts w:ascii="Times New Roman" w:eastAsia="Times New Roman" w:hAnsi="Times New Roman" w:cs="Times New Roman"/>
          <w:sz w:val="24"/>
          <w:szCs w:val="24"/>
          <w:lang w:bidi="en-US"/>
        </w:rPr>
        <w:t>he mid-career pracademics’ descripti</w:t>
      </w:r>
      <w:r w:rsidR="00C02DD0">
        <w:rPr>
          <w:rFonts w:ascii="Times New Roman" w:eastAsia="Times New Roman" w:hAnsi="Times New Roman" w:cs="Times New Roman"/>
          <w:sz w:val="24"/>
          <w:szCs w:val="24"/>
          <w:lang w:bidi="en-US"/>
        </w:rPr>
        <w:t>on of their experience</w:t>
      </w:r>
      <w:r w:rsidR="00FE77F8">
        <w:rPr>
          <w:rFonts w:ascii="Times New Roman" w:eastAsia="Times New Roman" w:hAnsi="Times New Roman" w:cs="Times New Roman"/>
          <w:sz w:val="24"/>
          <w:szCs w:val="24"/>
          <w:lang w:bidi="en-US"/>
        </w:rPr>
        <w:t xml:space="preserve"> </w:t>
      </w:r>
      <w:r w:rsidR="00095608">
        <w:rPr>
          <w:rFonts w:ascii="Times New Roman" w:eastAsia="Times New Roman" w:hAnsi="Times New Roman" w:cs="Times New Roman"/>
          <w:sz w:val="24"/>
          <w:szCs w:val="24"/>
          <w:lang w:bidi="en-US"/>
        </w:rPr>
        <w:t>was</w:t>
      </w:r>
      <w:r w:rsidR="00C02DD0">
        <w:rPr>
          <w:rFonts w:ascii="Times New Roman" w:eastAsia="Times New Roman" w:hAnsi="Times New Roman" w:cs="Times New Roman"/>
          <w:sz w:val="24"/>
          <w:szCs w:val="24"/>
          <w:lang w:bidi="en-US"/>
        </w:rPr>
        <w:t xml:space="preserve"> much more</w:t>
      </w:r>
      <w:r w:rsidR="003574E1">
        <w:rPr>
          <w:rFonts w:ascii="Times New Roman" w:eastAsia="Times New Roman" w:hAnsi="Times New Roman" w:cs="Times New Roman"/>
          <w:sz w:val="24"/>
          <w:szCs w:val="24"/>
          <w:lang w:bidi="en-US"/>
        </w:rPr>
        <w:t xml:space="preserve"> </w:t>
      </w:r>
      <w:r w:rsidR="00FE77F8">
        <w:rPr>
          <w:rFonts w:ascii="Times New Roman" w:eastAsia="Times New Roman" w:hAnsi="Times New Roman" w:cs="Times New Roman"/>
          <w:sz w:val="24"/>
          <w:szCs w:val="24"/>
          <w:lang w:bidi="en-US"/>
        </w:rPr>
        <w:t>emotionally-ladde</w:t>
      </w:r>
      <w:r w:rsidR="00D20C5B">
        <w:rPr>
          <w:rFonts w:ascii="Times New Roman" w:eastAsia="Times New Roman" w:hAnsi="Times New Roman" w:cs="Times New Roman"/>
          <w:sz w:val="24"/>
          <w:szCs w:val="24"/>
          <w:lang w:bidi="en-US"/>
        </w:rPr>
        <w:t>n</w:t>
      </w:r>
      <w:r w:rsidR="00FE77F8">
        <w:rPr>
          <w:rFonts w:ascii="Times New Roman" w:eastAsia="Times New Roman" w:hAnsi="Times New Roman" w:cs="Times New Roman"/>
          <w:sz w:val="24"/>
          <w:szCs w:val="24"/>
          <w:lang w:bidi="en-US"/>
        </w:rPr>
        <w:t xml:space="preserve"> and they also </w:t>
      </w:r>
      <w:r w:rsidR="00287B83">
        <w:rPr>
          <w:rFonts w:ascii="Times New Roman" w:eastAsia="Times New Roman" w:hAnsi="Times New Roman" w:cs="Times New Roman"/>
          <w:sz w:val="24"/>
          <w:szCs w:val="24"/>
          <w:lang w:bidi="en-US"/>
        </w:rPr>
        <w:t>appeared to make</w:t>
      </w:r>
      <w:r w:rsidR="00FE6137">
        <w:rPr>
          <w:rFonts w:ascii="Times New Roman" w:eastAsia="Times New Roman" w:hAnsi="Times New Roman" w:cs="Times New Roman"/>
          <w:sz w:val="24"/>
          <w:szCs w:val="24"/>
          <w:lang w:bidi="en-US"/>
        </w:rPr>
        <w:t xml:space="preserve"> strong</w:t>
      </w:r>
      <w:r w:rsidR="00C02DD0">
        <w:rPr>
          <w:rFonts w:ascii="Times New Roman" w:eastAsia="Times New Roman" w:hAnsi="Times New Roman" w:cs="Times New Roman"/>
          <w:sz w:val="24"/>
          <w:szCs w:val="24"/>
          <w:lang w:bidi="en-US"/>
        </w:rPr>
        <w:t>er</w:t>
      </w:r>
      <w:r w:rsidR="00FE6137">
        <w:rPr>
          <w:rFonts w:ascii="Times New Roman" w:eastAsia="Times New Roman" w:hAnsi="Times New Roman" w:cs="Times New Roman"/>
          <w:sz w:val="24"/>
          <w:szCs w:val="24"/>
          <w:lang w:bidi="en-US"/>
        </w:rPr>
        <w:t xml:space="preserve"> efforts</w:t>
      </w:r>
      <w:r w:rsidR="00FE77F8">
        <w:rPr>
          <w:rFonts w:ascii="Times New Roman" w:eastAsia="Times New Roman" w:hAnsi="Times New Roman" w:cs="Times New Roman"/>
          <w:sz w:val="24"/>
          <w:szCs w:val="24"/>
          <w:lang w:bidi="en-US"/>
        </w:rPr>
        <w:t xml:space="preserve"> to </w:t>
      </w:r>
      <w:r w:rsidR="00C02DD0">
        <w:rPr>
          <w:rFonts w:ascii="Times New Roman" w:eastAsia="Times New Roman" w:hAnsi="Times New Roman" w:cs="Times New Roman"/>
          <w:sz w:val="24"/>
          <w:szCs w:val="24"/>
          <w:lang w:bidi="en-US"/>
        </w:rPr>
        <w:t>adapt to academic role demands.</w:t>
      </w:r>
      <w:r w:rsidR="00FE6137">
        <w:rPr>
          <w:rFonts w:ascii="Times New Roman" w:eastAsia="Times New Roman" w:hAnsi="Times New Roman" w:cs="Times New Roman"/>
          <w:sz w:val="24"/>
          <w:szCs w:val="24"/>
          <w:lang w:bidi="en-US"/>
        </w:rPr>
        <w:t xml:space="preserve"> By comparison</w:t>
      </w:r>
      <w:r w:rsidR="00095608">
        <w:rPr>
          <w:rFonts w:ascii="Times New Roman" w:eastAsia="Times New Roman" w:hAnsi="Times New Roman" w:cs="Times New Roman"/>
          <w:sz w:val="24"/>
          <w:szCs w:val="24"/>
          <w:lang w:bidi="en-US"/>
        </w:rPr>
        <w:t xml:space="preserve">, the </w:t>
      </w:r>
      <w:r w:rsidR="00B71538">
        <w:rPr>
          <w:rFonts w:ascii="Times New Roman" w:eastAsia="Times New Roman" w:hAnsi="Times New Roman" w:cs="Times New Roman"/>
          <w:sz w:val="24"/>
          <w:szCs w:val="24"/>
          <w:lang w:bidi="en-US"/>
        </w:rPr>
        <w:t xml:space="preserve">late-career </w:t>
      </w:r>
      <w:r w:rsidR="00FE77F8">
        <w:rPr>
          <w:rFonts w:ascii="Times New Roman" w:eastAsia="Times New Roman" w:hAnsi="Times New Roman" w:cs="Times New Roman"/>
          <w:sz w:val="24"/>
          <w:szCs w:val="24"/>
          <w:lang w:bidi="en-US"/>
        </w:rPr>
        <w:t>veteran professionals</w:t>
      </w:r>
      <w:r w:rsidR="00FE6137">
        <w:rPr>
          <w:rFonts w:ascii="Times New Roman" w:eastAsia="Times New Roman" w:hAnsi="Times New Roman" w:cs="Times New Roman"/>
          <w:sz w:val="24"/>
          <w:szCs w:val="24"/>
          <w:lang w:bidi="en-US"/>
        </w:rPr>
        <w:t xml:space="preserve"> showed</w:t>
      </w:r>
      <w:r w:rsidR="0046478E">
        <w:rPr>
          <w:rFonts w:ascii="Times New Roman" w:eastAsia="Times New Roman" w:hAnsi="Times New Roman" w:cs="Times New Roman"/>
          <w:sz w:val="24"/>
          <w:szCs w:val="24"/>
          <w:lang w:bidi="en-US"/>
        </w:rPr>
        <w:t xml:space="preserve"> less discomfort</w:t>
      </w:r>
      <w:r w:rsidR="00095608">
        <w:rPr>
          <w:rFonts w:ascii="Times New Roman" w:eastAsia="Times New Roman" w:hAnsi="Times New Roman" w:cs="Times New Roman"/>
          <w:sz w:val="24"/>
          <w:szCs w:val="24"/>
          <w:lang w:bidi="en-US"/>
        </w:rPr>
        <w:t xml:space="preserve"> and </w:t>
      </w:r>
      <w:r w:rsidR="0046478E">
        <w:rPr>
          <w:rFonts w:ascii="Times New Roman" w:eastAsia="Times New Roman" w:hAnsi="Times New Roman" w:cs="Times New Roman"/>
          <w:sz w:val="24"/>
          <w:szCs w:val="24"/>
          <w:lang w:bidi="en-US"/>
        </w:rPr>
        <w:t xml:space="preserve">they </w:t>
      </w:r>
      <w:r w:rsidR="00C02DD0">
        <w:rPr>
          <w:rFonts w:ascii="Times New Roman" w:eastAsia="Times New Roman" w:hAnsi="Times New Roman" w:cs="Times New Roman"/>
          <w:sz w:val="24"/>
          <w:szCs w:val="24"/>
          <w:lang w:bidi="en-US"/>
        </w:rPr>
        <w:t>frequently</w:t>
      </w:r>
      <w:r w:rsidR="00095608">
        <w:rPr>
          <w:rFonts w:ascii="Times New Roman" w:eastAsia="Times New Roman" w:hAnsi="Times New Roman" w:cs="Times New Roman"/>
          <w:sz w:val="24"/>
          <w:szCs w:val="24"/>
          <w:lang w:bidi="en-US"/>
        </w:rPr>
        <w:t xml:space="preserve"> used </w:t>
      </w:r>
      <w:r w:rsidR="00D20C5B">
        <w:rPr>
          <w:rFonts w:ascii="Times New Roman" w:eastAsia="Times New Roman" w:hAnsi="Times New Roman" w:cs="Times New Roman"/>
          <w:sz w:val="24"/>
          <w:szCs w:val="24"/>
          <w:lang w:bidi="en-US"/>
        </w:rPr>
        <w:t>‘</w:t>
      </w:r>
      <w:r w:rsidR="00095608">
        <w:rPr>
          <w:rFonts w:ascii="Times New Roman" w:eastAsia="Times New Roman" w:hAnsi="Times New Roman" w:cs="Times New Roman"/>
          <w:sz w:val="24"/>
          <w:szCs w:val="24"/>
          <w:lang w:bidi="en-US"/>
        </w:rPr>
        <w:t>self-deprecation humour</w:t>
      </w:r>
      <w:r w:rsidR="00D20C5B">
        <w:rPr>
          <w:rFonts w:ascii="Times New Roman" w:eastAsia="Times New Roman" w:hAnsi="Times New Roman" w:cs="Times New Roman"/>
          <w:sz w:val="24"/>
          <w:szCs w:val="24"/>
          <w:lang w:bidi="en-US"/>
        </w:rPr>
        <w:t>’</w:t>
      </w:r>
      <w:r w:rsidR="00401362">
        <w:rPr>
          <w:rFonts w:ascii="Times New Roman" w:eastAsia="Times New Roman" w:hAnsi="Times New Roman" w:cs="Times New Roman"/>
          <w:sz w:val="24"/>
          <w:szCs w:val="24"/>
          <w:lang w:bidi="en-US"/>
        </w:rPr>
        <w:t xml:space="preserve"> </w:t>
      </w:r>
      <w:r w:rsidR="00D20C5B">
        <w:rPr>
          <w:rFonts w:ascii="Times New Roman" w:eastAsia="Times New Roman" w:hAnsi="Times New Roman" w:cs="Times New Roman"/>
          <w:sz w:val="24"/>
          <w:szCs w:val="24"/>
          <w:lang w:bidi="en-US"/>
        </w:rPr>
        <w:fldChar w:fldCharType="begin"/>
      </w:r>
      <w:r w:rsidR="004B0D05">
        <w:rPr>
          <w:rFonts w:ascii="Times New Roman" w:eastAsia="Times New Roman" w:hAnsi="Times New Roman" w:cs="Times New Roman"/>
          <w:sz w:val="24"/>
          <w:szCs w:val="24"/>
          <w:lang w:bidi="en-US"/>
        </w:rPr>
        <w:instrText xml:space="preserve"> ADDIN EN.CITE &lt;EndNote&gt;&lt;Cite&gt;&lt;Author&gt;Janes&lt;/Author&gt;&lt;Year&gt;2010&lt;/Year&gt;&lt;RecNum&gt;2098&lt;/RecNum&gt;&lt;DisplayText&gt;(Janes &amp;amp; Olson, 2010)&lt;/DisplayText&gt;&lt;record&gt;&lt;rec-number&gt;2098&lt;/rec-number&gt;&lt;foreign-keys&gt;&lt;key app="EN" db-id="pt09aap2iparxbexpwc5v25v2xv2wsxxxswv" timestamp="1579280441"&gt;2098&lt;/key&gt;&lt;/foreign-keys&gt;&lt;ref-type name="Journal Article"&gt;17&lt;/ref-type&gt;&lt;contributors&gt;&lt;authors&gt;&lt;author&gt;Janes, Leslie M&lt;/author&gt;&lt;author&gt;Olson, James M&lt;/author&gt;&lt;/authors&gt;&lt;/contributors&gt;&lt;titles&gt;&lt;title&gt;Is it you or is it me? Contrasting effects of ridicule targeting other people versus the self&lt;/title&gt;&lt;secondary-title&gt;Europe’s Journal of Psychology&lt;/secondary-title&gt;&lt;/titles&gt;&lt;periodical&gt;&lt;full-title&gt;Europe’s Journal of Psychology&lt;/full-title&gt;&lt;/periodical&gt;&lt;pages&gt;46-70&lt;/pages&gt;&lt;volume&gt;6&lt;/volume&gt;&lt;number&gt;3&lt;/number&gt;&lt;dates&gt;&lt;year&gt;2010&lt;/year&gt;&lt;/dates&gt;&lt;isbn&gt;1841-0413&lt;/isbn&gt;&lt;urls&gt;&lt;/urls&gt;&lt;/record&gt;&lt;/Cite&gt;&lt;/EndNote&gt;</w:instrText>
      </w:r>
      <w:r w:rsidR="00D20C5B">
        <w:rPr>
          <w:rFonts w:ascii="Times New Roman" w:eastAsia="Times New Roman" w:hAnsi="Times New Roman" w:cs="Times New Roman"/>
          <w:sz w:val="24"/>
          <w:szCs w:val="24"/>
          <w:lang w:bidi="en-US"/>
        </w:rPr>
        <w:fldChar w:fldCharType="separate"/>
      </w:r>
      <w:r w:rsidR="004B0D05">
        <w:rPr>
          <w:rFonts w:ascii="Times New Roman" w:eastAsia="Times New Roman" w:hAnsi="Times New Roman" w:cs="Times New Roman"/>
          <w:noProof/>
          <w:sz w:val="24"/>
          <w:szCs w:val="24"/>
          <w:lang w:bidi="en-US"/>
        </w:rPr>
        <w:t>(</w:t>
      </w:r>
      <w:hyperlink w:anchor="_ENREF_38" w:tooltip="Janes, 2010 #2098" w:history="1">
        <w:r w:rsidR="0075600E">
          <w:rPr>
            <w:rFonts w:ascii="Times New Roman" w:eastAsia="Times New Roman" w:hAnsi="Times New Roman" w:cs="Times New Roman"/>
            <w:noProof/>
            <w:sz w:val="24"/>
            <w:szCs w:val="24"/>
            <w:lang w:bidi="en-US"/>
          </w:rPr>
          <w:t>Janes &amp; Olson, 2010</w:t>
        </w:r>
      </w:hyperlink>
      <w:r w:rsidR="004B0D05">
        <w:rPr>
          <w:rFonts w:ascii="Times New Roman" w:eastAsia="Times New Roman" w:hAnsi="Times New Roman" w:cs="Times New Roman"/>
          <w:noProof/>
          <w:sz w:val="24"/>
          <w:szCs w:val="24"/>
          <w:lang w:bidi="en-US"/>
        </w:rPr>
        <w:t>)</w:t>
      </w:r>
      <w:r w:rsidR="00D20C5B">
        <w:rPr>
          <w:rFonts w:ascii="Times New Roman" w:eastAsia="Times New Roman" w:hAnsi="Times New Roman" w:cs="Times New Roman"/>
          <w:sz w:val="24"/>
          <w:szCs w:val="24"/>
          <w:lang w:bidi="en-US"/>
        </w:rPr>
        <w:fldChar w:fldCharType="end"/>
      </w:r>
      <w:r w:rsidR="00D20C5B">
        <w:rPr>
          <w:rFonts w:ascii="Times New Roman" w:eastAsia="Times New Roman" w:hAnsi="Times New Roman" w:cs="Times New Roman"/>
          <w:sz w:val="24"/>
          <w:szCs w:val="24"/>
          <w:lang w:bidi="en-US"/>
        </w:rPr>
        <w:t xml:space="preserve"> for tension relief.</w:t>
      </w:r>
      <w:r w:rsidR="00627EFB">
        <w:rPr>
          <w:rFonts w:ascii="Times New Roman" w:eastAsia="Times New Roman" w:hAnsi="Times New Roman" w:cs="Times New Roman"/>
          <w:sz w:val="24"/>
          <w:szCs w:val="24"/>
          <w:lang w:bidi="en-US"/>
        </w:rPr>
        <w:t xml:space="preserve"> </w:t>
      </w:r>
      <w:r w:rsidR="00696534">
        <w:rPr>
          <w:rFonts w:ascii="Times New Roman" w:eastAsia="Times New Roman" w:hAnsi="Times New Roman" w:cs="Times New Roman"/>
          <w:sz w:val="24"/>
          <w:szCs w:val="24"/>
          <w:lang w:bidi="en-US"/>
        </w:rPr>
        <w:t xml:space="preserve">For example, </w:t>
      </w:r>
      <w:r w:rsidR="00C83E8C">
        <w:rPr>
          <w:rFonts w:ascii="Times New Roman" w:eastAsia="Times New Roman" w:hAnsi="Times New Roman" w:cs="Times New Roman"/>
          <w:sz w:val="24"/>
          <w:szCs w:val="24"/>
          <w:lang w:bidi="en-US"/>
        </w:rPr>
        <w:t>o</w:t>
      </w:r>
      <w:r w:rsidR="00696534">
        <w:rPr>
          <w:rFonts w:ascii="Times New Roman" w:eastAsia="Times New Roman" w:hAnsi="Times New Roman" w:cs="Times New Roman"/>
          <w:sz w:val="24"/>
          <w:szCs w:val="24"/>
          <w:lang w:bidi="en-US"/>
        </w:rPr>
        <w:t>ne</w:t>
      </w:r>
      <w:r w:rsidR="0006020E">
        <w:rPr>
          <w:rFonts w:ascii="Times New Roman" w:eastAsia="Times New Roman" w:hAnsi="Times New Roman" w:cs="Times New Roman"/>
          <w:sz w:val="24"/>
          <w:szCs w:val="24"/>
          <w:lang w:bidi="en-US"/>
        </w:rPr>
        <w:t xml:space="preserve"> </w:t>
      </w:r>
      <w:r w:rsidR="00D20C5B">
        <w:rPr>
          <w:rFonts w:ascii="Times New Roman" w:eastAsia="Times New Roman" w:hAnsi="Times New Roman" w:cs="Times New Roman"/>
          <w:sz w:val="24"/>
          <w:szCs w:val="24"/>
          <w:lang w:bidi="en-US"/>
        </w:rPr>
        <w:t xml:space="preserve">described himself as ‘a lurker’ and </w:t>
      </w:r>
      <w:r w:rsidR="0006020E">
        <w:rPr>
          <w:rFonts w:ascii="Times New Roman" w:eastAsia="Times New Roman" w:hAnsi="Times New Roman" w:cs="Times New Roman"/>
          <w:sz w:val="24"/>
          <w:szCs w:val="24"/>
          <w:lang w:bidi="en-US"/>
        </w:rPr>
        <w:t>spoke light-heartedly about bein</w:t>
      </w:r>
      <w:r w:rsidR="00D20C5B">
        <w:rPr>
          <w:rFonts w:ascii="Times New Roman" w:eastAsia="Times New Roman" w:hAnsi="Times New Roman" w:cs="Times New Roman"/>
          <w:sz w:val="24"/>
          <w:szCs w:val="24"/>
          <w:lang w:bidi="en-US"/>
        </w:rPr>
        <w:t>g called</w:t>
      </w:r>
      <w:r w:rsidR="00401362">
        <w:rPr>
          <w:rFonts w:ascii="Times New Roman" w:eastAsia="Times New Roman" w:hAnsi="Times New Roman" w:cs="Times New Roman"/>
          <w:sz w:val="24"/>
          <w:szCs w:val="24"/>
          <w:lang w:bidi="en-US"/>
        </w:rPr>
        <w:t xml:space="preserve"> ‘professor-LITE</w:t>
      </w:r>
      <w:r w:rsidR="0006020E">
        <w:rPr>
          <w:rFonts w:ascii="Times New Roman" w:eastAsia="Times New Roman" w:hAnsi="Times New Roman" w:cs="Times New Roman"/>
          <w:sz w:val="24"/>
          <w:szCs w:val="24"/>
          <w:lang w:bidi="en-US"/>
        </w:rPr>
        <w:t xml:space="preserve">’ by one of his academic colleagues’ </w:t>
      </w:r>
      <w:r w:rsidR="00DA3B11">
        <w:rPr>
          <w:rFonts w:ascii="Times New Roman" w:eastAsia="Times New Roman" w:hAnsi="Times New Roman" w:cs="Times New Roman"/>
          <w:sz w:val="24"/>
          <w:szCs w:val="24"/>
          <w:lang w:bidi="en-US"/>
        </w:rPr>
        <w:t>(A17).</w:t>
      </w:r>
    </w:p>
    <w:p w:rsidR="00820B97" w:rsidRDefault="0046478E" w:rsidP="00DB1D6F">
      <w:pPr>
        <w:spacing w:before="240" w:after="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In the second stage,</w:t>
      </w:r>
      <w:r w:rsidR="00287B83">
        <w:rPr>
          <w:rFonts w:ascii="Times New Roman" w:eastAsia="Times New Roman" w:hAnsi="Times New Roman" w:cs="Times New Roman"/>
          <w:sz w:val="24"/>
          <w:szCs w:val="24"/>
          <w:lang w:bidi="en-US"/>
        </w:rPr>
        <w:t xml:space="preserve"> each case was coded manually</w:t>
      </w:r>
      <w:r>
        <w:rPr>
          <w:rFonts w:ascii="Times New Roman" w:eastAsia="Times New Roman" w:hAnsi="Times New Roman" w:cs="Times New Roman"/>
          <w:sz w:val="24"/>
          <w:szCs w:val="24"/>
          <w:lang w:bidi="en-US"/>
        </w:rPr>
        <w:t xml:space="preserve"> to identif</w:t>
      </w:r>
      <w:r w:rsidR="00444D85">
        <w:rPr>
          <w:rFonts w:ascii="Times New Roman" w:eastAsia="Times New Roman" w:hAnsi="Times New Roman" w:cs="Times New Roman"/>
          <w:sz w:val="24"/>
          <w:szCs w:val="24"/>
          <w:lang w:bidi="en-US"/>
        </w:rPr>
        <w:t>y</w:t>
      </w:r>
      <w:r>
        <w:rPr>
          <w:rFonts w:ascii="Times New Roman" w:eastAsia="Times New Roman" w:hAnsi="Times New Roman" w:cs="Times New Roman"/>
          <w:sz w:val="24"/>
          <w:szCs w:val="24"/>
          <w:lang w:bidi="en-US"/>
        </w:rPr>
        <w:t xml:space="preserve"> patterns of identity dynamics</w:t>
      </w:r>
      <w:r w:rsidR="00627EFB">
        <w:rPr>
          <w:rFonts w:ascii="Times New Roman" w:eastAsia="Times New Roman" w:hAnsi="Times New Roman" w:cs="Times New Roman"/>
          <w:sz w:val="24"/>
          <w:szCs w:val="24"/>
          <w:lang w:bidi="en-US"/>
        </w:rPr>
        <w:t>, and the individuals’</w:t>
      </w:r>
      <w:r w:rsidR="00397C43">
        <w:rPr>
          <w:rFonts w:ascii="Times New Roman" w:eastAsia="Times New Roman" w:hAnsi="Times New Roman" w:cs="Times New Roman"/>
          <w:sz w:val="24"/>
          <w:szCs w:val="24"/>
          <w:lang w:bidi="en-US"/>
        </w:rPr>
        <w:t xml:space="preserve"> strategies for coping with misfit and identit</w:t>
      </w:r>
      <w:r w:rsidR="00C433E8">
        <w:rPr>
          <w:rFonts w:ascii="Times New Roman" w:eastAsia="Times New Roman" w:hAnsi="Times New Roman" w:cs="Times New Roman"/>
          <w:sz w:val="24"/>
          <w:szCs w:val="24"/>
          <w:lang w:bidi="en-US"/>
        </w:rPr>
        <w:t xml:space="preserve">y </w:t>
      </w:r>
      <w:r w:rsidR="006E7ACE">
        <w:rPr>
          <w:rFonts w:ascii="Times New Roman" w:eastAsia="Times New Roman" w:hAnsi="Times New Roman" w:cs="Times New Roman"/>
          <w:sz w:val="24"/>
          <w:szCs w:val="24"/>
          <w:lang w:bidi="en-US"/>
        </w:rPr>
        <w:t>threat</w:t>
      </w:r>
      <w:r w:rsidR="00C433E8">
        <w:rPr>
          <w:rFonts w:ascii="Times New Roman" w:eastAsia="Times New Roman" w:hAnsi="Times New Roman" w:cs="Times New Roman"/>
          <w:sz w:val="24"/>
          <w:szCs w:val="24"/>
          <w:lang w:bidi="en-US"/>
        </w:rPr>
        <w:t>.</w:t>
      </w:r>
      <w:r w:rsidR="00397C43">
        <w:rPr>
          <w:rFonts w:ascii="Times New Roman" w:eastAsia="Times New Roman" w:hAnsi="Times New Roman" w:cs="Times New Roman"/>
          <w:sz w:val="24"/>
          <w:szCs w:val="24"/>
          <w:lang w:bidi="en-US"/>
        </w:rPr>
        <w:t xml:space="preserve"> </w:t>
      </w:r>
      <w:r w:rsidR="009F1758">
        <w:rPr>
          <w:rFonts w:ascii="Times New Roman" w:eastAsia="Times New Roman" w:hAnsi="Times New Roman" w:cs="Times New Roman"/>
          <w:sz w:val="24"/>
          <w:szCs w:val="24"/>
          <w:lang w:bidi="en-US"/>
        </w:rPr>
        <w:t>T</w:t>
      </w:r>
      <w:r w:rsidR="00401362">
        <w:rPr>
          <w:rFonts w:ascii="Times New Roman" w:eastAsia="Times New Roman" w:hAnsi="Times New Roman" w:cs="Times New Roman"/>
          <w:sz w:val="24"/>
          <w:szCs w:val="24"/>
          <w:lang w:bidi="en-US"/>
        </w:rPr>
        <w:t>he analysis revealed</w:t>
      </w:r>
      <w:r w:rsidR="00444D85">
        <w:rPr>
          <w:rFonts w:ascii="Times New Roman" w:eastAsia="Times New Roman" w:hAnsi="Times New Roman" w:cs="Times New Roman"/>
          <w:sz w:val="24"/>
          <w:szCs w:val="24"/>
          <w:lang w:bidi="en-US"/>
        </w:rPr>
        <w:t xml:space="preserve"> two distinct </w:t>
      </w:r>
      <w:r w:rsidR="00995F97">
        <w:rPr>
          <w:rFonts w:ascii="Times New Roman" w:eastAsia="Times New Roman" w:hAnsi="Times New Roman" w:cs="Times New Roman"/>
          <w:sz w:val="24"/>
          <w:szCs w:val="24"/>
          <w:lang w:bidi="en-US"/>
        </w:rPr>
        <w:t>identity work strategies</w:t>
      </w:r>
      <w:r w:rsidR="00444D85">
        <w:rPr>
          <w:rFonts w:ascii="Times New Roman" w:eastAsia="Times New Roman" w:hAnsi="Times New Roman" w:cs="Times New Roman"/>
          <w:sz w:val="24"/>
          <w:szCs w:val="24"/>
          <w:lang w:bidi="en-US"/>
        </w:rPr>
        <w:t xml:space="preserve">: a) a </w:t>
      </w:r>
      <w:r w:rsidR="00397C43">
        <w:rPr>
          <w:rFonts w:ascii="Times New Roman" w:eastAsia="Times New Roman" w:hAnsi="Times New Roman" w:cs="Times New Roman"/>
          <w:sz w:val="24"/>
          <w:szCs w:val="24"/>
          <w:lang w:bidi="en-US"/>
        </w:rPr>
        <w:t>‘hybridization’ strategy based on</w:t>
      </w:r>
      <w:r w:rsidR="00444D85">
        <w:rPr>
          <w:rFonts w:ascii="Times New Roman" w:eastAsia="Times New Roman" w:hAnsi="Times New Roman" w:cs="Times New Roman"/>
          <w:sz w:val="24"/>
          <w:szCs w:val="24"/>
          <w:lang w:bidi="en-US"/>
        </w:rPr>
        <w:t xml:space="preserve"> identity integration and differentiation; and b) a ‘positive distinctiveness’ strategy </w:t>
      </w:r>
      <w:r w:rsidR="00995F97">
        <w:rPr>
          <w:rFonts w:ascii="Times New Roman" w:eastAsia="Times New Roman" w:hAnsi="Times New Roman" w:cs="Times New Roman"/>
          <w:sz w:val="24"/>
          <w:szCs w:val="24"/>
          <w:lang w:bidi="en-US"/>
        </w:rPr>
        <w:t>for</w:t>
      </w:r>
      <w:r w:rsidR="00444D85">
        <w:rPr>
          <w:rFonts w:ascii="Times New Roman" w:eastAsia="Times New Roman" w:hAnsi="Times New Roman" w:cs="Times New Roman"/>
          <w:sz w:val="24"/>
          <w:szCs w:val="24"/>
          <w:lang w:bidi="en-US"/>
        </w:rPr>
        <w:t xml:space="preserve"> protect</w:t>
      </w:r>
      <w:r w:rsidR="00995F97">
        <w:rPr>
          <w:rFonts w:ascii="Times New Roman" w:eastAsia="Times New Roman" w:hAnsi="Times New Roman" w:cs="Times New Roman"/>
          <w:sz w:val="24"/>
          <w:szCs w:val="24"/>
          <w:lang w:bidi="en-US"/>
        </w:rPr>
        <w:t>ing</w:t>
      </w:r>
      <w:r w:rsidR="00444D85">
        <w:rPr>
          <w:rFonts w:ascii="Times New Roman" w:eastAsia="Times New Roman" w:hAnsi="Times New Roman" w:cs="Times New Roman"/>
          <w:sz w:val="24"/>
          <w:szCs w:val="24"/>
          <w:lang w:bidi="en-US"/>
        </w:rPr>
        <w:t xml:space="preserve"> their</w:t>
      </w:r>
      <w:r w:rsidR="00C433E8">
        <w:rPr>
          <w:rFonts w:ascii="Times New Roman" w:eastAsia="Times New Roman" w:hAnsi="Times New Roman" w:cs="Times New Roman"/>
          <w:sz w:val="24"/>
          <w:szCs w:val="24"/>
          <w:lang w:bidi="en-US"/>
        </w:rPr>
        <w:t xml:space="preserve"> core</w:t>
      </w:r>
      <w:r w:rsidR="00337890">
        <w:rPr>
          <w:rFonts w:ascii="Times New Roman" w:eastAsia="Times New Roman" w:hAnsi="Times New Roman" w:cs="Times New Roman"/>
          <w:sz w:val="24"/>
          <w:szCs w:val="24"/>
          <w:lang w:bidi="en-US"/>
        </w:rPr>
        <w:t xml:space="preserve"> practitioner selves</w:t>
      </w:r>
      <w:r w:rsidR="00444D85">
        <w:rPr>
          <w:rFonts w:ascii="Times New Roman" w:eastAsia="Times New Roman" w:hAnsi="Times New Roman" w:cs="Times New Roman"/>
          <w:sz w:val="24"/>
          <w:szCs w:val="24"/>
          <w:lang w:bidi="en-US"/>
        </w:rPr>
        <w:t xml:space="preserve"> and exploit</w:t>
      </w:r>
      <w:r w:rsidR="00914026">
        <w:rPr>
          <w:rFonts w:ascii="Times New Roman" w:eastAsia="Times New Roman" w:hAnsi="Times New Roman" w:cs="Times New Roman"/>
          <w:sz w:val="24"/>
          <w:szCs w:val="24"/>
          <w:lang w:bidi="en-US"/>
        </w:rPr>
        <w:t xml:space="preserve">ing </w:t>
      </w:r>
      <w:r w:rsidR="00444D85">
        <w:rPr>
          <w:rFonts w:ascii="Times New Roman" w:eastAsia="Times New Roman" w:hAnsi="Times New Roman" w:cs="Times New Roman"/>
          <w:sz w:val="24"/>
          <w:szCs w:val="24"/>
          <w:lang w:bidi="en-US"/>
        </w:rPr>
        <w:t xml:space="preserve">misfit as a ‘resource’. </w:t>
      </w:r>
      <w:r w:rsidR="00354DB7">
        <w:rPr>
          <w:rFonts w:ascii="Times New Roman" w:eastAsia="Times New Roman" w:hAnsi="Times New Roman" w:cs="Times New Roman"/>
          <w:sz w:val="24"/>
          <w:szCs w:val="24"/>
          <w:lang w:bidi="en-US"/>
        </w:rPr>
        <w:t xml:space="preserve"> These were based on the interviewees</w:t>
      </w:r>
      <w:r w:rsidR="006C5F72">
        <w:rPr>
          <w:rFonts w:ascii="Times New Roman" w:eastAsia="Times New Roman" w:hAnsi="Times New Roman" w:cs="Times New Roman"/>
          <w:sz w:val="24"/>
          <w:szCs w:val="24"/>
          <w:lang w:bidi="en-US"/>
        </w:rPr>
        <w:t>’</w:t>
      </w:r>
      <w:r w:rsidR="00354DB7">
        <w:rPr>
          <w:rFonts w:ascii="Times New Roman" w:eastAsia="Times New Roman" w:hAnsi="Times New Roman" w:cs="Times New Roman"/>
          <w:sz w:val="24"/>
          <w:szCs w:val="24"/>
          <w:lang w:bidi="en-US"/>
        </w:rPr>
        <w:t xml:space="preserve"> identity narratives that revealed their</w:t>
      </w:r>
      <w:r w:rsidR="00236B03">
        <w:rPr>
          <w:rFonts w:ascii="Times New Roman" w:eastAsia="Times New Roman" w:hAnsi="Times New Roman" w:cs="Times New Roman"/>
          <w:sz w:val="24"/>
          <w:szCs w:val="24"/>
          <w:lang w:bidi="en-US"/>
        </w:rPr>
        <w:t xml:space="preserve"> different</w:t>
      </w:r>
      <w:r w:rsidR="00354DB7">
        <w:rPr>
          <w:rFonts w:ascii="Times New Roman" w:eastAsia="Times New Roman" w:hAnsi="Times New Roman" w:cs="Times New Roman"/>
          <w:sz w:val="24"/>
          <w:szCs w:val="24"/>
          <w:lang w:bidi="en-US"/>
        </w:rPr>
        <w:t xml:space="preserve"> self-conceptions, and the reported incidents or activiti</w:t>
      </w:r>
      <w:r w:rsidR="00236B03">
        <w:rPr>
          <w:rFonts w:ascii="Times New Roman" w:eastAsia="Times New Roman" w:hAnsi="Times New Roman" w:cs="Times New Roman"/>
          <w:sz w:val="24"/>
          <w:szCs w:val="24"/>
          <w:lang w:bidi="en-US"/>
        </w:rPr>
        <w:t>es that r</w:t>
      </w:r>
      <w:r w:rsidR="00C95D8C">
        <w:rPr>
          <w:rFonts w:ascii="Times New Roman" w:eastAsia="Times New Roman" w:hAnsi="Times New Roman" w:cs="Times New Roman"/>
          <w:sz w:val="24"/>
          <w:szCs w:val="24"/>
          <w:lang w:bidi="en-US"/>
        </w:rPr>
        <w:t xml:space="preserve">eflect or support the </w:t>
      </w:r>
      <w:r w:rsidR="00354DB7">
        <w:rPr>
          <w:rFonts w:ascii="Times New Roman" w:eastAsia="Times New Roman" w:hAnsi="Times New Roman" w:cs="Times New Roman"/>
          <w:sz w:val="24"/>
          <w:szCs w:val="24"/>
          <w:lang w:bidi="en-US"/>
        </w:rPr>
        <w:t>self-concepti</w:t>
      </w:r>
      <w:r w:rsidR="00236B03">
        <w:rPr>
          <w:rFonts w:ascii="Times New Roman" w:eastAsia="Times New Roman" w:hAnsi="Times New Roman" w:cs="Times New Roman"/>
          <w:sz w:val="24"/>
          <w:szCs w:val="24"/>
          <w:lang w:bidi="en-US"/>
        </w:rPr>
        <w:t>ons. For example, those who deployed</w:t>
      </w:r>
      <w:r w:rsidR="00354DB7">
        <w:rPr>
          <w:rFonts w:ascii="Times New Roman" w:eastAsia="Times New Roman" w:hAnsi="Times New Roman" w:cs="Times New Roman"/>
          <w:sz w:val="24"/>
          <w:szCs w:val="24"/>
          <w:lang w:bidi="en-US"/>
        </w:rPr>
        <w:t xml:space="preserve"> </w:t>
      </w:r>
      <w:r w:rsidR="00236B03">
        <w:rPr>
          <w:rFonts w:ascii="Times New Roman" w:eastAsia="Times New Roman" w:hAnsi="Times New Roman" w:cs="Times New Roman"/>
          <w:sz w:val="24"/>
          <w:szCs w:val="24"/>
          <w:lang w:bidi="en-US"/>
        </w:rPr>
        <w:t>a hybridization strategy showed</w:t>
      </w:r>
      <w:r w:rsidR="00354DB7">
        <w:rPr>
          <w:rFonts w:ascii="Times New Roman" w:eastAsia="Times New Roman" w:hAnsi="Times New Roman" w:cs="Times New Roman"/>
          <w:sz w:val="24"/>
          <w:szCs w:val="24"/>
          <w:lang w:bidi="en-US"/>
        </w:rPr>
        <w:t xml:space="preserve"> ambivalent and changeful self-conception</w:t>
      </w:r>
      <w:r w:rsidR="00236B03">
        <w:rPr>
          <w:rFonts w:ascii="Times New Roman" w:eastAsia="Times New Roman" w:hAnsi="Times New Roman" w:cs="Times New Roman"/>
          <w:sz w:val="24"/>
          <w:szCs w:val="24"/>
          <w:lang w:bidi="en-US"/>
        </w:rPr>
        <w:t xml:space="preserve">s: </w:t>
      </w:r>
      <w:r w:rsidR="00C95D8C">
        <w:rPr>
          <w:rFonts w:ascii="Times New Roman" w:eastAsia="Times New Roman" w:hAnsi="Times New Roman" w:cs="Times New Roman"/>
          <w:sz w:val="24"/>
          <w:szCs w:val="24"/>
          <w:lang w:bidi="en-US"/>
        </w:rPr>
        <w:t xml:space="preserve"> </w:t>
      </w:r>
      <w:r w:rsidR="00C95D8C">
        <w:rPr>
          <w:rFonts w:ascii="Times New Roman" w:eastAsia="Times New Roman" w:hAnsi="Times New Roman" w:cs="Times New Roman"/>
          <w:sz w:val="24"/>
          <w:szCs w:val="24"/>
          <w:lang w:bidi="en-US"/>
        </w:rPr>
        <w:lastRenderedPageBreak/>
        <w:t>they aspired</w:t>
      </w:r>
      <w:r w:rsidR="00756102">
        <w:rPr>
          <w:rFonts w:ascii="Times New Roman" w:eastAsia="Times New Roman" w:hAnsi="Times New Roman" w:cs="Times New Roman"/>
          <w:sz w:val="24"/>
          <w:szCs w:val="24"/>
          <w:lang w:bidi="en-US"/>
        </w:rPr>
        <w:t xml:space="preserve"> to become ‘</w:t>
      </w:r>
      <w:r w:rsidR="00236B03">
        <w:rPr>
          <w:rFonts w:ascii="Times New Roman" w:eastAsia="Times New Roman" w:hAnsi="Times New Roman" w:cs="Times New Roman"/>
          <w:sz w:val="24"/>
          <w:szCs w:val="24"/>
          <w:lang w:bidi="en-US"/>
        </w:rPr>
        <w:t>proper academic</w:t>
      </w:r>
      <w:r w:rsidR="00254A43">
        <w:rPr>
          <w:rFonts w:ascii="Times New Roman" w:eastAsia="Times New Roman" w:hAnsi="Times New Roman" w:cs="Times New Roman"/>
          <w:sz w:val="24"/>
          <w:szCs w:val="24"/>
          <w:lang w:bidi="en-US"/>
        </w:rPr>
        <w:t>s</w:t>
      </w:r>
      <w:r w:rsidR="00236B03">
        <w:rPr>
          <w:rFonts w:ascii="Times New Roman" w:eastAsia="Times New Roman" w:hAnsi="Times New Roman" w:cs="Times New Roman"/>
          <w:sz w:val="24"/>
          <w:szCs w:val="24"/>
          <w:lang w:bidi="en-US"/>
        </w:rPr>
        <w:t xml:space="preserve">’ </w:t>
      </w:r>
      <w:r w:rsidR="00C95D8C">
        <w:rPr>
          <w:rFonts w:ascii="Times New Roman" w:eastAsia="Times New Roman" w:hAnsi="Times New Roman" w:cs="Times New Roman"/>
          <w:sz w:val="24"/>
          <w:szCs w:val="24"/>
          <w:lang w:bidi="en-US"/>
        </w:rPr>
        <w:t xml:space="preserve">while, at times, refused </w:t>
      </w:r>
      <w:r w:rsidR="00756102">
        <w:rPr>
          <w:rFonts w:ascii="Times New Roman" w:eastAsia="Times New Roman" w:hAnsi="Times New Roman" w:cs="Times New Roman"/>
          <w:sz w:val="24"/>
          <w:szCs w:val="24"/>
          <w:lang w:bidi="en-US"/>
        </w:rPr>
        <w:t>to ‘write like an academic’.</w:t>
      </w:r>
      <w:r w:rsidR="00C63151">
        <w:rPr>
          <w:rFonts w:ascii="Times New Roman" w:eastAsia="Times New Roman" w:hAnsi="Times New Roman" w:cs="Times New Roman"/>
          <w:sz w:val="24"/>
          <w:szCs w:val="24"/>
          <w:lang w:bidi="en-US"/>
        </w:rPr>
        <w:t xml:space="preserve"> T</w:t>
      </w:r>
      <w:r w:rsidR="00236B03">
        <w:rPr>
          <w:rFonts w:ascii="Times New Roman" w:eastAsia="Times New Roman" w:hAnsi="Times New Roman" w:cs="Times New Roman"/>
          <w:sz w:val="24"/>
          <w:szCs w:val="24"/>
          <w:lang w:bidi="en-US"/>
        </w:rPr>
        <w:t>hey sought to gain legitimacy as</w:t>
      </w:r>
      <w:r w:rsidR="00C63151">
        <w:rPr>
          <w:rFonts w:ascii="Times New Roman" w:eastAsia="Times New Roman" w:hAnsi="Times New Roman" w:cs="Times New Roman"/>
          <w:sz w:val="24"/>
          <w:szCs w:val="24"/>
          <w:lang w:bidi="en-US"/>
        </w:rPr>
        <w:t xml:space="preserve"> hybrids </w:t>
      </w:r>
      <w:r w:rsidR="00254A43">
        <w:rPr>
          <w:rFonts w:ascii="Times New Roman" w:eastAsia="Times New Roman" w:hAnsi="Times New Roman" w:cs="Times New Roman"/>
          <w:sz w:val="24"/>
          <w:szCs w:val="24"/>
          <w:lang w:bidi="en-US"/>
        </w:rPr>
        <w:t>by</w:t>
      </w:r>
      <w:r w:rsidR="00332F69">
        <w:rPr>
          <w:rFonts w:ascii="Times New Roman" w:eastAsia="Times New Roman" w:hAnsi="Times New Roman" w:cs="Times New Roman"/>
          <w:sz w:val="24"/>
          <w:szCs w:val="24"/>
          <w:lang w:bidi="en-US"/>
        </w:rPr>
        <w:t xml:space="preserve"> </w:t>
      </w:r>
      <w:r w:rsidR="00254A43">
        <w:rPr>
          <w:rFonts w:ascii="Times New Roman" w:eastAsia="Times New Roman" w:hAnsi="Times New Roman" w:cs="Times New Roman"/>
          <w:sz w:val="24"/>
          <w:szCs w:val="24"/>
          <w:lang w:bidi="en-US"/>
        </w:rPr>
        <w:t>combining the knowledge</w:t>
      </w:r>
      <w:r w:rsidR="00C95D8C">
        <w:rPr>
          <w:rFonts w:ascii="Times New Roman" w:eastAsia="Times New Roman" w:hAnsi="Times New Roman" w:cs="Times New Roman"/>
          <w:sz w:val="24"/>
          <w:szCs w:val="24"/>
          <w:lang w:bidi="en-US"/>
        </w:rPr>
        <w:t xml:space="preserve"> and work</w:t>
      </w:r>
      <w:r w:rsidR="00254A43">
        <w:rPr>
          <w:rFonts w:ascii="Times New Roman" w:eastAsia="Times New Roman" w:hAnsi="Times New Roman" w:cs="Times New Roman"/>
          <w:sz w:val="24"/>
          <w:szCs w:val="24"/>
          <w:lang w:bidi="en-US"/>
        </w:rPr>
        <w:t xml:space="preserve"> practices of the two</w:t>
      </w:r>
      <w:r w:rsidR="00C95D8C">
        <w:rPr>
          <w:rFonts w:ascii="Times New Roman" w:eastAsia="Times New Roman" w:hAnsi="Times New Roman" w:cs="Times New Roman"/>
          <w:sz w:val="24"/>
          <w:szCs w:val="24"/>
          <w:lang w:bidi="en-US"/>
        </w:rPr>
        <w:t xml:space="preserve"> communities</w:t>
      </w:r>
      <w:r w:rsidR="00254A43">
        <w:rPr>
          <w:rFonts w:ascii="Times New Roman" w:eastAsia="Times New Roman" w:hAnsi="Times New Roman" w:cs="Times New Roman"/>
          <w:sz w:val="24"/>
          <w:szCs w:val="24"/>
          <w:lang w:bidi="en-US"/>
        </w:rPr>
        <w:t xml:space="preserve">. </w:t>
      </w:r>
      <w:r w:rsidR="00236B03">
        <w:rPr>
          <w:rFonts w:ascii="Times New Roman" w:eastAsia="Times New Roman" w:hAnsi="Times New Roman" w:cs="Times New Roman"/>
          <w:sz w:val="24"/>
          <w:szCs w:val="24"/>
          <w:lang w:bidi="en-US"/>
        </w:rPr>
        <w:t>In contrast, those who pursued a positive distinctive strategy</w:t>
      </w:r>
      <w:r w:rsidR="00601FE3">
        <w:rPr>
          <w:rFonts w:ascii="Times New Roman" w:eastAsia="Times New Roman" w:hAnsi="Times New Roman" w:cs="Times New Roman"/>
          <w:sz w:val="24"/>
          <w:szCs w:val="24"/>
          <w:lang w:bidi="en-US"/>
        </w:rPr>
        <w:t xml:space="preserve"> continued to see themselves as practitioners </w:t>
      </w:r>
      <w:r w:rsidR="00B86A6C">
        <w:rPr>
          <w:rFonts w:ascii="Times New Roman" w:eastAsia="Times New Roman" w:hAnsi="Times New Roman" w:cs="Times New Roman"/>
          <w:sz w:val="24"/>
          <w:szCs w:val="24"/>
          <w:lang w:bidi="en-US"/>
        </w:rPr>
        <w:t>but</w:t>
      </w:r>
      <w:r w:rsidR="004102ED">
        <w:rPr>
          <w:rFonts w:ascii="Times New Roman" w:eastAsia="Times New Roman" w:hAnsi="Times New Roman" w:cs="Times New Roman"/>
          <w:sz w:val="24"/>
          <w:szCs w:val="24"/>
          <w:lang w:bidi="en-US"/>
        </w:rPr>
        <w:t xml:space="preserve"> crafted their academic roles in ways that </w:t>
      </w:r>
      <w:r w:rsidR="005F2FA3">
        <w:rPr>
          <w:rFonts w:ascii="Times New Roman" w:eastAsia="Times New Roman" w:hAnsi="Times New Roman" w:cs="Times New Roman"/>
          <w:sz w:val="24"/>
          <w:szCs w:val="24"/>
          <w:lang w:bidi="en-US"/>
        </w:rPr>
        <w:t xml:space="preserve">fit their self-conceptions. They </w:t>
      </w:r>
      <w:r w:rsidR="00601FE3">
        <w:rPr>
          <w:rFonts w:ascii="Times New Roman" w:eastAsia="Times New Roman" w:hAnsi="Times New Roman" w:cs="Times New Roman"/>
          <w:sz w:val="24"/>
          <w:szCs w:val="24"/>
          <w:lang w:bidi="en-US"/>
        </w:rPr>
        <w:t>stressed the unique value of their practitioner experience</w:t>
      </w:r>
      <w:r w:rsidR="005F2FA3">
        <w:rPr>
          <w:rFonts w:ascii="Times New Roman" w:eastAsia="Times New Roman" w:hAnsi="Times New Roman" w:cs="Times New Roman"/>
          <w:sz w:val="24"/>
          <w:szCs w:val="24"/>
          <w:lang w:bidi="en-US"/>
        </w:rPr>
        <w:t xml:space="preserve"> and</w:t>
      </w:r>
      <w:r w:rsidR="00601FE3">
        <w:rPr>
          <w:rFonts w:ascii="Times New Roman" w:eastAsia="Times New Roman" w:hAnsi="Times New Roman" w:cs="Times New Roman"/>
          <w:sz w:val="24"/>
          <w:szCs w:val="24"/>
          <w:lang w:bidi="en-US"/>
        </w:rPr>
        <w:t xml:space="preserve"> </w:t>
      </w:r>
      <w:r w:rsidR="005F2FA3">
        <w:rPr>
          <w:rFonts w:ascii="Times New Roman" w:eastAsia="Times New Roman" w:hAnsi="Times New Roman" w:cs="Times New Roman"/>
          <w:sz w:val="24"/>
          <w:szCs w:val="24"/>
          <w:lang w:bidi="en-US"/>
        </w:rPr>
        <w:t xml:space="preserve">used it </w:t>
      </w:r>
      <w:r w:rsidR="00601FE3">
        <w:rPr>
          <w:rFonts w:ascii="Times New Roman" w:eastAsia="Times New Roman" w:hAnsi="Times New Roman" w:cs="Times New Roman"/>
          <w:sz w:val="24"/>
          <w:szCs w:val="24"/>
          <w:lang w:bidi="en-US"/>
        </w:rPr>
        <w:t>as a resource to gain acceptance</w:t>
      </w:r>
      <w:r w:rsidR="005F2FA3">
        <w:rPr>
          <w:rFonts w:ascii="Times New Roman" w:eastAsia="Times New Roman" w:hAnsi="Times New Roman" w:cs="Times New Roman"/>
          <w:sz w:val="24"/>
          <w:szCs w:val="24"/>
          <w:lang w:bidi="en-US"/>
        </w:rPr>
        <w:t xml:space="preserve"> and develop meaningful relationships with their academic peers.</w:t>
      </w:r>
      <w:r w:rsidR="00601FE3">
        <w:rPr>
          <w:rFonts w:ascii="Times New Roman" w:eastAsia="Times New Roman" w:hAnsi="Times New Roman" w:cs="Times New Roman"/>
          <w:sz w:val="24"/>
          <w:szCs w:val="24"/>
          <w:lang w:bidi="en-US"/>
        </w:rPr>
        <w:t xml:space="preserve"> </w:t>
      </w:r>
      <w:r w:rsidR="00821636">
        <w:rPr>
          <w:rFonts w:ascii="Times New Roman" w:eastAsia="Times New Roman" w:hAnsi="Times New Roman" w:cs="Times New Roman"/>
          <w:sz w:val="24"/>
          <w:szCs w:val="24"/>
          <w:lang w:bidi="en-US"/>
        </w:rPr>
        <w:t>Although the two strategies are not mutually exclusive, the evidence</w:t>
      </w:r>
      <w:r w:rsidR="00D86E1F">
        <w:rPr>
          <w:rFonts w:ascii="Times New Roman" w:eastAsia="Times New Roman" w:hAnsi="Times New Roman" w:cs="Times New Roman"/>
          <w:sz w:val="24"/>
          <w:szCs w:val="24"/>
          <w:lang w:bidi="en-US"/>
        </w:rPr>
        <w:t xml:space="preserve"> suggests that the majority of the mid-career pracademics adopt</w:t>
      </w:r>
      <w:r w:rsidR="0006020E">
        <w:rPr>
          <w:rFonts w:ascii="Times New Roman" w:eastAsia="Times New Roman" w:hAnsi="Times New Roman" w:cs="Times New Roman"/>
          <w:sz w:val="24"/>
          <w:szCs w:val="24"/>
          <w:lang w:bidi="en-US"/>
        </w:rPr>
        <w:t>ed</w:t>
      </w:r>
      <w:r w:rsidR="00D86E1F">
        <w:rPr>
          <w:rFonts w:ascii="Times New Roman" w:eastAsia="Times New Roman" w:hAnsi="Times New Roman" w:cs="Times New Roman"/>
          <w:sz w:val="24"/>
          <w:szCs w:val="24"/>
          <w:lang w:bidi="en-US"/>
        </w:rPr>
        <w:t xml:space="preserve"> the former whereas many of the veteran entrants pursue</w:t>
      </w:r>
      <w:r w:rsidR="0006020E">
        <w:rPr>
          <w:rFonts w:ascii="Times New Roman" w:eastAsia="Times New Roman" w:hAnsi="Times New Roman" w:cs="Times New Roman"/>
          <w:sz w:val="24"/>
          <w:szCs w:val="24"/>
          <w:lang w:bidi="en-US"/>
        </w:rPr>
        <w:t>d</w:t>
      </w:r>
      <w:r w:rsidR="00D86E1F">
        <w:rPr>
          <w:rFonts w:ascii="Times New Roman" w:eastAsia="Times New Roman" w:hAnsi="Times New Roman" w:cs="Times New Roman"/>
          <w:sz w:val="24"/>
          <w:szCs w:val="24"/>
          <w:lang w:bidi="en-US"/>
        </w:rPr>
        <w:t xml:space="preserve"> the latter.</w:t>
      </w:r>
      <w:r w:rsidR="004936CE">
        <w:rPr>
          <w:rFonts w:ascii="Times New Roman" w:eastAsia="Times New Roman" w:hAnsi="Times New Roman" w:cs="Times New Roman"/>
          <w:sz w:val="24"/>
          <w:szCs w:val="24"/>
          <w:lang w:bidi="en-US"/>
        </w:rPr>
        <w:t xml:space="preserve"> </w:t>
      </w:r>
      <w:r w:rsidR="003006AD">
        <w:rPr>
          <w:rFonts w:ascii="Times New Roman" w:eastAsia="Times New Roman" w:hAnsi="Times New Roman" w:cs="Times New Roman"/>
          <w:sz w:val="24"/>
          <w:szCs w:val="24"/>
          <w:lang w:bidi="en-US"/>
        </w:rPr>
        <w:t xml:space="preserve"> </w:t>
      </w:r>
    </w:p>
    <w:p w:rsidR="0096212E" w:rsidRDefault="00D86E1F" w:rsidP="0096212E">
      <w:pPr>
        <w:spacing w:before="240" w:after="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Having identified the two</w:t>
      </w:r>
      <w:r w:rsidR="000D5D7E">
        <w:rPr>
          <w:rFonts w:ascii="Times New Roman" w:eastAsia="Times New Roman" w:hAnsi="Times New Roman" w:cs="Times New Roman"/>
          <w:sz w:val="24"/>
          <w:szCs w:val="24"/>
          <w:lang w:bidi="en-US"/>
        </w:rPr>
        <w:t xml:space="preserve"> broad</w:t>
      </w:r>
      <w:r w:rsidR="00C433E8">
        <w:rPr>
          <w:rFonts w:ascii="Times New Roman" w:eastAsia="Times New Roman" w:hAnsi="Times New Roman" w:cs="Times New Roman"/>
          <w:sz w:val="24"/>
          <w:szCs w:val="24"/>
          <w:lang w:bidi="en-US"/>
        </w:rPr>
        <w:t xml:space="preserve"> </w:t>
      </w:r>
      <w:r w:rsidR="008E046E">
        <w:rPr>
          <w:rFonts w:ascii="Times New Roman" w:eastAsia="Times New Roman" w:hAnsi="Times New Roman" w:cs="Times New Roman"/>
          <w:sz w:val="24"/>
          <w:szCs w:val="24"/>
          <w:lang w:bidi="en-US"/>
        </w:rPr>
        <w:t xml:space="preserve">identity work </w:t>
      </w:r>
      <w:r w:rsidR="00C433E8">
        <w:rPr>
          <w:rFonts w:ascii="Times New Roman" w:eastAsia="Times New Roman" w:hAnsi="Times New Roman" w:cs="Times New Roman"/>
          <w:sz w:val="24"/>
          <w:szCs w:val="24"/>
          <w:lang w:bidi="en-US"/>
        </w:rPr>
        <w:t xml:space="preserve">strategies, </w:t>
      </w:r>
      <w:r w:rsidR="00821636">
        <w:rPr>
          <w:rFonts w:ascii="Times New Roman" w:eastAsia="Times New Roman" w:hAnsi="Times New Roman" w:cs="Times New Roman"/>
          <w:sz w:val="24"/>
          <w:szCs w:val="24"/>
          <w:lang w:bidi="en-US"/>
        </w:rPr>
        <w:t>the author</w:t>
      </w:r>
      <w:r w:rsidR="00C433E8">
        <w:rPr>
          <w:rFonts w:ascii="Times New Roman" w:eastAsia="Times New Roman" w:hAnsi="Times New Roman" w:cs="Times New Roman"/>
          <w:sz w:val="24"/>
          <w:szCs w:val="24"/>
          <w:lang w:bidi="en-US"/>
        </w:rPr>
        <w:t xml:space="preserve"> returned to the d</w:t>
      </w:r>
      <w:r w:rsidR="000D5D7E">
        <w:rPr>
          <w:rFonts w:ascii="Times New Roman" w:eastAsia="Times New Roman" w:hAnsi="Times New Roman" w:cs="Times New Roman"/>
          <w:sz w:val="24"/>
          <w:szCs w:val="24"/>
          <w:lang w:bidi="en-US"/>
        </w:rPr>
        <w:t>ata</w:t>
      </w:r>
      <w:r w:rsidR="00A039A3">
        <w:rPr>
          <w:rFonts w:ascii="Times New Roman" w:eastAsia="Times New Roman" w:hAnsi="Times New Roman" w:cs="Times New Roman"/>
          <w:sz w:val="24"/>
          <w:szCs w:val="24"/>
          <w:lang w:bidi="en-US"/>
        </w:rPr>
        <w:t>, focusing on the ‘how’ and ‘what</w:t>
      </w:r>
      <w:r w:rsidR="006B709C">
        <w:rPr>
          <w:rFonts w:ascii="Times New Roman" w:eastAsia="Times New Roman" w:hAnsi="Times New Roman" w:cs="Times New Roman"/>
          <w:sz w:val="24"/>
          <w:szCs w:val="24"/>
          <w:lang w:bidi="en-US"/>
        </w:rPr>
        <w:t>’</w:t>
      </w:r>
      <w:r w:rsidR="00A039A3">
        <w:rPr>
          <w:rFonts w:ascii="Times New Roman" w:eastAsia="Times New Roman" w:hAnsi="Times New Roman" w:cs="Times New Roman"/>
          <w:sz w:val="24"/>
          <w:szCs w:val="24"/>
          <w:lang w:bidi="en-US"/>
        </w:rPr>
        <w:t xml:space="preserve"> questions. How did the two strategies play out, both cognitively and behaviourally,</w:t>
      </w:r>
      <w:r w:rsidR="0062443E">
        <w:rPr>
          <w:rFonts w:ascii="Times New Roman" w:eastAsia="Times New Roman" w:hAnsi="Times New Roman" w:cs="Times New Roman"/>
          <w:sz w:val="24"/>
          <w:szCs w:val="24"/>
          <w:lang w:bidi="en-US"/>
        </w:rPr>
        <w:t xml:space="preserve"> in</w:t>
      </w:r>
      <w:r w:rsidR="00A039A3">
        <w:rPr>
          <w:rFonts w:ascii="Times New Roman" w:eastAsia="Times New Roman" w:hAnsi="Times New Roman" w:cs="Times New Roman"/>
          <w:sz w:val="24"/>
          <w:szCs w:val="24"/>
          <w:lang w:bidi="en-US"/>
        </w:rPr>
        <w:t xml:space="preserve"> their work and interaction with others? </w:t>
      </w:r>
      <w:r w:rsidR="000B4976" w:rsidRPr="004D32FA">
        <w:rPr>
          <w:rFonts w:ascii="Times New Roman" w:eastAsia="Times New Roman" w:hAnsi="Times New Roman" w:cs="Times New Roman"/>
          <w:sz w:val="24"/>
          <w:szCs w:val="24"/>
          <w:lang w:bidi="en-US"/>
        </w:rPr>
        <w:t>How did they perceive, eval</w:t>
      </w:r>
      <w:r w:rsidR="000B4976">
        <w:rPr>
          <w:rFonts w:ascii="Times New Roman" w:eastAsia="Times New Roman" w:hAnsi="Times New Roman" w:cs="Times New Roman"/>
          <w:sz w:val="24"/>
          <w:szCs w:val="24"/>
          <w:lang w:bidi="en-US"/>
        </w:rPr>
        <w:t>uate and reconcile the different knowledge and work practices between the practitioner and academic worlds</w:t>
      </w:r>
      <w:r w:rsidR="000B4976" w:rsidRPr="004D32FA">
        <w:rPr>
          <w:rFonts w:ascii="Times New Roman" w:eastAsia="Times New Roman" w:hAnsi="Times New Roman" w:cs="Times New Roman"/>
          <w:sz w:val="24"/>
          <w:szCs w:val="24"/>
          <w:lang w:bidi="en-US"/>
        </w:rPr>
        <w:t xml:space="preserve">? </w:t>
      </w:r>
      <w:r w:rsidR="00A039A3">
        <w:rPr>
          <w:rFonts w:ascii="Times New Roman" w:eastAsia="Times New Roman" w:hAnsi="Times New Roman" w:cs="Times New Roman"/>
          <w:sz w:val="24"/>
          <w:szCs w:val="24"/>
          <w:lang w:bidi="en-US"/>
        </w:rPr>
        <w:t>What effect</w:t>
      </w:r>
      <w:r w:rsidR="0062443E">
        <w:rPr>
          <w:rFonts w:ascii="Times New Roman" w:eastAsia="Times New Roman" w:hAnsi="Times New Roman" w:cs="Times New Roman"/>
          <w:sz w:val="24"/>
          <w:szCs w:val="24"/>
          <w:lang w:bidi="en-US"/>
        </w:rPr>
        <w:t>s</w:t>
      </w:r>
      <w:r w:rsidR="00A039A3">
        <w:rPr>
          <w:rFonts w:ascii="Times New Roman" w:eastAsia="Times New Roman" w:hAnsi="Times New Roman" w:cs="Times New Roman"/>
          <w:sz w:val="24"/>
          <w:szCs w:val="24"/>
          <w:lang w:bidi="en-US"/>
        </w:rPr>
        <w:t xml:space="preserve"> might the</w:t>
      </w:r>
      <w:r w:rsidR="000B4976">
        <w:rPr>
          <w:rFonts w:ascii="Times New Roman" w:eastAsia="Times New Roman" w:hAnsi="Times New Roman" w:cs="Times New Roman"/>
          <w:sz w:val="24"/>
          <w:szCs w:val="24"/>
          <w:lang w:bidi="en-US"/>
        </w:rPr>
        <w:t>ir cognitive and behavioural tactics</w:t>
      </w:r>
      <w:r w:rsidR="00A039A3">
        <w:rPr>
          <w:rFonts w:ascii="Times New Roman" w:eastAsia="Times New Roman" w:hAnsi="Times New Roman" w:cs="Times New Roman"/>
          <w:sz w:val="24"/>
          <w:szCs w:val="24"/>
          <w:lang w:bidi="en-US"/>
        </w:rPr>
        <w:t xml:space="preserve"> have on their work </w:t>
      </w:r>
      <w:r w:rsidR="0062443E">
        <w:rPr>
          <w:rFonts w:ascii="Times New Roman" w:eastAsia="Times New Roman" w:hAnsi="Times New Roman" w:cs="Times New Roman"/>
          <w:sz w:val="24"/>
          <w:szCs w:val="24"/>
          <w:lang w:bidi="en-US"/>
        </w:rPr>
        <w:t xml:space="preserve">practices and </w:t>
      </w:r>
      <w:r w:rsidR="00A039A3">
        <w:rPr>
          <w:rFonts w:ascii="Times New Roman" w:eastAsia="Times New Roman" w:hAnsi="Times New Roman" w:cs="Times New Roman"/>
          <w:sz w:val="24"/>
          <w:szCs w:val="24"/>
          <w:lang w:bidi="en-US"/>
        </w:rPr>
        <w:t xml:space="preserve">contexts? </w:t>
      </w:r>
      <w:r w:rsidR="000B4976">
        <w:rPr>
          <w:rFonts w:ascii="Times New Roman" w:eastAsia="Times New Roman" w:hAnsi="Times New Roman" w:cs="Times New Roman"/>
          <w:sz w:val="24"/>
          <w:szCs w:val="24"/>
          <w:lang w:bidi="en-US"/>
        </w:rPr>
        <w:t xml:space="preserve"> For t</w:t>
      </w:r>
      <w:r w:rsidR="003560C5" w:rsidRPr="004D32FA">
        <w:rPr>
          <w:rFonts w:ascii="Times New Roman" w:eastAsia="Times New Roman" w:hAnsi="Times New Roman" w:cs="Times New Roman"/>
          <w:sz w:val="24"/>
          <w:szCs w:val="24"/>
          <w:lang w:bidi="en-US"/>
        </w:rPr>
        <w:t>he cognitive aspect</w:t>
      </w:r>
      <w:r w:rsidR="000B4976">
        <w:rPr>
          <w:rFonts w:ascii="Times New Roman" w:eastAsia="Times New Roman" w:hAnsi="Times New Roman" w:cs="Times New Roman"/>
          <w:sz w:val="24"/>
          <w:szCs w:val="24"/>
          <w:lang w:bidi="en-US"/>
        </w:rPr>
        <w:t xml:space="preserve">, the analysis focused on  </w:t>
      </w:r>
      <w:r w:rsidR="003E3E78">
        <w:rPr>
          <w:rFonts w:ascii="Times New Roman" w:eastAsia="Times New Roman" w:hAnsi="Times New Roman" w:cs="Times New Roman"/>
          <w:sz w:val="24"/>
          <w:szCs w:val="24"/>
          <w:lang w:bidi="en-US"/>
        </w:rPr>
        <w:t>the individuals</w:t>
      </w:r>
      <w:r w:rsidR="000B4976">
        <w:rPr>
          <w:rFonts w:ascii="Times New Roman" w:eastAsia="Times New Roman" w:hAnsi="Times New Roman" w:cs="Times New Roman"/>
          <w:sz w:val="24"/>
          <w:szCs w:val="24"/>
          <w:lang w:bidi="en-US"/>
        </w:rPr>
        <w:t>’</w:t>
      </w:r>
      <w:r w:rsidR="00C3523C">
        <w:rPr>
          <w:rFonts w:ascii="Times New Roman" w:eastAsia="Times New Roman" w:hAnsi="Times New Roman" w:cs="Times New Roman"/>
          <w:sz w:val="24"/>
          <w:szCs w:val="24"/>
          <w:lang w:bidi="en-US"/>
        </w:rPr>
        <w:t xml:space="preserve"> meaning-making</w:t>
      </w:r>
      <w:r w:rsidR="000B4976">
        <w:rPr>
          <w:rFonts w:ascii="Times New Roman" w:eastAsia="Times New Roman" w:hAnsi="Times New Roman" w:cs="Times New Roman"/>
          <w:sz w:val="24"/>
          <w:szCs w:val="24"/>
          <w:lang w:bidi="en-US"/>
        </w:rPr>
        <w:t xml:space="preserve"> in</w:t>
      </w:r>
      <w:r w:rsidR="003E3E78">
        <w:rPr>
          <w:rFonts w:ascii="Times New Roman" w:eastAsia="Times New Roman" w:hAnsi="Times New Roman" w:cs="Times New Roman"/>
          <w:sz w:val="24"/>
          <w:szCs w:val="24"/>
          <w:lang w:bidi="en-US"/>
        </w:rPr>
        <w:t xml:space="preserve"> securing a </w:t>
      </w:r>
      <w:r w:rsidR="00C3523C">
        <w:rPr>
          <w:rFonts w:ascii="Times New Roman" w:eastAsia="Times New Roman" w:hAnsi="Times New Roman" w:cs="Times New Roman"/>
          <w:sz w:val="24"/>
          <w:szCs w:val="24"/>
          <w:lang w:bidi="en-US"/>
        </w:rPr>
        <w:t>s</w:t>
      </w:r>
      <w:r w:rsidR="006E7ACE">
        <w:rPr>
          <w:rFonts w:ascii="Times New Roman" w:eastAsia="Times New Roman" w:hAnsi="Times New Roman" w:cs="Times New Roman"/>
          <w:sz w:val="24"/>
          <w:szCs w:val="24"/>
          <w:lang w:bidi="en-US"/>
        </w:rPr>
        <w:t>e</w:t>
      </w:r>
      <w:r w:rsidR="00B86A6C">
        <w:rPr>
          <w:rFonts w:ascii="Times New Roman" w:eastAsia="Times New Roman" w:hAnsi="Times New Roman" w:cs="Times New Roman"/>
          <w:sz w:val="24"/>
          <w:szCs w:val="24"/>
          <w:lang w:bidi="en-US"/>
        </w:rPr>
        <w:t>nse of positivity and legitimacy</w:t>
      </w:r>
      <w:r w:rsidR="00247867">
        <w:rPr>
          <w:rFonts w:ascii="Times New Roman" w:eastAsia="Times New Roman" w:hAnsi="Times New Roman" w:cs="Times New Roman"/>
          <w:sz w:val="24"/>
          <w:szCs w:val="24"/>
          <w:lang w:bidi="en-US"/>
        </w:rPr>
        <w:t xml:space="preserve"> in their identity talks and </w:t>
      </w:r>
      <w:r w:rsidR="00247867" w:rsidRPr="004D32FA">
        <w:rPr>
          <w:rFonts w:ascii="Times New Roman" w:eastAsia="Times New Roman" w:hAnsi="Times New Roman" w:cs="Times New Roman"/>
          <w:sz w:val="24"/>
          <w:szCs w:val="24"/>
          <w:lang w:bidi="en-US"/>
        </w:rPr>
        <w:t>around the</w:t>
      </w:r>
      <w:r w:rsidR="00247867">
        <w:rPr>
          <w:rFonts w:ascii="Times New Roman" w:eastAsia="Times New Roman" w:hAnsi="Times New Roman" w:cs="Times New Roman"/>
          <w:sz w:val="24"/>
          <w:szCs w:val="24"/>
          <w:lang w:bidi="en-US"/>
        </w:rPr>
        <w:t>ir particular situated knowledge</w:t>
      </w:r>
      <w:r w:rsidR="00747A3B">
        <w:rPr>
          <w:rFonts w:ascii="Times New Roman" w:eastAsia="Times New Roman" w:hAnsi="Times New Roman" w:cs="Times New Roman"/>
          <w:sz w:val="24"/>
          <w:szCs w:val="24"/>
          <w:lang w:bidi="en-US"/>
        </w:rPr>
        <w:t>/work</w:t>
      </w:r>
      <w:r w:rsidR="00247867">
        <w:rPr>
          <w:rFonts w:ascii="Times New Roman" w:eastAsia="Times New Roman" w:hAnsi="Times New Roman" w:cs="Times New Roman"/>
          <w:sz w:val="24"/>
          <w:szCs w:val="24"/>
          <w:lang w:bidi="en-US"/>
        </w:rPr>
        <w:t xml:space="preserve"> practices.</w:t>
      </w:r>
      <w:r w:rsidR="003E3E78">
        <w:rPr>
          <w:rFonts w:ascii="Times New Roman" w:eastAsia="Times New Roman" w:hAnsi="Times New Roman" w:cs="Times New Roman"/>
          <w:sz w:val="24"/>
          <w:szCs w:val="24"/>
          <w:lang w:bidi="en-US"/>
        </w:rPr>
        <w:t xml:space="preserve"> </w:t>
      </w:r>
      <w:r w:rsidR="000B4976">
        <w:rPr>
          <w:rFonts w:ascii="Times New Roman" w:eastAsia="Times New Roman" w:hAnsi="Times New Roman" w:cs="Times New Roman"/>
          <w:sz w:val="24"/>
          <w:szCs w:val="24"/>
          <w:lang w:bidi="en-US"/>
        </w:rPr>
        <w:t>For t</w:t>
      </w:r>
      <w:r w:rsidR="003560C5">
        <w:rPr>
          <w:rFonts w:ascii="Times New Roman" w:eastAsia="Times New Roman" w:hAnsi="Times New Roman" w:cs="Times New Roman"/>
          <w:sz w:val="24"/>
          <w:szCs w:val="24"/>
          <w:lang w:bidi="en-US"/>
        </w:rPr>
        <w:t>he behavioural</w:t>
      </w:r>
      <w:r w:rsidR="003560C5" w:rsidRPr="004D32FA">
        <w:rPr>
          <w:rFonts w:ascii="Times New Roman" w:eastAsia="Times New Roman" w:hAnsi="Times New Roman" w:cs="Times New Roman"/>
          <w:sz w:val="24"/>
          <w:szCs w:val="24"/>
          <w:lang w:bidi="en-US"/>
        </w:rPr>
        <w:t xml:space="preserve"> aspect</w:t>
      </w:r>
      <w:r w:rsidR="000B4976">
        <w:rPr>
          <w:rFonts w:ascii="Times New Roman" w:eastAsia="Times New Roman" w:hAnsi="Times New Roman" w:cs="Times New Roman"/>
          <w:sz w:val="24"/>
          <w:szCs w:val="24"/>
          <w:lang w:bidi="en-US"/>
        </w:rPr>
        <w:t xml:space="preserve">, the analysis extracted </w:t>
      </w:r>
      <w:r w:rsidR="00954A7B">
        <w:rPr>
          <w:rFonts w:ascii="Times New Roman" w:eastAsia="Times New Roman" w:hAnsi="Times New Roman" w:cs="Times New Roman"/>
          <w:sz w:val="24"/>
          <w:szCs w:val="24"/>
          <w:lang w:bidi="en-US"/>
        </w:rPr>
        <w:t xml:space="preserve">any reported </w:t>
      </w:r>
      <w:r w:rsidR="00401362">
        <w:rPr>
          <w:rFonts w:ascii="Times New Roman" w:eastAsia="Times New Roman" w:hAnsi="Times New Roman" w:cs="Times New Roman"/>
          <w:sz w:val="24"/>
          <w:szCs w:val="24"/>
          <w:lang w:bidi="en-US"/>
        </w:rPr>
        <w:t>incidents or</w:t>
      </w:r>
      <w:r w:rsidR="00954A7B">
        <w:rPr>
          <w:rFonts w:ascii="Times New Roman" w:eastAsia="Times New Roman" w:hAnsi="Times New Roman" w:cs="Times New Roman"/>
          <w:sz w:val="24"/>
          <w:szCs w:val="24"/>
          <w:lang w:bidi="en-US"/>
        </w:rPr>
        <w:t xml:space="preserve"> activities</w:t>
      </w:r>
      <w:r w:rsidR="003560C5">
        <w:rPr>
          <w:rFonts w:ascii="Times New Roman" w:eastAsia="Times New Roman" w:hAnsi="Times New Roman" w:cs="Times New Roman"/>
          <w:sz w:val="24"/>
          <w:szCs w:val="24"/>
          <w:lang w:bidi="en-US"/>
        </w:rPr>
        <w:t xml:space="preserve"> concerning</w:t>
      </w:r>
      <w:r w:rsidR="003560C5" w:rsidRPr="004D32FA">
        <w:rPr>
          <w:rFonts w:ascii="Times New Roman" w:eastAsia="Times New Roman" w:hAnsi="Times New Roman" w:cs="Times New Roman"/>
          <w:sz w:val="24"/>
          <w:szCs w:val="24"/>
          <w:lang w:bidi="en-US"/>
        </w:rPr>
        <w:t xml:space="preserve"> iden</w:t>
      </w:r>
      <w:r w:rsidR="003560C5">
        <w:rPr>
          <w:rFonts w:ascii="Times New Roman" w:eastAsia="Times New Roman" w:hAnsi="Times New Roman" w:cs="Times New Roman"/>
          <w:sz w:val="24"/>
          <w:szCs w:val="24"/>
          <w:lang w:bidi="en-US"/>
        </w:rPr>
        <w:t>tity validation an</w:t>
      </w:r>
      <w:r w:rsidR="0062443E">
        <w:rPr>
          <w:rFonts w:ascii="Times New Roman" w:eastAsia="Times New Roman" w:hAnsi="Times New Roman" w:cs="Times New Roman"/>
          <w:sz w:val="24"/>
          <w:szCs w:val="24"/>
          <w:lang w:bidi="en-US"/>
        </w:rPr>
        <w:t xml:space="preserve">d negotiation, and </w:t>
      </w:r>
      <w:r w:rsidR="000B4976">
        <w:rPr>
          <w:rFonts w:ascii="Times New Roman" w:eastAsia="Times New Roman" w:hAnsi="Times New Roman" w:cs="Times New Roman"/>
          <w:sz w:val="24"/>
          <w:szCs w:val="24"/>
          <w:lang w:bidi="en-US"/>
        </w:rPr>
        <w:t xml:space="preserve">evidence on </w:t>
      </w:r>
      <w:r w:rsidR="0062443E">
        <w:rPr>
          <w:rFonts w:ascii="Times New Roman" w:eastAsia="Times New Roman" w:hAnsi="Times New Roman" w:cs="Times New Roman"/>
          <w:sz w:val="24"/>
          <w:szCs w:val="24"/>
          <w:lang w:bidi="en-US"/>
        </w:rPr>
        <w:t xml:space="preserve">actions </w:t>
      </w:r>
      <w:r w:rsidR="003560C5">
        <w:rPr>
          <w:rFonts w:ascii="Times New Roman" w:eastAsia="Times New Roman" w:hAnsi="Times New Roman" w:cs="Times New Roman"/>
          <w:sz w:val="24"/>
          <w:szCs w:val="24"/>
          <w:lang w:bidi="en-US"/>
        </w:rPr>
        <w:t xml:space="preserve">taken to mobilize </w:t>
      </w:r>
      <w:r w:rsidR="00954A7B">
        <w:rPr>
          <w:rFonts w:ascii="Times New Roman" w:eastAsia="Times New Roman" w:hAnsi="Times New Roman" w:cs="Times New Roman"/>
          <w:sz w:val="24"/>
          <w:szCs w:val="24"/>
          <w:lang w:bidi="en-US"/>
        </w:rPr>
        <w:t>resources and support for enhancing their personal and collective self-esteem.</w:t>
      </w:r>
      <w:r w:rsidR="0062443E">
        <w:rPr>
          <w:rFonts w:ascii="Times New Roman" w:eastAsia="Times New Roman" w:hAnsi="Times New Roman" w:cs="Times New Roman"/>
          <w:sz w:val="24"/>
          <w:szCs w:val="24"/>
          <w:lang w:bidi="en-US"/>
        </w:rPr>
        <w:t xml:space="preserve"> </w:t>
      </w:r>
    </w:p>
    <w:p w:rsidR="00F2541F" w:rsidRDefault="00EE78D7" w:rsidP="0096212E">
      <w:pPr>
        <w:spacing w:before="240" w:after="0" w:line="360" w:lineRule="auto"/>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 xml:space="preserve">In the final stage, </w:t>
      </w:r>
      <w:r w:rsidR="00BA7E19">
        <w:rPr>
          <w:rFonts w:ascii="Times New Roman" w:eastAsia="Times New Roman" w:hAnsi="Times New Roman" w:cs="Times New Roman"/>
          <w:sz w:val="24"/>
          <w:szCs w:val="24"/>
          <w:lang w:bidi="en-US"/>
        </w:rPr>
        <w:t xml:space="preserve">through </w:t>
      </w:r>
      <w:r w:rsidR="00DD137D">
        <w:rPr>
          <w:rFonts w:ascii="Times New Roman" w:eastAsia="Times New Roman" w:hAnsi="Times New Roman" w:cs="Times New Roman"/>
          <w:sz w:val="24"/>
          <w:szCs w:val="24"/>
          <w:lang w:bidi="en-US"/>
        </w:rPr>
        <w:t xml:space="preserve">constant comparison and </w:t>
      </w:r>
      <w:r w:rsidR="00BA7E19">
        <w:rPr>
          <w:rFonts w:ascii="Times New Roman" w:eastAsia="Times New Roman" w:hAnsi="Times New Roman" w:cs="Times New Roman"/>
          <w:sz w:val="24"/>
          <w:szCs w:val="24"/>
          <w:lang w:bidi="en-US"/>
        </w:rPr>
        <w:t>gr</w:t>
      </w:r>
      <w:r w:rsidR="00B0494C">
        <w:rPr>
          <w:rFonts w:ascii="Times New Roman" w:eastAsia="Times New Roman" w:hAnsi="Times New Roman" w:cs="Times New Roman"/>
          <w:sz w:val="24"/>
          <w:szCs w:val="24"/>
          <w:lang w:bidi="en-US"/>
        </w:rPr>
        <w:t>ounded theoretical reflection</w:t>
      </w:r>
      <w:r w:rsidR="00DD137D">
        <w:rPr>
          <w:rFonts w:ascii="Times New Roman" w:eastAsia="Times New Roman" w:hAnsi="Times New Roman" w:cs="Times New Roman"/>
          <w:sz w:val="24"/>
          <w:szCs w:val="24"/>
          <w:lang w:bidi="en-US"/>
        </w:rPr>
        <w:t xml:space="preserve"> it emerged that each identity work strategy is associated a particular type of change agency. The </w:t>
      </w:r>
      <w:r w:rsidR="00B92848">
        <w:rPr>
          <w:rFonts w:ascii="Times New Roman" w:eastAsia="Times New Roman" w:hAnsi="Times New Roman" w:cs="Times New Roman"/>
          <w:sz w:val="24"/>
          <w:szCs w:val="24"/>
          <w:lang w:bidi="en-US"/>
        </w:rPr>
        <w:t>‘</w:t>
      </w:r>
      <w:r w:rsidR="00DD137D">
        <w:rPr>
          <w:rFonts w:ascii="Times New Roman" w:eastAsia="Times New Roman" w:hAnsi="Times New Roman" w:cs="Times New Roman"/>
          <w:sz w:val="24"/>
          <w:szCs w:val="24"/>
          <w:lang w:bidi="en-US"/>
        </w:rPr>
        <w:t>hybridization</w:t>
      </w:r>
      <w:r w:rsidR="00B92848">
        <w:rPr>
          <w:rFonts w:ascii="Times New Roman" w:eastAsia="Times New Roman" w:hAnsi="Times New Roman" w:cs="Times New Roman"/>
          <w:sz w:val="24"/>
          <w:szCs w:val="24"/>
          <w:lang w:bidi="en-US"/>
        </w:rPr>
        <w:t>’ strategy enabled</w:t>
      </w:r>
      <w:r w:rsidR="00DD137D">
        <w:rPr>
          <w:rFonts w:ascii="Times New Roman" w:eastAsia="Times New Roman" w:hAnsi="Times New Roman" w:cs="Times New Roman"/>
          <w:sz w:val="24"/>
          <w:szCs w:val="24"/>
          <w:lang w:bidi="en-US"/>
        </w:rPr>
        <w:t xml:space="preserve"> the pracademics to disrupt knowledge boundaries and alter established work practices: it facilitated ‘transformative’ change agency.  </w:t>
      </w:r>
      <w:r w:rsidR="00B92848">
        <w:rPr>
          <w:rFonts w:ascii="Times New Roman" w:eastAsia="Times New Roman" w:hAnsi="Times New Roman" w:cs="Times New Roman"/>
          <w:sz w:val="24"/>
          <w:szCs w:val="24"/>
          <w:lang w:bidi="en-US"/>
        </w:rPr>
        <w:t xml:space="preserve">The ‘positive distinctiveness’ strategy </w:t>
      </w:r>
      <w:r w:rsidR="00F2541F">
        <w:rPr>
          <w:rFonts w:ascii="Times New Roman" w:eastAsia="Times New Roman" w:hAnsi="Times New Roman" w:cs="Times New Roman"/>
          <w:sz w:val="24"/>
          <w:szCs w:val="24"/>
          <w:lang w:bidi="en-US"/>
        </w:rPr>
        <w:t xml:space="preserve">was used by the pracademics to demonstrate the value of misfit and alternative sources of legitimacy: it fostered ‘catalytic’ change agency by </w:t>
      </w:r>
      <w:r w:rsidR="000E68EB">
        <w:rPr>
          <w:rFonts w:ascii="Times New Roman" w:eastAsia="Times New Roman" w:hAnsi="Times New Roman" w:cs="Times New Roman"/>
          <w:sz w:val="24"/>
          <w:szCs w:val="24"/>
          <w:lang w:bidi="en-US"/>
        </w:rPr>
        <w:t>rais</w:t>
      </w:r>
      <w:r w:rsidR="00F2541F">
        <w:rPr>
          <w:rFonts w:ascii="Times New Roman" w:eastAsia="Times New Roman" w:hAnsi="Times New Roman" w:cs="Times New Roman"/>
          <w:sz w:val="24"/>
          <w:szCs w:val="24"/>
          <w:lang w:bidi="en-US"/>
        </w:rPr>
        <w:t xml:space="preserve">ing awareness about new possibilities. </w:t>
      </w:r>
    </w:p>
    <w:p w:rsidR="00C016C1" w:rsidRDefault="00C016C1" w:rsidP="0096430E">
      <w:pPr>
        <w:spacing w:line="360" w:lineRule="auto"/>
        <w:rPr>
          <w:rFonts w:ascii="Times New Roman" w:hAnsi="Times New Roman" w:cs="Times New Roman"/>
          <w:b/>
          <w:sz w:val="24"/>
          <w:szCs w:val="24"/>
        </w:rPr>
      </w:pPr>
    </w:p>
    <w:p w:rsidR="002A2502" w:rsidRPr="009C1228" w:rsidRDefault="009C1228" w:rsidP="0096430E">
      <w:pPr>
        <w:spacing w:line="360" w:lineRule="auto"/>
        <w:rPr>
          <w:rFonts w:ascii="Times New Roman" w:hAnsi="Times New Roman" w:cs="Times New Roman"/>
          <w:b/>
          <w:sz w:val="24"/>
          <w:szCs w:val="24"/>
        </w:rPr>
      </w:pPr>
      <w:r>
        <w:rPr>
          <w:rFonts w:ascii="Times New Roman" w:hAnsi="Times New Roman" w:cs="Times New Roman"/>
          <w:b/>
          <w:sz w:val="24"/>
          <w:szCs w:val="24"/>
        </w:rPr>
        <w:t>PRACADEMICS’ EXPERIENCE OF MISFIT,</w:t>
      </w:r>
      <w:r w:rsidRPr="009C1228">
        <w:rPr>
          <w:rFonts w:ascii="Times New Roman" w:hAnsi="Times New Roman" w:cs="Times New Roman"/>
          <w:b/>
          <w:sz w:val="24"/>
          <w:szCs w:val="24"/>
        </w:rPr>
        <w:t xml:space="preserve"> IDENTITY </w:t>
      </w:r>
      <w:r w:rsidR="00337890">
        <w:rPr>
          <w:rFonts w:ascii="Times New Roman" w:hAnsi="Times New Roman" w:cs="Times New Roman"/>
          <w:b/>
          <w:sz w:val="24"/>
          <w:szCs w:val="24"/>
        </w:rPr>
        <w:t xml:space="preserve">WORK STRATEGIES </w:t>
      </w:r>
      <w:r>
        <w:rPr>
          <w:rFonts w:ascii="Times New Roman" w:hAnsi="Times New Roman" w:cs="Times New Roman"/>
          <w:b/>
          <w:sz w:val="24"/>
          <w:szCs w:val="24"/>
        </w:rPr>
        <w:t xml:space="preserve">AND </w:t>
      </w:r>
      <w:r w:rsidRPr="009C1228">
        <w:rPr>
          <w:rFonts w:ascii="Times New Roman" w:hAnsi="Times New Roman" w:cs="Times New Roman"/>
          <w:b/>
          <w:sz w:val="24"/>
          <w:szCs w:val="24"/>
        </w:rPr>
        <w:t>CREATIVE AGENCY</w:t>
      </w:r>
    </w:p>
    <w:p w:rsidR="008D1866" w:rsidRPr="008D1866" w:rsidRDefault="008D1866" w:rsidP="0096430E">
      <w:pPr>
        <w:spacing w:line="360" w:lineRule="auto"/>
        <w:rPr>
          <w:rFonts w:ascii="Times New Roman" w:hAnsi="Times New Roman" w:cs="Times New Roman"/>
          <w:b/>
          <w:sz w:val="24"/>
          <w:szCs w:val="24"/>
        </w:rPr>
      </w:pPr>
      <w:r>
        <w:rPr>
          <w:rFonts w:ascii="Times New Roman" w:hAnsi="Times New Roman" w:cs="Times New Roman"/>
          <w:b/>
          <w:sz w:val="24"/>
          <w:szCs w:val="24"/>
        </w:rPr>
        <w:t>Misfit and Identity Threat: A Problematic Situation</w:t>
      </w:r>
    </w:p>
    <w:p w:rsidR="002A2502" w:rsidRDefault="00D20C5B" w:rsidP="0096430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Many</w:t>
      </w:r>
      <w:r w:rsidR="002A2502">
        <w:rPr>
          <w:rFonts w:ascii="Times New Roman" w:hAnsi="Times New Roman" w:cs="Times New Roman"/>
          <w:sz w:val="24"/>
          <w:szCs w:val="24"/>
        </w:rPr>
        <w:t xml:space="preserve"> of the pracademics interviewed reported experiencing the discomfort of misfit arising from initial ‘work-identity integrity violation’ (Pratt et al 2006) because the work role demands did not appear to match their knowledge/skills and established professional selves. For example, one former journalist in Media Arts described her feeling of ‘humiliation’ and ‘panic’ when she first encountered the academic world and realized that ‘doing theoretical writing’ was part of her role:</w:t>
      </w:r>
    </w:p>
    <w:p w:rsidR="002A2502" w:rsidRDefault="002A2502" w:rsidP="0096430E">
      <w:pPr>
        <w:spacing w:after="200" w:line="36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‘...we were not able to perform as academics because, but we had no idea, we’d never done it, I had never written a theoretical essay. There was no way I could simply perform this new set of tricks...And I would sometimes ask incredibly naive questions of the seasoned theoreticians and they would look at me as though somehow, how, it was a question of “how could you be so stupid? </w:t>
      </w:r>
    </w:p>
    <w:p w:rsidR="002A2502" w:rsidRDefault="002A2502" w:rsidP="0096430E">
      <w:pPr>
        <w:spacing w:after="200" w:line="360" w:lineRule="auto"/>
        <w:ind w:left="720"/>
        <w:rPr>
          <w:rFonts w:ascii="Times New Roman" w:eastAsia="Calibri" w:hAnsi="Times New Roman" w:cs="Times New Roman"/>
          <w:b/>
          <w:sz w:val="24"/>
          <w:szCs w:val="24"/>
        </w:rPr>
      </w:pPr>
      <w:r>
        <w:rPr>
          <w:rFonts w:ascii="Times New Roman" w:eastAsia="Calibri" w:hAnsi="Times New Roman" w:cs="Times New Roman"/>
          <w:sz w:val="24"/>
          <w:szCs w:val="24"/>
        </w:rPr>
        <w:t>I remember walking into the bookshop and looking around just feeling a sense of complete panic… Totally lost.  I felt undermined</w:t>
      </w:r>
      <w:r>
        <w:rPr>
          <w:rFonts w:ascii="Times New Roman" w:eastAsia="Calibri" w:hAnsi="Times New Roman" w:cs="Times New Roman"/>
          <w:b/>
          <w:sz w:val="24"/>
          <w:szCs w:val="24"/>
        </w:rPr>
        <w:t xml:space="preserve">’ </w:t>
      </w:r>
      <w:r w:rsidR="00820B97">
        <w:rPr>
          <w:rFonts w:ascii="Times New Roman" w:eastAsia="Calibri" w:hAnsi="Times New Roman" w:cs="Times New Roman"/>
          <w:sz w:val="24"/>
          <w:szCs w:val="24"/>
        </w:rPr>
        <w:t>(A7</w:t>
      </w:r>
      <w:r>
        <w:rPr>
          <w:rFonts w:ascii="Times New Roman" w:eastAsia="Calibri" w:hAnsi="Times New Roman" w:cs="Times New Roman"/>
          <w:sz w:val="24"/>
          <w:szCs w:val="24"/>
        </w:rPr>
        <w:t>)</w:t>
      </w:r>
      <w:r>
        <w:rPr>
          <w:rFonts w:ascii="Times New Roman" w:eastAsia="Calibri" w:hAnsi="Times New Roman" w:cs="Times New Roman"/>
          <w:b/>
          <w:sz w:val="24"/>
          <w:szCs w:val="24"/>
        </w:rPr>
        <w:t>.</w:t>
      </w:r>
    </w:p>
    <w:p w:rsidR="002A2502" w:rsidRDefault="002A2502" w:rsidP="0096430E">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pracademics’ feeling of misfit was further intensified by the identity threat associated with status loss and devaluation of the experience/knowledge accumu</w:t>
      </w:r>
      <w:r w:rsidR="001309A2">
        <w:rPr>
          <w:rFonts w:ascii="Times New Roman" w:eastAsia="Calibri" w:hAnsi="Times New Roman" w:cs="Times New Roman"/>
          <w:sz w:val="24"/>
          <w:szCs w:val="24"/>
        </w:rPr>
        <w:t>lated in their previous practitioner</w:t>
      </w:r>
      <w:r>
        <w:rPr>
          <w:rFonts w:ascii="Times New Roman" w:eastAsia="Calibri" w:hAnsi="Times New Roman" w:cs="Times New Roman"/>
          <w:sz w:val="24"/>
          <w:szCs w:val="24"/>
        </w:rPr>
        <w:t xml:space="preserve"> careers. In the interviews, many vividly described their initial frustration and disillusionment of being professionally devalued, despite having held prominent positions in their previous practitioner fields.  For example, the aforementioned journalist said, ‘I was somebody with a reputation in the industry, my name was known, but you came into academia and there’s no transfer at all… there was a </w:t>
      </w:r>
      <w:r w:rsidR="004C7EB9">
        <w:rPr>
          <w:rFonts w:ascii="Times New Roman" w:eastAsia="Calibri" w:hAnsi="Times New Roman" w:cs="Times New Roman"/>
          <w:sz w:val="24"/>
          <w:szCs w:val="24"/>
        </w:rPr>
        <w:t>total lack of recognition’ (A7</w:t>
      </w:r>
      <w:r>
        <w:rPr>
          <w:rFonts w:ascii="Times New Roman" w:eastAsia="Calibri" w:hAnsi="Times New Roman" w:cs="Times New Roman"/>
          <w:sz w:val="24"/>
          <w:szCs w:val="24"/>
        </w:rPr>
        <w:t xml:space="preserve">). A former senior management consultant was adamant that he had ‘gone to </w:t>
      </w:r>
      <w:r w:rsidR="00FA6C31">
        <w:rPr>
          <w:rFonts w:ascii="Times New Roman" w:eastAsia="Calibri" w:hAnsi="Times New Roman" w:cs="Times New Roman"/>
          <w:sz w:val="24"/>
          <w:szCs w:val="24"/>
        </w:rPr>
        <w:t>the bottom of the pile again’</w:t>
      </w:r>
      <w:r w:rsidR="004C7EB9">
        <w:rPr>
          <w:rFonts w:ascii="Times New Roman" w:eastAsia="Calibri" w:hAnsi="Times New Roman" w:cs="Times New Roman"/>
          <w:sz w:val="24"/>
          <w:szCs w:val="24"/>
        </w:rPr>
        <w:t xml:space="preserve"> (S1). </w:t>
      </w:r>
      <w:r>
        <w:rPr>
          <w:rFonts w:ascii="Times New Roman" w:eastAsia="Calibri" w:hAnsi="Times New Roman" w:cs="Times New Roman"/>
          <w:sz w:val="24"/>
          <w:szCs w:val="24"/>
        </w:rPr>
        <w:t>Devaluation threatens individuals’ self-esteem and induces a sense of discrepancy between their desired and perceived professional identities (Roberts 2005).</w:t>
      </w:r>
    </w:p>
    <w:p w:rsidR="002A2502" w:rsidRDefault="002A2502" w:rsidP="00AE31D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 hierarchical view privileging theoretical/conceptual knowledge over experiential knowledge was also deeply felt by many</w:t>
      </w:r>
      <w:r w:rsidR="00FA6C31">
        <w:rPr>
          <w:rFonts w:ascii="Times New Roman" w:eastAsia="Calibri" w:hAnsi="Times New Roman" w:cs="Times New Roman"/>
          <w:sz w:val="24"/>
          <w:szCs w:val="24"/>
        </w:rPr>
        <w:t xml:space="preserve"> as </w:t>
      </w:r>
      <w:r>
        <w:rPr>
          <w:rFonts w:ascii="Times New Roman" w:eastAsia="Calibri" w:hAnsi="Times New Roman" w:cs="Times New Roman"/>
          <w:sz w:val="24"/>
          <w:szCs w:val="24"/>
        </w:rPr>
        <w:t>particularly disconcerting</w:t>
      </w:r>
      <w:r w:rsidR="00681457">
        <w:rPr>
          <w:rFonts w:ascii="Times New Roman" w:eastAsia="Calibri" w:hAnsi="Times New Roman" w:cs="Times New Roman"/>
          <w:sz w:val="24"/>
          <w:szCs w:val="24"/>
        </w:rPr>
        <w:t xml:space="preserve"> and posed an ongoing challenge to their credibility in academia</w:t>
      </w:r>
      <w:r>
        <w:rPr>
          <w:rFonts w:ascii="Times New Roman" w:eastAsia="Calibri" w:hAnsi="Times New Roman" w:cs="Times New Roman"/>
          <w:sz w:val="24"/>
          <w:szCs w:val="24"/>
        </w:rPr>
        <w:t xml:space="preserve">. </w:t>
      </w:r>
      <w:r w:rsidR="00246869">
        <w:rPr>
          <w:rFonts w:ascii="Times New Roman" w:eastAsia="Calibri" w:hAnsi="Times New Roman" w:cs="Times New Roman"/>
          <w:sz w:val="24"/>
          <w:szCs w:val="24"/>
        </w:rPr>
        <w:t>This sentiment was most apparent</w:t>
      </w:r>
      <w:r w:rsidR="00FA6C31">
        <w:rPr>
          <w:rFonts w:ascii="Times New Roman" w:eastAsia="Calibri" w:hAnsi="Times New Roman" w:cs="Times New Roman"/>
          <w:sz w:val="24"/>
          <w:szCs w:val="24"/>
        </w:rPr>
        <w:t xml:space="preserve"> among the mid-career </w:t>
      </w:r>
      <w:r w:rsidR="00246869">
        <w:rPr>
          <w:rFonts w:ascii="Times New Roman" w:eastAsia="Calibri" w:hAnsi="Times New Roman" w:cs="Times New Roman"/>
          <w:sz w:val="24"/>
          <w:szCs w:val="24"/>
        </w:rPr>
        <w:t xml:space="preserve">entrants who aspired </w:t>
      </w:r>
      <w:r w:rsidR="00FA6C31">
        <w:rPr>
          <w:rFonts w:ascii="Times New Roman" w:eastAsia="Calibri" w:hAnsi="Times New Roman" w:cs="Times New Roman"/>
          <w:sz w:val="24"/>
          <w:szCs w:val="24"/>
        </w:rPr>
        <w:t>to become ‘proper’ academics.</w:t>
      </w:r>
      <w:r w:rsidR="00246869">
        <w:rPr>
          <w:rFonts w:ascii="Times New Roman" w:eastAsia="Calibri" w:hAnsi="Times New Roman" w:cs="Times New Roman"/>
          <w:sz w:val="24"/>
          <w:szCs w:val="24"/>
        </w:rPr>
        <w:t xml:space="preserve"> </w:t>
      </w:r>
      <w:r w:rsidR="009F0085">
        <w:rPr>
          <w:rFonts w:ascii="Times New Roman" w:eastAsia="Calibri" w:hAnsi="Times New Roman" w:cs="Times New Roman"/>
          <w:sz w:val="24"/>
          <w:szCs w:val="24"/>
        </w:rPr>
        <w:t>One</w:t>
      </w:r>
      <w:r w:rsidR="00681457">
        <w:rPr>
          <w:rFonts w:ascii="Times New Roman" w:eastAsia="Calibri" w:hAnsi="Times New Roman" w:cs="Times New Roman"/>
          <w:sz w:val="24"/>
          <w:szCs w:val="24"/>
        </w:rPr>
        <w:t xml:space="preserve"> in Music</w:t>
      </w:r>
      <w:r w:rsidR="00246869">
        <w:rPr>
          <w:rFonts w:ascii="Times New Roman" w:eastAsia="Calibri" w:hAnsi="Times New Roman" w:cs="Times New Roman"/>
          <w:sz w:val="24"/>
          <w:szCs w:val="24"/>
        </w:rPr>
        <w:t xml:space="preserve"> </w:t>
      </w:r>
      <w:r>
        <w:rPr>
          <w:rFonts w:ascii="Times New Roman" w:eastAsia="Calibri" w:hAnsi="Times New Roman" w:cs="Times New Roman"/>
          <w:sz w:val="24"/>
          <w:szCs w:val="24"/>
        </w:rPr>
        <w:t>felt that his practitioner-oriented work (e.g. producing CDs</w:t>
      </w:r>
      <w:r w:rsidR="00992F46">
        <w:rPr>
          <w:rFonts w:ascii="Times New Roman" w:eastAsia="Calibri" w:hAnsi="Times New Roman" w:cs="Times New Roman"/>
          <w:sz w:val="24"/>
          <w:szCs w:val="24"/>
        </w:rPr>
        <w:t>; writing in practitioner journals</w:t>
      </w:r>
      <w:r>
        <w:rPr>
          <w:rFonts w:ascii="Times New Roman" w:eastAsia="Calibri" w:hAnsi="Times New Roman" w:cs="Times New Roman"/>
          <w:sz w:val="24"/>
          <w:szCs w:val="24"/>
        </w:rPr>
        <w:t>) was not seen as ‘high grade’ by his academic colleagues: ‘[they] would look down at what I was doing</w:t>
      </w:r>
      <w:r w:rsidR="00820B97">
        <w:rPr>
          <w:rFonts w:ascii="Times New Roman" w:eastAsia="Calibri" w:hAnsi="Times New Roman" w:cs="Times New Roman"/>
          <w:sz w:val="24"/>
          <w:szCs w:val="24"/>
        </w:rPr>
        <w:t>’ (A11</w:t>
      </w:r>
      <w:r>
        <w:rPr>
          <w:rFonts w:ascii="Times New Roman" w:eastAsia="Calibri" w:hAnsi="Times New Roman" w:cs="Times New Roman"/>
          <w:sz w:val="24"/>
          <w:szCs w:val="24"/>
        </w:rPr>
        <w:t>).  Another in social policy expressed her concern about what she described as ‘cultural snobbery’ in academia in that ‘being involved in pure reasoning is superior to trying to solv</w:t>
      </w:r>
      <w:r w:rsidR="00820B97">
        <w:rPr>
          <w:rFonts w:ascii="Times New Roman" w:eastAsia="Calibri" w:hAnsi="Times New Roman" w:cs="Times New Roman"/>
          <w:sz w:val="24"/>
          <w:szCs w:val="24"/>
        </w:rPr>
        <w:t>e practical problems’ (S4</w:t>
      </w:r>
      <w:r>
        <w:rPr>
          <w:rFonts w:ascii="Times New Roman" w:eastAsia="Calibri" w:hAnsi="Times New Roman" w:cs="Times New Roman"/>
          <w:sz w:val="24"/>
          <w:szCs w:val="24"/>
        </w:rPr>
        <w:t xml:space="preserve">). Over time, many of the pracademics came to realise that they were </w:t>
      </w:r>
      <w:r>
        <w:rPr>
          <w:rFonts w:ascii="Times New Roman" w:eastAsia="Calibri" w:hAnsi="Times New Roman" w:cs="Times New Roman"/>
          <w:sz w:val="24"/>
          <w:szCs w:val="24"/>
        </w:rPr>
        <w:lastRenderedPageBreak/>
        <w:t>not</w:t>
      </w:r>
      <w:r w:rsidR="00FA6C31">
        <w:rPr>
          <w:rFonts w:ascii="Times New Roman" w:eastAsia="Calibri" w:hAnsi="Times New Roman" w:cs="Times New Roman"/>
          <w:sz w:val="24"/>
          <w:szCs w:val="24"/>
        </w:rPr>
        <w:t xml:space="preserve"> seen as</w:t>
      </w:r>
      <w:r>
        <w:rPr>
          <w:rFonts w:ascii="Times New Roman" w:eastAsia="Calibri" w:hAnsi="Times New Roman" w:cs="Times New Roman"/>
          <w:sz w:val="24"/>
          <w:szCs w:val="24"/>
        </w:rPr>
        <w:t xml:space="preserve"> ‘real’ academics and some were acutely aw</w:t>
      </w:r>
      <w:r w:rsidR="00FA6C31">
        <w:rPr>
          <w:rFonts w:ascii="Times New Roman" w:eastAsia="Calibri" w:hAnsi="Times New Roman" w:cs="Times New Roman"/>
          <w:sz w:val="24"/>
          <w:szCs w:val="24"/>
        </w:rPr>
        <w:t xml:space="preserve">are of their marginal positons. </w:t>
      </w:r>
      <w:r w:rsidR="00AE31DA">
        <w:rPr>
          <w:rFonts w:ascii="Times New Roman" w:eastAsia="Calibri" w:hAnsi="Times New Roman" w:cs="Times New Roman"/>
          <w:sz w:val="24"/>
          <w:szCs w:val="24"/>
        </w:rPr>
        <w:t xml:space="preserve">One said, ‘‘I just came to realize that there was a club that I could never be a member of’ (S1). The interview narratives suggest that the pracademics themselves questioned their ‘fit’ as members of the academic community as their professional competence and legitimacy were challenged by their academic peers: </w:t>
      </w:r>
      <w:r>
        <w:rPr>
          <w:rFonts w:ascii="Times New Roman" w:eastAsia="Calibri" w:hAnsi="Times New Roman" w:cs="Times New Roman"/>
          <w:sz w:val="24"/>
          <w:szCs w:val="24"/>
        </w:rPr>
        <w:t>‘I am not a career academic, I don’t know what the word is, I am not a pure acad</w:t>
      </w:r>
      <w:r w:rsidR="000511F4">
        <w:rPr>
          <w:rFonts w:ascii="Times New Roman" w:eastAsia="Calibri" w:hAnsi="Times New Roman" w:cs="Times New Roman"/>
          <w:sz w:val="24"/>
          <w:szCs w:val="24"/>
        </w:rPr>
        <w:t>emic in that way…I am not REFA</w:t>
      </w:r>
      <w:r w:rsidR="0000090E">
        <w:rPr>
          <w:rFonts w:ascii="Times New Roman" w:eastAsia="Calibri" w:hAnsi="Times New Roman" w:cs="Times New Roman"/>
          <w:sz w:val="24"/>
          <w:szCs w:val="24"/>
        </w:rPr>
        <w:t>BLE</w:t>
      </w:r>
      <w:r w:rsidR="0064193B">
        <w:rPr>
          <w:rStyle w:val="EndnoteReference"/>
          <w:rFonts w:ascii="Times New Roman" w:eastAsia="Calibri" w:hAnsi="Times New Roman" w:cs="Times New Roman"/>
          <w:sz w:val="24"/>
          <w:szCs w:val="24"/>
        </w:rPr>
        <w:endnoteReference w:id="1"/>
      </w:r>
      <w:r w:rsidR="0000090E">
        <w:rPr>
          <w:rFonts w:ascii="Times New Roman" w:eastAsia="Calibri" w:hAnsi="Times New Roman" w:cs="Times New Roman"/>
          <w:sz w:val="24"/>
          <w:szCs w:val="24"/>
        </w:rPr>
        <w:t>’ (S3</w:t>
      </w:r>
      <w:r>
        <w:rPr>
          <w:rFonts w:ascii="Times New Roman" w:eastAsia="Calibri" w:hAnsi="Times New Roman" w:cs="Times New Roman"/>
          <w:sz w:val="24"/>
          <w:szCs w:val="24"/>
        </w:rPr>
        <w:t>).</w:t>
      </w:r>
      <w:r w:rsidR="000511F4">
        <w:rPr>
          <w:rFonts w:ascii="Times New Roman" w:eastAsia="Calibri" w:hAnsi="Times New Roman" w:cs="Times New Roman"/>
          <w:sz w:val="24"/>
          <w:szCs w:val="24"/>
        </w:rPr>
        <w:t xml:space="preserve"> </w:t>
      </w:r>
    </w:p>
    <w:p w:rsidR="009F0085" w:rsidRPr="00E5206A" w:rsidRDefault="00B02FB1" w:rsidP="0096430E">
      <w:pPr>
        <w:spacing w:line="360" w:lineRule="auto"/>
        <w:rPr>
          <w:rFonts w:ascii="Times New Roman" w:hAnsi="Times New Roman" w:cs="Times New Roman"/>
          <w:i/>
          <w:sz w:val="24"/>
          <w:szCs w:val="24"/>
        </w:rPr>
      </w:pPr>
      <w:r>
        <w:rPr>
          <w:rFonts w:ascii="Times New Roman" w:eastAsia="Calibri" w:hAnsi="Times New Roman" w:cs="Times New Roman"/>
          <w:sz w:val="24"/>
          <w:szCs w:val="24"/>
        </w:rPr>
        <w:t>P</w:t>
      </w:r>
      <w:r w:rsidR="002A2502">
        <w:rPr>
          <w:rFonts w:ascii="Times New Roman" w:eastAsia="Calibri" w:hAnsi="Times New Roman" w:cs="Times New Roman"/>
          <w:sz w:val="24"/>
          <w:szCs w:val="24"/>
        </w:rPr>
        <w:t>revious research suggests</w:t>
      </w:r>
      <w:r w:rsidR="00530AC8">
        <w:rPr>
          <w:rFonts w:ascii="Times New Roman" w:eastAsia="Calibri" w:hAnsi="Times New Roman" w:cs="Times New Roman"/>
          <w:sz w:val="24"/>
          <w:szCs w:val="24"/>
        </w:rPr>
        <w:t xml:space="preserve"> that </w:t>
      </w:r>
      <w:r w:rsidR="007752AC">
        <w:rPr>
          <w:rFonts w:ascii="Times New Roman" w:eastAsia="Calibri" w:hAnsi="Times New Roman" w:cs="Times New Roman"/>
          <w:sz w:val="24"/>
          <w:szCs w:val="24"/>
        </w:rPr>
        <w:t xml:space="preserve">people undertake </w:t>
      </w:r>
      <w:r w:rsidR="00530AC8">
        <w:rPr>
          <w:rFonts w:ascii="Times New Roman" w:eastAsia="Calibri" w:hAnsi="Times New Roman" w:cs="Times New Roman"/>
          <w:sz w:val="24"/>
          <w:szCs w:val="24"/>
        </w:rPr>
        <w:t xml:space="preserve">intense identity work when they are confronted with situations that </w:t>
      </w:r>
      <w:r w:rsidR="00E3216D">
        <w:rPr>
          <w:rFonts w:ascii="Times New Roman" w:eastAsia="Calibri" w:hAnsi="Times New Roman" w:cs="Times New Roman"/>
          <w:sz w:val="24"/>
          <w:szCs w:val="24"/>
        </w:rPr>
        <w:t xml:space="preserve">arouse feelings of self-doubt and </w:t>
      </w:r>
      <w:r w:rsidR="00F27AD5">
        <w:rPr>
          <w:rFonts w:ascii="Times New Roman" w:eastAsia="Calibri" w:hAnsi="Times New Roman" w:cs="Times New Roman"/>
          <w:sz w:val="24"/>
          <w:szCs w:val="24"/>
        </w:rPr>
        <w:t>pose</w:t>
      </w:r>
      <w:r w:rsidR="007752AC">
        <w:rPr>
          <w:rFonts w:ascii="Times New Roman" w:eastAsia="Calibri" w:hAnsi="Times New Roman" w:cs="Times New Roman"/>
          <w:sz w:val="24"/>
          <w:szCs w:val="24"/>
        </w:rPr>
        <w:t xml:space="preserve"> identity threat. </w:t>
      </w:r>
      <w:r w:rsidR="00EA7E34">
        <w:rPr>
          <w:rFonts w:ascii="Times New Roman" w:eastAsia="Calibri" w:hAnsi="Times New Roman" w:cs="Times New Roman"/>
          <w:sz w:val="24"/>
          <w:szCs w:val="24"/>
        </w:rPr>
        <w:t>T</w:t>
      </w:r>
      <w:r w:rsidR="002A2502">
        <w:rPr>
          <w:rFonts w:ascii="Times New Roman" w:eastAsia="Calibri" w:hAnsi="Times New Roman" w:cs="Times New Roman"/>
          <w:sz w:val="24"/>
          <w:szCs w:val="24"/>
        </w:rPr>
        <w:t>hey may respond by targ</w:t>
      </w:r>
      <w:r w:rsidR="00EA7E34">
        <w:rPr>
          <w:rFonts w:ascii="Times New Roman" w:eastAsia="Calibri" w:hAnsi="Times New Roman" w:cs="Times New Roman"/>
          <w:sz w:val="24"/>
          <w:szCs w:val="24"/>
        </w:rPr>
        <w:t>eting the threatened identities</w:t>
      </w:r>
      <w:r w:rsidR="002A2502">
        <w:rPr>
          <w:rFonts w:ascii="Times New Roman" w:eastAsia="Calibri" w:hAnsi="Times New Roman" w:cs="Times New Roman"/>
          <w:sz w:val="24"/>
          <w:szCs w:val="24"/>
        </w:rPr>
        <w:t xml:space="preserve"> and/or targeting the source of the threat (</w:t>
      </w:r>
      <w:r w:rsidR="00E023C5">
        <w:rPr>
          <w:rFonts w:ascii="Times New Roman" w:eastAsia="Calibri" w:hAnsi="Times New Roman" w:cs="Times New Roman"/>
          <w:sz w:val="24"/>
          <w:szCs w:val="24"/>
        </w:rPr>
        <w:t>Petriglieri 2011)</w:t>
      </w:r>
      <w:r w:rsidR="002A2502">
        <w:rPr>
          <w:rFonts w:ascii="Times New Roman" w:eastAsia="Calibri" w:hAnsi="Times New Roman" w:cs="Times New Roman"/>
          <w:sz w:val="24"/>
          <w:szCs w:val="24"/>
        </w:rPr>
        <w:t>. In work role transitions, individuals may deploy various identity work strategies internally to preserve their sense of coherent professional selves and externally to negotiate legitimacy and maintain self-</w:t>
      </w:r>
      <w:r w:rsidR="00667DB3">
        <w:rPr>
          <w:rFonts w:ascii="Times New Roman" w:eastAsia="Calibri" w:hAnsi="Times New Roman" w:cs="Times New Roman"/>
          <w:sz w:val="24"/>
          <w:szCs w:val="24"/>
        </w:rPr>
        <w:t>esteem</w:t>
      </w:r>
      <w:r w:rsidR="002A2502">
        <w:rPr>
          <w:rFonts w:ascii="Times New Roman" w:eastAsia="Calibri" w:hAnsi="Times New Roman" w:cs="Times New Roman"/>
          <w:sz w:val="24"/>
          <w:szCs w:val="24"/>
        </w:rPr>
        <w:t xml:space="preserve">. </w:t>
      </w:r>
      <w:r w:rsidR="001449E7">
        <w:rPr>
          <w:rFonts w:ascii="Times New Roman" w:hAnsi="Times New Roman" w:cs="Times New Roman"/>
          <w:sz w:val="24"/>
          <w:szCs w:val="24"/>
        </w:rPr>
        <w:t>The analysis reveals</w:t>
      </w:r>
      <w:r w:rsidR="00982FFC">
        <w:rPr>
          <w:rFonts w:ascii="Times New Roman" w:hAnsi="Times New Roman" w:cs="Times New Roman"/>
          <w:sz w:val="24"/>
          <w:szCs w:val="24"/>
        </w:rPr>
        <w:t xml:space="preserve"> two </w:t>
      </w:r>
      <w:r w:rsidR="001449E7">
        <w:rPr>
          <w:rFonts w:ascii="Times New Roman" w:hAnsi="Times New Roman" w:cs="Times New Roman"/>
          <w:sz w:val="24"/>
          <w:szCs w:val="24"/>
        </w:rPr>
        <w:t xml:space="preserve">distinct </w:t>
      </w:r>
      <w:r w:rsidR="00982FFC">
        <w:rPr>
          <w:rFonts w:ascii="Times New Roman" w:hAnsi="Times New Roman" w:cs="Times New Roman"/>
          <w:sz w:val="24"/>
          <w:szCs w:val="24"/>
        </w:rPr>
        <w:t>identity work strategies deployed by the pracademics, ‘</w:t>
      </w:r>
      <w:r w:rsidR="001449E7">
        <w:rPr>
          <w:rFonts w:ascii="Times New Roman" w:hAnsi="Times New Roman" w:cs="Times New Roman"/>
          <w:sz w:val="24"/>
          <w:szCs w:val="24"/>
        </w:rPr>
        <w:t xml:space="preserve">identity </w:t>
      </w:r>
      <w:r w:rsidR="00982FFC">
        <w:rPr>
          <w:rFonts w:ascii="Times New Roman" w:hAnsi="Times New Roman" w:cs="Times New Roman"/>
          <w:sz w:val="24"/>
          <w:szCs w:val="24"/>
        </w:rPr>
        <w:t>hybridization’ and ‘</w:t>
      </w:r>
      <w:r w:rsidR="001449E7">
        <w:rPr>
          <w:rFonts w:ascii="Times New Roman" w:hAnsi="Times New Roman" w:cs="Times New Roman"/>
          <w:sz w:val="24"/>
          <w:szCs w:val="24"/>
        </w:rPr>
        <w:t>positive distinctiveness</w:t>
      </w:r>
      <w:r w:rsidR="00982FFC">
        <w:rPr>
          <w:rFonts w:ascii="Times New Roman" w:hAnsi="Times New Roman" w:cs="Times New Roman"/>
          <w:sz w:val="24"/>
          <w:szCs w:val="24"/>
        </w:rPr>
        <w:t xml:space="preserve">’.  </w:t>
      </w:r>
      <w:r w:rsidR="001449E7">
        <w:rPr>
          <w:rFonts w:ascii="Times New Roman" w:hAnsi="Times New Roman" w:cs="Times New Roman"/>
          <w:sz w:val="24"/>
          <w:szCs w:val="24"/>
        </w:rPr>
        <w:t>Those who pursued a hybridization</w:t>
      </w:r>
      <w:r w:rsidR="002A2502">
        <w:rPr>
          <w:rFonts w:ascii="Times New Roman" w:hAnsi="Times New Roman" w:cs="Times New Roman"/>
          <w:sz w:val="24"/>
          <w:szCs w:val="24"/>
        </w:rPr>
        <w:t xml:space="preserve"> </w:t>
      </w:r>
      <w:r w:rsidR="001449E7">
        <w:rPr>
          <w:rFonts w:ascii="Times New Roman" w:hAnsi="Times New Roman" w:cs="Times New Roman"/>
          <w:sz w:val="24"/>
          <w:szCs w:val="24"/>
        </w:rPr>
        <w:t>strategy</w:t>
      </w:r>
      <w:r w:rsidR="002A2502">
        <w:rPr>
          <w:rFonts w:ascii="Times New Roman" w:hAnsi="Times New Roman" w:cs="Times New Roman"/>
          <w:sz w:val="24"/>
          <w:szCs w:val="24"/>
        </w:rPr>
        <w:t xml:space="preserve"> embrace</w:t>
      </w:r>
      <w:r w:rsidR="001449E7">
        <w:rPr>
          <w:rFonts w:ascii="Times New Roman" w:hAnsi="Times New Roman" w:cs="Times New Roman"/>
          <w:sz w:val="24"/>
          <w:szCs w:val="24"/>
        </w:rPr>
        <w:t>d</w:t>
      </w:r>
      <w:r w:rsidR="002A2502">
        <w:rPr>
          <w:rFonts w:ascii="Times New Roman" w:hAnsi="Times New Roman" w:cs="Times New Roman"/>
          <w:sz w:val="24"/>
          <w:szCs w:val="24"/>
        </w:rPr>
        <w:t xml:space="preserve"> the paradoxical co-existence of their past practitioner and present academic selves. They both internalize</w:t>
      </w:r>
      <w:r w:rsidR="001449E7">
        <w:rPr>
          <w:rFonts w:ascii="Times New Roman" w:hAnsi="Times New Roman" w:cs="Times New Roman"/>
          <w:sz w:val="24"/>
          <w:szCs w:val="24"/>
        </w:rPr>
        <w:t>d</w:t>
      </w:r>
      <w:r w:rsidR="002A2502">
        <w:rPr>
          <w:rFonts w:ascii="Times New Roman" w:hAnsi="Times New Roman" w:cs="Times New Roman"/>
          <w:sz w:val="24"/>
          <w:szCs w:val="24"/>
        </w:rPr>
        <w:t xml:space="preserve"> and challenge</w:t>
      </w:r>
      <w:r w:rsidR="001449E7">
        <w:rPr>
          <w:rFonts w:ascii="Times New Roman" w:hAnsi="Times New Roman" w:cs="Times New Roman"/>
          <w:sz w:val="24"/>
          <w:szCs w:val="24"/>
        </w:rPr>
        <w:t>d</w:t>
      </w:r>
      <w:r w:rsidR="002A2502">
        <w:rPr>
          <w:rFonts w:ascii="Times New Roman" w:hAnsi="Times New Roman" w:cs="Times New Roman"/>
          <w:sz w:val="24"/>
          <w:szCs w:val="24"/>
        </w:rPr>
        <w:t xml:space="preserve"> the knowledge practices of the host academic community.</w:t>
      </w:r>
      <w:r w:rsidR="002A2502">
        <w:rPr>
          <w:rFonts w:ascii="Times New Roman" w:hAnsi="Times New Roman" w:cs="Times New Roman"/>
          <w:i/>
          <w:sz w:val="24"/>
          <w:szCs w:val="24"/>
        </w:rPr>
        <w:t xml:space="preserve"> </w:t>
      </w:r>
      <w:r w:rsidR="002A2502">
        <w:rPr>
          <w:rFonts w:ascii="Times New Roman" w:hAnsi="Times New Roman" w:cs="Times New Roman"/>
          <w:sz w:val="24"/>
          <w:szCs w:val="24"/>
        </w:rPr>
        <w:t>It is an integration and differentiation strategy that involves redefining identity meanings and negotiating</w:t>
      </w:r>
      <w:r w:rsidR="00340063">
        <w:rPr>
          <w:rFonts w:ascii="Times New Roman" w:hAnsi="Times New Roman" w:cs="Times New Roman"/>
          <w:sz w:val="24"/>
          <w:szCs w:val="24"/>
        </w:rPr>
        <w:t xml:space="preserve"> a</w:t>
      </w:r>
      <w:r w:rsidR="002A2502">
        <w:rPr>
          <w:rFonts w:ascii="Times New Roman" w:hAnsi="Times New Roman" w:cs="Times New Roman"/>
          <w:sz w:val="24"/>
          <w:szCs w:val="24"/>
        </w:rPr>
        <w:t xml:space="preserve"> new basis of legitimacy. </w:t>
      </w:r>
      <w:r w:rsidR="001449E7">
        <w:rPr>
          <w:rFonts w:ascii="Times New Roman" w:hAnsi="Times New Roman" w:cs="Times New Roman"/>
          <w:sz w:val="24"/>
          <w:szCs w:val="24"/>
        </w:rPr>
        <w:t xml:space="preserve"> T</w:t>
      </w:r>
      <w:r w:rsidR="008B6AC3">
        <w:rPr>
          <w:rFonts w:ascii="Times New Roman" w:hAnsi="Times New Roman" w:cs="Times New Roman"/>
          <w:sz w:val="24"/>
          <w:szCs w:val="24"/>
        </w:rPr>
        <w:t xml:space="preserve">hose who employed a </w:t>
      </w:r>
      <w:r w:rsidR="002A2502">
        <w:rPr>
          <w:rFonts w:ascii="Times New Roman" w:hAnsi="Times New Roman" w:cs="Times New Roman"/>
          <w:sz w:val="24"/>
          <w:szCs w:val="24"/>
        </w:rPr>
        <w:t>posi</w:t>
      </w:r>
      <w:r w:rsidR="008B6AC3">
        <w:rPr>
          <w:rFonts w:ascii="Times New Roman" w:hAnsi="Times New Roman" w:cs="Times New Roman"/>
          <w:sz w:val="24"/>
          <w:szCs w:val="24"/>
        </w:rPr>
        <w:t>tive distinctiveness</w:t>
      </w:r>
      <w:r w:rsidR="002A2502">
        <w:rPr>
          <w:rFonts w:ascii="Times New Roman" w:hAnsi="Times New Roman" w:cs="Times New Roman"/>
          <w:sz w:val="24"/>
          <w:szCs w:val="24"/>
        </w:rPr>
        <w:t xml:space="preserve"> strategy </w:t>
      </w:r>
      <w:r w:rsidR="008B6AC3">
        <w:rPr>
          <w:rFonts w:ascii="Times New Roman" w:hAnsi="Times New Roman" w:cs="Times New Roman"/>
          <w:sz w:val="24"/>
          <w:szCs w:val="24"/>
        </w:rPr>
        <w:t>actively</w:t>
      </w:r>
      <w:r w:rsidR="002A2502">
        <w:rPr>
          <w:rFonts w:ascii="Times New Roman" w:hAnsi="Times New Roman" w:cs="Times New Roman"/>
          <w:sz w:val="24"/>
          <w:szCs w:val="24"/>
        </w:rPr>
        <w:t xml:space="preserve"> exploit</w:t>
      </w:r>
      <w:r w:rsidR="008B6AC3">
        <w:rPr>
          <w:rFonts w:ascii="Times New Roman" w:hAnsi="Times New Roman" w:cs="Times New Roman"/>
          <w:sz w:val="24"/>
          <w:szCs w:val="24"/>
        </w:rPr>
        <w:t>ed</w:t>
      </w:r>
      <w:r w:rsidR="002A2502">
        <w:rPr>
          <w:rFonts w:ascii="Times New Roman" w:hAnsi="Times New Roman" w:cs="Times New Roman"/>
          <w:sz w:val="24"/>
          <w:szCs w:val="24"/>
        </w:rPr>
        <w:t xml:space="preserve"> their ‘misfit’ as a resource for self-aff</w:t>
      </w:r>
      <w:r w:rsidR="008734AC">
        <w:rPr>
          <w:rFonts w:ascii="Times New Roman" w:hAnsi="Times New Roman" w:cs="Times New Roman"/>
          <w:sz w:val="24"/>
          <w:szCs w:val="24"/>
        </w:rPr>
        <w:t xml:space="preserve">irmation and gaining legitimacy. </w:t>
      </w:r>
      <w:r w:rsidR="002A2502">
        <w:rPr>
          <w:rFonts w:ascii="Times New Roman" w:hAnsi="Times New Roman" w:cs="Times New Roman"/>
          <w:sz w:val="24"/>
          <w:szCs w:val="24"/>
        </w:rPr>
        <w:t xml:space="preserve">It </w:t>
      </w:r>
      <w:r w:rsidR="002A2502">
        <w:rPr>
          <w:rFonts w:ascii="Times New Roman" w:eastAsia="Times New Roman" w:hAnsi="Times New Roman" w:cs="Times New Roman"/>
          <w:sz w:val="24"/>
          <w:szCs w:val="24"/>
          <w:lang w:bidi="en-US"/>
        </w:rPr>
        <w:t>is an identity</w:t>
      </w:r>
      <w:r w:rsidR="00340063">
        <w:rPr>
          <w:rFonts w:ascii="Times New Roman" w:eastAsia="Times New Roman" w:hAnsi="Times New Roman" w:cs="Times New Roman"/>
          <w:sz w:val="24"/>
          <w:szCs w:val="24"/>
          <w:lang w:bidi="en-US"/>
        </w:rPr>
        <w:t xml:space="preserve"> differentiation strategy aimed</w:t>
      </w:r>
      <w:r w:rsidR="002A2502">
        <w:rPr>
          <w:rFonts w:ascii="Times New Roman" w:eastAsia="Times New Roman" w:hAnsi="Times New Roman" w:cs="Times New Roman"/>
          <w:sz w:val="24"/>
          <w:szCs w:val="24"/>
          <w:lang w:bidi="en-US"/>
        </w:rPr>
        <w:t xml:space="preserve"> at protecting one’s distinctive identity and creating </w:t>
      </w:r>
      <w:r w:rsidR="002A2502" w:rsidRPr="007F1398">
        <w:rPr>
          <w:rFonts w:ascii="Times New Roman" w:eastAsia="Times New Roman" w:hAnsi="Times New Roman" w:cs="Times New Roman"/>
          <w:sz w:val="24"/>
          <w:szCs w:val="24"/>
          <w:lang w:bidi="en-US"/>
        </w:rPr>
        <w:t>a positive social meaning</w:t>
      </w:r>
      <w:r w:rsidR="002A2502">
        <w:rPr>
          <w:rFonts w:ascii="Times New Roman" w:eastAsia="Times New Roman" w:hAnsi="Times New Roman" w:cs="Times New Roman"/>
          <w:sz w:val="24"/>
          <w:szCs w:val="24"/>
          <w:lang w:bidi="en-US"/>
        </w:rPr>
        <w:t xml:space="preserve"> for that identity</w:t>
      </w:r>
      <w:r w:rsidR="00B113B4">
        <w:rPr>
          <w:rFonts w:ascii="Times New Roman" w:eastAsia="Times New Roman" w:hAnsi="Times New Roman" w:cs="Times New Roman"/>
          <w:sz w:val="24"/>
          <w:szCs w:val="24"/>
          <w:lang w:bidi="en-US"/>
        </w:rPr>
        <w:t>.</w:t>
      </w:r>
      <w:r w:rsidR="00B113B4">
        <w:rPr>
          <w:rFonts w:ascii="Times New Roman" w:hAnsi="Times New Roman" w:cs="Times New Roman"/>
          <w:sz w:val="24"/>
          <w:szCs w:val="24"/>
        </w:rPr>
        <w:t xml:space="preserve"> </w:t>
      </w:r>
    </w:p>
    <w:p w:rsidR="002A2502" w:rsidRPr="00E313E6" w:rsidRDefault="009F0085" w:rsidP="003352FF">
      <w:pPr>
        <w:spacing w:before="240" w:after="0" w:line="360" w:lineRule="auto"/>
        <w:rPr>
          <w:rFonts w:ascii="Times New Roman" w:hAnsi="Times New Roman" w:cs="Times New Roman"/>
          <w:i/>
          <w:sz w:val="24"/>
          <w:szCs w:val="24"/>
        </w:rPr>
      </w:pPr>
      <w:r>
        <w:rPr>
          <w:rFonts w:ascii="Times New Roman" w:hAnsi="Times New Roman" w:cs="Times New Roman"/>
          <w:sz w:val="24"/>
          <w:szCs w:val="24"/>
        </w:rPr>
        <w:t>As will be shown below, the pracademics’</w:t>
      </w:r>
      <w:r w:rsidR="002A2502" w:rsidRPr="007F1398">
        <w:rPr>
          <w:rFonts w:ascii="Times New Roman" w:hAnsi="Times New Roman" w:cs="Times New Roman"/>
          <w:sz w:val="24"/>
          <w:szCs w:val="24"/>
        </w:rPr>
        <w:t xml:space="preserve"> identity work in constructing positive professional selves entails a great deal of creative agency, both cognitively and behaviourally. Cognitively, it involves</w:t>
      </w:r>
      <w:r w:rsidR="002A2502" w:rsidRPr="007F1398">
        <w:rPr>
          <w:rFonts w:ascii="Times New Roman" w:hAnsi="Times New Roman" w:cs="Times New Roman"/>
          <w:b/>
          <w:sz w:val="24"/>
          <w:szCs w:val="24"/>
        </w:rPr>
        <w:t xml:space="preserve"> </w:t>
      </w:r>
      <w:r w:rsidR="002A2502" w:rsidRPr="007F1398">
        <w:rPr>
          <w:rFonts w:ascii="Times New Roman" w:hAnsi="Times New Roman" w:cs="Times New Roman"/>
          <w:sz w:val="24"/>
          <w:szCs w:val="24"/>
        </w:rPr>
        <w:t xml:space="preserve">interpretive agency in meaning-making for resolving identity tension and self-affirmation. </w:t>
      </w:r>
      <w:r w:rsidR="0078728C" w:rsidRPr="00E15006">
        <w:rPr>
          <w:rFonts w:ascii="Times New Roman" w:hAnsi="Times New Roman" w:cs="Times New Roman"/>
          <w:sz w:val="24"/>
          <w:szCs w:val="24"/>
        </w:rPr>
        <w:t xml:space="preserve">It reflects the adaptive response of a ‘Meadean self’ in creating a unitary self-conception by synthesising </w:t>
      </w:r>
      <w:r w:rsidR="00CC2BB8" w:rsidRPr="00E15006">
        <w:rPr>
          <w:rFonts w:ascii="Times New Roman" w:hAnsi="Times New Roman" w:cs="Times New Roman"/>
          <w:sz w:val="24"/>
          <w:szCs w:val="24"/>
        </w:rPr>
        <w:t>divergent</w:t>
      </w:r>
      <w:r w:rsidR="009A1845" w:rsidRPr="00E15006">
        <w:rPr>
          <w:rFonts w:ascii="Times New Roman" w:hAnsi="Times New Roman" w:cs="Times New Roman"/>
          <w:sz w:val="24"/>
          <w:szCs w:val="24"/>
        </w:rPr>
        <w:t xml:space="preserve"> representations of</w:t>
      </w:r>
      <w:r w:rsidR="00CC2BB8" w:rsidRPr="00E15006">
        <w:rPr>
          <w:rFonts w:ascii="Times New Roman" w:hAnsi="Times New Roman" w:cs="Times New Roman"/>
          <w:sz w:val="24"/>
          <w:szCs w:val="24"/>
        </w:rPr>
        <w:t xml:space="preserve"> expectations</w:t>
      </w:r>
      <w:r w:rsidR="0078728C" w:rsidRPr="00E15006">
        <w:rPr>
          <w:rFonts w:ascii="Times New Roman" w:hAnsi="Times New Roman" w:cs="Times New Roman"/>
          <w:sz w:val="24"/>
          <w:szCs w:val="24"/>
        </w:rPr>
        <w:t xml:space="preserve"> (Mead 1934).</w:t>
      </w:r>
      <w:r w:rsidR="0078728C">
        <w:rPr>
          <w:rFonts w:ascii="Times New Roman" w:hAnsi="Times New Roman" w:cs="Times New Roman"/>
          <w:sz w:val="24"/>
          <w:szCs w:val="24"/>
        </w:rPr>
        <w:t xml:space="preserve"> </w:t>
      </w:r>
      <w:r w:rsidR="002A2502" w:rsidRPr="007F1398">
        <w:rPr>
          <w:rFonts w:ascii="Times New Roman" w:hAnsi="Times New Roman" w:cs="Times New Roman"/>
          <w:sz w:val="24"/>
          <w:szCs w:val="24"/>
        </w:rPr>
        <w:t xml:space="preserve"> Behaviourally, it involves mobilization of resources and support for negotiating new practices and alternative sources of legitimacy. </w:t>
      </w:r>
      <w:r w:rsidR="002444EB">
        <w:rPr>
          <w:rFonts w:ascii="Times New Roman" w:hAnsi="Times New Roman" w:cs="Times New Roman"/>
          <w:sz w:val="24"/>
          <w:szCs w:val="24"/>
        </w:rPr>
        <w:t>As Joas argues (1996), a</w:t>
      </w:r>
      <w:r w:rsidR="002444EB" w:rsidRPr="002444EB">
        <w:rPr>
          <w:rFonts w:ascii="Times New Roman" w:hAnsi="Times New Roman" w:cs="Times New Roman"/>
          <w:sz w:val="24"/>
          <w:szCs w:val="24"/>
        </w:rPr>
        <w:t>ctors respond to problematic/disruptive situations by re-orienting themselves both in their perceptions and actions</w:t>
      </w:r>
      <w:r w:rsidR="00BE69CC">
        <w:rPr>
          <w:rFonts w:ascii="Times New Roman" w:hAnsi="Times New Roman" w:cs="Times New Roman"/>
          <w:sz w:val="24"/>
          <w:szCs w:val="24"/>
        </w:rPr>
        <w:t xml:space="preserve"> </w:t>
      </w:r>
      <w:r w:rsidR="00F62468">
        <w:rPr>
          <w:rFonts w:ascii="Times New Roman" w:hAnsi="Times New Roman" w:cs="Times New Roman"/>
          <w:sz w:val="24"/>
          <w:szCs w:val="24"/>
        </w:rPr>
        <w:t>that denote creativity in human agency</w:t>
      </w:r>
      <w:r w:rsidR="00BE69CC">
        <w:rPr>
          <w:rFonts w:ascii="Times New Roman" w:hAnsi="Times New Roman" w:cs="Times New Roman"/>
          <w:sz w:val="24"/>
          <w:szCs w:val="24"/>
        </w:rPr>
        <w:t xml:space="preserve">. </w:t>
      </w:r>
      <w:r w:rsidR="002444EB" w:rsidRPr="002444EB">
        <w:rPr>
          <w:rFonts w:ascii="Times New Roman" w:hAnsi="Times New Roman" w:cs="Times New Roman"/>
          <w:sz w:val="24"/>
          <w:szCs w:val="24"/>
        </w:rPr>
        <w:t xml:space="preserve"> </w:t>
      </w:r>
      <w:r w:rsidR="003352FF">
        <w:rPr>
          <w:rFonts w:ascii="Times New Roman" w:eastAsia="Times New Roman" w:hAnsi="Times New Roman" w:cs="Times New Roman"/>
          <w:sz w:val="24"/>
          <w:szCs w:val="24"/>
          <w:lang w:bidi="en-US"/>
        </w:rPr>
        <w:t xml:space="preserve">These two aspects constitute what identity theorists </w:t>
      </w:r>
      <w:r w:rsidR="003352FF" w:rsidRPr="0062443E">
        <w:rPr>
          <w:rFonts w:ascii="Times New Roman" w:hAnsi="Times New Roman" w:cs="Times New Roman"/>
          <w:sz w:val="24"/>
          <w:szCs w:val="24"/>
        </w:rPr>
        <w:t>refer to</w:t>
      </w:r>
      <w:r w:rsidR="003352FF">
        <w:rPr>
          <w:rFonts w:ascii="Times New Roman" w:hAnsi="Times New Roman" w:cs="Times New Roman"/>
          <w:sz w:val="24"/>
          <w:szCs w:val="24"/>
        </w:rPr>
        <w:t>, respectively,</w:t>
      </w:r>
      <w:r w:rsidR="003352FF" w:rsidRPr="0062443E">
        <w:rPr>
          <w:rFonts w:ascii="Times New Roman" w:hAnsi="Times New Roman" w:cs="Times New Roman"/>
          <w:sz w:val="24"/>
          <w:szCs w:val="24"/>
        </w:rPr>
        <w:t xml:space="preserve"> as ‘social creativity’ and ‘social change’ strategies</w:t>
      </w:r>
      <w:r w:rsidR="003352FF">
        <w:rPr>
          <w:rFonts w:ascii="Times New Roman" w:hAnsi="Times New Roman" w:cs="Times New Roman"/>
          <w:sz w:val="24"/>
          <w:szCs w:val="24"/>
        </w:rPr>
        <w:t xml:space="preserve"> </w:t>
      </w:r>
      <w:r w:rsidR="003352FF" w:rsidRPr="0062443E">
        <w:rPr>
          <w:rFonts w:ascii="Times New Roman" w:hAnsi="Times New Roman" w:cs="Times New Roman"/>
          <w:sz w:val="24"/>
          <w:szCs w:val="24"/>
        </w:rPr>
        <w:t>for developing positive social identities (Tajfel and Turner 1986; Jackson et al 1996).</w:t>
      </w:r>
      <w:r w:rsidR="003352FF" w:rsidRPr="003352FF">
        <w:rPr>
          <w:rFonts w:ascii="Times New Roman" w:hAnsi="Times New Roman" w:cs="Times New Roman"/>
          <w:sz w:val="24"/>
          <w:szCs w:val="24"/>
        </w:rPr>
        <w:t xml:space="preserve"> </w:t>
      </w:r>
      <w:r w:rsidR="002A2502" w:rsidRPr="00CA4CE5">
        <w:rPr>
          <w:rFonts w:ascii="Times New Roman" w:hAnsi="Times New Roman" w:cs="Times New Roman"/>
          <w:sz w:val="24"/>
          <w:szCs w:val="24"/>
        </w:rPr>
        <w:t>The</w:t>
      </w:r>
      <w:r w:rsidR="00F62468" w:rsidRPr="00CA4CE5">
        <w:rPr>
          <w:rFonts w:ascii="Times New Roman" w:hAnsi="Times New Roman" w:cs="Times New Roman"/>
          <w:sz w:val="24"/>
          <w:szCs w:val="24"/>
        </w:rPr>
        <w:t xml:space="preserve">y </w:t>
      </w:r>
      <w:r w:rsidR="00C06D47" w:rsidRPr="00CA4CE5">
        <w:rPr>
          <w:rFonts w:ascii="Times New Roman" w:hAnsi="Times New Roman" w:cs="Times New Roman"/>
          <w:sz w:val="24"/>
          <w:szCs w:val="24"/>
        </w:rPr>
        <w:t>are revealed in the pracademics’</w:t>
      </w:r>
      <w:r w:rsidR="002A2502" w:rsidRPr="00CA4CE5">
        <w:rPr>
          <w:rFonts w:ascii="Times New Roman" w:hAnsi="Times New Roman" w:cs="Times New Roman"/>
          <w:sz w:val="24"/>
          <w:szCs w:val="24"/>
        </w:rPr>
        <w:t xml:space="preserve"> everyday identity talk and situated activities</w:t>
      </w:r>
      <w:r w:rsidR="00CA4CE5" w:rsidRPr="00CA4CE5">
        <w:rPr>
          <w:rFonts w:ascii="Times New Roman" w:hAnsi="Times New Roman" w:cs="Times New Roman"/>
          <w:sz w:val="24"/>
          <w:szCs w:val="24"/>
        </w:rPr>
        <w:t xml:space="preserve">, as well as in their </w:t>
      </w:r>
      <w:r w:rsidR="000311D1" w:rsidRPr="00CA4CE5">
        <w:rPr>
          <w:rFonts w:ascii="Times New Roman" w:hAnsi="Times New Roman" w:cs="Times New Roman"/>
          <w:sz w:val="24"/>
          <w:szCs w:val="24"/>
        </w:rPr>
        <w:lastRenderedPageBreak/>
        <w:t>‘</w:t>
      </w:r>
      <w:r w:rsidR="00954FDD" w:rsidRPr="00CA4CE5">
        <w:rPr>
          <w:rFonts w:ascii="Times New Roman" w:hAnsi="Times New Roman" w:cs="Times New Roman"/>
          <w:sz w:val="24"/>
          <w:szCs w:val="24"/>
        </w:rPr>
        <w:t>acts</w:t>
      </w:r>
      <w:r w:rsidR="000311D1" w:rsidRPr="00CA4CE5">
        <w:rPr>
          <w:rFonts w:ascii="Times New Roman" w:hAnsi="Times New Roman" w:cs="Times New Roman"/>
          <w:sz w:val="24"/>
          <w:szCs w:val="24"/>
        </w:rPr>
        <w:t xml:space="preserve"> of reconstruction’ (Joas 1996)</w:t>
      </w:r>
      <w:r w:rsidR="00954FDD" w:rsidRPr="00CA4CE5">
        <w:rPr>
          <w:rFonts w:ascii="Times New Roman" w:hAnsi="Times New Roman" w:cs="Times New Roman"/>
          <w:sz w:val="24"/>
          <w:szCs w:val="24"/>
        </w:rPr>
        <w:t xml:space="preserve"> both at the individual and</w:t>
      </w:r>
      <w:r w:rsidR="002A2502" w:rsidRPr="00CA4CE5">
        <w:rPr>
          <w:rFonts w:ascii="Times New Roman" w:hAnsi="Times New Roman" w:cs="Times New Roman"/>
          <w:sz w:val="24"/>
          <w:szCs w:val="24"/>
        </w:rPr>
        <w:t xml:space="preserve"> group level</w:t>
      </w:r>
      <w:r w:rsidR="00954FDD" w:rsidRPr="00CA4CE5">
        <w:rPr>
          <w:rFonts w:ascii="Times New Roman" w:hAnsi="Times New Roman" w:cs="Times New Roman"/>
          <w:sz w:val="24"/>
          <w:szCs w:val="24"/>
        </w:rPr>
        <w:t>s</w:t>
      </w:r>
      <w:r w:rsidR="002A2502" w:rsidRPr="00CA4CE5">
        <w:rPr>
          <w:rFonts w:ascii="Times New Roman" w:hAnsi="Times New Roman" w:cs="Times New Roman"/>
          <w:sz w:val="24"/>
          <w:szCs w:val="24"/>
        </w:rPr>
        <w:t>.</w:t>
      </w:r>
      <w:r w:rsidR="002A2502" w:rsidRPr="007F1398">
        <w:rPr>
          <w:rFonts w:ascii="Times New Roman" w:hAnsi="Times New Roman" w:cs="Times New Roman"/>
          <w:sz w:val="24"/>
          <w:szCs w:val="24"/>
        </w:rPr>
        <w:t xml:space="preserve"> In what follows, each identity work strategy will be examined in turn.</w:t>
      </w:r>
    </w:p>
    <w:p w:rsidR="009E767E" w:rsidRDefault="002A2502" w:rsidP="009E767E">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 </w:t>
      </w:r>
    </w:p>
    <w:p w:rsidR="00C63860" w:rsidRDefault="000803CD" w:rsidP="007327BC">
      <w:pPr>
        <w:spacing w:line="360" w:lineRule="auto"/>
        <w:rPr>
          <w:rFonts w:ascii="Times New Roman" w:hAnsi="Times New Roman" w:cs="Times New Roman"/>
          <w:sz w:val="24"/>
          <w:szCs w:val="24"/>
        </w:rPr>
      </w:pPr>
      <w:r w:rsidRPr="000803CD">
        <w:rPr>
          <w:rFonts w:ascii="Times New Roman" w:hAnsi="Times New Roman" w:cs="Times New Roman"/>
          <w:b/>
          <w:sz w:val="24"/>
          <w:szCs w:val="24"/>
        </w:rPr>
        <w:t>‘</w:t>
      </w:r>
      <w:r w:rsidR="002A2502" w:rsidRPr="000803CD">
        <w:rPr>
          <w:rFonts w:ascii="Times New Roman" w:hAnsi="Times New Roman" w:cs="Times New Roman"/>
          <w:b/>
          <w:sz w:val="24"/>
          <w:szCs w:val="24"/>
        </w:rPr>
        <w:t xml:space="preserve">Hybridization’ </w:t>
      </w:r>
      <w:r w:rsidRPr="000803CD">
        <w:rPr>
          <w:rFonts w:ascii="Times New Roman" w:hAnsi="Times New Roman" w:cs="Times New Roman"/>
          <w:b/>
          <w:sz w:val="24"/>
          <w:szCs w:val="24"/>
        </w:rPr>
        <w:t xml:space="preserve">Strategy: </w:t>
      </w:r>
      <w:r w:rsidR="002A2502" w:rsidRPr="000803CD">
        <w:rPr>
          <w:rFonts w:ascii="Times New Roman" w:hAnsi="Times New Roman" w:cs="Times New Roman"/>
          <w:b/>
          <w:sz w:val="24"/>
          <w:szCs w:val="24"/>
        </w:rPr>
        <w:t xml:space="preserve">Redefinition </w:t>
      </w:r>
      <w:r w:rsidRPr="000803CD">
        <w:rPr>
          <w:rFonts w:ascii="Times New Roman" w:hAnsi="Times New Roman" w:cs="Times New Roman"/>
          <w:b/>
          <w:sz w:val="24"/>
          <w:szCs w:val="24"/>
        </w:rPr>
        <w:t>and Co-Legitimacy</w:t>
      </w:r>
      <w:r w:rsidRPr="000803CD">
        <w:rPr>
          <w:rFonts w:ascii="Times New Roman" w:hAnsi="Times New Roman" w:cs="Times New Roman"/>
          <w:b/>
          <w:sz w:val="24"/>
          <w:szCs w:val="24"/>
          <w:highlight w:val="yellow"/>
        </w:rPr>
        <w:t xml:space="preserve"> </w:t>
      </w:r>
      <w:r w:rsidRPr="000803CD">
        <w:rPr>
          <w:rFonts w:ascii="Times New Roman" w:hAnsi="Times New Roman" w:cs="Times New Roman"/>
          <w:b/>
          <w:sz w:val="24"/>
          <w:szCs w:val="24"/>
        </w:rPr>
        <w:br/>
      </w:r>
    </w:p>
    <w:p w:rsidR="003D3216" w:rsidRDefault="002A2502" w:rsidP="007327BC">
      <w:pPr>
        <w:spacing w:line="360" w:lineRule="auto"/>
        <w:rPr>
          <w:rFonts w:ascii="Times New Roman" w:eastAsia="Times New Roman" w:hAnsi="Times New Roman" w:cs="Times New Roman"/>
          <w:sz w:val="24"/>
          <w:szCs w:val="24"/>
          <w:lang w:bidi="en-US"/>
        </w:rPr>
      </w:pPr>
      <w:r>
        <w:rPr>
          <w:rFonts w:ascii="Times New Roman" w:hAnsi="Times New Roman" w:cs="Times New Roman"/>
          <w:sz w:val="24"/>
          <w:szCs w:val="24"/>
        </w:rPr>
        <w:t xml:space="preserve">Hybridization is an adaptive identity development through which individuals partially alter their identities while seeking to influence their work contexts in order to achieve a better fit between their self-conceptions and external standards or role expectations. </w:t>
      </w:r>
      <w:r w:rsidR="003D3216">
        <w:rPr>
          <w:rFonts w:ascii="Times New Roman" w:hAnsi="Times New Roman" w:cs="Times New Roman"/>
          <w:sz w:val="24"/>
          <w:szCs w:val="24"/>
        </w:rPr>
        <w:t>T</w:t>
      </w:r>
      <w:r>
        <w:rPr>
          <w:rFonts w:ascii="Times New Roman" w:hAnsi="Times New Roman" w:cs="Times New Roman"/>
          <w:sz w:val="24"/>
          <w:szCs w:val="24"/>
        </w:rPr>
        <w:t>hose pracademics who pursued this strategy actively learned academ</w:t>
      </w:r>
      <w:r w:rsidR="003D3216">
        <w:rPr>
          <w:rFonts w:ascii="Times New Roman" w:hAnsi="Times New Roman" w:cs="Times New Roman"/>
          <w:sz w:val="24"/>
          <w:szCs w:val="24"/>
        </w:rPr>
        <w:t xml:space="preserve">ic modes of knowledge creation and </w:t>
      </w:r>
      <w:r>
        <w:rPr>
          <w:rFonts w:ascii="Times New Roman" w:hAnsi="Times New Roman" w:cs="Times New Roman"/>
          <w:sz w:val="24"/>
          <w:szCs w:val="24"/>
        </w:rPr>
        <w:t xml:space="preserve">writing in the beginning in order to validate their position as legitimate role entrants. Over time, these individuals appear to customize their identities to fit academic role demands. </w:t>
      </w:r>
      <w:r>
        <w:rPr>
          <w:rFonts w:ascii="Times New Roman" w:hAnsi="Times New Roman" w:cs="Times New Roman"/>
          <w:i/>
          <w:sz w:val="24"/>
          <w:szCs w:val="24"/>
        </w:rPr>
        <w:t xml:space="preserve"> </w:t>
      </w:r>
      <w:r>
        <w:rPr>
          <w:rFonts w:ascii="Times New Roman" w:eastAsia="Times New Roman" w:hAnsi="Times New Roman" w:cs="Times New Roman"/>
          <w:sz w:val="24"/>
          <w:szCs w:val="24"/>
          <w:lang w:bidi="en-US"/>
        </w:rPr>
        <w:t>In the interviews, those</w:t>
      </w:r>
      <w:r w:rsidR="009F52FD">
        <w:rPr>
          <w:rFonts w:ascii="Times New Roman" w:eastAsia="Times New Roman" w:hAnsi="Times New Roman" w:cs="Times New Roman"/>
          <w:sz w:val="24"/>
          <w:szCs w:val="24"/>
          <w:lang w:bidi="en-US"/>
        </w:rPr>
        <w:t xml:space="preserve"> who</w:t>
      </w:r>
      <w:r>
        <w:rPr>
          <w:rFonts w:ascii="Times New Roman" w:eastAsia="Times New Roman" w:hAnsi="Times New Roman" w:cs="Times New Roman"/>
          <w:sz w:val="24"/>
          <w:szCs w:val="24"/>
          <w:lang w:bidi="en-US"/>
        </w:rPr>
        <w:t xml:space="preserve"> had been in academia for some time proclaimed themselves as ‘academics’ and others declared that they were </w:t>
      </w:r>
      <w:r>
        <w:rPr>
          <w:rFonts w:ascii="Times New Roman" w:eastAsia="Times New Roman" w:hAnsi="Times New Roman" w:cs="Times New Roman"/>
          <w:i/>
          <w:sz w:val="24"/>
          <w:szCs w:val="24"/>
          <w:lang w:bidi="en-US"/>
        </w:rPr>
        <w:t>not</w:t>
      </w:r>
      <w:r>
        <w:rPr>
          <w:rFonts w:ascii="Times New Roman" w:eastAsia="Times New Roman" w:hAnsi="Times New Roman" w:cs="Times New Roman"/>
          <w:sz w:val="24"/>
          <w:szCs w:val="24"/>
          <w:lang w:bidi="en-US"/>
        </w:rPr>
        <w:t xml:space="preserve"> practitioners anymore. However, probing deeper into the interview narratives reveals a more ambivalent picture of simultaneous identification (integration) and dis-identification (differentiation). For example, one who had been in academia for over 10 year</w:t>
      </w:r>
      <w:r w:rsidR="00CD1FFC">
        <w:rPr>
          <w:rFonts w:ascii="Times New Roman" w:eastAsia="Times New Roman" w:hAnsi="Times New Roman" w:cs="Times New Roman"/>
          <w:sz w:val="24"/>
          <w:szCs w:val="24"/>
          <w:lang w:bidi="en-US"/>
        </w:rPr>
        <w:t>s</w:t>
      </w:r>
      <w:r>
        <w:rPr>
          <w:rFonts w:ascii="Times New Roman" w:eastAsia="Times New Roman" w:hAnsi="Times New Roman" w:cs="Times New Roman"/>
          <w:sz w:val="24"/>
          <w:szCs w:val="24"/>
          <w:lang w:bidi="en-US"/>
        </w:rPr>
        <w:t xml:space="preserve"> revealed that he was ‘perpetually being somewhere in between the two worlds’</w:t>
      </w:r>
      <w:r w:rsidR="009E767E">
        <w:rPr>
          <w:rFonts w:ascii="Times New Roman" w:eastAsia="Times New Roman" w:hAnsi="Times New Roman" w:cs="Times New Roman"/>
          <w:sz w:val="24"/>
          <w:szCs w:val="24"/>
          <w:lang w:bidi="en-US"/>
        </w:rPr>
        <w:t xml:space="preserve"> (A9)</w:t>
      </w:r>
      <w:r w:rsidR="00CD1FFC">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 Another felt that he had become ‘more entrenched in this [academic] world’ but stated that ‘it would be against my own interest to go native over her</w:t>
      </w:r>
      <w:r w:rsidR="006E1218">
        <w:rPr>
          <w:rFonts w:ascii="Times New Roman" w:eastAsia="Times New Roman" w:hAnsi="Times New Roman" w:cs="Times New Roman"/>
          <w:sz w:val="24"/>
          <w:szCs w:val="24"/>
          <w:lang w:bidi="en-US"/>
        </w:rPr>
        <w:t>e</w:t>
      </w:r>
      <w:r>
        <w:rPr>
          <w:rFonts w:ascii="Times New Roman" w:eastAsia="Times New Roman" w:hAnsi="Times New Roman" w:cs="Times New Roman"/>
          <w:sz w:val="24"/>
          <w:szCs w:val="24"/>
          <w:lang w:bidi="en-US"/>
        </w:rPr>
        <w:t xml:space="preserve"> and lose connections with the p</w:t>
      </w:r>
      <w:r w:rsidR="009E767E">
        <w:rPr>
          <w:rFonts w:ascii="Times New Roman" w:eastAsia="Times New Roman" w:hAnsi="Times New Roman" w:cs="Times New Roman"/>
          <w:sz w:val="24"/>
          <w:szCs w:val="24"/>
          <w:lang w:bidi="en-US"/>
        </w:rPr>
        <w:t>ractitioner world’ (S1</w:t>
      </w:r>
      <w:r>
        <w:rPr>
          <w:rFonts w:ascii="Times New Roman" w:eastAsia="Times New Roman" w:hAnsi="Times New Roman" w:cs="Times New Roman"/>
          <w:sz w:val="24"/>
          <w:szCs w:val="24"/>
          <w:lang w:bidi="en-US"/>
        </w:rPr>
        <w:t>). For</w:t>
      </w:r>
      <w:r w:rsidR="003D3216">
        <w:rPr>
          <w:rFonts w:ascii="Times New Roman" w:eastAsia="Times New Roman" w:hAnsi="Times New Roman" w:cs="Times New Roman"/>
          <w:sz w:val="24"/>
          <w:szCs w:val="24"/>
          <w:lang w:bidi="en-US"/>
        </w:rPr>
        <w:t xml:space="preserve"> the majority, identity change </w:t>
      </w:r>
      <w:r w:rsidR="00CD1FFC">
        <w:rPr>
          <w:rFonts w:ascii="Times New Roman" w:eastAsia="Times New Roman" w:hAnsi="Times New Roman" w:cs="Times New Roman"/>
          <w:sz w:val="24"/>
          <w:szCs w:val="24"/>
          <w:lang w:bidi="en-US"/>
        </w:rPr>
        <w:t>entails</w:t>
      </w:r>
      <w:r>
        <w:rPr>
          <w:rFonts w:ascii="Times New Roman" w:eastAsia="Times New Roman" w:hAnsi="Times New Roman" w:cs="Times New Roman"/>
          <w:sz w:val="24"/>
          <w:szCs w:val="24"/>
          <w:lang w:bidi="en-US"/>
        </w:rPr>
        <w:t xml:space="preserve"> overlaying an academic identity onto the practitioner one in a ‘nested duality’ relationship </w:t>
      </w:r>
      <w:r>
        <w:rPr>
          <w:rFonts w:ascii="Times New Roman" w:eastAsia="Times New Roman" w:hAnsi="Times New Roman" w:cs="Times New Roman"/>
          <w:sz w:val="24"/>
          <w:szCs w:val="24"/>
          <w:lang w:bidi="en-US"/>
        </w:rPr>
        <w:fldChar w:fldCharType="begin"/>
      </w:r>
      <w:r w:rsidR="00667DB3">
        <w:rPr>
          <w:rFonts w:ascii="Times New Roman" w:eastAsia="Times New Roman" w:hAnsi="Times New Roman" w:cs="Times New Roman"/>
          <w:sz w:val="24"/>
          <w:szCs w:val="24"/>
          <w:lang w:bidi="en-US"/>
        </w:rPr>
        <w:instrText xml:space="preserve"> ADDIN EN.CITE &lt;EndNote&gt;&lt;Cite&gt;&lt;Author&gt;Brewer&lt;/Author&gt;&lt;Year&gt;1999&lt;/Year&gt;&lt;RecNum&gt;1761&lt;/RecNum&gt;&lt;DisplayText&gt;(Brewer, 1999)&lt;/DisplayText&gt;&lt;record&gt;&lt;rec-number&gt;1761&lt;/rec-number&gt;&lt;foreign-keys&gt;&lt;key app="EN" db-id="pt09aap2iparxbexpwc5v25v2xv2wsxxxswv" timestamp="1402416689"&gt;1761&lt;/key&gt;&lt;/foreign-keys&gt;&lt;ref-type name="Journal Article"&gt;17&lt;/ref-type&gt;&lt;contributors&gt;&lt;authors&gt;&lt;author&gt;Brewer, Marilynn B&lt;/author&gt;&lt;/authors&gt;&lt;/contributors&gt;&lt;titles&gt;&lt;title&gt;Multiple identities and identity transition: Implications for Hong Kong&lt;/title&gt;&lt;secondary-title&gt;International Journal of Intercultural Relations&lt;/secondary-title&gt;&lt;/titles&gt;&lt;periodical&gt;&lt;full-title&gt;International Journal of Intercultural Relations&lt;/full-title&gt;&lt;/periodical&gt;&lt;pages&gt;187-197&lt;/pages&gt;&lt;volume&gt;23&lt;/volume&gt;&lt;number&gt;2&lt;/number&gt;&lt;dates&gt;&lt;year&gt;1999&lt;/year&gt;&lt;/dates&gt;&lt;isbn&gt;0147-1767&lt;/isbn&gt;&lt;urls&gt;&lt;/urls&gt;&lt;/record&gt;&lt;/Cite&gt;&lt;/EndNote&gt;</w:instrText>
      </w:r>
      <w:r>
        <w:rPr>
          <w:rFonts w:ascii="Times New Roman" w:eastAsia="Times New Roman" w:hAnsi="Times New Roman" w:cs="Times New Roman"/>
          <w:sz w:val="24"/>
          <w:szCs w:val="24"/>
          <w:lang w:bidi="en-US"/>
        </w:rPr>
        <w:fldChar w:fldCharType="separate"/>
      </w:r>
      <w:r w:rsidR="00667DB3">
        <w:rPr>
          <w:rFonts w:ascii="Times New Roman" w:eastAsia="Times New Roman" w:hAnsi="Times New Roman" w:cs="Times New Roman"/>
          <w:noProof/>
          <w:sz w:val="24"/>
          <w:szCs w:val="24"/>
          <w:lang w:bidi="en-US"/>
        </w:rPr>
        <w:t>(</w:t>
      </w:r>
      <w:hyperlink w:anchor="_ENREF_6" w:tooltip="Brewer, 1999 #1761" w:history="1">
        <w:r w:rsidR="0075600E">
          <w:rPr>
            <w:rFonts w:ascii="Times New Roman" w:eastAsia="Times New Roman" w:hAnsi="Times New Roman" w:cs="Times New Roman"/>
            <w:noProof/>
            <w:sz w:val="24"/>
            <w:szCs w:val="24"/>
            <w:lang w:bidi="en-US"/>
          </w:rPr>
          <w:t>Brewer, 1999</w:t>
        </w:r>
      </w:hyperlink>
      <w:r w:rsidR="00667DB3">
        <w:rPr>
          <w:rFonts w:ascii="Times New Roman" w:eastAsia="Times New Roman" w:hAnsi="Times New Roman" w:cs="Times New Roman"/>
          <w:noProof/>
          <w:sz w:val="24"/>
          <w:szCs w:val="24"/>
          <w:lang w:bidi="en-US"/>
        </w:rPr>
        <w:t>)</w:t>
      </w:r>
      <w:r>
        <w:rPr>
          <w:rFonts w:ascii="Times New Roman" w:eastAsia="Times New Roman" w:hAnsi="Times New Roman" w:cs="Times New Roman"/>
          <w:sz w:val="24"/>
          <w:szCs w:val="24"/>
          <w:lang w:bidi="en-US"/>
        </w:rPr>
        <w:fldChar w:fldCharType="end"/>
      </w:r>
      <w:r>
        <w:rPr>
          <w:rFonts w:ascii="Times New Roman" w:eastAsia="Times New Roman" w:hAnsi="Times New Roman" w:cs="Times New Roman"/>
          <w:sz w:val="24"/>
          <w:szCs w:val="24"/>
          <w:lang w:bidi="en-US"/>
        </w:rPr>
        <w:t xml:space="preserve">. </w:t>
      </w:r>
    </w:p>
    <w:p w:rsidR="002A2502" w:rsidRDefault="002A2502" w:rsidP="0096430E">
      <w:pPr>
        <w:spacing w:after="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These pracademics can be described as ‘in</w:t>
      </w:r>
      <w:r w:rsidR="009F52FD">
        <w:rPr>
          <w:rFonts w:ascii="Times New Roman" w:eastAsia="Times New Roman" w:hAnsi="Times New Roman" w:cs="Times New Roman"/>
          <w:sz w:val="24"/>
          <w:szCs w:val="24"/>
          <w:lang w:bidi="en-US"/>
        </w:rPr>
        <w:t xml:space="preserve">tegrated outsiders’ who strive </w:t>
      </w:r>
      <w:r>
        <w:rPr>
          <w:rFonts w:ascii="Times New Roman" w:eastAsia="Times New Roman" w:hAnsi="Times New Roman" w:cs="Times New Roman"/>
          <w:sz w:val="24"/>
          <w:szCs w:val="24"/>
          <w:lang w:bidi="en-US"/>
        </w:rPr>
        <w:t xml:space="preserve">to be </w:t>
      </w:r>
      <w:r w:rsidR="009F52FD">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the same and different at the same time’ (Brewer 1999). Hybridity enables them to reduce the tension of misfit while achieving a sense of ‘optimal distinctiveness’ – a balance between fitting in and standing out - as a source of identity positivity (Kreiner et al 2006). It is a double-play strategy that </w:t>
      </w:r>
      <w:r w:rsidR="000F1FCA">
        <w:rPr>
          <w:rFonts w:ascii="Times New Roman" w:eastAsia="Times New Roman" w:hAnsi="Times New Roman" w:cs="Times New Roman"/>
          <w:sz w:val="24"/>
          <w:szCs w:val="24"/>
          <w:lang w:bidi="en-US"/>
        </w:rPr>
        <w:t>liberates individuals from the limits o</w:t>
      </w:r>
      <w:r w:rsidR="007327BC">
        <w:rPr>
          <w:rFonts w:ascii="Times New Roman" w:eastAsia="Times New Roman" w:hAnsi="Times New Roman" w:cs="Times New Roman"/>
          <w:sz w:val="24"/>
          <w:szCs w:val="24"/>
          <w:lang w:bidi="en-US"/>
        </w:rPr>
        <w:t>f one particular identity, giving</w:t>
      </w:r>
      <w:r w:rsidR="000F1FCA">
        <w:rPr>
          <w:rFonts w:ascii="Times New Roman" w:eastAsia="Times New Roman" w:hAnsi="Times New Roman" w:cs="Times New Roman"/>
          <w:sz w:val="24"/>
          <w:szCs w:val="24"/>
          <w:lang w:bidi="en-US"/>
        </w:rPr>
        <w:t xml:space="preserve"> them </w:t>
      </w:r>
      <w:r>
        <w:rPr>
          <w:rFonts w:ascii="Times New Roman" w:eastAsia="Times New Roman" w:hAnsi="Times New Roman" w:cs="Times New Roman"/>
          <w:sz w:val="24"/>
          <w:szCs w:val="24"/>
          <w:lang w:bidi="en-US"/>
        </w:rPr>
        <w:t xml:space="preserve">the psychological freedom and cognitive resources for negotiating new identity meanings and basis of legitimacy. </w:t>
      </w:r>
    </w:p>
    <w:p w:rsidR="003D3216" w:rsidRDefault="003D3216" w:rsidP="0096430E">
      <w:pPr>
        <w:spacing w:after="0" w:line="360" w:lineRule="auto"/>
        <w:rPr>
          <w:rFonts w:ascii="Times New Roman" w:eastAsia="Times New Roman" w:hAnsi="Times New Roman" w:cs="Times New Roman"/>
          <w:sz w:val="24"/>
          <w:szCs w:val="24"/>
          <w:lang w:bidi="en-US"/>
        </w:rPr>
      </w:pPr>
    </w:p>
    <w:p w:rsidR="002A2502" w:rsidRDefault="002A2502" w:rsidP="0096430E">
      <w:pPr>
        <w:spacing w:line="360" w:lineRule="auto"/>
        <w:rPr>
          <w:rFonts w:ascii="Times New Roman" w:eastAsia="Times New Roman" w:hAnsi="Times New Roman" w:cs="Times New Roman"/>
          <w:sz w:val="24"/>
          <w:szCs w:val="24"/>
          <w:lang w:bidi="en-US"/>
        </w:rPr>
      </w:pPr>
      <w:r w:rsidRPr="000803CD">
        <w:rPr>
          <w:rFonts w:ascii="Times New Roman" w:eastAsia="Times New Roman" w:hAnsi="Times New Roman" w:cs="Times New Roman"/>
          <w:b/>
          <w:sz w:val="24"/>
          <w:szCs w:val="24"/>
          <w:lang w:bidi="en-US"/>
        </w:rPr>
        <w:t>Social creativity: Redefining identity meanings and transgressing</w:t>
      </w:r>
      <w:r w:rsidR="003D3216" w:rsidRPr="000803CD">
        <w:rPr>
          <w:rFonts w:ascii="Times New Roman" w:eastAsia="Times New Roman" w:hAnsi="Times New Roman" w:cs="Times New Roman"/>
          <w:b/>
          <w:sz w:val="24"/>
          <w:szCs w:val="24"/>
          <w:lang w:bidi="en-US"/>
        </w:rPr>
        <w:t xml:space="preserve"> knowledge</w:t>
      </w:r>
      <w:r w:rsidRPr="000803CD">
        <w:rPr>
          <w:rFonts w:ascii="Times New Roman" w:eastAsia="Times New Roman" w:hAnsi="Times New Roman" w:cs="Times New Roman"/>
          <w:b/>
          <w:sz w:val="24"/>
          <w:szCs w:val="24"/>
          <w:lang w:bidi="en-US"/>
        </w:rPr>
        <w:t xml:space="preserve"> boundaries.</w:t>
      </w:r>
      <w:r>
        <w:rPr>
          <w:rFonts w:ascii="Times New Roman" w:eastAsia="Times New Roman" w:hAnsi="Times New Roman" w:cs="Times New Roman"/>
          <w:i/>
          <w:sz w:val="24"/>
          <w:szCs w:val="24"/>
          <w:lang w:bidi="en-US"/>
        </w:rPr>
        <w:t xml:space="preserve"> </w:t>
      </w:r>
      <w:r>
        <w:rPr>
          <w:rFonts w:ascii="Times New Roman" w:eastAsia="Times New Roman" w:hAnsi="Times New Roman" w:cs="Times New Roman"/>
          <w:sz w:val="24"/>
          <w:szCs w:val="24"/>
          <w:lang w:bidi="en-US"/>
        </w:rPr>
        <w:t xml:space="preserve"> Underlying the pracademics’ hybrid identity work is their social creativity in overcoming the experience of misfit arising from the contrasting knowledge practices </w:t>
      </w:r>
      <w:r>
        <w:rPr>
          <w:rFonts w:ascii="Times New Roman" w:eastAsia="Times New Roman" w:hAnsi="Times New Roman" w:cs="Times New Roman"/>
          <w:sz w:val="24"/>
          <w:szCs w:val="24"/>
          <w:lang w:bidi="en-US"/>
        </w:rPr>
        <w:lastRenderedPageBreak/>
        <w:t>associated with their practitioner and academic selves. They sought to maintain self-coherence and work-identity integrity by redefining the meaning of ‘being an academic’ and reconstituting knowledge boundaries. Many recognized that becoming a ‘proper academic</w:t>
      </w:r>
      <w:r w:rsidR="000A46E5">
        <w:rPr>
          <w:rFonts w:ascii="Times New Roman" w:eastAsia="Times New Roman" w:hAnsi="Times New Roman" w:cs="Times New Roman"/>
          <w:sz w:val="24"/>
          <w:szCs w:val="24"/>
          <w:lang w:bidi="en-US"/>
        </w:rPr>
        <w:t>’ involved ‘doing research’ (A7</w:t>
      </w:r>
      <w:r>
        <w:rPr>
          <w:rFonts w:ascii="Times New Roman" w:eastAsia="Times New Roman" w:hAnsi="Times New Roman" w:cs="Times New Roman"/>
          <w:sz w:val="24"/>
          <w:szCs w:val="24"/>
          <w:lang w:bidi="en-US"/>
        </w:rPr>
        <w:t>) and ‘doi</w:t>
      </w:r>
      <w:r w:rsidR="000A46E5">
        <w:rPr>
          <w:rFonts w:ascii="Times New Roman" w:eastAsia="Times New Roman" w:hAnsi="Times New Roman" w:cs="Times New Roman"/>
          <w:sz w:val="24"/>
          <w:szCs w:val="24"/>
          <w:lang w:bidi="en-US"/>
        </w:rPr>
        <w:t>ng more [academic] writing’ (A4</w:t>
      </w:r>
      <w:r>
        <w:rPr>
          <w:rFonts w:ascii="Times New Roman" w:eastAsia="Times New Roman" w:hAnsi="Times New Roman" w:cs="Times New Roman"/>
          <w:sz w:val="24"/>
          <w:szCs w:val="24"/>
          <w:lang w:bidi="en-US"/>
        </w:rPr>
        <w:t>), and stated that was what they were doing. At the same time, they sought to renegotiate identity meanings and gain acceptance as ‘a different kind’ of academic. For many, being an academic did not necessarily entail becoming a ‘theoretician’ or adhering to academic ways of knowing. The following quote captures the personal legitimating account of a former filmmaker in redefining the meaning of being an academic: ‘I’m an academic, that’s what my identity is. I am, at the same time, a sort of slightly weird marginal academic because I know I’m not a kind of theoretician and that’s not my trade and my trade exists in this sort of practice research</w:t>
      </w:r>
      <w:r w:rsidR="000A46E5">
        <w:rPr>
          <w:rFonts w:ascii="Times New Roman" w:eastAsia="Times New Roman" w:hAnsi="Times New Roman" w:cs="Times New Roman"/>
          <w:sz w:val="24"/>
          <w:szCs w:val="24"/>
          <w:lang w:bidi="en-US"/>
        </w:rPr>
        <w:t xml:space="preserve"> community within academia’ (A9</w:t>
      </w:r>
      <w:r>
        <w:rPr>
          <w:rFonts w:ascii="Times New Roman" w:eastAsia="Times New Roman" w:hAnsi="Times New Roman" w:cs="Times New Roman"/>
          <w:sz w:val="24"/>
          <w:szCs w:val="24"/>
          <w:lang w:bidi="en-US"/>
        </w:rPr>
        <w:t>). Another</w:t>
      </w:r>
      <w:r w:rsidR="003D3216">
        <w:rPr>
          <w:rFonts w:ascii="Times New Roman" w:eastAsia="Times New Roman" w:hAnsi="Times New Roman" w:cs="Times New Roman"/>
          <w:sz w:val="24"/>
          <w:szCs w:val="24"/>
          <w:lang w:bidi="en-US"/>
        </w:rPr>
        <w:t xml:space="preserve"> </w:t>
      </w:r>
      <w:r w:rsidR="00051030">
        <w:rPr>
          <w:rFonts w:ascii="Times New Roman" w:eastAsia="Times New Roman" w:hAnsi="Times New Roman" w:cs="Times New Roman"/>
          <w:sz w:val="24"/>
          <w:szCs w:val="24"/>
          <w:lang w:bidi="en-US"/>
        </w:rPr>
        <w:t>in M</w:t>
      </w:r>
      <w:r w:rsidR="003D3216">
        <w:rPr>
          <w:rFonts w:ascii="Times New Roman" w:eastAsia="Times New Roman" w:hAnsi="Times New Roman" w:cs="Times New Roman"/>
          <w:sz w:val="24"/>
          <w:szCs w:val="24"/>
          <w:lang w:bidi="en-US"/>
        </w:rPr>
        <w:t>anagement</w:t>
      </w:r>
      <w:r>
        <w:rPr>
          <w:rFonts w:ascii="Times New Roman" w:eastAsia="Times New Roman" w:hAnsi="Times New Roman" w:cs="Times New Roman"/>
          <w:sz w:val="24"/>
          <w:szCs w:val="24"/>
          <w:lang w:bidi="en-US"/>
        </w:rPr>
        <w:t xml:space="preserve"> said, ‘I’m now a proper academic and I can’t get away from that now, but partly what I’m doing I suppose i</w:t>
      </w:r>
      <w:r>
        <w:rPr>
          <w:rFonts w:ascii="Times New Roman" w:eastAsia="Times New Roman" w:hAnsi="Times New Roman" w:cs="Times New Roman"/>
          <w:i/>
          <w:sz w:val="24"/>
          <w:szCs w:val="24"/>
          <w:lang w:bidi="en-US"/>
        </w:rPr>
        <w:t>s redefining what a proper academic is and making it possible</w:t>
      </w:r>
      <w:r w:rsidR="0030430C">
        <w:rPr>
          <w:rFonts w:ascii="Times New Roman" w:eastAsia="Times New Roman" w:hAnsi="Times New Roman" w:cs="Times New Roman"/>
          <w:sz w:val="24"/>
          <w:szCs w:val="24"/>
          <w:lang w:bidi="en-US"/>
        </w:rPr>
        <w:t>’ (emphasis added; S7</w:t>
      </w:r>
      <w:r>
        <w:rPr>
          <w:rFonts w:ascii="Times New Roman" w:eastAsia="Times New Roman" w:hAnsi="Times New Roman" w:cs="Times New Roman"/>
          <w:sz w:val="24"/>
          <w:szCs w:val="24"/>
          <w:lang w:bidi="en-US"/>
        </w:rPr>
        <w:t>).</w:t>
      </w:r>
    </w:p>
    <w:p w:rsidR="002A2502" w:rsidRDefault="002A2502" w:rsidP="0096430E">
      <w:pPr>
        <w:spacing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These personal legitimating accounts were not only avenues for resolving identity tension but they also induced the pracademics </w:t>
      </w:r>
      <w:r w:rsidRPr="00E15006">
        <w:rPr>
          <w:rFonts w:ascii="Times New Roman" w:eastAsia="Times New Roman" w:hAnsi="Times New Roman" w:cs="Times New Roman"/>
          <w:sz w:val="24"/>
          <w:szCs w:val="24"/>
          <w:lang w:bidi="en-US"/>
        </w:rPr>
        <w:t>to</w:t>
      </w:r>
      <w:r w:rsidR="00B960EC" w:rsidRPr="00E15006">
        <w:rPr>
          <w:rFonts w:ascii="Times New Roman" w:eastAsia="Times New Roman" w:hAnsi="Times New Roman" w:cs="Times New Roman"/>
          <w:sz w:val="24"/>
          <w:szCs w:val="24"/>
          <w:lang w:bidi="en-US"/>
        </w:rPr>
        <w:t xml:space="preserve"> </w:t>
      </w:r>
      <w:r w:rsidR="00547A87">
        <w:rPr>
          <w:rFonts w:ascii="Times New Roman" w:eastAsia="Times New Roman" w:hAnsi="Times New Roman" w:cs="Times New Roman"/>
          <w:sz w:val="24"/>
          <w:szCs w:val="24"/>
          <w:lang w:bidi="en-US"/>
        </w:rPr>
        <w:t>re-</w:t>
      </w:r>
      <w:r w:rsidR="00E15006">
        <w:rPr>
          <w:rFonts w:ascii="Times New Roman" w:eastAsia="Times New Roman" w:hAnsi="Times New Roman" w:cs="Times New Roman"/>
          <w:sz w:val="24"/>
          <w:szCs w:val="24"/>
          <w:lang w:bidi="en-US"/>
        </w:rPr>
        <w:t>negotiate</w:t>
      </w:r>
      <w:r>
        <w:rPr>
          <w:rFonts w:ascii="Times New Roman" w:eastAsia="Times New Roman" w:hAnsi="Times New Roman" w:cs="Times New Roman"/>
          <w:sz w:val="24"/>
          <w:szCs w:val="24"/>
          <w:lang w:bidi="en-US"/>
        </w:rPr>
        <w:t xml:space="preserve"> knowledge practices and boundaries. Seeing themselves as ‘a different kind of academic’ gave them a degree of psychological freedom to violate the rules and practices of academia. For example, many were critical of the academic language games and refused to use academic jargon in their own work. One stated in the interview that her ‘continued ignorance’ of academic ways of writing was ‘quite useful’ because i</w:t>
      </w:r>
      <w:r w:rsidR="00547A87">
        <w:rPr>
          <w:rFonts w:ascii="Times New Roman" w:eastAsia="Times New Roman" w:hAnsi="Times New Roman" w:cs="Times New Roman"/>
          <w:sz w:val="24"/>
          <w:szCs w:val="24"/>
          <w:lang w:bidi="en-US"/>
        </w:rPr>
        <w:t>t enabled her to write in a way</w:t>
      </w:r>
      <w:r>
        <w:rPr>
          <w:rFonts w:ascii="Times New Roman" w:eastAsia="Times New Roman" w:hAnsi="Times New Roman" w:cs="Times New Roman"/>
          <w:sz w:val="24"/>
          <w:szCs w:val="24"/>
          <w:lang w:bidi="en-US"/>
        </w:rPr>
        <w:t xml:space="preserve"> that was accessible to practitioners</w:t>
      </w:r>
      <w:r w:rsidR="003D6FC8">
        <w:rPr>
          <w:rFonts w:ascii="Times New Roman" w:eastAsia="Times New Roman" w:hAnsi="Times New Roman" w:cs="Times New Roman"/>
          <w:sz w:val="24"/>
          <w:szCs w:val="24"/>
          <w:lang w:bidi="en-US"/>
        </w:rPr>
        <w:t xml:space="preserve"> (A1)</w:t>
      </w:r>
      <w:r>
        <w:rPr>
          <w:rFonts w:ascii="Times New Roman" w:eastAsia="Times New Roman" w:hAnsi="Times New Roman" w:cs="Times New Roman"/>
          <w:sz w:val="24"/>
          <w:szCs w:val="24"/>
          <w:lang w:bidi="en-US"/>
        </w:rPr>
        <w:t xml:space="preserve">. This purposeful use of ignorance, what </w:t>
      </w:r>
      <w:r w:rsidR="00667DB3">
        <w:rPr>
          <w:rFonts w:ascii="Times New Roman" w:eastAsia="Times New Roman" w:hAnsi="Times New Roman" w:cs="Times New Roman"/>
          <w:sz w:val="24"/>
          <w:szCs w:val="24"/>
          <w:lang w:bidi="en-US"/>
        </w:rPr>
        <w:t xml:space="preserve">McGoey </w:t>
      </w:r>
      <w:r w:rsidR="00667DB3">
        <w:rPr>
          <w:rFonts w:ascii="Times New Roman" w:eastAsia="Times New Roman" w:hAnsi="Times New Roman" w:cs="Times New Roman"/>
          <w:sz w:val="24"/>
          <w:szCs w:val="24"/>
          <w:lang w:bidi="en-US"/>
        </w:rPr>
        <w:fldChar w:fldCharType="begin"/>
      </w:r>
      <w:r w:rsidR="00667DB3">
        <w:rPr>
          <w:rFonts w:ascii="Times New Roman" w:eastAsia="Times New Roman" w:hAnsi="Times New Roman" w:cs="Times New Roman"/>
          <w:sz w:val="24"/>
          <w:szCs w:val="24"/>
          <w:lang w:bidi="en-US"/>
        </w:rPr>
        <w:instrText xml:space="preserve"> ADDIN EN.CITE &lt;EndNote&gt;&lt;Cite ExcludeAuth="1"&gt;&lt;Author&gt;McGoey&lt;/Author&gt;&lt;Year&gt;2012&lt;/Year&gt;&lt;RecNum&gt;1932&lt;/RecNum&gt;&lt;DisplayText&gt;(2012)&lt;/DisplayText&gt;&lt;record&gt;&lt;rec-number&gt;1932&lt;/rec-number&gt;&lt;foreign-keys&gt;&lt;key app="EN" db-id="pt09aap2iparxbexpwc5v25v2xv2wsxxxswv" timestamp="1503958461"&gt;1932&lt;/key&gt;&lt;/foreign-keys&gt;&lt;ref-type name="Journal Article"&gt;17&lt;/ref-type&gt;&lt;contributors&gt;&lt;authors&gt;&lt;author&gt;McGoey, Linsey&lt;/author&gt;&lt;/authors&gt;&lt;/contributors&gt;&lt;titles&gt;&lt;title&gt;Strategic unknowns: Towards a sociology of ignorance&lt;/title&gt;&lt;secondary-title&gt;Economy and society&lt;/secondary-title&gt;&lt;/titles&gt;&lt;periodical&gt;&lt;full-title&gt;Economy and society&lt;/full-title&gt;&lt;/periodical&gt;&lt;pages&gt;1-16&lt;/pages&gt;&lt;volume&gt;41&lt;/volume&gt;&lt;number&gt;1&lt;/number&gt;&lt;dates&gt;&lt;year&gt;2012&lt;/year&gt;&lt;/dates&gt;&lt;isbn&gt;0308-5147&lt;/isbn&gt;&lt;urls&gt;&lt;/urls&gt;&lt;/record&gt;&lt;/Cite&gt;&lt;/EndNote&gt;</w:instrText>
      </w:r>
      <w:r w:rsidR="00667DB3">
        <w:rPr>
          <w:rFonts w:ascii="Times New Roman" w:eastAsia="Times New Roman" w:hAnsi="Times New Roman" w:cs="Times New Roman"/>
          <w:sz w:val="24"/>
          <w:szCs w:val="24"/>
          <w:lang w:bidi="en-US"/>
        </w:rPr>
        <w:fldChar w:fldCharType="separate"/>
      </w:r>
      <w:r w:rsidR="00667DB3">
        <w:rPr>
          <w:rFonts w:ascii="Times New Roman" w:eastAsia="Times New Roman" w:hAnsi="Times New Roman" w:cs="Times New Roman"/>
          <w:noProof/>
          <w:sz w:val="24"/>
          <w:szCs w:val="24"/>
          <w:lang w:bidi="en-US"/>
        </w:rPr>
        <w:t>(</w:t>
      </w:r>
      <w:hyperlink w:anchor="_ENREF_45" w:tooltip="McGoey, 2012 #1932" w:history="1">
        <w:r w:rsidR="0075600E">
          <w:rPr>
            <w:rFonts w:ascii="Times New Roman" w:eastAsia="Times New Roman" w:hAnsi="Times New Roman" w:cs="Times New Roman"/>
            <w:noProof/>
            <w:sz w:val="24"/>
            <w:szCs w:val="24"/>
            <w:lang w:bidi="en-US"/>
          </w:rPr>
          <w:t>2012</w:t>
        </w:r>
      </w:hyperlink>
      <w:r w:rsidR="00667DB3">
        <w:rPr>
          <w:rFonts w:ascii="Times New Roman" w:eastAsia="Times New Roman" w:hAnsi="Times New Roman" w:cs="Times New Roman"/>
          <w:noProof/>
          <w:sz w:val="24"/>
          <w:szCs w:val="24"/>
          <w:lang w:bidi="en-US"/>
        </w:rPr>
        <w:t>)</w:t>
      </w:r>
      <w:r w:rsidR="00667DB3">
        <w:rPr>
          <w:rFonts w:ascii="Times New Roman" w:eastAsia="Times New Roman" w:hAnsi="Times New Roman" w:cs="Times New Roman"/>
          <w:sz w:val="24"/>
          <w:szCs w:val="24"/>
          <w:lang w:bidi="en-US"/>
        </w:rPr>
        <w:fldChar w:fldCharType="end"/>
      </w:r>
      <w:r>
        <w:rPr>
          <w:rFonts w:ascii="Times New Roman" w:eastAsia="Times New Roman" w:hAnsi="Times New Roman" w:cs="Times New Roman"/>
          <w:sz w:val="24"/>
          <w:szCs w:val="24"/>
          <w:lang w:bidi="en-US"/>
        </w:rPr>
        <w:t xml:space="preserve"> refers to as ‘deliberate ignorance’, is a rebuke of the academic language style and an attempt to subvert the cooptive power of insider language. Others frequently used humour in the interview to ridicule what they described as ‘obscurantist’ and ‘impenetrable’ academic language: ‘It makes me laugh, you know… they talk like this [using technical terms], if they can’t talk like that a lot of</w:t>
      </w:r>
      <w:r w:rsidR="009A4529">
        <w:rPr>
          <w:rFonts w:ascii="Times New Roman" w:eastAsia="Times New Roman" w:hAnsi="Times New Roman" w:cs="Times New Roman"/>
          <w:sz w:val="24"/>
          <w:szCs w:val="24"/>
          <w:lang w:bidi="en-US"/>
        </w:rPr>
        <w:t xml:space="preserve"> the work loses its power</w:t>
      </w:r>
      <w:r w:rsidR="000A46E5">
        <w:rPr>
          <w:rFonts w:ascii="Times New Roman" w:eastAsia="Times New Roman" w:hAnsi="Times New Roman" w:cs="Times New Roman"/>
          <w:sz w:val="24"/>
          <w:szCs w:val="24"/>
          <w:lang w:bidi="en-US"/>
        </w:rPr>
        <w:t>’ (S11</w:t>
      </w:r>
      <w:r>
        <w:rPr>
          <w:rFonts w:ascii="Times New Roman" w:eastAsia="Times New Roman" w:hAnsi="Times New Roman" w:cs="Times New Roman"/>
          <w:sz w:val="24"/>
          <w:szCs w:val="24"/>
          <w:lang w:bidi="en-US"/>
        </w:rPr>
        <w:t>). Humo</w:t>
      </w:r>
      <w:r w:rsidR="0052597C">
        <w:rPr>
          <w:rFonts w:ascii="Times New Roman" w:eastAsia="Times New Roman" w:hAnsi="Times New Roman" w:cs="Times New Roman"/>
          <w:sz w:val="24"/>
          <w:szCs w:val="24"/>
          <w:lang w:bidi="en-US"/>
        </w:rPr>
        <w:t>u</w:t>
      </w:r>
      <w:r>
        <w:rPr>
          <w:rFonts w:ascii="Times New Roman" w:eastAsia="Times New Roman" w:hAnsi="Times New Roman" w:cs="Times New Roman"/>
          <w:sz w:val="24"/>
          <w:szCs w:val="24"/>
          <w:lang w:bidi="en-US"/>
        </w:rPr>
        <w:t xml:space="preserve">r that is used to criticize aspects of the status quo constitutes a form of symbolic resistance and subversion </w:t>
      </w:r>
      <w:r w:rsidR="00E01B63">
        <w:rPr>
          <w:rFonts w:ascii="Times New Roman" w:eastAsia="Times New Roman" w:hAnsi="Times New Roman" w:cs="Times New Roman"/>
          <w:sz w:val="24"/>
          <w:szCs w:val="24"/>
          <w:lang w:bidi="en-US"/>
        </w:rPr>
        <w:fldChar w:fldCharType="begin"/>
      </w:r>
      <w:r w:rsidR="00E01B63">
        <w:rPr>
          <w:rFonts w:ascii="Times New Roman" w:eastAsia="Times New Roman" w:hAnsi="Times New Roman" w:cs="Times New Roman"/>
          <w:sz w:val="24"/>
          <w:szCs w:val="24"/>
          <w:lang w:bidi="en-US"/>
        </w:rPr>
        <w:instrText xml:space="preserve"> ADDIN EN.CITE &lt;EndNote&gt;&lt;Cite&gt;&lt;Author&gt;Hiller&lt;/Author&gt;&lt;Year&gt;1983&lt;/Year&gt;&lt;RecNum&gt;2091&lt;/RecNum&gt;&lt;DisplayText&gt;(Hiller, 1983)&lt;/DisplayText&gt;&lt;record&gt;&lt;rec-number&gt;2091&lt;/rec-number&gt;&lt;foreign-keys&gt;&lt;key app="EN" db-id="pt09aap2iparxbexpwc5v25v2xv2wsxxxswv" timestamp="1579025459"&gt;2091&lt;/key&gt;&lt;/foreign-keys&gt;&lt;ref-type name="Journal Article"&gt;17&lt;/ref-type&gt;&lt;contributors&gt;&lt;authors&gt;&lt;author&gt;Hiller, Harry H&lt;/author&gt;&lt;/authors&gt;&lt;/contributors&gt;&lt;titles&gt;&lt;title&gt;Humor and hostility: A neglected aspect of social movement analysis&lt;/title&gt;&lt;secondary-title&gt;Qualitative Sociology&lt;/secondary-title&gt;&lt;/titles&gt;&lt;periodical&gt;&lt;full-title&gt;Qualitative Sociology&lt;/full-title&gt;&lt;/periodical&gt;&lt;pages&gt;255-265&lt;/pages&gt;&lt;volume&gt;6&lt;/volume&gt;&lt;number&gt;3&lt;/number&gt;&lt;dates&gt;&lt;year&gt;1983&lt;/year&gt;&lt;/dates&gt;&lt;isbn&gt;0162-0436&lt;/isbn&gt;&lt;urls&gt;&lt;/urls&gt;&lt;/record&gt;&lt;/Cite&gt;&lt;/EndNote&gt;</w:instrText>
      </w:r>
      <w:r w:rsidR="00E01B63">
        <w:rPr>
          <w:rFonts w:ascii="Times New Roman" w:eastAsia="Times New Roman" w:hAnsi="Times New Roman" w:cs="Times New Roman"/>
          <w:sz w:val="24"/>
          <w:szCs w:val="24"/>
          <w:lang w:bidi="en-US"/>
        </w:rPr>
        <w:fldChar w:fldCharType="separate"/>
      </w:r>
      <w:r w:rsidR="00E01B63">
        <w:rPr>
          <w:rFonts w:ascii="Times New Roman" w:eastAsia="Times New Roman" w:hAnsi="Times New Roman" w:cs="Times New Roman"/>
          <w:noProof/>
          <w:sz w:val="24"/>
          <w:szCs w:val="24"/>
          <w:lang w:bidi="en-US"/>
        </w:rPr>
        <w:t>(</w:t>
      </w:r>
      <w:hyperlink w:anchor="_ENREF_32" w:tooltip="Hiller, 1983 #2091" w:history="1">
        <w:r w:rsidR="0075600E">
          <w:rPr>
            <w:rFonts w:ascii="Times New Roman" w:eastAsia="Times New Roman" w:hAnsi="Times New Roman" w:cs="Times New Roman"/>
            <w:noProof/>
            <w:sz w:val="24"/>
            <w:szCs w:val="24"/>
            <w:lang w:bidi="en-US"/>
          </w:rPr>
          <w:t>Hiller, 1983</w:t>
        </w:r>
      </w:hyperlink>
      <w:r w:rsidR="00E01B63">
        <w:rPr>
          <w:rFonts w:ascii="Times New Roman" w:eastAsia="Times New Roman" w:hAnsi="Times New Roman" w:cs="Times New Roman"/>
          <w:noProof/>
          <w:sz w:val="24"/>
          <w:szCs w:val="24"/>
          <w:lang w:bidi="en-US"/>
        </w:rPr>
        <w:t>)</w:t>
      </w:r>
      <w:r w:rsidR="00E01B63">
        <w:rPr>
          <w:rFonts w:ascii="Times New Roman" w:eastAsia="Times New Roman" w:hAnsi="Times New Roman" w:cs="Times New Roman"/>
          <w:sz w:val="24"/>
          <w:szCs w:val="24"/>
          <w:lang w:bidi="en-US"/>
        </w:rPr>
        <w:fldChar w:fldCharType="end"/>
      </w:r>
      <w:r>
        <w:rPr>
          <w:rFonts w:ascii="Times New Roman" w:eastAsia="Times New Roman" w:hAnsi="Times New Roman" w:cs="Times New Roman"/>
          <w:sz w:val="24"/>
          <w:szCs w:val="24"/>
          <w:lang w:bidi="en-US"/>
        </w:rPr>
        <w:t xml:space="preserve">. By denigrating and challenging the academic language style, the pracademics sought to assert the practitioner aspects of their </w:t>
      </w:r>
      <w:r w:rsidR="000F1FCA">
        <w:rPr>
          <w:rFonts w:ascii="Times New Roman" w:eastAsia="Times New Roman" w:hAnsi="Times New Roman" w:cs="Times New Roman"/>
          <w:sz w:val="24"/>
          <w:szCs w:val="24"/>
          <w:lang w:bidi="en-US"/>
        </w:rPr>
        <w:t>professional selves</w:t>
      </w:r>
      <w:r>
        <w:rPr>
          <w:rFonts w:ascii="Times New Roman" w:eastAsia="Times New Roman" w:hAnsi="Times New Roman" w:cs="Times New Roman"/>
          <w:sz w:val="24"/>
          <w:szCs w:val="24"/>
          <w:lang w:bidi="en-US"/>
        </w:rPr>
        <w:t xml:space="preserve"> and justify their less than full compliance with academic role behaviours.</w:t>
      </w:r>
    </w:p>
    <w:p w:rsidR="002A2502" w:rsidRDefault="002A2502" w:rsidP="0096430E">
      <w:pPr>
        <w:spacing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Besides these micro subversive tactics, many of the pracademics also actively negotiated their hybrid professional selves in everyday work by engaging in imaginative recomposition of practitioner and academics modes of knowledge articulation. This was particularly notable </w:t>
      </w:r>
      <w:r>
        <w:rPr>
          <w:rFonts w:ascii="Times New Roman" w:eastAsia="Times New Roman" w:hAnsi="Times New Roman" w:cs="Times New Roman"/>
          <w:sz w:val="24"/>
          <w:szCs w:val="24"/>
          <w:lang w:bidi="en-US"/>
        </w:rPr>
        <w:lastRenderedPageBreak/>
        <w:t xml:space="preserve">among those in creative arts where performative or visual models of artistic knowledge articulation contrasted sharply with the conventional academic text-based knowledge. Some engaged in ‘code-mixing’ </w:t>
      </w:r>
      <w:r w:rsidR="00E01B63">
        <w:rPr>
          <w:rFonts w:ascii="Times New Roman" w:eastAsia="Times New Roman" w:hAnsi="Times New Roman" w:cs="Times New Roman"/>
          <w:sz w:val="24"/>
          <w:szCs w:val="24"/>
          <w:lang w:bidi="en-US"/>
        </w:rPr>
        <w:fldChar w:fldCharType="begin"/>
      </w:r>
      <w:r w:rsidR="00E01B63">
        <w:rPr>
          <w:rFonts w:ascii="Times New Roman" w:eastAsia="Times New Roman" w:hAnsi="Times New Roman" w:cs="Times New Roman"/>
          <w:sz w:val="24"/>
          <w:szCs w:val="24"/>
          <w:lang w:bidi="en-US"/>
        </w:rPr>
        <w:instrText xml:space="preserve"> ADDIN EN.CITE &lt;EndNote&gt;&lt;Cite&gt;&lt;Author&gt;Auer&lt;/Author&gt;&lt;Year&gt;2005&lt;/Year&gt;&lt;RecNum&gt;2028&lt;/RecNum&gt;&lt;DisplayText&gt;(Auer, 2005)&lt;/DisplayText&gt;&lt;record&gt;&lt;rec-number&gt;2028&lt;/rec-number&gt;&lt;foreign-keys&gt;&lt;key app="EN" db-id="pt09aap2iparxbexpwc5v25v2xv2wsxxxswv" timestamp="1539270168"&gt;2028&lt;/key&gt;&lt;/foreign-keys&gt;&lt;ref-type name="Journal Article"&gt;17&lt;/ref-type&gt;&lt;contributors&gt;&lt;authors&gt;&lt;author&gt;Auer, Peter&lt;/author&gt;&lt;/authors&gt;&lt;/contributors&gt;&lt;titles&gt;&lt;title&gt;A postscript: Code-switching and social identity&lt;/title&gt;&lt;secondary-title&gt;Journal of pragmatics&lt;/secondary-title&gt;&lt;/titles&gt;&lt;periodical&gt;&lt;full-title&gt;Journal of pragmatics&lt;/full-title&gt;&lt;/periodical&gt;&lt;pages&gt;403-410&lt;/pages&gt;&lt;volume&gt;37&lt;/volume&gt;&lt;number&gt;3&lt;/number&gt;&lt;dates&gt;&lt;year&gt;2005&lt;/year&gt;&lt;/dates&gt;&lt;isbn&gt;0378-2166&lt;/isbn&gt;&lt;urls&gt;&lt;/urls&gt;&lt;/record&gt;&lt;/Cite&gt;&lt;/EndNote&gt;</w:instrText>
      </w:r>
      <w:r w:rsidR="00E01B63">
        <w:rPr>
          <w:rFonts w:ascii="Times New Roman" w:eastAsia="Times New Roman" w:hAnsi="Times New Roman" w:cs="Times New Roman"/>
          <w:sz w:val="24"/>
          <w:szCs w:val="24"/>
          <w:lang w:bidi="en-US"/>
        </w:rPr>
        <w:fldChar w:fldCharType="separate"/>
      </w:r>
      <w:r w:rsidR="00E01B63">
        <w:rPr>
          <w:rFonts w:ascii="Times New Roman" w:eastAsia="Times New Roman" w:hAnsi="Times New Roman" w:cs="Times New Roman"/>
          <w:noProof/>
          <w:sz w:val="24"/>
          <w:szCs w:val="24"/>
          <w:lang w:bidi="en-US"/>
        </w:rPr>
        <w:t>(</w:t>
      </w:r>
      <w:hyperlink w:anchor="_ENREF_1" w:tooltip="Auer, 2005 #2028" w:history="1">
        <w:r w:rsidR="0075600E">
          <w:rPr>
            <w:rFonts w:ascii="Times New Roman" w:eastAsia="Times New Roman" w:hAnsi="Times New Roman" w:cs="Times New Roman"/>
            <w:noProof/>
            <w:sz w:val="24"/>
            <w:szCs w:val="24"/>
            <w:lang w:bidi="en-US"/>
          </w:rPr>
          <w:t>Auer, 2005</w:t>
        </w:r>
      </w:hyperlink>
      <w:r w:rsidR="00E01B63">
        <w:rPr>
          <w:rFonts w:ascii="Times New Roman" w:eastAsia="Times New Roman" w:hAnsi="Times New Roman" w:cs="Times New Roman"/>
          <w:noProof/>
          <w:sz w:val="24"/>
          <w:szCs w:val="24"/>
          <w:lang w:bidi="en-US"/>
        </w:rPr>
        <w:t>)</w:t>
      </w:r>
      <w:r w:rsidR="00E01B63">
        <w:rPr>
          <w:rFonts w:ascii="Times New Roman" w:eastAsia="Times New Roman" w:hAnsi="Times New Roman" w:cs="Times New Roman"/>
          <w:sz w:val="24"/>
          <w:szCs w:val="24"/>
          <w:lang w:bidi="en-US"/>
        </w:rPr>
        <w:fldChar w:fldCharType="end"/>
      </w:r>
      <w:r>
        <w:rPr>
          <w:rFonts w:ascii="Times New Roman" w:eastAsia="Times New Roman" w:hAnsi="Times New Roman" w:cs="Times New Roman"/>
          <w:sz w:val="24"/>
          <w:szCs w:val="24"/>
          <w:lang w:bidi="en-US"/>
        </w:rPr>
        <w:t xml:space="preserve"> by developing ‘hybrid languages’ in their work in order to reconcile the differences. One in drama created what she referred to as a ‘meta-language’ at an academic-practitioner event by mixing ‘music, dance and text’ in ord</w:t>
      </w:r>
      <w:r w:rsidR="000A46E5">
        <w:rPr>
          <w:rFonts w:ascii="Times New Roman" w:eastAsia="Times New Roman" w:hAnsi="Times New Roman" w:cs="Times New Roman"/>
          <w:sz w:val="24"/>
          <w:szCs w:val="24"/>
          <w:lang w:bidi="en-US"/>
        </w:rPr>
        <w:t>er to engage with both groups (</w:t>
      </w:r>
      <w:r>
        <w:rPr>
          <w:rFonts w:ascii="Times New Roman" w:eastAsia="Times New Roman" w:hAnsi="Times New Roman" w:cs="Times New Roman"/>
          <w:sz w:val="24"/>
          <w:szCs w:val="24"/>
          <w:lang w:bidi="en-US"/>
        </w:rPr>
        <w:t>A2). Another brought together a group of actors, costume designers, musicians and academics to publish what she described as a ‘half practitioner and half academic’ book - one that was ‘both theoretical and practical’ and integrated visua</w:t>
      </w:r>
      <w:r w:rsidR="000A46E5">
        <w:rPr>
          <w:rFonts w:ascii="Times New Roman" w:eastAsia="Times New Roman" w:hAnsi="Times New Roman" w:cs="Times New Roman"/>
          <w:sz w:val="24"/>
          <w:szCs w:val="24"/>
          <w:lang w:bidi="en-US"/>
        </w:rPr>
        <w:t>l images and analytical texts (</w:t>
      </w:r>
      <w:r>
        <w:rPr>
          <w:rFonts w:ascii="Times New Roman" w:eastAsia="Times New Roman" w:hAnsi="Times New Roman" w:cs="Times New Roman"/>
          <w:sz w:val="24"/>
          <w:szCs w:val="24"/>
          <w:lang w:bidi="en-US"/>
        </w:rPr>
        <w:t>A1).  Code-mixing is a form of hybrid identity work through which individuals construct their hybridity by mixing the languages or communicative practices of the two social groups with which they identify</w:t>
      </w:r>
      <w:r w:rsidR="007967AD">
        <w:rPr>
          <w:rFonts w:ascii="Times New Roman" w:eastAsia="Times New Roman" w:hAnsi="Times New Roman" w:cs="Times New Roman"/>
          <w:sz w:val="24"/>
          <w:szCs w:val="24"/>
          <w:lang w:bidi="en-US"/>
        </w:rPr>
        <w:t xml:space="preserve"> (Auer 2005)</w:t>
      </w:r>
      <w:r>
        <w:rPr>
          <w:rFonts w:ascii="Times New Roman" w:eastAsia="Times New Roman" w:hAnsi="Times New Roman" w:cs="Times New Roman"/>
          <w:sz w:val="24"/>
          <w:szCs w:val="24"/>
          <w:lang w:bidi="en-US"/>
        </w:rPr>
        <w:t>. Both the meta-l</w:t>
      </w:r>
      <w:r w:rsidR="00DB17AC">
        <w:rPr>
          <w:rFonts w:ascii="Times New Roman" w:eastAsia="Times New Roman" w:hAnsi="Times New Roman" w:cs="Times New Roman"/>
          <w:sz w:val="24"/>
          <w:szCs w:val="24"/>
          <w:lang w:bidi="en-US"/>
        </w:rPr>
        <w:t>anguage and the hybrid book are</w:t>
      </w:r>
      <w:r w:rsidR="00922B98">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examples of creative knowledge combination arising from acts of hybrid identity work that transgresses knowledge boundaries and challenge</w:t>
      </w:r>
      <w:r w:rsidR="00922B98">
        <w:rPr>
          <w:rFonts w:ascii="Times New Roman" w:eastAsia="Times New Roman" w:hAnsi="Times New Roman" w:cs="Times New Roman"/>
          <w:sz w:val="24"/>
          <w:szCs w:val="24"/>
          <w:lang w:bidi="en-US"/>
        </w:rPr>
        <w:t>s</w:t>
      </w:r>
      <w:r>
        <w:rPr>
          <w:rFonts w:ascii="Times New Roman" w:eastAsia="Times New Roman" w:hAnsi="Times New Roman" w:cs="Times New Roman"/>
          <w:sz w:val="24"/>
          <w:szCs w:val="24"/>
          <w:lang w:bidi="en-US"/>
        </w:rPr>
        <w:t xml:space="preserve"> orthodoxies.</w:t>
      </w:r>
      <w:r w:rsidR="003C5CC1" w:rsidRPr="003C5CC1">
        <w:rPr>
          <w:rFonts w:ascii="Times New Roman" w:eastAsia="Times New Roman" w:hAnsi="Times New Roman" w:cs="Times New Roman"/>
          <w:sz w:val="24"/>
          <w:szCs w:val="24"/>
          <w:lang w:bidi="en-US"/>
        </w:rPr>
        <w:t xml:space="preserve"> </w:t>
      </w:r>
      <w:r w:rsidR="00DB17AC">
        <w:rPr>
          <w:rFonts w:ascii="Times New Roman" w:eastAsia="Times New Roman" w:hAnsi="Times New Roman" w:cs="Times New Roman"/>
          <w:sz w:val="24"/>
          <w:szCs w:val="24"/>
          <w:lang w:bidi="en-US"/>
        </w:rPr>
        <w:t>H</w:t>
      </w:r>
      <w:r w:rsidR="00B960EC" w:rsidRPr="003C5CC1">
        <w:rPr>
          <w:rFonts w:ascii="Times New Roman" w:eastAsia="Times New Roman" w:hAnsi="Times New Roman" w:cs="Times New Roman"/>
          <w:sz w:val="24"/>
          <w:szCs w:val="24"/>
          <w:lang w:bidi="en-US"/>
        </w:rPr>
        <w:t xml:space="preserve">ybridization enables individuals to move between different positions </w:t>
      </w:r>
      <w:r w:rsidR="00FF7CCB" w:rsidRPr="003C5CC1">
        <w:rPr>
          <w:rFonts w:ascii="Times New Roman" w:eastAsia="Times New Roman" w:hAnsi="Times New Roman" w:cs="Times New Roman"/>
          <w:sz w:val="24"/>
          <w:szCs w:val="24"/>
          <w:lang w:bidi="en-US"/>
        </w:rPr>
        <w:t>and ‘imaginatively construct new perspectives</w:t>
      </w:r>
      <w:r w:rsidR="00DB17AC">
        <w:rPr>
          <w:rFonts w:ascii="Times New Roman" w:eastAsia="Times New Roman" w:hAnsi="Times New Roman" w:cs="Times New Roman"/>
          <w:sz w:val="24"/>
          <w:szCs w:val="24"/>
          <w:lang w:bidi="en-US"/>
        </w:rPr>
        <w:t xml:space="preserve"> on their course of action’ </w:t>
      </w:r>
      <w:r w:rsidR="005D5D04">
        <w:rPr>
          <w:rFonts w:ascii="Times New Roman" w:eastAsia="Times New Roman" w:hAnsi="Times New Roman" w:cs="Times New Roman"/>
          <w:sz w:val="24"/>
          <w:szCs w:val="24"/>
          <w:lang w:bidi="en-US"/>
        </w:rPr>
        <w:fldChar w:fldCharType="begin"/>
      </w:r>
      <w:r w:rsidR="005D5D04">
        <w:rPr>
          <w:rFonts w:ascii="Times New Roman" w:eastAsia="Times New Roman" w:hAnsi="Times New Roman" w:cs="Times New Roman"/>
          <w:sz w:val="24"/>
          <w:szCs w:val="24"/>
          <w:lang w:bidi="en-US"/>
        </w:rPr>
        <w:instrText xml:space="preserve"> ADDIN EN.CITE &lt;EndNote&gt;&lt;Cite&gt;&lt;Author&gt;Glăveanu&lt;/Author&gt;&lt;Year&gt;2015&lt;/Year&gt;&lt;RecNum&gt;2108&lt;/RecNum&gt;&lt;Suffix&gt;:165&lt;/Suffix&gt;&lt;DisplayText&gt;(Glăveanu, 2015:165)&lt;/DisplayText&gt;&lt;record&gt;&lt;rec-number&gt;2108&lt;/rec-number&gt;&lt;foreign-keys&gt;&lt;key app="EN" db-id="pt09aap2iparxbexpwc5v25v2xv2wsxxxswv" timestamp="1603213413"&gt;2108&lt;/key&gt;&lt;/foreign-keys&gt;&lt;ref-type name="Journal Article"&gt;17&lt;/ref-type&gt;&lt;contributors&gt;&lt;authors&gt;&lt;author&gt;Glăveanu, Vlad Petre&lt;/author&gt;&lt;/authors&gt;&lt;/contributors&gt;&lt;titles&gt;&lt;title&gt;Creativity as a sociocultural act&lt;/title&gt;&lt;secondary-title&gt;The Journal of Creative Behavior&lt;/secondary-title&gt;&lt;/titles&gt;&lt;periodical&gt;&lt;full-title&gt;The Journal of Creative Behavior&lt;/full-title&gt;&lt;/periodical&gt;&lt;pages&gt;165-180&lt;/pages&gt;&lt;volume&gt;49&lt;/volume&gt;&lt;number&gt;3&lt;/number&gt;&lt;dates&gt;&lt;year&gt;2015&lt;/year&gt;&lt;/dates&gt;&lt;isbn&gt;0022-0175&lt;/isbn&gt;&lt;urls&gt;&lt;/urls&gt;&lt;/record&gt;&lt;/Cite&gt;&lt;/EndNote&gt;</w:instrText>
      </w:r>
      <w:r w:rsidR="005D5D04">
        <w:rPr>
          <w:rFonts w:ascii="Times New Roman" w:eastAsia="Times New Roman" w:hAnsi="Times New Roman" w:cs="Times New Roman"/>
          <w:sz w:val="24"/>
          <w:szCs w:val="24"/>
          <w:lang w:bidi="en-US"/>
        </w:rPr>
        <w:fldChar w:fldCharType="separate"/>
      </w:r>
      <w:r w:rsidR="005D5D04">
        <w:rPr>
          <w:rFonts w:ascii="Times New Roman" w:eastAsia="Times New Roman" w:hAnsi="Times New Roman" w:cs="Times New Roman"/>
          <w:noProof/>
          <w:sz w:val="24"/>
          <w:szCs w:val="24"/>
          <w:lang w:bidi="en-US"/>
        </w:rPr>
        <w:t>(</w:t>
      </w:r>
      <w:hyperlink w:anchor="_ENREF_30" w:tooltip="Glăveanu, 2015 #2108" w:history="1">
        <w:r w:rsidR="0075600E">
          <w:rPr>
            <w:rFonts w:ascii="Times New Roman" w:eastAsia="Times New Roman" w:hAnsi="Times New Roman" w:cs="Times New Roman"/>
            <w:noProof/>
            <w:sz w:val="24"/>
            <w:szCs w:val="24"/>
            <w:lang w:bidi="en-US"/>
          </w:rPr>
          <w:t>Glăveanu, 2015:165</w:t>
        </w:r>
      </w:hyperlink>
      <w:r w:rsidR="005D5D04">
        <w:rPr>
          <w:rFonts w:ascii="Times New Roman" w:eastAsia="Times New Roman" w:hAnsi="Times New Roman" w:cs="Times New Roman"/>
          <w:noProof/>
          <w:sz w:val="24"/>
          <w:szCs w:val="24"/>
          <w:lang w:bidi="en-US"/>
        </w:rPr>
        <w:t>)</w:t>
      </w:r>
      <w:r w:rsidR="005D5D04">
        <w:rPr>
          <w:rFonts w:ascii="Times New Roman" w:eastAsia="Times New Roman" w:hAnsi="Times New Roman" w:cs="Times New Roman"/>
          <w:sz w:val="24"/>
          <w:szCs w:val="24"/>
          <w:lang w:bidi="en-US"/>
        </w:rPr>
        <w:fldChar w:fldCharType="end"/>
      </w:r>
      <w:r w:rsidR="00FF7CCB" w:rsidRPr="003C5CC1">
        <w:rPr>
          <w:rFonts w:ascii="Times New Roman" w:eastAsia="Times New Roman" w:hAnsi="Times New Roman" w:cs="Times New Roman"/>
          <w:sz w:val="24"/>
          <w:szCs w:val="24"/>
          <w:lang w:bidi="en-US"/>
        </w:rPr>
        <w:t xml:space="preserve">. It creates a space </w:t>
      </w:r>
      <w:r w:rsidR="00DB17AC">
        <w:rPr>
          <w:rFonts w:ascii="Times New Roman" w:eastAsia="Times New Roman" w:hAnsi="Times New Roman" w:cs="Times New Roman"/>
          <w:sz w:val="24"/>
          <w:szCs w:val="24"/>
          <w:lang w:bidi="en-US"/>
        </w:rPr>
        <w:t>for ‘acts of reconstruction’ and</w:t>
      </w:r>
      <w:r w:rsidR="00FF7CCB" w:rsidRPr="003C5CC1">
        <w:rPr>
          <w:rFonts w:ascii="Times New Roman" w:eastAsia="Times New Roman" w:hAnsi="Times New Roman" w:cs="Times New Roman"/>
          <w:sz w:val="24"/>
          <w:szCs w:val="24"/>
          <w:lang w:bidi="en-US"/>
        </w:rPr>
        <w:t xml:space="preserve"> the emergence of novelty</w:t>
      </w:r>
      <w:r w:rsidR="00DB17AC">
        <w:rPr>
          <w:rFonts w:ascii="Times New Roman" w:eastAsia="Times New Roman" w:hAnsi="Times New Roman" w:cs="Times New Roman"/>
          <w:sz w:val="24"/>
          <w:szCs w:val="24"/>
          <w:lang w:bidi="en-US"/>
        </w:rPr>
        <w:t xml:space="preserve"> (Joas 1996).</w:t>
      </w:r>
    </w:p>
    <w:p w:rsidR="002A2502" w:rsidRPr="009C5E3E" w:rsidRDefault="002A2502" w:rsidP="0096430E">
      <w:pPr>
        <w:spacing w:after="0" w:line="360" w:lineRule="auto"/>
        <w:rPr>
          <w:rFonts w:ascii="Times New Roman" w:hAnsi="Times New Roman" w:cs="Times New Roman"/>
          <w:sz w:val="24"/>
          <w:szCs w:val="24"/>
        </w:rPr>
      </w:pPr>
    </w:p>
    <w:p w:rsidR="002A2502" w:rsidRDefault="002A2502" w:rsidP="0096430E">
      <w:pPr>
        <w:spacing w:after="0" w:line="360" w:lineRule="auto"/>
        <w:rPr>
          <w:rFonts w:ascii="Times New Roman" w:eastAsia="Calibri" w:hAnsi="Times New Roman" w:cs="Times New Roman"/>
          <w:sz w:val="24"/>
          <w:szCs w:val="24"/>
        </w:rPr>
      </w:pPr>
      <w:r w:rsidRPr="000803CD">
        <w:rPr>
          <w:rFonts w:ascii="Times New Roman" w:hAnsi="Times New Roman" w:cs="Times New Roman"/>
          <w:b/>
          <w:sz w:val="24"/>
          <w:szCs w:val="24"/>
        </w:rPr>
        <w:t>Social change: Negotiating co-legitimacy and promoting new practices.</w:t>
      </w:r>
      <w:r>
        <w:rPr>
          <w:rFonts w:ascii="Times New Roman" w:hAnsi="Times New Roman" w:cs="Times New Roman"/>
          <w:i/>
          <w:sz w:val="24"/>
          <w:szCs w:val="24"/>
        </w:rPr>
        <w:t xml:space="preserve"> </w:t>
      </w:r>
      <w:r>
        <w:rPr>
          <w:rFonts w:ascii="Times New Roman" w:hAnsi="Times New Roman" w:cs="Times New Roman"/>
          <w:sz w:val="24"/>
          <w:szCs w:val="24"/>
        </w:rPr>
        <w:t xml:space="preserve">Beyond the individual, isolated incidents of non-conforming and innovative practices in their day-to-day work, concerted actions were undertaken by some </w:t>
      </w:r>
      <w:r>
        <w:rPr>
          <w:rFonts w:ascii="Times New Roman" w:eastAsia="Times New Roman" w:hAnsi="Times New Roman" w:cs="Times New Roman"/>
          <w:sz w:val="24"/>
          <w:szCs w:val="24"/>
          <w:lang w:bidi="en-US"/>
        </w:rPr>
        <w:t>to negotiate the co-legitimacy of practitioner ways of knowing and practice work alongside academi</w:t>
      </w:r>
      <w:r w:rsidR="000374DB">
        <w:rPr>
          <w:rFonts w:ascii="Times New Roman" w:eastAsia="Times New Roman" w:hAnsi="Times New Roman" w:cs="Times New Roman"/>
          <w:sz w:val="24"/>
          <w:szCs w:val="24"/>
          <w:lang w:bidi="en-US"/>
        </w:rPr>
        <w:t>c ones. They did so in order to</w:t>
      </w:r>
      <w:r>
        <w:rPr>
          <w:rFonts w:ascii="Times New Roman" w:eastAsia="Times New Roman" w:hAnsi="Times New Roman" w:cs="Times New Roman"/>
          <w:sz w:val="24"/>
          <w:szCs w:val="24"/>
          <w:lang w:bidi="en-US"/>
        </w:rPr>
        <w:t xml:space="preserve"> create a more positive work</w:t>
      </w:r>
      <w:r w:rsidR="00B8374D">
        <w:rPr>
          <w:rFonts w:ascii="Times New Roman" w:eastAsia="Times New Roman" w:hAnsi="Times New Roman" w:cs="Times New Roman"/>
          <w:sz w:val="24"/>
          <w:szCs w:val="24"/>
          <w:lang w:bidi="en-US"/>
        </w:rPr>
        <w:t xml:space="preserve"> environment for their hybrid selves</w:t>
      </w:r>
      <w:r>
        <w:rPr>
          <w:rFonts w:ascii="Times New Roman" w:eastAsia="Times New Roman" w:hAnsi="Times New Roman" w:cs="Times New Roman"/>
          <w:sz w:val="24"/>
          <w:szCs w:val="24"/>
          <w:lang w:bidi="en-US"/>
        </w:rPr>
        <w:t xml:space="preserve">. There are two notable examples. The first is the creation </w:t>
      </w:r>
      <w:r w:rsidR="00D544D2">
        <w:rPr>
          <w:rFonts w:ascii="Times New Roman" w:eastAsia="Times New Roman" w:hAnsi="Times New Roman" w:cs="Times New Roman"/>
          <w:sz w:val="24"/>
          <w:szCs w:val="24"/>
          <w:lang w:bidi="en-US"/>
        </w:rPr>
        <w:t xml:space="preserve">and subsequent diffusion of </w:t>
      </w:r>
      <w:r>
        <w:rPr>
          <w:rFonts w:ascii="Times New Roman" w:eastAsia="Times New Roman" w:hAnsi="Times New Roman" w:cs="Times New Roman"/>
          <w:sz w:val="24"/>
          <w:szCs w:val="24"/>
          <w:lang w:bidi="en-US"/>
        </w:rPr>
        <w:t>audio-visual PhD programme</w:t>
      </w:r>
      <w:r w:rsidR="00D544D2">
        <w:rPr>
          <w:rFonts w:ascii="Times New Roman" w:eastAsia="Times New Roman" w:hAnsi="Times New Roman" w:cs="Times New Roman"/>
          <w:sz w:val="24"/>
          <w:szCs w:val="24"/>
          <w:lang w:bidi="en-US"/>
        </w:rPr>
        <w:t>s</w:t>
      </w:r>
      <w:r>
        <w:rPr>
          <w:rFonts w:ascii="Times New Roman" w:eastAsia="Times New Roman" w:hAnsi="Times New Roman" w:cs="Times New Roman"/>
          <w:sz w:val="24"/>
          <w:szCs w:val="24"/>
          <w:lang w:bidi="en-US"/>
        </w:rPr>
        <w:t xml:space="preserve"> in Media Arts that legitimates non-textual modes of knowledge by integrating it with academic writing in the research process and output. The interviews and documentary evidence suggest that this was an outcome of the active campaigning </w:t>
      </w:r>
      <w:r>
        <w:rPr>
          <w:rFonts w:ascii="Times New Roman" w:eastAsia="Calibri" w:hAnsi="Times New Roman" w:cs="Times New Roman"/>
          <w:sz w:val="24"/>
          <w:szCs w:val="24"/>
        </w:rPr>
        <w:t>over several years</w:t>
      </w:r>
      <w:r>
        <w:rPr>
          <w:rFonts w:ascii="Times New Roman" w:eastAsia="Times New Roman" w:hAnsi="Times New Roman" w:cs="Times New Roman"/>
          <w:sz w:val="24"/>
          <w:szCs w:val="24"/>
          <w:lang w:bidi="en-US"/>
        </w:rPr>
        <w:t xml:space="preserve"> by a group of pracademics across several universities. Many found the academic knowledge hierarchies that privileged textual over non-textual modes of knowledge undermi</w:t>
      </w:r>
      <w:r w:rsidR="0052597C">
        <w:rPr>
          <w:rFonts w:ascii="Times New Roman" w:eastAsia="Times New Roman" w:hAnsi="Times New Roman" w:cs="Times New Roman"/>
          <w:sz w:val="24"/>
          <w:szCs w:val="24"/>
          <w:lang w:bidi="en-US"/>
        </w:rPr>
        <w:t>ning and decided to challenge them</w:t>
      </w:r>
      <w:r>
        <w:rPr>
          <w:rFonts w:ascii="Times New Roman" w:eastAsia="Calibri" w:hAnsi="Times New Roman" w:cs="Times New Roman"/>
          <w:sz w:val="24"/>
          <w:szCs w:val="24"/>
        </w:rPr>
        <w:t>. One stated in the interview that the campaigning group had been ‘working over the years to get a system of recognition of practice work comparable t</w:t>
      </w:r>
      <w:r w:rsidR="003D6FC8">
        <w:rPr>
          <w:rFonts w:ascii="Times New Roman" w:eastAsia="Calibri" w:hAnsi="Times New Roman" w:cs="Times New Roman"/>
          <w:sz w:val="24"/>
          <w:szCs w:val="24"/>
        </w:rPr>
        <w:t>o that of published papers’ (A8</w:t>
      </w:r>
      <w:r>
        <w:rPr>
          <w:rFonts w:ascii="Times New Roman" w:eastAsia="Calibri" w:hAnsi="Times New Roman" w:cs="Times New Roman"/>
          <w:sz w:val="24"/>
          <w:szCs w:val="24"/>
        </w:rPr>
        <w:t>). Another, a prominent leader of the group, believed that their success in institutionalizing audio-visual PhD programmes</w:t>
      </w:r>
      <w:r w:rsidR="00F2709D">
        <w:rPr>
          <w:rFonts w:ascii="Times New Roman" w:eastAsia="Calibri" w:hAnsi="Times New Roman" w:cs="Times New Roman"/>
          <w:sz w:val="24"/>
          <w:szCs w:val="24"/>
        </w:rPr>
        <w:t xml:space="preserve"> </w:t>
      </w:r>
      <w:r>
        <w:rPr>
          <w:rFonts w:ascii="Times New Roman" w:eastAsia="Calibri" w:hAnsi="Times New Roman" w:cs="Times New Roman"/>
          <w:sz w:val="24"/>
          <w:szCs w:val="24"/>
        </w:rPr>
        <w:t>had ‘brought into question the rigid adherence to a particular sort of analytical knowledge</w:t>
      </w:r>
      <w:r w:rsidR="00450973">
        <w:rPr>
          <w:rFonts w:ascii="Times New Roman" w:eastAsia="Calibri" w:hAnsi="Times New Roman" w:cs="Times New Roman"/>
          <w:sz w:val="24"/>
          <w:szCs w:val="24"/>
        </w:rPr>
        <w:t>’ among</w:t>
      </w:r>
      <w:r>
        <w:rPr>
          <w:rFonts w:ascii="Times New Roman" w:eastAsia="Calibri" w:hAnsi="Times New Roman" w:cs="Times New Roman"/>
          <w:sz w:val="24"/>
          <w:szCs w:val="24"/>
        </w:rPr>
        <w:t xml:space="preserve"> traditional</w:t>
      </w:r>
      <w:r w:rsidR="00450973">
        <w:rPr>
          <w:rFonts w:ascii="Times New Roman" w:eastAsia="Calibri" w:hAnsi="Times New Roman" w:cs="Times New Roman"/>
          <w:sz w:val="24"/>
          <w:szCs w:val="24"/>
        </w:rPr>
        <w:t xml:space="preserve"> academics</w:t>
      </w:r>
      <w:r w:rsidR="000A46E5">
        <w:rPr>
          <w:rFonts w:ascii="Times New Roman" w:eastAsia="Calibri" w:hAnsi="Times New Roman" w:cs="Times New Roman"/>
          <w:sz w:val="24"/>
          <w:szCs w:val="24"/>
        </w:rPr>
        <w:t xml:space="preserve"> (A9</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This example is illustrative of the pracademics’ collective effort in influencing the definition of what counts as valuable knowledge in their attempt to gain co-legitimacy and enhance collective self-esteem.</w:t>
      </w:r>
    </w:p>
    <w:p w:rsidR="002A2502" w:rsidRDefault="002A2502" w:rsidP="0096430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A2502" w:rsidRDefault="002A2502" w:rsidP="0096430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second example is the incremental legitimation of an atypical ‘practice-oriented’ career path at one of the universities looked </w:t>
      </w:r>
      <w:r w:rsidR="0052597C">
        <w:rPr>
          <w:rFonts w:ascii="Times New Roman" w:eastAsia="Calibri" w:hAnsi="Times New Roman" w:cs="Times New Roman"/>
          <w:sz w:val="24"/>
          <w:szCs w:val="24"/>
        </w:rPr>
        <w:t>at in this study. A small group</w:t>
      </w:r>
      <w:r>
        <w:rPr>
          <w:rFonts w:ascii="Times New Roman" w:eastAsia="Calibri" w:hAnsi="Times New Roman" w:cs="Times New Roman"/>
          <w:sz w:val="24"/>
          <w:szCs w:val="24"/>
        </w:rPr>
        <w:t xml:space="preserve"> of pracademics, who felt marginalized wit</w:t>
      </w:r>
      <w:r w:rsidR="0052597C">
        <w:rPr>
          <w:rFonts w:ascii="Times New Roman" w:eastAsia="Calibri" w:hAnsi="Times New Roman" w:cs="Times New Roman"/>
          <w:sz w:val="24"/>
          <w:szCs w:val="24"/>
        </w:rPr>
        <w:t>hin the conventional career, provided</w:t>
      </w:r>
      <w:r>
        <w:rPr>
          <w:rFonts w:ascii="Times New Roman" w:eastAsia="Calibri" w:hAnsi="Times New Roman" w:cs="Times New Roman"/>
          <w:sz w:val="24"/>
          <w:szCs w:val="24"/>
        </w:rPr>
        <w:t xml:space="preserve"> the initial driving force behind this. It began with their interest-driven action to seek an alternative career track and job title that reflected their value and professional profile. In the interviews, several expressed their initial frustration of not having a career path or job title that accorded them with</w:t>
      </w:r>
      <w:r w:rsidR="00F2709D">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same status enjoyed by those with a traditional academic profile</w:t>
      </w:r>
      <w:r w:rsidR="003D6FC8">
        <w:rPr>
          <w:rFonts w:ascii="Times New Roman" w:eastAsia="Calibri" w:hAnsi="Times New Roman" w:cs="Times New Roman"/>
          <w:sz w:val="24"/>
          <w:szCs w:val="24"/>
        </w:rPr>
        <w:t>.</w:t>
      </w:r>
      <w:r>
        <w:rPr>
          <w:rFonts w:ascii="Times New Roman" w:eastAsia="Calibri" w:hAnsi="Times New Roman" w:cs="Times New Roman"/>
          <w:sz w:val="24"/>
          <w:szCs w:val="24"/>
        </w:rPr>
        <w:t xml:space="preserve"> They spoke about how they liaised and pressed for a practice-oriented career pathway similar to that of ‘clinical practitioners’ in the medical world. One in Management revealed that he initiated the discussion early on with his Head of Department: ‘…you know, other people are on sort of normal academic career tracks and I didn’t quite fit that. And the next part of that was, you know , I said to XX: “…so I could be here for another ten years and it would be nice to have some kind of career path”, so to his credit he started to explore that and then started a </w:t>
      </w:r>
      <w:r w:rsidR="0052597C">
        <w:rPr>
          <w:rFonts w:ascii="Times New Roman" w:eastAsia="Calibri" w:hAnsi="Times New Roman" w:cs="Times New Roman"/>
          <w:sz w:val="24"/>
          <w:szCs w:val="24"/>
        </w:rPr>
        <w:t>process of persuading the University</w:t>
      </w:r>
      <w:r>
        <w:rPr>
          <w:rFonts w:ascii="Times New Roman" w:eastAsia="Calibri" w:hAnsi="Times New Roman" w:cs="Times New Roman"/>
          <w:sz w:val="24"/>
          <w:szCs w:val="24"/>
        </w:rPr>
        <w:t xml:space="preserve"> that they should s</w:t>
      </w:r>
      <w:r w:rsidR="000A46E5">
        <w:rPr>
          <w:rFonts w:ascii="Times New Roman" w:eastAsia="Calibri" w:hAnsi="Times New Roman" w:cs="Times New Roman"/>
          <w:sz w:val="24"/>
          <w:szCs w:val="24"/>
        </w:rPr>
        <w:t>et up a practice stream’ (S1</w:t>
      </w:r>
      <w:r>
        <w:rPr>
          <w:rFonts w:ascii="Times New Roman" w:eastAsia="Calibri" w:hAnsi="Times New Roman" w:cs="Times New Roman"/>
          <w:sz w:val="24"/>
          <w:szCs w:val="24"/>
        </w:rPr>
        <w:t>).  Another in Politics echoed a similar experienc</w:t>
      </w:r>
      <w:r w:rsidR="0052597C">
        <w:rPr>
          <w:rFonts w:ascii="Times New Roman" w:eastAsia="Calibri" w:hAnsi="Times New Roman" w:cs="Times New Roman"/>
          <w:sz w:val="24"/>
          <w:szCs w:val="24"/>
        </w:rPr>
        <w:t>e: ‘I’d been pressing the University</w:t>
      </w:r>
      <w:r>
        <w:rPr>
          <w:rFonts w:ascii="Times New Roman" w:eastAsia="Calibri" w:hAnsi="Times New Roman" w:cs="Times New Roman"/>
          <w:sz w:val="24"/>
          <w:szCs w:val="24"/>
        </w:rPr>
        <w:t>, well it’s all very well being treated as a professor [in</w:t>
      </w:r>
      <w:r w:rsidR="0052597C">
        <w:rPr>
          <w:rFonts w:ascii="Times New Roman" w:eastAsia="Calibri" w:hAnsi="Times New Roman" w:cs="Times New Roman"/>
          <w:sz w:val="24"/>
          <w:szCs w:val="24"/>
        </w:rPr>
        <w:t xml:space="preserve"> terms of pay] within the University</w:t>
      </w:r>
      <w:r>
        <w:rPr>
          <w:rFonts w:ascii="Times New Roman" w:eastAsia="Calibri" w:hAnsi="Times New Roman" w:cs="Times New Roman"/>
          <w:sz w:val="24"/>
          <w:szCs w:val="24"/>
        </w:rPr>
        <w:t xml:space="preserve"> but outside people don’t actually know I have that status, how abou</w:t>
      </w:r>
      <w:r w:rsidR="000A46E5">
        <w:rPr>
          <w:rFonts w:ascii="Times New Roman" w:eastAsia="Calibri" w:hAnsi="Times New Roman" w:cs="Times New Roman"/>
          <w:sz w:val="24"/>
          <w:szCs w:val="24"/>
        </w:rPr>
        <w:t>t calling me professor…’ (S5</w:t>
      </w:r>
      <w:r>
        <w:rPr>
          <w:rFonts w:ascii="Times New Roman" w:eastAsia="Calibri" w:hAnsi="Times New Roman" w:cs="Times New Roman"/>
          <w:sz w:val="24"/>
          <w:szCs w:val="24"/>
        </w:rPr>
        <w:t xml:space="preserve">).  The appointment of several ‘professors of practice’ (PoP), initially treated as </w:t>
      </w:r>
      <w:r>
        <w:rPr>
          <w:rFonts w:ascii="Times New Roman" w:eastAsia="Calibri" w:hAnsi="Times New Roman" w:cs="Times New Roman"/>
          <w:i/>
          <w:sz w:val="24"/>
          <w:szCs w:val="24"/>
        </w:rPr>
        <w:t>ad hoc</w:t>
      </w:r>
      <w:r>
        <w:rPr>
          <w:rFonts w:ascii="Times New Roman" w:eastAsia="Calibri" w:hAnsi="Times New Roman" w:cs="Times New Roman"/>
          <w:sz w:val="24"/>
          <w:szCs w:val="24"/>
        </w:rPr>
        <w:t xml:space="preserve"> special arrangements in these two departments, subsequently led to wider acceptance of the pr</w:t>
      </w:r>
      <w:r w:rsidR="00D544D2">
        <w:rPr>
          <w:rFonts w:ascii="Times New Roman" w:eastAsia="Calibri" w:hAnsi="Times New Roman" w:cs="Times New Roman"/>
          <w:sz w:val="24"/>
          <w:szCs w:val="24"/>
        </w:rPr>
        <w:t>actice career track within the U</w:t>
      </w:r>
      <w:r>
        <w:rPr>
          <w:rFonts w:ascii="Times New Roman" w:eastAsia="Calibri" w:hAnsi="Times New Roman" w:cs="Times New Roman"/>
          <w:sz w:val="24"/>
          <w:szCs w:val="24"/>
        </w:rPr>
        <w:t xml:space="preserve">niversity. </w:t>
      </w:r>
    </w:p>
    <w:p w:rsidR="002A2502" w:rsidRDefault="002A2502" w:rsidP="0096430E">
      <w:pPr>
        <w:spacing w:after="0" w:line="360" w:lineRule="auto"/>
        <w:rPr>
          <w:rFonts w:ascii="Times New Roman" w:eastAsia="Calibri" w:hAnsi="Times New Roman" w:cs="Times New Roman"/>
          <w:sz w:val="24"/>
          <w:szCs w:val="24"/>
        </w:rPr>
      </w:pPr>
    </w:p>
    <w:p w:rsidR="00CB2027" w:rsidRDefault="002A2502" w:rsidP="0096430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above two examples show how the pracademics construct their hybridity by negotiating for an expanded basis of legitimacy and esteem such that practitioner way of knowing and practice work attain the ‘same-value-ness’ as academic ones. Their hybr</w:t>
      </w:r>
      <w:r w:rsidR="00087684">
        <w:rPr>
          <w:rFonts w:ascii="Times New Roman" w:eastAsia="Calibri" w:hAnsi="Times New Roman" w:cs="Times New Roman"/>
          <w:sz w:val="24"/>
          <w:szCs w:val="24"/>
        </w:rPr>
        <w:t>id identity work enables them to</w:t>
      </w:r>
      <w:r>
        <w:rPr>
          <w:rFonts w:ascii="Times New Roman" w:eastAsia="Calibri" w:hAnsi="Times New Roman" w:cs="Times New Roman"/>
          <w:sz w:val="24"/>
          <w:szCs w:val="24"/>
        </w:rPr>
        <w:t xml:space="preserve"> translate the quest for p</w:t>
      </w:r>
      <w:r w:rsidR="00087684">
        <w:rPr>
          <w:rFonts w:ascii="Times New Roman" w:eastAsia="Calibri" w:hAnsi="Times New Roman" w:cs="Times New Roman"/>
          <w:sz w:val="24"/>
          <w:szCs w:val="24"/>
        </w:rPr>
        <w:t xml:space="preserve">ositive professional selves </w:t>
      </w:r>
      <w:r>
        <w:rPr>
          <w:rFonts w:ascii="Times New Roman" w:eastAsia="Calibri" w:hAnsi="Times New Roman" w:cs="Times New Roman"/>
          <w:sz w:val="24"/>
          <w:szCs w:val="24"/>
        </w:rPr>
        <w:t>in</w:t>
      </w:r>
      <w:r w:rsidR="00087684">
        <w:rPr>
          <w:rFonts w:ascii="Times New Roman" w:eastAsia="Calibri" w:hAnsi="Times New Roman" w:cs="Times New Roman"/>
          <w:sz w:val="24"/>
          <w:szCs w:val="24"/>
        </w:rPr>
        <w:t>to change-related actions. These actions</w:t>
      </w:r>
      <w:r>
        <w:rPr>
          <w:rFonts w:ascii="Times New Roman" w:eastAsia="Calibri" w:hAnsi="Times New Roman" w:cs="Times New Roman"/>
          <w:sz w:val="24"/>
          <w:szCs w:val="24"/>
        </w:rPr>
        <w:t xml:space="preserve"> challenge the binary knowledge divide between academics and practitioners, and disrupt the politics of knowledge that privileged the former based on knowledge demarcation and hierarchy. In doin</w:t>
      </w:r>
      <w:r w:rsidR="007B6CBA">
        <w:rPr>
          <w:rFonts w:ascii="Times New Roman" w:eastAsia="Calibri" w:hAnsi="Times New Roman" w:cs="Times New Roman"/>
          <w:sz w:val="24"/>
          <w:szCs w:val="24"/>
        </w:rPr>
        <w:t>g so, they are</w:t>
      </w:r>
      <w:r w:rsidR="00051030">
        <w:rPr>
          <w:rFonts w:ascii="Times New Roman" w:eastAsia="Calibri" w:hAnsi="Times New Roman" w:cs="Times New Roman"/>
          <w:sz w:val="24"/>
          <w:szCs w:val="24"/>
        </w:rPr>
        <w:t xml:space="preserve"> able to reduce</w:t>
      </w:r>
      <w:r>
        <w:rPr>
          <w:rFonts w:ascii="Times New Roman" w:eastAsia="Calibri" w:hAnsi="Times New Roman" w:cs="Times New Roman"/>
          <w:sz w:val="24"/>
          <w:szCs w:val="24"/>
        </w:rPr>
        <w:t xml:space="preserve"> identity threat and construct meaningful hybrid identities by mixing the knowledge resources across domain boundaries and by asserting control over the definition of legitimate knowledge. Their hybrid </w:t>
      </w:r>
      <w:r>
        <w:rPr>
          <w:rFonts w:ascii="Times New Roman" w:eastAsia="Calibri" w:hAnsi="Times New Roman" w:cs="Times New Roman"/>
          <w:sz w:val="24"/>
          <w:szCs w:val="24"/>
        </w:rPr>
        <w:lastRenderedPageBreak/>
        <w:t>i</w:t>
      </w:r>
      <w:r w:rsidR="00CC2BB8">
        <w:rPr>
          <w:rFonts w:ascii="Times New Roman" w:eastAsia="Calibri" w:hAnsi="Times New Roman" w:cs="Times New Roman"/>
          <w:sz w:val="24"/>
          <w:szCs w:val="24"/>
        </w:rPr>
        <w:t xml:space="preserve">dentity work is interwoven with </w:t>
      </w:r>
      <w:r w:rsidR="00C13F3E" w:rsidRPr="003C5CC1">
        <w:rPr>
          <w:rFonts w:ascii="Times New Roman" w:eastAsia="Calibri" w:hAnsi="Times New Roman" w:cs="Times New Roman"/>
          <w:sz w:val="24"/>
          <w:szCs w:val="24"/>
        </w:rPr>
        <w:t>‘acts of reconstruction’</w:t>
      </w:r>
      <w:r w:rsidR="005F4345" w:rsidRPr="003C5CC1">
        <w:rPr>
          <w:rFonts w:ascii="Times New Roman" w:eastAsia="Calibri" w:hAnsi="Times New Roman" w:cs="Times New Roman"/>
          <w:sz w:val="24"/>
          <w:szCs w:val="24"/>
        </w:rPr>
        <w:t xml:space="preserve"> (Joas 1996)</w:t>
      </w:r>
      <w:r w:rsidR="00CB2027" w:rsidRPr="003C5CC1">
        <w:rPr>
          <w:rFonts w:ascii="Times New Roman" w:eastAsia="Calibri" w:hAnsi="Times New Roman" w:cs="Times New Roman"/>
          <w:sz w:val="24"/>
          <w:szCs w:val="24"/>
        </w:rPr>
        <w:t xml:space="preserve"> </w:t>
      </w:r>
      <w:r w:rsidR="003C5CC1" w:rsidRPr="003C5CC1">
        <w:rPr>
          <w:rFonts w:ascii="Times New Roman" w:eastAsia="Calibri" w:hAnsi="Times New Roman" w:cs="Times New Roman"/>
          <w:sz w:val="24"/>
          <w:szCs w:val="24"/>
        </w:rPr>
        <w:t>by</w:t>
      </w:r>
      <w:r w:rsidRPr="003C5CC1">
        <w:rPr>
          <w:rFonts w:ascii="Times New Roman" w:eastAsia="Calibri" w:hAnsi="Times New Roman" w:cs="Times New Roman"/>
          <w:sz w:val="24"/>
          <w:szCs w:val="24"/>
        </w:rPr>
        <w:t xml:space="preserve"> transg</w:t>
      </w:r>
      <w:r w:rsidR="00087684" w:rsidRPr="003C5CC1">
        <w:rPr>
          <w:rFonts w:ascii="Times New Roman" w:eastAsia="Calibri" w:hAnsi="Times New Roman" w:cs="Times New Roman"/>
          <w:sz w:val="24"/>
          <w:szCs w:val="24"/>
        </w:rPr>
        <w:t>ressing</w:t>
      </w:r>
      <w:r w:rsidR="00B406E5" w:rsidRPr="003C5CC1">
        <w:rPr>
          <w:rFonts w:ascii="Times New Roman" w:eastAsia="Calibri" w:hAnsi="Times New Roman" w:cs="Times New Roman"/>
          <w:sz w:val="24"/>
          <w:szCs w:val="24"/>
        </w:rPr>
        <w:t xml:space="preserve"> knowledge boundaries</w:t>
      </w:r>
      <w:r w:rsidR="005F4345" w:rsidRPr="003C5CC1">
        <w:rPr>
          <w:rFonts w:ascii="Times New Roman" w:eastAsia="Calibri" w:hAnsi="Times New Roman" w:cs="Times New Roman"/>
          <w:sz w:val="24"/>
          <w:szCs w:val="24"/>
        </w:rPr>
        <w:t xml:space="preserve"> and promoting new practices</w:t>
      </w:r>
      <w:r w:rsidR="00F539F8" w:rsidRPr="003C5CC1">
        <w:rPr>
          <w:rFonts w:ascii="Times New Roman" w:eastAsia="Calibri" w:hAnsi="Times New Roman" w:cs="Times New Roman"/>
          <w:sz w:val="24"/>
          <w:szCs w:val="24"/>
        </w:rPr>
        <w:t>:</w:t>
      </w:r>
      <w:r w:rsidR="00494F0E">
        <w:rPr>
          <w:rFonts w:ascii="Times New Roman" w:eastAsia="Calibri" w:hAnsi="Times New Roman" w:cs="Times New Roman"/>
          <w:sz w:val="24"/>
          <w:szCs w:val="24"/>
        </w:rPr>
        <w:t xml:space="preserve"> they are</w:t>
      </w:r>
      <w:r w:rsidR="00CB2027">
        <w:rPr>
          <w:rFonts w:ascii="Times New Roman" w:eastAsia="Calibri" w:hAnsi="Times New Roman" w:cs="Times New Roman"/>
          <w:sz w:val="24"/>
          <w:szCs w:val="24"/>
        </w:rPr>
        <w:t xml:space="preserve"> ‘transformative’ change agents. </w:t>
      </w:r>
    </w:p>
    <w:p w:rsidR="002A2502" w:rsidRDefault="002A2502" w:rsidP="0096430E">
      <w:pPr>
        <w:spacing w:after="0" w:line="360" w:lineRule="auto"/>
        <w:rPr>
          <w:rFonts w:ascii="Times New Roman" w:eastAsia="Calibri" w:hAnsi="Times New Roman" w:cs="Times New Roman"/>
          <w:sz w:val="24"/>
          <w:szCs w:val="24"/>
        </w:rPr>
      </w:pPr>
    </w:p>
    <w:p w:rsidR="0052597C" w:rsidRPr="000803CD" w:rsidRDefault="002A2502" w:rsidP="0096430E">
      <w:pPr>
        <w:spacing w:after="0" w:line="360" w:lineRule="auto"/>
        <w:rPr>
          <w:rFonts w:ascii="Times New Roman" w:hAnsi="Times New Roman" w:cs="Times New Roman"/>
          <w:b/>
          <w:sz w:val="24"/>
          <w:szCs w:val="24"/>
        </w:rPr>
      </w:pPr>
      <w:r w:rsidRPr="000803CD">
        <w:rPr>
          <w:rFonts w:ascii="Times New Roman" w:eastAsia="Times New Roman" w:hAnsi="Times New Roman" w:cs="Times New Roman"/>
          <w:b/>
          <w:sz w:val="24"/>
          <w:szCs w:val="24"/>
          <w:lang w:bidi="en-US"/>
        </w:rPr>
        <w:t xml:space="preserve">Positive </w:t>
      </w:r>
      <w:r w:rsidR="000803CD" w:rsidRPr="000803CD">
        <w:rPr>
          <w:rFonts w:ascii="Times New Roman" w:eastAsia="Times New Roman" w:hAnsi="Times New Roman" w:cs="Times New Roman"/>
          <w:b/>
          <w:sz w:val="24"/>
          <w:szCs w:val="24"/>
          <w:lang w:bidi="en-US"/>
        </w:rPr>
        <w:t xml:space="preserve">Distinctiveness Strategy: </w:t>
      </w:r>
      <w:r w:rsidR="00051030" w:rsidRPr="000803CD">
        <w:rPr>
          <w:rFonts w:ascii="Times New Roman" w:hAnsi="Times New Roman" w:cs="Times New Roman"/>
          <w:b/>
          <w:sz w:val="24"/>
          <w:szCs w:val="24"/>
        </w:rPr>
        <w:t xml:space="preserve">Identity </w:t>
      </w:r>
      <w:r w:rsidR="000803CD">
        <w:rPr>
          <w:rFonts w:ascii="Times New Roman" w:hAnsi="Times New Roman" w:cs="Times New Roman"/>
          <w:b/>
          <w:sz w:val="24"/>
          <w:szCs w:val="24"/>
        </w:rPr>
        <w:t>Buffering a</w:t>
      </w:r>
      <w:r w:rsidR="000803CD" w:rsidRPr="000803CD">
        <w:rPr>
          <w:rFonts w:ascii="Times New Roman" w:hAnsi="Times New Roman" w:cs="Times New Roman"/>
          <w:b/>
          <w:sz w:val="24"/>
          <w:szCs w:val="24"/>
        </w:rPr>
        <w:t xml:space="preserve">nd Advocacy </w:t>
      </w:r>
    </w:p>
    <w:p w:rsidR="0052597C" w:rsidRPr="000803CD" w:rsidRDefault="0052597C" w:rsidP="0096430E">
      <w:pPr>
        <w:spacing w:after="0" w:line="360" w:lineRule="auto"/>
        <w:rPr>
          <w:rFonts w:ascii="Times New Roman" w:hAnsi="Times New Roman" w:cs="Times New Roman"/>
          <w:b/>
          <w:sz w:val="24"/>
          <w:szCs w:val="24"/>
        </w:rPr>
      </w:pPr>
    </w:p>
    <w:p w:rsidR="002A2502" w:rsidRDefault="002A2502" w:rsidP="0096430E">
      <w:pPr>
        <w:spacing w:after="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Positive distinctiveness is an identity differentiation strategy</w:t>
      </w:r>
      <w:r w:rsidR="000369E4">
        <w:rPr>
          <w:rFonts w:ascii="Times New Roman" w:eastAsia="Times New Roman" w:hAnsi="Times New Roman" w:cs="Times New Roman"/>
          <w:sz w:val="24"/>
          <w:szCs w:val="24"/>
          <w:lang w:bidi="en-US"/>
        </w:rPr>
        <w:t xml:space="preserve"> that</w:t>
      </w:r>
      <w:r>
        <w:rPr>
          <w:rFonts w:ascii="Times New Roman" w:eastAsia="Times New Roman" w:hAnsi="Times New Roman" w:cs="Times New Roman"/>
          <w:sz w:val="24"/>
          <w:szCs w:val="24"/>
          <w:lang w:bidi="en-US"/>
        </w:rPr>
        <w:t xml:space="preserve"> seeks to communicate and affirm the notion that difference or misfit is valuable </w:t>
      </w:r>
      <w:r>
        <w:rPr>
          <w:rFonts w:ascii="Times New Roman" w:eastAsia="Times New Roman" w:hAnsi="Times New Roman" w:cs="Times New Roman"/>
          <w:sz w:val="24"/>
          <w:szCs w:val="24"/>
          <w:lang w:bidi="en-US"/>
        </w:rPr>
        <w:fldChar w:fldCharType="begin"/>
      </w:r>
      <w:r w:rsidR="004B0D05">
        <w:rPr>
          <w:rFonts w:ascii="Times New Roman" w:eastAsia="Times New Roman" w:hAnsi="Times New Roman" w:cs="Times New Roman"/>
          <w:sz w:val="24"/>
          <w:szCs w:val="24"/>
          <w:lang w:bidi="en-US"/>
        </w:rPr>
        <w:instrText xml:space="preserve"> ADDIN EN.CITE &lt;EndNote&gt;&lt;Cite&gt;&lt;Author&gt;Ellemers&lt;/Author&gt;&lt;Year&gt;2002&lt;/Year&gt;&lt;RecNum&gt;1989&lt;/RecNum&gt;&lt;DisplayText&gt;(Ellemers, Spears, &amp;amp; Doosje, 2002)&lt;/DisplayText&gt;&lt;record&gt;&lt;rec-number&gt;1989&lt;/rec-number&gt;&lt;foreign-keys&gt;&lt;key app="EN" db-id="pt09aap2iparxbexpwc5v25v2xv2wsxxxswv" timestamp="1515411678"&gt;1989&lt;/key&gt;&lt;/foreign-keys&gt;&lt;ref-type name="Journal Article"&gt;17&lt;/ref-type&gt;&lt;contributors&gt;&lt;authors&gt;&lt;author&gt;Ellemers, Naomi&lt;/author&gt;&lt;author&gt;Spears, Russell&lt;/author&gt;&lt;author&gt;Doosje, Bertjan&lt;/author&gt;&lt;/authors&gt;&lt;/contributors&gt;&lt;titles&gt;&lt;title&gt;Self and social identity&lt;/title&gt;&lt;secondary-title&gt;Annual review of psychology&lt;/secondary-title&gt;&lt;/titles&gt;&lt;periodical&gt;&lt;full-title&gt;Annual review of psychology&lt;/full-title&gt;&lt;/periodical&gt;&lt;pages&gt;161-186&lt;/pages&gt;&lt;volume&gt;53&lt;/volume&gt;&lt;number&gt;1&lt;/number&gt;&lt;dates&gt;&lt;year&gt;2002&lt;/year&gt;&lt;/dates&gt;&lt;isbn&gt;0066-4308&lt;/isbn&gt;&lt;urls&gt;&lt;/urls&gt;&lt;/record&gt;&lt;/Cite&gt;&lt;/EndNote&gt;</w:instrText>
      </w:r>
      <w:r>
        <w:rPr>
          <w:rFonts w:ascii="Times New Roman" w:eastAsia="Times New Roman" w:hAnsi="Times New Roman" w:cs="Times New Roman"/>
          <w:sz w:val="24"/>
          <w:szCs w:val="24"/>
          <w:lang w:bidi="en-US"/>
        </w:rPr>
        <w:fldChar w:fldCharType="separate"/>
      </w:r>
      <w:r w:rsidR="004B0D05">
        <w:rPr>
          <w:rFonts w:ascii="Times New Roman" w:eastAsia="Times New Roman" w:hAnsi="Times New Roman" w:cs="Times New Roman"/>
          <w:noProof/>
          <w:sz w:val="24"/>
          <w:szCs w:val="24"/>
          <w:lang w:bidi="en-US"/>
        </w:rPr>
        <w:t>(</w:t>
      </w:r>
      <w:hyperlink w:anchor="_ENREF_21" w:tooltip="Ellemers, 2002 #1989" w:history="1">
        <w:r w:rsidR="0075600E">
          <w:rPr>
            <w:rFonts w:ascii="Times New Roman" w:eastAsia="Times New Roman" w:hAnsi="Times New Roman" w:cs="Times New Roman"/>
            <w:noProof/>
            <w:sz w:val="24"/>
            <w:szCs w:val="24"/>
            <w:lang w:bidi="en-US"/>
          </w:rPr>
          <w:t>Ellemers, Spears, &amp; Doosje, 2002</w:t>
        </w:r>
      </w:hyperlink>
      <w:r w:rsidR="004B0D05">
        <w:rPr>
          <w:rFonts w:ascii="Times New Roman" w:eastAsia="Times New Roman" w:hAnsi="Times New Roman" w:cs="Times New Roman"/>
          <w:noProof/>
          <w:sz w:val="24"/>
          <w:szCs w:val="24"/>
          <w:lang w:bidi="en-US"/>
        </w:rPr>
        <w:t>)</w:t>
      </w:r>
      <w:r>
        <w:rPr>
          <w:rFonts w:ascii="Times New Roman" w:eastAsia="Times New Roman" w:hAnsi="Times New Roman" w:cs="Times New Roman"/>
          <w:sz w:val="24"/>
          <w:szCs w:val="24"/>
          <w:lang w:bidi="en-US"/>
        </w:rPr>
        <w:fldChar w:fldCharType="end"/>
      </w:r>
      <w:r>
        <w:rPr>
          <w:rFonts w:ascii="Times New Roman" w:eastAsia="Times New Roman" w:hAnsi="Times New Roman" w:cs="Times New Roman"/>
          <w:sz w:val="24"/>
          <w:szCs w:val="24"/>
          <w:lang w:bidi="en-US"/>
        </w:rPr>
        <w:t>. Many of the veteran practitioners who joined academia in their late-careers pursued this strategy.  Unlike the mid-career entrants, few aspired to become full</w:t>
      </w:r>
      <w:r w:rsidR="0052597C">
        <w:rPr>
          <w:rFonts w:ascii="Times New Roman" w:eastAsia="Times New Roman" w:hAnsi="Times New Roman" w:cs="Times New Roman"/>
          <w:sz w:val="24"/>
          <w:szCs w:val="24"/>
          <w:lang w:bidi="en-US"/>
        </w:rPr>
        <w:t>y</w:t>
      </w:r>
      <w:r w:rsidR="00B51277">
        <w:rPr>
          <w:rFonts w:ascii="Times New Roman" w:eastAsia="Times New Roman" w:hAnsi="Times New Roman" w:cs="Times New Roman"/>
          <w:sz w:val="24"/>
          <w:szCs w:val="24"/>
          <w:lang w:bidi="en-US"/>
        </w:rPr>
        <w:t>-fledged academics</w:t>
      </w:r>
      <w:r w:rsidR="00E76B39">
        <w:rPr>
          <w:rFonts w:ascii="Times New Roman" w:eastAsia="Times New Roman" w:hAnsi="Times New Roman" w:cs="Times New Roman"/>
          <w:sz w:val="24"/>
          <w:szCs w:val="24"/>
          <w:lang w:bidi="en-US"/>
        </w:rPr>
        <w:t>, in part, because</w:t>
      </w:r>
      <w:r w:rsidR="00B51277">
        <w:rPr>
          <w:rFonts w:ascii="Times New Roman" w:eastAsia="Times New Roman" w:hAnsi="Times New Roman" w:cs="Times New Roman"/>
          <w:sz w:val="24"/>
          <w:szCs w:val="24"/>
          <w:lang w:bidi="en-US"/>
        </w:rPr>
        <w:t xml:space="preserve"> </w:t>
      </w:r>
      <w:r w:rsidR="00E76B39">
        <w:rPr>
          <w:rFonts w:ascii="Times New Roman" w:eastAsia="Times New Roman" w:hAnsi="Times New Roman" w:cs="Times New Roman"/>
          <w:sz w:val="24"/>
          <w:szCs w:val="24"/>
          <w:lang w:bidi="en-US"/>
        </w:rPr>
        <w:t>p</w:t>
      </w:r>
      <w:r w:rsidR="00B51277">
        <w:rPr>
          <w:rFonts w:ascii="Times New Roman" w:eastAsia="Times New Roman" w:hAnsi="Times New Roman" w:cs="Times New Roman"/>
          <w:sz w:val="24"/>
          <w:szCs w:val="24"/>
          <w:lang w:bidi="en-US"/>
        </w:rPr>
        <w:t xml:space="preserve">eople’s desires for further career development usually levelled off in their late-careers. </w:t>
      </w:r>
      <w:r w:rsidR="00E76B39">
        <w:rPr>
          <w:rFonts w:ascii="Times New Roman" w:eastAsia="Times New Roman" w:hAnsi="Times New Roman" w:cs="Times New Roman"/>
          <w:sz w:val="24"/>
          <w:szCs w:val="24"/>
          <w:lang w:bidi="en-US"/>
        </w:rPr>
        <w:t>Moreover,</w:t>
      </w:r>
      <w:r w:rsidR="00B51277">
        <w:rPr>
          <w:rFonts w:ascii="Times New Roman" w:eastAsia="Times New Roman" w:hAnsi="Times New Roman" w:cs="Times New Roman"/>
          <w:sz w:val="24"/>
          <w:szCs w:val="24"/>
          <w:lang w:bidi="en-US"/>
        </w:rPr>
        <w:t xml:space="preserve"> veteran workers often seek to preserve aspects of their work identities that reflect their past success (Beyer and Hannah 2002). </w:t>
      </w:r>
      <w:r>
        <w:rPr>
          <w:rFonts w:ascii="Times New Roman" w:eastAsia="Times New Roman" w:hAnsi="Times New Roman" w:cs="Times New Roman"/>
          <w:sz w:val="24"/>
          <w:szCs w:val="24"/>
          <w:lang w:bidi="en-US"/>
        </w:rPr>
        <w:t>The majority</w:t>
      </w:r>
      <w:r w:rsidR="00E76B39">
        <w:rPr>
          <w:rFonts w:ascii="Times New Roman" w:eastAsia="Times New Roman" w:hAnsi="Times New Roman" w:cs="Times New Roman"/>
          <w:sz w:val="24"/>
          <w:szCs w:val="24"/>
          <w:lang w:bidi="en-US"/>
        </w:rPr>
        <w:t xml:space="preserve"> of these pracademics</w:t>
      </w:r>
      <w:r>
        <w:rPr>
          <w:rFonts w:ascii="Times New Roman" w:eastAsia="Times New Roman" w:hAnsi="Times New Roman" w:cs="Times New Roman"/>
          <w:sz w:val="24"/>
          <w:szCs w:val="24"/>
          <w:lang w:bidi="en-US"/>
        </w:rPr>
        <w:t xml:space="preserve"> sought to establish themselves by using a combination of teaching and quasi-academic</w:t>
      </w:r>
      <w:r w:rsidR="00B51277">
        <w:rPr>
          <w:rFonts w:ascii="Times New Roman" w:eastAsia="Times New Roman" w:hAnsi="Times New Roman" w:cs="Times New Roman"/>
          <w:sz w:val="24"/>
          <w:szCs w:val="24"/>
          <w:lang w:bidi="en-US"/>
        </w:rPr>
        <w:t xml:space="preserve"> (managerial)</w:t>
      </w:r>
      <w:r>
        <w:rPr>
          <w:rFonts w:ascii="Times New Roman" w:eastAsia="Times New Roman" w:hAnsi="Times New Roman" w:cs="Times New Roman"/>
          <w:sz w:val="24"/>
          <w:szCs w:val="24"/>
          <w:lang w:bidi="en-US"/>
        </w:rPr>
        <w:t xml:space="preserve"> roles, without subjecting themselves to the full demands of academic</w:t>
      </w:r>
      <w:r w:rsidR="000369E4">
        <w:rPr>
          <w:rFonts w:ascii="Times New Roman" w:eastAsia="Times New Roman" w:hAnsi="Times New Roman" w:cs="Times New Roman"/>
          <w:sz w:val="24"/>
          <w:szCs w:val="24"/>
          <w:lang w:bidi="en-US"/>
        </w:rPr>
        <w:t xml:space="preserve"> membership to include </w:t>
      </w:r>
      <w:r>
        <w:rPr>
          <w:rFonts w:ascii="Times New Roman" w:eastAsia="Times New Roman" w:hAnsi="Times New Roman" w:cs="Times New Roman"/>
          <w:sz w:val="24"/>
          <w:szCs w:val="24"/>
          <w:lang w:bidi="en-US"/>
        </w:rPr>
        <w:t>research</w:t>
      </w:r>
      <w:r w:rsidR="00E76B39">
        <w:rPr>
          <w:rFonts w:ascii="Times New Roman" w:eastAsia="Times New Roman" w:hAnsi="Times New Roman" w:cs="Times New Roman"/>
          <w:sz w:val="24"/>
          <w:szCs w:val="24"/>
          <w:lang w:bidi="en-US"/>
        </w:rPr>
        <w:t>. Although they also reported</w:t>
      </w:r>
      <w:r>
        <w:rPr>
          <w:rFonts w:ascii="Times New Roman" w:eastAsia="Times New Roman" w:hAnsi="Times New Roman" w:cs="Times New Roman"/>
          <w:sz w:val="24"/>
          <w:szCs w:val="24"/>
          <w:lang w:bidi="en-US"/>
        </w:rPr>
        <w:t xml:space="preserve"> initial identity threat, they did not seek to restructure their ‘threatened’ identities to fit new role demands.  Instead, they sought to protect their practitioner selves by clearly differentiating themselves from the academics. In the interviews, many pointed to the marked differences between themselves and the ‘pure academics’, and stressed the unique value of their practitioner experience and reputation.  For example, one in Management boasted about his profile in the business world: ‘…when the FT </w:t>
      </w:r>
      <w:r w:rsidR="00092C94">
        <w:rPr>
          <w:rFonts w:ascii="Times New Roman" w:eastAsia="Times New Roman" w:hAnsi="Times New Roman" w:cs="Times New Roman"/>
          <w:sz w:val="24"/>
          <w:szCs w:val="24"/>
          <w:lang w:bidi="en-US"/>
        </w:rPr>
        <w:t>[</w:t>
      </w:r>
      <w:r w:rsidR="00092C94">
        <w:rPr>
          <w:rFonts w:ascii="Times New Roman" w:eastAsia="Times New Roman" w:hAnsi="Times New Roman" w:cs="Times New Roman"/>
          <w:i/>
          <w:sz w:val="24"/>
          <w:szCs w:val="24"/>
          <w:lang w:bidi="en-US"/>
        </w:rPr>
        <w:t>Financial Times</w:t>
      </w:r>
      <w:r w:rsidR="00092C94">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calls me up for comments my comments will be </w:t>
      </w:r>
      <w:r w:rsidR="00323DA5">
        <w:rPr>
          <w:rFonts w:ascii="Times New Roman" w:eastAsia="Times New Roman" w:hAnsi="Times New Roman" w:cs="Times New Roman"/>
          <w:sz w:val="24"/>
          <w:szCs w:val="24"/>
          <w:lang w:bidi="en-US"/>
        </w:rPr>
        <w:t>on the front page of FT’ (S8</w:t>
      </w:r>
      <w:r>
        <w:rPr>
          <w:rFonts w:ascii="Times New Roman" w:eastAsia="Times New Roman" w:hAnsi="Times New Roman" w:cs="Times New Roman"/>
          <w:sz w:val="24"/>
          <w:szCs w:val="24"/>
          <w:lang w:bidi="en-US"/>
        </w:rPr>
        <w:t xml:space="preserve">). Another in Politics spoke about an incident of an academic colleague playfully ‘grabbed’ his address book over lunch and held it up for bidding: ‘It went up to ten thousand pounds, everybody sort of betting and I mean that sounds ridiculous vanity but it is true, </w:t>
      </w:r>
      <w:r w:rsidR="00323DA5">
        <w:rPr>
          <w:rFonts w:ascii="Times New Roman" w:eastAsia="Times New Roman" w:hAnsi="Times New Roman" w:cs="Times New Roman"/>
          <w:sz w:val="24"/>
          <w:szCs w:val="24"/>
          <w:lang w:bidi="en-US"/>
        </w:rPr>
        <w:t>I do know a lot of people…’ (S5</w:t>
      </w:r>
      <w:r>
        <w:rPr>
          <w:rFonts w:ascii="Times New Roman" w:eastAsia="Times New Roman" w:hAnsi="Times New Roman" w:cs="Times New Roman"/>
          <w:sz w:val="24"/>
          <w:szCs w:val="24"/>
          <w:lang w:bidi="en-US"/>
        </w:rPr>
        <w:t xml:space="preserve">). Being ‘fought over’ by others was clearly a source of personal pride and self-esteem. </w:t>
      </w:r>
    </w:p>
    <w:p w:rsidR="00C41152" w:rsidRDefault="00C41152" w:rsidP="0096430E">
      <w:pPr>
        <w:spacing w:after="180" w:line="360" w:lineRule="auto"/>
        <w:rPr>
          <w:rFonts w:ascii="Times New Roman" w:eastAsia="Times New Roman" w:hAnsi="Times New Roman" w:cs="Times New Roman"/>
          <w:sz w:val="24"/>
          <w:szCs w:val="24"/>
          <w:lang w:bidi="en-US"/>
        </w:rPr>
      </w:pPr>
    </w:p>
    <w:p w:rsidR="002A2502" w:rsidRDefault="002A2502" w:rsidP="0096430E">
      <w:pPr>
        <w:spacing w:after="180" w:line="360" w:lineRule="auto"/>
        <w:rPr>
          <w:rFonts w:ascii="Times New Roman" w:eastAsia="Times New Roman" w:hAnsi="Times New Roman" w:cs="Times New Roman"/>
          <w:sz w:val="24"/>
          <w:szCs w:val="24"/>
          <w:lang w:bidi="en-US"/>
        </w:rPr>
      </w:pPr>
      <w:r w:rsidRPr="003C5CC1">
        <w:rPr>
          <w:rFonts w:ascii="Times New Roman" w:eastAsia="Times New Roman" w:hAnsi="Times New Roman" w:cs="Times New Roman"/>
          <w:sz w:val="24"/>
          <w:szCs w:val="24"/>
          <w:lang w:bidi="en-US"/>
        </w:rPr>
        <w:t>These veteran practitioners are ‘proud misfits’</w:t>
      </w:r>
      <w:r w:rsidR="00E76B39" w:rsidRPr="003C5CC1">
        <w:rPr>
          <w:rFonts w:ascii="Times New Roman" w:eastAsia="Times New Roman" w:hAnsi="Times New Roman" w:cs="Times New Roman"/>
          <w:sz w:val="24"/>
          <w:szCs w:val="24"/>
          <w:lang w:bidi="en-US"/>
        </w:rPr>
        <w:t xml:space="preserve"> (Follmer et al 2018) who </w:t>
      </w:r>
      <w:r w:rsidR="00871C96" w:rsidRPr="003C5CC1">
        <w:rPr>
          <w:rFonts w:ascii="Times New Roman" w:eastAsia="Times New Roman" w:hAnsi="Times New Roman" w:cs="Times New Roman"/>
          <w:sz w:val="24"/>
          <w:szCs w:val="24"/>
          <w:lang w:bidi="en-US"/>
        </w:rPr>
        <w:t>asser</w:t>
      </w:r>
      <w:r w:rsidR="003312B6" w:rsidRPr="003C5CC1">
        <w:rPr>
          <w:rFonts w:ascii="Times New Roman" w:eastAsia="Times New Roman" w:hAnsi="Times New Roman" w:cs="Times New Roman"/>
          <w:sz w:val="24"/>
          <w:szCs w:val="24"/>
          <w:lang w:bidi="en-US"/>
        </w:rPr>
        <w:t xml:space="preserve">t their core practitioner </w:t>
      </w:r>
      <w:r w:rsidR="00152B5E" w:rsidRPr="003C5CC1">
        <w:rPr>
          <w:rFonts w:ascii="Times New Roman" w:eastAsia="Times New Roman" w:hAnsi="Times New Roman" w:cs="Times New Roman"/>
          <w:sz w:val="24"/>
          <w:szCs w:val="24"/>
          <w:lang w:bidi="en-US"/>
        </w:rPr>
        <w:t xml:space="preserve">selves </w:t>
      </w:r>
      <w:r w:rsidR="00667493" w:rsidRPr="003C5CC1">
        <w:rPr>
          <w:rFonts w:ascii="Times New Roman" w:eastAsia="Times New Roman" w:hAnsi="Times New Roman" w:cs="Times New Roman"/>
          <w:sz w:val="24"/>
          <w:szCs w:val="24"/>
          <w:lang w:bidi="en-US"/>
        </w:rPr>
        <w:t>in adapting to academic role demands and</w:t>
      </w:r>
      <w:r w:rsidR="00152B5E" w:rsidRPr="00667493">
        <w:rPr>
          <w:rFonts w:ascii="Times New Roman" w:eastAsia="Times New Roman" w:hAnsi="Times New Roman" w:cs="Times New Roman"/>
          <w:sz w:val="24"/>
          <w:szCs w:val="24"/>
          <w:lang w:bidi="en-US"/>
        </w:rPr>
        <w:t xml:space="preserve"> </w:t>
      </w:r>
      <w:r w:rsidR="003312B6">
        <w:rPr>
          <w:rFonts w:ascii="Times New Roman" w:eastAsia="Times New Roman" w:hAnsi="Times New Roman" w:cs="Times New Roman"/>
          <w:sz w:val="24"/>
          <w:szCs w:val="24"/>
          <w:lang w:bidi="en-US"/>
        </w:rPr>
        <w:t xml:space="preserve">seek to exploit their self-distinctiveness </w:t>
      </w:r>
      <w:r>
        <w:rPr>
          <w:rFonts w:ascii="Times New Roman" w:eastAsia="Times New Roman" w:hAnsi="Times New Roman" w:cs="Times New Roman"/>
          <w:sz w:val="24"/>
          <w:szCs w:val="24"/>
          <w:lang w:bidi="en-US"/>
        </w:rPr>
        <w:t>as a resource for positive identity construction.</w:t>
      </w:r>
      <w:r w:rsidR="00871C96">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 Their identity work strategies involve social creativity in identity buffering and self-affirmation which, </w:t>
      </w:r>
      <w:r w:rsidRPr="007D42CA">
        <w:rPr>
          <w:rFonts w:ascii="Times New Roman" w:eastAsia="Times New Roman" w:hAnsi="Times New Roman" w:cs="Times New Roman"/>
          <w:sz w:val="24"/>
          <w:szCs w:val="24"/>
          <w:lang w:bidi="en-US"/>
        </w:rPr>
        <w:t>i</w:t>
      </w:r>
      <w:r w:rsidRPr="003C5CC1">
        <w:rPr>
          <w:rFonts w:ascii="Times New Roman" w:eastAsia="Times New Roman" w:hAnsi="Times New Roman" w:cs="Times New Roman"/>
          <w:sz w:val="24"/>
          <w:szCs w:val="24"/>
          <w:lang w:bidi="en-US"/>
        </w:rPr>
        <w:t>n turn provide them with the psychological and relatio</w:t>
      </w:r>
      <w:r w:rsidR="00CA29AA" w:rsidRPr="003C5CC1">
        <w:rPr>
          <w:rFonts w:ascii="Times New Roman" w:eastAsia="Times New Roman" w:hAnsi="Times New Roman" w:cs="Times New Roman"/>
          <w:sz w:val="24"/>
          <w:szCs w:val="24"/>
          <w:lang w:bidi="en-US"/>
        </w:rPr>
        <w:t xml:space="preserve">nal resources to engage in </w:t>
      </w:r>
      <w:r w:rsidR="003C5CC1" w:rsidRPr="003C5CC1">
        <w:rPr>
          <w:rFonts w:ascii="Times New Roman" w:eastAsia="Times New Roman" w:hAnsi="Times New Roman" w:cs="Times New Roman"/>
          <w:sz w:val="24"/>
          <w:szCs w:val="24"/>
          <w:lang w:bidi="en-US"/>
        </w:rPr>
        <w:t xml:space="preserve">change-oriented actions through </w:t>
      </w:r>
      <w:r w:rsidRPr="003C5CC1">
        <w:rPr>
          <w:rFonts w:ascii="Times New Roman" w:eastAsia="Times New Roman" w:hAnsi="Times New Roman" w:cs="Times New Roman"/>
          <w:sz w:val="24"/>
          <w:szCs w:val="24"/>
          <w:lang w:bidi="en-US"/>
        </w:rPr>
        <w:t>advocacy and relationship building.</w:t>
      </w:r>
      <w:r>
        <w:rPr>
          <w:rFonts w:ascii="Times New Roman" w:eastAsia="Times New Roman" w:hAnsi="Times New Roman" w:cs="Times New Roman"/>
          <w:sz w:val="24"/>
          <w:szCs w:val="24"/>
          <w:lang w:bidi="en-US"/>
        </w:rPr>
        <w:t xml:space="preserve"> </w:t>
      </w:r>
    </w:p>
    <w:p w:rsidR="00D50173" w:rsidRDefault="00D50173" w:rsidP="0096430E">
      <w:pPr>
        <w:spacing w:after="180" w:line="360" w:lineRule="auto"/>
        <w:rPr>
          <w:rFonts w:ascii="Times New Roman" w:eastAsia="Times New Roman" w:hAnsi="Times New Roman" w:cs="Times New Roman"/>
          <w:b/>
          <w:sz w:val="24"/>
          <w:szCs w:val="24"/>
          <w:lang w:bidi="en-US"/>
        </w:rPr>
      </w:pPr>
    </w:p>
    <w:p w:rsidR="00B46FA8" w:rsidRDefault="002A2502" w:rsidP="0096430E">
      <w:pPr>
        <w:spacing w:after="180" w:line="360" w:lineRule="auto"/>
        <w:rPr>
          <w:rFonts w:ascii="Times New Roman" w:eastAsia="Times New Roman" w:hAnsi="Times New Roman" w:cs="Times New Roman"/>
          <w:sz w:val="24"/>
          <w:szCs w:val="24"/>
          <w:lang w:bidi="en-US"/>
        </w:rPr>
      </w:pPr>
      <w:r w:rsidRPr="000803CD">
        <w:rPr>
          <w:rFonts w:ascii="Times New Roman" w:eastAsia="Times New Roman" w:hAnsi="Times New Roman" w:cs="Times New Roman"/>
          <w:b/>
          <w:sz w:val="24"/>
          <w:szCs w:val="24"/>
          <w:lang w:bidi="en-US"/>
        </w:rPr>
        <w:t>Social creativity: Ide</w:t>
      </w:r>
      <w:r w:rsidR="00373920">
        <w:rPr>
          <w:rFonts w:ascii="Times New Roman" w:eastAsia="Times New Roman" w:hAnsi="Times New Roman" w:cs="Times New Roman"/>
          <w:b/>
          <w:sz w:val="24"/>
          <w:szCs w:val="24"/>
          <w:lang w:bidi="en-US"/>
        </w:rPr>
        <w:t>ntity buffering and self-affirmation</w:t>
      </w:r>
      <w:r w:rsidRPr="000803CD">
        <w:rPr>
          <w:rFonts w:ascii="Times New Roman" w:eastAsia="Times New Roman" w:hAnsi="Times New Roman" w:cs="Times New Roman"/>
          <w:b/>
          <w:sz w:val="24"/>
          <w:szCs w:val="24"/>
          <w:lang w:bidi="en-US"/>
        </w:rPr>
        <w:t>.</w:t>
      </w:r>
      <w:r w:rsidR="000369E4">
        <w:rPr>
          <w:rFonts w:ascii="Times New Roman" w:eastAsia="Times New Roman" w:hAnsi="Times New Roman" w:cs="Times New Roman"/>
          <w:sz w:val="24"/>
          <w:szCs w:val="24"/>
          <w:lang w:bidi="en-US"/>
        </w:rPr>
        <w:t xml:space="preserve"> These </w:t>
      </w:r>
      <w:r w:rsidR="00FF56AD">
        <w:rPr>
          <w:rFonts w:ascii="Times New Roman" w:eastAsia="Times New Roman" w:hAnsi="Times New Roman" w:cs="Times New Roman"/>
          <w:sz w:val="24"/>
          <w:szCs w:val="24"/>
          <w:lang w:bidi="en-US"/>
        </w:rPr>
        <w:t xml:space="preserve">people </w:t>
      </w:r>
      <w:r>
        <w:rPr>
          <w:rFonts w:ascii="Times New Roman" w:eastAsia="Times New Roman" w:hAnsi="Times New Roman" w:cs="Times New Roman"/>
          <w:sz w:val="24"/>
          <w:szCs w:val="24"/>
          <w:lang w:bidi="en-US"/>
        </w:rPr>
        <w:t xml:space="preserve">creatively used their quasi-academic roles as identity buffers to protect and enhance their practitioner selves. They engaged in cognitive job crafting (Niessen et al., 2016) by emphasizing selective aspects of their </w:t>
      </w:r>
      <w:r w:rsidR="001A66A0">
        <w:rPr>
          <w:rFonts w:ascii="Times New Roman" w:eastAsia="Times New Roman" w:hAnsi="Times New Roman" w:cs="Times New Roman"/>
          <w:sz w:val="24"/>
          <w:szCs w:val="24"/>
          <w:lang w:bidi="en-US"/>
        </w:rPr>
        <w:t>academic</w:t>
      </w:r>
      <w:r w:rsidR="003222AE">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work and drawing parallels with their past practitioner experiences so as to maintain a sense of self-continuity and self-distinctiveness. For example, a former TV producer, who took up the position of department head in Media Arts, saw this as an opportunity to define her role and redeploy the knowledge/skills that she had previously acquired. In the interview, she stressed the striking similarities between her current academic-manager and previous producer roles: ‘Being a producer is being a manager… I always felt when I came here, I know this set up, I’ve been through this.’ She continued to see herself as a producer who used coordination skills to </w:t>
      </w:r>
      <w:r w:rsidR="001A66A0">
        <w:rPr>
          <w:rFonts w:ascii="Times New Roman" w:eastAsia="Times New Roman" w:hAnsi="Times New Roman" w:cs="Times New Roman"/>
          <w:sz w:val="24"/>
          <w:szCs w:val="24"/>
          <w:lang w:bidi="en-US"/>
        </w:rPr>
        <w:t>mobilize</w:t>
      </w:r>
      <w:r>
        <w:rPr>
          <w:rFonts w:ascii="Times New Roman" w:eastAsia="Times New Roman" w:hAnsi="Times New Roman" w:cs="Times New Roman"/>
          <w:sz w:val="24"/>
          <w:szCs w:val="24"/>
          <w:lang w:bidi="en-US"/>
        </w:rPr>
        <w:t xml:space="preserve"> the cooperative efforts of others. Similarly, a former filmmaker talked about how he actively used his ‘skills as a film producer’ in a wide array of quasi-academic activities</w:t>
      </w:r>
      <w:r w:rsidR="00323DA5">
        <w:rPr>
          <w:rFonts w:ascii="Times New Roman" w:eastAsia="Times New Roman" w:hAnsi="Times New Roman" w:cs="Times New Roman"/>
          <w:sz w:val="24"/>
          <w:szCs w:val="24"/>
          <w:lang w:bidi="en-US"/>
        </w:rPr>
        <w:t xml:space="preserve"> (A18</w:t>
      </w:r>
      <w:r>
        <w:rPr>
          <w:rFonts w:ascii="Times New Roman" w:eastAsia="Times New Roman" w:hAnsi="Times New Roman" w:cs="Times New Roman"/>
          <w:sz w:val="24"/>
          <w:szCs w:val="24"/>
          <w:lang w:bidi="en-US"/>
        </w:rPr>
        <w:t xml:space="preserve">). By focussing attention on aspects of academic work that were most in tune with their self-conceptions and leveraging their </w:t>
      </w:r>
      <w:r w:rsidR="001A66A0">
        <w:rPr>
          <w:rFonts w:ascii="Times New Roman" w:eastAsia="Times New Roman" w:hAnsi="Times New Roman" w:cs="Times New Roman"/>
          <w:sz w:val="24"/>
          <w:szCs w:val="24"/>
          <w:lang w:bidi="en-US"/>
        </w:rPr>
        <w:t xml:space="preserve">‘signature strengths’ </w:t>
      </w:r>
      <w:r w:rsidR="001A66A0">
        <w:rPr>
          <w:rFonts w:ascii="Times New Roman" w:eastAsia="Times New Roman" w:hAnsi="Times New Roman" w:cs="Times New Roman"/>
          <w:sz w:val="24"/>
          <w:szCs w:val="24"/>
          <w:lang w:bidi="en-US"/>
        </w:rPr>
        <w:fldChar w:fldCharType="begin"/>
      </w:r>
      <w:r w:rsidR="004B0D05">
        <w:rPr>
          <w:rFonts w:ascii="Times New Roman" w:eastAsia="Times New Roman" w:hAnsi="Times New Roman" w:cs="Times New Roman"/>
          <w:sz w:val="24"/>
          <w:szCs w:val="24"/>
          <w:lang w:bidi="en-US"/>
        </w:rPr>
        <w:instrText xml:space="preserve"> ADDIN EN.CITE &lt;EndNote&gt;&lt;Cite&gt;&lt;Author&gt;Cable&lt;/Author&gt;&lt;Year&gt;2013&lt;/Year&gt;&lt;RecNum&gt;2093&lt;/RecNum&gt;&lt;DisplayText&gt;(Cable, Gino, &amp;amp; Staats, 2013)&lt;/DisplayText&gt;&lt;record&gt;&lt;rec-number&gt;2093&lt;/rec-number&gt;&lt;foreign-keys&gt;&lt;key app="EN" db-id="pt09aap2iparxbexpwc5v25v2xv2wsxxxswv" timestamp="1579025813"&gt;2093&lt;/key&gt;&lt;/foreign-keys&gt;&lt;ref-type name="Journal Article"&gt;17&lt;/ref-type&gt;&lt;contributors&gt;&lt;authors&gt;&lt;author&gt;Cable, Daniel M&lt;/author&gt;&lt;author&gt;Gino, Francesca&lt;/author&gt;&lt;author&gt;Staats, Bradley R&lt;/author&gt;&lt;/authors&gt;&lt;/contributors&gt;&lt;titles&gt;&lt;title&gt;Breaking them in or eliciting their best? Reframing socialization around newcomers’ authentic self-expression&lt;/title&gt;&lt;secondary-title&gt;Administrative science quarterly&lt;/secondary-title&gt;&lt;/titles&gt;&lt;periodical&gt;&lt;full-title&gt;Administrative Science Quarterly&lt;/full-title&gt;&lt;/periodical&gt;&lt;pages&gt;1-36&lt;/pages&gt;&lt;volume&gt;58&lt;/volume&gt;&lt;number&gt;1&lt;/number&gt;&lt;dates&gt;&lt;year&gt;2013&lt;/year&gt;&lt;/dates&gt;&lt;isbn&gt;0001-8392&lt;/isbn&gt;&lt;urls&gt;&lt;/urls&gt;&lt;/record&gt;&lt;/Cite&gt;&lt;/EndNote&gt;</w:instrText>
      </w:r>
      <w:r w:rsidR="001A66A0">
        <w:rPr>
          <w:rFonts w:ascii="Times New Roman" w:eastAsia="Times New Roman" w:hAnsi="Times New Roman" w:cs="Times New Roman"/>
          <w:sz w:val="24"/>
          <w:szCs w:val="24"/>
          <w:lang w:bidi="en-US"/>
        </w:rPr>
        <w:fldChar w:fldCharType="separate"/>
      </w:r>
      <w:r w:rsidR="004B0D05">
        <w:rPr>
          <w:rFonts w:ascii="Times New Roman" w:eastAsia="Times New Roman" w:hAnsi="Times New Roman" w:cs="Times New Roman"/>
          <w:noProof/>
          <w:sz w:val="24"/>
          <w:szCs w:val="24"/>
          <w:lang w:bidi="en-US"/>
        </w:rPr>
        <w:t>(</w:t>
      </w:r>
      <w:hyperlink w:anchor="_ENREF_8" w:tooltip="Cable, 2013 #2093" w:history="1">
        <w:r w:rsidR="0075600E">
          <w:rPr>
            <w:rFonts w:ascii="Times New Roman" w:eastAsia="Times New Roman" w:hAnsi="Times New Roman" w:cs="Times New Roman"/>
            <w:noProof/>
            <w:sz w:val="24"/>
            <w:szCs w:val="24"/>
            <w:lang w:bidi="en-US"/>
          </w:rPr>
          <w:t>Cable, Gino, &amp; Staats, 2013</w:t>
        </w:r>
      </w:hyperlink>
      <w:r w:rsidR="004B0D05">
        <w:rPr>
          <w:rFonts w:ascii="Times New Roman" w:eastAsia="Times New Roman" w:hAnsi="Times New Roman" w:cs="Times New Roman"/>
          <w:noProof/>
          <w:sz w:val="24"/>
          <w:szCs w:val="24"/>
          <w:lang w:bidi="en-US"/>
        </w:rPr>
        <w:t>)</w:t>
      </w:r>
      <w:r w:rsidR="001A66A0">
        <w:rPr>
          <w:rFonts w:ascii="Times New Roman" w:eastAsia="Times New Roman" w:hAnsi="Times New Roman" w:cs="Times New Roman"/>
          <w:sz w:val="24"/>
          <w:szCs w:val="24"/>
          <w:lang w:bidi="en-US"/>
        </w:rPr>
        <w:fldChar w:fldCharType="end"/>
      </w:r>
      <w:r w:rsidR="00E01B63">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to craft their academic roles in ways they found meaningful, the pracademics were able to maintain the salience of their practitioner selves and neutralize the identity tension arising from their misfit in other areas. Cognitive job crafting is an identity work tactic that helps individuals to maintain self-consistency and a positive self-imag</w:t>
      </w:r>
      <w:r w:rsidR="00127ACD">
        <w:rPr>
          <w:rFonts w:ascii="Times New Roman" w:eastAsia="Times New Roman" w:hAnsi="Times New Roman" w:cs="Times New Roman"/>
          <w:sz w:val="24"/>
          <w:szCs w:val="24"/>
          <w:lang w:bidi="en-US"/>
        </w:rPr>
        <w:t xml:space="preserve">e at work (Niessen et al 2016). </w:t>
      </w:r>
    </w:p>
    <w:p w:rsidR="002A2502" w:rsidRDefault="002A2502" w:rsidP="0096430E">
      <w:pPr>
        <w:spacing w:after="18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Those who had been in academia for some time also actively crafted the task and relational boundaries of their work so as to gain credibility and better embed themselves in the academic work environment. Particularly notable is their proactive stance in acting as knowledge brokers between their academic and practitioner colleagues. Some did this informally in their daily work by help</w:t>
      </w:r>
      <w:r w:rsidR="0052597C">
        <w:rPr>
          <w:rFonts w:ascii="Times New Roman" w:eastAsia="Times New Roman" w:hAnsi="Times New Roman" w:cs="Times New Roman"/>
          <w:sz w:val="24"/>
          <w:szCs w:val="24"/>
          <w:lang w:bidi="en-US"/>
        </w:rPr>
        <w:t>ing their academic colleagues build links</w:t>
      </w:r>
      <w:r>
        <w:rPr>
          <w:rFonts w:ascii="Times New Roman" w:eastAsia="Times New Roman" w:hAnsi="Times New Roman" w:cs="Times New Roman"/>
          <w:sz w:val="24"/>
          <w:szCs w:val="24"/>
          <w:lang w:bidi="en-US"/>
        </w:rPr>
        <w:t xml:space="preserve"> with practitioners. The following two examples are illustrative:</w:t>
      </w:r>
    </w:p>
    <w:p w:rsidR="002A2502" w:rsidRDefault="001A66A0" w:rsidP="0096430E">
      <w:pPr>
        <w:spacing w:after="180" w:line="36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r w:rsidR="002A2502">
        <w:rPr>
          <w:rFonts w:ascii="Times New Roman" w:eastAsia="Times New Roman" w:hAnsi="Times New Roman" w:cs="Times New Roman"/>
          <w:sz w:val="24"/>
          <w:szCs w:val="24"/>
          <w:lang w:bidi="en-US"/>
        </w:rPr>
        <w:t>…if I’m at a reception and there’s a journalist I know and a colleague of mine who I know is working on a policy paper which I know would be of interest to this journalist, I grab him, say look, must introduce you and I go and take them to my chum at the FT or whatever. So I’m do</w:t>
      </w:r>
      <w:r w:rsidR="00323DA5">
        <w:rPr>
          <w:rFonts w:ascii="Times New Roman" w:eastAsia="Times New Roman" w:hAnsi="Times New Roman" w:cs="Times New Roman"/>
          <w:sz w:val="24"/>
          <w:szCs w:val="24"/>
          <w:lang w:bidi="en-US"/>
        </w:rPr>
        <w:t>ing this systematically now</w:t>
      </w:r>
      <w:r>
        <w:rPr>
          <w:rFonts w:ascii="Times New Roman" w:eastAsia="Times New Roman" w:hAnsi="Times New Roman" w:cs="Times New Roman"/>
          <w:sz w:val="24"/>
          <w:szCs w:val="24"/>
          <w:lang w:bidi="en-US"/>
        </w:rPr>
        <w:t>’</w:t>
      </w:r>
      <w:r w:rsidR="00323DA5">
        <w:rPr>
          <w:rFonts w:ascii="Times New Roman" w:eastAsia="Times New Roman" w:hAnsi="Times New Roman" w:cs="Times New Roman"/>
          <w:sz w:val="24"/>
          <w:szCs w:val="24"/>
          <w:lang w:bidi="en-US"/>
        </w:rPr>
        <w:t xml:space="preserve"> (S5</w:t>
      </w:r>
      <w:r w:rsidR="002A2502">
        <w:rPr>
          <w:rFonts w:ascii="Times New Roman" w:eastAsia="Times New Roman" w:hAnsi="Times New Roman" w:cs="Times New Roman"/>
          <w:sz w:val="24"/>
          <w:szCs w:val="24"/>
          <w:lang w:bidi="en-US"/>
        </w:rPr>
        <w:t>).</w:t>
      </w:r>
    </w:p>
    <w:p w:rsidR="002A2502" w:rsidRDefault="002A2502" w:rsidP="0096430E">
      <w:pPr>
        <w:spacing w:after="180" w:line="36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1A66A0">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I did offer up my experience to as many people who would take it as possible. So to let it be known that if they needed somebody [practitioners] to come into their class to </w:t>
      </w:r>
      <w:r>
        <w:rPr>
          <w:rFonts w:ascii="Times New Roman" w:eastAsia="Times New Roman" w:hAnsi="Times New Roman" w:cs="Times New Roman"/>
          <w:sz w:val="24"/>
          <w:szCs w:val="24"/>
          <w:lang w:bidi="en-US"/>
        </w:rPr>
        <w:lastRenderedPageBreak/>
        <w:t>give a guest lecture I’d be more than happy to help find them, you know, and if they needed to bounce</w:t>
      </w:r>
      <w:r w:rsidR="00FE33DC">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some ideas off of somebody who’s worked in industry I’m an easy get…so to some degree I tried to make myself the link as well to the practitioner community</w:t>
      </w:r>
      <w:r w:rsidR="001A66A0">
        <w:rPr>
          <w:rFonts w:ascii="Times New Roman" w:eastAsia="Times New Roman" w:hAnsi="Times New Roman" w:cs="Times New Roman"/>
          <w:sz w:val="24"/>
          <w:szCs w:val="24"/>
          <w:lang w:bidi="en-US"/>
        </w:rPr>
        <w:t>’</w:t>
      </w:r>
      <w:r w:rsidR="00323DA5">
        <w:rPr>
          <w:rFonts w:ascii="Times New Roman" w:eastAsia="Times New Roman" w:hAnsi="Times New Roman" w:cs="Times New Roman"/>
          <w:sz w:val="24"/>
          <w:szCs w:val="24"/>
          <w:lang w:bidi="en-US"/>
        </w:rPr>
        <w:t xml:space="preserve"> (S8</w:t>
      </w:r>
      <w:r>
        <w:rPr>
          <w:rFonts w:ascii="Times New Roman" w:eastAsia="Times New Roman" w:hAnsi="Times New Roman" w:cs="Times New Roman"/>
          <w:sz w:val="24"/>
          <w:szCs w:val="24"/>
          <w:lang w:bidi="en-US"/>
        </w:rPr>
        <w:t>)</w:t>
      </w:r>
      <w:r w:rsidR="001A66A0">
        <w:rPr>
          <w:rFonts w:ascii="Times New Roman" w:eastAsia="Times New Roman" w:hAnsi="Times New Roman" w:cs="Times New Roman"/>
          <w:sz w:val="24"/>
          <w:szCs w:val="24"/>
          <w:lang w:bidi="en-US"/>
        </w:rPr>
        <w:t>.</w:t>
      </w:r>
    </w:p>
    <w:p w:rsidR="002A2502" w:rsidRDefault="002A2502" w:rsidP="0096430E">
      <w:pPr>
        <w:spacing w:after="18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Others initiated more formal collaborative arrangements between their academic and practitioner colleagues. Typical examples include organizing joint workshops/conferences and promoting knowledge transfer partnerships to engage members of both communities. All these amount to what Dorado </w:t>
      </w:r>
      <w:r w:rsidR="00CE65F2">
        <w:rPr>
          <w:rFonts w:ascii="Times New Roman" w:eastAsia="Times New Roman" w:hAnsi="Times New Roman" w:cs="Times New Roman"/>
          <w:sz w:val="24"/>
          <w:szCs w:val="24"/>
          <w:lang w:bidi="en-US"/>
        </w:rPr>
        <w:fldChar w:fldCharType="begin"/>
      </w:r>
      <w:r w:rsidR="00CE65F2">
        <w:rPr>
          <w:rFonts w:ascii="Times New Roman" w:eastAsia="Times New Roman" w:hAnsi="Times New Roman" w:cs="Times New Roman"/>
          <w:sz w:val="24"/>
          <w:szCs w:val="24"/>
          <w:lang w:bidi="en-US"/>
        </w:rPr>
        <w:instrText xml:space="preserve"> ADDIN EN.CITE &lt;EndNote&gt;&lt;Cite ExcludeAuth="1"&gt;&lt;Author&gt;Dorado&lt;/Author&gt;&lt;Year&gt;2005&lt;/Year&gt;&lt;RecNum&gt;1918&lt;/RecNum&gt;&lt;DisplayText&gt;(2005)&lt;/DisplayText&gt;&lt;record&gt;&lt;rec-number&gt;1918&lt;/rec-number&gt;&lt;foreign-keys&gt;&lt;key app="EN" db-id="pt09aap2iparxbexpwc5v25v2xv2wsxxxswv" timestamp="1491759321"&gt;1918&lt;/key&gt;&lt;/foreign-keys&gt;&lt;ref-type name="Journal Article"&gt;17&lt;/ref-type&gt;&lt;contributors&gt;&lt;authors&gt;&lt;author&gt;Dorado, Silvia&lt;/author&gt;&lt;/authors&gt;&lt;/contributors&gt;&lt;titles&gt;&lt;title&gt;Institutional entrepreneurship, partaking, and convening&lt;/title&gt;&lt;secondary-title&gt;Organization studies&lt;/secondary-title&gt;&lt;/titles&gt;&lt;periodical&gt;&lt;full-title&gt;Organization Studies&lt;/full-title&gt;&lt;/periodical&gt;&lt;pages&gt;385-414&lt;/pages&gt;&lt;volume&gt;26&lt;/volume&gt;&lt;number&gt;3&lt;/number&gt;&lt;dates&gt;&lt;year&gt;2005&lt;/year&gt;&lt;/dates&gt;&lt;isbn&gt;0170-8406&lt;/isbn&gt;&lt;urls&gt;&lt;/urls&gt;&lt;/record&gt;&lt;/Cite&gt;&lt;/EndNote&gt;</w:instrText>
      </w:r>
      <w:r w:rsidR="00CE65F2">
        <w:rPr>
          <w:rFonts w:ascii="Times New Roman" w:eastAsia="Times New Roman" w:hAnsi="Times New Roman" w:cs="Times New Roman"/>
          <w:sz w:val="24"/>
          <w:szCs w:val="24"/>
          <w:lang w:bidi="en-US"/>
        </w:rPr>
        <w:fldChar w:fldCharType="separate"/>
      </w:r>
      <w:r w:rsidR="00CE65F2">
        <w:rPr>
          <w:rFonts w:ascii="Times New Roman" w:eastAsia="Times New Roman" w:hAnsi="Times New Roman" w:cs="Times New Roman"/>
          <w:noProof/>
          <w:sz w:val="24"/>
          <w:szCs w:val="24"/>
          <w:lang w:bidi="en-US"/>
        </w:rPr>
        <w:t>(</w:t>
      </w:r>
      <w:hyperlink w:anchor="_ENREF_18" w:tooltip="Dorado, 2005 #1918" w:history="1">
        <w:r w:rsidR="0075600E">
          <w:rPr>
            <w:rFonts w:ascii="Times New Roman" w:eastAsia="Times New Roman" w:hAnsi="Times New Roman" w:cs="Times New Roman"/>
            <w:noProof/>
            <w:sz w:val="24"/>
            <w:szCs w:val="24"/>
            <w:lang w:bidi="en-US"/>
          </w:rPr>
          <w:t>2005</w:t>
        </w:r>
      </w:hyperlink>
      <w:r w:rsidR="00CE65F2">
        <w:rPr>
          <w:rFonts w:ascii="Times New Roman" w:eastAsia="Times New Roman" w:hAnsi="Times New Roman" w:cs="Times New Roman"/>
          <w:noProof/>
          <w:sz w:val="24"/>
          <w:szCs w:val="24"/>
          <w:lang w:bidi="en-US"/>
        </w:rPr>
        <w:t>)</w:t>
      </w:r>
      <w:r w:rsidR="00CE65F2">
        <w:rPr>
          <w:rFonts w:ascii="Times New Roman" w:eastAsia="Times New Roman" w:hAnsi="Times New Roman" w:cs="Times New Roman"/>
          <w:sz w:val="24"/>
          <w:szCs w:val="24"/>
          <w:lang w:bidi="en-US"/>
        </w:rPr>
        <w:fldChar w:fldCharType="end"/>
      </w:r>
      <w:r>
        <w:rPr>
          <w:rFonts w:ascii="Times New Roman" w:eastAsia="Times New Roman" w:hAnsi="Times New Roman" w:cs="Times New Roman"/>
          <w:sz w:val="24"/>
          <w:szCs w:val="24"/>
          <w:lang w:bidi="en-US"/>
        </w:rPr>
        <w:t xml:space="preserve"> describes as ‘convening’ -  a coalition building strategy whereby actors mobilize their relational resources to foster a web of dependency relations in order to enhance their credibility and influence. The pracademics recognized the growing importance of the ‘knowledge transfer’ agenda in academia and saw this as an opportunity to engage in an activity that was perceived as valuable so as to create favourable impressions and elicit approval from their academic peers. One might argue that these pracademics used brokering</w:t>
      </w:r>
      <w:r w:rsidR="00127ACD">
        <w:rPr>
          <w:rFonts w:ascii="Times New Roman" w:eastAsia="Times New Roman" w:hAnsi="Times New Roman" w:cs="Times New Roman"/>
          <w:sz w:val="24"/>
          <w:szCs w:val="24"/>
          <w:lang w:bidi="en-US"/>
        </w:rPr>
        <w:t xml:space="preserve"> as a ‘citizen behaviour’</w:t>
      </w:r>
      <w:r>
        <w:rPr>
          <w:rFonts w:ascii="Times New Roman" w:eastAsia="Times New Roman" w:hAnsi="Times New Roman" w:cs="Times New Roman"/>
          <w:sz w:val="24"/>
          <w:szCs w:val="24"/>
          <w:lang w:bidi="en-US"/>
        </w:rPr>
        <w:t xml:space="preserve"> to gain what Hollander </w:t>
      </w:r>
      <w:r w:rsidR="00CE65F2">
        <w:rPr>
          <w:rFonts w:ascii="Times New Roman" w:eastAsia="Times New Roman" w:hAnsi="Times New Roman" w:cs="Times New Roman"/>
          <w:sz w:val="24"/>
          <w:szCs w:val="24"/>
          <w:lang w:bidi="en-US"/>
        </w:rPr>
        <w:fldChar w:fldCharType="begin"/>
      </w:r>
      <w:r w:rsidR="00CE65F2">
        <w:rPr>
          <w:rFonts w:ascii="Times New Roman" w:eastAsia="Times New Roman" w:hAnsi="Times New Roman" w:cs="Times New Roman"/>
          <w:sz w:val="24"/>
          <w:szCs w:val="24"/>
          <w:lang w:bidi="en-US"/>
        </w:rPr>
        <w:instrText xml:space="preserve"> ADDIN EN.CITE &lt;EndNote&gt;&lt;Cite ExcludeAuth="1"&gt;&lt;Author&gt;Hollander&lt;/Author&gt;&lt;Year&gt;1958&lt;/Year&gt;&lt;RecNum&gt;2094&lt;/RecNum&gt;&lt;DisplayText&gt;(1958)&lt;/DisplayText&gt;&lt;record&gt;&lt;rec-number&gt;2094&lt;/rec-number&gt;&lt;foreign-keys&gt;&lt;key app="EN" db-id="pt09aap2iparxbexpwc5v25v2xv2wsxxxswv" timestamp="1579026008"&gt;2094&lt;/key&gt;&lt;/foreign-keys&gt;&lt;ref-type name="Journal Article"&gt;17&lt;/ref-type&gt;&lt;contributors&gt;&lt;authors&gt;&lt;author&gt;Hollander, Edwin P&lt;/author&gt;&lt;/authors&gt;&lt;/contributors&gt;&lt;titles&gt;&lt;title&gt;Conformity, status, and idiosyncrasy credit&lt;/title&gt;&lt;secondary-title&gt;Psychological review&lt;/secondary-title&gt;&lt;/titles&gt;&lt;periodical&gt;&lt;full-title&gt;Psychological review&lt;/full-title&gt;&lt;/periodical&gt;&lt;pages&gt;117&lt;/pages&gt;&lt;volume&gt;65&lt;/volume&gt;&lt;number&gt;2&lt;/number&gt;&lt;dates&gt;&lt;year&gt;1958&lt;/year&gt;&lt;/dates&gt;&lt;isbn&gt;1939-1471&lt;/isbn&gt;&lt;urls&gt;&lt;/urls&gt;&lt;/record&gt;&lt;/Cite&gt;&lt;/EndNote&gt;</w:instrText>
      </w:r>
      <w:r w:rsidR="00CE65F2">
        <w:rPr>
          <w:rFonts w:ascii="Times New Roman" w:eastAsia="Times New Roman" w:hAnsi="Times New Roman" w:cs="Times New Roman"/>
          <w:sz w:val="24"/>
          <w:szCs w:val="24"/>
          <w:lang w:bidi="en-US"/>
        </w:rPr>
        <w:fldChar w:fldCharType="separate"/>
      </w:r>
      <w:r w:rsidR="00CE65F2">
        <w:rPr>
          <w:rFonts w:ascii="Times New Roman" w:eastAsia="Times New Roman" w:hAnsi="Times New Roman" w:cs="Times New Roman"/>
          <w:noProof/>
          <w:sz w:val="24"/>
          <w:szCs w:val="24"/>
          <w:lang w:bidi="en-US"/>
        </w:rPr>
        <w:t>(</w:t>
      </w:r>
      <w:hyperlink w:anchor="_ENREF_33" w:tooltip="Hollander, 1958 #2094" w:history="1">
        <w:r w:rsidR="0075600E">
          <w:rPr>
            <w:rFonts w:ascii="Times New Roman" w:eastAsia="Times New Roman" w:hAnsi="Times New Roman" w:cs="Times New Roman"/>
            <w:noProof/>
            <w:sz w:val="24"/>
            <w:szCs w:val="24"/>
            <w:lang w:bidi="en-US"/>
          </w:rPr>
          <w:t>1958</w:t>
        </w:r>
      </w:hyperlink>
      <w:r w:rsidR="00CE65F2">
        <w:rPr>
          <w:rFonts w:ascii="Times New Roman" w:eastAsia="Times New Roman" w:hAnsi="Times New Roman" w:cs="Times New Roman"/>
          <w:noProof/>
          <w:sz w:val="24"/>
          <w:szCs w:val="24"/>
          <w:lang w:bidi="en-US"/>
        </w:rPr>
        <w:t>)</w:t>
      </w:r>
      <w:r w:rsidR="00CE65F2">
        <w:rPr>
          <w:rFonts w:ascii="Times New Roman" w:eastAsia="Times New Roman" w:hAnsi="Times New Roman" w:cs="Times New Roman"/>
          <w:sz w:val="24"/>
          <w:szCs w:val="24"/>
          <w:lang w:bidi="en-US"/>
        </w:rPr>
        <w:fldChar w:fldCharType="end"/>
      </w:r>
      <w:r>
        <w:rPr>
          <w:rFonts w:ascii="Times New Roman" w:eastAsia="Times New Roman" w:hAnsi="Times New Roman" w:cs="Times New Roman"/>
          <w:sz w:val="24"/>
          <w:szCs w:val="24"/>
          <w:lang w:bidi="en-US"/>
        </w:rPr>
        <w:t xml:space="preserve"> refers to as ‘idiosyncrasy credits’ - social credits or status accorded to peripheral group members as a result of perceived conformity and competence. By demonstrating their distinct contributions to selective aspects of academic work, they sought to reduce the tension of misfit and embed themselves in academia without having to comply with core academic role demands.  One explicitly stated in the interview that his role in promoting knowledge exchange had ‘liberated’ him from the imperative of research: ‘I’m telling them [academics] stuff that contributes to their research…I’m not really one of them in the sense that you kn</w:t>
      </w:r>
      <w:r w:rsidR="00323DA5">
        <w:rPr>
          <w:rFonts w:ascii="Times New Roman" w:eastAsia="Times New Roman" w:hAnsi="Times New Roman" w:cs="Times New Roman"/>
          <w:sz w:val="24"/>
          <w:szCs w:val="24"/>
          <w:lang w:bidi="en-US"/>
        </w:rPr>
        <w:t>ow, I don’t have to publish’ (S3</w:t>
      </w:r>
      <w:r>
        <w:rPr>
          <w:rFonts w:ascii="Times New Roman" w:eastAsia="Times New Roman" w:hAnsi="Times New Roman" w:cs="Times New Roman"/>
          <w:sz w:val="24"/>
          <w:szCs w:val="24"/>
          <w:lang w:bidi="en-US"/>
        </w:rPr>
        <w:t xml:space="preserve">). By shifting attention away from the source of misfit (i.e. research) to focus on an alternative activity (i.e. contribution to others’ research) that demonstrates good fit, the pracademics were able to buffer themselves against </w:t>
      </w:r>
      <w:r w:rsidR="0051472E">
        <w:rPr>
          <w:rFonts w:ascii="Times New Roman" w:eastAsia="Times New Roman" w:hAnsi="Times New Roman" w:cs="Times New Roman"/>
          <w:sz w:val="24"/>
          <w:szCs w:val="24"/>
          <w:lang w:bidi="en-US"/>
        </w:rPr>
        <w:t>identity threat and free t</w:t>
      </w:r>
      <w:r w:rsidR="000730C2">
        <w:rPr>
          <w:rFonts w:ascii="Times New Roman" w:eastAsia="Times New Roman" w:hAnsi="Times New Roman" w:cs="Times New Roman"/>
          <w:sz w:val="24"/>
          <w:szCs w:val="24"/>
          <w:lang w:bidi="en-US"/>
        </w:rPr>
        <w:t>o behave in ways that defy</w:t>
      </w:r>
      <w:r w:rsidR="0051472E">
        <w:rPr>
          <w:rFonts w:ascii="Times New Roman" w:eastAsia="Times New Roman" w:hAnsi="Times New Roman" w:cs="Times New Roman"/>
          <w:sz w:val="24"/>
          <w:szCs w:val="24"/>
          <w:lang w:bidi="en-US"/>
        </w:rPr>
        <w:t xml:space="preserve"> expectations</w:t>
      </w:r>
      <w:r>
        <w:rPr>
          <w:rFonts w:ascii="Times New Roman" w:eastAsia="Times New Roman" w:hAnsi="Times New Roman" w:cs="Times New Roman"/>
          <w:sz w:val="24"/>
          <w:szCs w:val="24"/>
          <w:lang w:bidi="en-US"/>
        </w:rPr>
        <w:t>.</w:t>
      </w:r>
    </w:p>
    <w:p w:rsidR="00127ACD" w:rsidRDefault="002A2502" w:rsidP="0096430E">
      <w:pPr>
        <w:spacing w:after="18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Identity buffering and self-affirmation by means of job crafting constituted a social creativity strategy that enabled the pracademics to develop meaningful attachment to academia as </w:t>
      </w:r>
      <w:r w:rsidR="00AC74D1">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misfits</w:t>
      </w:r>
      <w:r w:rsidR="00AC74D1">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and attain better work relationships with those who pose</w:t>
      </w:r>
      <w:r w:rsidR="00534D4A">
        <w:rPr>
          <w:rFonts w:ascii="Times New Roman" w:eastAsia="Times New Roman" w:hAnsi="Times New Roman" w:cs="Times New Roman"/>
          <w:sz w:val="24"/>
          <w:szCs w:val="24"/>
          <w:lang w:bidi="en-US"/>
        </w:rPr>
        <w:t>d</w:t>
      </w:r>
      <w:r>
        <w:rPr>
          <w:rFonts w:ascii="Times New Roman" w:eastAsia="Times New Roman" w:hAnsi="Times New Roman" w:cs="Times New Roman"/>
          <w:sz w:val="24"/>
          <w:szCs w:val="24"/>
          <w:lang w:bidi="en-US"/>
        </w:rPr>
        <w:t xml:space="preserve"> identity threat. The enactment of </w:t>
      </w:r>
      <w:r w:rsidR="0052597C">
        <w:rPr>
          <w:rFonts w:ascii="Times New Roman" w:eastAsia="Times New Roman" w:hAnsi="Times New Roman" w:cs="Times New Roman"/>
          <w:sz w:val="24"/>
          <w:szCs w:val="24"/>
          <w:lang w:bidi="en-US"/>
        </w:rPr>
        <w:t xml:space="preserve">a </w:t>
      </w:r>
      <w:r>
        <w:rPr>
          <w:rFonts w:ascii="Times New Roman" w:eastAsia="Times New Roman" w:hAnsi="Times New Roman" w:cs="Times New Roman"/>
          <w:sz w:val="24"/>
          <w:szCs w:val="24"/>
          <w:lang w:bidi="en-US"/>
        </w:rPr>
        <w:t>brokering role enhanced their credibility and fostered cooperation between their academic and practitioner colleagues. As such, the strategy pursued by the pracademics in their quest for identity positivity m</w:t>
      </w:r>
      <w:r w:rsidR="007F1D22">
        <w:rPr>
          <w:rFonts w:ascii="Times New Roman" w:eastAsia="Times New Roman" w:hAnsi="Times New Roman" w:cs="Times New Roman"/>
          <w:sz w:val="24"/>
          <w:szCs w:val="24"/>
          <w:lang w:bidi="en-US"/>
        </w:rPr>
        <w:t>ay have positive consequences for</w:t>
      </w:r>
      <w:r>
        <w:rPr>
          <w:rFonts w:ascii="Times New Roman" w:eastAsia="Times New Roman" w:hAnsi="Times New Roman" w:cs="Times New Roman"/>
          <w:sz w:val="24"/>
          <w:szCs w:val="24"/>
          <w:lang w:bidi="en-US"/>
        </w:rPr>
        <w:t xml:space="preserve"> social integration. </w:t>
      </w:r>
    </w:p>
    <w:p w:rsidR="000730C2" w:rsidRDefault="000730C2" w:rsidP="0096430E">
      <w:pPr>
        <w:spacing w:after="180" w:line="360" w:lineRule="auto"/>
        <w:rPr>
          <w:rFonts w:ascii="Times New Roman" w:eastAsia="Times New Roman" w:hAnsi="Times New Roman" w:cs="Times New Roman"/>
          <w:sz w:val="24"/>
          <w:szCs w:val="24"/>
          <w:lang w:bidi="en-US"/>
        </w:rPr>
      </w:pPr>
    </w:p>
    <w:p w:rsidR="006D4E0A" w:rsidRDefault="002A2502" w:rsidP="0096430E">
      <w:pPr>
        <w:spacing w:after="180" w:line="360" w:lineRule="auto"/>
        <w:rPr>
          <w:rFonts w:ascii="Times New Roman" w:eastAsia="Calibri" w:hAnsi="Times New Roman" w:cs="Times New Roman"/>
          <w:sz w:val="24"/>
          <w:szCs w:val="24"/>
        </w:rPr>
      </w:pPr>
      <w:r w:rsidRPr="000803CD">
        <w:rPr>
          <w:rFonts w:ascii="Times New Roman" w:eastAsia="Calibri" w:hAnsi="Times New Roman" w:cs="Times New Roman"/>
          <w:b/>
          <w:sz w:val="24"/>
          <w:szCs w:val="24"/>
        </w:rPr>
        <w:lastRenderedPageBreak/>
        <w:t>Social change: Advocacy and new forms of relating.</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The socially integrative implication of the pr</w:t>
      </w:r>
      <w:r w:rsidR="00534D4A">
        <w:rPr>
          <w:rFonts w:ascii="Times New Roman" w:eastAsia="Calibri" w:hAnsi="Times New Roman" w:cs="Times New Roman"/>
          <w:sz w:val="24"/>
          <w:szCs w:val="24"/>
        </w:rPr>
        <w:t xml:space="preserve">academics’ </w:t>
      </w:r>
      <w:r>
        <w:rPr>
          <w:rFonts w:ascii="Times New Roman" w:eastAsia="Calibri" w:hAnsi="Times New Roman" w:cs="Times New Roman"/>
          <w:sz w:val="24"/>
          <w:szCs w:val="24"/>
        </w:rPr>
        <w:t>identity work is also revealed in the way they advocated the interests of their practitioner peers and created opportunities to integrate them as equal partners in their interaction with academics. In the interviews, many expressed concern about the low status of practitioners amongst academics and frequently acted as their ‘representatives’ to negotiate for resources and support.  One</w:t>
      </w:r>
      <w:r w:rsidR="00FA6121">
        <w:rPr>
          <w:rFonts w:ascii="Times New Roman" w:eastAsia="Calibri" w:hAnsi="Times New Roman" w:cs="Times New Roman"/>
          <w:sz w:val="24"/>
          <w:szCs w:val="24"/>
        </w:rPr>
        <w:t>,</w:t>
      </w:r>
      <w:r>
        <w:rPr>
          <w:rFonts w:ascii="Times New Roman" w:eastAsia="Calibri" w:hAnsi="Times New Roman" w:cs="Times New Roman"/>
          <w:sz w:val="24"/>
          <w:szCs w:val="24"/>
        </w:rPr>
        <w:t xml:space="preserve"> in her role as department head, mobilized a group of pracademics in founding a practice-based academic journal aiming at getting practitioners to ‘write about their work and theorize their practice’</w:t>
      </w:r>
      <w:r w:rsidR="00FA6121">
        <w:rPr>
          <w:rFonts w:ascii="Times New Roman" w:eastAsia="Calibri" w:hAnsi="Times New Roman" w:cs="Times New Roman"/>
          <w:sz w:val="24"/>
          <w:szCs w:val="24"/>
        </w:rPr>
        <w:t xml:space="preserve"> (A16)</w:t>
      </w:r>
      <w:r>
        <w:rPr>
          <w:rFonts w:ascii="Times New Roman" w:eastAsia="Calibri" w:hAnsi="Times New Roman" w:cs="Times New Roman"/>
          <w:sz w:val="24"/>
          <w:szCs w:val="24"/>
        </w:rPr>
        <w:t xml:space="preserve">.  Several prominent pracademics formalized their knowledge brokering roles by setting up practice- or policy-oriented research centres to engage practitioners and demonstrate the value of their contributions to academia. A former journalist, who set up a think-tank unit within his Department, declared that he wanted to create a ‘sympathetic space’ for practitioners </w:t>
      </w:r>
      <w:r w:rsidR="00323DA5">
        <w:rPr>
          <w:rFonts w:ascii="Times New Roman" w:eastAsia="Calibri" w:hAnsi="Times New Roman" w:cs="Times New Roman"/>
          <w:sz w:val="24"/>
          <w:szCs w:val="24"/>
        </w:rPr>
        <w:t>(S3</w:t>
      </w:r>
      <w:r>
        <w:rPr>
          <w:rFonts w:ascii="Times New Roman" w:eastAsia="Calibri" w:hAnsi="Times New Roman" w:cs="Times New Roman"/>
          <w:sz w:val="24"/>
          <w:szCs w:val="24"/>
        </w:rPr>
        <w:t>).  Another in Management echoe</w:t>
      </w:r>
      <w:r w:rsidR="00FA6121">
        <w:rPr>
          <w:rFonts w:ascii="Times New Roman" w:eastAsia="Calibri" w:hAnsi="Times New Roman" w:cs="Times New Roman"/>
          <w:sz w:val="24"/>
          <w:szCs w:val="24"/>
        </w:rPr>
        <w:t>d a similar intent for the research</w:t>
      </w:r>
      <w:r w:rsidR="00FF56AD">
        <w:rPr>
          <w:rFonts w:ascii="Times New Roman" w:eastAsia="Calibri" w:hAnsi="Times New Roman" w:cs="Times New Roman"/>
          <w:sz w:val="24"/>
          <w:szCs w:val="24"/>
        </w:rPr>
        <w:t xml:space="preserve"> C</w:t>
      </w:r>
      <w:r>
        <w:rPr>
          <w:rFonts w:ascii="Times New Roman" w:eastAsia="Calibri" w:hAnsi="Times New Roman" w:cs="Times New Roman"/>
          <w:sz w:val="24"/>
          <w:szCs w:val="24"/>
        </w:rPr>
        <w:t>entre that he led:  ‘This centre has to have two audiences, the academic community and the business community</w:t>
      </w:r>
      <w:r w:rsidR="00FA6121">
        <w:rPr>
          <w:rFonts w:ascii="Times New Roman" w:eastAsia="Calibri" w:hAnsi="Times New Roman" w:cs="Times New Roman"/>
          <w:sz w:val="24"/>
          <w:szCs w:val="24"/>
        </w:rPr>
        <w:t>… I want to ensure that even the academic research we do would be useful to practitioners</w:t>
      </w:r>
      <w:r w:rsidR="00323DA5">
        <w:rPr>
          <w:rFonts w:ascii="Times New Roman" w:eastAsia="Calibri" w:hAnsi="Times New Roman" w:cs="Times New Roman"/>
          <w:sz w:val="24"/>
          <w:szCs w:val="24"/>
        </w:rPr>
        <w:t>’ (S8</w:t>
      </w:r>
      <w:r>
        <w:rPr>
          <w:rFonts w:ascii="Times New Roman" w:eastAsia="Calibri" w:hAnsi="Times New Roman" w:cs="Times New Roman"/>
          <w:sz w:val="24"/>
          <w:szCs w:val="24"/>
        </w:rPr>
        <w:t xml:space="preserve">). </w:t>
      </w:r>
      <w:r w:rsidR="006D4E0A">
        <w:rPr>
          <w:rFonts w:ascii="Times New Roman" w:eastAsia="Calibri" w:hAnsi="Times New Roman" w:cs="Times New Roman"/>
          <w:sz w:val="24"/>
          <w:szCs w:val="24"/>
        </w:rPr>
        <w:t>These purposively created organizat</w:t>
      </w:r>
      <w:r w:rsidR="00FA6121">
        <w:rPr>
          <w:rFonts w:ascii="Times New Roman" w:eastAsia="Calibri" w:hAnsi="Times New Roman" w:cs="Times New Roman"/>
          <w:sz w:val="24"/>
          <w:szCs w:val="24"/>
        </w:rPr>
        <w:t>ional spaces open</w:t>
      </w:r>
      <w:r w:rsidR="006D4E0A">
        <w:rPr>
          <w:rFonts w:ascii="Times New Roman" w:eastAsia="Calibri" w:hAnsi="Times New Roman" w:cs="Times New Roman"/>
          <w:sz w:val="24"/>
          <w:szCs w:val="24"/>
        </w:rPr>
        <w:t xml:space="preserve"> the doors of acad</w:t>
      </w:r>
      <w:r w:rsidR="00FA6121">
        <w:rPr>
          <w:rFonts w:ascii="Times New Roman" w:eastAsia="Calibri" w:hAnsi="Times New Roman" w:cs="Times New Roman"/>
          <w:sz w:val="24"/>
          <w:szCs w:val="24"/>
        </w:rPr>
        <w:t>emia to practitioners and help</w:t>
      </w:r>
      <w:r w:rsidR="006D4E0A">
        <w:rPr>
          <w:rFonts w:ascii="Times New Roman" w:eastAsia="Calibri" w:hAnsi="Times New Roman" w:cs="Times New Roman"/>
          <w:sz w:val="24"/>
          <w:szCs w:val="24"/>
        </w:rPr>
        <w:t xml:space="preserve"> to</w:t>
      </w:r>
      <w:r w:rsidR="006D4E0A" w:rsidRPr="00127ACD">
        <w:rPr>
          <w:rFonts w:ascii="Times New Roman" w:eastAsia="Calibri" w:hAnsi="Times New Roman" w:cs="Times New Roman"/>
          <w:sz w:val="24"/>
          <w:szCs w:val="24"/>
        </w:rPr>
        <w:t xml:space="preserve"> promote the</w:t>
      </w:r>
      <w:r w:rsidR="006D4E0A">
        <w:rPr>
          <w:rFonts w:ascii="Times New Roman" w:eastAsia="Calibri" w:hAnsi="Times New Roman" w:cs="Times New Roman"/>
          <w:sz w:val="24"/>
          <w:szCs w:val="24"/>
        </w:rPr>
        <w:t>ir</w:t>
      </w:r>
      <w:r w:rsidR="006D4E0A" w:rsidRPr="00127ACD">
        <w:rPr>
          <w:rFonts w:ascii="Times New Roman" w:eastAsia="Calibri" w:hAnsi="Times New Roman" w:cs="Times New Roman"/>
          <w:sz w:val="24"/>
          <w:szCs w:val="24"/>
        </w:rPr>
        <w:t xml:space="preserve"> status as legitimate partners and audiences of academic research.</w:t>
      </w:r>
      <w:r w:rsidR="003C5CC1">
        <w:rPr>
          <w:rFonts w:ascii="Times New Roman" w:eastAsia="Calibri" w:hAnsi="Times New Roman" w:cs="Times New Roman"/>
          <w:sz w:val="24"/>
          <w:szCs w:val="24"/>
        </w:rPr>
        <w:t xml:space="preserve"> They are indicative</w:t>
      </w:r>
      <w:r w:rsidR="006D4E0A">
        <w:rPr>
          <w:rFonts w:ascii="Times New Roman" w:eastAsia="Calibri" w:hAnsi="Times New Roman" w:cs="Times New Roman"/>
          <w:sz w:val="24"/>
          <w:szCs w:val="24"/>
        </w:rPr>
        <w:t xml:space="preserve"> of the </w:t>
      </w:r>
      <w:r w:rsidR="00FA6121">
        <w:rPr>
          <w:rFonts w:ascii="Times New Roman" w:eastAsia="Calibri" w:hAnsi="Times New Roman" w:cs="Times New Roman"/>
          <w:sz w:val="24"/>
          <w:szCs w:val="24"/>
        </w:rPr>
        <w:t>disruptive</w:t>
      </w:r>
      <w:r w:rsidR="003C5CC1">
        <w:rPr>
          <w:rFonts w:ascii="Times New Roman" w:eastAsia="Calibri" w:hAnsi="Times New Roman" w:cs="Times New Roman"/>
          <w:sz w:val="24"/>
          <w:szCs w:val="24"/>
        </w:rPr>
        <w:t xml:space="preserve"> potential</w:t>
      </w:r>
      <w:r w:rsidR="006D4E0A">
        <w:rPr>
          <w:rFonts w:ascii="Times New Roman" w:eastAsia="Calibri" w:hAnsi="Times New Roman" w:cs="Times New Roman"/>
          <w:sz w:val="24"/>
          <w:szCs w:val="24"/>
        </w:rPr>
        <w:t xml:space="preserve"> of the pracademics’ identity work.</w:t>
      </w:r>
    </w:p>
    <w:p w:rsidR="002A2502" w:rsidRDefault="002A2502" w:rsidP="0096430E">
      <w:pPr>
        <w:spacing w:after="18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Identity theorists argue that people will protect the collective aspects of their self as much as they protect the individual aspects of the self </w:t>
      </w:r>
      <w:r w:rsidR="00F516A5">
        <w:rPr>
          <w:rFonts w:ascii="Times New Roman" w:eastAsia="Calibri" w:hAnsi="Times New Roman" w:cs="Times New Roman"/>
          <w:sz w:val="24"/>
          <w:szCs w:val="24"/>
        </w:rPr>
        <w:fldChar w:fldCharType="begin"/>
      </w:r>
      <w:r w:rsidR="004B0D05">
        <w:rPr>
          <w:rFonts w:ascii="Times New Roman" w:eastAsia="Calibri" w:hAnsi="Times New Roman" w:cs="Times New Roman"/>
          <w:sz w:val="24"/>
          <w:szCs w:val="24"/>
        </w:rPr>
        <w:instrText xml:space="preserve"> ADDIN EN.CITE &lt;EndNote&gt;&lt;Cite&gt;&lt;Author&gt;Sherman&lt;/Author&gt;&lt;Year&gt;2006&lt;/Year&gt;&lt;RecNum&gt;2105&lt;/RecNum&gt;&lt;DisplayText&gt;(Sherman &amp;amp; Cohen, 2006)&lt;/DisplayText&gt;&lt;record&gt;&lt;rec-number&gt;2105&lt;/rec-number&gt;&lt;foreign-keys&gt;&lt;key app="EN" db-id="pt09aap2iparxbexpwc5v25v2xv2wsxxxswv" timestamp="1595950342"&gt;2105&lt;/key&gt;&lt;/foreign-keys&gt;&lt;ref-type name="Journal Article"&gt;17&lt;/ref-type&gt;&lt;contributors&gt;&lt;authors&gt;&lt;author&gt;Sherman, David K&lt;/author&gt;&lt;author&gt;Cohen, Geoffrey L&lt;/author&gt;&lt;/authors&gt;&lt;/contributors&gt;&lt;titles&gt;&lt;title&gt;The psychology of self‐defense: Self‐affirmation theory&lt;/title&gt;&lt;secondary-title&gt;Advances in experimental social psychology&lt;/secondary-title&gt;&lt;/titles&gt;&lt;periodical&gt;&lt;full-title&gt;Advances in experimental social psychology&lt;/full-title&gt;&lt;/periodical&gt;&lt;pages&gt;183-242&lt;/pages&gt;&lt;volume&gt;38&lt;/volume&gt;&lt;dates&gt;&lt;year&gt;2006&lt;/year&gt;&lt;/dates&gt;&lt;isbn&gt;0065-2601&lt;/isbn&gt;&lt;urls&gt;&lt;/urls&gt;&lt;/record&gt;&lt;/Cite&gt;&lt;/EndNote&gt;</w:instrText>
      </w:r>
      <w:r w:rsidR="00F516A5">
        <w:rPr>
          <w:rFonts w:ascii="Times New Roman" w:eastAsia="Calibri" w:hAnsi="Times New Roman" w:cs="Times New Roman"/>
          <w:sz w:val="24"/>
          <w:szCs w:val="24"/>
        </w:rPr>
        <w:fldChar w:fldCharType="separate"/>
      </w:r>
      <w:r w:rsidR="004B0D05">
        <w:rPr>
          <w:rFonts w:ascii="Times New Roman" w:eastAsia="Calibri" w:hAnsi="Times New Roman" w:cs="Times New Roman"/>
          <w:noProof/>
          <w:sz w:val="24"/>
          <w:szCs w:val="24"/>
        </w:rPr>
        <w:t>(</w:t>
      </w:r>
      <w:hyperlink w:anchor="_ENREF_63" w:tooltip="Sherman, 2006 #2105" w:history="1">
        <w:r w:rsidR="0075600E">
          <w:rPr>
            <w:rFonts w:ascii="Times New Roman" w:eastAsia="Calibri" w:hAnsi="Times New Roman" w:cs="Times New Roman"/>
            <w:noProof/>
            <w:sz w:val="24"/>
            <w:szCs w:val="24"/>
          </w:rPr>
          <w:t>Sherman &amp; Cohen, 2006</w:t>
        </w:r>
      </w:hyperlink>
      <w:r w:rsidR="004B0D05">
        <w:rPr>
          <w:rFonts w:ascii="Times New Roman" w:eastAsia="Calibri" w:hAnsi="Times New Roman" w:cs="Times New Roman"/>
          <w:noProof/>
          <w:sz w:val="24"/>
          <w:szCs w:val="24"/>
        </w:rPr>
        <w:t>)</w:t>
      </w:r>
      <w:r w:rsidR="00F516A5">
        <w:rPr>
          <w:rFonts w:ascii="Times New Roman" w:eastAsia="Calibri" w:hAnsi="Times New Roman" w:cs="Times New Roman"/>
          <w:sz w:val="24"/>
          <w:szCs w:val="24"/>
        </w:rPr>
        <w:fldChar w:fldCharType="end"/>
      </w:r>
      <w:r>
        <w:rPr>
          <w:rFonts w:ascii="Times New Roman" w:eastAsia="Calibri" w:hAnsi="Times New Roman" w:cs="Times New Roman"/>
          <w:sz w:val="24"/>
          <w:szCs w:val="24"/>
        </w:rPr>
        <w:t>. What the above examples illustrate is that the pracademics actively deployed their practitioner identity through advocacy to enhance the attraction and elevate the collective self-esteem of their social identity group from which they derive theirs.</w:t>
      </w:r>
      <w:r>
        <w:t xml:space="preserve"> </w:t>
      </w:r>
      <w:r>
        <w:rPr>
          <w:rFonts w:ascii="Times New Roman" w:eastAsia="Calibri" w:hAnsi="Times New Roman" w:cs="Times New Roman"/>
          <w:sz w:val="24"/>
          <w:szCs w:val="24"/>
        </w:rPr>
        <w:t xml:space="preserve">As Creed and Scully </w:t>
      </w:r>
      <w:r w:rsidR="00F516A5">
        <w:rPr>
          <w:rFonts w:ascii="Times New Roman" w:eastAsia="Calibri" w:hAnsi="Times New Roman" w:cs="Times New Roman"/>
          <w:sz w:val="24"/>
          <w:szCs w:val="24"/>
        </w:rPr>
        <w:fldChar w:fldCharType="begin"/>
      </w:r>
      <w:r w:rsidR="00F516A5">
        <w:rPr>
          <w:rFonts w:ascii="Times New Roman" w:eastAsia="Calibri" w:hAnsi="Times New Roman" w:cs="Times New Roman"/>
          <w:sz w:val="24"/>
          <w:szCs w:val="24"/>
        </w:rPr>
        <w:instrText xml:space="preserve"> ADDIN EN.CITE &lt;EndNote&gt;&lt;Cite ExcludeAuth="1"&gt;&lt;Author&gt;Creed&lt;/Author&gt;&lt;Year&gt;2000&lt;/Year&gt;&lt;RecNum&gt;1921&lt;/RecNum&gt;&lt;DisplayText&gt;(2000)&lt;/DisplayText&gt;&lt;record&gt;&lt;rec-number&gt;1921&lt;/rec-number&gt;&lt;foreign-keys&gt;&lt;key app="EN" db-id="pt09aap2iparxbexpwc5v25v2xv2wsxxxswv" timestamp="1491760075"&gt;1921&lt;/key&gt;&lt;/foreign-keys&gt;&lt;ref-type name="Journal Article"&gt;17&lt;/ref-type&gt;&lt;contributors&gt;&lt;authors&gt;&lt;author&gt;Creed, WE Douglas&lt;/author&gt;&lt;author&gt;Scully, Maureen A&lt;/author&gt;&lt;/authors&gt;&lt;/contributors&gt;&lt;titles&gt;&lt;title&gt;Songs of ourselves: Employees’ deployment of social identity in workplace encounters&lt;/title&gt;&lt;secondary-title&gt;Journal of Management Inquiry&lt;/secondary-title&gt;&lt;/titles&gt;&lt;periodical&gt;&lt;full-title&gt;Journal of Management Inquiry&lt;/full-title&gt;&lt;/periodical&gt;&lt;pages&gt;391-412&lt;/pages&gt;&lt;volume&gt;9&lt;/volume&gt;&lt;number&gt;4&lt;/number&gt;&lt;dates&gt;&lt;year&gt;2000&lt;/year&gt;&lt;/dates&gt;&lt;isbn&gt;1056-4926&lt;/isbn&gt;&lt;urls&gt;&lt;/urls&gt;&lt;/record&gt;&lt;/Cite&gt;&lt;/EndNote&gt;</w:instrText>
      </w:r>
      <w:r w:rsidR="00F516A5">
        <w:rPr>
          <w:rFonts w:ascii="Times New Roman" w:eastAsia="Calibri" w:hAnsi="Times New Roman" w:cs="Times New Roman"/>
          <w:sz w:val="24"/>
          <w:szCs w:val="24"/>
        </w:rPr>
        <w:fldChar w:fldCharType="separate"/>
      </w:r>
      <w:r w:rsidR="00F516A5">
        <w:rPr>
          <w:rFonts w:ascii="Times New Roman" w:eastAsia="Calibri" w:hAnsi="Times New Roman" w:cs="Times New Roman"/>
          <w:noProof/>
          <w:sz w:val="24"/>
          <w:szCs w:val="24"/>
        </w:rPr>
        <w:t>(</w:t>
      </w:r>
      <w:hyperlink w:anchor="_ENREF_16" w:tooltip="Creed, 2000 #1921" w:history="1">
        <w:r w:rsidR="0075600E">
          <w:rPr>
            <w:rFonts w:ascii="Times New Roman" w:eastAsia="Calibri" w:hAnsi="Times New Roman" w:cs="Times New Roman"/>
            <w:noProof/>
            <w:sz w:val="24"/>
            <w:szCs w:val="24"/>
          </w:rPr>
          <w:t>2000</w:t>
        </w:r>
      </w:hyperlink>
      <w:r w:rsidR="00F516A5">
        <w:rPr>
          <w:rFonts w:ascii="Times New Roman" w:eastAsia="Calibri" w:hAnsi="Times New Roman" w:cs="Times New Roman"/>
          <w:noProof/>
          <w:sz w:val="24"/>
          <w:szCs w:val="24"/>
        </w:rPr>
        <w:t>)</w:t>
      </w:r>
      <w:r w:rsidR="00F516A5">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argue, advocacy activities are both expressive and instrumental. They involve claiming and signalling the distinctiveness one’s social identity while attempting to foster a positive value of that identity group by influencing others’ percept</w:t>
      </w:r>
      <w:r w:rsidR="00C74A3B">
        <w:rPr>
          <w:rFonts w:ascii="Times New Roman" w:eastAsia="Calibri" w:hAnsi="Times New Roman" w:cs="Times New Roman"/>
          <w:sz w:val="24"/>
          <w:szCs w:val="24"/>
        </w:rPr>
        <w:t>ions and effecting change in one’s</w:t>
      </w:r>
      <w:r>
        <w:rPr>
          <w:rFonts w:ascii="Times New Roman" w:eastAsia="Calibri" w:hAnsi="Times New Roman" w:cs="Times New Roman"/>
          <w:sz w:val="24"/>
          <w:szCs w:val="24"/>
        </w:rPr>
        <w:t xml:space="preserve"> favour. Several interviewees reported the positive influence of their actions on the culture and attitudes of academics towards practitioners o</w:t>
      </w:r>
      <w:r w:rsidR="006D4E0A">
        <w:rPr>
          <w:rFonts w:ascii="Times New Roman" w:eastAsia="Calibri" w:hAnsi="Times New Roman" w:cs="Times New Roman"/>
          <w:sz w:val="24"/>
          <w:szCs w:val="24"/>
        </w:rPr>
        <w:t>r practice-oriented disciplines:</w:t>
      </w:r>
      <w:r>
        <w:rPr>
          <w:rFonts w:ascii="Times New Roman" w:eastAsia="Calibri" w:hAnsi="Times New Roman" w:cs="Times New Roman"/>
          <w:sz w:val="24"/>
          <w:szCs w:val="24"/>
        </w:rPr>
        <w:t xml:space="preserve"> </w:t>
      </w:r>
    </w:p>
    <w:p w:rsidR="002A2502" w:rsidRDefault="002A2502" w:rsidP="0096430E">
      <w:pPr>
        <w:spacing w:after="180" w:line="36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‘I think that having faculty with some real world experience before they became academics has an impact on, if you like, the culture of the place, which sort of influence the people who have never had a job in the real world</w:t>
      </w:r>
      <w:r w:rsidR="006D4E0A">
        <w:rPr>
          <w:rFonts w:ascii="Times New Roman" w:eastAsia="Calibri" w:hAnsi="Times New Roman" w:cs="Times New Roman"/>
          <w:sz w:val="24"/>
          <w:szCs w:val="24"/>
        </w:rPr>
        <w:t>.</w:t>
      </w:r>
      <w:r w:rsidR="00323DA5">
        <w:rPr>
          <w:rFonts w:ascii="Times New Roman" w:eastAsia="Calibri" w:hAnsi="Times New Roman" w:cs="Times New Roman"/>
          <w:sz w:val="24"/>
          <w:szCs w:val="24"/>
        </w:rPr>
        <w:t>’  (S6</w:t>
      </w:r>
      <w:r>
        <w:rPr>
          <w:rFonts w:ascii="Times New Roman" w:eastAsia="Calibri" w:hAnsi="Times New Roman" w:cs="Times New Roman"/>
          <w:sz w:val="24"/>
          <w:szCs w:val="24"/>
        </w:rPr>
        <w:t>)</w:t>
      </w:r>
    </w:p>
    <w:p w:rsidR="002A2502" w:rsidRDefault="002A2502" w:rsidP="0096430E">
      <w:pPr>
        <w:spacing w:after="180" w:line="36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‘…journalism isn’t taken that seriously as a subject, me being here has been one of the things that changed it, when I first came here and wanted to have a course with the word ‘journalism’ in they rejected on the basis that journalism wasn’t a proper subject to study</w:t>
      </w:r>
      <w:r w:rsidR="000730C2">
        <w:rPr>
          <w:rFonts w:ascii="Times New Roman" w:eastAsia="Calibri" w:hAnsi="Times New Roman" w:cs="Times New Roman"/>
          <w:sz w:val="24"/>
          <w:szCs w:val="24"/>
        </w:rPr>
        <w:t>…W</w:t>
      </w:r>
      <w:r>
        <w:rPr>
          <w:rFonts w:ascii="Times New Roman" w:eastAsia="Calibri" w:hAnsi="Times New Roman" w:cs="Times New Roman"/>
          <w:sz w:val="24"/>
          <w:szCs w:val="24"/>
        </w:rPr>
        <w:t>e managed to get it in there, now there would be no question about it you know, I’ve now got people in every other department saying</w:t>
      </w:r>
      <w:r w:rsidR="002D71EB">
        <w:rPr>
          <w:rFonts w:ascii="Times New Roman" w:eastAsia="Calibri" w:hAnsi="Times New Roman" w:cs="Times New Roman"/>
          <w:sz w:val="24"/>
          <w:szCs w:val="24"/>
        </w:rPr>
        <w:t>,</w:t>
      </w:r>
      <w:r>
        <w:rPr>
          <w:rFonts w:ascii="Times New Roman" w:eastAsia="Calibri" w:hAnsi="Times New Roman" w:cs="Times New Roman"/>
          <w:sz w:val="24"/>
          <w:szCs w:val="24"/>
        </w:rPr>
        <w:t xml:space="preserve"> perhaps we ought to do diplomacy and journalism, perhaps we ought to do politics and journalism</w:t>
      </w:r>
      <w:r w:rsidR="006D4E0A">
        <w:rPr>
          <w:rFonts w:ascii="Times New Roman" w:eastAsia="Calibri" w:hAnsi="Times New Roman" w:cs="Times New Roman"/>
          <w:sz w:val="24"/>
          <w:szCs w:val="24"/>
        </w:rPr>
        <w:t xml:space="preserve"> </w:t>
      </w:r>
      <w:r w:rsidR="00290555">
        <w:rPr>
          <w:rFonts w:ascii="Times New Roman" w:eastAsia="Calibri" w:hAnsi="Times New Roman" w:cs="Times New Roman"/>
          <w:sz w:val="24"/>
          <w:szCs w:val="24"/>
        </w:rPr>
        <w:t>…’ (S3</w:t>
      </w:r>
      <w:r>
        <w:rPr>
          <w:rFonts w:ascii="Times New Roman" w:eastAsia="Calibri" w:hAnsi="Times New Roman" w:cs="Times New Roman"/>
          <w:sz w:val="24"/>
          <w:szCs w:val="24"/>
        </w:rPr>
        <w:t>)</w:t>
      </w:r>
    </w:p>
    <w:p w:rsidR="002A2502" w:rsidRDefault="00C74A3B" w:rsidP="0096430E">
      <w:pPr>
        <w:spacing w:after="180" w:line="360" w:lineRule="auto"/>
        <w:rPr>
          <w:rFonts w:ascii="Times New Roman" w:eastAsia="Calibri" w:hAnsi="Times New Roman" w:cs="Times New Roman"/>
          <w:sz w:val="24"/>
          <w:szCs w:val="24"/>
        </w:rPr>
      </w:pPr>
      <w:r>
        <w:rPr>
          <w:rFonts w:ascii="Times New Roman" w:eastAsia="Calibri" w:hAnsi="Times New Roman" w:cs="Times New Roman"/>
          <w:sz w:val="24"/>
          <w:szCs w:val="24"/>
        </w:rPr>
        <w:t>By using</w:t>
      </w:r>
      <w:r w:rsidR="002A2502">
        <w:rPr>
          <w:rFonts w:ascii="Times New Roman" w:eastAsia="Calibri" w:hAnsi="Times New Roman" w:cs="Times New Roman"/>
          <w:sz w:val="24"/>
          <w:szCs w:val="24"/>
        </w:rPr>
        <w:t xml:space="preserve"> their job and relational resources to educate others about the value and contributions of their</w:t>
      </w:r>
      <w:r w:rsidR="00127ACD">
        <w:rPr>
          <w:rFonts w:ascii="Times New Roman" w:eastAsia="Calibri" w:hAnsi="Times New Roman" w:cs="Times New Roman"/>
          <w:sz w:val="24"/>
          <w:szCs w:val="24"/>
        </w:rPr>
        <w:t xml:space="preserve"> social</w:t>
      </w:r>
      <w:r w:rsidR="002A2502">
        <w:rPr>
          <w:rFonts w:ascii="Times New Roman" w:eastAsia="Calibri" w:hAnsi="Times New Roman" w:cs="Times New Roman"/>
          <w:sz w:val="24"/>
          <w:szCs w:val="24"/>
        </w:rPr>
        <w:t xml:space="preserve"> identi</w:t>
      </w:r>
      <w:r w:rsidR="009D11B9">
        <w:rPr>
          <w:rFonts w:ascii="Times New Roman" w:eastAsia="Calibri" w:hAnsi="Times New Roman" w:cs="Times New Roman"/>
          <w:sz w:val="24"/>
          <w:szCs w:val="24"/>
        </w:rPr>
        <w:t>ty group, these pracademics were</w:t>
      </w:r>
      <w:r w:rsidR="002A2502">
        <w:rPr>
          <w:rFonts w:ascii="Times New Roman" w:eastAsia="Calibri" w:hAnsi="Times New Roman" w:cs="Times New Roman"/>
          <w:sz w:val="24"/>
          <w:szCs w:val="24"/>
        </w:rPr>
        <w:t xml:space="preserve"> able to transform identity challenges into opportunities for positive identity development. In doing so, they also facilitate</w:t>
      </w:r>
      <w:r w:rsidR="009D11B9">
        <w:rPr>
          <w:rFonts w:ascii="Times New Roman" w:eastAsia="Calibri" w:hAnsi="Times New Roman" w:cs="Times New Roman"/>
          <w:sz w:val="24"/>
          <w:szCs w:val="24"/>
        </w:rPr>
        <w:t>d</w:t>
      </w:r>
      <w:r w:rsidR="002A2502">
        <w:rPr>
          <w:rFonts w:ascii="Times New Roman" w:eastAsia="Calibri" w:hAnsi="Times New Roman" w:cs="Times New Roman"/>
          <w:sz w:val="24"/>
          <w:szCs w:val="24"/>
        </w:rPr>
        <w:t xml:space="preserve"> cooperation and permeate</w:t>
      </w:r>
      <w:r w:rsidR="009D11B9">
        <w:rPr>
          <w:rFonts w:ascii="Times New Roman" w:eastAsia="Calibri" w:hAnsi="Times New Roman" w:cs="Times New Roman"/>
          <w:sz w:val="24"/>
          <w:szCs w:val="24"/>
        </w:rPr>
        <w:t>d</w:t>
      </w:r>
      <w:r w:rsidR="002A2502">
        <w:rPr>
          <w:rFonts w:ascii="Times New Roman" w:eastAsia="Calibri" w:hAnsi="Times New Roman" w:cs="Times New Roman"/>
          <w:sz w:val="24"/>
          <w:szCs w:val="24"/>
        </w:rPr>
        <w:t xml:space="preserve"> the kn</w:t>
      </w:r>
      <w:r w:rsidR="00127ACD">
        <w:rPr>
          <w:rFonts w:ascii="Times New Roman" w:eastAsia="Calibri" w:hAnsi="Times New Roman" w:cs="Times New Roman"/>
          <w:sz w:val="24"/>
          <w:szCs w:val="24"/>
        </w:rPr>
        <w:t>owledge boundaries between the</w:t>
      </w:r>
      <w:r w:rsidR="002A2502">
        <w:rPr>
          <w:rFonts w:ascii="Times New Roman" w:eastAsia="Calibri" w:hAnsi="Times New Roman" w:cs="Times New Roman"/>
          <w:sz w:val="24"/>
          <w:szCs w:val="24"/>
        </w:rPr>
        <w:t xml:space="preserve"> acad</w:t>
      </w:r>
      <w:r w:rsidR="00127ACD">
        <w:rPr>
          <w:rFonts w:ascii="Times New Roman" w:eastAsia="Calibri" w:hAnsi="Times New Roman" w:cs="Times New Roman"/>
          <w:sz w:val="24"/>
          <w:szCs w:val="24"/>
        </w:rPr>
        <w:t>emic and practitioner communities</w:t>
      </w:r>
      <w:r w:rsidR="002A2502">
        <w:rPr>
          <w:rFonts w:ascii="Times New Roman" w:eastAsia="Calibri" w:hAnsi="Times New Roman" w:cs="Times New Roman"/>
          <w:sz w:val="24"/>
          <w:szCs w:val="24"/>
        </w:rPr>
        <w:t>. Brokerage creates opportunities for relationship building</w:t>
      </w:r>
      <w:r w:rsidR="00CF3018">
        <w:rPr>
          <w:rFonts w:ascii="Times New Roman" w:eastAsia="Calibri" w:hAnsi="Times New Roman" w:cs="Times New Roman"/>
          <w:sz w:val="24"/>
          <w:szCs w:val="24"/>
        </w:rPr>
        <w:t xml:space="preserve"> between previous unconnected or unsure others,</w:t>
      </w:r>
      <w:r w:rsidR="002A2502">
        <w:rPr>
          <w:rFonts w:ascii="Times New Roman" w:eastAsia="Calibri" w:hAnsi="Times New Roman" w:cs="Times New Roman"/>
          <w:sz w:val="24"/>
          <w:szCs w:val="24"/>
        </w:rPr>
        <w:t xml:space="preserve"> and advocacy enhances the status of practitioners as an ‘outsider’ minority group within academia. </w:t>
      </w:r>
      <w:r w:rsidR="00494F0E">
        <w:rPr>
          <w:rFonts w:ascii="Times New Roman" w:eastAsia="Calibri" w:hAnsi="Times New Roman" w:cs="Times New Roman"/>
          <w:sz w:val="24"/>
          <w:szCs w:val="24"/>
        </w:rPr>
        <w:t xml:space="preserve">They are </w:t>
      </w:r>
      <w:r w:rsidR="002A2502" w:rsidRPr="00107D8C">
        <w:rPr>
          <w:rFonts w:ascii="Times New Roman" w:eastAsia="Calibri" w:hAnsi="Times New Roman" w:cs="Times New Roman"/>
          <w:sz w:val="24"/>
          <w:szCs w:val="24"/>
        </w:rPr>
        <w:t>‘catalytic agents’</w:t>
      </w:r>
      <w:r w:rsidR="002A2502">
        <w:rPr>
          <w:rFonts w:ascii="Times New Roman" w:eastAsia="Calibri" w:hAnsi="Times New Roman" w:cs="Times New Roman"/>
          <w:sz w:val="24"/>
          <w:szCs w:val="24"/>
        </w:rPr>
        <w:t xml:space="preserve"> (Mey</w:t>
      </w:r>
      <w:r w:rsidR="00152B5E">
        <w:rPr>
          <w:rFonts w:ascii="Times New Roman" w:eastAsia="Calibri" w:hAnsi="Times New Roman" w:cs="Times New Roman"/>
          <w:sz w:val="24"/>
          <w:szCs w:val="24"/>
        </w:rPr>
        <w:t xml:space="preserve">erson and Tompkins 2007) </w:t>
      </w:r>
      <w:r w:rsidR="00152B5E" w:rsidRPr="003C5CC1">
        <w:rPr>
          <w:rFonts w:ascii="Times New Roman" w:eastAsia="Calibri" w:hAnsi="Times New Roman" w:cs="Times New Roman"/>
          <w:sz w:val="24"/>
          <w:szCs w:val="24"/>
        </w:rPr>
        <w:t>whose ‘acts of reconstruction’</w:t>
      </w:r>
      <w:r w:rsidR="00152B5E">
        <w:rPr>
          <w:rFonts w:ascii="Times New Roman" w:eastAsia="Calibri" w:hAnsi="Times New Roman" w:cs="Times New Roman"/>
          <w:sz w:val="24"/>
          <w:szCs w:val="24"/>
        </w:rPr>
        <w:t xml:space="preserve"> (Joas 1996) </w:t>
      </w:r>
      <w:r w:rsidR="00285D15">
        <w:rPr>
          <w:rFonts w:ascii="Times New Roman" w:eastAsia="Calibri" w:hAnsi="Times New Roman" w:cs="Times New Roman"/>
          <w:sz w:val="24"/>
          <w:szCs w:val="24"/>
        </w:rPr>
        <w:t xml:space="preserve">have the potential to </w:t>
      </w:r>
      <w:r w:rsidR="002A2502">
        <w:rPr>
          <w:rFonts w:ascii="Times New Roman" w:eastAsia="Calibri" w:hAnsi="Times New Roman" w:cs="Times New Roman"/>
          <w:sz w:val="24"/>
          <w:szCs w:val="24"/>
        </w:rPr>
        <w:t>alter the relational dy</w:t>
      </w:r>
      <w:r w:rsidR="00152B5E">
        <w:rPr>
          <w:rFonts w:ascii="Times New Roman" w:eastAsia="Calibri" w:hAnsi="Times New Roman" w:cs="Times New Roman"/>
          <w:sz w:val="24"/>
          <w:szCs w:val="24"/>
        </w:rPr>
        <w:t>n</w:t>
      </w:r>
      <w:r w:rsidR="00285D15">
        <w:rPr>
          <w:rFonts w:ascii="Times New Roman" w:eastAsia="Calibri" w:hAnsi="Times New Roman" w:cs="Times New Roman"/>
          <w:sz w:val="24"/>
          <w:szCs w:val="24"/>
        </w:rPr>
        <w:t>amics among others and energize</w:t>
      </w:r>
      <w:r w:rsidR="002A2502">
        <w:rPr>
          <w:rFonts w:ascii="Times New Roman" w:eastAsia="Calibri" w:hAnsi="Times New Roman" w:cs="Times New Roman"/>
          <w:sz w:val="24"/>
          <w:szCs w:val="24"/>
        </w:rPr>
        <w:t xml:space="preserve"> them to initiate the desired changes</w:t>
      </w:r>
      <w:r w:rsidR="00494F0E">
        <w:rPr>
          <w:rFonts w:ascii="Times New Roman" w:eastAsia="Calibri" w:hAnsi="Times New Roman" w:cs="Times New Roman"/>
          <w:sz w:val="24"/>
          <w:szCs w:val="24"/>
        </w:rPr>
        <w:t>.</w:t>
      </w:r>
    </w:p>
    <w:p w:rsidR="00107D8C" w:rsidRDefault="00107D8C" w:rsidP="0096430E">
      <w:pPr>
        <w:spacing w:after="0" w:line="360" w:lineRule="auto"/>
        <w:rPr>
          <w:rFonts w:ascii="Times New Roman" w:eastAsia="Calibri" w:hAnsi="Times New Roman" w:cs="Times New Roman"/>
          <w:sz w:val="24"/>
          <w:szCs w:val="24"/>
        </w:rPr>
      </w:pPr>
    </w:p>
    <w:p w:rsidR="0040425C" w:rsidRDefault="0040425C" w:rsidP="0096430E">
      <w:pPr>
        <w:spacing w:after="0" w:line="360" w:lineRule="auto"/>
        <w:rPr>
          <w:rFonts w:ascii="Times New Roman" w:eastAsia="Calibri" w:hAnsi="Times New Roman" w:cs="Times New Roman"/>
          <w:b/>
          <w:sz w:val="24"/>
          <w:szCs w:val="24"/>
        </w:rPr>
      </w:pPr>
    </w:p>
    <w:p w:rsidR="003F6538" w:rsidRPr="003F6538" w:rsidRDefault="000803CD" w:rsidP="0096430E">
      <w:pPr>
        <w:spacing w:after="0" w:line="360" w:lineRule="auto"/>
        <w:rPr>
          <w:rFonts w:ascii="Times New Roman" w:eastAsia="Calibri" w:hAnsi="Times New Roman" w:cs="Times New Roman"/>
          <w:sz w:val="24"/>
          <w:szCs w:val="24"/>
        </w:rPr>
      </w:pPr>
      <w:r w:rsidRPr="003F6538">
        <w:rPr>
          <w:rFonts w:ascii="Times New Roman" w:eastAsia="Calibri" w:hAnsi="Times New Roman" w:cs="Times New Roman"/>
          <w:b/>
          <w:sz w:val="24"/>
          <w:szCs w:val="24"/>
        </w:rPr>
        <w:t>DISCUSSION AND CONCLUSION</w:t>
      </w:r>
    </w:p>
    <w:p w:rsidR="003F6538" w:rsidRPr="003F6538" w:rsidRDefault="003F6538" w:rsidP="0096430E">
      <w:pPr>
        <w:spacing w:after="0" w:line="360" w:lineRule="auto"/>
        <w:rPr>
          <w:rFonts w:ascii="Times New Roman" w:eastAsia="Calibri" w:hAnsi="Times New Roman" w:cs="Times New Roman"/>
          <w:sz w:val="24"/>
          <w:szCs w:val="24"/>
        </w:rPr>
      </w:pPr>
    </w:p>
    <w:p w:rsidR="003F6538" w:rsidRDefault="003F6538" w:rsidP="0096430E">
      <w:pPr>
        <w:spacing w:after="0" w:line="360" w:lineRule="auto"/>
        <w:rPr>
          <w:rFonts w:ascii="Times New Roman" w:eastAsia="Calibri" w:hAnsi="Times New Roman" w:cs="Times New Roman"/>
          <w:sz w:val="24"/>
          <w:szCs w:val="24"/>
        </w:rPr>
      </w:pPr>
      <w:r w:rsidRPr="003F6538">
        <w:rPr>
          <w:rFonts w:ascii="Times New Roman" w:eastAsia="Calibri" w:hAnsi="Times New Roman" w:cs="Times New Roman"/>
          <w:sz w:val="24"/>
          <w:szCs w:val="24"/>
        </w:rPr>
        <w:t xml:space="preserve">This study has demonstrated </w:t>
      </w:r>
      <w:r w:rsidR="008D5554">
        <w:rPr>
          <w:rFonts w:ascii="Times New Roman" w:eastAsia="Calibri" w:hAnsi="Times New Roman" w:cs="Times New Roman"/>
          <w:sz w:val="24"/>
          <w:szCs w:val="24"/>
        </w:rPr>
        <w:t xml:space="preserve">creative agency in identity work </w:t>
      </w:r>
      <w:r w:rsidRPr="003F6538">
        <w:rPr>
          <w:rFonts w:ascii="Times New Roman" w:eastAsia="Calibri" w:hAnsi="Times New Roman" w:cs="Times New Roman"/>
          <w:sz w:val="24"/>
          <w:szCs w:val="24"/>
        </w:rPr>
        <w:t>as individuals seek to overcome misfit in work role transitions. It shows how</w:t>
      </w:r>
      <w:r w:rsidR="00C130D8">
        <w:rPr>
          <w:rFonts w:ascii="Times New Roman" w:eastAsia="Calibri" w:hAnsi="Times New Roman" w:cs="Times New Roman"/>
          <w:sz w:val="24"/>
          <w:szCs w:val="24"/>
        </w:rPr>
        <w:t xml:space="preserve"> identity threat arising from </w:t>
      </w:r>
      <w:r w:rsidRPr="003F6538">
        <w:rPr>
          <w:rFonts w:ascii="Times New Roman" w:eastAsia="Calibri" w:hAnsi="Times New Roman" w:cs="Times New Roman"/>
          <w:sz w:val="24"/>
          <w:szCs w:val="24"/>
        </w:rPr>
        <w:t>misfit drives them to undertake identity work in their quest f</w:t>
      </w:r>
      <w:r w:rsidR="00C130D8">
        <w:rPr>
          <w:rFonts w:ascii="Times New Roman" w:eastAsia="Calibri" w:hAnsi="Times New Roman" w:cs="Times New Roman"/>
          <w:sz w:val="24"/>
          <w:szCs w:val="24"/>
        </w:rPr>
        <w:t>or positive professional selves which, in turn, stimulates creativity in meaning-making and change-oriented actions that</w:t>
      </w:r>
      <w:r w:rsidR="000E2D22">
        <w:rPr>
          <w:rFonts w:ascii="Times New Roman" w:eastAsia="Calibri" w:hAnsi="Times New Roman" w:cs="Times New Roman"/>
          <w:sz w:val="24"/>
          <w:szCs w:val="24"/>
        </w:rPr>
        <w:t xml:space="preserve"> alter aspects of the</w:t>
      </w:r>
      <w:r w:rsidR="00C130D8">
        <w:rPr>
          <w:rFonts w:ascii="Times New Roman" w:eastAsia="Calibri" w:hAnsi="Times New Roman" w:cs="Times New Roman"/>
          <w:sz w:val="24"/>
          <w:szCs w:val="24"/>
        </w:rPr>
        <w:t>ir work environment</w:t>
      </w:r>
      <w:r w:rsidR="000E2D22">
        <w:rPr>
          <w:rFonts w:ascii="Times New Roman" w:eastAsia="Calibri" w:hAnsi="Times New Roman" w:cs="Times New Roman"/>
          <w:sz w:val="24"/>
          <w:szCs w:val="24"/>
        </w:rPr>
        <w:t>.</w:t>
      </w:r>
      <w:r w:rsidRPr="003F6538">
        <w:rPr>
          <w:rFonts w:ascii="Times New Roman" w:eastAsia="Calibri" w:hAnsi="Times New Roman" w:cs="Times New Roman"/>
          <w:sz w:val="24"/>
          <w:szCs w:val="24"/>
        </w:rPr>
        <w:t xml:space="preserve"> The two identity work strategies, hybridization and positive distinctiveness, illustrate the</w:t>
      </w:r>
      <w:r w:rsidR="00C130D8">
        <w:rPr>
          <w:rFonts w:ascii="Times New Roman" w:eastAsia="Calibri" w:hAnsi="Times New Roman" w:cs="Times New Roman"/>
          <w:sz w:val="24"/>
          <w:szCs w:val="24"/>
        </w:rPr>
        <w:t xml:space="preserve"> different pathways to ide</w:t>
      </w:r>
      <w:r w:rsidR="007D5F0F">
        <w:rPr>
          <w:rFonts w:ascii="Times New Roman" w:eastAsia="Calibri" w:hAnsi="Times New Roman" w:cs="Times New Roman"/>
          <w:sz w:val="24"/>
          <w:szCs w:val="24"/>
        </w:rPr>
        <w:t>ntity positivity that undergird</w:t>
      </w:r>
      <w:r w:rsidR="002742C2">
        <w:rPr>
          <w:rFonts w:ascii="Times New Roman" w:eastAsia="Calibri" w:hAnsi="Times New Roman" w:cs="Times New Roman"/>
          <w:sz w:val="24"/>
          <w:szCs w:val="24"/>
        </w:rPr>
        <w:t xml:space="preserve"> creative</w:t>
      </w:r>
      <w:r w:rsidR="00C130D8">
        <w:rPr>
          <w:rFonts w:ascii="Times New Roman" w:eastAsia="Calibri" w:hAnsi="Times New Roman" w:cs="Times New Roman"/>
          <w:sz w:val="24"/>
          <w:szCs w:val="24"/>
        </w:rPr>
        <w:t xml:space="preserve"> agency.</w:t>
      </w:r>
      <w:r w:rsidRPr="003F6538">
        <w:rPr>
          <w:rFonts w:ascii="Times New Roman" w:eastAsia="Calibri" w:hAnsi="Times New Roman" w:cs="Times New Roman"/>
          <w:sz w:val="24"/>
          <w:szCs w:val="24"/>
        </w:rPr>
        <w:t xml:space="preserve"> The hybridization strategy involves reconstitution of identity resources from the two associated work domains and actions taken to influence the evaluative criteria for gaining cross-domain legitimacy. The pracademics adopting this strategy can be called ‘transformat</w:t>
      </w:r>
      <w:r w:rsidR="0047617B">
        <w:rPr>
          <w:rFonts w:ascii="Times New Roman" w:eastAsia="Calibri" w:hAnsi="Times New Roman" w:cs="Times New Roman"/>
          <w:sz w:val="24"/>
          <w:szCs w:val="24"/>
        </w:rPr>
        <w:t>ive’ change agents who redefine identity meanings, disrupt</w:t>
      </w:r>
      <w:r w:rsidRPr="003F6538">
        <w:rPr>
          <w:rFonts w:ascii="Times New Roman" w:eastAsia="Calibri" w:hAnsi="Times New Roman" w:cs="Times New Roman"/>
          <w:sz w:val="24"/>
          <w:szCs w:val="24"/>
        </w:rPr>
        <w:t xml:space="preserve"> kn</w:t>
      </w:r>
      <w:r w:rsidR="0047617B">
        <w:rPr>
          <w:rFonts w:ascii="Times New Roman" w:eastAsia="Calibri" w:hAnsi="Times New Roman" w:cs="Times New Roman"/>
          <w:sz w:val="24"/>
          <w:szCs w:val="24"/>
        </w:rPr>
        <w:t>owledge boundaries and initiate</w:t>
      </w:r>
      <w:r w:rsidRPr="003F6538">
        <w:rPr>
          <w:rFonts w:ascii="Times New Roman" w:eastAsia="Calibri" w:hAnsi="Times New Roman" w:cs="Times New Roman"/>
          <w:sz w:val="24"/>
          <w:szCs w:val="24"/>
        </w:rPr>
        <w:t xml:space="preserve"> new work practices. The positive distinctiveness strategy entails exploiting misfit as a resource for </w:t>
      </w:r>
      <w:r w:rsidR="00DA6BD3">
        <w:rPr>
          <w:rFonts w:ascii="Times New Roman" w:eastAsia="Calibri" w:hAnsi="Times New Roman" w:cs="Times New Roman"/>
          <w:sz w:val="24"/>
          <w:szCs w:val="24"/>
        </w:rPr>
        <w:t>self-affirmation</w:t>
      </w:r>
      <w:r w:rsidRPr="003F6538">
        <w:rPr>
          <w:rFonts w:ascii="Times New Roman" w:eastAsia="Calibri" w:hAnsi="Times New Roman" w:cs="Times New Roman"/>
          <w:sz w:val="24"/>
          <w:szCs w:val="24"/>
        </w:rPr>
        <w:t xml:space="preserve"> and creating opportunities for demonstrating alternative sources of legitimacy. It </w:t>
      </w:r>
      <w:r w:rsidR="00D21B95">
        <w:rPr>
          <w:rFonts w:ascii="Times New Roman" w:eastAsia="Calibri" w:hAnsi="Times New Roman" w:cs="Times New Roman"/>
          <w:sz w:val="24"/>
          <w:szCs w:val="24"/>
        </w:rPr>
        <w:t>has the potential to foster</w:t>
      </w:r>
      <w:r w:rsidRPr="003F6538">
        <w:rPr>
          <w:rFonts w:ascii="Times New Roman" w:eastAsia="Calibri" w:hAnsi="Times New Roman" w:cs="Times New Roman"/>
          <w:sz w:val="24"/>
          <w:szCs w:val="24"/>
        </w:rPr>
        <w:t xml:space="preserve"> the social int</w:t>
      </w:r>
      <w:r w:rsidR="00D21B95">
        <w:rPr>
          <w:rFonts w:ascii="Times New Roman" w:eastAsia="Calibri" w:hAnsi="Times New Roman" w:cs="Times New Roman"/>
          <w:sz w:val="24"/>
          <w:szCs w:val="24"/>
        </w:rPr>
        <w:t>egration of misfits and enhance</w:t>
      </w:r>
      <w:r w:rsidRPr="003F6538">
        <w:rPr>
          <w:rFonts w:ascii="Times New Roman" w:eastAsia="Calibri" w:hAnsi="Times New Roman" w:cs="Times New Roman"/>
          <w:sz w:val="24"/>
          <w:szCs w:val="24"/>
        </w:rPr>
        <w:t xml:space="preserve"> the quality of their relationships with others. The </w:t>
      </w:r>
      <w:r w:rsidRPr="003F6538">
        <w:rPr>
          <w:rFonts w:ascii="Times New Roman" w:eastAsia="Calibri" w:hAnsi="Times New Roman" w:cs="Times New Roman"/>
          <w:sz w:val="24"/>
          <w:szCs w:val="24"/>
        </w:rPr>
        <w:lastRenderedPageBreak/>
        <w:t>pracademics who pursued this strategy can be</w:t>
      </w:r>
      <w:r w:rsidR="00F539F8">
        <w:rPr>
          <w:rFonts w:ascii="Times New Roman" w:eastAsia="Calibri" w:hAnsi="Times New Roman" w:cs="Times New Roman"/>
          <w:sz w:val="24"/>
          <w:szCs w:val="24"/>
        </w:rPr>
        <w:t xml:space="preserve"> described as ‘catalytic’</w:t>
      </w:r>
      <w:r w:rsidR="0047617B">
        <w:rPr>
          <w:rFonts w:ascii="Times New Roman" w:eastAsia="Calibri" w:hAnsi="Times New Roman" w:cs="Times New Roman"/>
          <w:sz w:val="24"/>
          <w:szCs w:val="24"/>
        </w:rPr>
        <w:t xml:space="preserve"> agents in that they facilitate</w:t>
      </w:r>
      <w:r w:rsidRPr="003F6538">
        <w:rPr>
          <w:rFonts w:ascii="Times New Roman" w:eastAsia="Calibri" w:hAnsi="Times New Roman" w:cs="Times New Roman"/>
          <w:sz w:val="24"/>
          <w:szCs w:val="24"/>
        </w:rPr>
        <w:t xml:space="preserve"> new connections</w:t>
      </w:r>
      <w:r w:rsidR="0047617B">
        <w:rPr>
          <w:rFonts w:ascii="Times New Roman" w:eastAsia="Calibri" w:hAnsi="Times New Roman" w:cs="Times New Roman"/>
          <w:sz w:val="24"/>
          <w:szCs w:val="24"/>
        </w:rPr>
        <w:t xml:space="preserve"> and </w:t>
      </w:r>
      <w:r w:rsidR="00DA6BD3">
        <w:rPr>
          <w:rFonts w:ascii="Times New Roman" w:eastAsia="Calibri" w:hAnsi="Times New Roman" w:cs="Times New Roman"/>
          <w:sz w:val="24"/>
          <w:szCs w:val="24"/>
        </w:rPr>
        <w:t>raise</w:t>
      </w:r>
      <w:r w:rsidRPr="003F6538">
        <w:rPr>
          <w:rFonts w:ascii="Times New Roman" w:eastAsia="Calibri" w:hAnsi="Times New Roman" w:cs="Times New Roman"/>
          <w:sz w:val="24"/>
          <w:szCs w:val="24"/>
        </w:rPr>
        <w:t xml:space="preserve"> awareness of new possibilities</w:t>
      </w:r>
      <w:r w:rsidR="00E031DF">
        <w:rPr>
          <w:rFonts w:ascii="Times New Roman" w:eastAsia="Calibri" w:hAnsi="Times New Roman" w:cs="Times New Roman"/>
          <w:sz w:val="24"/>
          <w:szCs w:val="24"/>
        </w:rPr>
        <w:t>.</w:t>
      </w:r>
      <w:r w:rsidRPr="003F6538">
        <w:rPr>
          <w:rFonts w:ascii="Times New Roman" w:eastAsia="Calibri" w:hAnsi="Times New Roman" w:cs="Times New Roman"/>
          <w:sz w:val="24"/>
          <w:szCs w:val="24"/>
        </w:rPr>
        <w:t xml:space="preserve"> </w:t>
      </w:r>
    </w:p>
    <w:p w:rsidR="009844B7" w:rsidRPr="003F6538" w:rsidRDefault="009844B7" w:rsidP="0096430E">
      <w:pPr>
        <w:spacing w:after="0" w:line="360" w:lineRule="auto"/>
        <w:rPr>
          <w:rFonts w:ascii="Times New Roman" w:eastAsia="Calibri" w:hAnsi="Times New Roman" w:cs="Times New Roman"/>
          <w:sz w:val="24"/>
          <w:szCs w:val="24"/>
        </w:rPr>
      </w:pPr>
    </w:p>
    <w:p w:rsidR="003F6538" w:rsidRPr="003F6538" w:rsidRDefault="00D21B95" w:rsidP="0096430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While both strategies result in </w:t>
      </w:r>
      <w:r w:rsidR="00D65FD0">
        <w:rPr>
          <w:rFonts w:ascii="Times New Roman" w:eastAsia="Calibri" w:hAnsi="Times New Roman" w:cs="Times New Roman"/>
          <w:sz w:val="24"/>
          <w:szCs w:val="24"/>
        </w:rPr>
        <w:t>display</w:t>
      </w:r>
      <w:r>
        <w:rPr>
          <w:rFonts w:ascii="Times New Roman" w:eastAsia="Calibri" w:hAnsi="Times New Roman" w:cs="Times New Roman"/>
          <w:sz w:val="24"/>
          <w:szCs w:val="24"/>
        </w:rPr>
        <w:t>s of</w:t>
      </w:r>
      <w:r w:rsidR="00D65FD0">
        <w:rPr>
          <w:rFonts w:ascii="Times New Roman" w:eastAsia="Calibri" w:hAnsi="Times New Roman" w:cs="Times New Roman"/>
          <w:sz w:val="24"/>
          <w:szCs w:val="24"/>
        </w:rPr>
        <w:t xml:space="preserve"> creative agency</w:t>
      </w:r>
      <w:r w:rsidR="003F6538" w:rsidRPr="003F6538">
        <w:rPr>
          <w:rFonts w:ascii="Times New Roman" w:eastAsia="Calibri" w:hAnsi="Times New Roman" w:cs="Times New Roman"/>
          <w:sz w:val="24"/>
          <w:szCs w:val="24"/>
        </w:rPr>
        <w:t>, the</w:t>
      </w:r>
      <w:r w:rsidR="00D65FD0">
        <w:rPr>
          <w:rFonts w:ascii="Times New Roman" w:eastAsia="Calibri" w:hAnsi="Times New Roman" w:cs="Times New Roman"/>
          <w:sz w:val="24"/>
          <w:szCs w:val="24"/>
        </w:rPr>
        <w:t>ir</w:t>
      </w:r>
      <w:r w:rsidR="003F6538" w:rsidRPr="003F6538">
        <w:rPr>
          <w:rFonts w:ascii="Times New Roman" w:eastAsia="Calibri" w:hAnsi="Times New Roman" w:cs="Times New Roman"/>
          <w:sz w:val="24"/>
          <w:szCs w:val="24"/>
        </w:rPr>
        <w:t xml:space="preserve"> disruptive po</w:t>
      </w:r>
      <w:r w:rsidR="007D5F0F">
        <w:rPr>
          <w:rFonts w:ascii="Times New Roman" w:eastAsia="Calibri" w:hAnsi="Times New Roman" w:cs="Times New Roman"/>
          <w:sz w:val="24"/>
          <w:szCs w:val="24"/>
        </w:rPr>
        <w:t>tential appears to differ</w:t>
      </w:r>
      <w:r w:rsidR="003F6538" w:rsidRPr="003F6538">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003F6538" w:rsidRPr="003F6538">
        <w:rPr>
          <w:rFonts w:ascii="Times New Roman" w:eastAsia="Calibri" w:hAnsi="Times New Roman" w:cs="Times New Roman"/>
          <w:sz w:val="24"/>
          <w:szCs w:val="24"/>
        </w:rPr>
        <w:t xml:space="preserve"> hybridizatio</w:t>
      </w:r>
      <w:r>
        <w:rPr>
          <w:rFonts w:ascii="Times New Roman" w:eastAsia="Calibri" w:hAnsi="Times New Roman" w:cs="Times New Roman"/>
          <w:sz w:val="24"/>
          <w:szCs w:val="24"/>
        </w:rPr>
        <w:t>n strategy was</w:t>
      </w:r>
      <w:r w:rsidR="003F6538" w:rsidRPr="003F6538">
        <w:rPr>
          <w:rFonts w:ascii="Times New Roman" w:eastAsia="Calibri" w:hAnsi="Times New Roman" w:cs="Times New Roman"/>
          <w:sz w:val="24"/>
          <w:szCs w:val="24"/>
        </w:rPr>
        <w:t xml:space="preserve"> more disruptive of the existing social order. This is evident in th</w:t>
      </w:r>
      <w:r>
        <w:rPr>
          <w:rFonts w:ascii="Times New Roman" w:eastAsia="Calibri" w:hAnsi="Times New Roman" w:cs="Times New Roman"/>
          <w:sz w:val="24"/>
          <w:szCs w:val="24"/>
        </w:rPr>
        <w:t>e pracademics’</w:t>
      </w:r>
      <w:r w:rsidR="00083BF6">
        <w:rPr>
          <w:rFonts w:ascii="Times New Roman" w:eastAsia="Calibri" w:hAnsi="Times New Roman" w:cs="Times New Roman"/>
          <w:sz w:val="24"/>
          <w:szCs w:val="24"/>
        </w:rPr>
        <w:t xml:space="preserve"> subversive tactics in every</w:t>
      </w:r>
      <w:r w:rsidR="003F6538" w:rsidRPr="003F6538">
        <w:rPr>
          <w:rFonts w:ascii="Times New Roman" w:eastAsia="Calibri" w:hAnsi="Times New Roman" w:cs="Times New Roman"/>
          <w:sz w:val="24"/>
          <w:szCs w:val="24"/>
        </w:rPr>
        <w:t xml:space="preserve">day work as well as </w:t>
      </w:r>
      <w:r w:rsidR="005E14C6">
        <w:rPr>
          <w:rFonts w:ascii="Times New Roman" w:eastAsia="Calibri" w:hAnsi="Times New Roman" w:cs="Times New Roman"/>
          <w:sz w:val="24"/>
          <w:szCs w:val="24"/>
        </w:rPr>
        <w:t xml:space="preserve">in </w:t>
      </w:r>
      <w:r w:rsidR="003F6538" w:rsidRPr="003F6538">
        <w:rPr>
          <w:rFonts w:ascii="Times New Roman" w:eastAsia="Calibri" w:hAnsi="Times New Roman" w:cs="Times New Roman"/>
          <w:sz w:val="24"/>
          <w:szCs w:val="24"/>
        </w:rPr>
        <w:t>their</w:t>
      </w:r>
      <w:r w:rsidR="005E14C6">
        <w:rPr>
          <w:rFonts w:ascii="Times New Roman" w:eastAsia="Calibri" w:hAnsi="Times New Roman" w:cs="Times New Roman"/>
          <w:sz w:val="24"/>
          <w:szCs w:val="24"/>
        </w:rPr>
        <w:t xml:space="preserve"> </w:t>
      </w:r>
      <w:r w:rsidR="007D5F0F">
        <w:rPr>
          <w:rFonts w:ascii="Times New Roman" w:eastAsia="Calibri" w:hAnsi="Times New Roman" w:cs="Times New Roman"/>
          <w:sz w:val="24"/>
          <w:szCs w:val="24"/>
        </w:rPr>
        <w:t>concerted efforts</w:t>
      </w:r>
      <w:r w:rsidR="003F6538" w:rsidRPr="003F6538">
        <w:rPr>
          <w:rFonts w:ascii="Times New Roman" w:eastAsia="Calibri" w:hAnsi="Times New Roman" w:cs="Times New Roman"/>
          <w:sz w:val="24"/>
          <w:szCs w:val="24"/>
        </w:rPr>
        <w:t xml:space="preserve"> contesting the established knowledge practices, and legitimizing new knowledge and career practices. These people</w:t>
      </w:r>
      <w:r w:rsidR="002742C2">
        <w:rPr>
          <w:rFonts w:ascii="Times New Roman" w:eastAsia="Calibri" w:hAnsi="Times New Roman" w:cs="Times New Roman"/>
          <w:sz w:val="24"/>
          <w:szCs w:val="24"/>
        </w:rPr>
        <w:t>, mostly mid-career entrants,</w:t>
      </w:r>
      <w:r w:rsidR="009844B7">
        <w:rPr>
          <w:rFonts w:ascii="Times New Roman" w:eastAsia="Calibri" w:hAnsi="Times New Roman" w:cs="Times New Roman"/>
          <w:sz w:val="24"/>
          <w:szCs w:val="24"/>
        </w:rPr>
        <w:t xml:space="preserve"> appeared to experience the</w:t>
      </w:r>
      <w:r w:rsidR="003F6538" w:rsidRPr="003F6538">
        <w:rPr>
          <w:rFonts w:ascii="Times New Roman" w:eastAsia="Calibri" w:hAnsi="Times New Roman" w:cs="Times New Roman"/>
          <w:sz w:val="24"/>
          <w:szCs w:val="24"/>
        </w:rPr>
        <w:t xml:space="preserve"> intense discomfort of misfit and identity threat. Their actions were driven by the desire to gain acceptance as bona-fide members of the academic community while retaining</w:t>
      </w:r>
      <w:r w:rsidR="002742C2">
        <w:rPr>
          <w:rFonts w:ascii="Times New Roman" w:eastAsia="Calibri" w:hAnsi="Times New Roman" w:cs="Times New Roman"/>
          <w:sz w:val="24"/>
          <w:szCs w:val="24"/>
        </w:rPr>
        <w:t xml:space="preserve"> a degree of</w:t>
      </w:r>
      <w:r w:rsidR="003F6538" w:rsidRPr="003F6538">
        <w:rPr>
          <w:rFonts w:ascii="Times New Roman" w:eastAsia="Calibri" w:hAnsi="Times New Roman" w:cs="Times New Roman"/>
          <w:sz w:val="24"/>
          <w:szCs w:val="24"/>
        </w:rPr>
        <w:t xml:space="preserve"> self-consistency. By contrast, the positive distinctiveness strategy, did not directly challenge the establi</w:t>
      </w:r>
      <w:r>
        <w:rPr>
          <w:rFonts w:ascii="Times New Roman" w:eastAsia="Calibri" w:hAnsi="Times New Roman" w:cs="Times New Roman"/>
          <w:sz w:val="24"/>
          <w:szCs w:val="24"/>
        </w:rPr>
        <w:t>shed social order. Instead, those who deployed this strategy</w:t>
      </w:r>
      <w:r w:rsidR="003F6538" w:rsidRPr="003F6538">
        <w:rPr>
          <w:rFonts w:ascii="Times New Roman" w:eastAsia="Calibri" w:hAnsi="Times New Roman" w:cs="Times New Roman"/>
          <w:sz w:val="24"/>
          <w:szCs w:val="24"/>
        </w:rPr>
        <w:t xml:space="preserve"> remained as ‘proud misfits’ and used their misfit as a resource for gai</w:t>
      </w:r>
      <w:r w:rsidR="000E2D22">
        <w:rPr>
          <w:rFonts w:ascii="Times New Roman" w:eastAsia="Calibri" w:hAnsi="Times New Roman" w:cs="Times New Roman"/>
          <w:sz w:val="24"/>
          <w:szCs w:val="24"/>
        </w:rPr>
        <w:t>ning idiosyncr</w:t>
      </w:r>
      <w:r w:rsidR="00B354FE">
        <w:rPr>
          <w:rFonts w:ascii="Times New Roman" w:eastAsia="Calibri" w:hAnsi="Times New Roman" w:cs="Times New Roman"/>
          <w:sz w:val="24"/>
          <w:szCs w:val="24"/>
        </w:rPr>
        <w:t xml:space="preserve">asy credits so as to achieve identity positivity. </w:t>
      </w:r>
      <w:r w:rsidR="003F6538" w:rsidRPr="003F6538">
        <w:rPr>
          <w:rFonts w:ascii="Times New Roman" w:eastAsia="Calibri" w:hAnsi="Times New Roman" w:cs="Times New Roman"/>
          <w:sz w:val="24"/>
          <w:szCs w:val="24"/>
        </w:rPr>
        <w:t>They raised awareness of new possibilities brought by practice people and created</w:t>
      </w:r>
      <w:r w:rsidR="00CC2503">
        <w:rPr>
          <w:rFonts w:ascii="Times New Roman" w:eastAsia="Calibri" w:hAnsi="Times New Roman" w:cs="Times New Roman"/>
          <w:sz w:val="24"/>
          <w:szCs w:val="24"/>
        </w:rPr>
        <w:t xml:space="preserve"> spaces for relationship building</w:t>
      </w:r>
      <w:r w:rsidR="003F6538" w:rsidRPr="003F6538">
        <w:rPr>
          <w:rFonts w:ascii="Times New Roman" w:eastAsia="Calibri" w:hAnsi="Times New Roman" w:cs="Times New Roman"/>
          <w:sz w:val="24"/>
          <w:szCs w:val="24"/>
        </w:rPr>
        <w:t xml:space="preserve"> between their academic and practitioner colleag</w:t>
      </w:r>
      <w:r w:rsidR="00F437B4">
        <w:rPr>
          <w:rFonts w:ascii="Times New Roman" w:eastAsia="Calibri" w:hAnsi="Times New Roman" w:cs="Times New Roman"/>
          <w:sz w:val="24"/>
          <w:szCs w:val="24"/>
        </w:rPr>
        <w:t xml:space="preserve">ues. Their actions </w:t>
      </w:r>
      <w:r w:rsidR="002742C2">
        <w:rPr>
          <w:rFonts w:ascii="Times New Roman" w:eastAsia="Calibri" w:hAnsi="Times New Roman" w:cs="Times New Roman"/>
          <w:sz w:val="24"/>
          <w:szCs w:val="24"/>
        </w:rPr>
        <w:t>were less</w:t>
      </w:r>
      <w:r w:rsidR="003F6538" w:rsidRPr="003F6538">
        <w:rPr>
          <w:rFonts w:ascii="Times New Roman" w:eastAsia="Calibri" w:hAnsi="Times New Roman" w:cs="Times New Roman"/>
          <w:sz w:val="24"/>
          <w:szCs w:val="24"/>
        </w:rPr>
        <w:t xml:space="preserve"> contestational but may bring about incremental cultural change. One might argue</w:t>
      </w:r>
      <w:r w:rsidR="003222AE">
        <w:rPr>
          <w:rFonts w:ascii="Times New Roman" w:eastAsia="Calibri" w:hAnsi="Times New Roman" w:cs="Times New Roman"/>
          <w:sz w:val="24"/>
          <w:szCs w:val="24"/>
        </w:rPr>
        <w:t xml:space="preserve"> that the level of discomfort from</w:t>
      </w:r>
      <w:r w:rsidR="003F6538" w:rsidRPr="003F6538">
        <w:rPr>
          <w:rFonts w:ascii="Times New Roman" w:eastAsia="Calibri" w:hAnsi="Times New Roman" w:cs="Times New Roman"/>
          <w:sz w:val="24"/>
          <w:szCs w:val="24"/>
        </w:rPr>
        <w:t xml:space="preserve"> misfit and intensity of identity threat affect the goal-directedness of their identity work and its disruptive potential.</w:t>
      </w:r>
      <w:r w:rsidR="00E031DF" w:rsidRPr="003F6538">
        <w:rPr>
          <w:rFonts w:ascii="Times New Roman" w:eastAsia="Calibri" w:hAnsi="Times New Roman" w:cs="Times New Roman"/>
          <w:sz w:val="24"/>
          <w:szCs w:val="24"/>
        </w:rPr>
        <w:t xml:space="preserve"> </w:t>
      </w:r>
      <w:r w:rsidR="003F6538" w:rsidRPr="003F6538">
        <w:rPr>
          <w:rFonts w:ascii="Times New Roman" w:eastAsia="Calibri" w:hAnsi="Times New Roman" w:cs="Times New Roman"/>
          <w:sz w:val="24"/>
          <w:szCs w:val="24"/>
        </w:rPr>
        <w:t xml:space="preserve">This resonates </w:t>
      </w:r>
      <w:r w:rsidR="00083BF6">
        <w:rPr>
          <w:rFonts w:ascii="Times New Roman" w:eastAsia="Calibri" w:hAnsi="Times New Roman" w:cs="Times New Roman"/>
          <w:sz w:val="24"/>
          <w:szCs w:val="24"/>
        </w:rPr>
        <w:t xml:space="preserve">with </w:t>
      </w:r>
      <w:r w:rsidR="003F6538" w:rsidRPr="003F6538">
        <w:rPr>
          <w:rFonts w:ascii="Times New Roman" w:eastAsia="Calibri" w:hAnsi="Times New Roman" w:cs="Times New Roman"/>
          <w:sz w:val="24"/>
          <w:szCs w:val="24"/>
        </w:rPr>
        <w:t>Giddens’</w:t>
      </w:r>
      <w:r w:rsidR="00E17937">
        <w:rPr>
          <w:rFonts w:ascii="Times New Roman" w:eastAsia="Calibri" w:hAnsi="Times New Roman" w:cs="Times New Roman"/>
          <w:sz w:val="24"/>
          <w:szCs w:val="24"/>
        </w:rPr>
        <w:fldChar w:fldCharType="begin"/>
      </w:r>
      <w:r w:rsidR="00F72F6A">
        <w:rPr>
          <w:rFonts w:ascii="Times New Roman" w:eastAsia="Calibri" w:hAnsi="Times New Roman" w:cs="Times New Roman"/>
          <w:sz w:val="24"/>
          <w:szCs w:val="24"/>
        </w:rPr>
        <w:instrText xml:space="preserve"> ADDIN EN.CITE &lt;EndNote&gt;&lt;Cite ExcludeAuth="1"&gt;&lt;Author&gt;Giddens&lt;/Author&gt;&lt;Year&gt;1984&lt;/Year&gt;&lt;RecNum&gt;1464&lt;/RecNum&gt;&lt;Suffix&gt;54&lt;/Suffix&gt;&lt;DisplayText&gt;(1984)&lt;/DisplayText&gt;&lt;record&gt;&lt;rec-number&gt;1464&lt;/rec-number&gt;&lt;foreign-keys&gt;&lt;key app="EN" db-id="pt09aap2iparxbexpwc5v25v2xv2wsxxxswv" timestamp="1380019027"&gt;1464&lt;/key&gt;&lt;/foreign-keys&gt;&lt;ref-type name="Book"&gt;6&lt;/ref-type&gt;&lt;contributors&gt;&lt;authors&gt;&lt;author&gt;Giddens, Anthony&lt;/author&gt;&lt;/authors&gt;&lt;/contributors&gt;&lt;titles&gt;&lt;title&gt;The constitution of society: Outline of the theory of structuration&lt;/title&gt;&lt;/titles&gt;&lt;dates&gt;&lt;year&gt;1984&lt;/year&gt;&lt;/dates&gt;&lt;pub-location&gt;Berkeley &amp;amp; Los Angeles&lt;/pub-location&gt;&lt;publisher&gt;University of California Press&lt;/publisher&gt;&lt;isbn&gt;0520052927&lt;/isbn&gt;&lt;urls&gt;&lt;/urls&gt;&lt;/record&gt;&lt;/Cite&gt;&lt;/EndNote&gt;</w:instrText>
      </w:r>
      <w:r w:rsidR="00E17937">
        <w:rPr>
          <w:rFonts w:ascii="Times New Roman" w:eastAsia="Calibri" w:hAnsi="Times New Roman" w:cs="Times New Roman"/>
          <w:sz w:val="24"/>
          <w:szCs w:val="24"/>
        </w:rPr>
        <w:fldChar w:fldCharType="separate"/>
      </w:r>
      <w:r w:rsidR="00E17937">
        <w:rPr>
          <w:rFonts w:ascii="Times New Roman" w:eastAsia="Calibri" w:hAnsi="Times New Roman" w:cs="Times New Roman"/>
          <w:noProof/>
          <w:sz w:val="24"/>
          <w:szCs w:val="24"/>
        </w:rPr>
        <w:t>(</w:t>
      </w:r>
      <w:hyperlink w:anchor="_ENREF_29" w:tooltip="Giddens, 1984 #1464" w:history="1">
        <w:r w:rsidR="0075600E">
          <w:rPr>
            <w:rFonts w:ascii="Times New Roman" w:eastAsia="Calibri" w:hAnsi="Times New Roman" w:cs="Times New Roman"/>
            <w:noProof/>
            <w:sz w:val="24"/>
            <w:szCs w:val="24"/>
          </w:rPr>
          <w:t>1984</w:t>
        </w:r>
      </w:hyperlink>
      <w:r w:rsidR="00E17937">
        <w:rPr>
          <w:rFonts w:ascii="Times New Roman" w:eastAsia="Calibri" w:hAnsi="Times New Roman" w:cs="Times New Roman"/>
          <w:noProof/>
          <w:sz w:val="24"/>
          <w:szCs w:val="24"/>
        </w:rPr>
        <w:t>)</w:t>
      </w:r>
      <w:r w:rsidR="00E17937">
        <w:rPr>
          <w:rFonts w:ascii="Times New Roman" w:eastAsia="Calibri" w:hAnsi="Times New Roman" w:cs="Times New Roman"/>
          <w:sz w:val="24"/>
          <w:szCs w:val="24"/>
        </w:rPr>
        <w:fldChar w:fldCharType="end"/>
      </w:r>
      <w:r w:rsidR="003F6538" w:rsidRPr="003F6538">
        <w:rPr>
          <w:rFonts w:ascii="Times New Roman" w:eastAsia="Calibri" w:hAnsi="Times New Roman" w:cs="Times New Roman"/>
          <w:sz w:val="24"/>
          <w:szCs w:val="24"/>
        </w:rPr>
        <w:t xml:space="preserve"> (1984: 54) argument that control of human anxiety is the ‘most generalized motivational origin of human action’. </w:t>
      </w:r>
    </w:p>
    <w:p w:rsidR="003F6538" w:rsidRPr="003F6538" w:rsidRDefault="003F6538" w:rsidP="0096430E">
      <w:pPr>
        <w:spacing w:after="0" w:line="360" w:lineRule="auto"/>
        <w:rPr>
          <w:rFonts w:ascii="Times New Roman" w:eastAsia="Calibri" w:hAnsi="Times New Roman" w:cs="Times New Roman"/>
          <w:sz w:val="24"/>
          <w:szCs w:val="24"/>
        </w:rPr>
      </w:pPr>
    </w:p>
    <w:p w:rsidR="007558FD" w:rsidRDefault="00F539F8" w:rsidP="00C75B4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This study contributes to the</w:t>
      </w:r>
      <w:r w:rsidR="00D23E48">
        <w:rPr>
          <w:rFonts w:ascii="Times New Roman" w:eastAsia="Calibri" w:hAnsi="Times New Roman" w:cs="Times New Roman"/>
          <w:sz w:val="24"/>
          <w:szCs w:val="24"/>
        </w:rPr>
        <w:t xml:space="preserve"> identity</w:t>
      </w:r>
      <w:r>
        <w:rPr>
          <w:rFonts w:ascii="Times New Roman" w:eastAsia="Calibri" w:hAnsi="Times New Roman" w:cs="Times New Roman"/>
          <w:sz w:val="24"/>
          <w:szCs w:val="24"/>
        </w:rPr>
        <w:t xml:space="preserve"> literature </w:t>
      </w:r>
      <w:r w:rsidR="009844B7">
        <w:rPr>
          <w:rFonts w:ascii="Times New Roman" w:eastAsia="Calibri" w:hAnsi="Times New Roman" w:cs="Times New Roman"/>
          <w:sz w:val="24"/>
          <w:szCs w:val="24"/>
        </w:rPr>
        <w:t>and sheds new light on the creative potential of misfits or marginal actors.</w:t>
      </w:r>
      <w:r w:rsidR="00FB2225">
        <w:rPr>
          <w:rFonts w:ascii="Times New Roman" w:eastAsia="Calibri" w:hAnsi="Times New Roman" w:cs="Times New Roman"/>
          <w:sz w:val="24"/>
          <w:szCs w:val="24"/>
        </w:rPr>
        <w:t xml:space="preserve"> First, it</w:t>
      </w:r>
      <w:r w:rsidR="00A2394C">
        <w:rPr>
          <w:rFonts w:ascii="Times New Roman" w:eastAsia="Calibri" w:hAnsi="Times New Roman" w:cs="Times New Roman"/>
          <w:sz w:val="24"/>
          <w:szCs w:val="24"/>
        </w:rPr>
        <w:t xml:space="preserve"> highlights </w:t>
      </w:r>
      <w:r w:rsidR="00E94C0A">
        <w:rPr>
          <w:rFonts w:ascii="Times New Roman" w:eastAsia="Calibri" w:hAnsi="Times New Roman" w:cs="Times New Roman"/>
          <w:sz w:val="24"/>
          <w:szCs w:val="24"/>
        </w:rPr>
        <w:t>the creativity of human agency in identity construction</w:t>
      </w:r>
      <w:r w:rsidR="00A2394C">
        <w:rPr>
          <w:rFonts w:ascii="Times New Roman" w:eastAsia="Calibri" w:hAnsi="Times New Roman" w:cs="Times New Roman"/>
          <w:sz w:val="24"/>
          <w:szCs w:val="24"/>
        </w:rPr>
        <w:t xml:space="preserve"> and</w:t>
      </w:r>
      <w:r w:rsidR="00A91E2E">
        <w:rPr>
          <w:rFonts w:ascii="Times New Roman" w:eastAsia="Calibri" w:hAnsi="Times New Roman" w:cs="Times New Roman"/>
          <w:sz w:val="24"/>
          <w:szCs w:val="24"/>
        </w:rPr>
        <w:t xml:space="preserve"> </w:t>
      </w:r>
      <w:r w:rsidR="00BC381D">
        <w:rPr>
          <w:rFonts w:ascii="Times New Roman" w:eastAsia="Calibri" w:hAnsi="Times New Roman" w:cs="Times New Roman"/>
          <w:sz w:val="24"/>
          <w:szCs w:val="24"/>
        </w:rPr>
        <w:t xml:space="preserve">shows </w:t>
      </w:r>
      <w:r w:rsidR="00BC381D" w:rsidRPr="003F6538">
        <w:rPr>
          <w:rFonts w:ascii="Times New Roman" w:eastAsia="Calibri" w:hAnsi="Times New Roman" w:cs="Times New Roman"/>
          <w:sz w:val="24"/>
          <w:szCs w:val="24"/>
        </w:rPr>
        <w:t>that micro-level identity work triggered by problematic si</w:t>
      </w:r>
      <w:r w:rsidR="00BC381D">
        <w:rPr>
          <w:rFonts w:ascii="Times New Roman" w:eastAsia="Calibri" w:hAnsi="Times New Roman" w:cs="Times New Roman"/>
          <w:sz w:val="24"/>
          <w:szCs w:val="24"/>
        </w:rPr>
        <w:t>tuations can have wider</w:t>
      </w:r>
      <w:r w:rsidR="00CF5D30">
        <w:rPr>
          <w:rFonts w:ascii="Times New Roman" w:eastAsia="Calibri" w:hAnsi="Times New Roman" w:cs="Times New Roman"/>
          <w:sz w:val="24"/>
          <w:szCs w:val="24"/>
        </w:rPr>
        <w:t xml:space="preserve"> positive</w:t>
      </w:r>
      <w:r w:rsidR="00BC381D" w:rsidRPr="003F6538">
        <w:rPr>
          <w:rFonts w:ascii="Times New Roman" w:eastAsia="Calibri" w:hAnsi="Times New Roman" w:cs="Times New Roman"/>
          <w:sz w:val="24"/>
          <w:szCs w:val="24"/>
        </w:rPr>
        <w:t xml:space="preserve"> organizational outcomes beyond </w:t>
      </w:r>
      <w:r w:rsidR="00AC6FB4">
        <w:rPr>
          <w:rFonts w:ascii="Times New Roman" w:eastAsia="Calibri" w:hAnsi="Times New Roman" w:cs="Times New Roman"/>
          <w:sz w:val="24"/>
          <w:szCs w:val="24"/>
        </w:rPr>
        <w:t xml:space="preserve">individual conflict resolution </w:t>
      </w:r>
      <w:r w:rsidR="007D5F0F">
        <w:rPr>
          <w:rFonts w:ascii="Times New Roman" w:eastAsia="Calibri" w:hAnsi="Times New Roman" w:cs="Times New Roman"/>
          <w:sz w:val="24"/>
          <w:szCs w:val="24"/>
        </w:rPr>
        <w:t>and</w:t>
      </w:r>
      <w:r w:rsidR="005B0825">
        <w:rPr>
          <w:rFonts w:ascii="Times New Roman" w:eastAsia="Calibri" w:hAnsi="Times New Roman" w:cs="Times New Roman"/>
          <w:sz w:val="24"/>
          <w:szCs w:val="24"/>
        </w:rPr>
        <w:t xml:space="preserve"> identity growth featured in the literature on positive identities </w:t>
      </w:r>
      <w:r w:rsidR="007B491B">
        <w:rPr>
          <w:rFonts w:ascii="Times New Roman" w:eastAsia="Calibri" w:hAnsi="Times New Roman" w:cs="Times New Roman"/>
          <w:sz w:val="24"/>
          <w:szCs w:val="24"/>
        </w:rPr>
        <w:fldChar w:fldCharType="begin"/>
      </w:r>
      <w:r w:rsidR="0075600E">
        <w:rPr>
          <w:rFonts w:ascii="Times New Roman" w:eastAsia="Calibri" w:hAnsi="Times New Roman" w:cs="Times New Roman"/>
          <w:sz w:val="24"/>
          <w:szCs w:val="24"/>
        </w:rPr>
        <w:instrText xml:space="preserve"> ADDIN EN.CITE &lt;EndNote&gt;&lt;Cite&gt;&lt;Author&gt;Roberts&lt;/Author&gt;&lt;Year&gt;2009&lt;/Year&gt;&lt;RecNum&gt;2078&lt;/RecNum&gt;&lt;DisplayText&gt;(L.M Roberts &amp;amp; Dutton, 2009)&lt;/DisplayText&gt;&lt;record&gt;&lt;rec-number&gt;2078&lt;/rec-number&gt;&lt;foreign-keys&gt;&lt;key app="EN" db-id="pt09aap2iparxbexpwc5v25v2xv2wsxxxswv" timestamp="1579021264"&gt;2078&lt;/key&gt;&lt;/foreign-keys&gt;&lt;ref-type name="Book"&gt;6&lt;/ref-type&gt;&lt;contributors&gt;&lt;authors&gt;&lt;author&gt;Roberts, L.M&lt;/author&gt;&lt;author&gt;Dutton, J. E.&lt;/author&gt;&lt;/authors&gt;&lt;/contributors&gt;&lt;titles&gt;&lt;title&gt;Exploring positive identities and organizations: Building a theoretical and research foundation&lt;/title&gt;&lt;/titles&gt;&lt;dates&gt;&lt;year&gt;2009&lt;/year&gt;&lt;/dates&gt;&lt;pub-location&gt;New York&lt;/pub-location&gt;&lt;publisher&gt;Psychology Press&lt;/publisher&gt;&lt;isbn&gt;1135419396&lt;/isbn&gt;&lt;urls&gt;&lt;/urls&gt;&lt;/record&gt;&lt;/Cite&gt;&lt;/EndNote&gt;</w:instrText>
      </w:r>
      <w:r w:rsidR="007B491B">
        <w:rPr>
          <w:rFonts w:ascii="Times New Roman" w:eastAsia="Calibri" w:hAnsi="Times New Roman" w:cs="Times New Roman"/>
          <w:sz w:val="24"/>
          <w:szCs w:val="24"/>
        </w:rPr>
        <w:fldChar w:fldCharType="separate"/>
      </w:r>
      <w:r w:rsidR="007F7460">
        <w:rPr>
          <w:rFonts w:ascii="Times New Roman" w:eastAsia="Calibri" w:hAnsi="Times New Roman" w:cs="Times New Roman"/>
          <w:noProof/>
          <w:sz w:val="24"/>
          <w:szCs w:val="24"/>
        </w:rPr>
        <w:t>(</w:t>
      </w:r>
      <w:hyperlink w:anchor="_ENREF_57" w:tooltip="Roberts, 2009 #2078" w:history="1">
        <w:r w:rsidR="0075600E">
          <w:rPr>
            <w:rFonts w:ascii="Times New Roman" w:eastAsia="Calibri" w:hAnsi="Times New Roman" w:cs="Times New Roman"/>
            <w:noProof/>
            <w:sz w:val="24"/>
            <w:szCs w:val="24"/>
          </w:rPr>
          <w:t>L.M Roberts &amp; Dutton, 2009</w:t>
        </w:r>
      </w:hyperlink>
      <w:r w:rsidR="007F7460">
        <w:rPr>
          <w:rFonts w:ascii="Times New Roman" w:eastAsia="Calibri" w:hAnsi="Times New Roman" w:cs="Times New Roman"/>
          <w:noProof/>
          <w:sz w:val="24"/>
          <w:szCs w:val="24"/>
        </w:rPr>
        <w:t>)</w:t>
      </w:r>
      <w:r w:rsidR="007B491B">
        <w:rPr>
          <w:rFonts w:ascii="Times New Roman" w:eastAsia="Calibri" w:hAnsi="Times New Roman" w:cs="Times New Roman"/>
          <w:sz w:val="24"/>
          <w:szCs w:val="24"/>
        </w:rPr>
        <w:fldChar w:fldCharType="end"/>
      </w:r>
      <w:r w:rsidR="00BC381D">
        <w:rPr>
          <w:rFonts w:ascii="Times New Roman" w:eastAsia="Calibri" w:hAnsi="Times New Roman" w:cs="Times New Roman"/>
          <w:sz w:val="24"/>
          <w:szCs w:val="24"/>
        </w:rPr>
        <w:t xml:space="preserve">. </w:t>
      </w:r>
      <w:r w:rsidR="003F6538" w:rsidRPr="003F6538">
        <w:rPr>
          <w:rFonts w:ascii="Times New Roman" w:eastAsia="Calibri" w:hAnsi="Times New Roman" w:cs="Times New Roman"/>
          <w:sz w:val="24"/>
          <w:szCs w:val="24"/>
        </w:rPr>
        <w:t xml:space="preserve">It advances our understanding </w:t>
      </w:r>
      <w:r w:rsidR="00A91E2E">
        <w:rPr>
          <w:rFonts w:ascii="Times New Roman" w:eastAsia="Calibri" w:hAnsi="Times New Roman" w:cs="Times New Roman"/>
          <w:sz w:val="24"/>
          <w:szCs w:val="24"/>
        </w:rPr>
        <w:t>of</w:t>
      </w:r>
      <w:r w:rsidR="002310C4">
        <w:rPr>
          <w:rFonts w:ascii="Times New Roman" w:eastAsia="Calibri" w:hAnsi="Times New Roman" w:cs="Times New Roman"/>
          <w:sz w:val="24"/>
          <w:szCs w:val="24"/>
        </w:rPr>
        <w:t xml:space="preserve"> identity work</w:t>
      </w:r>
      <w:r w:rsidR="007D5F0F">
        <w:rPr>
          <w:rFonts w:ascii="Times New Roman" w:eastAsia="Calibri" w:hAnsi="Times New Roman" w:cs="Times New Roman"/>
          <w:sz w:val="24"/>
          <w:szCs w:val="24"/>
        </w:rPr>
        <w:t xml:space="preserve"> as an agentic activity consisting</w:t>
      </w:r>
      <w:r w:rsidR="003F6538" w:rsidRPr="003F6538">
        <w:rPr>
          <w:rFonts w:ascii="Times New Roman" w:eastAsia="Calibri" w:hAnsi="Times New Roman" w:cs="Times New Roman"/>
          <w:sz w:val="24"/>
          <w:szCs w:val="24"/>
        </w:rPr>
        <w:t xml:space="preserve"> of an inward cognitive dimension manifested in individuals’ social creativity</w:t>
      </w:r>
      <w:r w:rsidR="00C75B44">
        <w:rPr>
          <w:rFonts w:ascii="Times New Roman" w:eastAsia="Calibri" w:hAnsi="Times New Roman" w:cs="Times New Roman"/>
          <w:sz w:val="24"/>
          <w:szCs w:val="24"/>
        </w:rPr>
        <w:t xml:space="preserve"> in meaning-making</w:t>
      </w:r>
      <w:r w:rsidR="003F6538" w:rsidRPr="003F6538">
        <w:rPr>
          <w:rFonts w:ascii="Times New Roman" w:eastAsia="Calibri" w:hAnsi="Times New Roman" w:cs="Times New Roman"/>
          <w:sz w:val="24"/>
          <w:szCs w:val="24"/>
        </w:rPr>
        <w:t>, and an outward dimens</w:t>
      </w:r>
      <w:r w:rsidR="003222AE">
        <w:rPr>
          <w:rFonts w:ascii="Times New Roman" w:eastAsia="Calibri" w:hAnsi="Times New Roman" w:cs="Times New Roman"/>
          <w:sz w:val="24"/>
          <w:szCs w:val="24"/>
        </w:rPr>
        <w:t>ion of change-oriented action that influences</w:t>
      </w:r>
      <w:r w:rsidR="003F6538" w:rsidRPr="003F6538">
        <w:rPr>
          <w:rFonts w:ascii="Times New Roman" w:eastAsia="Calibri" w:hAnsi="Times New Roman" w:cs="Times New Roman"/>
          <w:sz w:val="24"/>
          <w:szCs w:val="24"/>
        </w:rPr>
        <w:t xml:space="preserve"> the social context. These two asp</w:t>
      </w:r>
      <w:r w:rsidR="00C75B44">
        <w:rPr>
          <w:rFonts w:ascii="Times New Roman" w:eastAsia="Calibri" w:hAnsi="Times New Roman" w:cs="Times New Roman"/>
          <w:sz w:val="24"/>
          <w:szCs w:val="24"/>
        </w:rPr>
        <w:t xml:space="preserve">ects are reciprocally related. </w:t>
      </w:r>
      <w:r w:rsidR="003F6538" w:rsidRPr="003F6538">
        <w:rPr>
          <w:rFonts w:ascii="Times New Roman" w:eastAsia="Calibri" w:hAnsi="Times New Roman" w:cs="Times New Roman"/>
          <w:sz w:val="24"/>
          <w:szCs w:val="24"/>
        </w:rPr>
        <w:t xml:space="preserve"> For example, </w:t>
      </w:r>
      <w:r w:rsidR="00C75B44" w:rsidRPr="003F6538">
        <w:rPr>
          <w:rFonts w:ascii="Times New Roman" w:eastAsia="Calibri" w:hAnsi="Times New Roman" w:cs="Times New Roman"/>
          <w:sz w:val="24"/>
          <w:szCs w:val="24"/>
        </w:rPr>
        <w:t xml:space="preserve">identity redefinition and cognitive job crafting </w:t>
      </w:r>
      <w:r w:rsidR="00C75B44">
        <w:rPr>
          <w:rFonts w:ascii="Times New Roman" w:eastAsia="Calibri" w:hAnsi="Times New Roman" w:cs="Times New Roman"/>
          <w:sz w:val="24"/>
          <w:szCs w:val="24"/>
        </w:rPr>
        <w:t xml:space="preserve">endowed </w:t>
      </w:r>
      <w:r w:rsidR="003F6538" w:rsidRPr="003F6538">
        <w:rPr>
          <w:rFonts w:ascii="Times New Roman" w:eastAsia="Calibri" w:hAnsi="Times New Roman" w:cs="Times New Roman"/>
          <w:sz w:val="24"/>
          <w:szCs w:val="24"/>
        </w:rPr>
        <w:t xml:space="preserve">the pracademics’ with expanded cognitive resources and motivational energies for engaging in change-related efforts. Validation of identity claims through acts of legitimation, </w:t>
      </w:r>
      <w:r w:rsidR="007D5F0F">
        <w:rPr>
          <w:rFonts w:ascii="Times New Roman" w:eastAsia="Calibri" w:hAnsi="Times New Roman" w:cs="Times New Roman"/>
          <w:sz w:val="24"/>
          <w:szCs w:val="24"/>
        </w:rPr>
        <w:t>in turn</w:t>
      </w:r>
      <w:r w:rsidR="003F6538" w:rsidRPr="003F6538">
        <w:rPr>
          <w:rFonts w:ascii="Times New Roman" w:eastAsia="Calibri" w:hAnsi="Times New Roman" w:cs="Times New Roman"/>
          <w:sz w:val="24"/>
          <w:szCs w:val="24"/>
        </w:rPr>
        <w:t>, reinforces their sense of identity positivity that furth</w:t>
      </w:r>
      <w:r w:rsidR="00D23E48">
        <w:rPr>
          <w:rFonts w:ascii="Times New Roman" w:eastAsia="Calibri" w:hAnsi="Times New Roman" w:cs="Times New Roman"/>
          <w:sz w:val="24"/>
          <w:szCs w:val="24"/>
        </w:rPr>
        <w:t>er energizes creative actions</w:t>
      </w:r>
      <w:r w:rsidR="003F6538" w:rsidRPr="003F6538">
        <w:rPr>
          <w:rFonts w:ascii="Times New Roman" w:eastAsia="Calibri" w:hAnsi="Times New Roman" w:cs="Times New Roman"/>
          <w:sz w:val="24"/>
          <w:szCs w:val="24"/>
        </w:rPr>
        <w:t xml:space="preserve">. The creative knowledge combinatorial activities arising from the pracademics’ hybrid identity </w:t>
      </w:r>
      <w:r w:rsidR="003F6538" w:rsidRPr="003F6538">
        <w:rPr>
          <w:rFonts w:ascii="Times New Roman" w:eastAsia="Calibri" w:hAnsi="Times New Roman" w:cs="Times New Roman"/>
          <w:sz w:val="24"/>
          <w:szCs w:val="24"/>
        </w:rPr>
        <w:lastRenderedPageBreak/>
        <w:t xml:space="preserve">work is a case in point. </w:t>
      </w:r>
      <w:r w:rsidR="00C75B44">
        <w:rPr>
          <w:rFonts w:ascii="Times New Roman" w:eastAsia="Calibri" w:hAnsi="Times New Roman" w:cs="Times New Roman"/>
          <w:sz w:val="24"/>
          <w:szCs w:val="24"/>
        </w:rPr>
        <w:t xml:space="preserve">Although previous studies have shown the instrumental role of identity work in disrupting or facilitating organizational change </w:t>
      </w:r>
      <w:r w:rsidR="007B491B">
        <w:rPr>
          <w:rFonts w:ascii="Times New Roman" w:eastAsia="Calibri" w:hAnsi="Times New Roman" w:cs="Times New Roman"/>
          <w:sz w:val="24"/>
          <w:szCs w:val="24"/>
        </w:rPr>
        <w:fldChar w:fldCharType="begin"/>
      </w:r>
      <w:r w:rsidR="004B0D05">
        <w:rPr>
          <w:rFonts w:ascii="Times New Roman" w:eastAsia="Calibri" w:hAnsi="Times New Roman" w:cs="Times New Roman"/>
          <w:sz w:val="24"/>
          <w:szCs w:val="24"/>
        </w:rPr>
        <w:instrText xml:space="preserve"> ADDIN EN.CITE &lt;EndNote&gt;&lt;Cite&gt;&lt;Author&gt;Lok&lt;/Author&gt;&lt;Year&gt;2010&lt;/Year&gt;&lt;RecNum&gt;1965&lt;/RecNum&gt;&lt;DisplayText&gt;(Lok, 2010; Pettit &amp;amp; Crossan, 2020)&lt;/DisplayText&gt;&lt;record&gt;&lt;rec-number&gt;1965&lt;/rec-number&gt;&lt;foreign-keys&gt;&lt;key app="EN" db-id="pt09aap2iparxbexpwc5v25v2xv2wsxxxswv" timestamp="1510158805"&gt;1965&lt;/key&gt;&lt;/foreign-keys&gt;&lt;ref-type name="Journal Article"&gt;17&lt;/ref-type&gt;&lt;contributors&gt;&lt;authors&gt;&lt;author&gt;Lok, Jaco&lt;/author&gt;&lt;/authors&gt;&lt;/contributors&gt;&lt;titles&gt;&lt;title&gt;Institutional logics as identity projects&lt;/title&gt;&lt;secondary-title&gt;Academy of Management Journal&lt;/secondary-title&gt;&lt;/titles&gt;&lt;periodical&gt;&lt;full-title&gt;Academy of Management Journal&lt;/full-title&gt;&lt;/periodical&gt;&lt;pages&gt;1305-1335&lt;/pages&gt;&lt;volume&gt;53&lt;/volume&gt;&lt;number&gt;6&lt;/number&gt;&lt;dates&gt;&lt;year&gt;2010&lt;/year&gt;&lt;/dates&gt;&lt;isbn&gt;0001-4273&lt;/isbn&gt;&lt;urls&gt;&lt;/urls&gt;&lt;/record&gt;&lt;/Cite&gt;&lt;Cite&gt;&lt;Author&gt;Pettit&lt;/Author&gt;&lt;Year&gt;2020&lt;/Year&gt;&lt;RecNum&gt;2103&lt;/RecNum&gt;&lt;record&gt;&lt;rec-number&gt;2103&lt;/rec-number&gt;&lt;foreign-keys&gt;&lt;key app="EN" db-id="pt09aap2iparxbexpwc5v25v2xv2wsxxxswv" timestamp="1595863770"&gt;2103&lt;/key&gt;&lt;/foreign-keys&gt;&lt;ref-type name="Journal Article"&gt;17&lt;/ref-type&gt;&lt;contributors&gt;&lt;authors&gt;&lt;author&gt;Pettit, Krista L&lt;/author&gt;&lt;author&gt;Crossan, Mary M&lt;/author&gt;&lt;/authors&gt;&lt;/contributors&gt;&lt;titles&gt;&lt;title&gt;Strategic renewal: Beyond the functional resource role of occupational members&lt;/title&gt;&lt;secondary-title&gt;Strategic Management Journal&lt;/secondary-title&gt;&lt;/titles&gt;&lt;periodical&gt;&lt;full-title&gt;Strategic Management Journal&lt;/full-title&gt;&lt;/periodical&gt;&lt;pages&gt;1112-1138&lt;/pages&gt;&lt;volume&gt;41&lt;/volume&gt;&lt;number&gt;6&lt;/number&gt;&lt;dates&gt;&lt;year&gt;2020&lt;/year&gt;&lt;/dates&gt;&lt;isbn&gt;0143-2095&lt;/isbn&gt;&lt;urls&gt;&lt;/urls&gt;&lt;/record&gt;&lt;/Cite&gt;&lt;/EndNote&gt;</w:instrText>
      </w:r>
      <w:r w:rsidR="007B491B">
        <w:rPr>
          <w:rFonts w:ascii="Times New Roman" w:eastAsia="Calibri" w:hAnsi="Times New Roman" w:cs="Times New Roman"/>
          <w:sz w:val="24"/>
          <w:szCs w:val="24"/>
        </w:rPr>
        <w:fldChar w:fldCharType="separate"/>
      </w:r>
      <w:r w:rsidR="004B0D05">
        <w:rPr>
          <w:rFonts w:ascii="Times New Roman" w:eastAsia="Calibri" w:hAnsi="Times New Roman" w:cs="Times New Roman"/>
          <w:noProof/>
          <w:sz w:val="24"/>
          <w:szCs w:val="24"/>
        </w:rPr>
        <w:t>(</w:t>
      </w:r>
      <w:hyperlink w:anchor="_ENREF_44" w:tooltip="Lok, 2010 #1965" w:history="1">
        <w:r w:rsidR="0075600E">
          <w:rPr>
            <w:rFonts w:ascii="Times New Roman" w:eastAsia="Calibri" w:hAnsi="Times New Roman" w:cs="Times New Roman"/>
            <w:noProof/>
            <w:sz w:val="24"/>
            <w:szCs w:val="24"/>
          </w:rPr>
          <w:t>Lok, 2010</w:t>
        </w:r>
      </w:hyperlink>
      <w:r w:rsidR="004B0D05">
        <w:rPr>
          <w:rFonts w:ascii="Times New Roman" w:eastAsia="Calibri" w:hAnsi="Times New Roman" w:cs="Times New Roman"/>
          <w:noProof/>
          <w:sz w:val="24"/>
          <w:szCs w:val="24"/>
        </w:rPr>
        <w:t xml:space="preserve">; </w:t>
      </w:r>
      <w:hyperlink w:anchor="_ENREF_51" w:tooltip="Pettit, 2020 #2103" w:history="1">
        <w:r w:rsidR="0075600E">
          <w:rPr>
            <w:rFonts w:ascii="Times New Roman" w:eastAsia="Calibri" w:hAnsi="Times New Roman" w:cs="Times New Roman"/>
            <w:noProof/>
            <w:sz w:val="24"/>
            <w:szCs w:val="24"/>
          </w:rPr>
          <w:t>Pettit &amp; Crossan, 2020</w:t>
        </w:r>
      </w:hyperlink>
      <w:r w:rsidR="004B0D05">
        <w:rPr>
          <w:rFonts w:ascii="Times New Roman" w:eastAsia="Calibri" w:hAnsi="Times New Roman" w:cs="Times New Roman"/>
          <w:noProof/>
          <w:sz w:val="24"/>
          <w:szCs w:val="24"/>
        </w:rPr>
        <w:t>)</w:t>
      </w:r>
      <w:r w:rsidR="007B491B">
        <w:rPr>
          <w:rFonts w:ascii="Times New Roman" w:eastAsia="Calibri" w:hAnsi="Times New Roman" w:cs="Times New Roman"/>
          <w:sz w:val="24"/>
          <w:szCs w:val="24"/>
        </w:rPr>
        <w:fldChar w:fldCharType="end"/>
      </w:r>
      <w:r w:rsidR="00C75B44">
        <w:rPr>
          <w:rFonts w:ascii="Times New Roman" w:eastAsia="Calibri" w:hAnsi="Times New Roman" w:cs="Times New Roman"/>
          <w:sz w:val="24"/>
          <w:szCs w:val="24"/>
        </w:rPr>
        <w:t>, this study goes one step</w:t>
      </w:r>
      <w:r w:rsidR="002314AF">
        <w:rPr>
          <w:rFonts w:ascii="Times New Roman" w:eastAsia="Calibri" w:hAnsi="Times New Roman" w:cs="Times New Roman"/>
          <w:sz w:val="24"/>
          <w:szCs w:val="24"/>
        </w:rPr>
        <w:t xml:space="preserve"> further</w:t>
      </w:r>
      <w:r w:rsidR="007558FD">
        <w:rPr>
          <w:rFonts w:ascii="Times New Roman" w:eastAsia="Calibri" w:hAnsi="Times New Roman" w:cs="Times New Roman"/>
          <w:sz w:val="24"/>
          <w:szCs w:val="24"/>
        </w:rPr>
        <w:t>: i</w:t>
      </w:r>
      <w:r w:rsidR="0055302C">
        <w:rPr>
          <w:rFonts w:ascii="Times New Roman" w:eastAsia="Calibri" w:hAnsi="Times New Roman" w:cs="Times New Roman"/>
          <w:sz w:val="24"/>
          <w:szCs w:val="24"/>
        </w:rPr>
        <w:t>t</w:t>
      </w:r>
      <w:r w:rsidR="007558FD">
        <w:rPr>
          <w:rFonts w:ascii="Times New Roman" w:eastAsia="Calibri" w:hAnsi="Times New Roman" w:cs="Times New Roman"/>
          <w:sz w:val="24"/>
          <w:szCs w:val="24"/>
        </w:rPr>
        <w:t xml:space="preserve"> stresses the creative generativity of i</w:t>
      </w:r>
      <w:r w:rsidR="004F7564">
        <w:rPr>
          <w:rFonts w:ascii="Times New Roman" w:eastAsia="Calibri" w:hAnsi="Times New Roman" w:cs="Times New Roman"/>
          <w:sz w:val="24"/>
          <w:szCs w:val="24"/>
        </w:rPr>
        <w:t xml:space="preserve">dentity work and </w:t>
      </w:r>
      <w:r w:rsidR="009E42CF">
        <w:rPr>
          <w:rFonts w:ascii="Times New Roman" w:eastAsia="Calibri" w:hAnsi="Times New Roman" w:cs="Times New Roman"/>
          <w:sz w:val="24"/>
          <w:szCs w:val="24"/>
        </w:rPr>
        <w:t>explicates the interactive dynamics between inward</w:t>
      </w:r>
      <w:r w:rsidR="00D45187">
        <w:rPr>
          <w:rFonts w:ascii="Times New Roman" w:eastAsia="Calibri" w:hAnsi="Times New Roman" w:cs="Times New Roman"/>
          <w:sz w:val="24"/>
          <w:szCs w:val="24"/>
        </w:rPr>
        <w:t xml:space="preserve"> </w:t>
      </w:r>
      <w:r w:rsidR="00FB2225">
        <w:rPr>
          <w:rFonts w:ascii="Times New Roman" w:eastAsia="Calibri" w:hAnsi="Times New Roman" w:cs="Times New Roman"/>
          <w:sz w:val="24"/>
          <w:szCs w:val="24"/>
        </w:rPr>
        <w:t>self-dynamics</w:t>
      </w:r>
      <w:r w:rsidR="009E42CF">
        <w:rPr>
          <w:rFonts w:ascii="Times New Roman" w:eastAsia="Calibri" w:hAnsi="Times New Roman" w:cs="Times New Roman"/>
          <w:sz w:val="24"/>
          <w:szCs w:val="24"/>
        </w:rPr>
        <w:t xml:space="preserve"> and outward</w:t>
      </w:r>
      <w:r w:rsidR="00D45187">
        <w:rPr>
          <w:rFonts w:ascii="Times New Roman" w:eastAsia="Calibri" w:hAnsi="Times New Roman" w:cs="Times New Roman"/>
          <w:sz w:val="24"/>
          <w:szCs w:val="24"/>
        </w:rPr>
        <w:t xml:space="preserve"> </w:t>
      </w:r>
      <w:r w:rsidR="007558FD">
        <w:rPr>
          <w:rFonts w:ascii="Times New Roman" w:eastAsia="Calibri" w:hAnsi="Times New Roman" w:cs="Times New Roman"/>
          <w:sz w:val="24"/>
          <w:szCs w:val="24"/>
        </w:rPr>
        <w:t>change-oriented action</w:t>
      </w:r>
      <w:r w:rsidR="004F7564">
        <w:rPr>
          <w:rFonts w:ascii="Times New Roman" w:eastAsia="Calibri" w:hAnsi="Times New Roman" w:cs="Times New Roman"/>
          <w:sz w:val="24"/>
          <w:szCs w:val="24"/>
        </w:rPr>
        <w:t>s</w:t>
      </w:r>
      <w:r w:rsidR="007558FD">
        <w:rPr>
          <w:rFonts w:ascii="Times New Roman" w:eastAsia="Calibri" w:hAnsi="Times New Roman" w:cs="Times New Roman"/>
          <w:sz w:val="24"/>
          <w:szCs w:val="24"/>
        </w:rPr>
        <w:t xml:space="preserve">. </w:t>
      </w:r>
    </w:p>
    <w:p w:rsidR="00C75B44" w:rsidRDefault="00C75B44" w:rsidP="00C75B44">
      <w:pPr>
        <w:spacing w:after="0" w:line="360" w:lineRule="auto"/>
        <w:rPr>
          <w:rFonts w:ascii="Times New Roman" w:eastAsia="Calibri" w:hAnsi="Times New Roman" w:cs="Times New Roman"/>
          <w:sz w:val="24"/>
          <w:szCs w:val="24"/>
        </w:rPr>
      </w:pPr>
    </w:p>
    <w:p w:rsidR="00E85DC2" w:rsidRDefault="004F7564" w:rsidP="0096430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Second, the</w:t>
      </w:r>
      <w:r w:rsidR="004B53E2" w:rsidRPr="004B53E2">
        <w:rPr>
          <w:rFonts w:ascii="Times New Roman" w:eastAsia="Calibri" w:hAnsi="Times New Roman" w:cs="Times New Roman"/>
          <w:sz w:val="24"/>
          <w:szCs w:val="24"/>
        </w:rPr>
        <w:t xml:space="preserve"> study</w:t>
      </w:r>
      <w:r w:rsidR="009E42CF">
        <w:rPr>
          <w:rFonts w:ascii="Times New Roman" w:eastAsia="Calibri" w:hAnsi="Times New Roman" w:cs="Times New Roman"/>
          <w:sz w:val="24"/>
          <w:szCs w:val="24"/>
        </w:rPr>
        <w:t xml:space="preserve"> </w:t>
      </w:r>
      <w:r w:rsidR="004B53E2" w:rsidRPr="004B53E2">
        <w:rPr>
          <w:rFonts w:ascii="Times New Roman" w:eastAsia="Calibri" w:hAnsi="Times New Roman" w:cs="Times New Roman"/>
          <w:sz w:val="24"/>
          <w:szCs w:val="24"/>
        </w:rPr>
        <w:t>casts</w:t>
      </w:r>
      <w:r w:rsidR="003F6538" w:rsidRPr="004B53E2">
        <w:rPr>
          <w:rFonts w:ascii="Times New Roman" w:eastAsia="Calibri" w:hAnsi="Times New Roman" w:cs="Times New Roman"/>
          <w:sz w:val="24"/>
          <w:szCs w:val="24"/>
        </w:rPr>
        <w:t xml:space="preserve"> new light on the relationship between identity and creativity.</w:t>
      </w:r>
      <w:r w:rsidR="003F6538" w:rsidRPr="003F6538">
        <w:rPr>
          <w:rFonts w:ascii="Times New Roman" w:eastAsia="Calibri" w:hAnsi="Times New Roman" w:cs="Times New Roman"/>
          <w:sz w:val="24"/>
          <w:szCs w:val="24"/>
        </w:rPr>
        <w:t xml:space="preserve">  </w:t>
      </w:r>
      <w:r w:rsidR="007C4E12">
        <w:rPr>
          <w:rFonts w:ascii="Times New Roman" w:eastAsia="Calibri" w:hAnsi="Times New Roman" w:cs="Times New Roman"/>
          <w:sz w:val="24"/>
          <w:szCs w:val="24"/>
        </w:rPr>
        <w:t xml:space="preserve">Extant research </w:t>
      </w:r>
      <w:r w:rsidR="003F6538" w:rsidRPr="003F6538">
        <w:rPr>
          <w:rFonts w:ascii="Times New Roman" w:eastAsia="Calibri" w:hAnsi="Times New Roman" w:cs="Times New Roman"/>
          <w:sz w:val="24"/>
          <w:szCs w:val="24"/>
        </w:rPr>
        <w:t>has</w:t>
      </w:r>
      <w:r w:rsidR="00AE4983" w:rsidRPr="00AE4983">
        <w:rPr>
          <w:rFonts w:ascii="Times New Roman" w:eastAsia="Calibri" w:hAnsi="Times New Roman" w:cs="Times New Roman"/>
          <w:sz w:val="24"/>
          <w:szCs w:val="24"/>
        </w:rPr>
        <w:t xml:space="preserve"> </w:t>
      </w:r>
      <w:r w:rsidR="00AE4983">
        <w:rPr>
          <w:rFonts w:ascii="Times New Roman" w:eastAsia="Calibri" w:hAnsi="Times New Roman" w:cs="Times New Roman"/>
          <w:sz w:val="24"/>
          <w:szCs w:val="24"/>
        </w:rPr>
        <w:t>tended to</w:t>
      </w:r>
      <w:r w:rsidR="002314AF">
        <w:rPr>
          <w:rFonts w:ascii="Times New Roman" w:eastAsia="Calibri" w:hAnsi="Times New Roman" w:cs="Times New Roman"/>
          <w:sz w:val="24"/>
          <w:szCs w:val="24"/>
        </w:rPr>
        <w:t xml:space="preserve"> treat</w:t>
      </w:r>
      <w:r w:rsidR="00AE4983">
        <w:rPr>
          <w:rFonts w:ascii="Times New Roman" w:eastAsia="Calibri" w:hAnsi="Times New Roman" w:cs="Times New Roman"/>
          <w:sz w:val="24"/>
          <w:szCs w:val="24"/>
        </w:rPr>
        <w:t xml:space="preserve"> </w:t>
      </w:r>
      <w:r w:rsidR="00AE4983" w:rsidRPr="003F6538">
        <w:rPr>
          <w:rFonts w:ascii="Times New Roman" w:eastAsia="Calibri" w:hAnsi="Times New Roman" w:cs="Times New Roman"/>
          <w:sz w:val="24"/>
          <w:szCs w:val="24"/>
        </w:rPr>
        <w:t>creativity as a cognitive outcome of dual identity processes such as synergistic identity integration or broadening of self-definition that promotes cognitive flexibility and creative thinking</w:t>
      </w:r>
      <w:r w:rsidR="00AE4983">
        <w:rPr>
          <w:rFonts w:ascii="Times New Roman" w:eastAsia="Calibri" w:hAnsi="Times New Roman" w:cs="Times New Roman"/>
          <w:sz w:val="24"/>
          <w:szCs w:val="24"/>
        </w:rPr>
        <w:t xml:space="preserve"> </w:t>
      </w:r>
      <w:r w:rsidR="00166B77">
        <w:rPr>
          <w:rFonts w:ascii="Times New Roman" w:eastAsia="Calibri" w:hAnsi="Times New Roman" w:cs="Times New Roman"/>
          <w:sz w:val="24"/>
          <w:szCs w:val="24"/>
        </w:rPr>
        <w:fldChar w:fldCharType="begin"/>
      </w:r>
      <w:r w:rsidR="004B0D05">
        <w:rPr>
          <w:rFonts w:ascii="Times New Roman" w:eastAsia="Calibri" w:hAnsi="Times New Roman" w:cs="Times New Roman"/>
          <w:sz w:val="24"/>
          <w:szCs w:val="24"/>
        </w:rPr>
        <w:instrText xml:space="preserve"> ADDIN EN.CITE &lt;EndNote&gt;&lt;Cite&gt;&lt;Author&gt;Cheng&lt;/Author&gt;&lt;Year&gt;2008&lt;/Year&gt;&lt;RecNum&gt;1925&lt;/RecNum&gt;&lt;DisplayText&gt;(Cheng et al., 2008; Gocłowska &amp;amp; Crisp, 2014)&lt;/DisplayText&gt;&lt;record&gt;&lt;rec-number&gt;1925&lt;/rec-number&gt;&lt;foreign-keys&gt;&lt;key app="EN" db-id="pt09aap2iparxbexpwc5v25v2xv2wsxxxswv" timestamp="1491930327"&gt;1925&lt;/key&gt;&lt;/foreign-keys&gt;&lt;ref-type name="Journal Article"&gt;17&lt;/ref-type&gt;&lt;contributors&gt;&lt;authors&gt;&lt;author&gt;Cheng, Chi-Ying&lt;/author&gt;&lt;author&gt;Sanchez-Burks, Jeffrey&lt;/author&gt;&lt;author&gt;Lee, Fiona&lt;/author&gt;&lt;/authors&gt;&lt;/contributors&gt;&lt;titles&gt;&lt;title&gt;Connecting the dots within: Creative performance and identity integration&lt;/title&gt;&lt;secondary-title&gt;Psychological Science&lt;/secondary-title&gt;&lt;/titles&gt;&lt;periodical&gt;&lt;full-title&gt;Psychological Science&lt;/full-title&gt;&lt;/periodical&gt;&lt;pages&gt;1178-1184&lt;/pages&gt;&lt;volume&gt;19&lt;/volume&gt;&lt;number&gt;11&lt;/number&gt;&lt;dates&gt;&lt;year&gt;2008&lt;/year&gt;&lt;/dates&gt;&lt;isbn&gt;0956-7976&lt;/isbn&gt;&lt;urls&gt;&lt;/urls&gt;&lt;/record&gt;&lt;/Cite&gt;&lt;Cite&gt;&lt;Author&gt;Gocłowska&lt;/Author&gt;&lt;Year&gt;2014&lt;/Year&gt;&lt;RecNum&gt;1879&lt;/RecNum&gt;&lt;record&gt;&lt;rec-number&gt;1879&lt;/rec-number&gt;&lt;foreign-keys&gt;&lt;key app="EN" db-id="pt09aap2iparxbexpwc5v25v2xv2wsxxxswv" timestamp="1491661914"&gt;1879&lt;/key&gt;&lt;/foreign-keys&gt;&lt;ref-type name="Journal Article"&gt;17&lt;/ref-type&gt;&lt;contributors&gt;&lt;authors&gt;&lt;author&gt;Gocłowska, Małgorzata A&lt;/author&gt;&lt;author&gt;Crisp, Richard J&lt;/author&gt;&lt;/authors&gt;&lt;/contributors&gt;&lt;titles&gt;&lt;title&gt;How dual-identity processes foster creativity&lt;/title&gt;&lt;secondary-title&gt;Review of General Psychology&lt;/secondary-title&gt;&lt;/titles&gt;&lt;periodical&gt;&lt;full-title&gt;Review of General Psychology&lt;/full-title&gt;&lt;/periodical&gt;&lt;pages&gt;216-236&lt;/pages&gt;&lt;volume&gt;18&lt;/volume&gt;&lt;number&gt;3&lt;/number&gt;&lt;dates&gt;&lt;year&gt;2014&lt;/year&gt;&lt;/dates&gt;&lt;isbn&gt;1939-1552&lt;/isbn&gt;&lt;urls&gt;&lt;/urls&gt;&lt;/record&gt;&lt;/Cite&gt;&lt;/EndNote&gt;</w:instrText>
      </w:r>
      <w:r w:rsidR="00166B77">
        <w:rPr>
          <w:rFonts w:ascii="Times New Roman" w:eastAsia="Calibri" w:hAnsi="Times New Roman" w:cs="Times New Roman"/>
          <w:sz w:val="24"/>
          <w:szCs w:val="24"/>
        </w:rPr>
        <w:fldChar w:fldCharType="separate"/>
      </w:r>
      <w:r w:rsidR="004B0D05">
        <w:rPr>
          <w:rFonts w:ascii="Times New Roman" w:eastAsia="Calibri" w:hAnsi="Times New Roman" w:cs="Times New Roman"/>
          <w:noProof/>
          <w:sz w:val="24"/>
          <w:szCs w:val="24"/>
        </w:rPr>
        <w:t>(</w:t>
      </w:r>
      <w:hyperlink w:anchor="_ENREF_13" w:tooltip="Cheng, 2008 #1925" w:history="1">
        <w:r w:rsidR="0075600E">
          <w:rPr>
            <w:rFonts w:ascii="Times New Roman" w:eastAsia="Calibri" w:hAnsi="Times New Roman" w:cs="Times New Roman"/>
            <w:noProof/>
            <w:sz w:val="24"/>
            <w:szCs w:val="24"/>
          </w:rPr>
          <w:t>Cheng et al., 2008</w:t>
        </w:r>
      </w:hyperlink>
      <w:r w:rsidR="004B0D05">
        <w:rPr>
          <w:rFonts w:ascii="Times New Roman" w:eastAsia="Calibri" w:hAnsi="Times New Roman" w:cs="Times New Roman"/>
          <w:noProof/>
          <w:sz w:val="24"/>
          <w:szCs w:val="24"/>
        </w:rPr>
        <w:t xml:space="preserve">; </w:t>
      </w:r>
      <w:hyperlink w:anchor="_ENREF_31" w:tooltip="Gocłowska, 2014 #1879" w:history="1">
        <w:r w:rsidR="0075600E">
          <w:rPr>
            <w:rFonts w:ascii="Times New Roman" w:eastAsia="Calibri" w:hAnsi="Times New Roman" w:cs="Times New Roman"/>
            <w:noProof/>
            <w:sz w:val="24"/>
            <w:szCs w:val="24"/>
          </w:rPr>
          <w:t>Gocłowska &amp; Crisp, 2014</w:t>
        </w:r>
      </w:hyperlink>
      <w:r w:rsidR="004B0D05">
        <w:rPr>
          <w:rFonts w:ascii="Times New Roman" w:eastAsia="Calibri" w:hAnsi="Times New Roman" w:cs="Times New Roman"/>
          <w:noProof/>
          <w:sz w:val="24"/>
          <w:szCs w:val="24"/>
        </w:rPr>
        <w:t>)</w:t>
      </w:r>
      <w:r w:rsidR="00166B77">
        <w:rPr>
          <w:rFonts w:ascii="Times New Roman" w:eastAsia="Calibri" w:hAnsi="Times New Roman" w:cs="Times New Roman"/>
          <w:sz w:val="24"/>
          <w:szCs w:val="24"/>
        </w:rPr>
        <w:fldChar w:fldCharType="end"/>
      </w:r>
      <w:r w:rsidR="00166B77">
        <w:rPr>
          <w:rFonts w:ascii="Times New Roman" w:eastAsia="Calibri" w:hAnsi="Times New Roman" w:cs="Times New Roman"/>
          <w:sz w:val="24"/>
          <w:szCs w:val="24"/>
        </w:rPr>
        <w:t>.</w:t>
      </w:r>
      <w:r w:rsidR="003F6538" w:rsidRPr="003F6538">
        <w:rPr>
          <w:rFonts w:ascii="Times New Roman" w:eastAsia="Calibri" w:hAnsi="Times New Roman" w:cs="Times New Roman"/>
          <w:sz w:val="24"/>
          <w:szCs w:val="24"/>
        </w:rPr>
        <w:t xml:space="preserve"> This study offers a different and more nuanced interpretation</w:t>
      </w:r>
      <w:r w:rsidR="00F632A6">
        <w:rPr>
          <w:rFonts w:ascii="Times New Roman" w:eastAsia="Calibri" w:hAnsi="Times New Roman" w:cs="Times New Roman"/>
          <w:sz w:val="24"/>
          <w:szCs w:val="24"/>
        </w:rPr>
        <w:t xml:space="preserve">. </w:t>
      </w:r>
      <w:r w:rsidR="003F6538" w:rsidRPr="003F6538">
        <w:rPr>
          <w:rFonts w:ascii="Times New Roman" w:eastAsia="Calibri" w:hAnsi="Times New Roman" w:cs="Times New Roman"/>
          <w:sz w:val="24"/>
          <w:szCs w:val="24"/>
        </w:rPr>
        <w:t xml:space="preserve">It argues that creativity is inherent in </w:t>
      </w:r>
      <w:r w:rsidR="00713446">
        <w:rPr>
          <w:rFonts w:ascii="Times New Roman" w:eastAsia="Calibri" w:hAnsi="Times New Roman" w:cs="Times New Roman"/>
          <w:sz w:val="24"/>
          <w:szCs w:val="24"/>
        </w:rPr>
        <w:t>identity process</w:t>
      </w:r>
      <w:r w:rsidR="00A349C9">
        <w:rPr>
          <w:rFonts w:ascii="Times New Roman" w:eastAsia="Calibri" w:hAnsi="Times New Roman" w:cs="Times New Roman"/>
          <w:sz w:val="24"/>
          <w:szCs w:val="24"/>
        </w:rPr>
        <w:t>es</w:t>
      </w:r>
      <w:r w:rsidR="00713446">
        <w:rPr>
          <w:rFonts w:ascii="Times New Roman" w:eastAsia="Calibri" w:hAnsi="Times New Roman" w:cs="Times New Roman"/>
          <w:sz w:val="24"/>
          <w:szCs w:val="24"/>
        </w:rPr>
        <w:t xml:space="preserve"> </w:t>
      </w:r>
      <w:r w:rsidR="002D6042">
        <w:rPr>
          <w:rFonts w:ascii="Times New Roman" w:eastAsia="Calibri" w:hAnsi="Times New Roman" w:cs="Times New Roman"/>
          <w:sz w:val="24"/>
          <w:szCs w:val="24"/>
        </w:rPr>
        <w:t>for self-expression</w:t>
      </w:r>
      <w:r w:rsidR="00A349C9">
        <w:rPr>
          <w:rFonts w:ascii="Times New Roman" w:eastAsia="Calibri" w:hAnsi="Times New Roman" w:cs="Times New Roman"/>
          <w:sz w:val="24"/>
          <w:szCs w:val="24"/>
        </w:rPr>
        <w:t xml:space="preserve"> and</w:t>
      </w:r>
      <w:r w:rsidR="002D6042">
        <w:rPr>
          <w:rFonts w:ascii="Times New Roman" w:eastAsia="Calibri" w:hAnsi="Times New Roman" w:cs="Times New Roman"/>
          <w:sz w:val="24"/>
          <w:szCs w:val="24"/>
        </w:rPr>
        <w:t xml:space="preserve"> the concomitant</w:t>
      </w:r>
      <w:r w:rsidR="00A349C9">
        <w:rPr>
          <w:rFonts w:ascii="Times New Roman" w:eastAsia="Calibri" w:hAnsi="Times New Roman" w:cs="Times New Roman"/>
          <w:sz w:val="24"/>
          <w:szCs w:val="24"/>
        </w:rPr>
        <w:t xml:space="preserve"> acts of reconstruction in response </w:t>
      </w:r>
      <w:r w:rsidR="003F6538" w:rsidRPr="003F6538">
        <w:rPr>
          <w:rFonts w:ascii="Times New Roman" w:eastAsia="Calibri" w:hAnsi="Times New Roman" w:cs="Times New Roman"/>
          <w:sz w:val="24"/>
          <w:szCs w:val="24"/>
        </w:rPr>
        <w:t>to problematic situa</w:t>
      </w:r>
      <w:r w:rsidR="00A349C9">
        <w:rPr>
          <w:rFonts w:ascii="Times New Roman" w:eastAsia="Calibri" w:hAnsi="Times New Roman" w:cs="Times New Roman"/>
          <w:sz w:val="24"/>
          <w:szCs w:val="24"/>
        </w:rPr>
        <w:t xml:space="preserve">tions. </w:t>
      </w:r>
      <w:r w:rsidR="00B65930">
        <w:rPr>
          <w:rFonts w:ascii="Times New Roman" w:eastAsia="Calibri" w:hAnsi="Times New Roman" w:cs="Times New Roman"/>
          <w:sz w:val="24"/>
          <w:szCs w:val="24"/>
        </w:rPr>
        <w:t>As such, i</w:t>
      </w:r>
      <w:r w:rsidR="003F6538" w:rsidRPr="003F6538">
        <w:rPr>
          <w:rFonts w:ascii="Times New Roman" w:eastAsia="Calibri" w:hAnsi="Times New Roman" w:cs="Times New Roman"/>
          <w:sz w:val="24"/>
          <w:szCs w:val="24"/>
        </w:rPr>
        <w:t>den</w:t>
      </w:r>
      <w:r w:rsidR="00083BF6">
        <w:rPr>
          <w:rFonts w:ascii="Times New Roman" w:eastAsia="Calibri" w:hAnsi="Times New Roman" w:cs="Times New Roman"/>
          <w:sz w:val="24"/>
          <w:szCs w:val="24"/>
        </w:rPr>
        <w:t>tity work</w:t>
      </w:r>
      <w:r w:rsidR="00A07BCF">
        <w:rPr>
          <w:rFonts w:ascii="Times New Roman" w:eastAsia="Calibri" w:hAnsi="Times New Roman" w:cs="Times New Roman"/>
          <w:sz w:val="24"/>
          <w:szCs w:val="24"/>
        </w:rPr>
        <w:t xml:space="preserve"> represents a ‘creativity project’ in meaning-making through self-transgression and in generating </w:t>
      </w:r>
      <w:r w:rsidR="002B39FA">
        <w:rPr>
          <w:rFonts w:ascii="Times New Roman" w:eastAsia="Calibri" w:hAnsi="Times New Roman" w:cs="Times New Roman"/>
          <w:sz w:val="24"/>
          <w:szCs w:val="24"/>
        </w:rPr>
        <w:t>new possibilities through reconciling ‘misfit’ between self and others</w:t>
      </w:r>
      <w:r w:rsidR="00A07BCF">
        <w:rPr>
          <w:rFonts w:ascii="Times New Roman" w:eastAsia="Calibri" w:hAnsi="Times New Roman" w:cs="Times New Roman"/>
          <w:sz w:val="24"/>
          <w:szCs w:val="24"/>
        </w:rPr>
        <w:t xml:space="preserve">. </w:t>
      </w:r>
      <w:r w:rsidR="003F6538" w:rsidRPr="003F6538">
        <w:rPr>
          <w:rFonts w:ascii="Times New Roman" w:eastAsia="Calibri" w:hAnsi="Times New Roman" w:cs="Times New Roman"/>
          <w:sz w:val="24"/>
          <w:szCs w:val="24"/>
        </w:rPr>
        <w:t xml:space="preserve">This view is in line with Mead’s </w:t>
      </w:r>
      <w:r w:rsidR="007B491B">
        <w:rPr>
          <w:rFonts w:ascii="Times New Roman" w:eastAsia="Calibri" w:hAnsi="Times New Roman" w:cs="Times New Roman"/>
          <w:sz w:val="24"/>
          <w:szCs w:val="24"/>
        </w:rPr>
        <w:t>(1934</w:t>
      </w:r>
      <w:r w:rsidR="00E17937">
        <w:rPr>
          <w:rFonts w:ascii="Times New Roman" w:eastAsia="Calibri" w:hAnsi="Times New Roman" w:cs="Times New Roman"/>
          <w:sz w:val="24"/>
          <w:szCs w:val="24"/>
        </w:rPr>
        <w:t xml:space="preserve">) </w:t>
      </w:r>
      <w:r w:rsidR="003F6538" w:rsidRPr="003F6538">
        <w:rPr>
          <w:rFonts w:ascii="Times New Roman" w:eastAsia="Calibri" w:hAnsi="Times New Roman" w:cs="Times New Roman"/>
          <w:sz w:val="24"/>
          <w:szCs w:val="24"/>
        </w:rPr>
        <w:t>ins</w:t>
      </w:r>
      <w:r w:rsidR="001476F7">
        <w:rPr>
          <w:rFonts w:ascii="Times New Roman" w:eastAsia="Calibri" w:hAnsi="Times New Roman" w:cs="Times New Roman"/>
          <w:sz w:val="24"/>
          <w:szCs w:val="24"/>
        </w:rPr>
        <w:t>ight</w:t>
      </w:r>
      <w:r w:rsidR="003F6538" w:rsidRPr="003F6538">
        <w:rPr>
          <w:rFonts w:ascii="Times New Roman" w:eastAsia="Calibri" w:hAnsi="Times New Roman" w:cs="Times New Roman"/>
          <w:sz w:val="24"/>
          <w:szCs w:val="24"/>
        </w:rPr>
        <w:t xml:space="preserve"> </w:t>
      </w:r>
      <w:r w:rsidR="001476F7">
        <w:rPr>
          <w:rFonts w:ascii="Times New Roman" w:eastAsia="Calibri" w:hAnsi="Times New Roman" w:cs="Times New Roman"/>
          <w:sz w:val="24"/>
          <w:szCs w:val="24"/>
        </w:rPr>
        <w:t xml:space="preserve">that human </w:t>
      </w:r>
      <w:r w:rsidR="004C29B1">
        <w:rPr>
          <w:rFonts w:ascii="Times New Roman" w:eastAsia="Calibri" w:hAnsi="Times New Roman" w:cs="Times New Roman"/>
          <w:sz w:val="24"/>
          <w:szCs w:val="24"/>
        </w:rPr>
        <w:t>creativity</w:t>
      </w:r>
      <w:r w:rsidR="001476F7">
        <w:rPr>
          <w:rFonts w:ascii="Times New Roman" w:eastAsia="Calibri" w:hAnsi="Times New Roman" w:cs="Times New Roman"/>
          <w:sz w:val="24"/>
          <w:szCs w:val="24"/>
        </w:rPr>
        <w:t xml:space="preserve"> arises from the </w:t>
      </w:r>
      <w:r w:rsidR="004C29B1">
        <w:rPr>
          <w:rFonts w:ascii="Times New Roman" w:eastAsia="Calibri" w:hAnsi="Times New Roman" w:cs="Times New Roman"/>
          <w:sz w:val="24"/>
          <w:szCs w:val="24"/>
        </w:rPr>
        <w:t>adaptive response of individual</w:t>
      </w:r>
      <w:r w:rsidR="004E4FB3">
        <w:rPr>
          <w:rFonts w:ascii="Times New Roman" w:eastAsia="Calibri" w:hAnsi="Times New Roman" w:cs="Times New Roman"/>
          <w:sz w:val="24"/>
          <w:szCs w:val="24"/>
        </w:rPr>
        <w:t>s to</w:t>
      </w:r>
      <w:r w:rsidR="003F6538" w:rsidRPr="003F6538">
        <w:rPr>
          <w:rFonts w:ascii="Times New Roman" w:eastAsia="Calibri" w:hAnsi="Times New Roman" w:cs="Times New Roman"/>
          <w:sz w:val="24"/>
          <w:szCs w:val="24"/>
        </w:rPr>
        <w:t xml:space="preserve"> problematic situations. It also echoes Joas’ </w:t>
      </w:r>
      <w:r w:rsidR="00E17937">
        <w:rPr>
          <w:rFonts w:ascii="Times New Roman" w:eastAsia="Calibri" w:hAnsi="Times New Roman" w:cs="Times New Roman"/>
          <w:sz w:val="24"/>
          <w:szCs w:val="24"/>
        </w:rPr>
        <w:fldChar w:fldCharType="begin"/>
      </w:r>
      <w:r w:rsidR="00F72F6A">
        <w:rPr>
          <w:rFonts w:ascii="Times New Roman" w:eastAsia="Calibri" w:hAnsi="Times New Roman" w:cs="Times New Roman"/>
          <w:sz w:val="24"/>
          <w:szCs w:val="24"/>
        </w:rPr>
        <w:instrText xml:space="preserve"> ADDIN EN.CITE &lt;EndNote&gt;&lt;Cite ExcludeAuth="1"&gt;&lt;Author&gt;Joas&lt;/Author&gt;&lt;Year&gt;1996&lt;/Year&gt;&lt;RecNum&gt;2075&lt;/RecNum&gt;&lt;Suffix&gt; :129&lt;/Suffix&gt;&lt;DisplayText&gt;(1996 :129)&lt;/DisplayText&gt;&lt;record&gt;&lt;rec-number&gt;2075&lt;/rec-number&gt;&lt;foreign-keys&gt;&lt;key app="EN" db-id="pt09aap2iparxbexpwc5v25v2xv2wsxxxswv" timestamp="1579020165"&gt;2075&lt;/key&gt;&lt;/foreign-keys&gt;&lt;ref-type name="Book"&gt;6&lt;/ref-type&gt;&lt;contributors&gt;&lt;authors&gt;&lt;author&gt;Joas, Hans&lt;/author&gt;&lt;/authors&gt;&lt;/contributors&gt;&lt;titles&gt;&lt;title&gt;The creativity of action&lt;/title&gt;&lt;/titles&gt;&lt;dates&gt;&lt;year&gt;1996&lt;/year&gt;&lt;/dates&gt;&lt;pub-location&gt;Malden, MA&lt;/pub-location&gt;&lt;publisher&gt;Polity Press&lt;/publisher&gt;&lt;isbn&gt;0226400441&lt;/isbn&gt;&lt;urls&gt;&lt;/urls&gt;&lt;/record&gt;&lt;/Cite&gt;&lt;/EndNote&gt;</w:instrText>
      </w:r>
      <w:r w:rsidR="00E17937">
        <w:rPr>
          <w:rFonts w:ascii="Times New Roman" w:eastAsia="Calibri" w:hAnsi="Times New Roman" w:cs="Times New Roman"/>
          <w:sz w:val="24"/>
          <w:szCs w:val="24"/>
        </w:rPr>
        <w:fldChar w:fldCharType="separate"/>
      </w:r>
      <w:r w:rsidR="00285C87">
        <w:rPr>
          <w:rFonts w:ascii="Times New Roman" w:eastAsia="Calibri" w:hAnsi="Times New Roman" w:cs="Times New Roman"/>
          <w:noProof/>
          <w:sz w:val="24"/>
          <w:szCs w:val="24"/>
        </w:rPr>
        <w:t>(</w:t>
      </w:r>
      <w:hyperlink w:anchor="_ENREF_39" w:tooltip="Joas, 1996 #2075" w:history="1">
        <w:r w:rsidR="0075600E">
          <w:rPr>
            <w:rFonts w:ascii="Times New Roman" w:eastAsia="Calibri" w:hAnsi="Times New Roman" w:cs="Times New Roman"/>
            <w:noProof/>
            <w:sz w:val="24"/>
            <w:szCs w:val="24"/>
          </w:rPr>
          <w:t>1996 :129</w:t>
        </w:r>
      </w:hyperlink>
      <w:r w:rsidR="00285C87">
        <w:rPr>
          <w:rFonts w:ascii="Times New Roman" w:eastAsia="Calibri" w:hAnsi="Times New Roman" w:cs="Times New Roman"/>
          <w:noProof/>
          <w:sz w:val="24"/>
          <w:szCs w:val="24"/>
        </w:rPr>
        <w:t>)</w:t>
      </w:r>
      <w:r w:rsidR="00E17937">
        <w:rPr>
          <w:rFonts w:ascii="Times New Roman" w:eastAsia="Calibri" w:hAnsi="Times New Roman" w:cs="Times New Roman"/>
          <w:sz w:val="24"/>
          <w:szCs w:val="24"/>
        </w:rPr>
        <w:fldChar w:fldCharType="end"/>
      </w:r>
      <w:r w:rsidR="003F6538" w:rsidRPr="003F6538">
        <w:rPr>
          <w:rFonts w:ascii="Times New Roman" w:eastAsia="Calibri" w:hAnsi="Times New Roman" w:cs="Times New Roman"/>
          <w:sz w:val="24"/>
          <w:szCs w:val="24"/>
        </w:rPr>
        <w:t xml:space="preserve"> conception of creativity as an ele</w:t>
      </w:r>
      <w:r w:rsidR="00B65930">
        <w:rPr>
          <w:rFonts w:ascii="Times New Roman" w:eastAsia="Calibri" w:hAnsi="Times New Roman" w:cs="Times New Roman"/>
          <w:sz w:val="24"/>
          <w:szCs w:val="24"/>
        </w:rPr>
        <w:t>ment based on the need of individuals</w:t>
      </w:r>
      <w:r w:rsidR="003F6538" w:rsidRPr="003F6538">
        <w:rPr>
          <w:rFonts w:ascii="Times New Roman" w:eastAsia="Calibri" w:hAnsi="Times New Roman" w:cs="Times New Roman"/>
          <w:sz w:val="24"/>
          <w:szCs w:val="24"/>
        </w:rPr>
        <w:t xml:space="preserve"> continually</w:t>
      </w:r>
      <w:r w:rsidR="009844B7" w:rsidRPr="003F6538">
        <w:rPr>
          <w:rFonts w:ascii="Times New Roman" w:eastAsia="Calibri" w:hAnsi="Times New Roman" w:cs="Times New Roman"/>
          <w:sz w:val="24"/>
          <w:szCs w:val="24"/>
        </w:rPr>
        <w:t xml:space="preserve"> to</w:t>
      </w:r>
      <w:r w:rsidR="009844B7">
        <w:rPr>
          <w:rFonts w:ascii="Times New Roman" w:eastAsia="Calibri" w:hAnsi="Times New Roman" w:cs="Times New Roman"/>
          <w:sz w:val="24"/>
          <w:szCs w:val="24"/>
        </w:rPr>
        <w:t xml:space="preserve"> express, realize and</w:t>
      </w:r>
      <w:r w:rsidR="003F6538" w:rsidRPr="003F6538">
        <w:rPr>
          <w:rFonts w:ascii="Times New Roman" w:eastAsia="Calibri" w:hAnsi="Times New Roman" w:cs="Times New Roman"/>
          <w:sz w:val="24"/>
          <w:szCs w:val="24"/>
        </w:rPr>
        <w:t xml:space="preserve"> enact themselves</w:t>
      </w:r>
      <w:r w:rsidR="009844B7">
        <w:rPr>
          <w:rFonts w:ascii="Times New Roman" w:eastAsia="Calibri" w:hAnsi="Times New Roman" w:cs="Times New Roman"/>
          <w:sz w:val="24"/>
          <w:szCs w:val="24"/>
        </w:rPr>
        <w:t>,</w:t>
      </w:r>
      <w:r w:rsidR="003F6538" w:rsidRPr="003F6538">
        <w:rPr>
          <w:rFonts w:ascii="Times New Roman" w:eastAsia="Calibri" w:hAnsi="Times New Roman" w:cs="Times New Roman"/>
          <w:sz w:val="24"/>
          <w:szCs w:val="24"/>
        </w:rPr>
        <w:t xml:space="preserve"> and</w:t>
      </w:r>
      <w:r w:rsidR="00B65930">
        <w:rPr>
          <w:rFonts w:ascii="Times New Roman" w:eastAsia="Calibri" w:hAnsi="Times New Roman" w:cs="Times New Roman"/>
          <w:sz w:val="24"/>
          <w:szCs w:val="24"/>
        </w:rPr>
        <w:t xml:space="preserve"> </w:t>
      </w:r>
      <w:r w:rsidR="00E85DC2">
        <w:rPr>
          <w:rFonts w:ascii="Times New Roman" w:eastAsia="Calibri" w:hAnsi="Times New Roman" w:cs="Times New Roman"/>
          <w:sz w:val="24"/>
          <w:szCs w:val="24"/>
        </w:rPr>
        <w:t>is ‘something which is perform</w:t>
      </w:r>
      <w:r w:rsidR="008E3FDB">
        <w:rPr>
          <w:rFonts w:ascii="Times New Roman" w:eastAsia="Calibri" w:hAnsi="Times New Roman" w:cs="Times New Roman"/>
          <w:sz w:val="24"/>
          <w:szCs w:val="24"/>
        </w:rPr>
        <w:t>ed within situations which call</w:t>
      </w:r>
      <w:r w:rsidR="00E85DC2">
        <w:rPr>
          <w:rFonts w:ascii="Times New Roman" w:eastAsia="Calibri" w:hAnsi="Times New Roman" w:cs="Times New Roman"/>
          <w:sz w:val="24"/>
          <w:szCs w:val="24"/>
        </w:rPr>
        <w:t xml:space="preserve"> for solution’. </w:t>
      </w:r>
    </w:p>
    <w:p w:rsidR="004B53E2" w:rsidRDefault="004B53E2" w:rsidP="0096430E">
      <w:pPr>
        <w:spacing w:after="0" w:line="360" w:lineRule="auto"/>
        <w:rPr>
          <w:rFonts w:ascii="Times New Roman" w:eastAsia="Calibri" w:hAnsi="Times New Roman" w:cs="Times New Roman"/>
          <w:sz w:val="24"/>
          <w:szCs w:val="24"/>
        </w:rPr>
      </w:pPr>
    </w:p>
    <w:p w:rsidR="00956D43" w:rsidRDefault="009844B7" w:rsidP="0096430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Third, t</w:t>
      </w:r>
      <w:r w:rsidR="003F6538" w:rsidRPr="003F6538">
        <w:rPr>
          <w:rFonts w:ascii="Times New Roman" w:eastAsia="Calibri" w:hAnsi="Times New Roman" w:cs="Times New Roman"/>
          <w:sz w:val="24"/>
          <w:szCs w:val="24"/>
        </w:rPr>
        <w:t>he identity perspective ado</w:t>
      </w:r>
      <w:r w:rsidR="006C08A5">
        <w:rPr>
          <w:rFonts w:ascii="Times New Roman" w:eastAsia="Calibri" w:hAnsi="Times New Roman" w:cs="Times New Roman"/>
          <w:sz w:val="24"/>
          <w:szCs w:val="24"/>
        </w:rPr>
        <w:t>pted in this paper also deepens</w:t>
      </w:r>
      <w:r w:rsidR="003F6538" w:rsidRPr="003F6538">
        <w:rPr>
          <w:rFonts w:ascii="Times New Roman" w:eastAsia="Calibri" w:hAnsi="Times New Roman" w:cs="Times New Roman"/>
          <w:sz w:val="24"/>
          <w:szCs w:val="24"/>
        </w:rPr>
        <w:t xml:space="preserve"> our understanding of why misfits or marginal actors are pred</w:t>
      </w:r>
      <w:r w:rsidR="00F632A6">
        <w:rPr>
          <w:rFonts w:ascii="Times New Roman" w:eastAsia="Calibri" w:hAnsi="Times New Roman" w:cs="Times New Roman"/>
          <w:sz w:val="24"/>
          <w:szCs w:val="24"/>
        </w:rPr>
        <w:t>isposed to be</w:t>
      </w:r>
      <w:r w:rsidR="003F6538" w:rsidRPr="003F6538">
        <w:rPr>
          <w:rFonts w:ascii="Times New Roman" w:eastAsia="Calibri" w:hAnsi="Times New Roman" w:cs="Times New Roman"/>
          <w:sz w:val="24"/>
          <w:szCs w:val="24"/>
        </w:rPr>
        <w:t xml:space="preserve"> change</w:t>
      </w:r>
      <w:r w:rsidR="00F632A6">
        <w:rPr>
          <w:rFonts w:ascii="Times New Roman" w:eastAsia="Calibri" w:hAnsi="Times New Roman" w:cs="Times New Roman"/>
          <w:sz w:val="24"/>
          <w:szCs w:val="24"/>
        </w:rPr>
        <w:t>-oriented agents</w:t>
      </w:r>
      <w:r w:rsidR="003F6538" w:rsidRPr="003F6538">
        <w:rPr>
          <w:rFonts w:ascii="Times New Roman" w:eastAsia="Calibri" w:hAnsi="Times New Roman" w:cs="Times New Roman"/>
          <w:sz w:val="24"/>
          <w:szCs w:val="24"/>
        </w:rPr>
        <w:t xml:space="preserve">. </w:t>
      </w:r>
      <w:r w:rsidR="00083BF6">
        <w:rPr>
          <w:rFonts w:ascii="Times New Roman" w:eastAsia="Calibri" w:hAnsi="Times New Roman" w:cs="Times New Roman"/>
          <w:sz w:val="24"/>
          <w:szCs w:val="24"/>
        </w:rPr>
        <w:t xml:space="preserve"> The classic</w:t>
      </w:r>
      <w:r w:rsidR="007D5F0F">
        <w:rPr>
          <w:rFonts w:ascii="Times New Roman" w:eastAsia="Calibri" w:hAnsi="Times New Roman" w:cs="Times New Roman"/>
          <w:sz w:val="24"/>
          <w:szCs w:val="24"/>
        </w:rPr>
        <w:t>al</w:t>
      </w:r>
      <w:r w:rsidR="00083BF6">
        <w:rPr>
          <w:rFonts w:ascii="Times New Roman" w:eastAsia="Calibri" w:hAnsi="Times New Roman" w:cs="Times New Roman"/>
          <w:sz w:val="24"/>
          <w:szCs w:val="24"/>
        </w:rPr>
        <w:t xml:space="preserve"> literature in S</w:t>
      </w:r>
      <w:r w:rsidR="00E17937">
        <w:rPr>
          <w:rFonts w:ascii="Times New Roman" w:eastAsia="Calibri" w:hAnsi="Times New Roman" w:cs="Times New Roman"/>
          <w:sz w:val="24"/>
          <w:szCs w:val="24"/>
        </w:rPr>
        <w:t>ociology (Coser 1962;</w:t>
      </w:r>
      <w:r w:rsidR="008E3FDB">
        <w:rPr>
          <w:rFonts w:ascii="Times New Roman" w:eastAsia="Calibri" w:hAnsi="Times New Roman" w:cs="Times New Roman"/>
          <w:sz w:val="24"/>
          <w:szCs w:val="24"/>
        </w:rPr>
        <w:t xml:space="preserve"> Simmel 1950</w:t>
      </w:r>
      <w:r w:rsidR="004B53E2">
        <w:rPr>
          <w:rFonts w:ascii="Times New Roman" w:eastAsia="Calibri" w:hAnsi="Times New Roman" w:cs="Times New Roman"/>
          <w:sz w:val="24"/>
          <w:szCs w:val="24"/>
        </w:rPr>
        <w:t>) and more recent i</w:t>
      </w:r>
      <w:r w:rsidR="00F632A6">
        <w:rPr>
          <w:rFonts w:ascii="Times New Roman" w:eastAsia="Calibri" w:hAnsi="Times New Roman" w:cs="Times New Roman"/>
          <w:sz w:val="24"/>
          <w:szCs w:val="24"/>
        </w:rPr>
        <w:t>nstitutio</w:t>
      </w:r>
      <w:r w:rsidR="00A57F00">
        <w:rPr>
          <w:rFonts w:ascii="Times New Roman" w:eastAsia="Calibri" w:hAnsi="Times New Roman" w:cs="Times New Roman"/>
          <w:sz w:val="24"/>
          <w:szCs w:val="24"/>
        </w:rPr>
        <w:t>nal research, notably</w:t>
      </w:r>
      <w:r w:rsidR="00A57F00" w:rsidRPr="003F6538">
        <w:rPr>
          <w:rFonts w:ascii="Times New Roman" w:eastAsia="Calibri" w:hAnsi="Times New Roman" w:cs="Times New Roman"/>
          <w:sz w:val="24"/>
          <w:szCs w:val="24"/>
        </w:rPr>
        <w:t xml:space="preserve"> the ‘parado</w:t>
      </w:r>
      <w:r w:rsidR="00A57F00">
        <w:rPr>
          <w:rFonts w:ascii="Times New Roman" w:eastAsia="Calibri" w:hAnsi="Times New Roman" w:cs="Times New Roman"/>
          <w:sz w:val="24"/>
          <w:szCs w:val="24"/>
        </w:rPr>
        <w:t xml:space="preserve">x of embedded agency’ thesis </w:t>
      </w:r>
      <w:r w:rsidR="00A57F00" w:rsidRPr="003F6538">
        <w:rPr>
          <w:rFonts w:ascii="Times New Roman" w:eastAsia="Calibri" w:hAnsi="Times New Roman" w:cs="Times New Roman"/>
          <w:sz w:val="24"/>
          <w:szCs w:val="24"/>
        </w:rPr>
        <w:t>(Meyerson and Scully 1995; Reay et al 2006)</w:t>
      </w:r>
      <w:r w:rsidR="00A57F00">
        <w:rPr>
          <w:rFonts w:ascii="Times New Roman" w:eastAsia="Calibri" w:hAnsi="Times New Roman" w:cs="Times New Roman"/>
          <w:sz w:val="24"/>
          <w:szCs w:val="24"/>
        </w:rPr>
        <w:t xml:space="preserve">, </w:t>
      </w:r>
      <w:r w:rsidR="00F632A6">
        <w:rPr>
          <w:rFonts w:ascii="Times New Roman" w:eastAsia="Calibri" w:hAnsi="Times New Roman" w:cs="Times New Roman"/>
          <w:sz w:val="24"/>
          <w:szCs w:val="24"/>
        </w:rPr>
        <w:t>attribute</w:t>
      </w:r>
      <w:r w:rsidR="003F6538" w:rsidRPr="003F6538">
        <w:rPr>
          <w:rFonts w:ascii="Times New Roman" w:eastAsia="Calibri" w:hAnsi="Times New Roman" w:cs="Times New Roman"/>
          <w:sz w:val="24"/>
          <w:szCs w:val="24"/>
        </w:rPr>
        <w:t xml:space="preserve"> the change-orientation of these people to their peripheral structural position and </w:t>
      </w:r>
      <w:r w:rsidR="004B53E2">
        <w:rPr>
          <w:rFonts w:ascii="Times New Roman" w:eastAsia="Calibri" w:hAnsi="Times New Roman" w:cs="Times New Roman"/>
          <w:sz w:val="24"/>
          <w:szCs w:val="24"/>
        </w:rPr>
        <w:t>cognitive disembeddedness</w:t>
      </w:r>
      <w:r w:rsidR="003F6538" w:rsidRPr="003F6538">
        <w:rPr>
          <w:rFonts w:ascii="Times New Roman" w:eastAsia="Calibri" w:hAnsi="Times New Roman" w:cs="Times New Roman"/>
          <w:sz w:val="24"/>
          <w:szCs w:val="24"/>
        </w:rPr>
        <w:t xml:space="preserve">. However, this strand of work </w:t>
      </w:r>
      <w:r w:rsidR="00607E0C">
        <w:rPr>
          <w:rFonts w:ascii="Times New Roman" w:eastAsia="Calibri" w:hAnsi="Times New Roman" w:cs="Times New Roman"/>
          <w:sz w:val="24"/>
          <w:szCs w:val="24"/>
        </w:rPr>
        <w:t xml:space="preserve">conflates structural opportunities with </w:t>
      </w:r>
      <w:r w:rsidR="00B43C7F">
        <w:rPr>
          <w:rFonts w:ascii="Times New Roman" w:eastAsia="Calibri" w:hAnsi="Times New Roman" w:cs="Times New Roman"/>
          <w:sz w:val="24"/>
          <w:szCs w:val="24"/>
        </w:rPr>
        <w:t>actors’ motivations and desires.</w:t>
      </w:r>
      <w:r w:rsidR="00A57F00">
        <w:rPr>
          <w:rFonts w:ascii="Times New Roman" w:eastAsia="Calibri" w:hAnsi="Times New Roman" w:cs="Times New Roman"/>
          <w:sz w:val="24"/>
          <w:szCs w:val="24"/>
        </w:rPr>
        <w:t xml:space="preserve"> B</w:t>
      </w:r>
      <w:r w:rsidR="003F6538" w:rsidRPr="003F6538">
        <w:rPr>
          <w:rFonts w:ascii="Times New Roman" w:eastAsia="Calibri" w:hAnsi="Times New Roman" w:cs="Times New Roman"/>
          <w:sz w:val="24"/>
          <w:szCs w:val="24"/>
        </w:rPr>
        <w:t xml:space="preserve">y emphasizing actors’ identities, desires and expectations that underlie their change-oriented agency, this study </w:t>
      </w:r>
      <w:r w:rsidR="006C08A5">
        <w:rPr>
          <w:rFonts w:ascii="Times New Roman" w:eastAsia="Calibri" w:hAnsi="Times New Roman" w:cs="Times New Roman"/>
          <w:sz w:val="24"/>
          <w:szCs w:val="24"/>
        </w:rPr>
        <w:t>highlights</w:t>
      </w:r>
      <w:r w:rsidR="00925F53">
        <w:rPr>
          <w:rFonts w:ascii="Times New Roman" w:eastAsia="Calibri" w:hAnsi="Times New Roman" w:cs="Times New Roman"/>
          <w:sz w:val="24"/>
          <w:szCs w:val="24"/>
        </w:rPr>
        <w:t xml:space="preserve"> the affective-motivational aspect of agency overlooked in the literature </w:t>
      </w:r>
      <w:r w:rsidR="008E3FDB">
        <w:rPr>
          <w:rFonts w:ascii="Times New Roman" w:eastAsia="Calibri" w:hAnsi="Times New Roman" w:cs="Times New Roman"/>
          <w:sz w:val="24"/>
          <w:szCs w:val="24"/>
        </w:rPr>
        <w:fldChar w:fldCharType="begin"/>
      </w:r>
      <w:r w:rsidR="008E3FDB">
        <w:rPr>
          <w:rFonts w:ascii="Times New Roman" w:eastAsia="Calibri" w:hAnsi="Times New Roman" w:cs="Times New Roman"/>
          <w:sz w:val="24"/>
          <w:szCs w:val="24"/>
        </w:rPr>
        <w:instrText xml:space="preserve"> ADDIN EN.CITE &lt;EndNote&gt;&lt;Cite&gt;&lt;Author&gt;Weik&lt;/Author&gt;&lt;Year&gt;2012&lt;/Year&gt;&lt;RecNum&gt;2104&lt;/RecNum&gt;&lt;DisplayText&gt;(Weik, 2012)&lt;/DisplayText&gt;&lt;record&gt;&lt;rec-number&gt;2104&lt;/rec-number&gt;&lt;foreign-keys&gt;&lt;key app="EN" db-id="pt09aap2iparxbexpwc5v25v2xv2wsxxxswv" timestamp="1595866424"&gt;2104&lt;/key&gt;&lt;/foreign-keys&gt;&lt;ref-type name="Journal Article"&gt;17&lt;/ref-type&gt;&lt;contributors&gt;&lt;authors&gt;&lt;author&gt;Weik, Elke&lt;/author&gt;&lt;/authors&gt;&lt;/contributors&gt;&lt;titles&gt;&lt;title&gt;Introducing “the creativity of action” into institutionalist theory&lt;/title&gt;&lt;secondary-title&gt;M@ n@ gement&lt;/secondary-title&gt;&lt;/titles&gt;&lt;periodical&gt;&lt;full-title&gt;M@ n@ gement&lt;/full-title&gt;&lt;/periodical&gt;&lt;pages&gt;564-581&lt;/pages&gt;&lt;volume&gt;15&lt;/volume&gt;&lt;number&gt;5&lt;/number&gt;&lt;dates&gt;&lt;year&gt;2012&lt;/year&gt;&lt;/dates&gt;&lt;urls&gt;&lt;/urls&gt;&lt;/record&gt;&lt;/Cite&gt;&lt;/EndNote&gt;</w:instrText>
      </w:r>
      <w:r w:rsidR="008E3FDB">
        <w:rPr>
          <w:rFonts w:ascii="Times New Roman" w:eastAsia="Calibri" w:hAnsi="Times New Roman" w:cs="Times New Roman"/>
          <w:sz w:val="24"/>
          <w:szCs w:val="24"/>
        </w:rPr>
        <w:fldChar w:fldCharType="separate"/>
      </w:r>
      <w:r w:rsidR="008E3FDB">
        <w:rPr>
          <w:rFonts w:ascii="Times New Roman" w:eastAsia="Calibri" w:hAnsi="Times New Roman" w:cs="Times New Roman"/>
          <w:noProof/>
          <w:sz w:val="24"/>
          <w:szCs w:val="24"/>
        </w:rPr>
        <w:t>(</w:t>
      </w:r>
      <w:hyperlink w:anchor="_ENREF_70" w:tooltip="Weik, 2012 #2104" w:history="1">
        <w:r w:rsidR="0075600E">
          <w:rPr>
            <w:rFonts w:ascii="Times New Roman" w:eastAsia="Calibri" w:hAnsi="Times New Roman" w:cs="Times New Roman"/>
            <w:noProof/>
            <w:sz w:val="24"/>
            <w:szCs w:val="24"/>
          </w:rPr>
          <w:t>Weik, 2012</w:t>
        </w:r>
      </w:hyperlink>
      <w:r w:rsidR="008E3FDB">
        <w:rPr>
          <w:rFonts w:ascii="Times New Roman" w:eastAsia="Calibri" w:hAnsi="Times New Roman" w:cs="Times New Roman"/>
          <w:noProof/>
          <w:sz w:val="24"/>
          <w:szCs w:val="24"/>
        </w:rPr>
        <w:t>)</w:t>
      </w:r>
      <w:r w:rsidR="008E3FDB">
        <w:rPr>
          <w:rFonts w:ascii="Times New Roman" w:eastAsia="Calibri" w:hAnsi="Times New Roman" w:cs="Times New Roman"/>
          <w:sz w:val="24"/>
          <w:szCs w:val="24"/>
        </w:rPr>
        <w:fldChar w:fldCharType="end"/>
      </w:r>
      <w:r w:rsidR="00925F53">
        <w:rPr>
          <w:rFonts w:ascii="Times New Roman" w:eastAsia="Calibri" w:hAnsi="Times New Roman" w:cs="Times New Roman"/>
          <w:sz w:val="24"/>
          <w:szCs w:val="24"/>
        </w:rPr>
        <w:t>. It also accords individuals</w:t>
      </w:r>
      <w:r w:rsidR="003F6538" w:rsidRPr="003F6538">
        <w:rPr>
          <w:rFonts w:ascii="Times New Roman" w:eastAsia="Calibri" w:hAnsi="Times New Roman" w:cs="Times New Roman"/>
          <w:sz w:val="24"/>
          <w:szCs w:val="24"/>
        </w:rPr>
        <w:t xml:space="preserve"> a higher degree of ‘self’ autonomy and inherent creativity than the ‘non-conforming minority’ (Coser 1962) or ‘cognitively disembedded actors’ (Meyerson and Scully 1995; Reay et al 2006) who manage to ‘escape’ the paradox of embedded agency. </w:t>
      </w:r>
    </w:p>
    <w:p w:rsidR="006C08A5" w:rsidRDefault="006C08A5" w:rsidP="0096430E">
      <w:pPr>
        <w:spacing w:after="0" w:line="360" w:lineRule="auto"/>
        <w:rPr>
          <w:rFonts w:ascii="Times New Roman" w:eastAsia="Calibri" w:hAnsi="Times New Roman" w:cs="Times New Roman"/>
          <w:sz w:val="24"/>
          <w:szCs w:val="24"/>
        </w:rPr>
      </w:pPr>
    </w:p>
    <w:p w:rsidR="003F6538" w:rsidRPr="003F6538" w:rsidRDefault="003F6538" w:rsidP="0096430E">
      <w:pPr>
        <w:spacing w:after="0" w:line="360" w:lineRule="auto"/>
        <w:rPr>
          <w:rFonts w:ascii="Times New Roman" w:eastAsia="Calibri" w:hAnsi="Times New Roman" w:cs="Times New Roman"/>
          <w:sz w:val="24"/>
          <w:szCs w:val="24"/>
        </w:rPr>
      </w:pPr>
      <w:r w:rsidRPr="003F6538">
        <w:rPr>
          <w:rFonts w:ascii="Times New Roman" w:eastAsia="Calibri" w:hAnsi="Times New Roman" w:cs="Times New Roman"/>
          <w:sz w:val="24"/>
          <w:szCs w:val="24"/>
        </w:rPr>
        <w:lastRenderedPageBreak/>
        <w:t>Relatedly, the study also reveals a</w:t>
      </w:r>
      <w:r w:rsidR="00CB1B0E">
        <w:rPr>
          <w:rFonts w:ascii="Times New Roman" w:eastAsia="Calibri" w:hAnsi="Times New Roman" w:cs="Times New Roman"/>
          <w:sz w:val="24"/>
          <w:szCs w:val="24"/>
        </w:rPr>
        <w:t xml:space="preserve"> change agent who is</w:t>
      </w:r>
      <w:r w:rsidRPr="003F6538">
        <w:rPr>
          <w:rFonts w:ascii="Times New Roman" w:eastAsia="Calibri" w:hAnsi="Times New Roman" w:cs="Times New Roman"/>
          <w:sz w:val="24"/>
          <w:szCs w:val="24"/>
        </w:rPr>
        <w:t xml:space="preserve"> more subtle, pragmatic, intended or unintended </w:t>
      </w:r>
      <w:r w:rsidR="00CB1B0E">
        <w:rPr>
          <w:rFonts w:ascii="Times New Roman" w:eastAsia="Calibri" w:hAnsi="Times New Roman" w:cs="Times New Roman"/>
          <w:sz w:val="24"/>
          <w:szCs w:val="24"/>
        </w:rPr>
        <w:t>and</w:t>
      </w:r>
      <w:r w:rsidRPr="003F6538">
        <w:rPr>
          <w:rFonts w:ascii="Times New Roman" w:eastAsia="Calibri" w:hAnsi="Times New Roman" w:cs="Times New Roman"/>
          <w:sz w:val="24"/>
          <w:szCs w:val="24"/>
        </w:rPr>
        <w:t xml:space="preserve"> </w:t>
      </w:r>
      <w:r w:rsidR="003222AE">
        <w:rPr>
          <w:rFonts w:ascii="Times New Roman" w:eastAsia="Calibri" w:hAnsi="Times New Roman" w:cs="Times New Roman"/>
          <w:sz w:val="24"/>
          <w:szCs w:val="24"/>
        </w:rPr>
        <w:t>who differs</w:t>
      </w:r>
      <w:r w:rsidRPr="003F6538">
        <w:rPr>
          <w:rFonts w:ascii="Times New Roman" w:eastAsia="Calibri" w:hAnsi="Times New Roman" w:cs="Times New Roman"/>
          <w:sz w:val="24"/>
          <w:szCs w:val="24"/>
        </w:rPr>
        <w:t xml:space="preserve"> from the more vis</w:t>
      </w:r>
      <w:r w:rsidR="00CB1B0E">
        <w:rPr>
          <w:rFonts w:ascii="Times New Roman" w:eastAsia="Calibri" w:hAnsi="Times New Roman" w:cs="Times New Roman"/>
          <w:sz w:val="24"/>
          <w:szCs w:val="24"/>
        </w:rPr>
        <w:t>ible and purposeful one</w:t>
      </w:r>
      <w:r w:rsidR="003222AE">
        <w:rPr>
          <w:rFonts w:ascii="Times New Roman" w:eastAsia="Calibri" w:hAnsi="Times New Roman" w:cs="Times New Roman"/>
          <w:sz w:val="24"/>
          <w:szCs w:val="24"/>
        </w:rPr>
        <w:t xml:space="preserve"> such as the institutional entrepreneurs</w:t>
      </w:r>
      <w:r w:rsidRPr="003F6538">
        <w:rPr>
          <w:rFonts w:ascii="Times New Roman" w:eastAsia="Calibri" w:hAnsi="Times New Roman" w:cs="Times New Roman"/>
          <w:sz w:val="24"/>
          <w:szCs w:val="24"/>
        </w:rPr>
        <w:t xml:space="preserve"> commonly portrayed in the institutionalist account of change agency. Like marginal pe</w:t>
      </w:r>
      <w:r w:rsidR="00E17937">
        <w:rPr>
          <w:rFonts w:ascii="Times New Roman" w:eastAsia="Calibri" w:hAnsi="Times New Roman" w:cs="Times New Roman"/>
          <w:sz w:val="24"/>
          <w:szCs w:val="24"/>
        </w:rPr>
        <w:t>ople or tempered radicals</w:t>
      </w:r>
      <w:r w:rsidRPr="003F6538">
        <w:rPr>
          <w:rFonts w:ascii="Times New Roman" w:eastAsia="Calibri" w:hAnsi="Times New Roman" w:cs="Times New Roman"/>
          <w:sz w:val="24"/>
          <w:szCs w:val="24"/>
        </w:rPr>
        <w:t>, organizational misfits generally lack t</w:t>
      </w:r>
      <w:r w:rsidR="003222AE">
        <w:rPr>
          <w:rFonts w:ascii="Times New Roman" w:eastAsia="Calibri" w:hAnsi="Times New Roman" w:cs="Times New Roman"/>
          <w:sz w:val="24"/>
          <w:szCs w:val="24"/>
        </w:rPr>
        <w:t>he resources and legitimacy to mobilize</w:t>
      </w:r>
      <w:r w:rsidRPr="003F6538">
        <w:rPr>
          <w:rFonts w:ascii="Times New Roman" w:eastAsia="Calibri" w:hAnsi="Times New Roman" w:cs="Times New Roman"/>
          <w:sz w:val="24"/>
          <w:szCs w:val="24"/>
        </w:rPr>
        <w:t xml:space="preserve"> support for undertaking purposeful and projective change actions. </w:t>
      </w:r>
      <w:r w:rsidR="00B16E11">
        <w:rPr>
          <w:rFonts w:ascii="Times New Roman" w:eastAsia="Calibri" w:hAnsi="Times New Roman" w:cs="Times New Roman"/>
          <w:sz w:val="24"/>
          <w:szCs w:val="24"/>
        </w:rPr>
        <w:t>T</w:t>
      </w:r>
      <w:r w:rsidRPr="003F6538">
        <w:rPr>
          <w:rFonts w:ascii="Times New Roman" w:eastAsia="Calibri" w:hAnsi="Times New Roman" w:cs="Times New Roman"/>
          <w:sz w:val="24"/>
          <w:szCs w:val="24"/>
        </w:rPr>
        <w:t>he type of change-oriented activities initiated by the pracademics were predominately identity-driven moves situated in everyday work with intended or unintended subversive consequences (e.g. deliberate ignorance and code-mixing), or semi-strategic small wins with cumulat</w:t>
      </w:r>
      <w:r w:rsidR="00B43C7F">
        <w:rPr>
          <w:rFonts w:ascii="Times New Roman" w:eastAsia="Calibri" w:hAnsi="Times New Roman" w:cs="Times New Roman"/>
          <w:sz w:val="24"/>
          <w:szCs w:val="24"/>
        </w:rPr>
        <w:t>ive disruptive potential (e.g.</w:t>
      </w:r>
      <w:r w:rsidR="00CB1B0E">
        <w:rPr>
          <w:rFonts w:ascii="Times New Roman" w:eastAsia="Calibri" w:hAnsi="Times New Roman" w:cs="Times New Roman"/>
          <w:sz w:val="24"/>
          <w:szCs w:val="24"/>
        </w:rPr>
        <w:t xml:space="preserve"> creation of new organizational spaces</w:t>
      </w:r>
      <w:r w:rsidR="00B16E11">
        <w:rPr>
          <w:rFonts w:ascii="Times New Roman" w:eastAsia="Calibri" w:hAnsi="Times New Roman" w:cs="Times New Roman"/>
          <w:sz w:val="24"/>
          <w:szCs w:val="24"/>
        </w:rPr>
        <w:t>)</w:t>
      </w:r>
      <w:r w:rsidRPr="003F6538">
        <w:rPr>
          <w:rFonts w:ascii="Times New Roman" w:eastAsia="Calibri" w:hAnsi="Times New Roman" w:cs="Times New Roman"/>
          <w:sz w:val="24"/>
          <w:szCs w:val="24"/>
        </w:rPr>
        <w:t xml:space="preserve">. Although the effectiveness of their micro-acts of agency is hard to gauge, the ‘small win’ </w:t>
      </w:r>
      <w:r w:rsidR="003222AE">
        <w:rPr>
          <w:rFonts w:ascii="Times New Roman" w:eastAsia="Calibri" w:hAnsi="Times New Roman" w:cs="Times New Roman"/>
          <w:sz w:val="24"/>
          <w:szCs w:val="24"/>
        </w:rPr>
        <w:t xml:space="preserve">approach </w:t>
      </w:r>
      <w:r w:rsidR="009869F9">
        <w:rPr>
          <w:rFonts w:ascii="Times New Roman" w:eastAsia="Calibri" w:hAnsi="Times New Roman" w:cs="Times New Roman"/>
          <w:sz w:val="24"/>
          <w:szCs w:val="24"/>
        </w:rPr>
        <w:t xml:space="preserve">(Weick 1984) </w:t>
      </w:r>
      <w:r w:rsidRPr="003F6538">
        <w:rPr>
          <w:rFonts w:ascii="Times New Roman" w:eastAsia="Calibri" w:hAnsi="Times New Roman" w:cs="Times New Roman"/>
          <w:sz w:val="24"/>
          <w:szCs w:val="24"/>
        </w:rPr>
        <w:t xml:space="preserve">may well cause some real bottom-up disruptions to the established system. In this way, the identity-focused perspective developed in this paper contributes to an emerging literature on changes in micro-practices driven by </w:t>
      </w:r>
      <w:r w:rsidRPr="00B43C7F">
        <w:rPr>
          <w:rFonts w:ascii="Times New Roman" w:eastAsia="Calibri" w:hAnsi="Times New Roman" w:cs="Times New Roman"/>
          <w:sz w:val="24"/>
          <w:szCs w:val="24"/>
        </w:rPr>
        <w:t>‘pragmatic’ forms of agency,</w:t>
      </w:r>
      <w:r w:rsidRPr="003F6538">
        <w:rPr>
          <w:rFonts w:ascii="Times New Roman" w:eastAsia="Calibri" w:hAnsi="Times New Roman" w:cs="Times New Roman"/>
          <w:sz w:val="24"/>
          <w:szCs w:val="24"/>
        </w:rPr>
        <w:t xml:space="preserve"> as distinct from the more ‘purposeful’ and ‘projective</w:t>
      </w:r>
      <w:r w:rsidR="00E17937">
        <w:rPr>
          <w:rFonts w:ascii="Times New Roman" w:eastAsia="Calibri" w:hAnsi="Times New Roman" w:cs="Times New Roman"/>
          <w:sz w:val="24"/>
          <w:szCs w:val="24"/>
        </w:rPr>
        <w:t>’ ones (Emirbayer &amp; Mische</w:t>
      </w:r>
      <w:r w:rsidRPr="003F6538">
        <w:rPr>
          <w:rFonts w:ascii="Times New Roman" w:eastAsia="Calibri" w:hAnsi="Times New Roman" w:cs="Times New Roman"/>
          <w:sz w:val="24"/>
          <w:szCs w:val="24"/>
        </w:rPr>
        <w:t>1998; Reay et al 2006).</w:t>
      </w:r>
    </w:p>
    <w:p w:rsidR="00827DEC" w:rsidRDefault="00827DEC" w:rsidP="00827DEC">
      <w:pPr>
        <w:spacing w:after="0" w:line="360" w:lineRule="auto"/>
        <w:rPr>
          <w:rFonts w:ascii="Times New Roman" w:eastAsia="Calibri" w:hAnsi="Times New Roman" w:cs="Times New Roman"/>
          <w:sz w:val="24"/>
          <w:szCs w:val="24"/>
        </w:rPr>
      </w:pPr>
    </w:p>
    <w:p w:rsidR="00827DEC" w:rsidRPr="00827DEC" w:rsidRDefault="00827DEC" w:rsidP="00827DEC">
      <w:pPr>
        <w:spacing w:after="0" w:line="360" w:lineRule="auto"/>
        <w:rPr>
          <w:rFonts w:ascii="Times New Roman" w:eastAsia="Calibri" w:hAnsi="Times New Roman" w:cs="Times New Roman"/>
          <w:sz w:val="24"/>
          <w:szCs w:val="24"/>
        </w:rPr>
      </w:pPr>
      <w:r w:rsidRPr="00827DEC">
        <w:rPr>
          <w:rFonts w:ascii="Times New Roman" w:eastAsia="Calibri" w:hAnsi="Times New Roman" w:cs="Times New Roman"/>
          <w:sz w:val="24"/>
          <w:szCs w:val="24"/>
        </w:rPr>
        <w:t xml:space="preserve">A caveat about viewing misfits as creative agents of change is that their role in changing the established social order is by no means determinate. Change, by nature, is always ‘work in progress’ and not an end product </w:t>
      </w:r>
      <w:r w:rsidR="00C77AD3">
        <w:rPr>
          <w:rFonts w:ascii="Times New Roman" w:eastAsia="Calibri" w:hAnsi="Times New Roman" w:cs="Times New Roman"/>
          <w:sz w:val="24"/>
          <w:szCs w:val="24"/>
        </w:rPr>
        <w:fldChar w:fldCharType="begin"/>
      </w:r>
      <w:r w:rsidR="00C77AD3">
        <w:rPr>
          <w:rFonts w:ascii="Times New Roman" w:eastAsia="Calibri" w:hAnsi="Times New Roman" w:cs="Times New Roman"/>
          <w:sz w:val="24"/>
          <w:szCs w:val="24"/>
        </w:rPr>
        <w:instrText xml:space="preserve"> ADDIN EN.CITE &lt;EndNote&gt;&lt;Cite&gt;&lt;Author&gt;Farjoun&lt;/Author&gt;&lt;Year&gt;2015&lt;/Year&gt;&lt;RecNum&gt;2110&lt;/RecNum&gt;&lt;DisplayText&gt;(Farjoun, Ansell, &amp;amp; Boin, 2015)&lt;/DisplayText&gt;&lt;record&gt;&lt;rec-number&gt;2110&lt;/rec-number&gt;&lt;foreign-keys&gt;&lt;key app="EN" db-id="pt09aap2iparxbexpwc5v25v2xv2wsxxxswv" timestamp="1603621982"&gt;2110&lt;/key&gt;&lt;/foreign-keys&gt;&lt;ref-type name="Journal Article"&gt;17&lt;/ref-type&gt;&lt;contributors&gt;&lt;authors&gt;&lt;author&gt;Farjoun, Moshe&lt;/author&gt;&lt;author&gt;Ansell, Christopher&lt;/author&gt;&lt;author&gt;Boin, Arjen&lt;/author&gt;&lt;/authors&gt;&lt;/contributors&gt;&lt;titles&gt;&lt;title&gt;PERSPECTIVE—Pragmatism in organization studies: Meeting the challenges of a dynamic and complex world&lt;/title&gt;&lt;secondary-title&gt;Organization Science&lt;/secondary-title&gt;&lt;/titles&gt;&lt;periodical&gt;&lt;full-title&gt;Organization Science&lt;/full-title&gt;&lt;/periodical&gt;&lt;pages&gt;1787-1804&lt;/pages&gt;&lt;volume&gt;26&lt;/volume&gt;&lt;number&gt;6&lt;/number&gt;&lt;dates&gt;&lt;year&gt;2015&lt;/year&gt;&lt;/dates&gt;&lt;isbn&gt;1047-7039&lt;/isbn&gt;&lt;urls&gt;&lt;/urls&gt;&lt;/record&gt;&lt;/Cite&gt;&lt;/EndNote&gt;</w:instrText>
      </w:r>
      <w:r w:rsidR="00C77AD3">
        <w:rPr>
          <w:rFonts w:ascii="Times New Roman" w:eastAsia="Calibri" w:hAnsi="Times New Roman" w:cs="Times New Roman"/>
          <w:sz w:val="24"/>
          <w:szCs w:val="24"/>
        </w:rPr>
        <w:fldChar w:fldCharType="separate"/>
      </w:r>
      <w:r w:rsidR="00C77AD3">
        <w:rPr>
          <w:rFonts w:ascii="Times New Roman" w:eastAsia="Calibri" w:hAnsi="Times New Roman" w:cs="Times New Roman"/>
          <w:noProof/>
          <w:sz w:val="24"/>
          <w:szCs w:val="24"/>
        </w:rPr>
        <w:t>(</w:t>
      </w:r>
      <w:hyperlink w:anchor="_ENREF_25" w:tooltip="Farjoun, 2015 #2110" w:history="1">
        <w:r w:rsidR="0075600E">
          <w:rPr>
            <w:rFonts w:ascii="Times New Roman" w:eastAsia="Calibri" w:hAnsi="Times New Roman" w:cs="Times New Roman"/>
            <w:noProof/>
            <w:sz w:val="24"/>
            <w:szCs w:val="24"/>
          </w:rPr>
          <w:t>Farjoun, Ansell, &amp; Boin, 2015</w:t>
        </w:r>
      </w:hyperlink>
      <w:r w:rsidR="00C77AD3">
        <w:rPr>
          <w:rFonts w:ascii="Times New Roman" w:eastAsia="Calibri" w:hAnsi="Times New Roman" w:cs="Times New Roman"/>
          <w:noProof/>
          <w:sz w:val="24"/>
          <w:szCs w:val="24"/>
        </w:rPr>
        <w:t>)</w:t>
      </w:r>
      <w:r w:rsidR="00C77AD3">
        <w:rPr>
          <w:rFonts w:ascii="Times New Roman" w:eastAsia="Calibri" w:hAnsi="Times New Roman" w:cs="Times New Roman"/>
          <w:sz w:val="24"/>
          <w:szCs w:val="24"/>
        </w:rPr>
        <w:fldChar w:fldCharType="end"/>
      </w:r>
      <w:r w:rsidRPr="00827DEC">
        <w:rPr>
          <w:rFonts w:ascii="Times New Roman" w:eastAsia="Calibri" w:hAnsi="Times New Roman" w:cs="Times New Roman"/>
          <w:sz w:val="24"/>
          <w:szCs w:val="24"/>
        </w:rPr>
        <w:t>.  Mead (1934), amongst other pragmatists, regards individuals as paradoxical and having multiple and contradictory selves - capable of both challenging and following esta</w:t>
      </w:r>
      <w:r w:rsidR="00A7378D">
        <w:rPr>
          <w:rFonts w:ascii="Times New Roman" w:eastAsia="Calibri" w:hAnsi="Times New Roman" w:cs="Times New Roman"/>
          <w:sz w:val="24"/>
          <w:szCs w:val="24"/>
        </w:rPr>
        <w:t>blished rules and practices (Emirbayer &amp; Mische 1998</w:t>
      </w:r>
      <w:r w:rsidRPr="00827DEC">
        <w:rPr>
          <w:rFonts w:ascii="Times New Roman" w:eastAsia="Calibri" w:hAnsi="Times New Roman" w:cs="Times New Roman"/>
          <w:sz w:val="24"/>
          <w:szCs w:val="24"/>
        </w:rPr>
        <w:t>).  For example, the hybridization strategy adopted by misfits denotes an ambivalent orientation of striving to be simultaneously ‘the same and different’ (Brewer</w:t>
      </w:r>
      <w:r w:rsidR="00285C87">
        <w:rPr>
          <w:rFonts w:ascii="Times New Roman" w:eastAsia="Calibri" w:hAnsi="Times New Roman" w:cs="Times New Roman"/>
          <w:sz w:val="24"/>
          <w:szCs w:val="24"/>
        </w:rPr>
        <w:t xml:space="preserve"> 1991</w:t>
      </w:r>
      <w:r w:rsidRPr="00827DEC">
        <w:rPr>
          <w:rFonts w:ascii="Times New Roman" w:eastAsia="Calibri" w:hAnsi="Times New Roman" w:cs="Times New Roman"/>
          <w:sz w:val="24"/>
          <w:szCs w:val="24"/>
        </w:rPr>
        <w:t>). It may undermine as well as preserve aspects of the social order. The positive distinctiveness strategy of seeking value from being different may, paradoxically, reinforce ‘the main stream’ as the dominant part of an established system from which misfits differentiate the</w:t>
      </w:r>
      <w:r>
        <w:rPr>
          <w:rFonts w:ascii="Times New Roman" w:eastAsia="Calibri" w:hAnsi="Times New Roman" w:cs="Times New Roman"/>
          <w:sz w:val="24"/>
          <w:szCs w:val="24"/>
        </w:rPr>
        <w:t>mselves.</w:t>
      </w:r>
      <w:r>
        <w:rPr>
          <w:rStyle w:val="EndnoteReference"/>
          <w:rFonts w:ascii="Times New Roman" w:eastAsia="Calibri" w:hAnsi="Times New Roman" w:cs="Times New Roman"/>
          <w:sz w:val="24"/>
          <w:szCs w:val="24"/>
        </w:rPr>
        <w:endnoteReference w:id="2"/>
      </w:r>
      <w:r w:rsidR="0038660F">
        <w:rPr>
          <w:rFonts w:ascii="Times New Roman" w:eastAsia="Calibri" w:hAnsi="Times New Roman" w:cs="Times New Roman"/>
          <w:sz w:val="24"/>
          <w:szCs w:val="24"/>
        </w:rPr>
        <w:t xml:space="preserve"> The pracademics’</w:t>
      </w:r>
      <w:r w:rsidRPr="00827DEC">
        <w:rPr>
          <w:rFonts w:ascii="Times New Roman" w:eastAsia="Calibri" w:hAnsi="Times New Roman" w:cs="Times New Roman"/>
          <w:sz w:val="24"/>
          <w:szCs w:val="24"/>
        </w:rPr>
        <w:t xml:space="preserve"> attempt to gain ‘idiosyncrasy credits’ (Hollander</w:t>
      </w:r>
      <w:r w:rsidR="004C2989">
        <w:rPr>
          <w:rFonts w:ascii="Times New Roman" w:eastAsia="Calibri" w:hAnsi="Times New Roman" w:cs="Times New Roman"/>
          <w:sz w:val="24"/>
          <w:szCs w:val="24"/>
        </w:rPr>
        <w:t xml:space="preserve"> 1958</w:t>
      </w:r>
      <w:r w:rsidRPr="00827DEC">
        <w:rPr>
          <w:rFonts w:ascii="Times New Roman" w:eastAsia="Calibri" w:hAnsi="Times New Roman" w:cs="Times New Roman"/>
          <w:sz w:val="24"/>
          <w:szCs w:val="24"/>
        </w:rPr>
        <w:t>) by engaging in conformist ‘citiz</w:t>
      </w:r>
      <w:r w:rsidR="0038660F">
        <w:rPr>
          <w:rFonts w:ascii="Times New Roman" w:eastAsia="Calibri" w:hAnsi="Times New Roman" w:cs="Times New Roman"/>
          <w:sz w:val="24"/>
          <w:szCs w:val="24"/>
        </w:rPr>
        <w:t>en behaviour’ is a good illustration</w:t>
      </w:r>
      <w:r w:rsidRPr="00827DEC">
        <w:rPr>
          <w:rFonts w:ascii="Times New Roman" w:eastAsia="Calibri" w:hAnsi="Times New Roman" w:cs="Times New Roman"/>
          <w:sz w:val="24"/>
          <w:szCs w:val="24"/>
        </w:rPr>
        <w:t xml:space="preserve">. It is quite possible that, under certain conditions, creative actions may have a conservative impact on organizations </w:t>
      </w:r>
      <w:r w:rsidR="00C77AD3">
        <w:rPr>
          <w:rFonts w:ascii="Times New Roman" w:eastAsia="Calibri" w:hAnsi="Times New Roman" w:cs="Times New Roman"/>
          <w:sz w:val="24"/>
          <w:szCs w:val="24"/>
        </w:rPr>
        <w:fldChar w:fldCharType="begin"/>
      </w:r>
      <w:r w:rsidR="00C77AD3">
        <w:rPr>
          <w:rFonts w:ascii="Times New Roman" w:eastAsia="Calibri" w:hAnsi="Times New Roman" w:cs="Times New Roman"/>
          <w:sz w:val="24"/>
          <w:szCs w:val="24"/>
        </w:rPr>
        <w:instrText xml:space="preserve"> ADDIN EN.CITE &lt;EndNote&gt;&lt;Cite&gt;&lt;Author&gt;Rothmann&lt;/Author&gt;&lt;Year&gt;2014&lt;/Year&gt;&lt;RecNum&gt;2111&lt;/RecNum&gt;&lt;DisplayText&gt;(Rothmann &amp;amp; Koch, 2014)&lt;/DisplayText&gt;&lt;record&gt;&lt;rec-number&gt;2111&lt;/rec-number&gt;&lt;foreign-keys&gt;&lt;key app="EN" db-id="pt09aap2iparxbexpwc5v25v2xv2wsxxxswv" timestamp="1603622022"&gt;2111&lt;/key&gt;&lt;/foreign-keys&gt;&lt;ref-type name="Journal Article"&gt;17&lt;/ref-type&gt;&lt;contributors&gt;&lt;authors&gt;&lt;author&gt;Rothmann, Wasko&lt;/author&gt;&lt;author&gt;Koch, Jochen&lt;/author&gt;&lt;/authors&gt;&lt;/contributors&gt;&lt;titles&gt;&lt;title&gt;Creativity in strategic lock-ins: The newspaper industry and the digital revolution&lt;/title&gt;&lt;secondary-title&gt;Technological Forecasting and Social Change&lt;/secondary-title&gt;&lt;/titles&gt;&lt;periodical&gt;&lt;full-title&gt;Technological Forecasting and Social Change&lt;/full-title&gt;&lt;/periodical&gt;&lt;pages&gt;66-83&lt;/pages&gt;&lt;volume&gt;83&lt;/volume&gt;&lt;dates&gt;&lt;year&gt;2014&lt;/year&gt;&lt;/dates&gt;&lt;isbn&gt;0040-1625&lt;/isbn&gt;&lt;urls&gt;&lt;/urls&gt;&lt;/record&gt;&lt;/Cite&gt;&lt;/EndNote&gt;</w:instrText>
      </w:r>
      <w:r w:rsidR="00C77AD3">
        <w:rPr>
          <w:rFonts w:ascii="Times New Roman" w:eastAsia="Calibri" w:hAnsi="Times New Roman" w:cs="Times New Roman"/>
          <w:sz w:val="24"/>
          <w:szCs w:val="24"/>
        </w:rPr>
        <w:fldChar w:fldCharType="separate"/>
      </w:r>
      <w:r w:rsidR="00C77AD3">
        <w:rPr>
          <w:rFonts w:ascii="Times New Roman" w:eastAsia="Calibri" w:hAnsi="Times New Roman" w:cs="Times New Roman"/>
          <w:noProof/>
          <w:sz w:val="24"/>
          <w:szCs w:val="24"/>
        </w:rPr>
        <w:t>(</w:t>
      </w:r>
      <w:hyperlink w:anchor="_ENREF_59" w:tooltip="Rothmann, 2014 #2111" w:history="1">
        <w:r w:rsidR="0075600E">
          <w:rPr>
            <w:rFonts w:ascii="Times New Roman" w:eastAsia="Calibri" w:hAnsi="Times New Roman" w:cs="Times New Roman"/>
            <w:noProof/>
            <w:sz w:val="24"/>
            <w:szCs w:val="24"/>
          </w:rPr>
          <w:t>Rothmann &amp; Koch, 2014</w:t>
        </w:r>
      </w:hyperlink>
      <w:r w:rsidR="00C77AD3">
        <w:rPr>
          <w:rFonts w:ascii="Times New Roman" w:eastAsia="Calibri" w:hAnsi="Times New Roman" w:cs="Times New Roman"/>
          <w:noProof/>
          <w:sz w:val="24"/>
          <w:szCs w:val="24"/>
        </w:rPr>
        <w:t>)</w:t>
      </w:r>
      <w:r w:rsidR="00C77AD3">
        <w:rPr>
          <w:rFonts w:ascii="Times New Roman" w:eastAsia="Calibri" w:hAnsi="Times New Roman" w:cs="Times New Roman"/>
          <w:sz w:val="24"/>
          <w:szCs w:val="24"/>
        </w:rPr>
        <w:fldChar w:fldCharType="end"/>
      </w:r>
      <w:r w:rsidRPr="00827DEC">
        <w:rPr>
          <w:rFonts w:ascii="Times New Roman" w:eastAsia="Calibri" w:hAnsi="Times New Roman" w:cs="Times New Roman"/>
          <w:sz w:val="24"/>
          <w:szCs w:val="24"/>
        </w:rPr>
        <w:t xml:space="preserve">. </w:t>
      </w:r>
      <w:r w:rsidR="0040425C">
        <w:rPr>
          <w:rFonts w:ascii="Times New Roman" w:eastAsia="Calibri" w:hAnsi="Times New Roman" w:cs="Times New Roman"/>
          <w:sz w:val="24"/>
          <w:szCs w:val="24"/>
        </w:rPr>
        <w:t>This is an aspect worthy of future investigation.</w:t>
      </w:r>
    </w:p>
    <w:p w:rsidR="005E14C6" w:rsidRDefault="005E14C6" w:rsidP="0096430E">
      <w:pPr>
        <w:spacing w:after="0" w:line="360" w:lineRule="auto"/>
        <w:rPr>
          <w:rFonts w:ascii="Times New Roman" w:eastAsia="Calibri" w:hAnsi="Times New Roman" w:cs="Times New Roman"/>
          <w:sz w:val="24"/>
          <w:szCs w:val="24"/>
        </w:rPr>
      </w:pPr>
    </w:p>
    <w:p w:rsidR="003F6538" w:rsidRPr="003F6538" w:rsidRDefault="003F6538" w:rsidP="0096430E">
      <w:pPr>
        <w:spacing w:after="0" w:line="360" w:lineRule="auto"/>
        <w:rPr>
          <w:rFonts w:ascii="Times New Roman" w:eastAsia="Calibri" w:hAnsi="Times New Roman" w:cs="Times New Roman"/>
          <w:sz w:val="24"/>
          <w:szCs w:val="24"/>
        </w:rPr>
      </w:pPr>
      <w:r w:rsidRPr="003F6538">
        <w:rPr>
          <w:rFonts w:ascii="Times New Roman" w:eastAsia="Calibri" w:hAnsi="Times New Roman" w:cs="Times New Roman"/>
          <w:sz w:val="24"/>
          <w:szCs w:val="24"/>
        </w:rPr>
        <w:t>Altho</w:t>
      </w:r>
      <w:r w:rsidR="00FC1452">
        <w:rPr>
          <w:rFonts w:ascii="Times New Roman" w:eastAsia="Calibri" w:hAnsi="Times New Roman" w:cs="Times New Roman"/>
          <w:sz w:val="24"/>
          <w:szCs w:val="24"/>
        </w:rPr>
        <w:t xml:space="preserve">ugh this study has focused on a </w:t>
      </w:r>
      <w:r w:rsidRPr="003F6538">
        <w:rPr>
          <w:rFonts w:ascii="Times New Roman" w:eastAsia="Calibri" w:hAnsi="Times New Roman" w:cs="Times New Roman"/>
          <w:sz w:val="24"/>
          <w:szCs w:val="24"/>
        </w:rPr>
        <w:t xml:space="preserve">group of pracademics </w:t>
      </w:r>
      <w:r w:rsidR="00B50E2F">
        <w:rPr>
          <w:rFonts w:ascii="Times New Roman" w:eastAsia="Calibri" w:hAnsi="Times New Roman" w:cs="Times New Roman"/>
          <w:sz w:val="24"/>
          <w:szCs w:val="24"/>
        </w:rPr>
        <w:t>with atypical careers</w:t>
      </w:r>
      <w:r w:rsidR="00A1317D">
        <w:rPr>
          <w:rFonts w:ascii="Times New Roman" w:eastAsia="Calibri" w:hAnsi="Times New Roman" w:cs="Times New Roman"/>
          <w:sz w:val="24"/>
          <w:szCs w:val="24"/>
        </w:rPr>
        <w:t>,</w:t>
      </w:r>
      <w:r w:rsidRPr="003F6538">
        <w:rPr>
          <w:rFonts w:ascii="Times New Roman" w:eastAsia="Calibri" w:hAnsi="Times New Roman" w:cs="Times New Roman"/>
          <w:sz w:val="24"/>
          <w:szCs w:val="24"/>
        </w:rPr>
        <w:t xml:space="preserve"> the insights gained have wider relevance.</w:t>
      </w:r>
      <w:r w:rsidR="00B57083">
        <w:rPr>
          <w:rFonts w:ascii="Times New Roman" w:eastAsia="Calibri" w:hAnsi="Times New Roman" w:cs="Times New Roman"/>
          <w:sz w:val="24"/>
          <w:szCs w:val="24"/>
        </w:rPr>
        <w:t xml:space="preserve"> With the growing fluidity of contemporary careers and the increased demand for employee diversity, the ‘misfit’ problems faced by pracademics are likel</w:t>
      </w:r>
      <w:r w:rsidR="002276FD">
        <w:rPr>
          <w:rFonts w:ascii="Times New Roman" w:eastAsia="Calibri" w:hAnsi="Times New Roman" w:cs="Times New Roman"/>
          <w:sz w:val="24"/>
          <w:szCs w:val="24"/>
        </w:rPr>
        <w:t>y to be experienced by a gro</w:t>
      </w:r>
      <w:r w:rsidR="0036351D">
        <w:rPr>
          <w:rFonts w:ascii="Times New Roman" w:eastAsia="Calibri" w:hAnsi="Times New Roman" w:cs="Times New Roman"/>
          <w:sz w:val="24"/>
          <w:szCs w:val="24"/>
        </w:rPr>
        <w:t xml:space="preserve">wing number of people whose careers go beyond coherent </w:t>
      </w:r>
      <w:r w:rsidR="0036351D">
        <w:rPr>
          <w:rFonts w:ascii="Times New Roman" w:eastAsia="Calibri" w:hAnsi="Times New Roman" w:cs="Times New Roman"/>
          <w:sz w:val="24"/>
          <w:szCs w:val="24"/>
        </w:rPr>
        <w:lastRenderedPageBreak/>
        <w:t xml:space="preserve">fields of activity. </w:t>
      </w:r>
      <w:r w:rsidRPr="003F6538">
        <w:rPr>
          <w:rFonts w:ascii="Times New Roman" w:eastAsia="Calibri" w:hAnsi="Times New Roman" w:cs="Times New Roman"/>
          <w:sz w:val="24"/>
          <w:szCs w:val="24"/>
        </w:rPr>
        <w:t>Employees</w:t>
      </w:r>
      <w:r w:rsidR="006965E4">
        <w:rPr>
          <w:rFonts w:ascii="Times New Roman" w:eastAsia="Calibri" w:hAnsi="Times New Roman" w:cs="Times New Roman"/>
          <w:sz w:val="24"/>
          <w:szCs w:val="24"/>
        </w:rPr>
        <w:t xml:space="preserve"> </w:t>
      </w:r>
      <w:r w:rsidR="0092494B">
        <w:rPr>
          <w:rFonts w:ascii="Times New Roman" w:eastAsia="Calibri" w:hAnsi="Times New Roman" w:cs="Times New Roman"/>
          <w:sz w:val="24"/>
          <w:szCs w:val="24"/>
        </w:rPr>
        <w:t>from minority identity groups represent</w:t>
      </w:r>
      <w:r w:rsidR="006965E4">
        <w:rPr>
          <w:rFonts w:ascii="Times New Roman" w:eastAsia="Calibri" w:hAnsi="Times New Roman" w:cs="Times New Roman"/>
          <w:sz w:val="24"/>
          <w:szCs w:val="24"/>
        </w:rPr>
        <w:t xml:space="preserve"> another example</w:t>
      </w:r>
      <w:r w:rsidRPr="003F6538">
        <w:rPr>
          <w:rFonts w:ascii="Times New Roman" w:eastAsia="Calibri" w:hAnsi="Times New Roman" w:cs="Times New Roman"/>
          <w:sz w:val="24"/>
          <w:szCs w:val="24"/>
        </w:rPr>
        <w:t xml:space="preserve"> of misfits who have to cope with the challenges of identity threat and devaluation</w:t>
      </w:r>
      <w:r w:rsidR="008E3FDB">
        <w:rPr>
          <w:rFonts w:ascii="Times New Roman" w:eastAsia="Calibri" w:hAnsi="Times New Roman" w:cs="Times New Roman"/>
          <w:sz w:val="24"/>
          <w:szCs w:val="24"/>
        </w:rPr>
        <w:t xml:space="preserve"> </w:t>
      </w:r>
      <w:r w:rsidR="008E3FDB">
        <w:rPr>
          <w:rFonts w:ascii="Times New Roman" w:eastAsia="Calibri" w:hAnsi="Times New Roman" w:cs="Times New Roman"/>
          <w:sz w:val="24"/>
          <w:szCs w:val="24"/>
        </w:rPr>
        <w:fldChar w:fldCharType="begin"/>
      </w:r>
      <w:r w:rsidR="004B0D05">
        <w:rPr>
          <w:rFonts w:ascii="Times New Roman" w:eastAsia="Calibri" w:hAnsi="Times New Roman" w:cs="Times New Roman"/>
          <w:sz w:val="24"/>
          <w:szCs w:val="24"/>
        </w:rPr>
        <w:instrText xml:space="preserve"> ADDIN EN.CITE &lt;EndNote&gt;&lt;Cite&gt;&lt;Author&gt;Cha&lt;/Author&gt;&lt;Year&gt;2019&lt;/Year&gt;&lt;RecNum&gt;2083&lt;/RecNum&gt;&lt;DisplayText&gt;(Cha &amp;amp; Roberts, 2019)&lt;/DisplayText&gt;&lt;record&gt;&lt;rec-number&gt;2083&lt;/rec-number&gt;&lt;foreign-keys&gt;&lt;key app="EN" db-id="pt09aap2iparxbexpwc5v25v2xv2wsxxxswv" timestamp="1579022852"&gt;2083&lt;/key&gt;&lt;/foreign-keys&gt;&lt;ref-type name="Journal Article"&gt;17&lt;/ref-type&gt;&lt;contributors&gt;&lt;authors&gt;&lt;author&gt;Cha, Sandra E&lt;/author&gt;&lt;author&gt;Roberts, Laura Morgan&lt;/author&gt;&lt;/authors&gt;&lt;/contributors&gt;&lt;titles&gt;&lt;title&gt;Leveraging Minority Identities at Work: An Individual-Level Framework of the Identity Mobilization Process&lt;/title&gt;&lt;secondary-title&gt;Organization Science&lt;/secondary-title&gt;&lt;/titles&gt;&lt;periodical&gt;&lt;full-title&gt;Organization Science&lt;/full-title&gt;&lt;/periodical&gt;&lt;pages&gt;647-862&lt;/pages&gt;&lt;volume&gt;30&lt;/volume&gt;&lt;number&gt;4&lt;/number&gt;&lt;dates&gt;&lt;year&gt;2019&lt;/year&gt;&lt;/dates&gt;&lt;isbn&gt;1047-7039&lt;/isbn&gt;&lt;urls&gt;&lt;/urls&gt;&lt;/record&gt;&lt;/Cite&gt;&lt;/EndNote&gt;</w:instrText>
      </w:r>
      <w:r w:rsidR="008E3FDB">
        <w:rPr>
          <w:rFonts w:ascii="Times New Roman" w:eastAsia="Calibri" w:hAnsi="Times New Roman" w:cs="Times New Roman"/>
          <w:sz w:val="24"/>
          <w:szCs w:val="24"/>
        </w:rPr>
        <w:fldChar w:fldCharType="separate"/>
      </w:r>
      <w:r w:rsidR="004B0D05">
        <w:rPr>
          <w:rFonts w:ascii="Times New Roman" w:eastAsia="Calibri" w:hAnsi="Times New Roman" w:cs="Times New Roman"/>
          <w:noProof/>
          <w:sz w:val="24"/>
          <w:szCs w:val="24"/>
        </w:rPr>
        <w:t>(</w:t>
      </w:r>
      <w:hyperlink w:anchor="_ENREF_11" w:tooltip="Cha, 2019 #2083" w:history="1">
        <w:r w:rsidR="0075600E">
          <w:rPr>
            <w:rFonts w:ascii="Times New Roman" w:eastAsia="Calibri" w:hAnsi="Times New Roman" w:cs="Times New Roman"/>
            <w:noProof/>
            <w:sz w:val="24"/>
            <w:szCs w:val="24"/>
          </w:rPr>
          <w:t>Cha &amp; Roberts, 2019</w:t>
        </w:r>
      </w:hyperlink>
      <w:r w:rsidR="004B0D05">
        <w:rPr>
          <w:rFonts w:ascii="Times New Roman" w:eastAsia="Calibri" w:hAnsi="Times New Roman" w:cs="Times New Roman"/>
          <w:noProof/>
          <w:sz w:val="24"/>
          <w:szCs w:val="24"/>
        </w:rPr>
        <w:t>)</w:t>
      </w:r>
      <w:r w:rsidR="008E3FDB">
        <w:rPr>
          <w:rFonts w:ascii="Times New Roman" w:eastAsia="Calibri" w:hAnsi="Times New Roman" w:cs="Times New Roman"/>
          <w:sz w:val="24"/>
          <w:szCs w:val="24"/>
        </w:rPr>
        <w:fldChar w:fldCharType="end"/>
      </w:r>
      <w:r w:rsidRPr="003F6538">
        <w:rPr>
          <w:rFonts w:ascii="Times New Roman" w:eastAsia="Calibri" w:hAnsi="Times New Roman" w:cs="Times New Roman"/>
          <w:sz w:val="24"/>
          <w:szCs w:val="24"/>
        </w:rPr>
        <w:t>.  Research on the identity work tactics of these people highlights the proactive and positive ways in which th</w:t>
      </w:r>
      <w:r w:rsidR="00CB1B0E">
        <w:rPr>
          <w:rFonts w:ascii="Times New Roman" w:eastAsia="Calibri" w:hAnsi="Times New Roman" w:cs="Times New Roman"/>
          <w:sz w:val="24"/>
          <w:szCs w:val="24"/>
        </w:rPr>
        <w:t>ey leverage their identities to achieve</w:t>
      </w:r>
      <w:r w:rsidRPr="003F6538">
        <w:rPr>
          <w:rFonts w:ascii="Times New Roman" w:eastAsia="Calibri" w:hAnsi="Times New Roman" w:cs="Times New Roman"/>
          <w:sz w:val="24"/>
          <w:szCs w:val="24"/>
        </w:rPr>
        <w:t xml:space="preserve"> wo</w:t>
      </w:r>
      <w:r w:rsidR="00CB1B0E">
        <w:rPr>
          <w:rFonts w:ascii="Times New Roman" w:eastAsia="Calibri" w:hAnsi="Times New Roman" w:cs="Times New Roman"/>
          <w:sz w:val="24"/>
          <w:szCs w:val="24"/>
        </w:rPr>
        <w:t>rk-related goals and challenge established</w:t>
      </w:r>
      <w:r w:rsidRPr="003F6538">
        <w:rPr>
          <w:rFonts w:ascii="Times New Roman" w:eastAsia="Calibri" w:hAnsi="Times New Roman" w:cs="Times New Roman"/>
          <w:sz w:val="24"/>
          <w:szCs w:val="24"/>
        </w:rPr>
        <w:t xml:space="preserve"> assumptions. It echoes</w:t>
      </w:r>
      <w:r w:rsidR="00DB2B6C">
        <w:rPr>
          <w:rFonts w:ascii="Times New Roman" w:eastAsia="Calibri" w:hAnsi="Times New Roman" w:cs="Times New Roman"/>
          <w:sz w:val="24"/>
          <w:szCs w:val="24"/>
        </w:rPr>
        <w:t xml:space="preserve"> the findings of this study </w:t>
      </w:r>
      <w:r w:rsidRPr="003F6538">
        <w:rPr>
          <w:rFonts w:ascii="Times New Roman" w:eastAsia="Calibri" w:hAnsi="Times New Roman" w:cs="Times New Roman"/>
          <w:sz w:val="24"/>
          <w:szCs w:val="24"/>
        </w:rPr>
        <w:t>but stop</w:t>
      </w:r>
      <w:r w:rsidR="00CB1B0E">
        <w:rPr>
          <w:rFonts w:ascii="Times New Roman" w:eastAsia="Calibri" w:hAnsi="Times New Roman" w:cs="Times New Roman"/>
          <w:sz w:val="24"/>
          <w:szCs w:val="24"/>
        </w:rPr>
        <w:t>s</w:t>
      </w:r>
      <w:r w:rsidRPr="003F6538">
        <w:rPr>
          <w:rFonts w:ascii="Times New Roman" w:eastAsia="Calibri" w:hAnsi="Times New Roman" w:cs="Times New Roman"/>
          <w:sz w:val="24"/>
          <w:szCs w:val="24"/>
        </w:rPr>
        <w:t xml:space="preserve"> short of explicitly linking identity work to creative agency. This study suggests</w:t>
      </w:r>
      <w:r w:rsidR="00CB1B0E">
        <w:rPr>
          <w:rFonts w:ascii="Times New Roman" w:eastAsia="Calibri" w:hAnsi="Times New Roman" w:cs="Times New Roman"/>
          <w:sz w:val="24"/>
          <w:szCs w:val="24"/>
        </w:rPr>
        <w:t xml:space="preserve"> one should pay</w:t>
      </w:r>
      <w:r w:rsidRPr="003F6538">
        <w:rPr>
          <w:rFonts w:ascii="Times New Roman" w:eastAsia="Calibri" w:hAnsi="Times New Roman" w:cs="Times New Roman"/>
          <w:sz w:val="24"/>
          <w:szCs w:val="24"/>
        </w:rPr>
        <w:t xml:space="preserve"> greater attention to the id</w:t>
      </w:r>
      <w:r w:rsidR="006965E4">
        <w:rPr>
          <w:rFonts w:ascii="Times New Roman" w:eastAsia="Calibri" w:hAnsi="Times New Roman" w:cs="Times New Roman"/>
          <w:sz w:val="24"/>
          <w:szCs w:val="24"/>
        </w:rPr>
        <w:t xml:space="preserve">entity dynamics </w:t>
      </w:r>
      <w:r w:rsidR="002276FD">
        <w:rPr>
          <w:rFonts w:ascii="Times New Roman" w:eastAsia="Calibri" w:hAnsi="Times New Roman" w:cs="Times New Roman"/>
          <w:sz w:val="24"/>
          <w:szCs w:val="24"/>
        </w:rPr>
        <w:t>of misfits</w:t>
      </w:r>
      <w:r w:rsidR="006965E4">
        <w:rPr>
          <w:rFonts w:ascii="Times New Roman" w:eastAsia="Calibri" w:hAnsi="Times New Roman" w:cs="Times New Roman"/>
          <w:sz w:val="24"/>
          <w:szCs w:val="24"/>
        </w:rPr>
        <w:t xml:space="preserve"> or marginal people</w:t>
      </w:r>
      <w:r w:rsidRPr="003F6538">
        <w:rPr>
          <w:rFonts w:ascii="Times New Roman" w:eastAsia="Calibri" w:hAnsi="Times New Roman" w:cs="Times New Roman"/>
          <w:sz w:val="24"/>
          <w:szCs w:val="24"/>
        </w:rPr>
        <w:t xml:space="preserve"> in order to achieve</w:t>
      </w:r>
      <w:r w:rsidR="002276FD">
        <w:rPr>
          <w:rFonts w:ascii="Times New Roman" w:eastAsia="Calibri" w:hAnsi="Times New Roman" w:cs="Times New Roman"/>
          <w:sz w:val="24"/>
          <w:szCs w:val="24"/>
        </w:rPr>
        <w:t xml:space="preserve"> a fuller understanding of why these</w:t>
      </w:r>
      <w:r w:rsidRPr="003F6538">
        <w:rPr>
          <w:rFonts w:ascii="Times New Roman" w:eastAsia="Calibri" w:hAnsi="Times New Roman" w:cs="Times New Roman"/>
          <w:sz w:val="24"/>
          <w:szCs w:val="24"/>
        </w:rPr>
        <w:t xml:space="preserve"> people can be valuable assets for organizations.</w:t>
      </w:r>
    </w:p>
    <w:p w:rsidR="003F6538" w:rsidRPr="003F6538" w:rsidRDefault="003F6538" w:rsidP="0096430E">
      <w:pPr>
        <w:spacing w:after="0" w:line="360" w:lineRule="auto"/>
        <w:rPr>
          <w:rFonts w:ascii="Times New Roman" w:eastAsia="Calibri" w:hAnsi="Times New Roman" w:cs="Times New Roman"/>
          <w:sz w:val="24"/>
          <w:szCs w:val="24"/>
        </w:rPr>
      </w:pPr>
    </w:p>
    <w:p w:rsidR="003F6538" w:rsidRDefault="003F6538" w:rsidP="0096430E">
      <w:pPr>
        <w:spacing w:after="0" w:line="360" w:lineRule="auto"/>
        <w:rPr>
          <w:rFonts w:ascii="Times New Roman" w:eastAsia="Calibri" w:hAnsi="Times New Roman" w:cs="Times New Roman"/>
          <w:sz w:val="24"/>
          <w:szCs w:val="24"/>
        </w:rPr>
      </w:pPr>
      <w:r w:rsidRPr="003F6538">
        <w:rPr>
          <w:rFonts w:ascii="Times New Roman" w:eastAsia="Calibri" w:hAnsi="Times New Roman" w:cs="Times New Roman"/>
          <w:sz w:val="24"/>
          <w:szCs w:val="24"/>
        </w:rPr>
        <w:t>The study</w:t>
      </w:r>
      <w:r w:rsidR="00AA6461">
        <w:rPr>
          <w:rFonts w:ascii="Times New Roman" w:eastAsia="Calibri" w:hAnsi="Times New Roman" w:cs="Times New Roman"/>
          <w:sz w:val="24"/>
          <w:szCs w:val="24"/>
        </w:rPr>
        <w:t xml:space="preserve"> has several limitations. It</w:t>
      </w:r>
      <w:r w:rsidRPr="003F6538">
        <w:rPr>
          <w:rFonts w:ascii="Times New Roman" w:eastAsia="Calibri" w:hAnsi="Times New Roman" w:cs="Times New Roman"/>
          <w:sz w:val="24"/>
          <w:szCs w:val="24"/>
        </w:rPr>
        <w:t xml:space="preserve"> is based on interviews with a selected sample of individuals who had made successful career transitions and thus it may have exaggerated the positivity of their identity work and their role as creative agents of change. The evidence on social creativity and change-oriented actions was drawn primarily from the interviewees’ narratives and repor</w:t>
      </w:r>
      <w:r w:rsidR="00CB1B0E">
        <w:rPr>
          <w:rFonts w:ascii="Times New Roman" w:eastAsia="Calibri" w:hAnsi="Times New Roman" w:cs="Times New Roman"/>
          <w:sz w:val="24"/>
          <w:szCs w:val="24"/>
        </w:rPr>
        <w:t>ted experience/incidents, albeit</w:t>
      </w:r>
      <w:r w:rsidRPr="003F6538">
        <w:rPr>
          <w:rFonts w:ascii="Times New Roman" w:eastAsia="Calibri" w:hAnsi="Times New Roman" w:cs="Times New Roman"/>
          <w:sz w:val="24"/>
          <w:szCs w:val="24"/>
        </w:rPr>
        <w:t xml:space="preserve"> with some corro</w:t>
      </w:r>
      <w:r w:rsidR="0092494B">
        <w:rPr>
          <w:rFonts w:ascii="Times New Roman" w:eastAsia="Calibri" w:hAnsi="Times New Roman" w:cs="Times New Roman"/>
          <w:sz w:val="24"/>
          <w:szCs w:val="24"/>
        </w:rPr>
        <w:t>boration from documentary</w:t>
      </w:r>
      <w:r w:rsidR="00CB1B0E">
        <w:rPr>
          <w:rFonts w:ascii="Times New Roman" w:eastAsia="Calibri" w:hAnsi="Times New Roman" w:cs="Times New Roman"/>
          <w:sz w:val="24"/>
          <w:szCs w:val="24"/>
        </w:rPr>
        <w:t xml:space="preserve"> sources. It</w:t>
      </w:r>
      <w:r w:rsidRPr="003F6538">
        <w:rPr>
          <w:rFonts w:ascii="Times New Roman" w:eastAsia="Calibri" w:hAnsi="Times New Roman" w:cs="Times New Roman"/>
          <w:sz w:val="24"/>
          <w:szCs w:val="24"/>
        </w:rPr>
        <w:t xml:space="preserve"> lacks the detailed concreteness that a critical incident approach can provide.  Furthermore, the study was conducted in the context of ac</w:t>
      </w:r>
      <w:r w:rsidR="00E15006">
        <w:rPr>
          <w:rFonts w:ascii="Times New Roman" w:eastAsia="Calibri" w:hAnsi="Times New Roman" w:cs="Times New Roman"/>
          <w:sz w:val="24"/>
          <w:szCs w:val="24"/>
        </w:rPr>
        <w:t>ademia where individuals enjoy</w:t>
      </w:r>
      <w:r w:rsidRPr="003F6538">
        <w:rPr>
          <w:rFonts w:ascii="Times New Roman" w:eastAsia="Calibri" w:hAnsi="Times New Roman" w:cs="Times New Roman"/>
          <w:sz w:val="24"/>
          <w:szCs w:val="24"/>
        </w:rPr>
        <w:t xml:space="preserve"> high work autonomy and have access to resources for positive identity construction. Other work environments may be less favourable and inhibit the creative generativity of identity work.</w:t>
      </w:r>
    </w:p>
    <w:p w:rsidR="009E4255" w:rsidRPr="003F6538" w:rsidRDefault="009E4255" w:rsidP="0096430E">
      <w:pPr>
        <w:spacing w:after="0" w:line="360" w:lineRule="auto"/>
        <w:rPr>
          <w:rFonts w:ascii="Times New Roman" w:eastAsia="Calibri" w:hAnsi="Times New Roman" w:cs="Times New Roman"/>
          <w:sz w:val="24"/>
          <w:szCs w:val="24"/>
        </w:rPr>
      </w:pPr>
    </w:p>
    <w:p w:rsidR="00D12FC9" w:rsidRDefault="003F6538" w:rsidP="0096430E">
      <w:pPr>
        <w:spacing w:after="0" w:line="360" w:lineRule="auto"/>
        <w:rPr>
          <w:rFonts w:ascii="Times New Roman" w:eastAsia="Calibri" w:hAnsi="Times New Roman" w:cs="Times New Roman"/>
          <w:sz w:val="24"/>
          <w:szCs w:val="24"/>
        </w:rPr>
      </w:pPr>
      <w:r w:rsidRPr="003F6538">
        <w:rPr>
          <w:rFonts w:ascii="Times New Roman" w:eastAsia="Calibri" w:hAnsi="Times New Roman" w:cs="Times New Roman"/>
          <w:sz w:val="24"/>
          <w:szCs w:val="24"/>
        </w:rPr>
        <w:t>In conclusion, organizational misfits can be profoundly di</w:t>
      </w:r>
      <w:r w:rsidR="0092494B">
        <w:rPr>
          <w:rFonts w:ascii="Times New Roman" w:eastAsia="Calibri" w:hAnsi="Times New Roman" w:cs="Times New Roman"/>
          <w:sz w:val="24"/>
          <w:szCs w:val="24"/>
        </w:rPr>
        <w:t>sruptive and creative</w:t>
      </w:r>
      <w:r w:rsidR="009E4255">
        <w:rPr>
          <w:rFonts w:ascii="Times New Roman" w:eastAsia="Calibri" w:hAnsi="Times New Roman" w:cs="Times New Roman"/>
          <w:sz w:val="24"/>
          <w:szCs w:val="24"/>
        </w:rPr>
        <w:t xml:space="preserve"> owing to</w:t>
      </w:r>
      <w:r w:rsidRPr="003F6538">
        <w:rPr>
          <w:rFonts w:ascii="Times New Roman" w:eastAsia="Calibri" w:hAnsi="Times New Roman" w:cs="Times New Roman"/>
          <w:sz w:val="24"/>
          <w:szCs w:val="24"/>
        </w:rPr>
        <w:t xml:space="preserve"> their pro</w:t>
      </w:r>
      <w:r w:rsidR="003222AE">
        <w:rPr>
          <w:rFonts w:ascii="Times New Roman" w:eastAsia="Calibri" w:hAnsi="Times New Roman" w:cs="Times New Roman"/>
          <w:sz w:val="24"/>
          <w:szCs w:val="24"/>
        </w:rPr>
        <w:t>active stance</w:t>
      </w:r>
      <w:r w:rsidRPr="003F6538">
        <w:rPr>
          <w:rFonts w:ascii="Times New Roman" w:eastAsia="Calibri" w:hAnsi="Times New Roman" w:cs="Times New Roman"/>
          <w:sz w:val="24"/>
          <w:szCs w:val="24"/>
        </w:rPr>
        <w:t xml:space="preserve"> </w:t>
      </w:r>
      <w:r w:rsidR="00CB1B0E">
        <w:rPr>
          <w:rFonts w:ascii="Times New Roman" w:eastAsia="Calibri" w:hAnsi="Times New Roman" w:cs="Times New Roman"/>
          <w:sz w:val="24"/>
          <w:szCs w:val="24"/>
        </w:rPr>
        <w:t>in the pursuit of</w:t>
      </w:r>
      <w:r w:rsidR="004F0662">
        <w:rPr>
          <w:rFonts w:ascii="Times New Roman" w:eastAsia="Calibri" w:hAnsi="Times New Roman" w:cs="Times New Roman"/>
          <w:sz w:val="24"/>
          <w:szCs w:val="24"/>
        </w:rPr>
        <w:t xml:space="preserve"> identity positivity through identity work. </w:t>
      </w:r>
      <w:r w:rsidRPr="003F6538">
        <w:rPr>
          <w:rFonts w:ascii="Times New Roman" w:eastAsia="Calibri" w:hAnsi="Times New Roman" w:cs="Times New Roman"/>
          <w:sz w:val="24"/>
          <w:szCs w:val="24"/>
        </w:rPr>
        <w:t xml:space="preserve">While </w:t>
      </w:r>
      <w:r w:rsidR="004F0662">
        <w:rPr>
          <w:rFonts w:ascii="Times New Roman" w:eastAsia="Calibri" w:hAnsi="Times New Roman" w:cs="Times New Roman"/>
          <w:sz w:val="24"/>
          <w:szCs w:val="24"/>
        </w:rPr>
        <w:t>strategies for achieving positive professional selves are</w:t>
      </w:r>
      <w:r w:rsidR="00A1317D">
        <w:rPr>
          <w:rFonts w:ascii="Times New Roman" w:eastAsia="Calibri" w:hAnsi="Times New Roman" w:cs="Times New Roman"/>
          <w:sz w:val="24"/>
          <w:szCs w:val="24"/>
        </w:rPr>
        <w:t xml:space="preserve"> deeply personal, they may</w:t>
      </w:r>
      <w:r w:rsidRPr="003F6538">
        <w:rPr>
          <w:rFonts w:ascii="Times New Roman" w:eastAsia="Calibri" w:hAnsi="Times New Roman" w:cs="Times New Roman"/>
          <w:sz w:val="24"/>
          <w:szCs w:val="24"/>
        </w:rPr>
        <w:t xml:space="preserve"> have wider organizational and structural consequences. The study advances our understanding of identity work as an</w:t>
      </w:r>
      <w:r w:rsidR="004F0662">
        <w:rPr>
          <w:rFonts w:ascii="Times New Roman" w:eastAsia="Calibri" w:hAnsi="Times New Roman" w:cs="Times New Roman"/>
          <w:sz w:val="24"/>
          <w:szCs w:val="24"/>
        </w:rPr>
        <w:t xml:space="preserve"> agentic and</w:t>
      </w:r>
      <w:r w:rsidRPr="003F6538">
        <w:rPr>
          <w:rFonts w:ascii="Times New Roman" w:eastAsia="Calibri" w:hAnsi="Times New Roman" w:cs="Times New Roman"/>
          <w:sz w:val="24"/>
          <w:szCs w:val="24"/>
        </w:rPr>
        <w:t xml:space="preserve"> inhe</w:t>
      </w:r>
      <w:r w:rsidR="0077128C">
        <w:rPr>
          <w:rFonts w:ascii="Times New Roman" w:eastAsia="Calibri" w:hAnsi="Times New Roman" w:cs="Times New Roman"/>
          <w:sz w:val="24"/>
          <w:szCs w:val="24"/>
        </w:rPr>
        <w:t>rently creative hum</w:t>
      </w:r>
      <w:r w:rsidR="009E4255">
        <w:rPr>
          <w:rFonts w:ascii="Times New Roman" w:eastAsia="Calibri" w:hAnsi="Times New Roman" w:cs="Times New Roman"/>
          <w:sz w:val="24"/>
          <w:szCs w:val="24"/>
        </w:rPr>
        <w:t>an endeavour, and enhances the sociological</w:t>
      </w:r>
      <w:r w:rsidR="0092494B">
        <w:rPr>
          <w:rFonts w:ascii="Times New Roman" w:eastAsia="Calibri" w:hAnsi="Times New Roman" w:cs="Times New Roman"/>
          <w:sz w:val="24"/>
          <w:szCs w:val="24"/>
        </w:rPr>
        <w:t>/struc</w:t>
      </w:r>
      <w:r w:rsidR="006C08A5">
        <w:rPr>
          <w:rFonts w:ascii="Times New Roman" w:eastAsia="Calibri" w:hAnsi="Times New Roman" w:cs="Times New Roman"/>
          <w:sz w:val="24"/>
          <w:szCs w:val="24"/>
        </w:rPr>
        <w:t>tural</w:t>
      </w:r>
      <w:r w:rsidR="009E4255">
        <w:rPr>
          <w:rFonts w:ascii="Times New Roman" w:eastAsia="Calibri" w:hAnsi="Times New Roman" w:cs="Times New Roman"/>
          <w:sz w:val="24"/>
          <w:szCs w:val="24"/>
        </w:rPr>
        <w:t xml:space="preserve"> interpretation</w:t>
      </w:r>
      <w:r w:rsidR="004F0662">
        <w:rPr>
          <w:rFonts w:ascii="Times New Roman" w:eastAsia="Calibri" w:hAnsi="Times New Roman" w:cs="Times New Roman"/>
          <w:sz w:val="24"/>
          <w:szCs w:val="24"/>
        </w:rPr>
        <w:t xml:space="preserve"> of the creative agency</w:t>
      </w:r>
      <w:r w:rsidR="0077128C">
        <w:rPr>
          <w:rFonts w:ascii="Times New Roman" w:eastAsia="Calibri" w:hAnsi="Times New Roman" w:cs="Times New Roman"/>
          <w:sz w:val="24"/>
          <w:szCs w:val="24"/>
        </w:rPr>
        <w:t xml:space="preserve"> of marginal people.</w:t>
      </w:r>
    </w:p>
    <w:p w:rsidR="006D5742" w:rsidRDefault="006D5742" w:rsidP="0096430E">
      <w:pPr>
        <w:spacing w:after="0" w:line="360" w:lineRule="auto"/>
        <w:rPr>
          <w:rFonts w:ascii="Times New Roman" w:eastAsia="Calibri" w:hAnsi="Times New Roman" w:cs="Times New Roman"/>
          <w:sz w:val="24"/>
          <w:szCs w:val="24"/>
        </w:rPr>
      </w:pPr>
    </w:p>
    <w:p w:rsidR="006D5742" w:rsidRDefault="006D5742" w:rsidP="0096430E">
      <w:pPr>
        <w:spacing w:after="0" w:line="360" w:lineRule="auto"/>
        <w:rPr>
          <w:rFonts w:ascii="Times New Roman" w:eastAsia="Calibri" w:hAnsi="Times New Roman" w:cs="Times New Roman"/>
          <w:sz w:val="24"/>
          <w:szCs w:val="24"/>
        </w:rPr>
      </w:pPr>
    </w:p>
    <w:p w:rsidR="006D5742" w:rsidRDefault="006D5742" w:rsidP="0096430E">
      <w:pPr>
        <w:spacing w:after="0" w:line="360" w:lineRule="auto"/>
        <w:rPr>
          <w:rFonts w:ascii="Times New Roman" w:eastAsia="Calibri" w:hAnsi="Times New Roman" w:cs="Times New Roman"/>
          <w:sz w:val="24"/>
          <w:szCs w:val="24"/>
        </w:rPr>
      </w:pPr>
      <w:r>
        <w:rPr>
          <w:rFonts w:ascii="Times New Roman" w:eastAsia="Calibri" w:hAnsi="Times New Roman" w:cs="Times New Roman"/>
          <w:b/>
          <w:sz w:val="24"/>
          <w:szCs w:val="24"/>
        </w:rPr>
        <w:t>ACKNOWLDGEMNTS</w:t>
      </w:r>
    </w:p>
    <w:p w:rsidR="00D12FC9" w:rsidRPr="005A34EF" w:rsidRDefault="006D5742" w:rsidP="007B440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author thanks </w:t>
      </w:r>
      <w:r w:rsidR="005A34EF" w:rsidRPr="005A34EF">
        <w:rPr>
          <w:rFonts w:ascii="Times New Roman" w:hAnsi="Times New Roman" w:cs="Times New Roman"/>
          <w:sz w:val="24"/>
          <w:szCs w:val="24"/>
          <w:lang w:val="en-US"/>
        </w:rPr>
        <w:t>Elke Schüßler</w:t>
      </w:r>
      <w:r w:rsidR="005A34EF">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the two anonymous reviewers for their valuable comments.</w:t>
      </w:r>
      <w:r w:rsidR="009E52A2">
        <w:rPr>
          <w:rFonts w:ascii="Times New Roman" w:eastAsia="Calibri" w:hAnsi="Times New Roman" w:cs="Times New Roman"/>
          <w:sz w:val="24"/>
          <w:szCs w:val="24"/>
        </w:rPr>
        <w:t xml:space="preserve"> </w:t>
      </w:r>
      <w:r w:rsidR="007B440C">
        <w:rPr>
          <w:rFonts w:ascii="Times New Roman" w:eastAsia="Calibri" w:hAnsi="Times New Roman" w:cs="Times New Roman"/>
          <w:sz w:val="24"/>
          <w:szCs w:val="24"/>
        </w:rPr>
        <w:t>This research has re</w:t>
      </w:r>
      <w:r w:rsidR="00145C39">
        <w:rPr>
          <w:rFonts w:ascii="Times New Roman" w:eastAsia="Calibri" w:hAnsi="Times New Roman" w:cs="Times New Roman"/>
          <w:sz w:val="24"/>
          <w:szCs w:val="24"/>
        </w:rPr>
        <w:t xml:space="preserve">ceived seedcorn funding </w:t>
      </w:r>
      <w:r w:rsidR="007B440C">
        <w:rPr>
          <w:rFonts w:ascii="Times New Roman" w:eastAsia="Calibri" w:hAnsi="Times New Roman" w:cs="Times New Roman"/>
          <w:sz w:val="24"/>
          <w:szCs w:val="24"/>
        </w:rPr>
        <w:t xml:space="preserve">from the School of Business and Management, Royal Holloway University of London. </w:t>
      </w:r>
      <w:r w:rsidR="009E52A2">
        <w:rPr>
          <w:rFonts w:ascii="Times New Roman" w:eastAsia="Calibri" w:hAnsi="Times New Roman" w:cs="Times New Roman"/>
          <w:sz w:val="24"/>
          <w:szCs w:val="24"/>
        </w:rPr>
        <w:t>T</w:t>
      </w:r>
      <w:r w:rsidR="00C1741F">
        <w:rPr>
          <w:rFonts w:ascii="Times New Roman" w:eastAsia="Calibri" w:hAnsi="Times New Roman" w:cs="Times New Roman"/>
          <w:sz w:val="24"/>
          <w:szCs w:val="24"/>
        </w:rPr>
        <w:t xml:space="preserve">he </w:t>
      </w:r>
      <w:r w:rsidR="00145C39">
        <w:rPr>
          <w:rFonts w:ascii="Times New Roman" w:eastAsia="Calibri" w:hAnsi="Times New Roman" w:cs="Times New Roman"/>
          <w:sz w:val="24"/>
          <w:szCs w:val="24"/>
        </w:rPr>
        <w:t>assistance of</w:t>
      </w:r>
      <w:r w:rsidR="007B440C">
        <w:rPr>
          <w:rFonts w:ascii="Times New Roman" w:eastAsia="Calibri" w:hAnsi="Times New Roman" w:cs="Times New Roman"/>
          <w:sz w:val="24"/>
          <w:szCs w:val="24"/>
        </w:rPr>
        <w:t xml:space="preserve"> Jean-Paul Lambermont-Ford and</w:t>
      </w:r>
      <w:r w:rsidR="009E52A2">
        <w:rPr>
          <w:rFonts w:ascii="Times New Roman" w:eastAsia="Calibri" w:hAnsi="Times New Roman" w:cs="Times New Roman"/>
          <w:sz w:val="24"/>
          <w:szCs w:val="24"/>
        </w:rPr>
        <w:t xml:space="preserve"> John King in conductin</w:t>
      </w:r>
      <w:r w:rsidR="007B440C">
        <w:rPr>
          <w:rFonts w:ascii="Times New Roman" w:eastAsia="Calibri" w:hAnsi="Times New Roman" w:cs="Times New Roman"/>
          <w:sz w:val="24"/>
          <w:szCs w:val="24"/>
        </w:rPr>
        <w:t>g some of the interviews is</w:t>
      </w:r>
      <w:r w:rsidR="009E52A2">
        <w:rPr>
          <w:rFonts w:ascii="Times New Roman" w:eastAsia="Calibri" w:hAnsi="Times New Roman" w:cs="Times New Roman"/>
          <w:sz w:val="24"/>
          <w:szCs w:val="24"/>
        </w:rPr>
        <w:t xml:space="preserve"> gratefully acknowledged.</w:t>
      </w:r>
    </w:p>
    <w:p w:rsidR="00D12FC9" w:rsidRDefault="00D12FC9" w:rsidP="00D12FC9">
      <w:pPr>
        <w:spacing w:after="200" w:line="276" w:lineRule="auto"/>
        <w:rPr>
          <w:rFonts w:ascii="Times New Roman" w:eastAsia="Calibri" w:hAnsi="Times New Roman" w:cs="Times New Roman"/>
          <w:b/>
          <w:sz w:val="24"/>
          <w:szCs w:val="24"/>
        </w:rPr>
      </w:pPr>
      <w:r>
        <w:rPr>
          <w:rFonts w:ascii="Times New Roman" w:eastAsia="Calibri" w:hAnsi="Times New Roman" w:cs="Times New Roman"/>
          <w:b/>
        </w:rPr>
        <w:lastRenderedPageBreak/>
        <w:t>Table 1 Interviewee profile</w:t>
      </w:r>
    </w:p>
    <w:tbl>
      <w:tblPr>
        <w:tblStyle w:val="TableGrid"/>
        <w:tblW w:w="0" w:type="auto"/>
        <w:tblInd w:w="-176" w:type="dxa"/>
        <w:tblLook w:val="04A0" w:firstRow="1" w:lastRow="0" w:firstColumn="1" w:lastColumn="0" w:noHBand="0" w:noVBand="1"/>
      </w:tblPr>
      <w:tblGrid>
        <w:gridCol w:w="1521"/>
        <w:gridCol w:w="1531"/>
        <w:gridCol w:w="2227"/>
        <w:gridCol w:w="990"/>
        <w:gridCol w:w="996"/>
        <w:gridCol w:w="1405"/>
      </w:tblGrid>
      <w:tr w:rsidR="00382792" w:rsidTr="006804EA">
        <w:trPr>
          <w:trHeight w:val="764"/>
        </w:trPr>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t>Case code/discipline</w:t>
            </w:r>
          </w:p>
        </w:tc>
        <w:tc>
          <w:tcPr>
            <w:tcW w:w="1531" w:type="dxa"/>
            <w:tcBorders>
              <w:top w:val="single" w:sz="4" w:space="0" w:color="auto"/>
              <w:left w:val="single" w:sz="4" w:space="0" w:color="auto"/>
              <w:bottom w:val="single" w:sz="4" w:space="0" w:color="auto"/>
              <w:right w:val="single" w:sz="4" w:space="0" w:color="auto"/>
            </w:tcBorders>
          </w:tcPr>
          <w:p w:rsidR="00382792" w:rsidRDefault="00382792" w:rsidP="00382792">
            <w:r>
              <w:t>Academic position (at time of study)</w:t>
            </w:r>
          </w:p>
        </w:tc>
        <w:tc>
          <w:tcPr>
            <w:tcW w:w="1799" w:type="dxa"/>
            <w:tcBorders>
              <w:top w:val="single" w:sz="4" w:space="0" w:color="auto"/>
              <w:left w:val="single" w:sz="4" w:space="0" w:color="auto"/>
              <w:bottom w:val="single" w:sz="4" w:space="0" w:color="auto"/>
              <w:right w:val="single" w:sz="4" w:space="0" w:color="auto"/>
            </w:tcBorders>
          </w:tcPr>
          <w:p w:rsidR="00382792" w:rsidRDefault="00382792" w:rsidP="00382792">
            <w:r>
              <w:t>Previous practitioner position</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Time in academia</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Time in practice</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Career stage at time of entry to academia</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Pr="00D91973" w:rsidRDefault="00D91973" w:rsidP="00382792">
            <w:pPr>
              <w:rPr>
                <w:b/>
                <w:i/>
              </w:rPr>
            </w:pPr>
            <w:r>
              <w:rPr>
                <w:b/>
                <w:i/>
              </w:rPr>
              <w:t>Creative A</w:t>
            </w:r>
            <w:r w:rsidR="00382792" w:rsidRPr="00D91973">
              <w:rPr>
                <w:b/>
                <w:i/>
              </w:rPr>
              <w:t>rts</w:t>
            </w:r>
          </w:p>
        </w:tc>
        <w:tc>
          <w:tcPr>
            <w:tcW w:w="1531" w:type="dxa"/>
            <w:tcBorders>
              <w:top w:val="single" w:sz="4" w:space="0" w:color="auto"/>
              <w:left w:val="single" w:sz="4" w:space="0" w:color="auto"/>
              <w:bottom w:val="single" w:sz="4" w:space="0" w:color="auto"/>
              <w:right w:val="single" w:sz="4" w:space="0" w:color="auto"/>
            </w:tcBorders>
          </w:tcPr>
          <w:p w:rsidR="00382792" w:rsidRDefault="00382792" w:rsidP="00382792"/>
        </w:tc>
        <w:tc>
          <w:tcPr>
            <w:tcW w:w="1799" w:type="dxa"/>
            <w:tcBorders>
              <w:top w:val="single" w:sz="4" w:space="0" w:color="auto"/>
              <w:left w:val="single" w:sz="4" w:space="0" w:color="auto"/>
              <w:bottom w:val="single" w:sz="4" w:space="0" w:color="auto"/>
              <w:right w:val="single" w:sz="4" w:space="0" w:color="auto"/>
            </w:tcBorders>
          </w:tcPr>
          <w:p w:rsidR="00382792" w:rsidRDefault="00382792" w:rsidP="00382792"/>
        </w:tc>
        <w:tc>
          <w:tcPr>
            <w:tcW w:w="990" w:type="dxa"/>
            <w:tcBorders>
              <w:top w:val="single" w:sz="4" w:space="0" w:color="auto"/>
              <w:left w:val="single" w:sz="4" w:space="0" w:color="auto"/>
              <w:bottom w:val="single" w:sz="4" w:space="0" w:color="auto"/>
              <w:right w:val="single" w:sz="4" w:space="0" w:color="auto"/>
            </w:tcBorders>
          </w:tcPr>
          <w:p w:rsidR="00382792" w:rsidRDefault="00382792" w:rsidP="00382792"/>
        </w:tc>
        <w:tc>
          <w:tcPr>
            <w:tcW w:w="996" w:type="dxa"/>
            <w:tcBorders>
              <w:top w:val="single" w:sz="4" w:space="0" w:color="auto"/>
              <w:left w:val="single" w:sz="4" w:space="0" w:color="auto"/>
              <w:bottom w:val="single" w:sz="4" w:space="0" w:color="auto"/>
              <w:right w:val="single" w:sz="4" w:space="0" w:color="auto"/>
            </w:tcBorders>
          </w:tcPr>
          <w:p w:rsidR="00382792" w:rsidRDefault="00382792" w:rsidP="00382792"/>
        </w:tc>
        <w:tc>
          <w:tcPr>
            <w:tcW w:w="1405" w:type="dxa"/>
            <w:tcBorders>
              <w:top w:val="single" w:sz="4" w:space="0" w:color="auto"/>
              <w:left w:val="single" w:sz="4" w:space="0" w:color="auto"/>
              <w:bottom w:val="single" w:sz="4" w:space="0" w:color="auto"/>
              <w:right w:val="single" w:sz="4" w:space="0" w:color="auto"/>
            </w:tcBorders>
          </w:tcPr>
          <w:p w:rsidR="00382792" w:rsidRDefault="00382792" w:rsidP="00382792"/>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pPr>
              <w:rPr>
                <w:b/>
              </w:rPr>
            </w:pPr>
            <w:r>
              <w:rPr>
                <w:b/>
              </w:rPr>
              <w:t>A1</w:t>
            </w:r>
            <w:r>
              <w:t xml:space="preserve"> Drama</w:t>
            </w:r>
          </w:p>
        </w:tc>
        <w:tc>
          <w:tcPr>
            <w:tcW w:w="1531" w:type="dxa"/>
            <w:tcBorders>
              <w:top w:val="single" w:sz="4" w:space="0" w:color="auto"/>
              <w:left w:val="single" w:sz="4" w:space="0" w:color="auto"/>
              <w:bottom w:val="single" w:sz="4" w:space="0" w:color="auto"/>
              <w:right w:val="single" w:sz="4" w:space="0" w:color="auto"/>
            </w:tcBorders>
          </w:tcPr>
          <w:p w:rsidR="00382792" w:rsidRDefault="00382792" w:rsidP="00382792">
            <w:r>
              <w:t>Senior Lecturer</w:t>
            </w:r>
          </w:p>
        </w:tc>
        <w:tc>
          <w:tcPr>
            <w:tcW w:w="1799" w:type="dxa"/>
            <w:tcBorders>
              <w:top w:val="single" w:sz="4" w:space="0" w:color="auto"/>
              <w:left w:val="single" w:sz="4" w:space="0" w:color="auto"/>
              <w:bottom w:val="single" w:sz="4" w:space="0" w:color="auto"/>
              <w:right w:val="single" w:sz="4" w:space="0" w:color="auto"/>
            </w:tcBorders>
          </w:tcPr>
          <w:p w:rsidR="00382792" w:rsidRDefault="00D40214" w:rsidP="00382792">
            <w:r>
              <w:t>Arts Administrator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11-15 yrs</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NK</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A2</w:t>
            </w:r>
            <w:r>
              <w:t xml:space="preserve"> Drama</w:t>
            </w:r>
          </w:p>
        </w:tc>
        <w:tc>
          <w:tcPr>
            <w:tcW w:w="1531" w:type="dxa"/>
            <w:tcBorders>
              <w:top w:val="single" w:sz="4" w:space="0" w:color="auto"/>
              <w:left w:val="single" w:sz="4" w:space="0" w:color="auto"/>
              <w:bottom w:val="single" w:sz="4" w:space="0" w:color="auto"/>
              <w:right w:val="single" w:sz="4" w:space="0" w:color="auto"/>
            </w:tcBorders>
          </w:tcPr>
          <w:p w:rsidR="00382792" w:rsidRDefault="00382792" w:rsidP="00382792">
            <w:r>
              <w:t>Senior Lecturer</w:t>
            </w:r>
          </w:p>
        </w:tc>
        <w:tc>
          <w:tcPr>
            <w:tcW w:w="1799" w:type="dxa"/>
            <w:tcBorders>
              <w:top w:val="single" w:sz="4" w:space="0" w:color="auto"/>
              <w:left w:val="single" w:sz="4" w:space="0" w:color="auto"/>
              <w:bottom w:val="single" w:sz="4" w:space="0" w:color="auto"/>
              <w:right w:val="single" w:sz="4" w:space="0" w:color="auto"/>
            </w:tcBorders>
          </w:tcPr>
          <w:p w:rsidR="00382792" w:rsidRDefault="00D40214" w:rsidP="00382792">
            <w:r>
              <w:t>Actor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A3</w:t>
            </w:r>
            <w:r>
              <w:t xml:space="preserve"> Drama</w:t>
            </w:r>
          </w:p>
        </w:tc>
        <w:tc>
          <w:tcPr>
            <w:tcW w:w="1531" w:type="dxa"/>
            <w:tcBorders>
              <w:top w:val="single" w:sz="4" w:space="0" w:color="auto"/>
              <w:left w:val="single" w:sz="4" w:space="0" w:color="auto"/>
              <w:bottom w:val="single" w:sz="4" w:space="0" w:color="auto"/>
              <w:right w:val="single" w:sz="4" w:space="0" w:color="auto"/>
            </w:tcBorders>
          </w:tcPr>
          <w:p w:rsidR="00382792" w:rsidRDefault="00382792"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D40214" w:rsidP="00382792">
            <w:r>
              <w:t>Theatre/art development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NK</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A4</w:t>
            </w:r>
            <w:r>
              <w:t xml:space="preserve"> Drama</w:t>
            </w:r>
          </w:p>
        </w:tc>
        <w:tc>
          <w:tcPr>
            <w:tcW w:w="1531" w:type="dxa"/>
            <w:tcBorders>
              <w:top w:val="single" w:sz="4" w:space="0" w:color="auto"/>
              <w:left w:val="single" w:sz="4" w:space="0" w:color="auto"/>
              <w:bottom w:val="single" w:sz="4" w:space="0" w:color="auto"/>
              <w:right w:val="single" w:sz="4" w:space="0" w:color="auto"/>
            </w:tcBorders>
          </w:tcPr>
          <w:p w:rsidR="00382792" w:rsidRDefault="00EE4D78" w:rsidP="00382792">
            <w:r>
              <w:t>Fellow</w:t>
            </w:r>
          </w:p>
        </w:tc>
        <w:tc>
          <w:tcPr>
            <w:tcW w:w="1799" w:type="dxa"/>
            <w:tcBorders>
              <w:top w:val="single" w:sz="4" w:space="0" w:color="auto"/>
              <w:left w:val="single" w:sz="4" w:space="0" w:color="auto"/>
              <w:bottom w:val="single" w:sz="4" w:space="0" w:color="auto"/>
              <w:right w:val="single" w:sz="4" w:space="0" w:color="auto"/>
            </w:tcBorders>
          </w:tcPr>
          <w:p w:rsidR="00382792" w:rsidRDefault="00BE5F96" w:rsidP="00382792">
            <w:r>
              <w:t>Performer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Early/Mid</w:t>
            </w:r>
          </w:p>
        </w:tc>
      </w:tr>
      <w:tr w:rsidR="00382792" w:rsidTr="006804EA">
        <w:trPr>
          <w:trHeight w:val="314"/>
        </w:trPr>
        <w:tc>
          <w:tcPr>
            <w:tcW w:w="1521" w:type="dxa"/>
            <w:tcBorders>
              <w:top w:val="single" w:sz="4" w:space="0" w:color="auto"/>
              <w:left w:val="single" w:sz="4" w:space="0" w:color="auto"/>
              <w:bottom w:val="single" w:sz="4" w:space="0" w:color="auto"/>
              <w:right w:val="single" w:sz="4" w:space="0" w:color="auto"/>
            </w:tcBorders>
            <w:hideMark/>
          </w:tcPr>
          <w:p w:rsidR="00382792" w:rsidRDefault="003E5ABB" w:rsidP="003E5ABB">
            <w:r>
              <w:rPr>
                <w:b/>
              </w:rPr>
              <w:t>A</w:t>
            </w:r>
            <w:r w:rsidR="00382792">
              <w:rPr>
                <w:b/>
              </w:rPr>
              <w:t>5</w:t>
            </w:r>
            <w:r w:rsidR="00382792">
              <w:t xml:space="preserve"> Media</w:t>
            </w:r>
          </w:p>
        </w:tc>
        <w:tc>
          <w:tcPr>
            <w:tcW w:w="1531" w:type="dxa"/>
            <w:tcBorders>
              <w:top w:val="single" w:sz="4" w:space="0" w:color="auto"/>
              <w:left w:val="single" w:sz="4" w:space="0" w:color="auto"/>
              <w:bottom w:val="single" w:sz="4" w:space="0" w:color="auto"/>
              <w:right w:val="single" w:sz="4" w:space="0" w:color="auto"/>
            </w:tcBorders>
          </w:tcPr>
          <w:p w:rsidR="00382792" w:rsidRDefault="00382792" w:rsidP="003E5ABB">
            <w:r>
              <w:t>Lecturer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E5ABB">
            <w:r>
              <w:t>Screen Writer/TV director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E5ABB">
            <w:r>
              <w:t>6-10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E5ABB">
            <w:r>
              <w:t>11-15</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E5ABB">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A6</w:t>
            </w:r>
            <w:r>
              <w:t xml:space="preserve"> Media</w:t>
            </w:r>
          </w:p>
        </w:tc>
        <w:tc>
          <w:tcPr>
            <w:tcW w:w="1531" w:type="dxa"/>
            <w:tcBorders>
              <w:top w:val="single" w:sz="4" w:space="0" w:color="auto"/>
              <w:left w:val="single" w:sz="4" w:space="0" w:color="auto"/>
              <w:bottom w:val="single" w:sz="4" w:space="0" w:color="auto"/>
              <w:right w:val="single" w:sz="4" w:space="0" w:color="auto"/>
            </w:tcBorders>
          </w:tcPr>
          <w:p w:rsidR="00382792" w:rsidRDefault="00382792"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82792">
            <w:r>
              <w:t>TV producer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16-20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NK</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A7</w:t>
            </w:r>
            <w:r>
              <w:t xml:space="preserve"> Media</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Senior Lecturer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82792">
            <w:r>
              <w:t>Journalist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16-20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A8 </w:t>
            </w:r>
            <w:r>
              <w:t>Media</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Reader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82792">
            <w:r>
              <w:t>Film-maker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Early/Mid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A9 </w:t>
            </w:r>
            <w:r>
              <w:t>Media</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Senior Lecturer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82792">
            <w:r>
              <w:t>Film-maker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A10 </w:t>
            </w:r>
            <w:r>
              <w:t>Media</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Reader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82792">
            <w:r>
              <w:t>Journalist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NK</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A11</w:t>
            </w:r>
            <w:r>
              <w:t xml:space="preserve"> Music</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Reader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82792">
            <w:r>
              <w:t>Musician</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16-20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NK</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A12</w:t>
            </w:r>
            <w:r>
              <w:t xml:space="preserve"> Music</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82792">
            <w:r>
              <w:t>Musician/composer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16-20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A13</w:t>
            </w:r>
            <w:r>
              <w:t xml:space="preserve"> Music</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82792">
            <w:r>
              <w:t>Musician</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A14 </w:t>
            </w:r>
            <w:r>
              <w:t>Design</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Reader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82792">
            <w:r>
              <w:t>Architect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NK</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A15 </w:t>
            </w:r>
            <w:r>
              <w:t>Design</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6804EA" w:rsidP="00382792">
            <w:r>
              <w:t>Architect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658C">
        <w:trPr>
          <w:trHeight w:val="287"/>
        </w:trPr>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A16</w:t>
            </w:r>
            <w:r>
              <w:t xml:space="preserve"> Media</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Senior Lecture</w:t>
            </w:r>
            <w:r w:rsidR="00D40214">
              <w:t>r</w:t>
            </w:r>
          </w:p>
        </w:tc>
        <w:tc>
          <w:tcPr>
            <w:tcW w:w="1799" w:type="dxa"/>
            <w:tcBorders>
              <w:top w:val="single" w:sz="4" w:space="0" w:color="auto"/>
              <w:left w:val="single" w:sz="4" w:space="0" w:color="auto"/>
              <w:bottom w:val="single" w:sz="4" w:space="0" w:color="auto"/>
              <w:right w:val="single" w:sz="4" w:space="0" w:color="auto"/>
            </w:tcBorders>
          </w:tcPr>
          <w:p w:rsidR="00382792" w:rsidRDefault="0068658C" w:rsidP="00382792">
            <w:r>
              <w:t>TV producer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30+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Late</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A17</w:t>
            </w:r>
            <w:r>
              <w:t xml:space="preserve"> Media</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68658C" w:rsidP="00382792">
            <w:r>
              <w:t>TV produce</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&lt;5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30+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Late</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A18</w:t>
            </w:r>
            <w:r>
              <w:t xml:space="preserve"> Media</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Senior Lecturer</w:t>
            </w:r>
          </w:p>
        </w:tc>
        <w:tc>
          <w:tcPr>
            <w:tcW w:w="1799" w:type="dxa"/>
            <w:tcBorders>
              <w:top w:val="single" w:sz="4" w:space="0" w:color="auto"/>
              <w:left w:val="single" w:sz="4" w:space="0" w:color="auto"/>
              <w:bottom w:val="single" w:sz="4" w:space="0" w:color="auto"/>
              <w:right w:val="single" w:sz="4" w:space="0" w:color="auto"/>
            </w:tcBorders>
          </w:tcPr>
          <w:p w:rsidR="00382792" w:rsidRDefault="0068658C" w:rsidP="00382792">
            <w:r>
              <w:t>Film-maker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30+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Late</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A19</w:t>
            </w:r>
            <w:r>
              <w:t xml:space="preserve"> Media</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Senior Lecturer</w:t>
            </w:r>
          </w:p>
        </w:tc>
        <w:tc>
          <w:tcPr>
            <w:tcW w:w="1799" w:type="dxa"/>
            <w:tcBorders>
              <w:top w:val="single" w:sz="4" w:space="0" w:color="auto"/>
              <w:left w:val="single" w:sz="4" w:space="0" w:color="auto"/>
              <w:bottom w:val="single" w:sz="4" w:space="0" w:color="auto"/>
              <w:right w:val="single" w:sz="4" w:space="0" w:color="auto"/>
            </w:tcBorders>
          </w:tcPr>
          <w:p w:rsidR="00382792" w:rsidRDefault="0068658C" w:rsidP="00382792">
            <w:r>
              <w:t>Film-maker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&lt;5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30+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Late</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A20</w:t>
            </w:r>
            <w:r>
              <w:t xml:space="preserve"> Design</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68658C" w:rsidP="00382792">
            <w:r>
              <w:t>Designer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Mid/Late</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A21</w:t>
            </w:r>
            <w:r>
              <w:t xml:space="preserve"> Design</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68658C" w:rsidP="00382792">
            <w:r>
              <w:t>Designer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 xml:space="preserve">11-15 </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16-20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A22</w:t>
            </w:r>
            <w:r>
              <w:t xml:space="preserve"> Drama</w:t>
            </w:r>
          </w:p>
        </w:tc>
        <w:tc>
          <w:tcPr>
            <w:tcW w:w="1531" w:type="dxa"/>
            <w:tcBorders>
              <w:top w:val="single" w:sz="4" w:space="0" w:color="auto"/>
              <w:left w:val="single" w:sz="4" w:space="0" w:color="auto"/>
              <w:bottom w:val="single" w:sz="4" w:space="0" w:color="auto"/>
              <w:right w:val="single" w:sz="4" w:space="0" w:color="auto"/>
            </w:tcBorders>
          </w:tcPr>
          <w:p w:rsidR="00382792" w:rsidRDefault="00EE4D78" w:rsidP="00382792">
            <w:r>
              <w:t>Fellow</w:t>
            </w:r>
          </w:p>
        </w:tc>
        <w:tc>
          <w:tcPr>
            <w:tcW w:w="1799" w:type="dxa"/>
            <w:tcBorders>
              <w:top w:val="single" w:sz="4" w:space="0" w:color="auto"/>
              <w:left w:val="single" w:sz="4" w:space="0" w:color="auto"/>
              <w:bottom w:val="single" w:sz="4" w:space="0" w:color="auto"/>
              <w:right w:val="single" w:sz="4" w:space="0" w:color="auto"/>
            </w:tcBorders>
          </w:tcPr>
          <w:p w:rsidR="00382792" w:rsidRDefault="00EA1413" w:rsidP="00382792">
            <w:r>
              <w:t>Artistic director/performer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&lt;5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NK</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pPr>
              <w:rPr>
                <w:b/>
                <w:i/>
              </w:rPr>
            </w:pPr>
            <w:r>
              <w:rPr>
                <w:b/>
                <w:i/>
              </w:rPr>
              <w:t xml:space="preserve">Social Science </w:t>
            </w:r>
          </w:p>
        </w:tc>
        <w:tc>
          <w:tcPr>
            <w:tcW w:w="1531" w:type="dxa"/>
            <w:tcBorders>
              <w:top w:val="single" w:sz="4" w:space="0" w:color="auto"/>
              <w:left w:val="single" w:sz="4" w:space="0" w:color="auto"/>
              <w:bottom w:val="single" w:sz="4" w:space="0" w:color="auto"/>
              <w:right w:val="single" w:sz="4" w:space="0" w:color="auto"/>
            </w:tcBorders>
          </w:tcPr>
          <w:p w:rsidR="00382792" w:rsidRDefault="00382792" w:rsidP="00382792"/>
        </w:tc>
        <w:tc>
          <w:tcPr>
            <w:tcW w:w="1799" w:type="dxa"/>
            <w:tcBorders>
              <w:top w:val="single" w:sz="4" w:space="0" w:color="auto"/>
              <w:left w:val="single" w:sz="4" w:space="0" w:color="auto"/>
              <w:bottom w:val="single" w:sz="4" w:space="0" w:color="auto"/>
              <w:right w:val="single" w:sz="4" w:space="0" w:color="auto"/>
            </w:tcBorders>
          </w:tcPr>
          <w:p w:rsidR="00382792" w:rsidRDefault="00382792" w:rsidP="00382792"/>
        </w:tc>
        <w:tc>
          <w:tcPr>
            <w:tcW w:w="990" w:type="dxa"/>
            <w:tcBorders>
              <w:top w:val="single" w:sz="4" w:space="0" w:color="auto"/>
              <w:left w:val="single" w:sz="4" w:space="0" w:color="auto"/>
              <w:bottom w:val="single" w:sz="4" w:space="0" w:color="auto"/>
              <w:right w:val="single" w:sz="4" w:space="0" w:color="auto"/>
            </w:tcBorders>
          </w:tcPr>
          <w:p w:rsidR="00382792" w:rsidRDefault="00382792" w:rsidP="00382792"/>
        </w:tc>
        <w:tc>
          <w:tcPr>
            <w:tcW w:w="996" w:type="dxa"/>
            <w:tcBorders>
              <w:top w:val="single" w:sz="4" w:space="0" w:color="auto"/>
              <w:left w:val="single" w:sz="4" w:space="0" w:color="auto"/>
              <w:bottom w:val="single" w:sz="4" w:space="0" w:color="auto"/>
              <w:right w:val="single" w:sz="4" w:space="0" w:color="auto"/>
            </w:tcBorders>
          </w:tcPr>
          <w:p w:rsidR="00382792" w:rsidRDefault="00382792" w:rsidP="00382792"/>
        </w:tc>
        <w:tc>
          <w:tcPr>
            <w:tcW w:w="1405" w:type="dxa"/>
            <w:tcBorders>
              <w:top w:val="single" w:sz="4" w:space="0" w:color="auto"/>
              <w:left w:val="single" w:sz="4" w:space="0" w:color="auto"/>
              <w:bottom w:val="single" w:sz="4" w:space="0" w:color="auto"/>
              <w:right w:val="single" w:sz="4" w:space="0" w:color="auto"/>
            </w:tcBorders>
          </w:tcPr>
          <w:p w:rsidR="00382792" w:rsidRDefault="00382792" w:rsidP="00382792"/>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S1 </w:t>
            </w:r>
            <w:r>
              <w:t>Management</w:t>
            </w:r>
          </w:p>
        </w:tc>
        <w:tc>
          <w:tcPr>
            <w:tcW w:w="1531" w:type="dxa"/>
            <w:tcBorders>
              <w:top w:val="single" w:sz="4" w:space="0" w:color="auto"/>
              <w:left w:val="single" w:sz="4" w:space="0" w:color="auto"/>
              <w:bottom w:val="single" w:sz="4" w:space="0" w:color="auto"/>
              <w:right w:val="single" w:sz="4" w:space="0" w:color="auto"/>
            </w:tcBorders>
          </w:tcPr>
          <w:p w:rsidR="00382792" w:rsidRDefault="00BF7818" w:rsidP="00382792">
            <w:r>
              <w:t>Professor</w:t>
            </w:r>
          </w:p>
        </w:tc>
        <w:tc>
          <w:tcPr>
            <w:tcW w:w="1799" w:type="dxa"/>
            <w:tcBorders>
              <w:top w:val="single" w:sz="4" w:space="0" w:color="auto"/>
              <w:left w:val="single" w:sz="4" w:space="0" w:color="auto"/>
              <w:bottom w:val="single" w:sz="4" w:space="0" w:color="auto"/>
              <w:right w:val="single" w:sz="4" w:space="0" w:color="auto"/>
            </w:tcBorders>
          </w:tcPr>
          <w:p w:rsidR="002001C1" w:rsidRDefault="00EA1413" w:rsidP="00382792">
            <w:r>
              <w:t>Accounting/</w:t>
            </w:r>
            <w:r w:rsidR="002001C1">
              <w:t>management</w:t>
            </w:r>
          </w:p>
          <w:p w:rsidR="00382792" w:rsidRDefault="002001C1" w:rsidP="00382792">
            <w:r>
              <w:t>consultant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E32068" w:rsidP="00382792">
            <w:r>
              <w:t>20+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S2 </w:t>
            </w:r>
            <w:r>
              <w:t>Social Polic</w:t>
            </w:r>
            <w:r>
              <w:rPr>
                <w:b/>
              </w:rPr>
              <w:t>y</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E32068" w:rsidP="00382792">
            <w:r>
              <w:t>Government economist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13</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S3 </w:t>
            </w:r>
            <w:r>
              <w:t>Politics</w:t>
            </w:r>
            <w:r w:rsidR="003E5ABB">
              <w:t>/Media</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EA1413" w:rsidP="00382792">
            <w:r>
              <w:t>Journalist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Mid/Late</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S4 </w:t>
            </w:r>
            <w:r>
              <w:t>Social Policy</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93506E" w:rsidP="00382792">
            <w:r>
              <w:t>Social worke</w:t>
            </w:r>
            <w:r w:rsidR="002001C1">
              <w:t>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 xml:space="preserve"> Early/Mid</w:t>
            </w:r>
          </w:p>
        </w:tc>
      </w:tr>
      <w:tr w:rsidR="00382792" w:rsidTr="006804EA">
        <w:trPr>
          <w:trHeight w:val="305"/>
        </w:trPr>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S5 </w:t>
            </w:r>
            <w:r w:rsidR="003E5ABB">
              <w:t>Politics</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93506E" w:rsidP="00382792">
            <w:r>
              <w:t>Political advisor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16-20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Late</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S6 </w:t>
            </w:r>
            <w:r>
              <w:t>Management</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0F5CCE" w:rsidP="00382792">
            <w:r>
              <w:t>Marketing Manager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30+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Early/Mid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S7</w:t>
            </w:r>
            <w:r>
              <w:t xml:space="preserve"> Management</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93506E" w:rsidP="00382792">
            <w:r>
              <w:t>Management consultan</w:t>
            </w:r>
            <w:r w:rsidR="002001C1">
              <w:t>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16-20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Early/Mid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S8</w:t>
            </w:r>
            <w:r>
              <w:t xml:space="preserve"> Management</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2001C1" w:rsidP="00382792">
            <w:r>
              <w:t>Banker/Financier</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Mid/Late</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S9 </w:t>
            </w:r>
            <w:r>
              <w:t>Management</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BF0233" w:rsidP="00382792">
            <w:r>
              <w:t>Public sector policy analyst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20+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sidRPr="00382792">
              <w:rPr>
                <w:b/>
              </w:rPr>
              <w:t xml:space="preserve">S10 </w:t>
            </w:r>
            <w:r w:rsidRPr="00382792">
              <w:t>Politics</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Lecturer</w:t>
            </w:r>
          </w:p>
        </w:tc>
        <w:tc>
          <w:tcPr>
            <w:tcW w:w="1799" w:type="dxa"/>
            <w:tcBorders>
              <w:top w:val="single" w:sz="4" w:space="0" w:color="auto"/>
              <w:left w:val="single" w:sz="4" w:space="0" w:color="auto"/>
              <w:bottom w:val="single" w:sz="4" w:space="0" w:color="auto"/>
              <w:right w:val="single" w:sz="4" w:space="0" w:color="auto"/>
            </w:tcBorders>
          </w:tcPr>
          <w:p w:rsidR="00382792" w:rsidRDefault="002001C1" w:rsidP="00382792">
            <w:r>
              <w:t>Political advisor</w:t>
            </w:r>
          </w:p>
          <w:p w:rsidR="002001C1" w:rsidRDefault="002001C1" w:rsidP="00382792"/>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&lt;5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S11 </w:t>
            </w:r>
            <w:r>
              <w:t>Management</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 xml:space="preserve">Senior </w:t>
            </w:r>
            <w:r w:rsidR="00706E35">
              <w:t>Fellow</w:t>
            </w:r>
          </w:p>
        </w:tc>
        <w:tc>
          <w:tcPr>
            <w:tcW w:w="1799" w:type="dxa"/>
            <w:tcBorders>
              <w:top w:val="single" w:sz="4" w:space="0" w:color="auto"/>
              <w:left w:val="single" w:sz="4" w:space="0" w:color="auto"/>
              <w:bottom w:val="single" w:sz="4" w:space="0" w:color="auto"/>
              <w:right w:val="single" w:sz="4" w:space="0" w:color="auto"/>
            </w:tcBorders>
          </w:tcPr>
          <w:p w:rsidR="00382792" w:rsidRDefault="000F5CCE" w:rsidP="00382792">
            <w:r>
              <w:t>Public sector policy analyst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11-15</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r w:rsidR="00382792" w:rsidTr="006804EA">
        <w:tc>
          <w:tcPr>
            <w:tcW w:w="1521" w:type="dxa"/>
            <w:tcBorders>
              <w:top w:val="single" w:sz="4" w:space="0" w:color="auto"/>
              <w:left w:val="single" w:sz="4" w:space="0" w:color="auto"/>
              <w:bottom w:val="single" w:sz="4" w:space="0" w:color="auto"/>
              <w:right w:val="single" w:sz="4" w:space="0" w:color="auto"/>
            </w:tcBorders>
            <w:hideMark/>
          </w:tcPr>
          <w:p w:rsidR="00382792" w:rsidRDefault="00382792" w:rsidP="00382792">
            <w:r>
              <w:rPr>
                <w:b/>
              </w:rPr>
              <w:t xml:space="preserve">S12 </w:t>
            </w:r>
            <w:r>
              <w:t>Management</w:t>
            </w:r>
          </w:p>
        </w:tc>
        <w:tc>
          <w:tcPr>
            <w:tcW w:w="1531" w:type="dxa"/>
            <w:tcBorders>
              <w:top w:val="single" w:sz="4" w:space="0" w:color="auto"/>
              <w:left w:val="single" w:sz="4" w:space="0" w:color="auto"/>
              <w:bottom w:val="single" w:sz="4" w:space="0" w:color="auto"/>
              <w:right w:val="single" w:sz="4" w:space="0" w:color="auto"/>
            </w:tcBorders>
          </w:tcPr>
          <w:p w:rsidR="00382792" w:rsidRDefault="003E5ABB" w:rsidP="00382792">
            <w:r>
              <w:t>Professor</w:t>
            </w:r>
          </w:p>
        </w:tc>
        <w:tc>
          <w:tcPr>
            <w:tcW w:w="1799" w:type="dxa"/>
            <w:tcBorders>
              <w:top w:val="single" w:sz="4" w:space="0" w:color="auto"/>
              <w:left w:val="single" w:sz="4" w:space="0" w:color="auto"/>
              <w:bottom w:val="single" w:sz="4" w:space="0" w:color="auto"/>
              <w:right w:val="single" w:sz="4" w:space="0" w:color="auto"/>
            </w:tcBorders>
          </w:tcPr>
          <w:p w:rsidR="00382792" w:rsidRDefault="00E32068" w:rsidP="00382792">
            <w:r>
              <w:t>Government economist</w:t>
            </w:r>
          </w:p>
        </w:tc>
        <w:tc>
          <w:tcPr>
            <w:tcW w:w="990" w:type="dxa"/>
            <w:tcBorders>
              <w:top w:val="single" w:sz="4" w:space="0" w:color="auto"/>
              <w:left w:val="single" w:sz="4" w:space="0" w:color="auto"/>
              <w:bottom w:val="single" w:sz="4" w:space="0" w:color="auto"/>
              <w:right w:val="single" w:sz="4" w:space="0" w:color="auto"/>
            </w:tcBorders>
            <w:hideMark/>
          </w:tcPr>
          <w:p w:rsidR="00382792" w:rsidRDefault="00382792" w:rsidP="00382792">
            <w:r>
              <w:t>30+</w:t>
            </w:r>
          </w:p>
        </w:tc>
        <w:tc>
          <w:tcPr>
            <w:tcW w:w="996" w:type="dxa"/>
            <w:tcBorders>
              <w:top w:val="single" w:sz="4" w:space="0" w:color="auto"/>
              <w:left w:val="single" w:sz="4" w:space="0" w:color="auto"/>
              <w:bottom w:val="single" w:sz="4" w:space="0" w:color="auto"/>
              <w:right w:val="single" w:sz="4" w:space="0" w:color="auto"/>
            </w:tcBorders>
            <w:hideMark/>
          </w:tcPr>
          <w:p w:rsidR="00382792" w:rsidRDefault="00382792" w:rsidP="00382792">
            <w:r>
              <w:t>6-10</w:t>
            </w:r>
          </w:p>
        </w:tc>
        <w:tc>
          <w:tcPr>
            <w:tcW w:w="1405" w:type="dxa"/>
            <w:tcBorders>
              <w:top w:val="single" w:sz="4" w:space="0" w:color="auto"/>
              <w:left w:val="single" w:sz="4" w:space="0" w:color="auto"/>
              <w:bottom w:val="single" w:sz="4" w:space="0" w:color="auto"/>
              <w:right w:val="single" w:sz="4" w:space="0" w:color="auto"/>
            </w:tcBorders>
            <w:hideMark/>
          </w:tcPr>
          <w:p w:rsidR="00382792" w:rsidRDefault="00382792" w:rsidP="00382792">
            <w:r>
              <w:t>Mid</w:t>
            </w:r>
          </w:p>
        </w:tc>
      </w:tr>
    </w:tbl>
    <w:p w:rsidR="00D12FC9" w:rsidRDefault="00D12FC9" w:rsidP="00D12FC9">
      <w:pPr>
        <w:spacing w:after="0" w:line="276" w:lineRule="auto"/>
        <w:rPr>
          <w:rFonts w:ascii="Times New Roman" w:eastAsia="Calibri" w:hAnsi="Times New Roman" w:cs="Times New Roman"/>
        </w:rPr>
      </w:pPr>
    </w:p>
    <w:p w:rsidR="00B34122" w:rsidRDefault="00D12FC9" w:rsidP="00D12FC9">
      <w:pPr>
        <w:spacing w:after="0" w:line="276" w:lineRule="auto"/>
        <w:rPr>
          <w:rFonts w:ascii="Times New Roman" w:eastAsia="Calibri" w:hAnsi="Times New Roman" w:cs="Times New Roman"/>
        </w:rPr>
      </w:pPr>
      <w:r>
        <w:rPr>
          <w:rFonts w:ascii="Times New Roman" w:eastAsia="Calibri" w:hAnsi="Times New Roman" w:cs="Times New Roman"/>
        </w:rPr>
        <w:t>NK=not known</w:t>
      </w:r>
    </w:p>
    <w:p w:rsidR="00B34122" w:rsidRDefault="00B34122">
      <w:pPr>
        <w:rPr>
          <w:rFonts w:ascii="Times New Roman" w:eastAsia="Calibri" w:hAnsi="Times New Roman" w:cs="Times New Roman"/>
        </w:rPr>
      </w:pPr>
      <w:r>
        <w:rPr>
          <w:rFonts w:ascii="Times New Roman" w:eastAsia="Calibri" w:hAnsi="Times New Roman" w:cs="Times New Roman"/>
        </w:rPr>
        <w:br w:type="page"/>
      </w:r>
    </w:p>
    <w:p w:rsidR="00E17937" w:rsidRDefault="00E17937" w:rsidP="0096430E">
      <w:pPr>
        <w:pStyle w:val="EndNoteBibliography"/>
        <w:spacing w:after="0" w:line="36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17937" w:rsidRDefault="00E17937" w:rsidP="0096430E">
      <w:pPr>
        <w:pStyle w:val="EndNoteBibliography"/>
        <w:spacing w:after="0" w:line="360" w:lineRule="auto"/>
        <w:ind w:left="720" w:hanging="720"/>
        <w:rPr>
          <w:rFonts w:ascii="Times New Roman" w:hAnsi="Times New Roman" w:cs="Times New Roman"/>
          <w:b/>
          <w:sz w:val="24"/>
          <w:szCs w:val="24"/>
        </w:rPr>
      </w:pPr>
    </w:p>
    <w:p w:rsidR="0075600E" w:rsidRPr="0075600E" w:rsidRDefault="006F3A59" w:rsidP="0075600E">
      <w:pPr>
        <w:pStyle w:val="EndNoteBibliography"/>
        <w:spacing w:after="0"/>
        <w:ind w:left="720" w:hanging="720"/>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bookmarkStart w:id="1" w:name="_ENREF_1"/>
      <w:r w:rsidR="0075600E" w:rsidRPr="0075600E">
        <w:t xml:space="preserve">Auer, P. (2005). A postscript: Code-switching and social identity. </w:t>
      </w:r>
      <w:r w:rsidR="0075600E" w:rsidRPr="0075600E">
        <w:rPr>
          <w:i/>
        </w:rPr>
        <w:t>Journal of pragmatics, 37</w:t>
      </w:r>
      <w:r w:rsidR="0075600E" w:rsidRPr="0075600E">
        <w:t xml:space="preserve">(3), 403-410. </w:t>
      </w:r>
      <w:bookmarkEnd w:id="1"/>
    </w:p>
    <w:p w:rsidR="0075600E" w:rsidRPr="0075600E" w:rsidRDefault="0075600E" w:rsidP="0075600E">
      <w:pPr>
        <w:pStyle w:val="EndNoteBibliography"/>
        <w:spacing w:after="0"/>
        <w:ind w:left="720" w:hanging="720"/>
      </w:pPr>
      <w:bookmarkStart w:id="2" w:name="_ENREF_2"/>
      <w:r w:rsidRPr="0075600E">
        <w:t xml:space="preserve">Bandow, D., Minsky, B. D., &amp; Voss, R. S. (2007). Reinventing the future: Investigating career transitions from industry to academia. </w:t>
      </w:r>
      <w:r w:rsidRPr="0075600E">
        <w:rPr>
          <w:i/>
        </w:rPr>
        <w:t>Journal of Human Resource Education, 1</w:t>
      </w:r>
      <w:r w:rsidRPr="0075600E">
        <w:t xml:space="preserve">(1), 23-37. </w:t>
      </w:r>
      <w:bookmarkEnd w:id="2"/>
    </w:p>
    <w:p w:rsidR="0075600E" w:rsidRPr="0075600E" w:rsidRDefault="0075600E" w:rsidP="0075600E">
      <w:pPr>
        <w:pStyle w:val="EndNoteBibliography"/>
        <w:spacing w:after="0"/>
        <w:ind w:left="720" w:hanging="720"/>
      </w:pPr>
      <w:bookmarkStart w:id="3" w:name="_ENREF_3"/>
      <w:r w:rsidRPr="0075600E">
        <w:t xml:space="preserve">Beyer, J. M., &amp; Hannah, D. R. (2002). Building on the past: Enacting established personal identities in a new work setting. </w:t>
      </w:r>
      <w:r w:rsidRPr="0075600E">
        <w:rPr>
          <w:i/>
        </w:rPr>
        <w:t>Organization Science, 13</w:t>
      </w:r>
      <w:r w:rsidRPr="0075600E">
        <w:t xml:space="preserve">(6), 636-652. </w:t>
      </w:r>
      <w:bookmarkEnd w:id="3"/>
    </w:p>
    <w:p w:rsidR="0075600E" w:rsidRPr="0075600E" w:rsidRDefault="0075600E" w:rsidP="0075600E">
      <w:pPr>
        <w:pStyle w:val="EndNoteBibliography"/>
        <w:spacing w:after="0"/>
        <w:ind w:left="720" w:hanging="720"/>
      </w:pPr>
      <w:bookmarkStart w:id="4" w:name="_ENREF_4"/>
      <w:r w:rsidRPr="0075600E">
        <w:t xml:space="preserve">Blenkinsopp, J., &amp; Stalker, B. (2004). Identity work in the transition from manager to management academic. </w:t>
      </w:r>
      <w:r w:rsidRPr="0075600E">
        <w:rPr>
          <w:i/>
        </w:rPr>
        <w:t>Management Decision, 42</w:t>
      </w:r>
      <w:r w:rsidRPr="0075600E">
        <w:t xml:space="preserve">(3/4), 418-429. </w:t>
      </w:r>
      <w:bookmarkEnd w:id="4"/>
    </w:p>
    <w:p w:rsidR="0075600E" w:rsidRPr="0075600E" w:rsidRDefault="0075600E" w:rsidP="0075600E">
      <w:pPr>
        <w:pStyle w:val="EndNoteBibliography"/>
        <w:spacing w:after="0"/>
        <w:ind w:left="720" w:hanging="720"/>
      </w:pPr>
      <w:bookmarkStart w:id="5" w:name="_ENREF_5"/>
      <w:r w:rsidRPr="0075600E">
        <w:t xml:space="preserve">Brewer, M. B. (1991). The social self: On being the same and different at the same time. </w:t>
      </w:r>
      <w:r w:rsidRPr="0075600E">
        <w:rPr>
          <w:i/>
        </w:rPr>
        <w:t>Personality and social psychology bulletin, 17</w:t>
      </w:r>
      <w:r w:rsidRPr="0075600E">
        <w:t xml:space="preserve">(5), 475-482. </w:t>
      </w:r>
      <w:bookmarkEnd w:id="5"/>
    </w:p>
    <w:p w:rsidR="0075600E" w:rsidRPr="0075600E" w:rsidRDefault="0075600E" w:rsidP="0075600E">
      <w:pPr>
        <w:pStyle w:val="EndNoteBibliography"/>
        <w:spacing w:after="0"/>
        <w:ind w:left="720" w:hanging="720"/>
      </w:pPr>
      <w:bookmarkStart w:id="6" w:name="_ENREF_6"/>
      <w:r w:rsidRPr="0075600E">
        <w:t xml:space="preserve">Brewer, M. B. (1999). Multiple identities and identity transition: Implications for Hong Kong. </w:t>
      </w:r>
      <w:r w:rsidRPr="0075600E">
        <w:rPr>
          <w:i/>
        </w:rPr>
        <w:t>International Journal of Intercultural Relations, 23</w:t>
      </w:r>
      <w:r w:rsidRPr="0075600E">
        <w:t xml:space="preserve">(2), 187-197. </w:t>
      </w:r>
      <w:bookmarkEnd w:id="6"/>
    </w:p>
    <w:p w:rsidR="0075600E" w:rsidRPr="0075600E" w:rsidRDefault="0075600E" w:rsidP="0075600E">
      <w:pPr>
        <w:pStyle w:val="EndNoteBibliography"/>
        <w:spacing w:after="0"/>
        <w:ind w:left="720" w:hanging="720"/>
      </w:pPr>
      <w:bookmarkStart w:id="7" w:name="_ENREF_7"/>
      <w:r w:rsidRPr="0075600E">
        <w:t xml:space="preserve">Brown, A. D. (2017). Identity work and organizational identification. </w:t>
      </w:r>
      <w:r w:rsidRPr="0075600E">
        <w:rPr>
          <w:i/>
        </w:rPr>
        <w:t>International Journal of Management Reviews, 19</w:t>
      </w:r>
      <w:r w:rsidRPr="0075600E">
        <w:t xml:space="preserve">(3), 296-317. </w:t>
      </w:r>
      <w:bookmarkEnd w:id="7"/>
    </w:p>
    <w:p w:rsidR="0075600E" w:rsidRPr="0075600E" w:rsidRDefault="0075600E" w:rsidP="0075600E">
      <w:pPr>
        <w:pStyle w:val="EndNoteBibliography"/>
        <w:spacing w:after="0"/>
        <w:ind w:left="720" w:hanging="720"/>
      </w:pPr>
      <w:bookmarkStart w:id="8" w:name="_ENREF_8"/>
      <w:r w:rsidRPr="0075600E">
        <w:t xml:space="preserve">Cable, D. M., Gino, F., &amp; Staats, B. R. (2013). Breaking them in or eliciting their best? Reframing socialization around newcomers’ authentic self-expression. </w:t>
      </w:r>
      <w:r w:rsidRPr="0075600E">
        <w:rPr>
          <w:i/>
        </w:rPr>
        <w:t>Administrative Science Quarterly, 58</w:t>
      </w:r>
      <w:r w:rsidRPr="0075600E">
        <w:t xml:space="preserve">(1), 1-36. </w:t>
      </w:r>
      <w:bookmarkEnd w:id="8"/>
    </w:p>
    <w:p w:rsidR="0075600E" w:rsidRPr="0075600E" w:rsidRDefault="0075600E" w:rsidP="0075600E">
      <w:pPr>
        <w:pStyle w:val="EndNoteBibliography"/>
        <w:spacing w:after="0"/>
        <w:ind w:left="720" w:hanging="720"/>
      </w:pPr>
      <w:bookmarkStart w:id="9" w:name="_ENREF_9"/>
      <w:r w:rsidRPr="0075600E">
        <w:t xml:space="preserve">Carlile, P. R. (2004). Transferring, Translating, and Transforming: An Integrative Framework for Managing Knowledge Across Boundaries. </w:t>
      </w:r>
      <w:r w:rsidRPr="0075600E">
        <w:rPr>
          <w:i/>
        </w:rPr>
        <w:t>Organization Science, 15</w:t>
      </w:r>
      <w:r w:rsidRPr="0075600E">
        <w:t xml:space="preserve">(5), 555-568. </w:t>
      </w:r>
      <w:bookmarkEnd w:id="9"/>
    </w:p>
    <w:p w:rsidR="0075600E" w:rsidRPr="0075600E" w:rsidRDefault="0075600E" w:rsidP="0075600E">
      <w:pPr>
        <w:pStyle w:val="EndNoteBibliography"/>
        <w:spacing w:after="0"/>
        <w:ind w:left="720" w:hanging="720"/>
      </w:pPr>
      <w:bookmarkStart w:id="10" w:name="_ENREF_10"/>
      <w:r w:rsidRPr="0075600E">
        <w:t xml:space="preserve">Carton, G., &amp; Ungureanu, P. (2018). Bridging the research–practice divide: A study of scholar-practitioners’ multiple role management strategies and knowledge spillovers across roles. </w:t>
      </w:r>
      <w:r w:rsidRPr="0075600E">
        <w:rPr>
          <w:i/>
        </w:rPr>
        <w:t>Journal of Management Inquiry, 27</w:t>
      </w:r>
      <w:r w:rsidRPr="0075600E">
        <w:t>(4), 436-453. doi: 10.1177/1056492617696890</w:t>
      </w:r>
      <w:bookmarkEnd w:id="10"/>
    </w:p>
    <w:p w:rsidR="0075600E" w:rsidRPr="0075600E" w:rsidRDefault="0075600E" w:rsidP="0075600E">
      <w:pPr>
        <w:pStyle w:val="EndNoteBibliography"/>
        <w:spacing w:after="0"/>
        <w:ind w:left="720" w:hanging="720"/>
      </w:pPr>
      <w:bookmarkStart w:id="11" w:name="_ENREF_11"/>
      <w:r w:rsidRPr="0075600E">
        <w:t xml:space="preserve">Cha, S. E., &amp; Roberts, L. M. (2019). Leveraging Minority Identities at Work: An Individual-Level Framework of the Identity Mobilization Process. </w:t>
      </w:r>
      <w:r w:rsidRPr="0075600E">
        <w:rPr>
          <w:i/>
        </w:rPr>
        <w:t>Organization Science, 30</w:t>
      </w:r>
      <w:r w:rsidRPr="0075600E">
        <w:t xml:space="preserve">(4), 647-862. </w:t>
      </w:r>
      <w:bookmarkEnd w:id="11"/>
    </w:p>
    <w:p w:rsidR="0075600E" w:rsidRPr="0075600E" w:rsidRDefault="0075600E" w:rsidP="0075600E">
      <w:pPr>
        <w:pStyle w:val="EndNoteBibliography"/>
        <w:spacing w:after="0"/>
        <w:ind w:left="720" w:hanging="720"/>
      </w:pPr>
      <w:bookmarkStart w:id="12" w:name="_ENREF_12"/>
      <w:r w:rsidRPr="0075600E">
        <w:t xml:space="preserve">Chen, Y., &amp; Reay, T. (2020). Responding to imposed job redesign: The evolving dynamics of work and identity in restructuring professional identity. </w:t>
      </w:r>
      <w:r w:rsidRPr="0075600E">
        <w:rPr>
          <w:i/>
        </w:rPr>
        <w:t>Human Relations</w:t>
      </w:r>
      <w:r w:rsidRPr="0075600E">
        <w:t xml:space="preserve">, 0018726720906437. </w:t>
      </w:r>
      <w:bookmarkEnd w:id="12"/>
    </w:p>
    <w:p w:rsidR="0075600E" w:rsidRPr="0075600E" w:rsidRDefault="0075600E" w:rsidP="0075600E">
      <w:pPr>
        <w:pStyle w:val="EndNoteBibliography"/>
        <w:spacing w:after="0"/>
        <w:ind w:left="720" w:hanging="720"/>
      </w:pPr>
      <w:bookmarkStart w:id="13" w:name="_ENREF_13"/>
      <w:r w:rsidRPr="0075600E">
        <w:t xml:space="preserve">Cheng, C.-Y., Sanchez-Burks, J., &amp; Lee, F. (2008). Connecting the dots within: Creative performance and identity integration. </w:t>
      </w:r>
      <w:r w:rsidRPr="0075600E">
        <w:rPr>
          <w:i/>
        </w:rPr>
        <w:t>Psychological Science, 19</w:t>
      </w:r>
      <w:r w:rsidRPr="0075600E">
        <w:t xml:space="preserve">(11), 1178-1184. </w:t>
      </w:r>
      <w:bookmarkEnd w:id="13"/>
    </w:p>
    <w:p w:rsidR="0075600E" w:rsidRPr="0075600E" w:rsidRDefault="0075600E" w:rsidP="0075600E">
      <w:pPr>
        <w:pStyle w:val="EndNoteBibliography"/>
        <w:spacing w:after="0"/>
        <w:ind w:left="720" w:hanging="720"/>
      </w:pPr>
      <w:bookmarkStart w:id="14" w:name="_ENREF_14"/>
      <w:r w:rsidRPr="0075600E">
        <w:t xml:space="preserve">Coser, L. A. (1962). Some functions of deviant behavior and normative flexibility. </w:t>
      </w:r>
      <w:r w:rsidRPr="0075600E">
        <w:rPr>
          <w:i/>
        </w:rPr>
        <w:t>American Journal of Sociology, 68</w:t>
      </w:r>
      <w:r w:rsidRPr="0075600E">
        <w:t xml:space="preserve">(2), 172-181. </w:t>
      </w:r>
      <w:bookmarkEnd w:id="14"/>
    </w:p>
    <w:p w:rsidR="0075600E" w:rsidRPr="0075600E" w:rsidRDefault="0075600E" w:rsidP="0075600E">
      <w:pPr>
        <w:pStyle w:val="EndNoteBibliography"/>
        <w:spacing w:after="0"/>
        <w:ind w:left="720" w:hanging="720"/>
      </w:pPr>
      <w:bookmarkStart w:id="15" w:name="_ENREF_15"/>
      <w:r w:rsidRPr="0075600E">
        <w:t xml:space="preserve">Creed, W. D., DeJordy, R., &amp; Lok, J. (2010). Being the change: Resolving institutional contradiction through identity work. </w:t>
      </w:r>
      <w:r w:rsidRPr="0075600E">
        <w:rPr>
          <w:i/>
        </w:rPr>
        <w:t>Academy of Management Journal, 53</w:t>
      </w:r>
      <w:r w:rsidRPr="0075600E">
        <w:t xml:space="preserve">(6), 1336-1364. </w:t>
      </w:r>
      <w:bookmarkEnd w:id="15"/>
    </w:p>
    <w:p w:rsidR="0075600E" w:rsidRPr="0075600E" w:rsidRDefault="0075600E" w:rsidP="0075600E">
      <w:pPr>
        <w:pStyle w:val="EndNoteBibliography"/>
        <w:spacing w:after="0"/>
        <w:ind w:left="720" w:hanging="720"/>
      </w:pPr>
      <w:bookmarkStart w:id="16" w:name="_ENREF_16"/>
      <w:r w:rsidRPr="0075600E">
        <w:t xml:space="preserve">Creed, W. D., &amp; Scully, M. A. (2000). Songs of ourselves: Employees’ deployment of social identity in workplace encounters. </w:t>
      </w:r>
      <w:r w:rsidRPr="0075600E">
        <w:rPr>
          <w:i/>
        </w:rPr>
        <w:t>Journal of Management Inquiry, 9</w:t>
      </w:r>
      <w:r w:rsidRPr="0075600E">
        <w:t xml:space="preserve">(4), 391-412. </w:t>
      </w:r>
      <w:bookmarkEnd w:id="16"/>
    </w:p>
    <w:p w:rsidR="0075600E" w:rsidRPr="0075600E" w:rsidRDefault="0075600E" w:rsidP="0075600E">
      <w:pPr>
        <w:pStyle w:val="EndNoteBibliography"/>
        <w:spacing w:after="0"/>
        <w:ind w:left="720" w:hanging="720"/>
      </w:pPr>
      <w:bookmarkStart w:id="17" w:name="_ENREF_17"/>
      <w:r w:rsidRPr="0075600E">
        <w:t xml:space="preserve">Creed, W. D., Scully, M. A., &amp; Austin, J. R. (2002). Clothes make the person? The tailoring of legitimating accounts and the social construction of identity. </w:t>
      </w:r>
      <w:r w:rsidRPr="0075600E">
        <w:rPr>
          <w:i/>
        </w:rPr>
        <w:t>Organization Science, 13</w:t>
      </w:r>
      <w:r w:rsidRPr="0075600E">
        <w:t xml:space="preserve">(5), 475-496. </w:t>
      </w:r>
      <w:bookmarkEnd w:id="17"/>
    </w:p>
    <w:p w:rsidR="0075600E" w:rsidRPr="0075600E" w:rsidRDefault="0075600E" w:rsidP="0075600E">
      <w:pPr>
        <w:pStyle w:val="EndNoteBibliography"/>
        <w:spacing w:after="0"/>
        <w:ind w:left="720" w:hanging="720"/>
      </w:pPr>
      <w:bookmarkStart w:id="18" w:name="_ENREF_18"/>
      <w:r w:rsidRPr="0075600E">
        <w:t xml:space="preserve">Dorado, S. (2005). Institutional entrepreneurship, partaking, and convening. </w:t>
      </w:r>
      <w:r w:rsidRPr="0075600E">
        <w:rPr>
          <w:i/>
        </w:rPr>
        <w:t>Organization Studies, 26</w:t>
      </w:r>
      <w:r w:rsidRPr="0075600E">
        <w:t xml:space="preserve">(3), 385-414. </w:t>
      </w:r>
      <w:bookmarkEnd w:id="18"/>
    </w:p>
    <w:p w:rsidR="0075600E" w:rsidRPr="0075600E" w:rsidRDefault="0075600E" w:rsidP="0075600E">
      <w:pPr>
        <w:pStyle w:val="EndNoteBibliography"/>
        <w:spacing w:after="0"/>
        <w:ind w:left="720" w:hanging="720"/>
      </w:pPr>
      <w:bookmarkStart w:id="19" w:name="_ENREF_19"/>
      <w:r w:rsidRPr="0075600E">
        <w:t xml:space="preserve">Dunn, R. G. (1997). Self, identity, and difference: Mead and the poststructuralists. </w:t>
      </w:r>
      <w:r w:rsidRPr="0075600E">
        <w:rPr>
          <w:i/>
        </w:rPr>
        <w:t>The Sociological Quarterly, 38</w:t>
      </w:r>
      <w:r w:rsidRPr="0075600E">
        <w:t xml:space="preserve">(4), 687-705. </w:t>
      </w:r>
      <w:bookmarkEnd w:id="19"/>
    </w:p>
    <w:p w:rsidR="0075600E" w:rsidRPr="0075600E" w:rsidRDefault="0075600E" w:rsidP="0075600E">
      <w:pPr>
        <w:pStyle w:val="EndNoteBibliography"/>
        <w:spacing w:after="0"/>
        <w:ind w:left="720" w:hanging="720"/>
      </w:pPr>
      <w:bookmarkStart w:id="20" w:name="_ENREF_20"/>
      <w:r w:rsidRPr="0075600E">
        <w:t xml:space="preserve">Dutton, J. E., Roberts, L. M., &amp; Bednar, J. (2010). Pathways for positive identity construction at work: Four types of positive identity and the building of social resources. </w:t>
      </w:r>
      <w:r w:rsidRPr="0075600E">
        <w:rPr>
          <w:i/>
        </w:rPr>
        <w:t>Academy of Management Review, 35</w:t>
      </w:r>
      <w:r w:rsidRPr="0075600E">
        <w:t xml:space="preserve">(2), 265-293. </w:t>
      </w:r>
      <w:bookmarkEnd w:id="20"/>
    </w:p>
    <w:p w:rsidR="0075600E" w:rsidRPr="0075600E" w:rsidRDefault="0075600E" w:rsidP="0075600E">
      <w:pPr>
        <w:pStyle w:val="EndNoteBibliography"/>
        <w:spacing w:after="0"/>
        <w:ind w:left="720" w:hanging="720"/>
      </w:pPr>
      <w:bookmarkStart w:id="21" w:name="_ENREF_21"/>
      <w:r w:rsidRPr="0075600E">
        <w:t xml:space="preserve">Ellemers, N., Spears, R., &amp; Doosje, B. (2002). Self and social identity. </w:t>
      </w:r>
      <w:r w:rsidRPr="0075600E">
        <w:rPr>
          <w:i/>
        </w:rPr>
        <w:t>Annual review of psychology, 53</w:t>
      </w:r>
      <w:r w:rsidRPr="0075600E">
        <w:t xml:space="preserve">(1), 161-186. </w:t>
      </w:r>
      <w:bookmarkEnd w:id="21"/>
    </w:p>
    <w:p w:rsidR="0075600E" w:rsidRPr="0075600E" w:rsidRDefault="0075600E" w:rsidP="0075600E">
      <w:pPr>
        <w:pStyle w:val="EndNoteBibliography"/>
        <w:spacing w:after="0"/>
        <w:ind w:left="720" w:hanging="720"/>
      </w:pPr>
      <w:bookmarkStart w:id="22" w:name="_ENREF_22"/>
      <w:r w:rsidRPr="0075600E">
        <w:lastRenderedPageBreak/>
        <w:t xml:space="preserve">Elsbach, K. D., &amp; Kramer, R. M. (1996). Members' responses to organizational identity threats: Encountering and countering the Business Week rankings. </w:t>
      </w:r>
      <w:r w:rsidRPr="0075600E">
        <w:rPr>
          <w:i/>
        </w:rPr>
        <w:t>Administrative Science Quarterly, 41</w:t>
      </w:r>
      <w:r w:rsidRPr="0075600E">
        <w:t xml:space="preserve">(3), 442-476. </w:t>
      </w:r>
      <w:bookmarkEnd w:id="22"/>
    </w:p>
    <w:p w:rsidR="0075600E" w:rsidRPr="0075600E" w:rsidRDefault="0075600E" w:rsidP="0075600E">
      <w:pPr>
        <w:pStyle w:val="EndNoteBibliography"/>
        <w:spacing w:after="0"/>
        <w:ind w:left="720" w:hanging="720"/>
      </w:pPr>
      <w:bookmarkStart w:id="23" w:name="_ENREF_23"/>
      <w:r w:rsidRPr="0075600E">
        <w:t xml:space="preserve">Emirbayer, M., &amp; Mische, A. (1998). What is agency? </w:t>
      </w:r>
      <w:r w:rsidRPr="0075600E">
        <w:rPr>
          <w:i/>
        </w:rPr>
        <w:t>American Journal of Sociology, 103</w:t>
      </w:r>
      <w:r w:rsidRPr="0075600E">
        <w:t xml:space="preserve">(4), 962-1023. </w:t>
      </w:r>
      <w:bookmarkEnd w:id="23"/>
    </w:p>
    <w:p w:rsidR="0075600E" w:rsidRPr="0075600E" w:rsidRDefault="0075600E" w:rsidP="0075600E">
      <w:pPr>
        <w:pStyle w:val="EndNoteBibliography"/>
        <w:spacing w:after="0"/>
        <w:ind w:left="720" w:hanging="720"/>
      </w:pPr>
      <w:bookmarkStart w:id="24" w:name="_ENREF_24"/>
      <w:r w:rsidRPr="0075600E">
        <w:t xml:space="preserve">Empson, L. (2012). My Affair With the "Other":  Identity Journeys Across the Research-Practice Divide. </w:t>
      </w:r>
      <w:r w:rsidRPr="0075600E">
        <w:rPr>
          <w:i/>
        </w:rPr>
        <w:t>Journal of Management Inquiry, 22</w:t>
      </w:r>
      <w:r w:rsidRPr="0075600E">
        <w:t xml:space="preserve">(2), 229-248. </w:t>
      </w:r>
      <w:bookmarkEnd w:id="24"/>
    </w:p>
    <w:p w:rsidR="0075600E" w:rsidRPr="0075600E" w:rsidRDefault="0075600E" w:rsidP="0075600E">
      <w:pPr>
        <w:pStyle w:val="EndNoteBibliography"/>
        <w:spacing w:after="0"/>
        <w:ind w:left="720" w:hanging="720"/>
      </w:pPr>
      <w:bookmarkStart w:id="25" w:name="_ENREF_25"/>
      <w:r w:rsidRPr="0075600E">
        <w:t xml:space="preserve">Farjoun, M., Ansell, C., &amp; Boin, A. (2015). PERSPECTIVE—Pragmatism in organization studies: Meeting the challenges of a dynamic and complex world. </w:t>
      </w:r>
      <w:r w:rsidRPr="0075600E">
        <w:rPr>
          <w:i/>
        </w:rPr>
        <w:t>Organization Science, 26</w:t>
      </w:r>
      <w:r w:rsidRPr="0075600E">
        <w:t xml:space="preserve">(6), 1787-1804. </w:t>
      </w:r>
      <w:bookmarkEnd w:id="25"/>
    </w:p>
    <w:p w:rsidR="0075600E" w:rsidRPr="0075600E" w:rsidRDefault="0075600E" w:rsidP="0075600E">
      <w:pPr>
        <w:pStyle w:val="EndNoteBibliography"/>
        <w:spacing w:after="0"/>
        <w:ind w:left="720" w:hanging="720"/>
      </w:pPr>
      <w:bookmarkStart w:id="26" w:name="_ENREF_26"/>
      <w:r w:rsidRPr="0075600E">
        <w:t xml:space="preserve">Follmer, E. H., Talbot, D. L., Kristof-Brown, A. L., Astrove, S. L., &amp; Billsberry, J. (2018). Resolution, relief, and resignation: A qualitative study of responses to misfit at work. </w:t>
      </w:r>
      <w:r w:rsidRPr="0075600E">
        <w:rPr>
          <w:i/>
        </w:rPr>
        <w:t>Academy of Management Journal, 61</w:t>
      </w:r>
      <w:r w:rsidRPr="0075600E">
        <w:t xml:space="preserve">(2), 440-465. </w:t>
      </w:r>
      <w:bookmarkEnd w:id="26"/>
    </w:p>
    <w:p w:rsidR="0075600E" w:rsidRPr="0075600E" w:rsidRDefault="0075600E" w:rsidP="0075600E">
      <w:pPr>
        <w:pStyle w:val="EndNoteBibliography"/>
        <w:spacing w:after="0"/>
        <w:ind w:left="720" w:hanging="720"/>
      </w:pPr>
      <w:bookmarkStart w:id="27" w:name="_ENREF_27"/>
      <w:r w:rsidRPr="0075600E">
        <w:t xml:space="preserve">Gardiner, C. M. (2016). Legitimizing processes: Barriers and facilitators for experienced Newcomers' entry transitions to knowledge practices. </w:t>
      </w:r>
      <w:r w:rsidRPr="0075600E">
        <w:rPr>
          <w:i/>
        </w:rPr>
        <w:t>Learning, Culture and Social Interaction, 11</w:t>
      </w:r>
      <w:r w:rsidRPr="0075600E">
        <w:t xml:space="preserve">, 105-116. </w:t>
      </w:r>
      <w:bookmarkEnd w:id="27"/>
    </w:p>
    <w:p w:rsidR="0075600E" w:rsidRPr="0075600E" w:rsidRDefault="0075600E" w:rsidP="0075600E">
      <w:pPr>
        <w:pStyle w:val="EndNoteBibliography"/>
        <w:spacing w:after="0"/>
        <w:ind w:left="720" w:hanging="720"/>
      </w:pPr>
      <w:bookmarkStart w:id="28" w:name="_ENREF_28"/>
      <w:r w:rsidRPr="0075600E">
        <w:t xml:space="preserve">Gecas, V. (1982). The self-concept. </w:t>
      </w:r>
      <w:r w:rsidRPr="0075600E">
        <w:rPr>
          <w:i/>
        </w:rPr>
        <w:t>Annual Review of Sociology, 8</w:t>
      </w:r>
      <w:r w:rsidRPr="0075600E">
        <w:t xml:space="preserve">, 1-33. </w:t>
      </w:r>
      <w:bookmarkEnd w:id="28"/>
    </w:p>
    <w:p w:rsidR="0075600E" w:rsidRPr="0075600E" w:rsidRDefault="0075600E" w:rsidP="0075600E">
      <w:pPr>
        <w:pStyle w:val="EndNoteBibliography"/>
        <w:spacing w:after="0"/>
        <w:ind w:left="720" w:hanging="720"/>
      </w:pPr>
      <w:bookmarkStart w:id="29" w:name="_ENREF_29"/>
      <w:r w:rsidRPr="0075600E">
        <w:t xml:space="preserve">Giddens, A. (1984). </w:t>
      </w:r>
      <w:r w:rsidRPr="0075600E">
        <w:rPr>
          <w:i/>
        </w:rPr>
        <w:t>The constitution of society: Outline of the theory of structuration</w:t>
      </w:r>
      <w:r w:rsidRPr="0075600E">
        <w:t>. Berkeley &amp; Los Angeles: University of California Press.</w:t>
      </w:r>
      <w:bookmarkEnd w:id="29"/>
    </w:p>
    <w:p w:rsidR="0075600E" w:rsidRPr="0075600E" w:rsidRDefault="0075600E" w:rsidP="0075600E">
      <w:pPr>
        <w:pStyle w:val="EndNoteBibliography"/>
        <w:spacing w:after="0"/>
        <w:ind w:left="720" w:hanging="720"/>
      </w:pPr>
      <w:bookmarkStart w:id="30" w:name="_ENREF_30"/>
      <w:r w:rsidRPr="0075600E">
        <w:t xml:space="preserve">Glăveanu, V. P. (2015). Creativity as a sociocultural act. </w:t>
      </w:r>
      <w:r w:rsidRPr="0075600E">
        <w:rPr>
          <w:i/>
        </w:rPr>
        <w:t>The Journal of Creative Behavior, 49</w:t>
      </w:r>
      <w:r w:rsidRPr="0075600E">
        <w:t xml:space="preserve">(3), 165-180. </w:t>
      </w:r>
      <w:bookmarkEnd w:id="30"/>
    </w:p>
    <w:p w:rsidR="0075600E" w:rsidRPr="0075600E" w:rsidRDefault="0075600E" w:rsidP="0075600E">
      <w:pPr>
        <w:pStyle w:val="EndNoteBibliography"/>
        <w:spacing w:after="0"/>
        <w:ind w:left="720" w:hanging="720"/>
      </w:pPr>
      <w:bookmarkStart w:id="31" w:name="_ENREF_31"/>
      <w:r w:rsidRPr="0075600E">
        <w:t xml:space="preserve">Gocłowska, M. A., &amp; Crisp, R. J. (2014). How dual-identity processes foster creativity. </w:t>
      </w:r>
      <w:r w:rsidRPr="0075600E">
        <w:rPr>
          <w:i/>
        </w:rPr>
        <w:t>Review of General Psychology, 18</w:t>
      </w:r>
      <w:r w:rsidRPr="0075600E">
        <w:t xml:space="preserve">(3), 216-236. </w:t>
      </w:r>
      <w:bookmarkEnd w:id="31"/>
    </w:p>
    <w:p w:rsidR="0075600E" w:rsidRPr="0075600E" w:rsidRDefault="0075600E" w:rsidP="0075600E">
      <w:pPr>
        <w:pStyle w:val="EndNoteBibliography"/>
        <w:spacing w:after="0"/>
        <w:ind w:left="720" w:hanging="720"/>
      </w:pPr>
      <w:bookmarkStart w:id="32" w:name="_ENREF_32"/>
      <w:r w:rsidRPr="0075600E">
        <w:t xml:space="preserve">Hiller, H. H. (1983). Humor and hostility: A neglected aspect of social movement analysis. </w:t>
      </w:r>
      <w:r w:rsidRPr="0075600E">
        <w:rPr>
          <w:i/>
        </w:rPr>
        <w:t>Qualitative Sociology, 6</w:t>
      </w:r>
      <w:r w:rsidRPr="0075600E">
        <w:t xml:space="preserve">(3), 255-265. </w:t>
      </w:r>
      <w:bookmarkEnd w:id="32"/>
    </w:p>
    <w:p w:rsidR="0075600E" w:rsidRPr="0075600E" w:rsidRDefault="0075600E" w:rsidP="0075600E">
      <w:pPr>
        <w:pStyle w:val="EndNoteBibliography"/>
        <w:spacing w:after="0"/>
        <w:ind w:left="720" w:hanging="720"/>
      </w:pPr>
      <w:bookmarkStart w:id="33" w:name="_ENREF_33"/>
      <w:r w:rsidRPr="0075600E">
        <w:t xml:space="preserve">Hollander, E. P. (1958). Conformity, status, and idiosyncrasy credit. </w:t>
      </w:r>
      <w:r w:rsidRPr="0075600E">
        <w:rPr>
          <w:i/>
        </w:rPr>
        <w:t>Psychological review, 65</w:t>
      </w:r>
      <w:r w:rsidRPr="0075600E">
        <w:t xml:space="preserve">(2), 117. </w:t>
      </w:r>
      <w:bookmarkEnd w:id="33"/>
    </w:p>
    <w:p w:rsidR="0075600E" w:rsidRPr="0075600E" w:rsidRDefault="0075600E" w:rsidP="0075600E">
      <w:pPr>
        <w:pStyle w:val="EndNoteBibliography"/>
        <w:spacing w:after="0"/>
        <w:ind w:left="720" w:hanging="720"/>
      </w:pPr>
      <w:bookmarkStart w:id="34" w:name="_ENREF_34"/>
      <w:r w:rsidRPr="0075600E">
        <w:t xml:space="preserve">Hoyer, P., &amp; Steyaert, C. (2015). Narrative identity construction in times of career change: Taking note of unconscious desires. </w:t>
      </w:r>
      <w:r w:rsidRPr="0075600E">
        <w:rPr>
          <w:i/>
        </w:rPr>
        <w:t>Human Relations, 68</w:t>
      </w:r>
      <w:r w:rsidRPr="0075600E">
        <w:t xml:space="preserve">(12), 1837-1863. </w:t>
      </w:r>
      <w:bookmarkEnd w:id="34"/>
    </w:p>
    <w:p w:rsidR="0075600E" w:rsidRPr="0075600E" w:rsidRDefault="0075600E" w:rsidP="0075600E">
      <w:pPr>
        <w:pStyle w:val="EndNoteBibliography"/>
        <w:spacing w:after="0"/>
        <w:ind w:left="720" w:hanging="720"/>
      </w:pPr>
      <w:bookmarkStart w:id="35" w:name="_ENREF_35"/>
      <w:r w:rsidRPr="0075600E">
        <w:t xml:space="preserve">Ibarra, H. (1999). Provisional selves: Experimenting with image and Iidentity in professional adaptation. </w:t>
      </w:r>
      <w:r w:rsidRPr="0075600E">
        <w:rPr>
          <w:i/>
        </w:rPr>
        <w:t>Administrative Science Quarterly, 44</w:t>
      </w:r>
      <w:r w:rsidRPr="0075600E">
        <w:t xml:space="preserve">, 764-791. </w:t>
      </w:r>
      <w:bookmarkEnd w:id="35"/>
    </w:p>
    <w:p w:rsidR="0075600E" w:rsidRPr="0075600E" w:rsidRDefault="0075600E" w:rsidP="0075600E">
      <w:pPr>
        <w:pStyle w:val="EndNoteBibliography"/>
        <w:spacing w:after="0"/>
        <w:ind w:left="720" w:hanging="720"/>
      </w:pPr>
      <w:bookmarkStart w:id="36" w:name="_ENREF_36"/>
      <w:r w:rsidRPr="0075600E">
        <w:t xml:space="preserve">Ibarra, H., &amp; Barbulescu, R. (2010). Identity as narrative: Prevalence, effectiveness, and consequences of narrative identity work in macro work role transitions. </w:t>
      </w:r>
      <w:r w:rsidRPr="0075600E">
        <w:rPr>
          <w:i/>
        </w:rPr>
        <w:t>Academy of Management Review, 35</w:t>
      </w:r>
      <w:r w:rsidRPr="0075600E">
        <w:t xml:space="preserve">(1), 135-154. </w:t>
      </w:r>
      <w:bookmarkEnd w:id="36"/>
    </w:p>
    <w:p w:rsidR="0075600E" w:rsidRPr="0075600E" w:rsidRDefault="0075600E" w:rsidP="0075600E">
      <w:pPr>
        <w:pStyle w:val="EndNoteBibliography"/>
        <w:spacing w:after="0"/>
        <w:ind w:left="720" w:hanging="720"/>
      </w:pPr>
      <w:bookmarkStart w:id="37" w:name="_ENREF_37"/>
      <w:r w:rsidRPr="0075600E">
        <w:t xml:space="preserve">Jackson, L. A., Sullivan, L. A., Harnish, R., &amp; Hodge, C. N. (1996). Achieving positive social identity: Social mobility, social creativity, and permeability of group boundaries. </w:t>
      </w:r>
      <w:r w:rsidRPr="0075600E">
        <w:rPr>
          <w:i/>
        </w:rPr>
        <w:t>Journal of Personality and Social Psychology, 70</w:t>
      </w:r>
      <w:r w:rsidRPr="0075600E">
        <w:t xml:space="preserve">(2), 241. </w:t>
      </w:r>
      <w:bookmarkEnd w:id="37"/>
    </w:p>
    <w:p w:rsidR="0075600E" w:rsidRPr="0075600E" w:rsidRDefault="0075600E" w:rsidP="0075600E">
      <w:pPr>
        <w:pStyle w:val="EndNoteBibliography"/>
        <w:spacing w:after="0"/>
        <w:ind w:left="720" w:hanging="720"/>
      </w:pPr>
      <w:bookmarkStart w:id="38" w:name="_ENREF_38"/>
      <w:r w:rsidRPr="0075600E">
        <w:t xml:space="preserve">Janes, L. M., &amp; Olson, J. M. (2010). Is it you or is it me? Contrasting effects of ridicule targeting other people versus the self. </w:t>
      </w:r>
      <w:r w:rsidRPr="0075600E">
        <w:rPr>
          <w:i/>
        </w:rPr>
        <w:t>Europe’s Journal of Psychology, 6</w:t>
      </w:r>
      <w:r w:rsidRPr="0075600E">
        <w:t xml:space="preserve">(3), 46-70. </w:t>
      </w:r>
      <w:bookmarkEnd w:id="38"/>
    </w:p>
    <w:p w:rsidR="0075600E" w:rsidRPr="0075600E" w:rsidRDefault="0075600E" w:rsidP="0075600E">
      <w:pPr>
        <w:pStyle w:val="EndNoteBibliography"/>
        <w:spacing w:after="0"/>
        <w:ind w:left="720" w:hanging="720"/>
      </w:pPr>
      <w:bookmarkStart w:id="39" w:name="_ENREF_39"/>
      <w:r w:rsidRPr="0075600E">
        <w:t xml:space="preserve">Joas, H. (1996). </w:t>
      </w:r>
      <w:r w:rsidRPr="0075600E">
        <w:rPr>
          <w:i/>
        </w:rPr>
        <w:t>The creativity of action</w:t>
      </w:r>
      <w:r w:rsidRPr="0075600E">
        <w:t>. Malden, MA: Polity Press.</w:t>
      </w:r>
      <w:bookmarkEnd w:id="39"/>
    </w:p>
    <w:p w:rsidR="0075600E" w:rsidRPr="0075600E" w:rsidRDefault="0075600E" w:rsidP="0075600E">
      <w:pPr>
        <w:pStyle w:val="EndNoteBibliography"/>
        <w:spacing w:after="0"/>
        <w:ind w:left="720" w:hanging="720"/>
      </w:pPr>
      <w:bookmarkStart w:id="40" w:name="_ENREF_40"/>
      <w:r w:rsidRPr="0075600E">
        <w:t xml:space="preserve">Jones, C., Svejenova, S., Pedersen, J. S., &amp; Townley, B. (2016). Misfits, mavericks and mainstreams: Drivers of innovation in the creative industries. </w:t>
      </w:r>
      <w:r w:rsidRPr="0075600E">
        <w:rPr>
          <w:i/>
        </w:rPr>
        <w:t>Organization Studies, 37</w:t>
      </w:r>
      <w:r w:rsidRPr="0075600E">
        <w:t xml:space="preserve">(6), 751-768. </w:t>
      </w:r>
      <w:bookmarkEnd w:id="40"/>
    </w:p>
    <w:p w:rsidR="0075600E" w:rsidRPr="0075600E" w:rsidRDefault="0075600E" w:rsidP="0075600E">
      <w:pPr>
        <w:pStyle w:val="EndNoteBibliography"/>
        <w:spacing w:after="0"/>
        <w:ind w:left="720" w:hanging="720"/>
      </w:pPr>
      <w:bookmarkStart w:id="41" w:name="_ENREF_41"/>
      <w:r w:rsidRPr="0075600E">
        <w:t xml:space="preserve">Kleinbaum, A. M. (2012). Organizational misfits and the origins of brokerage in intrafirm networks. </w:t>
      </w:r>
      <w:r w:rsidRPr="0075600E">
        <w:rPr>
          <w:i/>
        </w:rPr>
        <w:t>Administrative Science Quarterly, 57</w:t>
      </w:r>
      <w:r w:rsidRPr="0075600E">
        <w:t xml:space="preserve">(3), 407-452. </w:t>
      </w:r>
      <w:bookmarkEnd w:id="41"/>
    </w:p>
    <w:p w:rsidR="0075600E" w:rsidRPr="0075600E" w:rsidRDefault="0075600E" w:rsidP="0075600E">
      <w:pPr>
        <w:pStyle w:val="EndNoteBibliography"/>
        <w:spacing w:after="0"/>
        <w:ind w:left="720" w:hanging="720"/>
      </w:pPr>
      <w:bookmarkStart w:id="42" w:name="_ENREF_42"/>
      <w:r w:rsidRPr="0075600E">
        <w:t xml:space="preserve">Kreiner, G. E., &amp; Sheep, M. L. (2009). Growing pains and gains: Framing identity dynamics as opportunities for identity growth. In L. M. Roberts &amp; J. E. Dutton (Eds.), </w:t>
      </w:r>
      <w:r w:rsidRPr="0075600E">
        <w:rPr>
          <w:i/>
        </w:rPr>
        <w:t>Exploring positive identities and organizations</w:t>
      </w:r>
      <w:r w:rsidRPr="0075600E">
        <w:t xml:space="preserve"> (pp. 47-70). New York: Psychology Press.</w:t>
      </w:r>
      <w:bookmarkEnd w:id="42"/>
    </w:p>
    <w:p w:rsidR="0075600E" w:rsidRPr="0075600E" w:rsidRDefault="0075600E" w:rsidP="0075600E">
      <w:pPr>
        <w:pStyle w:val="EndNoteBibliography"/>
        <w:spacing w:after="0"/>
        <w:ind w:left="720" w:hanging="720"/>
      </w:pPr>
      <w:bookmarkStart w:id="43" w:name="_ENREF_43"/>
      <w:r w:rsidRPr="0075600E">
        <w:t xml:space="preserve">Kristof, A. L. (1996). Person‐organization fit: An integrative review of its conceptualizations, measurement, and implications. </w:t>
      </w:r>
      <w:r w:rsidRPr="0075600E">
        <w:rPr>
          <w:i/>
        </w:rPr>
        <w:t>Personnel Psychology, 49</w:t>
      </w:r>
      <w:r w:rsidRPr="0075600E">
        <w:t xml:space="preserve">(1), 1-49. </w:t>
      </w:r>
      <w:bookmarkEnd w:id="43"/>
    </w:p>
    <w:p w:rsidR="0075600E" w:rsidRPr="0075600E" w:rsidRDefault="0075600E" w:rsidP="0075600E">
      <w:pPr>
        <w:pStyle w:val="EndNoteBibliography"/>
        <w:spacing w:after="0"/>
        <w:ind w:left="720" w:hanging="720"/>
      </w:pPr>
      <w:bookmarkStart w:id="44" w:name="_ENREF_44"/>
      <w:r w:rsidRPr="0075600E">
        <w:t xml:space="preserve">Lok, J. (2010). Institutional logics as identity projects. </w:t>
      </w:r>
      <w:r w:rsidRPr="0075600E">
        <w:rPr>
          <w:i/>
        </w:rPr>
        <w:t>Academy of Management Journal, 53</w:t>
      </w:r>
      <w:r w:rsidRPr="0075600E">
        <w:t xml:space="preserve">(6), 1305-1335. </w:t>
      </w:r>
      <w:bookmarkEnd w:id="44"/>
    </w:p>
    <w:p w:rsidR="0075600E" w:rsidRPr="0075600E" w:rsidRDefault="0075600E" w:rsidP="0075600E">
      <w:pPr>
        <w:pStyle w:val="EndNoteBibliography"/>
        <w:spacing w:after="0"/>
        <w:ind w:left="720" w:hanging="720"/>
      </w:pPr>
      <w:bookmarkStart w:id="45" w:name="_ENREF_45"/>
      <w:r w:rsidRPr="0075600E">
        <w:lastRenderedPageBreak/>
        <w:t xml:space="preserve">McGoey, L. (2012). Strategic unknowns: Towards a sociology of ignorance. </w:t>
      </w:r>
      <w:r w:rsidRPr="0075600E">
        <w:rPr>
          <w:i/>
        </w:rPr>
        <w:t>Economy and society, 41</w:t>
      </w:r>
      <w:r w:rsidRPr="0075600E">
        <w:t xml:space="preserve">(1), 1-16. </w:t>
      </w:r>
      <w:bookmarkEnd w:id="45"/>
    </w:p>
    <w:p w:rsidR="0075600E" w:rsidRPr="0075600E" w:rsidRDefault="0075600E" w:rsidP="0075600E">
      <w:pPr>
        <w:pStyle w:val="EndNoteBibliography"/>
        <w:spacing w:after="0"/>
        <w:ind w:left="720" w:hanging="720"/>
      </w:pPr>
      <w:bookmarkStart w:id="46" w:name="_ENREF_46"/>
      <w:r w:rsidRPr="0075600E">
        <w:t xml:space="preserve">Mead, G. H. (1934). </w:t>
      </w:r>
      <w:r w:rsidRPr="0075600E">
        <w:rPr>
          <w:i/>
        </w:rPr>
        <w:t>Mind, Self and Society</w:t>
      </w:r>
      <w:r w:rsidRPr="0075600E">
        <w:t>. Chicago: University of Chicago Press.</w:t>
      </w:r>
      <w:bookmarkEnd w:id="46"/>
    </w:p>
    <w:p w:rsidR="0075600E" w:rsidRPr="0075600E" w:rsidRDefault="0075600E" w:rsidP="0075600E">
      <w:pPr>
        <w:pStyle w:val="EndNoteBibliography"/>
        <w:spacing w:after="0"/>
        <w:ind w:left="720" w:hanging="720"/>
      </w:pPr>
      <w:bookmarkStart w:id="47" w:name="_ENREF_47"/>
      <w:r w:rsidRPr="0075600E">
        <w:t xml:space="preserve">Meyerson, D., &amp; Tompkins, M. (2007). Tempered radicals as institutional change agents: The case of advancing gender equity at the University of Michigan. </w:t>
      </w:r>
      <w:r w:rsidRPr="0075600E">
        <w:rPr>
          <w:i/>
        </w:rPr>
        <w:t>Harv. JL &amp; Gender, 30</w:t>
      </w:r>
      <w:r w:rsidRPr="0075600E">
        <w:t xml:space="preserve">, 303. </w:t>
      </w:r>
      <w:bookmarkEnd w:id="47"/>
    </w:p>
    <w:p w:rsidR="0075600E" w:rsidRPr="0075600E" w:rsidRDefault="0075600E" w:rsidP="0075600E">
      <w:pPr>
        <w:pStyle w:val="EndNoteBibliography"/>
        <w:spacing w:after="0"/>
        <w:ind w:left="720" w:hanging="720"/>
      </w:pPr>
      <w:bookmarkStart w:id="48" w:name="_ENREF_48"/>
      <w:r w:rsidRPr="0075600E">
        <w:t xml:space="preserve">Meyerson, D. E., &amp; Scully, M. A. (1995). Crossroads tempered radicalism and the politics of ambivalence and change. </w:t>
      </w:r>
      <w:r w:rsidRPr="0075600E">
        <w:rPr>
          <w:i/>
        </w:rPr>
        <w:t>Organization Science, 6</w:t>
      </w:r>
      <w:r w:rsidRPr="0075600E">
        <w:t xml:space="preserve">(5), 585-600. </w:t>
      </w:r>
      <w:bookmarkEnd w:id="48"/>
    </w:p>
    <w:p w:rsidR="0075600E" w:rsidRPr="0075600E" w:rsidRDefault="0075600E" w:rsidP="0075600E">
      <w:pPr>
        <w:pStyle w:val="EndNoteBibliography"/>
        <w:spacing w:after="0"/>
        <w:ind w:left="720" w:hanging="720"/>
      </w:pPr>
      <w:bookmarkStart w:id="49" w:name="_ENREF_49"/>
      <w:r w:rsidRPr="0075600E">
        <w:t xml:space="preserve">Niedderer, K., &amp; Reilly, L. (2010). Research Practice in Art and Design: Experiential Knowledge and Organised Inquiry. </w:t>
      </w:r>
      <w:r w:rsidRPr="0075600E">
        <w:rPr>
          <w:i/>
        </w:rPr>
        <w:t>Journal of Research Practice, 6</w:t>
      </w:r>
      <w:r w:rsidRPr="0075600E">
        <w:t xml:space="preserve">(2), 1-11. </w:t>
      </w:r>
      <w:bookmarkEnd w:id="49"/>
    </w:p>
    <w:p w:rsidR="0075600E" w:rsidRPr="0075600E" w:rsidRDefault="0075600E" w:rsidP="0075600E">
      <w:pPr>
        <w:pStyle w:val="EndNoteBibliography"/>
        <w:spacing w:after="0"/>
        <w:ind w:left="720" w:hanging="720"/>
      </w:pPr>
      <w:bookmarkStart w:id="50" w:name="_ENREF_50"/>
      <w:r w:rsidRPr="0075600E">
        <w:t xml:space="preserve">Petriglieri, J. L. (2011). Under threat: Responses to and the consequences of threats to individuals' identities. </w:t>
      </w:r>
      <w:r w:rsidRPr="0075600E">
        <w:rPr>
          <w:i/>
        </w:rPr>
        <w:t>Academy of Management Review, 36</w:t>
      </w:r>
      <w:r w:rsidRPr="0075600E">
        <w:t xml:space="preserve">(4), 641-662. </w:t>
      </w:r>
      <w:bookmarkEnd w:id="50"/>
    </w:p>
    <w:p w:rsidR="0075600E" w:rsidRPr="0075600E" w:rsidRDefault="0075600E" w:rsidP="0075600E">
      <w:pPr>
        <w:pStyle w:val="EndNoteBibliography"/>
        <w:spacing w:after="0"/>
        <w:ind w:left="720" w:hanging="720"/>
      </w:pPr>
      <w:bookmarkStart w:id="51" w:name="_ENREF_51"/>
      <w:r w:rsidRPr="0075600E">
        <w:t xml:space="preserve">Pettit, K. L., &amp; Crossan, M. M. (2020). Strategic renewal: Beyond the functional resource role of occupational members. </w:t>
      </w:r>
      <w:r w:rsidRPr="0075600E">
        <w:rPr>
          <w:i/>
        </w:rPr>
        <w:t>Strategic Management Journal, 41</w:t>
      </w:r>
      <w:r w:rsidRPr="0075600E">
        <w:t xml:space="preserve">(6), 1112-1138. </w:t>
      </w:r>
      <w:bookmarkEnd w:id="51"/>
    </w:p>
    <w:p w:rsidR="0075600E" w:rsidRPr="0075600E" w:rsidRDefault="0075600E" w:rsidP="0075600E">
      <w:pPr>
        <w:pStyle w:val="EndNoteBibliography"/>
        <w:spacing w:after="0"/>
        <w:ind w:left="720" w:hanging="720"/>
      </w:pPr>
      <w:bookmarkStart w:id="52" w:name="_ENREF_52"/>
      <w:r w:rsidRPr="0075600E">
        <w:t xml:space="preserve">Posner, P. L. (2009). The pracademic: An agenda for re‐engaging practitioners and academics. </w:t>
      </w:r>
      <w:r w:rsidRPr="0075600E">
        <w:rPr>
          <w:i/>
        </w:rPr>
        <w:t>Public Budgeting &amp; Finance, 29</w:t>
      </w:r>
      <w:r w:rsidRPr="0075600E">
        <w:t xml:space="preserve">(1), 12-26. </w:t>
      </w:r>
      <w:bookmarkEnd w:id="52"/>
    </w:p>
    <w:p w:rsidR="0075600E" w:rsidRPr="0075600E" w:rsidRDefault="0075600E" w:rsidP="0075600E">
      <w:pPr>
        <w:pStyle w:val="EndNoteBibliography"/>
        <w:spacing w:after="0"/>
        <w:ind w:left="720" w:hanging="720"/>
      </w:pPr>
      <w:bookmarkStart w:id="53" w:name="_ENREF_53"/>
      <w:r w:rsidRPr="0075600E">
        <w:t xml:space="preserve">Pratt, M. G., Rockmann, K. W., &amp; Kaufmann, J. B. (2006). Constructing professional identity: the role of work identity learning cycles in the customization of identity among medical residents  </w:t>
      </w:r>
      <w:r w:rsidRPr="0075600E">
        <w:rPr>
          <w:i/>
        </w:rPr>
        <w:t>Academy of Management Journal, 49</w:t>
      </w:r>
      <w:r w:rsidRPr="0075600E">
        <w:t xml:space="preserve">(2), 235-262. </w:t>
      </w:r>
      <w:bookmarkEnd w:id="53"/>
    </w:p>
    <w:p w:rsidR="0075600E" w:rsidRPr="0075600E" w:rsidRDefault="0075600E" w:rsidP="0075600E">
      <w:pPr>
        <w:pStyle w:val="EndNoteBibliography"/>
        <w:spacing w:after="0"/>
        <w:ind w:left="720" w:hanging="720"/>
      </w:pPr>
      <w:bookmarkStart w:id="54" w:name="_ENREF_54"/>
      <w:r w:rsidRPr="0075600E">
        <w:t xml:space="preserve">Rao, H., Monin, P., &amp; Durand, R. (2003). Institutional change in Toque Ville: Nouvelle cuisine as an identity movement in French gastronomy. </w:t>
      </w:r>
      <w:r w:rsidRPr="0075600E">
        <w:rPr>
          <w:i/>
        </w:rPr>
        <w:t>American Journal of Sociology, 108</w:t>
      </w:r>
      <w:r w:rsidRPr="0075600E">
        <w:t xml:space="preserve">(4), 795-843. </w:t>
      </w:r>
      <w:bookmarkEnd w:id="54"/>
    </w:p>
    <w:p w:rsidR="0075600E" w:rsidRPr="0075600E" w:rsidRDefault="0075600E" w:rsidP="0075600E">
      <w:pPr>
        <w:pStyle w:val="EndNoteBibliography"/>
        <w:spacing w:after="0"/>
        <w:ind w:left="720" w:hanging="720"/>
      </w:pPr>
      <w:bookmarkStart w:id="55" w:name="_ENREF_55"/>
      <w:r w:rsidRPr="0075600E">
        <w:t xml:space="preserve">Reay, T., Golden-Biddle, K., &amp; Germann, K. (2006). Legitimizing a new role: Small wins and microprocesses of change. </w:t>
      </w:r>
      <w:r w:rsidRPr="0075600E">
        <w:rPr>
          <w:i/>
        </w:rPr>
        <w:t>Academy of Management Journal, 49</w:t>
      </w:r>
      <w:r w:rsidRPr="0075600E">
        <w:t xml:space="preserve">(5), 977-998. </w:t>
      </w:r>
      <w:bookmarkEnd w:id="55"/>
    </w:p>
    <w:p w:rsidR="0075600E" w:rsidRPr="0075600E" w:rsidRDefault="0075600E" w:rsidP="0075600E">
      <w:pPr>
        <w:pStyle w:val="EndNoteBibliography"/>
        <w:spacing w:after="0"/>
        <w:ind w:left="720" w:hanging="720"/>
      </w:pPr>
      <w:bookmarkStart w:id="56" w:name="_ENREF_56"/>
      <w:r w:rsidRPr="0075600E">
        <w:t xml:space="preserve">Roberts, L. M. (2005). Changing faces: Professional image construction in diverse organizational settings. </w:t>
      </w:r>
      <w:r w:rsidRPr="0075600E">
        <w:rPr>
          <w:i/>
        </w:rPr>
        <w:t>Academy of Management Review, 30</w:t>
      </w:r>
      <w:r w:rsidRPr="0075600E">
        <w:t xml:space="preserve">(4), 685-711. </w:t>
      </w:r>
      <w:bookmarkEnd w:id="56"/>
    </w:p>
    <w:p w:rsidR="0075600E" w:rsidRPr="0075600E" w:rsidRDefault="0075600E" w:rsidP="0075600E">
      <w:pPr>
        <w:pStyle w:val="EndNoteBibliography"/>
        <w:spacing w:after="0"/>
        <w:ind w:left="720" w:hanging="720"/>
      </w:pPr>
      <w:bookmarkStart w:id="57" w:name="_ENREF_57"/>
      <w:r w:rsidRPr="0075600E">
        <w:t xml:space="preserve">Roberts, L. M., &amp; Dutton, J. E. (2009). </w:t>
      </w:r>
      <w:r w:rsidRPr="0075600E">
        <w:rPr>
          <w:i/>
        </w:rPr>
        <w:t>Exploring positive identities and organizations: Building a theoretical and research foundation</w:t>
      </w:r>
      <w:r w:rsidRPr="0075600E">
        <w:t>. New York: Psychology Press.</w:t>
      </w:r>
      <w:bookmarkEnd w:id="57"/>
    </w:p>
    <w:p w:rsidR="0075600E" w:rsidRPr="0075600E" w:rsidRDefault="0075600E" w:rsidP="0075600E">
      <w:pPr>
        <w:pStyle w:val="EndNoteBibliography"/>
        <w:spacing w:after="0"/>
        <w:ind w:left="720" w:hanging="720"/>
      </w:pPr>
      <w:bookmarkStart w:id="58" w:name="_ENREF_58"/>
      <w:r w:rsidRPr="0075600E">
        <w:t xml:space="preserve">Roberts, L. M., Dutton, J. E., &amp; Bednar, J. (2009). Forging ahead: Positive identities and organizations as a research frontier. In L. M. Roberts &amp; J. E. Dutton (Eds.), </w:t>
      </w:r>
      <w:r w:rsidRPr="0075600E">
        <w:rPr>
          <w:i/>
        </w:rPr>
        <w:t>Exploring positive identities and organizations: Building a theoretical and research foundation</w:t>
      </w:r>
      <w:r w:rsidRPr="0075600E">
        <w:t xml:space="preserve"> (pp. 497-515). New York: Psychology Press.</w:t>
      </w:r>
      <w:bookmarkEnd w:id="58"/>
    </w:p>
    <w:p w:rsidR="0075600E" w:rsidRPr="0075600E" w:rsidRDefault="0075600E" w:rsidP="0075600E">
      <w:pPr>
        <w:pStyle w:val="EndNoteBibliography"/>
        <w:spacing w:after="0"/>
        <w:ind w:left="720" w:hanging="720"/>
      </w:pPr>
      <w:bookmarkStart w:id="59" w:name="_ENREF_59"/>
      <w:r w:rsidRPr="0075600E">
        <w:t xml:space="preserve">Rothmann, W., &amp; Koch, J. (2014). Creativity in strategic lock-ins: The newspaper industry and the digital revolution. </w:t>
      </w:r>
      <w:r w:rsidRPr="0075600E">
        <w:rPr>
          <w:i/>
        </w:rPr>
        <w:t>Technological Forecasting and Social Change, 83</w:t>
      </w:r>
      <w:r w:rsidRPr="0075600E">
        <w:t xml:space="preserve">, 66-83. </w:t>
      </w:r>
      <w:bookmarkEnd w:id="59"/>
    </w:p>
    <w:p w:rsidR="0075600E" w:rsidRPr="0075600E" w:rsidRDefault="0075600E" w:rsidP="0075600E">
      <w:pPr>
        <w:pStyle w:val="EndNoteBibliography"/>
        <w:spacing w:after="0"/>
        <w:ind w:left="720" w:hanging="720"/>
      </w:pPr>
      <w:bookmarkStart w:id="60" w:name="_ENREF_60"/>
      <w:r w:rsidRPr="0075600E">
        <w:t xml:space="preserve">Rynes, S. L., Bartunek, J. M., &amp; Daft, R. L. (2001). Across the great divide: Knowledge creation and transfer between practitioners and academics. </w:t>
      </w:r>
      <w:r w:rsidRPr="0075600E">
        <w:rPr>
          <w:i/>
        </w:rPr>
        <w:t>The Academy of Management Journal, 44</w:t>
      </w:r>
      <w:r w:rsidRPr="0075600E">
        <w:t xml:space="preserve">(2), 340-355. </w:t>
      </w:r>
      <w:bookmarkEnd w:id="60"/>
    </w:p>
    <w:p w:rsidR="0075600E" w:rsidRPr="0075600E" w:rsidRDefault="0075600E" w:rsidP="0075600E">
      <w:pPr>
        <w:pStyle w:val="EndNoteBibliography"/>
        <w:spacing w:after="0"/>
        <w:ind w:left="720" w:hanging="720"/>
      </w:pPr>
      <w:bookmarkStart w:id="61" w:name="_ENREF_61"/>
      <w:r w:rsidRPr="0075600E">
        <w:t xml:space="preserve">Sgourev, S. V. (2013). How Paris gave rise to Cubism (and Picasso): Ambiguity and fragmentation in radical innovation. </w:t>
      </w:r>
      <w:r w:rsidRPr="0075600E">
        <w:rPr>
          <w:i/>
        </w:rPr>
        <w:t>Organization Science, 24</w:t>
      </w:r>
      <w:r w:rsidRPr="0075600E">
        <w:t xml:space="preserve">(6), 1601-1617. </w:t>
      </w:r>
      <w:bookmarkEnd w:id="61"/>
    </w:p>
    <w:p w:rsidR="0075600E" w:rsidRPr="0075600E" w:rsidRDefault="0075600E" w:rsidP="0075600E">
      <w:pPr>
        <w:pStyle w:val="EndNoteBibliography"/>
        <w:spacing w:after="0"/>
        <w:ind w:left="720" w:hanging="720"/>
      </w:pPr>
      <w:bookmarkStart w:id="62" w:name="_ENREF_62"/>
      <w:r w:rsidRPr="0075600E">
        <w:t xml:space="preserve">Shepherd, D. A., &amp; Sutcliffe, K. M. (2011). Inductive top-down theorizing: A source of new theories of organization. </w:t>
      </w:r>
      <w:r w:rsidRPr="0075600E">
        <w:rPr>
          <w:i/>
        </w:rPr>
        <w:t>Academy of Management Review, 36</w:t>
      </w:r>
      <w:r w:rsidRPr="0075600E">
        <w:t xml:space="preserve">(2), 361-380. </w:t>
      </w:r>
      <w:bookmarkEnd w:id="62"/>
    </w:p>
    <w:p w:rsidR="0075600E" w:rsidRPr="0075600E" w:rsidRDefault="0075600E" w:rsidP="0075600E">
      <w:pPr>
        <w:pStyle w:val="EndNoteBibliography"/>
        <w:spacing w:after="0"/>
        <w:ind w:left="720" w:hanging="720"/>
      </w:pPr>
      <w:bookmarkStart w:id="63" w:name="_ENREF_63"/>
      <w:r w:rsidRPr="0075600E">
        <w:t xml:space="preserve">Sherman, D. K., &amp; Cohen, G. L. (2006). The psychology of self‐defense: Self‐affirmation theory. </w:t>
      </w:r>
      <w:r w:rsidRPr="0075600E">
        <w:rPr>
          <w:i/>
        </w:rPr>
        <w:t>Advances in experimental social psychology, 38</w:t>
      </w:r>
      <w:r w:rsidRPr="0075600E">
        <w:t xml:space="preserve">, 183-242. </w:t>
      </w:r>
      <w:bookmarkEnd w:id="63"/>
    </w:p>
    <w:p w:rsidR="0075600E" w:rsidRPr="0075600E" w:rsidRDefault="0075600E" w:rsidP="0075600E">
      <w:pPr>
        <w:pStyle w:val="EndNoteBibliography"/>
        <w:spacing w:after="0"/>
        <w:ind w:left="720" w:hanging="720"/>
      </w:pPr>
      <w:bookmarkStart w:id="64" w:name="_ENREF_64"/>
      <w:r w:rsidRPr="0075600E">
        <w:t xml:space="preserve">Simmel, G. (1950). The stranger. In K. H. Wolff (Ed.), </w:t>
      </w:r>
      <w:r w:rsidRPr="0075600E">
        <w:rPr>
          <w:i/>
        </w:rPr>
        <w:t>The Sociology of Georg Simmel</w:t>
      </w:r>
      <w:r w:rsidRPr="0075600E">
        <w:t xml:space="preserve"> (pp. 402-408). New York: Free Press.</w:t>
      </w:r>
      <w:bookmarkEnd w:id="64"/>
    </w:p>
    <w:p w:rsidR="0075600E" w:rsidRPr="0075600E" w:rsidRDefault="0075600E" w:rsidP="0075600E">
      <w:pPr>
        <w:pStyle w:val="EndNoteBibliography"/>
        <w:spacing w:after="0"/>
        <w:ind w:left="720" w:hanging="720"/>
      </w:pPr>
      <w:bookmarkStart w:id="65" w:name="_ENREF_65"/>
      <w:r w:rsidRPr="0075600E">
        <w:t xml:space="preserve">Slay, H. S., &amp; Smith, D. A. (2011). Professional identity construction: Using narrative to understand the negotiation of professional and stigmatized cultural identities. </w:t>
      </w:r>
      <w:r w:rsidRPr="0075600E">
        <w:rPr>
          <w:i/>
        </w:rPr>
        <w:t>Human Relations, 64</w:t>
      </w:r>
      <w:r w:rsidRPr="0075600E">
        <w:t xml:space="preserve">(1), 85-107. </w:t>
      </w:r>
      <w:bookmarkEnd w:id="65"/>
    </w:p>
    <w:p w:rsidR="0075600E" w:rsidRPr="0075600E" w:rsidRDefault="0075600E" w:rsidP="0075600E">
      <w:pPr>
        <w:pStyle w:val="EndNoteBibliography"/>
        <w:spacing w:after="0"/>
        <w:ind w:left="720" w:hanging="720"/>
      </w:pPr>
      <w:bookmarkStart w:id="66" w:name="_ENREF_66"/>
      <w:r w:rsidRPr="0075600E">
        <w:t xml:space="preserve">Snow, D. A., &amp; Anderson, L. (1987). Identity work among the homeless: The verbal construction and avowal of personal identities. </w:t>
      </w:r>
      <w:r w:rsidRPr="0075600E">
        <w:rPr>
          <w:i/>
        </w:rPr>
        <w:t>American Journal of Sociology, 92</w:t>
      </w:r>
      <w:r w:rsidRPr="0075600E">
        <w:t xml:space="preserve">(6), 1336-1371. </w:t>
      </w:r>
      <w:bookmarkEnd w:id="66"/>
    </w:p>
    <w:p w:rsidR="0075600E" w:rsidRPr="0075600E" w:rsidRDefault="0075600E" w:rsidP="0075600E">
      <w:pPr>
        <w:pStyle w:val="EndNoteBibliography"/>
        <w:spacing w:after="0"/>
        <w:ind w:left="720" w:hanging="720"/>
      </w:pPr>
      <w:bookmarkStart w:id="67" w:name="_ENREF_67"/>
      <w:r w:rsidRPr="0075600E">
        <w:t xml:space="preserve">Tajfel, H., &amp; Turner, J. (1986). The social identity theory of inter group behavior  </w:t>
      </w:r>
      <w:r w:rsidRPr="0075600E">
        <w:rPr>
          <w:i/>
        </w:rPr>
        <w:t>Psychology of Intergroup Relations, 2</w:t>
      </w:r>
      <w:r w:rsidRPr="0075600E">
        <w:t xml:space="preserve">, 7-24. </w:t>
      </w:r>
      <w:bookmarkEnd w:id="67"/>
    </w:p>
    <w:p w:rsidR="0075600E" w:rsidRPr="0075600E" w:rsidRDefault="0075600E" w:rsidP="0075600E">
      <w:pPr>
        <w:pStyle w:val="EndNoteBibliography"/>
        <w:spacing w:after="0"/>
        <w:ind w:left="720" w:hanging="720"/>
      </w:pPr>
      <w:bookmarkStart w:id="68" w:name="_ENREF_68"/>
      <w:r w:rsidRPr="0075600E">
        <w:lastRenderedPageBreak/>
        <w:t xml:space="preserve">Vogel, R. M., Rodell, J. B., &amp; Lynch, J. W. (2016). Engaged and productive misfits: How job crafting and leisure activity mitigate the negative effects of value incongruence. </w:t>
      </w:r>
      <w:r w:rsidRPr="0075600E">
        <w:rPr>
          <w:i/>
        </w:rPr>
        <w:t>Academy of Management Journal, 59</w:t>
      </w:r>
      <w:r w:rsidRPr="0075600E">
        <w:t xml:space="preserve">(5), 1561-1584. </w:t>
      </w:r>
      <w:bookmarkEnd w:id="68"/>
    </w:p>
    <w:p w:rsidR="0075600E" w:rsidRPr="0075600E" w:rsidRDefault="0075600E" w:rsidP="0075600E">
      <w:pPr>
        <w:pStyle w:val="EndNoteBibliography"/>
        <w:spacing w:after="0"/>
        <w:ind w:left="720" w:hanging="720"/>
      </w:pPr>
      <w:bookmarkStart w:id="69" w:name="_ENREF_69"/>
      <w:r w:rsidRPr="0075600E">
        <w:t xml:space="preserve">Weick, K. E. (2001). </w:t>
      </w:r>
      <w:r w:rsidRPr="0075600E">
        <w:rPr>
          <w:i/>
        </w:rPr>
        <w:t>Making Sense of the Organization</w:t>
      </w:r>
      <w:r w:rsidRPr="0075600E">
        <w:t>. Malden MA: Blackwell Scientific.</w:t>
      </w:r>
      <w:bookmarkEnd w:id="69"/>
    </w:p>
    <w:p w:rsidR="0075600E" w:rsidRPr="0075600E" w:rsidRDefault="0075600E" w:rsidP="0075600E">
      <w:pPr>
        <w:pStyle w:val="EndNoteBibliography"/>
        <w:ind w:left="720" w:hanging="720"/>
      </w:pPr>
      <w:bookmarkStart w:id="70" w:name="_ENREF_70"/>
      <w:r w:rsidRPr="0075600E">
        <w:t xml:space="preserve">Weik, E. (2012). Introducing “the creativity of action” into institutionalist theory. </w:t>
      </w:r>
      <w:r w:rsidRPr="0075600E">
        <w:rPr>
          <w:i/>
        </w:rPr>
        <w:t>M@ n@ gement, 15</w:t>
      </w:r>
      <w:r w:rsidRPr="0075600E">
        <w:t xml:space="preserve">(5), 564-581. </w:t>
      </w:r>
      <w:bookmarkEnd w:id="70"/>
    </w:p>
    <w:p w:rsidR="002A2502" w:rsidRDefault="006F3A59" w:rsidP="0096430E">
      <w:pPr>
        <w:spacing w:line="360" w:lineRule="auto"/>
        <w:rPr>
          <w:rFonts w:ascii="Times New Roman" w:hAnsi="Times New Roman" w:cs="Times New Roman"/>
          <w:b/>
          <w:sz w:val="24"/>
          <w:szCs w:val="24"/>
        </w:rPr>
      </w:pPr>
      <w:r>
        <w:rPr>
          <w:rFonts w:ascii="Times New Roman" w:hAnsi="Times New Roman" w:cs="Times New Roman"/>
          <w:b/>
          <w:sz w:val="24"/>
          <w:szCs w:val="24"/>
        </w:rPr>
        <w:fldChar w:fldCharType="end"/>
      </w:r>
    </w:p>
    <w:p w:rsidR="006D5742" w:rsidRDefault="006D5742" w:rsidP="0096430E">
      <w:pPr>
        <w:spacing w:line="360" w:lineRule="auto"/>
        <w:rPr>
          <w:rFonts w:ascii="Times New Roman" w:hAnsi="Times New Roman" w:cs="Times New Roman"/>
          <w:b/>
          <w:sz w:val="24"/>
          <w:szCs w:val="24"/>
        </w:rPr>
      </w:pPr>
    </w:p>
    <w:p w:rsidR="006D5742" w:rsidRPr="00A925F9" w:rsidRDefault="006D5742" w:rsidP="0096430E">
      <w:pPr>
        <w:spacing w:line="360" w:lineRule="auto"/>
        <w:rPr>
          <w:rFonts w:ascii="Times New Roman" w:hAnsi="Times New Roman" w:cs="Times New Roman"/>
          <w:b/>
          <w:sz w:val="24"/>
          <w:szCs w:val="24"/>
        </w:rPr>
      </w:pPr>
      <w:r>
        <w:rPr>
          <w:rFonts w:ascii="Times New Roman" w:hAnsi="Times New Roman" w:cs="Times New Roman"/>
          <w:b/>
          <w:sz w:val="24"/>
          <w:szCs w:val="24"/>
        </w:rPr>
        <w:t>NOTES</w:t>
      </w:r>
    </w:p>
    <w:sectPr w:rsidR="006D5742" w:rsidRPr="00A925F9" w:rsidSect="005923B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3D" w:rsidRDefault="00D46B3D" w:rsidP="009A5250">
      <w:pPr>
        <w:spacing w:after="0" w:line="240" w:lineRule="auto"/>
      </w:pPr>
      <w:r>
        <w:separator/>
      </w:r>
    </w:p>
  </w:endnote>
  <w:endnote w:type="continuationSeparator" w:id="0">
    <w:p w:rsidR="00D46B3D" w:rsidRDefault="00D46B3D" w:rsidP="009A5250">
      <w:pPr>
        <w:spacing w:after="0" w:line="240" w:lineRule="auto"/>
      </w:pPr>
      <w:r>
        <w:continuationSeparator/>
      </w:r>
    </w:p>
  </w:endnote>
  <w:endnote w:id="1">
    <w:p w:rsidR="001E56EB" w:rsidRDefault="001E56EB">
      <w:pPr>
        <w:pStyle w:val="EndnoteText"/>
      </w:pPr>
      <w:r>
        <w:rPr>
          <w:rStyle w:val="EndnoteReference"/>
        </w:rPr>
        <w:endnoteRef/>
      </w:r>
      <w:r>
        <w:t xml:space="preserve"> This means not eligible for inclusion in the UK Research Excellence Framework (REF) – a national research assessment of universities.</w:t>
      </w:r>
    </w:p>
  </w:endnote>
  <w:endnote w:id="2">
    <w:p w:rsidR="001E56EB" w:rsidRPr="00827DEC" w:rsidRDefault="001E56EB">
      <w:pPr>
        <w:pStyle w:val="EndnoteText"/>
        <w:rPr>
          <w:lang w:val="en-US"/>
        </w:rPr>
      </w:pPr>
      <w:r>
        <w:rPr>
          <w:rStyle w:val="EndnoteReference"/>
        </w:rPr>
        <w:endnoteRef/>
      </w:r>
      <w:r>
        <w:t xml:space="preserve"> </w:t>
      </w:r>
      <w:r>
        <w:rPr>
          <w:lang w:val="en-US"/>
        </w:rPr>
        <w:t>I am grateful to one of the reviewers for drawing my attention to this.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EB" w:rsidRDefault="001E5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28377"/>
      <w:docPartObj>
        <w:docPartGallery w:val="Page Numbers (Bottom of Page)"/>
        <w:docPartUnique/>
      </w:docPartObj>
    </w:sdtPr>
    <w:sdtEndPr>
      <w:rPr>
        <w:noProof/>
      </w:rPr>
    </w:sdtEndPr>
    <w:sdtContent>
      <w:p w:rsidR="001E56EB" w:rsidRDefault="001E56EB">
        <w:pPr>
          <w:pStyle w:val="Footer"/>
          <w:jc w:val="right"/>
        </w:pPr>
        <w:r>
          <w:fldChar w:fldCharType="begin"/>
        </w:r>
        <w:r>
          <w:instrText xml:space="preserve"> PAGE   \* MERGEFORMAT </w:instrText>
        </w:r>
        <w:r>
          <w:fldChar w:fldCharType="separate"/>
        </w:r>
        <w:r w:rsidR="00F86AFC">
          <w:rPr>
            <w:noProof/>
          </w:rPr>
          <w:t>33</w:t>
        </w:r>
        <w:r>
          <w:rPr>
            <w:noProof/>
          </w:rPr>
          <w:fldChar w:fldCharType="end"/>
        </w:r>
      </w:p>
    </w:sdtContent>
  </w:sdt>
  <w:p w:rsidR="001E56EB" w:rsidRDefault="001E5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EB" w:rsidRDefault="001E5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3D" w:rsidRDefault="00D46B3D" w:rsidP="009A5250">
      <w:pPr>
        <w:spacing w:after="0" w:line="240" w:lineRule="auto"/>
      </w:pPr>
      <w:r>
        <w:separator/>
      </w:r>
    </w:p>
  </w:footnote>
  <w:footnote w:type="continuationSeparator" w:id="0">
    <w:p w:rsidR="00D46B3D" w:rsidRDefault="00D46B3D" w:rsidP="009A5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EB" w:rsidRDefault="001E5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EB" w:rsidRDefault="001E56EB">
    <w:pPr>
      <w:pStyle w:val="Header"/>
    </w:pPr>
    <w:r>
      <w:t>Organizational misfits as creative agents of change</w:t>
    </w:r>
  </w:p>
  <w:p w:rsidR="001E56EB" w:rsidRPr="00E138D0" w:rsidRDefault="001E56EB" w:rsidP="00E138D0">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EB" w:rsidRDefault="001E5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643"/>
    <w:multiLevelType w:val="hybridMultilevel"/>
    <w:tmpl w:val="0FC2C7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46C06"/>
    <w:multiLevelType w:val="hybridMultilevel"/>
    <w:tmpl w:val="D150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A351D"/>
    <w:multiLevelType w:val="hybridMultilevel"/>
    <w:tmpl w:val="1B78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20E56"/>
    <w:multiLevelType w:val="hybridMultilevel"/>
    <w:tmpl w:val="8B7A5D1C"/>
    <w:lvl w:ilvl="0" w:tplc="B7A4C25A">
      <w:start w:val="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A0C35"/>
    <w:multiLevelType w:val="hybridMultilevel"/>
    <w:tmpl w:val="234E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83FB7"/>
    <w:multiLevelType w:val="hybridMultilevel"/>
    <w:tmpl w:val="3F04EEB6"/>
    <w:lvl w:ilvl="0" w:tplc="E77894AE">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2B4B20"/>
    <w:multiLevelType w:val="hybridMultilevel"/>
    <w:tmpl w:val="97AE72D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2"/>
  </w:num>
  <w:num w:numId="2">
    <w:abstractNumId w:val="6"/>
  </w:num>
  <w:num w:numId="3">
    <w:abstractNumId w:val="1"/>
  </w:num>
  <w:num w:numId="4">
    <w:abstractNumId w:val="6"/>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09aap2iparxbexpwc5v25v2xv2wsxxxswv&quot;&gt;Project_PapersDatabase&lt;record-ids&gt;&lt;item&gt;353&lt;/item&gt;&lt;item&gt;611&lt;/item&gt;&lt;item&gt;1456&lt;/item&gt;&lt;item&gt;1464&lt;/item&gt;&lt;item&gt;1551&lt;/item&gt;&lt;item&gt;1591&lt;/item&gt;&lt;item&gt;1628&lt;/item&gt;&lt;item&gt;1643&lt;/item&gt;&lt;item&gt;1656&lt;/item&gt;&lt;item&gt;1703&lt;/item&gt;&lt;item&gt;1761&lt;/item&gt;&lt;item&gt;1766&lt;/item&gt;&lt;item&gt;1769&lt;/item&gt;&lt;item&gt;1780&lt;/item&gt;&lt;item&gt;1879&lt;/item&gt;&lt;item&gt;1890&lt;/item&gt;&lt;item&gt;1892&lt;/item&gt;&lt;item&gt;1895&lt;/item&gt;&lt;item&gt;1908&lt;/item&gt;&lt;item&gt;1918&lt;/item&gt;&lt;item&gt;1920&lt;/item&gt;&lt;item&gt;1921&lt;/item&gt;&lt;item&gt;1925&lt;/item&gt;&lt;item&gt;1932&lt;/item&gt;&lt;item&gt;1965&lt;/item&gt;&lt;item&gt;1969&lt;/item&gt;&lt;item&gt;1971&lt;/item&gt;&lt;item&gt;1972&lt;/item&gt;&lt;item&gt;1973&lt;/item&gt;&lt;item&gt;1975&lt;/item&gt;&lt;item&gt;1976&lt;/item&gt;&lt;item&gt;1979&lt;/item&gt;&lt;item&gt;1980&lt;/item&gt;&lt;item&gt;1984&lt;/item&gt;&lt;item&gt;1985&lt;/item&gt;&lt;item&gt;1987&lt;/item&gt;&lt;item&gt;1988&lt;/item&gt;&lt;item&gt;1989&lt;/item&gt;&lt;item&gt;2001&lt;/item&gt;&lt;item&gt;2015&lt;/item&gt;&lt;item&gt;2027&lt;/item&gt;&lt;item&gt;2028&lt;/item&gt;&lt;item&gt;2057&lt;/item&gt;&lt;item&gt;2072&lt;/item&gt;&lt;item&gt;2073&lt;/item&gt;&lt;item&gt;2075&lt;/item&gt;&lt;item&gt;2078&lt;/item&gt;&lt;item&gt;2079&lt;/item&gt;&lt;item&gt;2082&lt;/item&gt;&lt;item&gt;2083&lt;/item&gt;&lt;item&gt;2084&lt;/item&gt;&lt;item&gt;2085&lt;/item&gt;&lt;item&gt;2086&lt;/item&gt;&lt;item&gt;2087&lt;/item&gt;&lt;item&gt;2088&lt;/item&gt;&lt;item&gt;2089&lt;/item&gt;&lt;item&gt;2091&lt;/item&gt;&lt;item&gt;2093&lt;/item&gt;&lt;item&gt;2094&lt;/item&gt;&lt;item&gt;2098&lt;/item&gt;&lt;item&gt;2099&lt;/item&gt;&lt;item&gt;2100&lt;/item&gt;&lt;item&gt;2103&lt;/item&gt;&lt;item&gt;2104&lt;/item&gt;&lt;item&gt;2105&lt;/item&gt;&lt;item&gt;2106&lt;/item&gt;&lt;item&gt;2107&lt;/item&gt;&lt;item&gt;2108&lt;/item&gt;&lt;item&gt;2110&lt;/item&gt;&lt;item&gt;2111&lt;/item&gt;&lt;/record-ids&gt;&lt;/item&gt;&lt;/Libraries&gt;"/>
  </w:docVars>
  <w:rsids>
    <w:rsidRoot w:val="009A5250"/>
    <w:rsid w:val="000005CD"/>
    <w:rsid w:val="0000090E"/>
    <w:rsid w:val="00002E42"/>
    <w:rsid w:val="00003DCD"/>
    <w:rsid w:val="0000401C"/>
    <w:rsid w:val="000045C3"/>
    <w:rsid w:val="000059E7"/>
    <w:rsid w:val="00005F8E"/>
    <w:rsid w:val="00005FDD"/>
    <w:rsid w:val="000060F5"/>
    <w:rsid w:val="000122D5"/>
    <w:rsid w:val="00012F3C"/>
    <w:rsid w:val="0001407A"/>
    <w:rsid w:val="000157F3"/>
    <w:rsid w:val="0001594E"/>
    <w:rsid w:val="00016FA5"/>
    <w:rsid w:val="000207E8"/>
    <w:rsid w:val="00026137"/>
    <w:rsid w:val="00026D5B"/>
    <w:rsid w:val="00027C29"/>
    <w:rsid w:val="000309B2"/>
    <w:rsid w:val="00031163"/>
    <w:rsid w:val="000311D1"/>
    <w:rsid w:val="000313E4"/>
    <w:rsid w:val="000369E4"/>
    <w:rsid w:val="00037051"/>
    <w:rsid w:val="000374DB"/>
    <w:rsid w:val="00037C2A"/>
    <w:rsid w:val="0004057F"/>
    <w:rsid w:val="00040D09"/>
    <w:rsid w:val="000413E1"/>
    <w:rsid w:val="00042707"/>
    <w:rsid w:val="00044DC8"/>
    <w:rsid w:val="00044ECA"/>
    <w:rsid w:val="00044FF5"/>
    <w:rsid w:val="000500A6"/>
    <w:rsid w:val="00051030"/>
    <w:rsid w:val="000511F4"/>
    <w:rsid w:val="000521F8"/>
    <w:rsid w:val="00052286"/>
    <w:rsid w:val="00052EFF"/>
    <w:rsid w:val="00054A8D"/>
    <w:rsid w:val="00056829"/>
    <w:rsid w:val="0006020E"/>
    <w:rsid w:val="00062185"/>
    <w:rsid w:val="00064282"/>
    <w:rsid w:val="00064C92"/>
    <w:rsid w:val="000665AE"/>
    <w:rsid w:val="000668DD"/>
    <w:rsid w:val="000669E6"/>
    <w:rsid w:val="000673FA"/>
    <w:rsid w:val="00067C78"/>
    <w:rsid w:val="00070EAA"/>
    <w:rsid w:val="00072C61"/>
    <w:rsid w:val="000730C2"/>
    <w:rsid w:val="00075387"/>
    <w:rsid w:val="000756BB"/>
    <w:rsid w:val="00075F6B"/>
    <w:rsid w:val="00076DA1"/>
    <w:rsid w:val="00077427"/>
    <w:rsid w:val="000803CD"/>
    <w:rsid w:val="00081925"/>
    <w:rsid w:val="00082980"/>
    <w:rsid w:val="00083BF6"/>
    <w:rsid w:val="00083F6A"/>
    <w:rsid w:val="00084EA7"/>
    <w:rsid w:val="0008558D"/>
    <w:rsid w:val="00086476"/>
    <w:rsid w:val="00087684"/>
    <w:rsid w:val="00090C5D"/>
    <w:rsid w:val="000914E1"/>
    <w:rsid w:val="0009178C"/>
    <w:rsid w:val="0009186D"/>
    <w:rsid w:val="00092C94"/>
    <w:rsid w:val="00093FFE"/>
    <w:rsid w:val="00094AB0"/>
    <w:rsid w:val="00095253"/>
    <w:rsid w:val="00095608"/>
    <w:rsid w:val="0009570C"/>
    <w:rsid w:val="000961A7"/>
    <w:rsid w:val="000A0976"/>
    <w:rsid w:val="000A12E7"/>
    <w:rsid w:val="000A3045"/>
    <w:rsid w:val="000A46E5"/>
    <w:rsid w:val="000B13FA"/>
    <w:rsid w:val="000B22EC"/>
    <w:rsid w:val="000B2B35"/>
    <w:rsid w:val="000B3217"/>
    <w:rsid w:val="000B42E0"/>
    <w:rsid w:val="000B4976"/>
    <w:rsid w:val="000C0418"/>
    <w:rsid w:val="000C0E47"/>
    <w:rsid w:val="000C2D47"/>
    <w:rsid w:val="000C6166"/>
    <w:rsid w:val="000C6909"/>
    <w:rsid w:val="000D5A7B"/>
    <w:rsid w:val="000D5D7E"/>
    <w:rsid w:val="000E1445"/>
    <w:rsid w:val="000E2D22"/>
    <w:rsid w:val="000E4260"/>
    <w:rsid w:val="000E5B40"/>
    <w:rsid w:val="000E6375"/>
    <w:rsid w:val="000E68EB"/>
    <w:rsid w:val="000F1617"/>
    <w:rsid w:val="000F1FCA"/>
    <w:rsid w:val="000F2052"/>
    <w:rsid w:val="000F4EF9"/>
    <w:rsid w:val="000F5CCE"/>
    <w:rsid w:val="000F65C0"/>
    <w:rsid w:val="000F7545"/>
    <w:rsid w:val="001011C0"/>
    <w:rsid w:val="001038CF"/>
    <w:rsid w:val="0010536A"/>
    <w:rsid w:val="001060CF"/>
    <w:rsid w:val="00107D8C"/>
    <w:rsid w:val="00110230"/>
    <w:rsid w:val="001118C9"/>
    <w:rsid w:val="001150A3"/>
    <w:rsid w:val="00116C22"/>
    <w:rsid w:val="00116DD6"/>
    <w:rsid w:val="00117655"/>
    <w:rsid w:val="00121EDD"/>
    <w:rsid w:val="00127ACD"/>
    <w:rsid w:val="001309A2"/>
    <w:rsid w:val="00131E6F"/>
    <w:rsid w:val="0013340F"/>
    <w:rsid w:val="001346F6"/>
    <w:rsid w:val="00137BC4"/>
    <w:rsid w:val="00141895"/>
    <w:rsid w:val="00144139"/>
    <w:rsid w:val="0014463C"/>
    <w:rsid w:val="001449E7"/>
    <w:rsid w:val="00145C39"/>
    <w:rsid w:val="001464BB"/>
    <w:rsid w:val="001471E2"/>
    <w:rsid w:val="001472CF"/>
    <w:rsid w:val="001476F7"/>
    <w:rsid w:val="00152B5E"/>
    <w:rsid w:val="00153987"/>
    <w:rsid w:val="00153A3D"/>
    <w:rsid w:val="001567C2"/>
    <w:rsid w:val="00157179"/>
    <w:rsid w:val="0016296E"/>
    <w:rsid w:val="00165185"/>
    <w:rsid w:val="0016536B"/>
    <w:rsid w:val="001660AE"/>
    <w:rsid w:val="001665AA"/>
    <w:rsid w:val="0016664E"/>
    <w:rsid w:val="00166B77"/>
    <w:rsid w:val="00166B92"/>
    <w:rsid w:val="001702BC"/>
    <w:rsid w:val="00170478"/>
    <w:rsid w:val="001734CA"/>
    <w:rsid w:val="00174FBA"/>
    <w:rsid w:val="00183432"/>
    <w:rsid w:val="00184448"/>
    <w:rsid w:val="0018459A"/>
    <w:rsid w:val="001846C6"/>
    <w:rsid w:val="001868B5"/>
    <w:rsid w:val="00192163"/>
    <w:rsid w:val="00193A5D"/>
    <w:rsid w:val="0019476D"/>
    <w:rsid w:val="001953D2"/>
    <w:rsid w:val="001975CB"/>
    <w:rsid w:val="001A090C"/>
    <w:rsid w:val="001A3E05"/>
    <w:rsid w:val="001A5803"/>
    <w:rsid w:val="001A5850"/>
    <w:rsid w:val="001A58B1"/>
    <w:rsid w:val="001A66A0"/>
    <w:rsid w:val="001A6EA2"/>
    <w:rsid w:val="001A765E"/>
    <w:rsid w:val="001A7DD6"/>
    <w:rsid w:val="001B0AB6"/>
    <w:rsid w:val="001B0CD7"/>
    <w:rsid w:val="001B79AD"/>
    <w:rsid w:val="001C3A72"/>
    <w:rsid w:val="001C4CF3"/>
    <w:rsid w:val="001C4EED"/>
    <w:rsid w:val="001C69FC"/>
    <w:rsid w:val="001D3D5F"/>
    <w:rsid w:val="001D5825"/>
    <w:rsid w:val="001E0AE9"/>
    <w:rsid w:val="001E3ACA"/>
    <w:rsid w:val="001E46C3"/>
    <w:rsid w:val="001E48FE"/>
    <w:rsid w:val="001E56EB"/>
    <w:rsid w:val="001E634D"/>
    <w:rsid w:val="001E7219"/>
    <w:rsid w:val="001F09FE"/>
    <w:rsid w:val="001F2F9F"/>
    <w:rsid w:val="001F7493"/>
    <w:rsid w:val="002001C1"/>
    <w:rsid w:val="00200D67"/>
    <w:rsid w:val="00203A5A"/>
    <w:rsid w:val="002046CB"/>
    <w:rsid w:val="00204D56"/>
    <w:rsid w:val="002071D5"/>
    <w:rsid w:val="002103C8"/>
    <w:rsid w:val="00210E3A"/>
    <w:rsid w:val="00210E41"/>
    <w:rsid w:val="0021268C"/>
    <w:rsid w:val="002129EB"/>
    <w:rsid w:val="00212C9C"/>
    <w:rsid w:val="00214FC5"/>
    <w:rsid w:val="00216F04"/>
    <w:rsid w:val="0021727A"/>
    <w:rsid w:val="00217406"/>
    <w:rsid w:val="002174A9"/>
    <w:rsid w:val="00222F5D"/>
    <w:rsid w:val="00223387"/>
    <w:rsid w:val="002276FD"/>
    <w:rsid w:val="00230534"/>
    <w:rsid w:val="002310C4"/>
    <w:rsid w:val="002314AF"/>
    <w:rsid w:val="00231559"/>
    <w:rsid w:val="002331C6"/>
    <w:rsid w:val="00233B4A"/>
    <w:rsid w:val="00235CDD"/>
    <w:rsid w:val="00236B03"/>
    <w:rsid w:val="002410BE"/>
    <w:rsid w:val="00242D0C"/>
    <w:rsid w:val="00242F3C"/>
    <w:rsid w:val="002444EB"/>
    <w:rsid w:val="00245527"/>
    <w:rsid w:val="002460B3"/>
    <w:rsid w:val="00246869"/>
    <w:rsid w:val="00246F34"/>
    <w:rsid w:val="00247867"/>
    <w:rsid w:val="00250640"/>
    <w:rsid w:val="00251F31"/>
    <w:rsid w:val="002532F8"/>
    <w:rsid w:val="00254A43"/>
    <w:rsid w:val="00255AA3"/>
    <w:rsid w:val="002603E9"/>
    <w:rsid w:val="00261445"/>
    <w:rsid w:val="00263168"/>
    <w:rsid w:val="00263728"/>
    <w:rsid w:val="00266C4E"/>
    <w:rsid w:val="00270F9A"/>
    <w:rsid w:val="002730B6"/>
    <w:rsid w:val="002742C2"/>
    <w:rsid w:val="00276E5C"/>
    <w:rsid w:val="00277EF6"/>
    <w:rsid w:val="00280033"/>
    <w:rsid w:val="00280DF9"/>
    <w:rsid w:val="002816F8"/>
    <w:rsid w:val="00281B47"/>
    <w:rsid w:val="00283B3D"/>
    <w:rsid w:val="00284F1C"/>
    <w:rsid w:val="00284FED"/>
    <w:rsid w:val="00284FF3"/>
    <w:rsid w:val="002855D8"/>
    <w:rsid w:val="00285C87"/>
    <w:rsid w:val="00285D15"/>
    <w:rsid w:val="00287B83"/>
    <w:rsid w:val="00290555"/>
    <w:rsid w:val="00290BDC"/>
    <w:rsid w:val="00292727"/>
    <w:rsid w:val="00293DAD"/>
    <w:rsid w:val="00294871"/>
    <w:rsid w:val="002A0A0D"/>
    <w:rsid w:val="002A2502"/>
    <w:rsid w:val="002A6BA3"/>
    <w:rsid w:val="002A6ED6"/>
    <w:rsid w:val="002B39FA"/>
    <w:rsid w:val="002C2628"/>
    <w:rsid w:val="002C2833"/>
    <w:rsid w:val="002C4744"/>
    <w:rsid w:val="002D2D6E"/>
    <w:rsid w:val="002D6042"/>
    <w:rsid w:val="002D686E"/>
    <w:rsid w:val="002D68AD"/>
    <w:rsid w:val="002D71EB"/>
    <w:rsid w:val="002D7A75"/>
    <w:rsid w:val="002E0718"/>
    <w:rsid w:val="002E2EED"/>
    <w:rsid w:val="002E4150"/>
    <w:rsid w:val="002F3B6A"/>
    <w:rsid w:val="002F3EE4"/>
    <w:rsid w:val="002F60E5"/>
    <w:rsid w:val="002F7B0A"/>
    <w:rsid w:val="003006AD"/>
    <w:rsid w:val="00302D25"/>
    <w:rsid w:val="003040F3"/>
    <w:rsid w:val="0030430C"/>
    <w:rsid w:val="00305F5A"/>
    <w:rsid w:val="0030796F"/>
    <w:rsid w:val="00311AD5"/>
    <w:rsid w:val="00311D0C"/>
    <w:rsid w:val="003137CD"/>
    <w:rsid w:val="00313C11"/>
    <w:rsid w:val="00316C16"/>
    <w:rsid w:val="00317FD8"/>
    <w:rsid w:val="00320E91"/>
    <w:rsid w:val="003222AE"/>
    <w:rsid w:val="00323DA5"/>
    <w:rsid w:val="00323DB0"/>
    <w:rsid w:val="003258E2"/>
    <w:rsid w:val="00326EEA"/>
    <w:rsid w:val="0033087E"/>
    <w:rsid w:val="003310BB"/>
    <w:rsid w:val="003312B6"/>
    <w:rsid w:val="00331A06"/>
    <w:rsid w:val="00332F69"/>
    <w:rsid w:val="003332ED"/>
    <w:rsid w:val="003333B3"/>
    <w:rsid w:val="00333A34"/>
    <w:rsid w:val="003352FF"/>
    <w:rsid w:val="00335CB3"/>
    <w:rsid w:val="003370F8"/>
    <w:rsid w:val="0033725D"/>
    <w:rsid w:val="00337890"/>
    <w:rsid w:val="00340063"/>
    <w:rsid w:val="00341897"/>
    <w:rsid w:val="00341EF6"/>
    <w:rsid w:val="00341FA4"/>
    <w:rsid w:val="00346C15"/>
    <w:rsid w:val="00347C61"/>
    <w:rsid w:val="00347C79"/>
    <w:rsid w:val="003542B6"/>
    <w:rsid w:val="00354DB7"/>
    <w:rsid w:val="003560C5"/>
    <w:rsid w:val="003574B9"/>
    <w:rsid w:val="003574E1"/>
    <w:rsid w:val="00361FA5"/>
    <w:rsid w:val="00363166"/>
    <w:rsid w:val="0036351D"/>
    <w:rsid w:val="003659FD"/>
    <w:rsid w:val="0036661A"/>
    <w:rsid w:val="003670CA"/>
    <w:rsid w:val="003676C6"/>
    <w:rsid w:val="00371063"/>
    <w:rsid w:val="00372768"/>
    <w:rsid w:val="00373920"/>
    <w:rsid w:val="0037405C"/>
    <w:rsid w:val="00374B84"/>
    <w:rsid w:val="00375804"/>
    <w:rsid w:val="00375C12"/>
    <w:rsid w:val="00376146"/>
    <w:rsid w:val="00377492"/>
    <w:rsid w:val="003808E6"/>
    <w:rsid w:val="00382792"/>
    <w:rsid w:val="00384CD4"/>
    <w:rsid w:val="00385238"/>
    <w:rsid w:val="0038660F"/>
    <w:rsid w:val="00387032"/>
    <w:rsid w:val="00387622"/>
    <w:rsid w:val="00390130"/>
    <w:rsid w:val="00390C75"/>
    <w:rsid w:val="00392D9F"/>
    <w:rsid w:val="00393373"/>
    <w:rsid w:val="00396386"/>
    <w:rsid w:val="00397C43"/>
    <w:rsid w:val="00397DAC"/>
    <w:rsid w:val="003A0DC6"/>
    <w:rsid w:val="003A29D3"/>
    <w:rsid w:val="003A2DFA"/>
    <w:rsid w:val="003A3845"/>
    <w:rsid w:val="003A5DB3"/>
    <w:rsid w:val="003A69B3"/>
    <w:rsid w:val="003A6CEC"/>
    <w:rsid w:val="003B0637"/>
    <w:rsid w:val="003B58E5"/>
    <w:rsid w:val="003B6E76"/>
    <w:rsid w:val="003C1578"/>
    <w:rsid w:val="003C21A0"/>
    <w:rsid w:val="003C5882"/>
    <w:rsid w:val="003C5CC1"/>
    <w:rsid w:val="003D1150"/>
    <w:rsid w:val="003D28FF"/>
    <w:rsid w:val="003D2B45"/>
    <w:rsid w:val="003D2B73"/>
    <w:rsid w:val="003D3216"/>
    <w:rsid w:val="003D3334"/>
    <w:rsid w:val="003D4E29"/>
    <w:rsid w:val="003D5652"/>
    <w:rsid w:val="003D6FC8"/>
    <w:rsid w:val="003E3E78"/>
    <w:rsid w:val="003E4FDB"/>
    <w:rsid w:val="003E5ABB"/>
    <w:rsid w:val="003F1532"/>
    <w:rsid w:val="003F1A84"/>
    <w:rsid w:val="003F3A53"/>
    <w:rsid w:val="003F6538"/>
    <w:rsid w:val="003F6E86"/>
    <w:rsid w:val="00400DC0"/>
    <w:rsid w:val="00401362"/>
    <w:rsid w:val="0040425C"/>
    <w:rsid w:val="00405198"/>
    <w:rsid w:val="00406E31"/>
    <w:rsid w:val="004102ED"/>
    <w:rsid w:val="0041168A"/>
    <w:rsid w:val="0041421C"/>
    <w:rsid w:val="004154F9"/>
    <w:rsid w:val="0041767E"/>
    <w:rsid w:val="00420E8F"/>
    <w:rsid w:val="004228EC"/>
    <w:rsid w:val="00425DC3"/>
    <w:rsid w:val="00431DC2"/>
    <w:rsid w:val="004345F7"/>
    <w:rsid w:val="00434CB1"/>
    <w:rsid w:val="00436F44"/>
    <w:rsid w:val="00440043"/>
    <w:rsid w:val="00440748"/>
    <w:rsid w:val="00440A1E"/>
    <w:rsid w:val="00442299"/>
    <w:rsid w:val="00443EB1"/>
    <w:rsid w:val="00444D85"/>
    <w:rsid w:val="0044705F"/>
    <w:rsid w:val="0044795F"/>
    <w:rsid w:val="00450973"/>
    <w:rsid w:val="004557D0"/>
    <w:rsid w:val="00456D76"/>
    <w:rsid w:val="004627EC"/>
    <w:rsid w:val="00462EF5"/>
    <w:rsid w:val="0046478E"/>
    <w:rsid w:val="0047071D"/>
    <w:rsid w:val="00471CE1"/>
    <w:rsid w:val="004724DF"/>
    <w:rsid w:val="00472A9C"/>
    <w:rsid w:val="0047495C"/>
    <w:rsid w:val="0047617B"/>
    <w:rsid w:val="00477096"/>
    <w:rsid w:val="00480856"/>
    <w:rsid w:val="00481442"/>
    <w:rsid w:val="0048199E"/>
    <w:rsid w:val="0048235E"/>
    <w:rsid w:val="00484E6D"/>
    <w:rsid w:val="00484FAD"/>
    <w:rsid w:val="00485B56"/>
    <w:rsid w:val="004868A5"/>
    <w:rsid w:val="004936CE"/>
    <w:rsid w:val="00493ED8"/>
    <w:rsid w:val="004945D5"/>
    <w:rsid w:val="00494F0E"/>
    <w:rsid w:val="004954FB"/>
    <w:rsid w:val="00496501"/>
    <w:rsid w:val="004A2A7F"/>
    <w:rsid w:val="004A5BEC"/>
    <w:rsid w:val="004B0042"/>
    <w:rsid w:val="004B08AD"/>
    <w:rsid w:val="004B0D05"/>
    <w:rsid w:val="004B2E0B"/>
    <w:rsid w:val="004B53E2"/>
    <w:rsid w:val="004B5EAF"/>
    <w:rsid w:val="004B71BB"/>
    <w:rsid w:val="004B735D"/>
    <w:rsid w:val="004B7C0E"/>
    <w:rsid w:val="004C11BB"/>
    <w:rsid w:val="004C2989"/>
    <w:rsid w:val="004C29B1"/>
    <w:rsid w:val="004C365D"/>
    <w:rsid w:val="004C575C"/>
    <w:rsid w:val="004C7521"/>
    <w:rsid w:val="004C76F9"/>
    <w:rsid w:val="004C7EB9"/>
    <w:rsid w:val="004D282E"/>
    <w:rsid w:val="004D41BB"/>
    <w:rsid w:val="004D4306"/>
    <w:rsid w:val="004D4D14"/>
    <w:rsid w:val="004D5CF8"/>
    <w:rsid w:val="004D602A"/>
    <w:rsid w:val="004D6751"/>
    <w:rsid w:val="004E4FB3"/>
    <w:rsid w:val="004E6DD0"/>
    <w:rsid w:val="004E7CA4"/>
    <w:rsid w:val="004F0662"/>
    <w:rsid w:val="004F31F4"/>
    <w:rsid w:val="004F3AF6"/>
    <w:rsid w:val="004F4430"/>
    <w:rsid w:val="004F7564"/>
    <w:rsid w:val="00500417"/>
    <w:rsid w:val="005005FE"/>
    <w:rsid w:val="00502584"/>
    <w:rsid w:val="005051C0"/>
    <w:rsid w:val="00506B25"/>
    <w:rsid w:val="00506EE4"/>
    <w:rsid w:val="00511523"/>
    <w:rsid w:val="0051472E"/>
    <w:rsid w:val="00514A54"/>
    <w:rsid w:val="005204B8"/>
    <w:rsid w:val="00521BBE"/>
    <w:rsid w:val="0052236D"/>
    <w:rsid w:val="0052597C"/>
    <w:rsid w:val="00526221"/>
    <w:rsid w:val="0052622A"/>
    <w:rsid w:val="00526B6E"/>
    <w:rsid w:val="00530AC8"/>
    <w:rsid w:val="005313D9"/>
    <w:rsid w:val="00534D4A"/>
    <w:rsid w:val="0053535D"/>
    <w:rsid w:val="005406F2"/>
    <w:rsid w:val="00543E20"/>
    <w:rsid w:val="005450B1"/>
    <w:rsid w:val="00546415"/>
    <w:rsid w:val="00547A87"/>
    <w:rsid w:val="0055302C"/>
    <w:rsid w:val="005559F6"/>
    <w:rsid w:val="00557182"/>
    <w:rsid w:val="005577FC"/>
    <w:rsid w:val="00557DB2"/>
    <w:rsid w:val="005607A6"/>
    <w:rsid w:val="00561251"/>
    <w:rsid w:val="00563676"/>
    <w:rsid w:val="00564CDE"/>
    <w:rsid w:val="00564CFB"/>
    <w:rsid w:val="0056514B"/>
    <w:rsid w:val="0056782B"/>
    <w:rsid w:val="005736E5"/>
    <w:rsid w:val="005817D1"/>
    <w:rsid w:val="00581D6F"/>
    <w:rsid w:val="0058578F"/>
    <w:rsid w:val="00585B2F"/>
    <w:rsid w:val="00586CFF"/>
    <w:rsid w:val="005872F2"/>
    <w:rsid w:val="005876BD"/>
    <w:rsid w:val="005923BB"/>
    <w:rsid w:val="00597516"/>
    <w:rsid w:val="00597DE2"/>
    <w:rsid w:val="005A108B"/>
    <w:rsid w:val="005A2749"/>
    <w:rsid w:val="005A34EF"/>
    <w:rsid w:val="005A469A"/>
    <w:rsid w:val="005A4A57"/>
    <w:rsid w:val="005A4B1C"/>
    <w:rsid w:val="005A77AD"/>
    <w:rsid w:val="005B0825"/>
    <w:rsid w:val="005B4859"/>
    <w:rsid w:val="005B49FA"/>
    <w:rsid w:val="005C2B23"/>
    <w:rsid w:val="005C5062"/>
    <w:rsid w:val="005C6941"/>
    <w:rsid w:val="005D0EA5"/>
    <w:rsid w:val="005D1D1D"/>
    <w:rsid w:val="005D1EBD"/>
    <w:rsid w:val="005D21E4"/>
    <w:rsid w:val="005D28EC"/>
    <w:rsid w:val="005D363D"/>
    <w:rsid w:val="005D5CBE"/>
    <w:rsid w:val="005D5D04"/>
    <w:rsid w:val="005D7E89"/>
    <w:rsid w:val="005E14C6"/>
    <w:rsid w:val="005E150B"/>
    <w:rsid w:val="005E1EA4"/>
    <w:rsid w:val="005E36A4"/>
    <w:rsid w:val="005E3B43"/>
    <w:rsid w:val="005E3E07"/>
    <w:rsid w:val="005E5EDB"/>
    <w:rsid w:val="005E601B"/>
    <w:rsid w:val="005E658A"/>
    <w:rsid w:val="005E68C6"/>
    <w:rsid w:val="005E69DE"/>
    <w:rsid w:val="005E6DDB"/>
    <w:rsid w:val="005F05FA"/>
    <w:rsid w:val="005F199C"/>
    <w:rsid w:val="005F2738"/>
    <w:rsid w:val="005F2FA3"/>
    <w:rsid w:val="005F4345"/>
    <w:rsid w:val="005F60E7"/>
    <w:rsid w:val="005F6C30"/>
    <w:rsid w:val="00601FE3"/>
    <w:rsid w:val="00604393"/>
    <w:rsid w:val="00606F84"/>
    <w:rsid w:val="00607E0C"/>
    <w:rsid w:val="006115C0"/>
    <w:rsid w:val="00611F01"/>
    <w:rsid w:val="0061218E"/>
    <w:rsid w:val="0061310E"/>
    <w:rsid w:val="00614725"/>
    <w:rsid w:val="00615A08"/>
    <w:rsid w:val="00615F45"/>
    <w:rsid w:val="00617595"/>
    <w:rsid w:val="006213C6"/>
    <w:rsid w:val="0062443E"/>
    <w:rsid w:val="0062502E"/>
    <w:rsid w:val="00626136"/>
    <w:rsid w:val="0062684D"/>
    <w:rsid w:val="006269EC"/>
    <w:rsid w:val="00626E71"/>
    <w:rsid w:val="00627EFB"/>
    <w:rsid w:val="006300BB"/>
    <w:rsid w:val="006302EE"/>
    <w:rsid w:val="006323B2"/>
    <w:rsid w:val="006355AE"/>
    <w:rsid w:val="0063566D"/>
    <w:rsid w:val="006360B3"/>
    <w:rsid w:val="0063788A"/>
    <w:rsid w:val="0064193B"/>
    <w:rsid w:val="006426C7"/>
    <w:rsid w:val="00644553"/>
    <w:rsid w:val="00644F85"/>
    <w:rsid w:val="006457B1"/>
    <w:rsid w:val="00647145"/>
    <w:rsid w:val="006473E0"/>
    <w:rsid w:val="00647B68"/>
    <w:rsid w:val="00651918"/>
    <w:rsid w:val="0065272F"/>
    <w:rsid w:val="006572F0"/>
    <w:rsid w:val="00662556"/>
    <w:rsid w:val="006645DF"/>
    <w:rsid w:val="006647B2"/>
    <w:rsid w:val="00666B00"/>
    <w:rsid w:val="00667493"/>
    <w:rsid w:val="0066776A"/>
    <w:rsid w:val="00667DB3"/>
    <w:rsid w:val="00671113"/>
    <w:rsid w:val="006748B2"/>
    <w:rsid w:val="00675E0C"/>
    <w:rsid w:val="006804EA"/>
    <w:rsid w:val="00681176"/>
    <w:rsid w:val="00681457"/>
    <w:rsid w:val="00681A60"/>
    <w:rsid w:val="00684B6C"/>
    <w:rsid w:val="0068658C"/>
    <w:rsid w:val="0069116B"/>
    <w:rsid w:val="00691EA7"/>
    <w:rsid w:val="006921C2"/>
    <w:rsid w:val="006929B6"/>
    <w:rsid w:val="006942D3"/>
    <w:rsid w:val="00696534"/>
    <w:rsid w:val="006965E4"/>
    <w:rsid w:val="00696B06"/>
    <w:rsid w:val="006A17D8"/>
    <w:rsid w:val="006A189C"/>
    <w:rsid w:val="006A2B4D"/>
    <w:rsid w:val="006A51FE"/>
    <w:rsid w:val="006A7C3E"/>
    <w:rsid w:val="006B370E"/>
    <w:rsid w:val="006B3EC8"/>
    <w:rsid w:val="006B709C"/>
    <w:rsid w:val="006B76DB"/>
    <w:rsid w:val="006B783D"/>
    <w:rsid w:val="006C0633"/>
    <w:rsid w:val="006C08A5"/>
    <w:rsid w:val="006C1262"/>
    <w:rsid w:val="006C1C26"/>
    <w:rsid w:val="006C350D"/>
    <w:rsid w:val="006C3AEF"/>
    <w:rsid w:val="006C5BCE"/>
    <w:rsid w:val="006C5F72"/>
    <w:rsid w:val="006C695F"/>
    <w:rsid w:val="006C72A1"/>
    <w:rsid w:val="006D1264"/>
    <w:rsid w:val="006D2247"/>
    <w:rsid w:val="006D2E3D"/>
    <w:rsid w:val="006D3859"/>
    <w:rsid w:val="006D4025"/>
    <w:rsid w:val="006D4E0A"/>
    <w:rsid w:val="006D5228"/>
    <w:rsid w:val="006D5742"/>
    <w:rsid w:val="006D6462"/>
    <w:rsid w:val="006E03EF"/>
    <w:rsid w:val="006E0938"/>
    <w:rsid w:val="006E1218"/>
    <w:rsid w:val="006E2D3C"/>
    <w:rsid w:val="006E3431"/>
    <w:rsid w:val="006E3BA0"/>
    <w:rsid w:val="006E4E1E"/>
    <w:rsid w:val="006E5453"/>
    <w:rsid w:val="006E575E"/>
    <w:rsid w:val="006E7ACE"/>
    <w:rsid w:val="006F0DF9"/>
    <w:rsid w:val="006F1692"/>
    <w:rsid w:val="006F39D8"/>
    <w:rsid w:val="006F3A59"/>
    <w:rsid w:val="006F77A0"/>
    <w:rsid w:val="007008B6"/>
    <w:rsid w:val="00700A8B"/>
    <w:rsid w:val="0070171E"/>
    <w:rsid w:val="007018DF"/>
    <w:rsid w:val="0070200D"/>
    <w:rsid w:val="00704CD9"/>
    <w:rsid w:val="00706673"/>
    <w:rsid w:val="00706E35"/>
    <w:rsid w:val="00707A55"/>
    <w:rsid w:val="00707A9D"/>
    <w:rsid w:val="007110EA"/>
    <w:rsid w:val="00713446"/>
    <w:rsid w:val="007166B5"/>
    <w:rsid w:val="0072030C"/>
    <w:rsid w:val="007204F3"/>
    <w:rsid w:val="00720EEC"/>
    <w:rsid w:val="0072157E"/>
    <w:rsid w:val="00721CC7"/>
    <w:rsid w:val="00724587"/>
    <w:rsid w:val="00724B65"/>
    <w:rsid w:val="0072582A"/>
    <w:rsid w:val="00730E8E"/>
    <w:rsid w:val="007327BC"/>
    <w:rsid w:val="007332B5"/>
    <w:rsid w:val="007335F2"/>
    <w:rsid w:val="00733BB5"/>
    <w:rsid w:val="00735F23"/>
    <w:rsid w:val="007402F0"/>
    <w:rsid w:val="00740E5C"/>
    <w:rsid w:val="00741C2C"/>
    <w:rsid w:val="00742AC0"/>
    <w:rsid w:val="0074543C"/>
    <w:rsid w:val="00746267"/>
    <w:rsid w:val="00746989"/>
    <w:rsid w:val="00747A3B"/>
    <w:rsid w:val="00750B89"/>
    <w:rsid w:val="00751F78"/>
    <w:rsid w:val="0075218B"/>
    <w:rsid w:val="00752AFE"/>
    <w:rsid w:val="00752F99"/>
    <w:rsid w:val="0075431A"/>
    <w:rsid w:val="007558FD"/>
    <w:rsid w:val="0075600E"/>
    <w:rsid w:val="00756102"/>
    <w:rsid w:val="00757E44"/>
    <w:rsid w:val="007613E7"/>
    <w:rsid w:val="00763785"/>
    <w:rsid w:val="007655F2"/>
    <w:rsid w:val="00766D56"/>
    <w:rsid w:val="00770209"/>
    <w:rsid w:val="00770B0B"/>
    <w:rsid w:val="007711DD"/>
    <w:rsid w:val="0077128C"/>
    <w:rsid w:val="0077244C"/>
    <w:rsid w:val="00773C8F"/>
    <w:rsid w:val="007752AC"/>
    <w:rsid w:val="00775C49"/>
    <w:rsid w:val="007770EE"/>
    <w:rsid w:val="00783010"/>
    <w:rsid w:val="00783052"/>
    <w:rsid w:val="0078479F"/>
    <w:rsid w:val="0078728C"/>
    <w:rsid w:val="00794214"/>
    <w:rsid w:val="00795659"/>
    <w:rsid w:val="007967AD"/>
    <w:rsid w:val="00797276"/>
    <w:rsid w:val="00797907"/>
    <w:rsid w:val="007A4052"/>
    <w:rsid w:val="007A4078"/>
    <w:rsid w:val="007A49C0"/>
    <w:rsid w:val="007A7A12"/>
    <w:rsid w:val="007B1904"/>
    <w:rsid w:val="007B3BBD"/>
    <w:rsid w:val="007B440C"/>
    <w:rsid w:val="007B46EC"/>
    <w:rsid w:val="007B491B"/>
    <w:rsid w:val="007B5539"/>
    <w:rsid w:val="007B604C"/>
    <w:rsid w:val="007B6CBA"/>
    <w:rsid w:val="007B7FC2"/>
    <w:rsid w:val="007C1CCC"/>
    <w:rsid w:val="007C270C"/>
    <w:rsid w:val="007C4E12"/>
    <w:rsid w:val="007D2391"/>
    <w:rsid w:val="007D3449"/>
    <w:rsid w:val="007D42CA"/>
    <w:rsid w:val="007D4B71"/>
    <w:rsid w:val="007D4D93"/>
    <w:rsid w:val="007D561D"/>
    <w:rsid w:val="007D5F0F"/>
    <w:rsid w:val="007D61EA"/>
    <w:rsid w:val="007E051D"/>
    <w:rsid w:val="007E076B"/>
    <w:rsid w:val="007E0CFF"/>
    <w:rsid w:val="007E33B1"/>
    <w:rsid w:val="007F0D4A"/>
    <w:rsid w:val="007F1398"/>
    <w:rsid w:val="007F1D22"/>
    <w:rsid w:val="007F1E9A"/>
    <w:rsid w:val="007F1EBA"/>
    <w:rsid w:val="007F3638"/>
    <w:rsid w:val="007F3BD8"/>
    <w:rsid w:val="007F46E3"/>
    <w:rsid w:val="007F4FB1"/>
    <w:rsid w:val="007F7460"/>
    <w:rsid w:val="008001D4"/>
    <w:rsid w:val="008002C4"/>
    <w:rsid w:val="0080089E"/>
    <w:rsid w:val="008008D0"/>
    <w:rsid w:val="00801A08"/>
    <w:rsid w:val="008035F0"/>
    <w:rsid w:val="008045C0"/>
    <w:rsid w:val="00805CDE"/>
    <w:rsid w:val="0080787E"/>
    <w:rsid w:val="008101A6"/>
    <w:rsid w:val="008101D8"/>
    <w:rsid w:val="00810C2F"/>
    <w:rsid w:val="00811611"/>
    <w:rsid w:val="00813A8B"/>
    <w:rsid w:val="00813C4A"/>
    <w:rsid w:val="00814CE9"/>
    <w:rsid w:val="00816B9E"/>
    <w:rsid w:val="008206B3"/>
    <w:rsid w:val="00820B97"/>
    <w:rsid w:val="00821636"/>
    <w:rsid w:val="00821859"/>
    <w:rsid w:val="00824234"/>
    <w:rsid w:val="00827495"/>
    <w:rsid w:val="00827DEC"/>
    <w:rsid w:val="008317DD"/>
    <w:rsid w:val="00841615"/>
    <w:rsid w:val="00841BC1"/>
    <w:rsid w:val="00841F56"/>
    <w:rsid w:val="008420D6"/>
    <w:rsid w:val="00850A84"/>
    <w:rsid w:val="00850AB1"/>
    <w:rsid w:val="0085197B"/>
    <w:rsid w:val="00851E48"/>
    <w:rsid w:val="00855D67"/>
    <w:rsid w:val="0085673C"/>
    <w:rsid w:val="0086020B"/>
    <w:rsid w:val="0086309E"/>
    <w:rsid w:val="008652C7"/>
    <w:rsid w:val="0086651B"/>
    <w:rsid w:val="00871C96"/>
    <w:rsid w:val="00872971"/>
    <w:rsid w:val="008734AC"/>
    <w:rsid w:val="00873A2E"/>
    <w:rsid w:val="00873D9A"/>
    <w:rsid w:val="00876BC2"/>
    <w:rsid w:val="00881376"/>
    <w:rsid w:val="00881B61"/>
    <w:rsid w:val="0088249E"/>
    <w:rsid w:val="008827EE"/>
    <w:rsid w:val="00882889"/>
    <w:rsid w:val="00884333"/>
    <w:rsid w:val="00886797"/>
    <w:rsid w:val="0089010C"/>
    <w:rsid w:val="00891254"/>
    <w:rsid w:val="008933DA"/>
    <w:rsid w:val="008A07F6"/>
    <w:rsid w:val="008A0A8F"/>
    <w:rsid w:val="008A3A55"/>
    <w:rsid w:val="008A600B"/>
    <w:rsid w:val="008A632C"/>
    <w:rsid w:val="008B04E7"/>
    <w:rsid w:val="008B1F71"/>
    <w:rsid w:val="008B415F"/>
    <w:rsid w:val="008B6AC3"/>
    <w:rsid w:val="008B7863"/>
    <w:rsid w:val="008C320F"/>
    <w:rsid w:val="008C47EF"/>
    <w:rsid w:val="008D1866"/>
    <w:rsid w:val="008D318E"/>
    <w:rsid w:val="008D3233"/>
    <w:rsid w:val="008D3A9E"/>
    <w:rsid w:val="008D4C11"/>
    <w:rsid w:val="008D5554"/>
    <w:rsid w:val="008D6699"/>
    <w:rsid w:val="008D694C"/>
    <w:rsid w:val="008D7CF5"/>
    <w:rsid w:val="008E046E"/>
    <w:rsid w:val="008E1D13"/>
    <w:rsid w:val="008E3FDB"/>
    <w:rsid w:val="008E5052"/>
    <w:rsid w:val="008E65F4"/>
    <w:rsid w:val="008F2198"/>
    <w:rsid w:val="008F2542"/>
    <w:rsid w:val="008F4086"/>
    <w:rsid w:val="008F4E07"/>
    <w:rsid w:val="008F7404"/>
    <w:rsid w:val="00903C3F"/>
    <w:rsid w:val="00904160"/>
    <w:rsid w:val="009049A4"/>
    <w:rsid w:val="0091015B"/>
    <w:rsid w:val="0091026D"/>
    <w:rsid w:val="00911D1F"/>
    <w:rsid w:val="00914005"/>
    <w:rsid w:val="00914026"/>
    <w:rsid w:val="00915CD8"/>
    <w:rsid w:val="00916AE1"/>
    <w:rsid w:val="00916D35"/>
    <w:rsid w:val="00921698"/>
    <w:rsid w:val="00921B67"/>
    <w:rsid w:val="0092208A"/>
    <w:rsid w:val="00922B98"/>
    <w:rsid w:val="0092494B"/>
    <w:rsid w:val="00925746"/>
    <w:rsid w:val="00925F53"/>
    <w:rsid w:val="00927B17"/>
    <w:rsid w:val="009335CD"/>
    <w:rsid w:val="0093375F"/>
    <w:rsid w:val="00934B54"/>
    <w:rsid w:val="0093506E"/>
    <w:rsid w:val="00936BBA"/>
    <w:rsid w:val="00942792"/>
    <w:rsid w:val="00942C08"/>
    <w:rsid w:val="009449C8"/>
    <w:rsid w:val="00946001"/>
    <w:rsid w:val="00946B13"/>
    <w:rsid w:val="0095065D"/>
    <w:rsid w:val="00954A7B"/>
    <w:rsid w:val="00954BC7"/>
    <w:rsid w:val="00954FDD"/>
    <w:rsid w:val="009566F3"/>
    <w:rsid w:val="00956D43"/>
    <w:rsid w:val="0096212E"/>
    <w:rsid w:val="00963409"/>
    <w:rsid w:val="0096430E"/>
    <w:rsid w:val="00965278"/>
    <w:rsid w:val="009672A7"/>
    <w:rsid w:val="00971FFD"/>
    <w:rsid w:val="00972561"/>
    <w:rsid w:val="0097328B"/>
    <w:rsid w:val="00973F6C"/>
    <w:rsid w:val="009745D4"/>
    <w:rsid w:val="00974DF4"/>
    <w:rsid w:val="00976095"/>
    <w:rsid w:val="00981422"/>
    <w:rsid w:val="009814AF"/>
    <w:rsid w:val="00982FFC"/>
    <w:rsid w:val="009844B7"/>
    <w:rsid w:val="00985ACB"/>
    <w:rsid w:val="009869F9"/>
    <w:rsid w:val="0098797D"/>
    <w:rsid w:val="00992F46"/>
    <w:rsid w:val="009949BA"/>
    <w:rsid w:val="0099538A"/>
    <w:rsid w:val="00995F97"/>
    <w:rsid w:val="009A028F"/>
    <w:rsid w:val="009A1845"/>
    <w:rsid w:val="009A2447"/>
    <w:rsid w:val="009A2A21"/>
    <w:rsid w:val="009A4529"/>
    <w:rsid w:val="009A46A2"/>
    <w:rsid w:val="009A5250"/>
    <w:rsid w:val="009A7D6E"/>
    <w:rsid w:val="009B034B"/>
    <w:rsid w:val="009B2E17"/>
    <w:rsid w:val="009B4E1E"/>
    <w:rsid w:val="009B52B9"/>
    <w:rsid w:val="009B5C40"/>
    <w:rsid w:val="009C1228"/>
    <w:rsid w:val="009C17C8"/>
    <w:rsid w:val="009C5AC0"/>
    <w:rsid w:val="009C5E3E"/>
    <w:rsid w:val="009D11B9"/>
    <w:rsid w:val="009D1BEA"/>
    <w:rsid w:val="009D206A"/>
    <w:rsid w:val="009D2FCB"/>
    <w:rsid w:val="009D33CE"/>
    <w:rsid w:val="009D6BC0"/>
    <w:rsid w:val="009E1137"/>
    <w:rsid w:val="009E227D"/>
    <w:rsid w:val="009E30EF"/>
    <w:rsid w:val="009E4255"/>
    <w:rsid w:val="009E42CF"/>
    <w:rsid w:val="009E4C5D"/>
    <w:rsid w:val="009E52A2"/>
    <w:rsid w:val="009E5E1B"/>
    <w:rsid w:val="009E62ED"/>
    <w:rsid w:val="009E767E"/>
    <w:rsid w:val="009F0085"/>
    <w:rsid w:val="009F1758"/>
    <w:rsid w:val="009F50D9"/>
    <w:rsid w:val="009F52FD"/>
    <w:rsid w:val="009F67D6"/>
    <w:rsid w:val="00A0190D"/>
    <w:rsid w:val="00A037D1"/>
    <w:rsid w:val="00A039A3"/>
    <w:rsid w:val="00A04686"/>
    <w:rsid w:val="00A06E00"/>
    <w:rsid w:val="00A0769A"/>
    <w:rsid w:val="00A07BCF"/>
    <w:rsid w:val="00A123A3"/>
    <w:rsid w:val="00A1317D"/>
    <w:rsid w:val="00A132EE"/>
    <w:rsid w:val="00A13968"/>
    <w:rsid w:val="00A1565F"/>
    <w:rsid w:val="00A16CBE"/>
    <w:rsid w:val="00A178DD"/>
    <w:rsid w:val="00A238C7"/>
    <w:rsid w:val="00A2394C"/>
    <w:rsid w:val="00A23AD8"/>
    <w:rsid w:val="00A24896"/>
    <w:rsid w:val="00A25894"/>
    <w:rsid w:val="00A31DB8"/>
    <w:rsid w:val="00A31E04"/>
    <w:rsid w:val="00A32D96"/>
    <w:rsid w:val="00A349C9"/>
    <w:rsid w:val="00A3582C"/>
    <w:rsid w:val="00A35ECA"/>
    <w:rsid w:val="00A36013"/>
    <w:rsid w:val="00A36224"/>
    <w:rsid w:val="00A36927"/>
    <w:rsid w:val="00A44040"/>
    <w:rsid w:val="00A5015D"/>
    <w:rsid w:val="00A511D3"/>
    <w:rsid w:val="00A51D6D"/>
    <w:rsid w:val="00A52D15"/>
    <w:rsid w:val="00A52DFE"/>
    <w:rsid w:val="00A57F00"/>
    <w:rsid w:val="00A605FC"/>
    <w:rsid w:val="00A6154A"/>
    <w:rsid w:val="00A62F2C"/>
    <w:rsid w:val="00A6338D"/>
    <w:rsid w:val="00A64181"/>
    <w:rsid w:val="00A65AA9"/>
    <w:rsid w:val="00A66AB5"/>
    <w:rsid w:val="00A67A56"/>
    <w:rsid w:val="00A7378D"/>
    <w:rsid w:val="00A75346"/>
    <w:rsid w:val="00A75EEE"/>
    <w:rsid w:val="00A80529"/>
    <w:rsid w:val="00A80F0A"/>
    <w:rsid w:val="00A85BB8"/>
    <w:rsid w:val="00A86C21"/>
    <w:rsid w:val="00A910E3"/>
    <w:rsid w:val="00A91445"/>
    <w:rsid w:val="00A91637"/>
    <w:rsid w:val="00A919DB"/>
    <w:rsid w:val="00A91ADE"/>
    <w:rsid w:val="00A91E2E"/>
    <w:rsid w:val="00A95CD6"/>
    <w:rsid w:val="00AA00B7"/>
    <w:rsid w:val="00AA5211"/>
    <w:rsid w:val="00AA606C"/>
    <w:rsid w:val="00AA6461"/>
    <w:rsid w:val="00AB3528"/>
    <w:rsid w:val="00AB536B"/>
    <w:rsid w:val="00AB568B"/>
    <w:rsid w:val="00AB6B77"/>
    <w:rsid w:val="00AB78EE"/>
    <w:rsid w:val="00AC2BBC"/>
    <w:rsid w:val="00AC3861"/>
    <w:rsid w:val="00AC637A"/>
    <w:rsid w:val="00AC6FB4"/>
    <w:rsid w:val="00AC74D1"/>
    <w:rsid w:val="00AD0398"/>
    <w:rsid w:val="00AD3A20"/>
    <w:rsid w:val="00AD6711"/>
    <w:rsid w:val="00AD78B4"/>
    <w:rsid w:val="00AE31DA"/>
    <w:rsid w:val="00AE3B23"/>
    <w:rsid w:val="00AE4983"/>
    <w:rsid w:val="00AE6503"/>
    <w:rsid w:val="00AE665F"/>
    <w:rsid w:val="00AF3683"/>
    <w:rsid w:val="00AF3EDB"/>
    <w:rsid w:val="00AF404D"/>
    <w:rsid w:val="00B00322"/>
    <w:rsid w:val="00B00490"/>
    <w:rsid w:val="00B018F2"/>
    <w:rsid w:val="00B02FB1"/>
    <w:rsid w:val="00B0494C"/>
    <w:rsid w:val="00B05EBD"/>
    <w:rsid w:val="00B0730D"/>
    <w:rsid w:val="00B10263"/>
    <w:rsid w:val="00B113B4"/>
    <w:rsid w:val="00B13F38"/>
    <w:rsid w:val="00B145AB"/>
    <w:rsid w:val="00B147FE"/>
    <w:rsid w:val="00B168AE"/>
    <w:rsid w:val="00B1691D"/>
    <w:rsid w:val="00B16E11"/>
    <w:rsid w:val="00B23944"/>
    <w:rsid w:val="00B25483"/>
    <w:rsid w:val="00B26DF2"/>
    <w:rsid w:val="00B32641"/>
    <w:rsid w:val="00B33157"/>
    <w:rsid w:val="00B33556"/>
    <w:rsid w:val="00B34122"/>
    <w:rsid w:val="00B354FE"/>
    <w:rsid w:val="00B35E61"/>
    <w:rsid w:val="00B36BBB"/>
    <w:rsid w:val="00B379E0"/>
    <w:rsid w:val="00B37F35"/>
    <w:rsid w:val="00B40407"/>
    <w:rsid w:val="00B406E5"/>
    <w:rsid w:val="00B40980"/>
    <w:rsid w:val="00B420A2"/>
    <w:rsid w:val="00B4343A"/>
    <w:rsid w:val="00B43C7F"/>
    <w:rsid w:val="00B45E7C"/>
    <w:rsid w:val="00B466FE"/>
    <w:rsid w:val="00B46FA8"/>
    <w:rsid w:val="00B50E2F"/>
    <w:rsid w:val="00B51277"/>
    <w:rsid w:val="00B55207"/>
    <w:rsid w:val="00B56492"/>
    <w:rsid w:val="00B57083"/>
    <w:rsid w:val="00B57DD7"/>
    <w:rsid w:val="00B60A9F"/>
    <w:rsid w:val="00B61CE3"/>
    <w:rsid w:val="00B639EA"/>
    <w:rsid w:val="00B65930"/>
    <w:rsid w:val="00B65D55"/>
    <w:rsid w:val="00B662B2"/>
    <w:rsid w:val="00B71538"/>
    <w:rsid w:val="00B71590"/>
    <w:rsid w:val="00B71680"/>
    <w:rsid w:val="00B71AAD"/>
    <w:rsid w:val="00B73840"/>
    <w:rsid w:val="00B74834"/>
    <w:rsid w:val="00B77601"/>
    <w:rsid w:val="00B77634"/>
    <w:rsid w:val="00B81934"/>
    <w:rsid w:val="00B8374D"/>
    <w:rsid w:val="00B83E28"/>
    <w:rsid w:val="00B847A9"/>
    <w:rsid w:val="00B86A6C"/>
    <w:rsid w:val="00B8758A"/>
    <w:rsid w:val="00B912D4"/>
    <w:rsid w:val="00B91E50"/>
    <w:rsid w:val="00B92848"/>
    <w:rsid w:val="00B933AC"/>
    <w:rsid w:val="00B93748"/>
    <w:rsid w:val="00B954B3"/>
    <w:rsid w:val="00B960EC"/>
    <w:rsid w:val="00BA1192"/>
    <w:rsid w:val="00BA1341"/>
    <w:rsid w:val="00BA1546"/>
    <w:rsid w:val="00BA3C38"/>
    <w:rsid w:val="00BA5F09"/>
    <w:rsid w:val="00BA6873"/>
    <w:rsid w:val="00BA6D99"/>
    <w:rsid w:val="00BA6E03"/>
    <w:rsid w:val="00BA7E19"/>
    <w:rsid w:val="00BB5EA1"/>
    <w:rsid w:val="00BC381D"/>
    <w:rsid w:val="00BC7D50"/>
    <w:rsid w:val="00BD1B47"/>
    <w:rsid w:val="00BD1F32"/>
    <w:rsid w:val="00BD6F29"/>
    <w:rsid w:val="00BE0774"/>
    <w:rsid w:val="00BE124C"/>
    <w:rsid w:val="00BE5F96"/>
    <w:rsid w:val="00BE69CC"/>
    <w:rsid w:val="00BE78FB"/>
    <w:rsid w:val="00BE7D00"/>
    <w:rsid w:val="00BF0233"/>
    <w:rsid w:val="00BF1836"/>
    <w:rsid w:val="00BF4FCF"/>
    <w:rsid w:val="00BF5118"/>
    <w:rsid w:val="00BF7818"/>
    <w:rsid w:val="00C00CDB"/>
    <w:rsid w:val="00C01408"/>
    <w:rsid w:val="00C016C1"/>
    <w:rsid w:val="00C02DD0"/>
    <w:rsid w:val="00C03588"/>
    <w:rsid w:val="00C03A65"/>
    <w:rsid w:val="00C0470A"/>
    <w:rsid w:val="00C05503"/>
    <w:rsid w:val="00C068EE"/>
    <w:rsid w:val="00C06D47"/>
    <w:rsid w:val="00C06EF0"/>
    <w:rsid w:val="00C12CA8"/>
    <w:rsid w:val="00C130D8"/>
    <w:rsid w:val="00C135BA"/>
    <w:rsid w:val="00C13F3E"/>
    <w:rsid w:val="00C1741F"/>
    <w:rsid w:val="00C20F1F"/>
    <w:rsid w:val="00C2160F"/>
    <w:rsid w:val="00C23F45"/>
    <w:rsid w:val="00C25F49"/>
    <w:rsid w:val="00C26212"/>
    <w:rsid w:val="00C26E7C"/>
    <w:rsid w:val="00C3092E"/>
    <w:rsid w:val="00C31C11"/>
    <w:rsid w:val="00C33472"/>
    <w:rsid w:val="00C34E89"/>
    <w:rsid w:val="00C3523C"/>
    <w:rsid w:val="00C3607B"/>
    <w:rsid w:val="00C363BD"/>
    <w:rsid w:val="00C40659"/>
    <w:rsid w:val="00C41152"/>
    <w:rsid w:val="00C42723"/>
    <w:rsid w:val="00C42F18"/>
    <w:rsid w:val="00C433E8"/>
    <w:rsid w:val="00C44002"/>
    <w:rsid w:val="00C4547D"/>
    <w:rsid w:val="00C50C13"/>
    <w:rsid w:val="00C51D8A"/>
    <w:rsid w:val="00C523A4"/>
    <w:rsid w:val="00C53CA9"/>
    <w:rsid w:val="00C543CC"/>
    <w:rsid w:val="00C55B15"/>
    <w:rsid w:val="00C565F5"/>
    <w:rsid w:val="00C60BC9"/>
    <w:rsid w:val="00C623A3"/>
    <w:rsid w:val="00C6247B"/>
    <w:rsid w:val="00C63151"/>
    <w:rsid w:val="00C63860"/>
    <w:rsid w:val="00C64245"/>
    <w:rsid w:val="00C675D1"/>
    <w:rsid w:val="00C700AA"/>
    <w:rsid w:val="00C71E21"/>
    <w:rsid w:val="00C73832"/>
    <w:rsid w:val="00C74A3B"/>
    <w:rsid w:val="00C75B44"/>
    <w:rsid w:val="00C776A6"/>
    <w:rsid w:val="00C77AD3"/>
    <w:rsid w:val="00C803F8"/>
    <w:rsid w:val="00C80628"/>
    <w:rsid w:val="00C82CE9"/>
    <w:rsid w:val="00C83225"/>
    <w:rsid w:val="00C83E8C"/>
    <w:rsid w:val="00C84936"/>
    <w:rsid w:val="00C85B8B"/>
    <w:rsid w:val="00C87053"/>
    <w:rsid w:val="00C90990"/>
    <w:rsid w:val="00C929CC"/>
    <w:rsid w:val="00C949C3"/>
    <w:rsid w:val="00C95D8C"/>
    <w:rsid w:val="00C96487"/>
    <w:rsid w:val="00CA1597"/>
    <w:rsid w:val="00CA162A"/>
    <w:rsid w:val="00CA2592"/>
    <w:rsid w:val="00CA29AA"/>
    <w:rsid w:val="00CA2E26"/>
    <w:rsid w:val="00CA3AB9"/>
    <w:rsid w:val="00CA47AC"/>
    <w:rsid w:val="00CA4CE5"/>
    <w:rsid w:val="00CA5AEF"/>
    <w:rsid w:val="00CA649A"/>
    <w:rsid w:val="00CB1B0E"/>
    <w:rsid w:val="00CB2027"/>
    <w:rsid w:val="00CB2D9F"/>
    <w:rsid w:val="00CB39E3"/>
    <w:rsid w:val="00CC2503"/>
    <w:rsid w:val="00CC2BB8"/>
    <w:rsid w:val="00CC74BC"/>
    <w:rsid w:val="00CD02A4"/>
    <w:rsid w:val="00CD1193"/>
    <w:rsid w:val="00CD1288"/>
    <w:rsid w:val="00CD1FFC"/>
    <w:rsid w:val="00CD3CC8"/>
    <w:rsid w:val="00CD42DE"/>
    <w:rsid w:val="00CD4633"/>
    <w:rsid w:val="00CE3345"/>
    <w:rsid w:val="00CE3809"/>
    <w:rsid w:val="00CE4D6B"/>
    <w:rsid w:val="00CE65F2"/>
    <w:rsid w:val="00CE745D"/>
    <w:rsid w:val="00CE773C"/>
    <w:rsid w:val="00CF0E5F"/>
    <w:rsid w:val="00CF2FFA"/>
    <w:rsid w:val="00CF3018"/>
    <w:rsid w:val="00CF5D30"/>
    <w:rsid w:val="00CF6CAE"/>
    <w:rsid w:val="00D00974"/>
    <w:rsid w:val="00D037AB"/>
    <w:rsid w:val="00D0417E"/>
    <w:rsid w:val="00D071EB"/>
    <w:rsid w:val="00D106A3"/>
    <w:rsid w:val="00D10B27"/>
    <w:rsid w:val="00D11C6A"/>
    <w:rsid w:val="00D12FC9"/>
    <w:rsid w:val="00D20C5B"/>
    <w:rsid w:val="00D21B95"/>
    <w:rsid w:val="00D21F32"/>
    <w:rsid w:val="00D22A1E"/>
    <w:rsid w:val="00D22FDF"/>
    <w:rsid w:val="00D23E48"/>
    <w:rsid w:val="00D24AD8"/>
    <w:rsid w:val="00D2671E"/>
    <w:rsid w:val="00D30488"/>
    <w:rsid w:val="00D30892"/>
    <w:rsid w:val="00D30B36"/>
    <w:rsid w:val="00D31BDC"/>
    <w:rsid w:val="00D333C8"/>
    <w:rsid w:val="00D34C40"/>
    <w:rsid w:val="00D35CDC"/>
    <w:rsid w:val="00D37C4B"/>
    <w:rsid w:val="00D40214"/>
    <w:rsid w:val="00D40313"/>
    <w:rsid w:val="00D40E4A"/>
    <w:rsid w:val="00D45187"/>
    <w:rsid w:val="00D451B4"/>
    <w:rsid w:val="00D46B3D"/>
    <w:rsid w:val="00D46FBD"/>
    <w:rsid w:val="00D50173"/>
    <w:rsid w:val="00D50E11"/>
    <w:rsid w:val="00D53061"/>
    <w:rsid w:val="00D544D2"/>
    <w:rsid w:val="00D562AD"/>
    <w:rsid w:val="00D56A0F"/>
    <w:rsid w:val="00D56E5E"/>
    <w:rsid w:val="00D5775E"/>
    <w:rsid w:val="00D57D18"/>
    <w:rsid w:val="00D57D1D"/>
    <w:rsid w:val="00D61069"/>
    <w:rsid w:val="00D632F6"/>
    <w:rsid w:val="00D63A82"/>
    <w:rsid w:val="00D65FD0"/>
    <w:rsid w:val="00D709FB"/>
    <w:rsid w:val="00D71C5F"/>
    <w:rsid w:val="00D727B6"/>
    <w:rsid w:val="00D743FE"/>
    <w:rsid w:val="00D74954"/>
    <w:rsid w:val="00D808BA"/>
    <w:rsid w:val="00D81FA4"/>
    <w:rsid w:val="00D82A44"/>
    <w:rsid w:val="00D86E1F"/>
    <w:rsid w:val="00D87ACB"/>
    <w:rsid w:val="00D91973"/>
    <w:rsid w:val="00D97A27"/>
    <w:rsid w:val="00D97F4C"/>
    <w:rsid w:val="00D97FB3"/>
    <w:rsid w:val="00DA3B11"/>
    <w:rsid w:val="00DA6BD3"/>
    <w:rsid w:val="00DA72D6"/>
    <w:rsid w:val="00DA79B6"/>
    <w:rsid w:val="00DA7C0D"/>
    <w:rsid w:val="00DB14DE"/>
    <w:rsid w:val="00DB17AC"/>
    <w:rsid w:val="00DB197D"/>
    <w:rsid w:val="00DB1D6F"/>
    <w:rsid w:val="00DB2136"/>
    <w:rsid w:val="00DB2B6C"/>
    <w:rsid w:val="00DB50E8"/>
    <w:rsid w:val="00DB54E6"/>
    <w:rsid w:val="00DB6D09"/>
    <w:rsid w:val="00DC0F3D"/>
    <w:rsid w:val="00DC4821"/>
    <w:rsid w:val="00DC598C"/>
    <w:rsid w:val="00DC6AA9"/>
    <w:rsid w:val="00DC6BFB"/>
    <w:rsid w:val="00DC7E70"/>
    <w:rsid w:val="00DD08FA"/>
    <w:rsid w:val="00DD137D"/>
    <w:rsid w:val="00DD1A71"/>
    <w:rsid w:val="00DD5CFE"/>
    <w:rsid w:val="00DD5FA2"/>
    <w:rsid w:val="00DD6A67"/>
    <w:rsid w:val="00DE07A3"/>
    <w:rsid w:val="00DE2F11"/>
    <w:rsid w:val="00DE7475"/>
    <w:rsid w:val="00DE7D58"/>
    <w:rsid w:val="00DF0C7A"/>
    <w:rsid w:val="00DF1185"/>
    <w:rsid w:val="00DF1526"/>
    <w:rsid w:val="00DF33C1"/>
    <w:rsid w:val="00DF5AB4"/>
    <w:rsid w:val="00DF5C3B"/>
    <w:rsid w:val="00DF73B9"/>
    <w:rsid w:val="00E01B63"/>
    <w:rsid w:val="00E023C5"/>
    <w:rsid w:val="00E02487"/>
    <w:rsid w:val="00E025A6"/>
    <w:rsid w:val="00E031DF"/>
    <w:rsid w:val="00E035FD"/>
    <w:rsid w:val="00E03B2B"/>
    <w:rsid w:val="00E04B9A"/>
    <w:rsid w:val="00E059E5"/>
    <w:rsid w:val="00E066BF"/>
    <w:rsid w:val="00E078F5"/>
    <w:rsid w:val="00E12FBE"/>
    <w:rsid w:val="00E13367"/>
    <w:rsid w:val="00E138D0"/>
    <w:rsid w:val="00E13AB7"/>
    <w:rsid w:val="00E13E4F"/>
    <w:rsid w:val="00E15006"/>
    <w:rsid w:val="00E158A0"/>
    <w:rsid w:val="00E17937"/>
    <w:rsid w:val="00E20D05"/>
    <w:rsid w:val="00E21F6F"/>
    <w:rsid w:val="00E21FAC"/>
    <w:rsid w:val="00E22E29"/>
    <w:rsid w:val="00E2407E"/>
    <w:rsid w:val="00E2783F"/>
    <w:rsid w:val="00E27DDC"/>
    <w:rsid w:val="00E30AB7"/>
    <w:rsid w:val="00E30F0F"/>
    <w:rsid w:val="00E3108D"/>
    <w:rsid w:val="00E313E6"/>
    <w:rsid w:val="00E32068"/>
    <w:rsid w:val="00E3216D"/>
    <w:rsid w:val="00E34C53"/>
    <w:rsid w:val="00E35820"/>
    <w:rsid w:val="00E36AE9"/>
    <w:rsid w:val="00E379A8"/>
    <w:rsid w:val="00E403D9"/>
    <w:rsid w:val="00E40BDE"/>
    <w:rsid w:val="00E43B85"/>
    <w:rsid w:val="00E44486"/>
    <w:rsid w:val="00E5206A"/>
    <w:rsid w:val="00E52D9F"/>
    <w:rsid w:val="00E535C1"/>
    <w:rsid w:val="00E554CE"/>
    <w:rsid w:val="00E5692D"/>
    <w:rsid w:val="00E6156D"/>
    <w:rsid w:val="00E66A0D"/>
    <w:rsid w:val="00E673C7"/>
    <w:rsid w:val="00E67881"/>
    <w:rsid w:val="00E723D9"/>
    <w:rsid w:val="00E76105"/>
    <w:rsid w:val="00E76B39"/>
    <w:rsid w:val="00E77902"/>
    <w:rsid w:val="00E8014C"/>
    <w:rsid w:val="00E822C3"/>
    <w:rsid w:val="00E82D91"/>
    <w:rsid w:val="00E84A68"/>
    <w:rsid w:val="00E85027"/>
    <w:rsid w:val="00E85DC2"/>
    <w:rsid w:val="00E90527"/>
    <w:rsid w:val="00E91DA9"/>
    <w:rsid w:val="00E92C29"/>
    <w:rsid w:val="00E9382D"/>
    <w:rsid w:val="00E93C25"/>
    <w:rsid w:val="00E94C0A"/>
    <w:rsid w:val="00E9587D"/>
    <w:rsid w:val="00EA1413"/>
    <w:rsid w:val="00EA3738"/>
    <w:rsid w:val="00EA4639"/>
    <w:rsid w:val="00EA5A6F"/>
    <w:rsid w:val="00EA6BDB"/>
    <w:rsid w:val="00EA72F8"/>
    <w:rsid w:val="00EA7E34"/>
    <w:rsid w:val="00EB1C88"/>
    <w:rsid w:val="00EB3065"/>
    <w:rsid w:val="00EB3E9D"/>
    <w:rsid w:val="00EB4885"/>
    <w:rsid w:val="00EB7A48"/>
    <w:rsid w:val="00EB7E5E"/>
    <w:rsid w:val="00EC4AE5"/>
    <w:rsid w:val="00ED0AA8"/>
    <w:rsid w:val="00ED0B10"/>
    <w:rsid w:val="00ED415D"/>
    <w:rsid w:val="00ED5BC6"/>
    <w:rsid w:val="00ED6663"/>
    <w:rsid w:val="00ED74AE"/>
    <w:rsid w:val="00EE0C22"/>
    <w:rsid w:val="00EE185F"/>
    <w:rsid w:val="00EE453A"/>
    <w:rsid w:val="00EE4D78"/>
    <w:rsid w:val="00EE7731"/>
    <w:rsid w:val="00EE78D7"/>
    <w:rsid w:val="00EF4A86"/>
    <w:rsid w:val="00EF5A65"/>
    <w:rsid w:val="00EF68EF"/>
    <w:rsid w:val="00F01060"/>
    <w:rsid w:val="00F03117"/>
    <w:rsid w:val="00F05D0B"/>
    <w:rsid w:val="00F073B8"/>
    <w:rsid w:val="00F12EFF"/>
    <w:rsid w:val="00F1417A"/>
    <w:rsid w:val="00F1459A"/>
    <w:rsid w:val="00F17CAF"/>
    <w:rsid w:val="00F23868"/>
    <w:rsid w:val="00F2541F"/>
    <w:rsid w:val="00F2709D"/>
    <w:rsid w:val="00F27AD5"/>
    <w:rsid w:val="00F30760"/>
    <w:rsid w:val="00F36617"/>
    <w:rsid w:val="00F379EF"/>
    <w:rsid w:val="00F404F8"/>
    <w:rsid w:val="00F42DBC"/>
    <w:rsid w:val="00F437B4"/>
    <w:rsid w:val="00F45513"/>
    <w:rsid w:val="00F4675E"/>
    <w:rsid w:val="00F47D1C"/>
    <w:rsid w:val="00F516A5"/>
    <w:rsid w:val="00F539F8"/>
    <w:rsid w:val="00F541EC"/>
    <w:rsid w:val="00F547D3"/>
    <w:rsid w:val="00F54A9A"/>
    <w:rsid w:val="00F54DCC"/>
    <w:rsid w:val="00F552F6"/>
    <w:rsid w:val="00F554B5"/>
    <w:rsid w:val="00F57BF4"/>
    <w:rsid w:val="00F62008"/>
    <w:rsid w:val="00F62468"/>
    <w:rsid w:val="00F632A6"/>
    <w:rsid w:val="00F634F3"/>
    <w:rsid w:val="00F635EA"/>
    <w:rsid w:val="00F65008"/>
    <w:rsid w:val="00F65EC1"/>
    <w:rsid w:val="00F72F6A"/>
    <w:rsid w:val="00F735A3"/>
    <w:rsid w:val="00F76428"/>
    <w:rsid w:val="00F8261D"/>
    <w:rsid w:val="00F82913"/>
    <w:rsid w:val="00F8499E"/>
    <w:rsid w:val="00F86AFC"/>
    <w:rsid w:val="00F904F3"/>
    <w:rsid w:val="00F9363D"/>
    <w:rsid w:val="00FA01A2"/>
    <w:rsid w:val="00FA3E70"/>
    <w:rsid w:val="00FA410D"/>
    <w:rsid w:val="00FA5AE3"/>
    <w:rsid w:val="00FA6121"/>
    <w:rsid w:val="00FA6C31"/>
    <w:rsid w:val="00FB0DEA"/>
    <w:rsid w:val="00FB1AE0"/>
    <w:rsid w:val="00FB1BBF"/>
    <w:rsid w:val="00FB2225"/>
    <w:rsid w:val="00FB6856"/>
    <w:rsid w:val="00FC06BC"/>
    <w:rsid w:val="00FC07E0"/>
    <w:rsid w:val="00FC0E29"/>
    <w:rsid w:val="00FC1452"/>
    <w:rsid w:val="00FC4F4F"/>
    <w:rsid w:val="00FC51D1"/>
    <w:rsid w:val="00FC666F"/>
    <w:rsid w:val="00FC7463"/>
    <w:rsid w:val="00FC75D4"/>
    <w:rsid w:val="00FC7761"/>
    <w:rsid w:val="00FD1A96"/>
    <w:rsid w:val="00FD68BB"/>
    <w:rsid w:val="00FD6927"/>
    <w:rsid w:val="00FE171B"/>
    <w:rsid w:val="00FE33DC"/>
    <w:rsid w:val="00FE347C"/>
    <w:rsid w:val="00FE6137"/>
    <w:rsid w:val="00FE77F8"/>
    <w:rsid w:val="00FF0D08"/>
    <w:rsid w:val="00FF12BC"/>
    <w:rsid w:val="00FF17D3"/>
    <w:rsid w:val="00FF26D2"/>
    <w:rsid w:val="00FF44D8"/>
    <w:rsid w:val="00FF56AD"/>
    <w:rsid w:val="00FF5A2E"/>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338AB0F-CD53-4610-835C-303F6D36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250"/>
    <w:rPr>
      <w:color w:val="0000FF"/>
      <w:u w:val="single"/>
    </w:rPr>
  </w:style>
  <w:style w:type="character" w:customStyle="1" w:styleId="text2">
    <w:name w:val="text2"/>
    <w:basedOn w:val="DefaultParagraphFont"/>
    <w:rsid w:val="009A5250"/>
  </w:style>
  <w:style w:type="character" w:customStyle="1" w:styleId="author-ref">
    <w:name w:val="author-ref"/>
    <w:basedOn w:val="DefaultParagraphFont"/>
    <w:rsid w:val="009A5250"/>
  </w:style>
  <w:style w:type="paragraph" w:styleId="Header">
    <w:name w:val="header"/>
    <w:basedOn w:val="Normal"/>
    <w:link w:val="HeaderChar"/>
    <w:uiPriority w:val="99"/>
    <w:unhideWhenUsed/>
    <w:rsid w:val="009A5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250"/>
  </w:style>
  <w:style w:type="paragraph" w:styleId="Footer">
    <w:name w:val="footer"/>
    <w:basedOn w:val="Normal"/>
    <w:link w:val="FooterChar"/>
    <w:uiPriority w:val="99"/>
    <w:unhideWhenUsed/>
    <w:rsid w:val="009A5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250"/>
  </w:style>
  <w:style w:type="paragraph" w:styleId="BalloonText">
    <w:name w:val="Balloon Text"/>
    <w:basedOn w:val="Normal"/>
    <w:link w:val="BalloonTextChar"/>
    <w:uiPriority w:val="99"/>
    <w:semiHidden/>
    <w:unhideWhenUsed/>
    <w:rsid w:val="00C56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F5"/>
    <w:rPr>
      <w:rFonts w:ascii="Segoe UI" w:hAnsi="Segoe UI" w:cs="Segoe UI"/>
      <w:sz w:val="18"/>
      <w:szCs w:val="18"/>
    </w:rPr>
  </w:style>
  <w:style w:type="paragraph" w:styleId="ListParagraph">
    <w:name w:val="List Paragraph"/>
    <w:basedOn w:val="Normal"/>
    <w:uiPriority w:val="34"/>
    <w:qFormat/>
    <w:rsid w:val="00F8261D"/>
    <w:pPr>
      <w:ind w:left="720"/>
      <w:contextualSpacing/>
    </w:pPr>
  </w:style>
  <w:style w:type="paragraph" w:customStyle="1" w:styleId="Normal0">
    <w:name w:val="[Normal]"/>
    <w:qFormat/>
    <w:rsid w:val="003B58E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customStyle="1" w:styleId="Final">
    <w:name w:val="Final"/>
    <w:basedOn w:val="Normal"/>
    <w:qFormat/>
    <w:rsid w:val="002A2502"/>
    <w:pPr>
      <w:spacing w:after="180" w:line="300" w:lineRule="auto"/>
    </w:pPr>
    <w:rPr>
      <w:rFonts w:ascii="Times New Roman" w:eastAsia="Times New Roman" w:hAnsi="Times New Roman" w:cs="Times New Roman"/>
      <w:sz w:val="24"/>
      <w:szCs w:val="20"/>
      <w:lang w:bidi="en-US"/>
    </w:rPr>
  </w:style>
  <w:style w:type="paragraph" w:customStyle="1" w:styleId="EndNoteBibliographyTitle">
    <w:name w:val="EndNote Bibliography Title"/>
    <w:basedOn w:val="Normal"/>
    <w:link w:val="EndNoteBibliographyTitleChar"/>
    <w:rsid w:val="006F3A5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F3A59"/>
    <w:rPr>
      <w:rFonts w:ascii="Calibri" w:hAnsi="Calibri" w:cs="Calibri"/>
      <w:noProof/>
      <w:lang w:val="en-US"/>
    </w:rPr>
  </w:style>
  <w:style w:type="paragraph" w:customStyle="1" w:styleId="EndNoteBibliography">
    <w:name w:val="EndNote Bibliography"/>
    <w:basedOn w:val="Normal"/>
    <w:link w:val="EndNoteBibliographyChar"/>
    <w:rsid w:val="006F3A5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F3A59"/>
    <w:rPr>
      <w:rFonts w:ascii="Calibri" w:hAnsi="Calibri" w:cs="Calibri"/>
      <w:noProof/>
      <w:lang w:val="en-US"/>
    </w:rPr>
  </w:style>
  <w:style w:type="table" w:styleId="TableGrid">
    <w:name w:val="Table Grid"/>
    <w:basedOn w:val="TableNormal"/>
    <w:uiPriority w:val="59"/>
    <w:rsid w:val="00F238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1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93B"/>
    <w:rPr>
      <w:sz w:val="20"/>
      <w:szCs w:val="20"/>
    </w:rPr>
  </w:style>
  <w:style w:type="character" w:styleId="FootnoteReference">
    <w:name w:val="footnote reference"/>
    <w:basedOn w:val="DefaultParagraphFont"/>
    <w:uiPriority w:val="99"/>
    <w:semiHidden/>
    <w:unhideWhenUsed/>
    <w:rsid w:val="0064193B"/>
    <w:rPr>
      <w:vertAlign w:val="superscript"/>
    </w:rPr>
  </w:style>
  <w:style w:type="paragraph" w:styleId="EndnoteText">
    <w:name w:val="endnote text"/>
    <w:basedOn w:val="Normal"/>
    <w:link w:val="EndnoteTextChar"/>
    <w:uiPriority w:val="99"/>
    <w:semiHidden/>
    <w:unhideWhenUsed/>
    <w:rsid w:val="006419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193B"/>
    <w:rPr>
      <w:sz w:val="20"/>
      <w:szCs w:val="20"/>
    </w:rPr>
  </w:style>
  <w:style w:type="character" w:styleId="EndnoteReference">
    <w:name w:val="endnote reference"/>
    <w:basedOn w:val="DefaultParagraphFont"/>
    <w:uiPriority w:val="99"/>
    <w:semiHidden/>
    <w:unhideWhenUsed/>
    <w:rsid w:val="00641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20675">
      <w:bodyDiv w:val="1"/>
      <w:marLeft w:val="0"/>
      <w:marRight w:val="0"/>
      <w:marTop w:val="0"/>
      <w:marBottom w:val="0"/>
      <w:divBdr>
        <w:top w:val="none" w:sz="0" w:space="0" w:color="auto"/>
        <w:left w:val="none" w:sz="0" w:space="0" w:color="auto"/>
        <w:bottom w:val="none" w:sz="0" w:space="0" w:color="auto"/>
        <w:right w:val="none" w:sz="0" w:space="0" w:color="auto"/>
      </w:divBdr>
    </w:div>
    <w:div w:id="383798656">
      <w:bodyDiv w:val="1"/>
      <w:marLeft w:val="0"/>
      <w:marRight w:val="0"/>
      <w:marTop w:val="0"/>
      <w:marBottom w:val="0"/>
      <w:divBdr>
        <w:top w:val="none" w:sz="0" w:space="0" w:color="auto"/>
        <w:left w:val="none" w:sz="0" w:space="0" w:color="auto"/>
        <w:bottom w:val="none" w:sz="0" w:space="0" w:color="auto"/>
        <w:right w:val="none" w:sz="0" w:space="0" w:color="auto"/>
      </w:divBdr>
    </w:div>
    <w:div w:id="1440374982">
      <w:bodyDiv w:val="1"/>
      <w:marLeft w:val="0"/>
      <w:marRight w:val="0"/>
      <w:marTop w:val="0"/>
      <w:marBottom w:val="0"/>
      <w:divBdr>
        <w:top w:val="none" w:sz="0" w:space="0" w:color="auto"/>
        <w:left w:val="none" w:sz="0" w:space="0" w:color="auto"/>
        <w:bottom w:val="none" w:sz="0" w:space="0" w:color="auto"/>
        <w:right w:val="none" w:sz="0" w:space="0" w:color="auto"/>
      </w:divBdr>
    </w:div>
    <w:div w:id="1540508603">
      <w:bodyDiv w:val="1"/>
      <w:marLeft w:val="0"/>
      <w:marRight w:val="0"/>
      <w:marTop w:val="0"/>
      <w:marBottom w:val="0"/>
      <w:divBdr>
        <w:top w:val="none" w:sz="0" w:space="0" w:color="auto"/>
        <w:left w:val="none" w:sz="0" w:space="0" w:color="auto"/>
        <w:bottom w:val="none" w:sz="0" w:space="0" w:color="auto"/>
        <w:right w:val="none" w:sz="0" w:space="0" w:color="auto"/>
      </w:divBdr>
    </w:div>
    <w:div w:id="21224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lam@rhu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07E5-5E67-4A2B-9ABE-57D886D4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24531</Words>
  <Characters>139833</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dc:creator>
  <cp:keywords/>
  <dc:description/>
  <cp:lastModifiedBy>Alice Lam</cp:lastModifiedBy>
  <cp:revision>5</cp:revision>
  <cp:lastPrinted>2020-10-25T16:28:00Z</cp:lastPrinted>
  <dcterms:created xsi:type="dcterms:W3CDTF">2020-10-26T11:22:00Z</dcterms:created>
  <dcterms:modified xsi:type="dcterms:W3CDTF">2021-02-09T18:09:00Z</dcterms:modified>
</cp:coreProperties>
</file>