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4681" w14:textId="1DD82583" w:rsidR="009657F2" w:rsidRPr="009657F2" w:rsidRDefault="00496BF8" w:rsidP="00FA6177">
      <w:pPr>
        <w:rPr>
          <w:b/>
          <w:bCs/>
        </w:rPr>
      </w:pPr>
      <w:r>
        <w:rPr>
          <w:b/>
          <w:bCs/>
        </w:rPr>
        <w:t>Intersectionality and the n</w:t>
      </w:r>
      <w:r w:rsidR="009657F2">
        <w:rPr>
          <w:b/>
          <w:bCs/>
        </w:rPr>
        <w:t xml:space="preserve">ation: </w:t>
      </w:r>
      <w:r w:rsidR="009657F2">
        <w:rPr>
          <w:b/>
          <w:bCs/>
          <w:i/>
          <w:iCs/>
        </w:rPr>
        <w:t>The Clamour of Nationalism</w:t>
      </w:r>
      <w:r>
        <w:rPr>
          <w:b/>
          <w:bCs/>
        </w:rPr>
        <w:t>, diaspora space</w:t>
      </w:r>
      <w:r w:rsidR="009657F2">
        <w:rPr>
          <w:b/>
          <w:bCs/>
        </w:rPr>
        <w:t xml:space="preserve"> and the English North-South divide</w:t>
      </w:r>
    </w:p>
    <w:p w14:paraId="0125142C" w14:textId="3F5B91B6" w:rsidR="00117806" w:rsidRDefault="00117806" w:rsidP="00FA6177">
      <w:pPr>
        <w:rPr>
          <w:b/>
          <w:bCs/>
        </w:rPr>
      </w:pPr>
      <w:r>
        <w:rPr>
          <w:b/>
          <w:bCs/>
        </w:rPr>
        <w:t>Introduction</w:t>
      </w:r>
    </w:p>
    <w:p w14:paraId="49860BED" w14:textId="14E00C30" w:rsidR="00117806" w:rsidRPr="00117806" w:rsidRDefault="00880B38" w:rsidP="00884285">
      <w:pPr>
        <w:ind w:firstLine="720"/>
      </w:pPr>
      <w:r>
        <w:t xml:space="preserve">Sivamohan Valluvan’s (2019) </w:t>
      </w:r>
      <w:r w:rsidR="00372367">
        <w:rPr>
          <w:i/>
          <w:iCs/>
        </w:rPr>
        <w:t>The Clamour of Na</w:t>
      </w:r>
      <w:r w:rsidR="00774DA1">
        <w:rPr>
          <w:i/>
          <w:iCs/>
        </w:rPr>
        <w:t>ti</w:t>
      </w:r>
      <w:r w:rsidR="00372367">
        <w:rPr>
          <w:i/>
          <w:iCs/>
        </w:rPr>
        <w:t>onalism</w:t>
      </w:r>
      <w:r w:rsidR="00774DA1">
        <w:t xml:space="preserve"> is </w:t>
      </w:r>
      <w:r w:rsidR="00CA0B1B">
        <w:t>a welcome intervention in debate</w:t>
      </w:r>
      <w:r>
        <w:t>s</w:t>
      </w:r>
      <w:r w:rsidR="00CA0B1B">
        <w:t xml:space="preserve"> o</w:t>
      </w:r>
      <w:r w:rsidR="00265569">
        <w:t>n Brexit that ha</w:t>
      </w:r>
      <w:r>
        <w:t>ve s</w:t>
      </w:r>
      <w:r w:rsidR="00265569">
        <w:t>o often elided the exclusionary racisms of this nationalist turn (</w:t>
      </w:r>
      <w:proofErr w:type="spellStart"/>
      <w:r w:rsidR="00265569">
        <w:t>Emejulu</w:t>
      </w:r>
      <w:proofErr w:type="spellEnd"/>
      <w:r w:rsidR="00265569">
        <w:t xml:space="preserve"> 2016; Bhambra 2017; </w:t>
      </w:r>
      <w:r w:rsidR="00265569" w:rsidRPr="00265569">
        <w:t>Virdee</w:t>
      </w:r>
      <w:r w:rsidR="00265569">
        <w:t xml:space="preserve"> and McGeever 201</w:t>
      </w:r>
      <w:r w:rsidR="0051113B">
        <w:t>8</w:t>
      </w:r>
      <w:r w:rsidR="00265569">
        <w:t>).</w:t>
      </w:r>
      <w:r w:rsidR="00774DA1">
        <w:rPr>
          <w:i/>
          <w:iCs/>
        </w:rPr>
        <w:t xml:space="preserve"> </w:t>
      </w:r>
      <w:r w:rsidR="00496BF8">
        <w:t>Valluvan</w:t>
      </w:r>
      <w:r w:rsidR="00265569">
        <w:t>’s</w:t>
      </w:r>
      <w:r w:rsidR="004A6A85">
        <w:t xml:space="preserve"> </w:t>
      </w:r>
      <w:r w:rsidR="00496BF8">
        <w:t>(2019)</w:t>
      </w:r>
      <w:r w:rsidR="00E67C03">
        <w:t xml:space="preserve"> central</w:t>
      </w:r>
      <w:r w:rsidR="00496BF8">
        <w:t xml:space="preserve"> </w:t>
      </w:r>
      <w:r w:rsidR="00265569">
        <w:t xml:space="preserve">contention </w:t>
      </w:r>
      <w:r>
        <w:t>–</w:t>
      </w:r>
      <w:r w:rsidR="00372367">
        <w:t xml:space="preserve"> </w:t>
      </w:r>
      <w:r>
        <w:t xml:space="preserve">that ethnicity is </w:t>
      </w:r>
      <w:r w:rsidR="003F005E">
        <w:t xml:space="preserve">fundamental to nationhood, </w:t>
      </w:r>
      <w:r>
        <w:t xml:space="preserve">as the </w:t>
      </w:r>
      <w:r w:rsidR="003F005E">
        <w:t xml:space="preserve">basis </w:t>
      </w:r>
      <w:r>
        <w:t xml:space="preserve">both of the political formation of the nation and </w:t>
      </w:r>
      <w:r w:rsidR="003F005E">
        <w:t xml:space="preserve">of </w:t>
      </w:r>
      <w:r>
        <w:t xml:space="preserve">its </w:t>
      </w:r>
      <w:r w:rsidR="006B69D0">
        <w:t xml:space="preserve">racialised </w:t>
      </w:r>
      <w:r>
        <w:t>exclusions – demonstrates that</w:t>
      </w:r>
      <w:r w:rsidR="00265569">
        <w:t xml:space="preserve"> </w:t>
      </w:r>
      <w:r>
        <w:t>racism</w:t>
      </w:r>
      <w:r w:rsidR="003F005E">
        <w:t xml:space="preserve"> </w:t>
      </w:r>
      <w:r>
        <w:t xml:space="preserve">is </w:t>
      </w:r>
      <w:r w:rsidR="003F005E">
        <w:t xml:space="preserve">integral to nationalism in all its ideological </w:t>
      </w:r>
      <w:r>
        <w:t>repertoires</w:t>
      </w:r>
      <w:r w:rsidR="001B297D">
        <w:t xml:space="preserve">. This includes </w:t>
      </w:r>
      <w:r w:rsidR="003F005E">
        <w:t>nationalism</w:t>
      </w:r>
      <w:r w:rsidR="001B297D">
        <w:t>s</w:t>
      </w:r>
      <w:r w:rsidR="003F005E">
        <w:t xml:space="preserve"> that use a leftist language of class</w:t>
      </w:r>
      <w:r w:rsidR="001B297D">
        <w:t xml:space="preserve">, as can be seen in the reductive, </w:t>
      </w:r>
      <w:r w:rsidR="00553812">
        <w:t>whitewashed</w:t>
      </w:r>
      <w:r w:rsidR="001B297D">
        <w:t xml:space="preserve"> class politics that appear</w:t>
      </w:r>
      <w:r w:rsidR="00553812">
        <w:t xml:space="preserve"> </w:t>
      </w:r>
      <w:r w:rsidR="001B297D">
        <w:t xml:space="preserve">in </w:t>
      </w:r>
      <w:r w:rsidR="00553812">
        <w:t>understandings of</w:t>
      </w:r>
      <w:r w:rsidR="001B297D">
        <w:t xml:space="preserve"> Brexit as the rebellion of </w:t>
      </w:r>
      <w:r w:rsidR="00884285">
        <w:t>a</w:t>
      </w:r>
      <w:r w:rsidR="00553812">
        <w:t xml:space="preserve"> </w:t>
      </w:r>
      <w:r w:rsidR="001B297D">
        <w:t>‘white working class’ against a ‘metropolitan elite’ (Valluvan 2019, 171).</w:t>
      </w:r>
      <w:r w:rsidR="007B6F84">
        <w:t xml:space="preserve"> Calling on the left to abandon nationalism, Valluvan (2019, 25)</w:t>
      </w:r>
      <w:r w:rsidR="006B69D0">
        <w:t xml:space="preserve"> </w:t>
      </w:r>
      <w:r w:rsidR="007B6F84">
        <w:t xml:space="preserve">locates a potential generative site of a renewed politics of the left </w:t>
      </w:r>
      <w:r w:rsidR="006B69D0">
        <w:t>in</w:t>
      </w:r>
      <w:r w:rsidR="00F24DE3">
        <w:t xml:space="preserve"> </w:t>
      </w:r>
      <w:r w:rsidR="006B69D0">
        <w:t xml:space="preserve">the unspectacular </w:t>
      </w:r>
      <w:r w:rsidR="007B6F84">
        <w:t>commitment of working-class people in Britain to</w:t>
      </w:r>
      <w:r w:rsidR="006B69D0">
        <w:t xml:space="preserve"> ‘everyday multiculture’</w:t>
      </w:r>
      <w:r w:rsidR="007B6F84">
        <w:t>.</w:t>
      </w:r>
      <w:r w:rsidR="006B69D0">
        <w:t xml:space="preserve"> </w:t>
      </w:r>
      <w:r w:rsidR="00786AB4">
        <w:t>Although he challenges</w:t>
      </w:r>
      <w:r w:rsidR="001653D6">
        <w:t xml:space="preserve"> the racialisation of the nation’s ‘others’ that underpin nationalist myths</w:t>
      </w:r>
      <w:r w:rsidR="00553812">
        <w:t>,</w:t>
      </w:r>
      <w:r w:rsidR="001653D6">
        <w:t xml:space="preserve"> </w:t>
      </w:r>
      <w:r w:rsidR="000819EC">
        <w:t xml:space="preserve">Valluvan pays </w:t>
      </w:r>
      <w:r w:rsidR="001653D6">
        <w:t>less attention to the intersection</w:t>
      </w:r>
      <w:r w:rsidR="000819EC">
        <w:t>ality of difference</w:t>
      </w:r>
      <w:r w:rsidR="00A774B3">
        <w:t xml:space="preserve"> along the lines of </w:t>
      </w:r>
      <w:r w:rsidR="00716378">
        <w:t>gender, sexuality, (dis)ability, location, religion</w:t>
      </w:r>
      <w:r w:rsidR="000819EC">
        <w:t>.</w:t>
      </w:r>
      <w:r w:rsidR="00884285">
        <w:t xml:space="preserve"> In order to develop an intersectional account of the English North-South divide, a spatial representation that prefigured narratives attributing Brexit to a ‘white working class’,</w:t>
      </w:r>
      <w:r w:rsidR="000819EC">
        <w:t xml:space="preserve"> I put Valluvan’s (2019) concept of everyday multiculture in conversation with </w:t>
      </w:r>
      <w:r w:rsidR="00493703">
        <w:t xml:space="preserve">Avtar </w:t>
      </w:r>
      <w:r w:rsidR="000819EC">
        <w:t>Brah’s (1996) theor</w:t>
      </w:r>
      <w:r w:rsidR="00357C48">
        <w:t>y</w:t>
      </w:r>
      <w:r w:rsidR="000819EC">
        <w:t xml:space="preserve"> of England as a ‘diaspora space’. </w:t>
      </w:r>
      <w:r w:rsidR="00357C48">
        <w:t xml:space="preserve">In doing so, I </w:t>
      </w:r>
      <w:r w:rsidR="00884285">
        <w:t>aim</w:t>
      </w:r>
      <w:r w:rsidR="00357C48">
        <w:t xml:space="preserve"> to contribute an attentiveness to the </w:t>
      </w:r>
      <w:r w:rsidR="00884285">
        <w:t>multiple modalities and intersections of power to Valluvan’s (2019) call for an anti-nationalist politics of the left.</w:t>
      </w:r>
      <w:r w:rsidR="006B69D0">
        <w:t xml:space="preserve"> </w:t>
      </w:r>
    </w:p>
    <w:p w14:paraId="70C95F94" w14:textId="7EEA64AC" w:rsidR="00546AFB" w:rsidRPr="00546AFB" w:rsidRDefault="00546AFB" w:rsidP="00FA6177">
      <w:pPr>
        <w:rPr>
          <w:b/>
          <w:bCs/>
        </w:rPr>
      </w:pPr>
      <w:r>
        <w:rPr>
          <w:b/>
          <w:bCs/>
        </w:rPr>
        <w:t>Leftism, nationalism and everyday multiculture</w:t>
      </w:r>
    </w:p>
    <w:p w14:paraId="0AFFC6A1" w14:textId="2BD1A209" w:rsidR="00D47A59" w:rsidRDefault="00E67C03" w:rsidP="00D416A0">
      <w:pPr>
        <w:ind w:firstLine="720"/>
      </w:pPr>
      <w:r>
        <w:t xml:space="preserve">As Valluvan </w:t>
      </w:r>
      <w:r w:rsidR="002368ED" w:rsidRPr="002368ED">
        <w:rPr>
          <w:rFonts w:ascii="Calibri" w:hAnsi="Calibri" w:cs="Calibri"/>
        </w:rPr>
        <w:t>(2019</w:t>
      </w:r>
      <w:r w:rsidR="002368ED">
        <w:rPr>
          <w:rFonts w:ascii="Calibri" w:hAnsi="Calibri" w:cs="Calibri"/>
        </w:rPr>
        <w:t>, 55</w:t>
      </w:r>
      <w:r w:rsidR="002368ED" w:rsidRPr="002368ED">
        <w:rPr>
          <w:rFonts w:ascii="Calibri" w:hAnsi="Calibri" w:cs="Calibri"/>
        </w:rPr>
        <w:t>)</w:t>
      </w:r>
      <w:r w:rsidR="00FA6177">
        <w:t xml:space="preserve"> </w:t>
      </w:r>
      <w:r>
        <w:t>argues,</w:t>
      </w:r>
      <w:r w:rsidR="00CE4A10" w:rsidRPr="00462551">
        <w:t xml:space="preserve"> </w:t>
      </w:r>
      <w:r w:rsidR="00615457">
        <w:t>‘T</w:t>
      </w:r>
      <w:r w:rsidR="00CE4A10" w:rsidRPr="00462551">
        <w:t xml:space="preserve">he story of </w:t>
      </w:r>
      <w:r w:rsidR="00615457">
        <w:t xml:space="preserve">nation in Western Europe, and certainly Britain, has </w:t>
      </w:r>
      <w:r w:rsidR="00CE4A10" w:rsidRPr="00462551">
        <w:t xml:space="preserve">always </w:t>
      </w:r>
      <w:r w:rsidR="00615457">
        <w:t xml:space="preserve">been </w:t>
      </w:r>
      <w:r w:rsidR="00CE4A10" w:rsidRPr="00462551">
        <w:t>one of race</w:t>
      </w:r>
      <w:r w:rsidR="00615457">
        <w:t>’</w:t>
      </w:r>
      <w:r w:rsidR="00B259F9">
        <w:t>.</w:t>
      </w:r>
      <w:r w:rsidR="003227E9">
        <w:t xml:space="preserve"> </w:t>
      </w:r>
      <w:r>
        <w:t xml:space="preserve">According to Valluvan, </w:t>
      </w:r>
      <w:r w:rsidR="00623DBB">
        <w:t>the nation draws its coherence, not from a</w:t>
      </w:r>
      <w:r w:rsidR="002E5E98">
        <w:t xml:space="preserve"> shared sense of belonging,</w:t>
      </w:r>
      <w:r w:rsidR="00FA6177">
        <w:t xml:space="preserve"> </w:t>
      </w:r>
      <w:r w:rsidR="00615457">
        <w:t xml:space="preserve">but </w:t>
      </w:r>
      <w:r w:rsidR="002E5E98">
        <w:t>of</w:t>
      </w:r>
      <w:r w:rsidR="00615457">
        <w:t xml:space="preserve"> non-belonging; </w:t>
      </w:r>
      <w:r w:rsidR="008F7ABC">
        <w:t>from</w:t>
      </w:r>
      <w:r w:rsidR="00FA6177">
        <w:t xml:space="preserve"> the exclusion of racialised </w:t>
      </w:r>
      <w:r w:rsidR="00F24DE3">
        <w:t>‘</w:t>
      </w:r>
      <w:r w:rsidR="00FA6177">
        <w:t>others</w:t>
      </w:r>
      <w:r w:rsidR="00F24DE3">
        <w:t>’</w:t>
      </w:r>
      <w:r w:rsidR="00615457">
        <w:t xml:space="preserve"> within the nation.</w:t>
      </w:r>
      <w:r w:rsidR="00D044D7">
        <w:t xml:space="preserve"> </w:t>
      </w:r>
      <w:r w:rsidR="00615457">
        <w:t>N</w:t>
      </w:r>
      <w:r w:rsidR="00D47A59">
        <w:t xml:space="preserve">ationalism </w:t>
      </w:r>
      <w:r w:rsidR="00B330AC">
        <w:t xml:space="preserve">itself </w:t>
      </w:r>
      <w:r w:rsidR="00D47A59">
        <w:t>‘</w:t>
      </w:r>
      <w:r w:rsidR="00D47A59" w:rsidRPr="00FA6177">
        <w:t>denotes those partic</w:t>
      </w:r>
      <w:r w:rsidR="00D47A59">
        <w:t>ular</w:t>
      </w:r>
      <w:r w:rsidR="00D47A59" w:rsidRPr="00FA6177">
        <w:t xml:space="preserve"> moments when pol</w:t>
      </w:r>
      <w:r w:rsidR="00D47A59">
        <w:t>itical</w:t>
      </w:r>
      <w:r w:rsidR="00D47A59" w:rsidRPr="00FA6177">
        <w:t xml:space="preserve"> discourse substantially </w:t>
      </w:r>
      <w:r w:rsidR="00D47A59" w:rsidRPr="00FA6177">
        <w:rPr>
          <w:i/>
          <w:iCs/>
        </w:rPr>
        <w:t>centres</w:t>
      </w:r>
      <w:r w:rsidR="00D47A59" w:rsidRPr="00FA6177">
        <w:t xml:space="preserve"> the spectre of non-belonging when making sense of and reckoning w</w:t>
      </w:r>
      <w:r w:rsidR="00D47A59">
        <w:t>ith</w:t>
      </w:r>
      <w:r w:rsidR="00D47A59" w:rsidRPr="00FA6177">
        <w:t xml:space="preserve"> its various econ</w:t>
      </w:r>
      <w:r w:rsidR="00D47A59">
        <w:t>omic</w:t>
      </w:r>
      <w:r w:rsidR="00D47A59" w:rsidRPr="00FA6177">
        <w:t>, cult</w:t>
      </w:r>
      <w:r w:rsidR="00D47A59">
        <w:t>ural</w:t>
      </w:r>
      <w:r w:rsidR="00D47A59" w:rsidRPr="00FA6177">
        <w:t xml:space="preserve"> and security concerns, whether real or imagined</w:t>
      </w:r>
      <w:r w:rsidR="00D47A59">
        <w:t>’ (37)</w:t>
      </w:r>
      <w:r w:rsidR="00485149">
        <w:t>. Far from being an aberration in the history of modernity, nationalism</w:t>
      </w:r>
      <w:r w:rsidR="008E7812">
        <w:t>’s current dominance</w:t>
      </w:r>
      <w:r w:rsidR="00485149">
        <w:t xml:space="preserve"> constitutes an intensification of the racialised exclusions that underpin the nation as a political formation</w:t>
      </w:r>
      <w:r w:rsidR="00D47A59">
        <w:t xml:space="preserve">. </w:t>
      </w:r>
      <w:r w:rsidR="00D95DDF">
        <w:t xml:space="preserve">Across the ideological registers of nationalism that Valluvan delineates – liberalism, conservatism, neoliberalism and the communitarian left – </w:t>
      </w:r>
      <w:r w:rsidR="003351B7">
        <w:t xml:space="preserve">it is black people, Muslims and those perceived as </w:t>
      </w:r>
      <w:r w:rsidR="00405021">
        <w:t>im</w:t>
      </w:r>
      <w:r w:rsidR="003351B7">
        <w:t>migrants more generally</w:t>
      </w:r>
      <w:r w:rsidR="00405021">
        <w:t xml:space="preserve"> who become the bearers of Britain’s contemporary nationalist anxieties</w:t>
      </w:r>
      <w:r w:rsidR="003351B7">
        <w:t>.</w:t>
      </w:r>
      <w:r w:rsidR="00D47A59">
        <w:t xml:space="preserve"> </w:t>
      </w:r>
      <w:r w:rsidR="004A7C7F">
        <w:t>Valluvan</w:t>
      </w:r>
      <w:r w:rsidR="00B330AC">
        <w:t xml:space="preserve"> skilfully</w:t>
      </w:r>
      <w:r w:rsidR="004A7C7F">
        <w:t xml:space="preserve"> unpick</w:t>
      </w:r>
      <w:r w:rsidR="00B330AC">
        <w:t xml:space="preserve">s </w:t>
      </w:r>
      <w:r w:rsidR="004A7C7F">
        <w:t>the many ways</w:t>
      </w:r>
      <w:r w:rsidR="00B330AC">
        <w:t xml:space="preserve"> in which</w:t>
      </w:r>
      <w:r w:rsidR="004A7C7F">
        <w:t xml:space="preserve"> </w:t>
      </w:r>
      <w:r w:rsidR="00B330AC">
        <w:t>different nationalist ideologies position</w:t>
      </w:r>
      <w:r w:rsidR="004A7C7F">
        <w:t xml:space="preserve"> </w:t>
      </w:r>
      <w:r w:rsidR="00B330AC">
        <w:t>these</w:t>
      </w:r>
      <w:r w:rsidR="004A7C7F">
        <w:t xml:space="preserve"> groups</w:t>
      </w:r>
      <w:r w:rsidR="00B330AC">
        <w:t xml:space="preserve"> as</w:t>
      </w:r>
      <w:r w:rsidR="004A7C7F">
        <w:t xml:space="preserve"> the targets of racialised violence</w:t>
      </w:r>
      <w:r w:rsidR="00B330AC">
        <w:t>, and w</w:t>
      </w:r>
      <w:r w:rsidR="004A7C7F">
        <w:t xml:space="preserve">hilst he undertakes an impressive survey of the intricacies </w:t>
      </w:r>
      <w:r w:rsidR="00B330AC">
        <w:t>of nationalism</w:t>
      </w:r>
      <w:r w:rsidR="004A7C7F">
        <w:t xml:space="preserve"> </w:t>
      </w:r>
      <w:r w:rsidR="00B330AC">
        <w:t xml:space="preserve">on the </w:t>
      </w:r>
      <w:r w:rsidR="004A7C7F">
        <w:t xml:space="preserve">political right, it is on his excoriation of left nationalisms that I wish to focus. </w:t>
      </w:r>
    </w:p>
    <w:p w14:paraId="1173CA22" w14:textId="65F5DB69" w:rsidR="00045058" w:rsidRDefault="00BF3C7B" w:rsidP="00D416A0">
      <w:pPr>
        <w:ind w:firstLine="720"/>
      </w:pPr>
      <w:r>
        <w:t>Given that nationalism has its basis in racialised exclusion, it follows that it is not possible for the left to salvage nationalism. Valluvan gives</w:t>
      </w:r>
      <w:r w:rsidR="00A877A1">
        <w:t xml:space="preserve"> short shrift to</w:t>
      </w:r>
      <w:r>
        <w:t xml:space="preserve"> the idea that nationalism can be deployed as a</w:t>
      </w:r>
      <w:r w:rsidR="00A877A1">
        <w:t xml:space="preserve"> ‘</w:t>
      </w:r>
      <w:r>
        <w:t>viable vehicle towards other political ends, not least leftist collectivism</w:t>
      </w:r>
      <w:r w:rsidR="00A877A1">
        <w:t xml:space="preserve">’, </w:t>
      </w:r>
      <w:r w:rsidR="0043141C">
        <w:t>asserting</w:t>
      </w:r>
      <w:r w:rsidR="00A877A1">
        <w:t xml:space="preserve"> that ‘</w:t>
      </w:r>
      <w:r>
        <w:t>Nationalism is, in the final instance, primarily about its own exclusionary racisms – anything else is largely a convenient bedfellow co-opted to make its appeal more likely’</w:t>
      </w:r>
      <w:r w:rsidR="00A877A1">
        <w:t xml:space="preserve"> (2019, 17). </w:t>
      </w:r>
      <w:r w:rsidR="00127C48">
        <w:t xml:space="preserve">Nationalism’s </w:t>
      </w:r>
      <w:r w:rsidR="00127C48">
        <w:lastRenderedPageBreak/>
        <w:t xml:space="preserve">exclusionary racisms are evident in what is </w:t>
      </w:r>
      <w:r w:rsidR="002368ED">
        <w:t>‘perhaps the most deafening feature of contemporary left nationalism’ (177):</w:t>
      </w:r>
      <w:r w:rsidR="0043141C">
        <w:t xml:space="preserve"> the reading of working-class people in Britain as white</w:t>
      </w:r>
      <w:r w:rsidR="002368ED">
        <w:t xml:space="preserve">, and as under threat from the figure of the </w:t>
      </w:r>
      <w:r w:rsidR="0043141C">
        <w:t xml:space="preserve">racialised </w:t>
      </w:r>
      <w:r w:rsidR="002368ED">
        <w:t>immigrant.</w:t>
      </w:r>
      <w:r w:rsidR="001D54B4">
        <w:t xml:space="preserve"> </w:t>
      </w:r>
      <w:r w:rsidR="0043141C">
        <w:t xml:space="preserve">Following </w:t>
      </w:r>
      <w:proofErr w:type="spellStart"/>
      <w:r w:rsidR="0043141C">
        <w:t>Shilliam</w:t>
      </w:r>
      <w:proofErr w:type="spellEnd"/>
      <w:r w:rsidR="0043141C">
        <w:t xml:space="preserve"> </w:t>
      </w:r>
      <w:r w:rsidR="0043141C" w:rsidRPr="002368ED">
        <w:rPr>
          <w:rFonts w:ascii="Calibri" w:hAnsi="Calibri" w:cs="Calibri"/>
        </w:rPr>
        <w:t>(2018)</w:t>
      </w:r>
      <w:r w:rsidR="0043141C">
        <w:t xml:space="preserve"> and </w:t>
      </w:r>
      <w:proofErr w:type="spellStart"/>
      <w:r w:rsidR="0043141C">
        <w:t>Bonnett</w:t>
      </w:r>
      <w:proofErr w:type="spellEnd"/>
      <w:r w:rsidR="0043141C">
        <w:t xml:space="preserve"> </w:t>
      </w:r>
      <w:r w:rsidR="0043141C" w:rsidRPr="002368ED">
        <w:rPr>
          <w:rFonts w:ascii="Calibri" w:hAnsi="Calibri" w:cs="Calibri"/>
        </w:rPr>
        <w:t>(1998)</w:t>
      </w:r>
      <w:r w:rsidR="0043141C">
        <w:t xml:space="preserve">, </w:t>
      </w:r>
      <w:r w:rsidR="002368ED">
        <w:t xml:space="preserve">Valluvan </w:t>
      </w:r>
      <w:r w:rsidR="0043141C">
        <w:t>demonstrates the fallacy of this whitened understanding of class</w:t>
      </w:r>
      <w:r w:rsidR="00BE7AB5">
        <w:t xml:space="preserve"> by</w:t>
      </w:r>
      <w:r w:rsidR="0043141C">
        <w:t xml:space="preserve"> tracing</w:t>
      </w:r>
      <w:r w:rsidR="002A0B86">
        <w:t xml:space="preserve"> </w:t>
      </w:r>
      <w:r w:rsidR="00BE7AB5">
        <w:t>its history through a significant achievement of left nationalism, the founding of the</w:t>
      </w:r>
      <w:r w:rsidR="002A0B86">
        <w:t xml:space="preserve"> </w:t>
      </w:r>
      <w:r w:rsidR="00A877A1">
        <w:t>British welfare state</w:t>
      </w:r>
      <w:r w:rsidR="002A0B86">
        <w:t xml:space="preserve"> </w:t>
      </w:r>
      <w:r w:rsidR="00BE7AB5">
        <w:t>in the</w:t>
      </w:r>
      <w:r w:rsidR="002A0B86">
        <w:t xml:space="preserve"> 1940s</w:t>
      </w:r>
      <w:r w:rsidR="0043141C">
        <w:t>.</w:t>
      </w:r>
      <w:r w:rsidR="002A0B86">
        <w:t xml:space="preserve"> The institution of</w:t>
      </w:r>
      <w:r w:rsidR="00E8142D">
        <w:t xml:space="preserve"> </w:t>
      </w:r>
      <w:r w:rsidR="002A0B86">
        <w:t xml:space="preserve">the welfare state, </w:t>
      </w:r>
      <w:r w:rsidR="005234BC">
        <w:t>with</w:t>
      </w:r>
      <w:r w:rsidR="002A0B86">
        <w:t xml:space="preserve"> its</w:t>
      </w:r>
      <w:r w:rsidR="00E8142D">
        <w:t xml:space="preserve"> </w:t>
      </w:r>
      <w:r w:rsidR="002A0B86">
        <w:t>(</w:t>
      </w:r>
      <w:r w:rsidR="0043141C">
        <w:t>l</w:t>
      </w:r>
      <w:r w:rsidR="00E8142D">
        <w:t>imited</w:t>
      </w:r>
      <w:r w:rsidR="002A0B86">
        <w:t>)</w:t>
      </w:r>
      <w:r w:rsidR="00E8142D">
        <w:t xml:space="preserve"> redistributive measures</w:t>
      </w:r>
      <w:r w:rsidR="002A0B86">
        <w:t xml:space="preserve">, </w:t>
      </w:r>
      <w:r w:rsidR="002368ED">
        <w:t xml:space="preserve">relied on </w:t>
      </w:r>
      <w:r w:rsidR="0043141C">
        <w:t>the dissolution of</w:t>
      </w:r>
      <w:r w:rsidR="002368ED">
        <w:t xml:space="preserve"> the longstanding dichotomy between the deserving and underserving poo</w:t>
      </w:r>
      <w:r w:rsidR="0043141C">
        <w:t>r</w:t>
      </w:r>
      <w:r w:rsidR="00BE7AB5">
        <w:t>,</w:t>
      </w:r>
      <w:r w:rsidR="0043141C">
        <w:t xml:space="preserve"> which became displaced </w:t>
      </w:r>
      <w:r w:rsidR="002368ED">
        <w:t xml:space="preserve">onto a </w:t>
      </w:r>
      <w:r w:rsidR="00760BF6">
        <w:t>distinction</w:t>
      </w:r>
      <w:r w:rsidR="002368ED">
        <w:t xml:space="preserve"> between the deserving white </w:t>
      </w:r>
      <w:r w:rsidR="00760BF6">
        <w:t>working</w:t>
      </w:r>
      <w:r w:rsidR="00BB60ED">
        <w:t>-</w:t>
      </w:r>
      <w:r w:rsidR="00760BF6">
        <w:t>class</w:t>
      </w:r>
      <w:r w:rsidR="002368ED">
        <w:t xml:space="preserve"> </w:t>
      </w:r>
      <w:r w:rsidR="00E8142D">
        <w:t xml:space="preserve">citizen </w:t>
      </w:r>
      <w:r w:rsidR="002368ED">
        <w:t xml:space="preserve">and the underserving racialised outsider. </w:t>
      </w:r>
      <w:r w:rsidR="00760BF6">
        <w:t>Not only was the provision of welfare not extended to Britain’s colonial possessions, but the subsequent removal of British citizenship from many colonial subjects,</w:t>
      </w:r>
      <w:r w:rsidR="00E41830">
        <w:t xml:space="preserve"> the withholding of workers’ rights and security from racialised migrants,</w:t>
      </w:r>
      <w:r w:rsidR="00760BF6">
        <w:t xml:space="preserve"> and the invocation of the spectre of the</w:t>
      </w:r>
      <w:r w:rsidR="001D54B4">
        <w:t xml:space="preserve"> welfare-hungry</w:t>
      </w:r>
      <w:r w:rsidR="00760BF6">
        <w:t xml:space="preserve"> immigrant </w:t>
      </w:r>
      <w:r w:rsidR="00E8142D">
        <w:t xml:space="preserve">that has been a staple </w:t>
      </w:r>
      <w:r w:rsidR="001D54B4">
        <w:t>feature of British politics from Thatcherism up to the present day</w:t>
      </w:r>
      <w:r w:rsidR="00E8142D">
        <w:t xml:space="preserve">, </w:t>
      </w:r>
      <w:r w:rsidR="002A0B86">
        <w:t xml:space="preserve">are </w:t>
      </w:r>
      <w:r w:rsidR="00E8142D">
        <w:t xml:space="preserve">all </w:t>
      </w:r>
      <w:r w:rsidR="002A0B86">
        <w:t xml:space="preserve">evidence of </w:t>
      </w:r>
      <w:r w:rsidR="00E8142D">
        <w:t>the racial exclusion</w:t>
      </w:r>
      <w:r w:rsidR="00BE7AB5">
        <w:t>s</w:t>
      </w:r>
      <w:r w:rsidR="00E8142D">
        <w:t xml:space="preserve"> that lie at the heart of the welfare state</w:t>
      </w:r>
      <w:r w:rsidR="007175F0">
        <w:t xml:space="preserve"> (Valluvan 2019, 177-180)</w:t>
      </w:r>
      <w:r w:rsidR="00E8142D">
        <w:t>.</w:t>
      </w:r>
      <w:r w:rsidR="000105A1">
        <w:t xml:space="preserve"> </w:t>
      </w:r>
      <w:r w:rsidR="00513CAC">
        <w:t xml:space="preserve">The </w:t>
      </w:r>
      <w:r w:rsidR="00B127F3">
        <w:t>racialised politics</w:t>
      </w:r>
      <w:r w:rsidR="00513CAC">
        <w:t xml:space="preserve"> of class </w:t>
      </w:r>
      <w:r w:rsidR="00E41830">
        <w:t>that</w:t>
      </w:r>
      <w:r w:rsidR="00B127F3">
        <w:t xml:space="preserve"> underpins this key victory of left nationalism in Britain indicates that nationalism</w:t>
      </w:r>
      <w:r w:rsidR="00BE7AB5">
        <w:t xml:space="preserve"> </w:t>
      </w:r>
      <w:r w:rsidR="00B127F3">
        <w:t>cannot serve to further progressive collectivist politics</w:t>
      </w:r>
      <w:r w:rsidR="00BE7AB5">
        <w:t>; rather, it leaves class hierarchies intact whilst promulgating its own exclusionary racisms. This is</w:t>
      </w:r>
      <w:r w:rsidR="00127C48">
        <w:t xml:space="preserve"> a warning that is </w:t>
      </w:r>
      <w:r w:rsidR="00045058">
        <w:t xml:space="preserve">particularly pertinent </w:t>
      </w:r>
      <w:r w:rsidR="00045058" w:rsidRPr="00C809AC">
        <w:t>at a moment</w:t>
      </w:r>
      <w:r w:rsidR="00045058">
        <w:t xml:space="preserve"> when</w:t>
      </w:r>
      <w:r w:rsidR="000A1768">
        <w:t xml:space="preserve"> the supposed victimhood of</w:t>
      </w:r>
      <w:r w:rsidR="00045058">
        <w:t xml:space="preserve"> </w:t>
      </w:r>
      <w:r w:rsidR="007175F0">
        <w:t xml:space="preserve">a </w:t>
      </w:r>
      <w:r w:rsidR="00045058">
        <w:t>working class</w:t>
      </w:r>
      <w:r w:rsidR="007175F0">
        <w:t xml:space="preserve"> that is visualised as ‘white, and only white’ (176)</w:t>
      </w:r>
      <w:r w:rsidR="00045058">
        <w:t xml:space="preserve"> ha</w:t>
      </w:r>
      <w:r w:rsidR="000A1768">
        <w:t>s</w:t>
      </w:r>
      <w:r w:rsidR="00045058">
        <w:t xml:space="preserve"> come to dominate leftist </w:t>
      </w:r>
      <w:r w:rsidR="000A1768">
        <w:t>explications of the current political crisis.</w:t>
      </w:r>
    </w:p>
    <w:p w14:paraId="018201BA" w14:textId="0DDC3E7C" w:rsidR="006414BF" w:rsidRDefault="009123ED" w:rsidP="00D416A0">
      <w:pPr>
        <w:ind w:firstLine="720"/>
      </w:pPr>
      <w:r>
        <w:t>Valluvan</w:t>
      </w:r>
      <w:r w:rsidR="00252AA5">
        <w:t xml:space="preserve"> (2019)</w:t>
      </w:r>
      <w:r>
        <w:t xml:space="preserve"> is clear that in order to develop an adequate response to the political crisis that in the UK has taken the form of Brexit, the left must reject nationalism</w:t>
      </w:r>
      <w:r w:rsidR="003C1EC8">
        <w:t xml:space="preserve"> in favour of an anti-racist politics of class</w:t>
      </w:r>
      <w:r>
        <w:t>. Leftist understandings of Brexit as the anti-capitalist rebellion of the ‘left behind’ white working class</w:t>
      </w:r>
      <w:r w:rsidR="00C300FF">
        <w:t xml:space="preserve"> (169)</w:t>
      </w:r>
      <w:r>
        <w:t xml:space="preserve">, </w:t>
      </w:r>
      <w:r w:rsidR="00FE308C">
        <w:t>along with</w:t>
      </w:r>
      <w:r>
        <w:t xml:space="preserve"> </w:t>
      </w:r>
      <w:r w:rsidR="00C6749F">
        <w:t>widely disseminated narratives that pit</w:t>
      </w:r>
      <w:r>
        <w:t xml:space="preserve"> middle-class cosmopolitanism </w:t>
      </w:r>
      <w:r w:rsidR="00C6749F">
        <w:t xml:space="preserve">(‘read multiculture and anti-racism’ [170-171]) </w:t>
      </w:r>
      <w:r>
        <w:t>against white working-</w:t>
      </w:r>
      <w:r w:rsidR="00120443">
        <w:t xml:space="preserve">class </w:t>
      </w:r>
      <w:r w:rsidR="009117E1">
        <w:t>anti-migrant sentiments</w:t>
      </w:r>
      <w:r>
        <w:t xml:space="preserve">, </w:t>
      </w:r>
      <w:r w:rsidR="00C6749F">
        <w:t>ignore the fact that the lowest two social classes made up just 24% of the Leave vote (Virdee and McGeever 201</w:t>
      </w:r>
      <w:r w:rsidR="0051113B">
        <w:t>8</w:t>
      </w:r>
      <w:r w:rsidR="00C6749F">
        <w:t>, 1803; Dorling 2016);</w:t>
      </w:r>
      <w:r w:rsidR="00120443">
        <w:t xml:space="preserve"> </w:t>
      </w:r>
      <w:r w:rsidR="00A13888">
        <w:t xml:space="preserve">justify and contribute to ‘anti-migrant race-baiting’ (Valluvan 2019, 183); </w:t>
      </w:r>
      <w:r w:rsidR="00120443">
        <w:t>add validity to right-wing nationalist arguments regarding immigration, bordering and racialised exclusions</w:t>
      </w:r>
      <w:r w:rsidR="00A13888">
        <w:t xml:space="preserve"> (183)</w:t>
      </w:r>
      <w:r w:rsidR="00C300FF">
        <w:t>; and lend nationalism ‘</w:t>
      </w:r>
      <w:r w:rsidR="00C300FF" w:rsidRPr="00C300FF">
        <w:t>an integral, indeed indispensable sense of struggle, injury and revolutionary affect</w:t>
      </w:r>
      <w:r w:rsidR="00C300FF">
        <w:t>’</w:t>
      </w:r>
      <w:r w:rsidR="00C300FF" w:rsidRPr="00C300FF">
        <w:t xml:space="preserve"> (169)</w:t>
      </w:r>
      <w:r w:rsidR="00C300FF">
        <w:t xml:space="preserve">. </w:t>
      </w:r>
      <w:r w:rsidR="00A13888">
        <w:t xml:space="preserve">Perhaps most significantly for Valluvan’s argument, such narratives elide the existence of </w:t>
      </w:r>
      <w:r w:rsidR="0053041D">
        <w:t>‘</w:t>
      </w:r>
      <w:r w:rsidR="00A13888">
        <w:t>working-class cosmopolitanism</w:t>
      </w:r>
      <w:r w:rsidR="0053041D">
        <w:t>’</w:t>
      </w:r>
      <w:r w:rsidR="00A13888">
        <w:t xml:space="preserve"> (Rogaly, forthcoming</w:t>
      </w:r>
      <w:r w:rsidR="00DC56B3">
        <w:t xml:space="preserve">) and its potential as a generative site of a renewed leftist politics. </w:t>
      </w:r>
      <w:r w:rsidR="00A96166">
        <w:t>Not only is it</w:t>
      </w:r>
      <w:r w:rsidR="00F403CB">
        <w:t xml:space="preserve"> untrue that </w:t>
      </w:r>
      <w:r w:rsidR="00DC56B3">
        <w:t>anti-migration</w:t>
      </w:r>
      <w:r w:rsidR="00FE308C">
        <w:t xml:space="preserve"> </w:t>
      </w:r>
      <w:r w:rsidR="00DC56B3">
        <w:t>sentiments are the preserve of the working classes</w:t>
      </w:r>
      <w:r w:rsidR="006414BF">
        <w:t xml:space="preserve"> whilst the middle classes have a monopoly on</w:t>
      </w:r>
      <w:r w:rsidR="003C1EC8">
        <w:t xml:space="preserve"> cosmopolitanism</w:t>
      </w:r>
      <w:r w:rsidR="00A96166">
        <w:t xml:space="preserve">; </w:t>
      </w:r>
      <w:r w:rsidR="0092307D">
        <w:t>crucially,</w:t>
      </w:r>
      <w:r w:rsidR="006414BF">
        <w:t xml:space="preserve"> for </w:t>
      </w:r>
      <w:r w:rsidR="000E6C75">
        <w:t xml:space="preserve">many </w:t>
      </w:r>
      <w:r w:rsidR="006414BF">
        <w:t xml:space="preserve">working-class people in urban, suburban and provincial Britain, </w:t>
      </w:r>
      <w:r w:rsidR="00FE308C">
        <w:t>‘everyday multiculture’</w:t>
      </w:r>
      <w:r w:rsidR="00D3235C">
        <w:t xml:space="preserve"> </w:t>
      </w:r>
      <w:r w:rsidR="006414BF">
        <w:t xml:space="preserve">is an unremarkable </w:t>
      </w:r>
      <w:r w:rsidR="000E6C75">
        <w:t>aspect</w:t>
      </w:r>
      <w:r w:rsidR="006414BF">
        <w:t xml:space="preserve"> of life.</w:t>
      </w:r>
      <w:r w:rsidR="00EF21D8">
        <w:t xml:space="preserve"> </w:t>
      </w:r>
      <w:r w:rsidR="003C1EC8">
        <w:t xml:space="preserve">Drawing on Gilroy (2004), </w:t>
      </w:r>
      <w:r w:rsidR="003C1076">
        <w:t>Valluvan (2019, 203)</w:t>
      </w:r>
      <w:r w:rsidR="003C1EC8">
        <w:t xml:space="preserve"> defines everyday multiculture</w:t>
      </w:r>
      <w:r w:rsidR="003C1076">
        <w:t xml:space="preserve"> </w:t>
      </w:r>
      <w:r w:rsidR="00D3235C">
        <w:t>as</w:t>
      </w:r>
      <w:r w:rsidR="00FE308C">
        <w:t xml:space="preserve"> ‘the highly causal, nigh banal interactive practices that emerge in spaces characterised by ethnic diversities’, in which </w:t>
      </w:r>
      <w:r w:rsidR="003C1EC8">
        <w:t xml:space="preserve">identification along the lines of </w:t>
      </w:r>
      <w:r w:rsidR="00FE308C">
        <w:t>ethnic and racial</w:t>
      </w:r>
      <w:r w:rsidR="003C1EC8">
        <w:t xml:space="preserve"> difference, alongside ‘the complementary iterations of unceasing migration’, ‘</w:t>
      </w:r>
      <w:r w:rsidR="00FE308C">
        <w:t>become normalised as being a pre-given, natural feature of social life’</w:t>
      </w:r>
      <w:r w:rsidR="00D3235C">
        <w:t>.</w:t>
      </w:r>
      <w:r w:rsidR="003C1076">
        <w:t xml:space="preserve"> </w:t>
      </w:r>
      <w:r w:rsidR="006414BF">
        <w:t>This is not to say that nationalis</w:t>
      </w:r>
      <w:r w:rsidR="0053041D">
        <w:t>m</w:t>
      </w:r>
      <w:r w:rsidR="006414BF">
        <w:t xml:space="preserve"> does not</w:t>
      </w:r>
      <w:r w:rsidR="000E6C75">
        <w:t xml:space="preserve"> exist</w:t>
      </w:r>
      <w:r w:rsidR="006414BF">
        <w:t xml:space="preserve">; indeed, ‘it is conviviality </w:t>
      </w:r>
      <w:r w:rsidR="006414BF">
        <w:rPr>
          <w:i/>
          <w:iCs/>
        </w:rPr>
        <w:t>in spite of</w:t>
      </w:r>
      <w:r w:rsidR="006414BF">
        <w:t xml:space="preserve"> racialised nationalism that gives it a unique and conceptual vitality’ (205).</w:t>
      </w:r>
      <w:r w:rsidR="000E6C75">
        <w:t xml:space="preserve"> It is in the endurance and remaking of multiculture in such spaces that Valluvan locates the potential for a politics of the left</w:t>
      </w:r>
      <w:r w:rsidR="0038344A">
        <w:t xml:space="preserve"> that eschews the temptations of nationalism</w:t>
      </w:r>
      <w:r w:rsidR="000E6C75">
        <w:t>.</w:t>
      </w:r>
    </w:p>
    <w:p w14:paraId="352A9B75" w14:textId="2A3203CD" w:rsidR="00F64F22" w:rsidRDefault="00C625E1" w:rsidP="00496BF8">
      <w:pPr>
        <w:ind w:firstLine="720"/>
      </w:pPr>
      <w:r>
        <w:lastRenderedPageBreak/>
        <w:t>It is to Valluvan’s</w:t>
      </w:r>
      <w:r w:rsidR="00D416A0">
        <w:t xml:space="preserve"> (2019)</w:t>
      </w:r>
      <w:r>
        <w:t xml:space="preserve"> call for a</w:t>
      </w:r>
      <w:r w:rsidR="001D465B">
        <w:t xml:space="preserve"> renewed politics of the left</w:t>
      </w:r>
      <w:r w:rsidR="0073090B">
        <w:t>,</w:t>
      </w:r>
      <w:r w:rsidR="001D465B">
        <w:t xml:space="preserve"> built on careful attention to the banality of difference found in everyday multiculture</w:t>
      </w:r>
      <w:r w:rsidR="0073090B">
        <w:t>,</w:t>
      </w:r>
      <w:r w:rsidR="001D465B">
        <w:t xml:space="preserve"> that I want to attend to here. </w:t>
      </w:r>
      <w:r w:rsidR="0053041D">
        <w:t xml:space="preserve">Whilst everyday multiculture might not be a feature of all, or even most working-class lives in Britain, </w:t>
      </w:r>
      <w:r w:rsidR="00D22308">
        <w:t>Valluvan argues that it is</w:t>
      </w:r>
      <w:r w:rsidR="0053041D">
        <w:t xml:space="preserve"> out of these spaces </w:t>
      </w:r>
      <w:r w:rsidR="005957E4">
        <w:t>that a re</w:t>
      </w:r>
      <w:r w:rsidR="00D22308">
        <w:t>vitalised</w:t>
      </w:r>
      <w:r w:rsidR="005957E4">
        <w:t xml:space="preserve"> </w:t>
      </w:r>
      <w:r>
        <w:t>leftist</w:t>
      </w:r>
      <w:r w:rsidR="005957E4">
        <w:t xml:space="preserve"> politics has</w:t>
      </w:r>
      <w:r w:rsidR="00EF21D8">
        <w:t xml:space="preserve"> developed</w:t>
      </w:r>
      <w:r w:rsidR="005957E4">
        <w:t xml:space="preserve">, one that </w:t>
      </w:r>
      <w:r w:rsidR="00EF21D8">
        <w:t>recognises ‘poverty’s multi-ethnic, ‘migrant city’ real</w:t>
      </w:r>
      <w:r w:rsidR="0006283D">
        <w:t>i</w:t>
      </w:r>
      <w:r w:rsidR="00EF21D8">
        <w:t xml:space="preserve">ties’ </w:t>
      </w:r>
      <w:r w:rsidR="00D22308">
        <w:t>(</w:t>
      </w:r>
      <w:r w:rsidR="00206191">
        <w:t xml:space="preserve">2019, 207; </w:t>
      </w:r>
      <w:r w:rsidR="00EF21D8">
        <w:t xml:space="preserve">Back </w:t>
      </w:r>
      <w:r w:rsidR="00547AA3">
        <w:t xml:space="preserve">and Sinha </w:t>
      </w:r>
      <w:r w:rsidR="00EF21D8">
        <w:t>2018)</w:t>
      </w:r>
      <w:r w:rsidR="005957E4">
        <w:t>.</w:t>
      </w:r>
      <w:r w:rsidR="00EF21D8">
        <w:t xml:space="preserve"> </w:t>
      </w:r>
      <w:r w:rsidR="00D22308">
        <w:t xml:space="preserve">This </w:t>
      </w:r>
      <w:r w:rsidR="00EF21D8">
        <w:t>youthful iteration of the</w:t>
      </w:r>
      <w:r w:rsidR="00206191">
        <w:t xml:space="preserve"> anti-nationalist left</w:t>
      </w:r>
      <w:r w:rsidR="00071091">
        <w:t xml:space="preserve">, which is lending its energy </w:t>
      </w:r>
      <w:r w:rsidR="00A96166">
        <w:t xml:space="preserve">both </w:t>
      </w:r>
      <w:r w:rsidR="00071091">
        <w:t xml:space="preserve">to </w:t>
      </w:r>
      <w:r w:rsidR="00921DA6">
        <w:t>Corbynism</w:t>
      </w:r>
      <w:r w:rsidR="00071091">
        <w:t xml:space="preserve"> </w:t>
      </w:r>
      <w:r w:rsidR="00A96166">
        <w:t xml:space="preserve">and </w:t>
      </w:r>
      <w:r w:rsidR="00071091">
        <w:t xml:space="preserve">to a broader ‘class-based but race-conscious politics’, draws on </w:t>
      </w:r>
      <w:r w:rsidR="00D22308">
        <w:t xml:space="preserve">anti-racism, feminism, environmentalism and queer politics, as well as working-class cosmopolitanisms (Valluvan 2019, </w:t>
      </w:r>
      <w:r w:rsidR="00071091">
        <w:t>200</w:t>
      </w:r>
      <w:r w:rsidR="00D22308">
        <w:t xml:space="preserve">). This important observation regarding the resonance of anti-capitalism and liberation movements for </w:t>
      </w:r>
      <w:r w:rsidR="00206191">
        <w:t xml:space="preserve">many young people in Britain is </w:t>
      </w:r>
      <w:r w:rsidR="00071091">
        <w:t>part of the cautiously optimistic note</w:t>
      </w:r>
      <w:r w:rsidR="00206191">
        <w:t xml:space="preserve"> on which Valluvan ends his book. However, although he acknowledges that they are essential to any socialist politics that present</w:t>
      </w:r>
      <w:r w:rsidR="00552060">
        <w:t>s</w:t>
      </w:r>
      <w:r w:rsidR="00206191">
        <w:t xml:space="preserve"> a serious challenge to nationalism, Valluvan’s</w:t>
      </w:r>
      <w:r w:rsidR="00CE4A10">
        <w:t xml:space="preserve"> nod to axes of difference other than along the lines of perceived ethnicity </w:t>
      </w:r>
      <w:r w:rsidR="00206191">
        <w:t>is</w:t>
      </w:r>
      <w:r w:rsidR="00CE4A10">
        <w:t xml:space="preserve"> </w:t>
      </w:r>
      <w:r w:rsidR="00206191">
        <w:t>somewhat</w:t>
      </w:r>
      <w:r w:rsidR="00CE4A10">
        <w:t xml:space="preserve"> cursory</w:t>
      </w:r>
      <w:r w:rsidR="00206191">
        <w:t>.</w:t>
      </w:r>
      <w:r w:rsidR="00552060">
        <w:t xml:space="preserve"> </w:t>
      </w:r>
      <w:r w:rsidR="00117806">
        <w:t>N</w:t>
      </w:r>
      <w:r w:rsidR="00552060">
        <w:t xml:space="preserve">o </w:t>
      </w:r>
      <w:r w:rsidR="00921DA6">
        <w:t xml:space="preserve">one </w:t>
      </w:r>
      <w:r w:rsidR="00552060">
        <w:t xml:space="preserve">book can </w:t>
      </w:r>
      <w:r w:rsidR="009657F2">
        <w:t>include</w:t>
      </w:r>
      <w:r w:rsidR="00552060">
        <w:t xml:space="preserve"> everything,</w:t>
      </w:r>
      <w:r w:rsidR="0073090B">
        <w:t xml:space="preserve"> and</w:t>
      </w:r>
      <w:r w:rsidR="00552060">
        <w:t xml:space="preserve"> </w:t>
      </w:r>
      <w:r w:rsidR="00552060">
        <w:rPr>
          <w:i/>
          <w:iCs/>
        </w:rPr>
        <w:t xml:space="preserve">The Clamour of Nationalism </w:t>
      </w:r>
      <w:r w:rsidR="00552060">
        <w:t>is a</w:t>
      </w:r>
      <w:r w:rsidR="00774DA1">
        <w:t xml:space="preserve">n </w:t>
      </w:r>
      <w:r w:rsidR="00552060">
        <w:t xml:space="preserve">interrogation of the </w:t>
      </w:r>
      <w:r w:rsidR="00552060" w:rsidRPr="00462551">
        <w:t xml:space="preserve">discourses that </w:t>
      </w:r>
      <w:r w:rsidR="00552060">
        <w:t xml:space="preserve">serve to </w:t>
      </w:r>
      <w:r w:rsidR="006626C3">
        <w:t>obscure</w:t>
      </w:r>
      <w:r w:rsidR="00B54783">
        <w:t xml:space="preserve"> the violence of</w:t>
      </w:r>
      <w:r w:rsidR="00552060" w:rsidRPr="00462551">
        <w:t xml:space="preserve"> nationalism </w:t>
      </w:r>
      <w:r w:rsidR="00552060">
        <w:t>even as it dominates mainstream politics</w:t>
      </w:r>
      <w:r w:rsidR="00552060" w:rsidRPr="00462551">
        <w:t>, including the ubiquitous euphemistic use of populism to denote nationalism;</w:t>
      </w:r>
      <w:r w:rsidR="00552060">
        <w:t xml:space="preserve"> the claim that nationalism can ever be progressive; the narratives that attribute Brexit to </w:t>
      </w:r>
      <w:r w:rsidR="00114356">
        <w:t>the</w:t>
      </w:r>
      <w:r w:rsidR="00552060">
        <w:t xml:space="preserve"> supposed opposition between a ‘left behind’ white working-class and </w:t>
      </w:r>
      <w:r>
        <w:t>the ‘smug arrogance’ of a</w:t>
      </w:r>
      <w:r w:rsidR="00552060">
        <w:t xml:space="preserve"> metropolitan elite</w:t>
      </w:r>
      <w:r>
        <w:t xml:space="preserve"> (171)</w:t>
      </w:r>
      <w:r w:rsidR="00552060">
        <w:t>.</w:t>
      </w:r>
      <w:r w:rsidR="00CE4A10">
        <w:t xml:space="preserve"> </w:t>
      </w:r>
      <w:r w:rsidR="00FC5AF4">
        <w:t>In his analysis of the many political repertoires of nationalism, Valluvan deconstructs representations of the nation as ‘a means of investigating the conditions of its formation, its implication in the inscription of hierarchies, and its power to mobilise collectivities’ (Brah 1996, 184). Engaging with Brah’s (1996) theorisation of England as a ‘diaspora space’, I aim to deconstruct the nationalist myth of the English North-South divide in order to contribute to the mobilisation of a renewed leftist politics</w:t>
      </w:r>
      <w:r w:rsidR="00D774C6">
        <w:t xml:space="preserve"> that</w:t>
      </w:r>
      <w:r w:rsidR="00FC5AF4">
        <w:t xml:space="preserve"> foregrounds the intersectionality of difference (Yuval-Davis 2012).   </w:t>
      </w:r>
    </w:p>
    <w:p w14:paraId="7D30A61E" w14:textId="0FFEC257" w:rsidR="008517A5" w:rsidRPr="008517A5" w:rsidRDefault="008517A5" w:rsidP="00CE4A10">
      <w:pPr>
        <w:rPr>
          <w:b/>
          <w:bCs/>
        </w:rPr>
      </w:pPr>
      <w:r>
        <w:rPr>
          <w:b/>
          <w:bCs/>
        </w:rPr>
        <w:t>‘Diaspora space’</w:t>
      </w:r>
      <w:r w:rsidR="00117806">
        <w:rPr>
          <w:b/>
          <w:bCs/>
        </w:rPr>
        <w:t xml:space="preserve">, </w:t>
      </w:r>
      <w:r w:rsidR="0014189B">
        <w:rPr>
          <w:b/>
          <w:bCs/>
        </w:rPr>
        <w:t>intersectionality</w:t>
      </w:r>
      <w:r w:rsidR="00117806">
        <w:rPr>
          <w:b/>
          <w:bCs/>
        </w:rPr>
        <w:t xml:space="preserve"> and empire</w:t>
      </w:r>
    </w:p>
    <w:p w14:paraId="0107248F" w14:textId="292788E0" w:rsidR="0014189B" w:rsidRDefault="00FC5AF4" w:rsidP="00D416A0">
      <w:pPr>
        <w:ind w:firstLine="720"/>
      </w:pPr>
      <w:r w:rsidRPr="001C639F">
        <w:t xml:space="preserve">Whilst Brah’s (1996) appeal as a theorist lies in her capacity to think </w:t>
      </w:r>
      <w:r w:rsidRPr="001C639F">
        <w:rPr>
          <w:i/>
          <w:iCs/>
        </w:rPr>
        <w:t>with</w:t>
      </w:r>
      <w:r w:rsidRPr="001C639F">
        <w:t xml:space="preserve"> difference (Hall 2012, 29), </w:t>
      </w:r>
      <w:r w:rsidR="00D774C6" w:rsidRPr="001C639F">
        <w:t xml:space="preserve">her work on Englishness shares commonalities with Valluvan’s (2019) explorations of nationalism. </w:t>
      </w:r>
      <w:r w:rsidR="0014189B" w:rsidRPr="001C639F">
        <w:t>Valluvan</w:t>
      </w:r>
      <w:r w:rsidR="00D774C6" w:rsidRPr="001C639F">
        <w:t xml:space="preserve"> </w:t>
      </w:r>
      <w:r w:rsidR="00C5690F" w:rsidRPr="001C639F">
        <w:t>depicts</w:t>
      </w:r>
      <w:r w:rsidR="0014189B" w:rsidRPr="001C639F">
        <w:t xml:space="preserve"> everyday multicultural formations as enmeshed in the tensions between multitudinous ethnicised identifications, unceasing migrations and racialised nationalisms</w:t>
      </w:r>
      <w:r w:rsidR="00D774C6" w:rsidRPr="001C639F">
        <w:t xml:space="preserve"> (203)</w:t>
      </w:r>
      <w:r w:rsidR="00C5690F" w:rsidRPr="001C639F">
        <w:t xml:space="preserve">; for Brah (1996, 209), a </w:t>
      </w:r>
      <w:r w:rsidR="0014189B" w:rsidRPr="001C639F">
        <w:t xml:space="preserve">‘diaspora space’ </w:t>
      </w:r>
      <w:r w:rsidR="00C5690F" w:rsidRPr="001C639F">
        <w:t>is</w:t>
      </w:r>
      <w:r w:rsidR="0014189B" w:rsidRPr="001C639F">
        <w:t xml:space="preserve"> formed, reformed and contested through the ‘intertwining of genealogies of dispersion with those of ‘staying put’’. Here, the term ‘diaspora’ indicates the economic, political and cultural specificities linking the components of a particular cluster of migrations</w:t>
      </w:r>
      <w:r w:rsidR="001C639F">
        <w:t>.</w:t>
      </w:r>
      <w:r w:rsidR="0014189B" w:rsidRPr="001C639F">
        <w:t xml:space="preserve"> </w:t>
      </w:r>
      <w:r w:rsidR="001C639F">
        <w:t>C</w:t>
      </w:r>
      <w:r w:rsidR="0014189B" w:rsidRPr="001C639F">
        <w:t>entral to this notion of diaspora is the image of a journey, a ‘homing desire’ – though not necessarily the wish to return to a metaphorical and/or physical homeland – and the putting down of roots ‘elsewhere’ (181-18</w:t>
      </w:r>
      <w:r w:rsidR="00117806" w:rsidRPr="001C639F">
        <w:t>3</w:t>
      </w:r>
      <w:r w:rsidR="0014189B" w:rsidRPr="001C639F">
        <w:t>). Profoundly anti-nationalist</w:t>
      </w:r>
      <w:r w:rsidR="00117806" w:rsidRPr="001C639F">
        <w:t>,</w:t>
      </w:r>
      <w:r w:rsidR="0014189B" w:rsidRPr="001C639F">
        <w:t xml:space="preserve"> </w:t>
      </w:r>
      <w:r w:rsidR="00117806" w:rsidRPr="001C639F">
        <w:t xml:space="preserve">Brah’s </w:t>
      </w:r>
      <w:r w:rsidR="0014189B" w:rsidRPr="001C639F">
        <w:t xml:space="preserve">understanding of England as a ‘diaspora space’ decentres normative understandings of the nation as bounded by ‘purity and tradition’ (208): </w:t>
      </w:r>
      <w:r w:rsidR="00117806" w:rsidRPr="001C639F">
        <w:t>she</w:t>
      </w:r>
      <w:r w:rsidR="0014189B" w:rsidRPr="001C639F">
        <w:t xml:space="preserve"> writes that such a space is ‘</w:t>
      </w:r>
      <w:r w:rsidR="0014189B" w:rsidRPr="001C639F">
        <w:rPr>
          <w:bCs/>
        </w:rPr>
        <w:t xml:space="preserve">‘inhabited’ not only by those who have migrated and their descendants but equally by those who are constructed and represented as indigenous’ </w:t>
      </w:r>
      <w:r w:rsidR="0014189B" w:rsidRPr="001C639F">
        <w:t>(209). Where the concept of diaspora space differ</w:t>
      </w:r>
      <w:r w:rsidR="00117806" w:rsidRPr="001C639F">
        <w:t>s</w:t>
      </w:r>
      <w:r w:rsidR="0014189B" w:rsidRPr="001C639F">
        <w:t xml:space="preserve"> from Valluvan’s (2019) </w:t>
      </w:r>
      <w:r w:rsidR="00D774C6" w:rsidRPr="001C639F">
        <w:t xml:space="preserve">understanding of everyday multiculture </w:t>
      </w:r>
      <w:r w:rsidR="0014189B" w:rsidRPr="001C639F">
        <w:t>is in Brah’s (1996, 183) attentiveness to intersectionality, to the ‘</w:t>
      </w:r>
      <w:r w:rsidR="0014189B" w:rsidRPr="001C639F">
        <w:rPr>
          <w:rStyle w:val="Emphasis"/>
        </w:rPr>
        <w:t>configurations of power which differentiate diasporas internally as well as situate them in relation to one another’</w:t>
      </w:r>
      <w:r w:rsidR="0014189B" w:rsidRPr="001C639F">
        <w:rPr>
          <w:rStyle w:val="Emphasis"/>
          <w:i w:val="0"/>
          <w:iCs w:val="0"/>
        </w:rPr>
        <w:t xml:space="preserve"> [emphasis in original]. </w:t>
      </w:r>
      <w:r w:rsidR="0014189B" w:rsidRPr="001C639F">
        <w:t xml:space="preserve"> As Brah writes, the subject positions of ‘migrant’ and ‘native’ are entangled within the diaspora space according to its particular political, cultural and </w:t>
      </w:r>
      <w:r w:rsidR="0014189B" w:rsidRPr="001C639F">
        <w:lastRenderedPageBreak/>
        <w:t>historical circumstances; subject to regimes of power in differing ways; and experienced through the ‘multiple modalities’ of gender, ‘race’, class, religion, language and generation (184). These axes of differentiation are not incidental, or significant only insofar as they inform anti-nationalis</w:t>
      </w:r>
      <w:r w:rsidR="00117806" w:rsidRPr="001C639F">
        <w:t>t</w:t>
      </w:r>
      <w:r w:rsidR="0014189B" w:rsidRPr="001C639F">
        <w:t xml:space="preserve"> socialism</w:t>
      </w:r>
      <w:r w:rsidRPr="001C639F">
        <w:t>s</w:t>
      </w:r>
      <w:r w:rsidR="0014189B" w:rsidRPr="001C639F">
        <w:t xml:space="preserve"> (Valluvan 2019, 200): they are part of the texture of daily life for the subjects who inhabit diaspora spaces such as England</w:t>
      </w:r>
      <w:r w:rsidRPr="001C639F">
        <w:t xml:space="preserve"> (Brah 1999)</w:t>
      </w:r>
      <w:r w:rsidR="0014189B" w:rsidRPr="001C639F">
        <w:t>.</w:t>
      </w:r>
      <w:r w:rsidR="0014189B">
        <w:t xml:space="preserve"> </w:t>
      </w:r>
    </w:p>
    <w:p w14:paraId="7CAAEF87" w14:textId="3ACABEF9" w:rsidR="00154570" w:rsidRDefault="0014189B" w:rsidP="00FC303F">
      <w:pPr>
        <w:ind w:firstLine="340"/>
      </w:pPr>
      <w:r>
        <w:t>Having explored the potential of ‘diaspora space’ as a concept that could augment Valluvan’s (2019) account of everyday multiculture, it is important to note that both Valluvan</w:t>
      </w:r>
      <w:r w:rsidR="007615A5">
        <w:t xml:space="preserve"> (2019)</w:t>
      </w:r>
      <w:r>
        <w:t xml:space="preserve"> and Brah’s (1996) analyses of Englishness and Britishness are inclusive of histories of empire and their ongoing repercussions. For instance, in his exploration of the ways in which nationalism suffuses conservative ideologies, Valluvan (2019, 111-112) critiques the imperial melancholia</w:t>
      </w:r>
      <w:r w:rsidR="00FC303F">
        <w:t xml:space="preserve"> and white supremacism</w:t>
      </w:r>
      <w:r>
        <w:t xml:space="preserve"> that is particularly prominent in this strand of British culture</w:t>
      </w:r>
      <w:r w:rsidR="00FC303F">
        <w:t xml:space="preserve">. </w:t>
      </w:r>
      <w:r w:rsidRPr="003F7360">
        <w:t>Brah</w:t>
      </w:r>
      <w:r>
        <w:t xml:space="preserve"> (1996) too is concerned with the endurance of white supremacism </w:t>
      </w:r>
      <w:r w:rsidR="005A1127">
        <w:t xml:space="preserve">within </w:t>
      </w:r>
      <w:r>
        <w:t xml:space="preserve">English nationalism, but her focus is on how racialised exclusions continue to mutate with </w:t>
      </w:r>
      <w:r w:rsidR="005A1127">
        <w:t>shifting</w:t>
      </w:r>
      <w:r>
        <w:t xml:space="preserve"> political, economic, culture and social contexts. </w:t>
      </w:r>
      <w:r w:rsidR="00117806">
        <w:t>She</w:t>
      </w:r>
      <w:r>
        <w:t xml:space="preserve"> </w:t>
      </w:r>
      <w:r w:rsidRPr="003F7360">
        <w:t xml:space="preserve">writes that, throughout the British imperial project, it was the British who constituted a diaspora within the colonies. Whilst this diaspora was internally differentiated along the lines of class, gender, and ethnicity, the differences between the English, Irish, Scottish and Welsh were </w:t>
      </w:r>
      <w:r w:rsidRPr="0006283D">
        <w:t>subsumed by their Britishness and whiteness</w:t>
      </w:r>
      <w:r w:rsidRPr="003F7360">
        <w:t xml:space="preserve">, which indicated their superiority over the </w:t>
      </w:r>
      <w:r w:rsidR="00D774C6">
        <w:t>‘</w:t>
      </w:r>
      <w:r w:rsidRPr="003F7360">
        <w:t>native</w:t>
      </w:r>
      <w:r w:rsidR="00D774C6">
        <w:t>’</w:t>
      </w:r>
      <w:r w:rsidRPr="003F7360">
        <w:t xml:space="preserve">, the colonial ‘other’. In </w:t>
      </w:r>
      <w:r w:rsidR="00117806">
        <w:t>contemporary Britain</w:t>
      </w:r>
      <w:r w:rsidRPr="003F7360">
        <w:t xml:space="preserve">, this situation has been </w:t>
      </w:r>
      <w:r>
        <w:t>in</w:t>
      </w:r>
      <w:r w:rsidRPr="003F7360">
        <w:t xml:space="preserve">verted. </w:t>
      </w:r>
      <w:r w:rsidR="005A1127">
        <w:t xml:space="preserve">To protect the superiority of the ‘native’ British, </w:t>
      </w:r>
      <w:r w:rsidRPr="003F7360">
        <w:t xml:space="preserve">migrants </w:t>
      </w:r>
      <w:r w:rsidR="005A1127">
        <w:t xml:space="preserve">to Britain and their descendants, </w:t>
      </w:r>
      <w:r w:rsidRPr="003F7360">
        <w:t xml:space="preserve">who would have been </w:t>
      </w:r>
      <w:r w:rsidR="005A1127">
        <w:t>racialised as</w:t>
      </w:r>
      <w:r w:rsidRPr="003F7360">
        <w:t xml:space="preserve"> ‘natives’ in the colonies</w:t>
      </w:r>
      <w:r w:rsidR="005A1127">
        <w:t>,</w:t>
      </w:r>
      <w:r w:rsidRPr="003F7360">
        <w:t xml:space="preserve"> continue to be referred to as </w:t>
      </w:r>
      <w:r w:rsidR="00117806">
        <w:t>‘</w:t>
      </w:r>
      <w:r w:rsidRPr="003F7360">
        <w:t>migrants</w:t>
      </w:r>
      <w:r w:rsidR="00117806">
        <w:t xml:space="preserve">’, regardless of citizenship and migration history, </w:t>
      </w:r>
      <w:r w:rsidRPr="003F7360">
        <w:t xml:space="preserve">in order to </w:t>
      </w:r>
      <w:r w:rsidR="005A1127">
        <w:t xml:space="preserve">exclude them from </w:t>
      </w:r>
      <w:r w:rsidR="00D774C6">
        <w:t xml:space="preserve">national </w:t>
      </w:r>
      <w:r w:rsidR="005A1127">
        <w:t xml:space="preserve">belonging. </w:t>
      </w:r>
      <w:r w:rsidRPr="003F7360">
        <w:t xml:space="preserve">However, as the changing perception of indigeneity shows, the binaries between </w:t>
      </w:r>
      <w:r>
        <w:t>‘</w:t>
      </w:r>
      <w:r w:rsidRPr="003F7360">
        <w:t>migrant</w:t>
      </w:r>
      <w:r>
        <w:t>’</w:t>
      </w:r>
      <w:r w:rsidRPr="003F7360">
        <w:t xml:space="preserve"> and </w:t>
      </w:r>
      <w:r>
        <w:t>‘</w:t>
      </w:r>
      <w:r w:rsidRPr="003F7360">
        <w:t>native</w:t>
      </w:r>
      <w:r>
        <w:t>’</w:t>
      </w:r>
      <w:r w:rsidRPr="003F7360">
        <w:t>, English and ‘other’, and indeed North and South are unstable and context specific</w:t>
      </w:r>
      <w:r>
        <w:t xml:space="preserve"> (190-191)</w:t>
      </w:r>
      <w:r w:rsidRPr="003F7360">
        <w:t xml:space="preserve">. Despite the racialisation of diasporic groups within England, Englishness is constantly mingling with, appropriating and being appropriated by diasporic cultures, with the result that English politics, economies, cultures and psychologies are ‘ever-changing’ (209). </w:t>
      </w:r>
      <w:r>
        <w:t xml:space="preserve">As Valluvan’s (2019) theorisation of the constructed nature of the nation makes clear, </w:t>
      </w:r>
      <w:r w:rsidRPr="003F7360">
        <w:t>Englishness is not a static national identity: the history of the British Empire and England’s interactions with postcolonial diasporic formations are instrumental in the continual reconstitution of Englishness.</w:t>
      </w:r>
      <w:r w:rsidR="00154570">
        <w:t xml:space="preserve"> By recognising the constructed nature of England as a diaspora space, is it possible to develop an intersectional account </w:t>
      </w:r>
      <w:r w:rsidR="00154570" w:rsidRPr="003F7360">
        <w:t xml:space="preserve">of </w:t>
      </w:r>
      <w:r w:rsidR="00154570">
        <w:t xml:space="preserve">the English </w:t>
      </w:r>
      <w:r w:rsidR="00154570" w:rsidRPr="003F7360">
        <w:t>North</w:t>
      </w:r>
      <w:r w:rsidR="00154570">
        <w:t>-</w:t>
      </w:r>
      <w:r w:rsidR="00154570" w:rsidRPr="003F7360">
        <w:t>South</w:t>
      </w:r>
      <w:r w:rsidR="00154570">
        <w:t xml:space="preserve"> divide</w:t>
      </w:r>
      <w:r w:rsidR="0077558E">
        <w:t xml:space="preserve"> that</w:t>
      </w:r>
      <w:r w:rsidR="00D774C6">
        <w:t xml:space="preserve"> situat</w:t>
      </w:r>
      <w:r w:rsidR="0077558E">
        <w:t>es</w:t>
      </w:r>
      <w:r w:rsidR="00D774C6">
        <w:t xml:space="preserve"> this imagined boundary</w:t>
      </w:r>
      <w:r w:rsidR="00154570">
        <w:t xml:space="preserve"> within </w:t>
      </w:r>
      <w:r w:rsidR="00154570" w:rsidRPr="003F7360">
        <w:t xml:space="preserve">the complex web of power relations in which </w:t>
      </w:r>
      <w:r w:rsidR="00154570">
        <w:t xml:space="preserve">the nation is </w:t>
      </w:r>
      <w:r w:rsidR="00154570" w:rsidRPr="003F7360">
        <w:t xml:space="preserve">continually produced, contested and reformed. </w:t>
      </w:r>
    </w:p>
    <w:p w14:paraId="184E5F15" w14:textId="0245A997" w:rsidR="0014189B" w:rsidRPr="0014189B" w:rsidRDefault="0014189B" w:rsidP="00004B01">
      <w:pPr>
        <w:rPr>
          <w:b/>
          <w:bCs/>
        </w:rPr>
      </w:pPr>
      <w:r>
        <w:rPr>
          <w:b/>
          <w:bCs/>
        </w:rPr>
        <w:t>Deconstructing the English North-South divide</w:t>
      </w:r>
    </w:p>
    <w:p w14:paraId="4512A305" w14:textId="0F0D3099" w:rsidR="004D3E12" w:rsidRDefault="0077558E" w:rsidP="00D416A0">
      <w:pPr>
        <w:ind w:firstLine="720"/>
      </w:pPr>
      <w:r>
        <w:t>The significance of the English North-South divide a</w:t>
      </w:r>
      <w:r w:rsidR="00B54783">
        <w:t>s a nationalist myth</w:t>
      </w:r>
      <w:r>
        <w:t xml:space="preserve"> can be seen in its </w:t>
      </w:r>
      <w:r w:rsidR="00920FB0">
        <w:t>re</w:t>
      </w:r>
      <w:r w:rsidR="007E139A">
        <w:t>-</w:t>
      </w:r>
      <w:r w:rsidR="00920FB0">
        <w:t xml:space="preserve">emergence </w:t>
      </w:r>
      <w:r>
        <w:t>as</w:t>
      </w:r>
      <w:r w:rsidR="00CE4A10">
        <w:t xml:space="preserve"> the white working-class</w:t>
      </w:r>
      <w:r w:rsidR="00B54783">
        <w:t xml:space="preserve"> versus the </w:t>
      </w:r>
      <w:r w:rsidR="00CE4A10">
        <w:t>metropolitan elite narrative</w:t>
      </w:r>
      <w:r w:rsidR="00B54783">
        <w:t xml:space="preserve"> that</w:t>
      </w:r>
      <w:r w:rsidR="00E920EB">
        <w:t>, as Valluvan (2019)</w:t>
      </w:r>
      <w:r w:rsidR="00156EF2">
        <w:t xml:space="preserve"> shows</w:t>
      </w:r>
      <w:r w:rsidR="00E920EB">
        <w:t>,</w:t>
      </w:r>
      <w:r w:rsidR="00B54783">
        <w:t xml:space="preserve"> has been so pervasive a</w:t>
      </w:r>
      <w:r w:rsidR="00154570">
        <w:t xml:space="preserve">n interpretation </w:t>
      </w:r>
      <w:r w:rsidR="00B54783">
        <w:t xml:space="preserve">of </w:t>
      </w:r>
      <w:r w:rsidR="000471F9">
        <w:t>the contemporary political crisis</w:t>
      </w:r>
      <w:r w:rsidR="00114356">
        <w:t xml:space="preserve">. </w:t>
      </w:r>
      <w:r w:rsidR="00E920EB">
        <w:t xml:space="preserve">As well as classed and racialised, this narrative is spatialised along </w:t>
      </w:r>
      <w:r w:rsidR="000471F9">
        <w:t>England’s</w:t>
      </w:r>
      <w:r w:rsidR="00E920EB">
        <w:t xml:space="preserve"> imagined North-South boundary: </w:t>
      </w:r>
      <w:r w:rsidR="00114356">
        <w:t xml:space="preserve">Bhambra (2017, </w:t>
      </w:r>
      <w:r w:rsidR="00114356" w:rsidRPr="0006283D">
        <w:t>S215</w:t>
      </w:r>
      <w:r w:rsidR="00114356">
        <w:t xml:space="preserve">) </w:t>
      </w:r>
      <w:r w:rsidR="00E920EB">
        <w:t>writes that</w:t>
      </w:r>
      <w:r w:rsidR="00D6477E">
        <w:t xml:space="preserve"> ‘</w:t>
      </w:r>
      <w:r w:rsidR="00114356" w:rsidRPr="009A5F06">
        <w:t>the vote</w:t>
      </w:r>
      <w:r w:rsidR="00114356">
        <w:t xml:space="preserve"> </w:t>
      </w:r>
      <w:r w:rsidR="00114356" w:rsidRPr="009A5F06">
        <w:t>to leave the European Union was disproportionately delivered by the propertied,</w:t>
      </w:r>
      <w:r w:rsidR="00114356">
        <w:t xml:space="preserve"> </w:t>
      </w:r>
      <w:r w:rsidR="00114356" w:rsidRPr="009A5F06">
        <w:t>pensioned, well-off, white middle class based in southern England, not the</w:t>
      </w:r>
      <w:r w:rsidR="00114356">
        <w:t xml:space="preserve"> </w:t>
      </w:r>
      <w:r w:rsidR="00114356" w:rsidRPr="009A5F06">
        <w:t>northern working class who have been more commonly held responsible for the</w:t>
      </w:r>
      <w:r w:rsidR="00114356">
        <w:t xml:space="preserve"> </w:t>
      </w:r>
      <w:r w:rsidR="00114356" w:rsidRPr="009A5F06">
        <w:t>outcome</w:t>
      </w:r>
      <w:r w:rsidR="00D6477E">
        <w:t>’.</w:t>
      </w:r>
      <w:r w:rsidR="00004B01">
        <w:t xml:space="preserve"> </w:t>
      </w:r>
      <w:r w:rsidR="00712B3D">
        <w:t xml:space="preserve">The </w:t>
      </w:r>
      <w:r w:rsidR="00F403CB">
        <w:t xml:space="preserve">widespread attribution of the result of the 2016 referendum </w:t>
      </w:r>
      <w:r w:rsidR="002F1B4B">
        <w:t>to</w:t>
      </w:r>
      <w:r w:rsidR="00F403CB">
        <w:t xml:space="preserve"> white working-class Northerners</w:t>
      </w:r>
      <w:r w:rsidR="00712B3D">
        <w:t>, although empirically incorre</w:t>
      </w:r>
      <w:r w:rsidR="00AA4929">
        <w:t>c</w:t>
      </w:r>
      <w:r w:rsidR="00712B3D">
        <w:t>t,</w:t>
      </w:r>
      <w:r w:rsidR="00F403CB">
        <w:t xml:space="preserve"> has cultural resonance due to e</w:t>
      </w:r>
      <w:r w:rsidR="00480C8A">
        <w:t xml:space="preserve">nduring </w:t>
      </w:r>
      <w:r w:rsidR="00154570">
        <w:t xml:space="preserve">depictions of the North that </w:t>
      </w:r>
      <w:r w:rsidR="00A86F6F">
        <w:lastRenderedPageBreak/>
        <w:t xml:space="preserve">homogenise </w:t>
      </w:r>
      <w:r w:rsidR="00154570">
        <w:t xml:space="preserve">the region </w:t>
      </w:r>
      <w:r w:rsidR="00480C8A">
        <w:t>as</w:t>
      </w:r>
      <w:r w:rsidR="00712B3D">
        <w:t xml:space="preserve"> provincial, peripheral,</w:t>
      </w:r>
      <w:r w:rsidR="00480C8A">
        <w:t xml:space="preserve"> ‘the Land of the Working Class’ (Shields 1991, 208</w:t>
      </w:r>
      <w:r w:rsidR="00712B3D">
        <w:t>; Taylor et al. 1996</w:t>
      </w:r>
      <w:r w:rsidR="00480C8A">
        <w:t>)</w:t>
      </w:r>
      <w:r w:rsidR="00F403CB">
        <w:t xml:space="preserve">; </w:t>
      </w:r>
      <w:r w:rsidR="00480C8A">
        <w:t>the ‘metropolitan elite’ stereotype affixed to Remain</w:t>
      </w:r>
      <w:r w:rsidR="00E920EB">
        <w:t xml:space="preserve"> voters</w:t>
      </w:r>
      <w:r w:rsidR="00480C8A">
        <w:t xml:space="preserve"> chimes with </w:t>
      </w:r>
      <w:r w:rsidR="00E920EB">
        <w:t xml:space="preserve">perceptions of London as a ‘global city’ </w:t>
      </w:r>
      <w:r w:rsidR="00FB6847">
        <w:t>–</w:t>
      </w:r>
      <w:r w:rsidR="00E920EB">
        <w:t xml:space="preserve"> </w:t>
      </w:r>
      <w:r w:rsidR="008F76D8">
        <w:t>cosmopolitan</w:t>
      </w:r>
      <w:r w:rsidR="00841F57">
        <w:t xml:space="preserve">, </w:t>
      </w:r>
      <w:r w:rsidR="00E920EB">
        <w:t>dynami</w:t>
      </w:r>
      <w:r w:rsidR="00FB6847">
        <w:t>c</w:t>
      </w:r>
      <w:r w:rsidR="00841F57">
        <w:t xml:space="preserve"> and</w:t>
      </w:r>
      <w:r w:rsidR="0006283D">
        <w:t xml:space="preserve"> wealthy </w:t>
      </w:r>
      <w:r w:rsidR="00E920EB">
        <w:t>(Massey 2007</w:t>
      </w:r>
      <w:r w:rsidR="0006283D">
        <w:t>; Lewis and Townsend 1989, 5</w:t>
      </w:r>
      <w:r w:rsidR="00E920EB">
        <w:t>).</w:t>
      </w:r>
      <w:r w:rsidR="00836EBD">
        <w:t xml:space="preserve"> </w:t>
      </w:r>
      <w:r w:rsidR="004D7D2E">
        <w:t xml:space="preserve">This understanding of the Brexit referendum draws on </w:t>
      </w:r>
      <w:r w:rsidR="00920FB0">
        <w:t xml:space="preserve">narratives that imagine the North-South divide </w:t>
      </w:r>
      <w:r w:rsidR="00DE1646">
        <w:t xml:space="preserve">as </w:t>
      </w:r>
      <w:r w:rsidR="00920FB0">
        <w:t>an endogenous English phenomenon, a spatialisation of the conflict</w:t>
      </w:r>
      <w:r w:rsidR="00DE1646">
        <w:t xml:space="preserve"> between industry and capital</w:t>
      </w:r>
      <w:r w:rsidR="00BE5F42">
        <w:t xml:space="preserve"> </w:t>
      </w:r>
      <w:r w:rsidR="004D7D2E">
        <w:t xml:space="preserve">that arose during the </w:t>
      </w:r>
      <w:r w:rsidR="00BE5F42">
        <w:t>late eighteenth and nineteenth centuri</w:t>
      </w:r>
      <w:r w:rsidR="00015017">
        <w:t>e</w:t>
      </w:r>
      <w:r w:rsidR="00BE5F42">
        <w:t>s</w:t>
      </w:r>
      <w:r w:rsidR="00015017">
        <w:t>,</w:t>
      </w:r>
      <w:r w:rsidR="00920FB0">
        <w:t xml:space="preserve"> </w:t>
      </w:r>
      <w:r w:rsidR="00015017">
        <w:t>t</w:t>
      </w:r>
      <w:r w:rsidR="00920FB0">
        <w:t xml:space="preserve">he </w:t>
      </w:r>
      <w:r w:rsidR="00DE1646">
        <w:t>Industrial Revolution having spontaneously occurred in the North</w:t>
      </w:r>
      <w:r w:rsidR="000A652A">
        <w:t xml:space="preserve"> </w:t>
      </w:r>
      <w:r w:rsidR="00920FB0">
        <w:t>at the same time as</w:t>
      </w:r>
      <w:r w:rsidR="000A652A">
        <w:t xml:space="preserve"> </w:t>
      </w:r>
      <w:r w:rsidR="00DE1646">
        <w:t>global financial systems</w:t>
      </w:r>
      <w:r w:rsidR="000A652A">
        <w:t xml:space="preserve"> </w:t>
      </w:r>
      <w:r w:rsidR="007E139A">
        <w:t xml:space="preserve">happened to </w:t>
      </w:r>
      <w:r w:rsidR="00DE1646">
        <w:t>develop in London and the South</w:t>
      </w:r>
      <w:r w:rsidR="000A652A">
        <w:t>.</w:t>
      </w:r>
      <w:r w:rsidR="00BE5F42">
        <w:t xml:space="preserve"> </w:t>
      </w:r>
      <w:r w:rsidR="002F1B4B">
        <w:t xml:space="preserve">The </w:t>
      </w:r>
      <w:r w:rsidR="007E139A">
        <w:t xml:space="preserve">long-term </w:t>
      </w:r>
      <w:r w:rsidR="002F1B4B">
        <w:t xml:space="preserve">decline of </w:t>
      </w:r>
      <w:r w:rsidR="007E139A">
        <w:t>industry over the twentieth century,</w:t>
      </w:r>
      <w:r w:rsidR="002F1B4B">
        <w:t xml:space="preserve"> and its dismantling under Thatcherism in the 1980s, is </w:t>
      </w:r>
      <w:r w:rsidR="007E139A">
        <w:t>portrayed</w:t>
      </w:r>
      <w:r w:rsidR="002F1B4B">
        <w:t xml:space="preserve"> as the</w:t>
      </w:r>
      <w:r w:rsidR="007E139A">
        <w:t xml:space="preserve"> industrial, impoverished and unstable</w:t>
      </w:r>
      <w:r w:rsidR="002F1B4B">
        <w:t xml:space="preserve"> </w:t>
      </w:r>
      <w:r w:rsidR="002F1B4B" w:rsidRPr="003F7360">
        <w:t>North</w:t>
      </w:r>
      <w:r w:rsidR="002F1B4B">
        <w:t xml:space="preserve"> losing out </w:t>
      </w:r>
      <w:r w:rsidR="00920FB0">
        <w:t>to the growing</w:t>
      </w:r>
      <w:r w:rsidR="002F1B4B">
        <w:t xml:space="preserve"> financial services,</w:t>
      </w:r>
      <w:r w:rsidR="00920FB0">
        <w:t xml:space="preserve"> and thus</w:t>
      </w:r>
      <w:r w:rsidR="002F1B4B">
        <w:t xml:space="preserve"> </w:t>
      </w:r>
      <w:r w:rsidR="007E139A">
        <w:t xml:space="preserve">increasing </w:t>
      </w:r>
      <w:r w:rsidR="002F1B4B">
        <w:t>wealth and power</w:t>
      </w:r>
      <w:r w:rsidR="00920FB0">
        <w:t>,</w:t>
      </w:r>
      <w:r w:rsidR="002F1B4B">
        <w:t xml:space="preserve"> of </w:t>
      </w:r>
      <w:r w:rsidR="002F1B4B" w:rsidRPr="003F7360">
        <w:t>the South</w:t>
      </w:r>
      <w:r w:rsidR="002F1B4B">
        <w:t xml:space="preserve"> (Martin </w:t>
      </w:r>
      <w:r w:rsidR="001122B4">
        <w:t xml:space="preserve">1987, </w:t>
      </w:r>
      <w:r w:rsidR="002F1B4B">
        <w:t xml:space="preserve">1988; </w:t>
      </w:r>
      <w:proofErr w:type="spellStart"/>
      <w:r w:rsidR="002F1B4B">
        <w:t>Balchin</w:t>
      </w:r>
      <w:proofErr w:type="spellEnd"/>
      <w:r w:rsidR="002F1B4B">
        <w:t xml:space="preserve"> 1990;</w:t>
      </w:r>
      <w:r w:rsidR="001122B4">
        <w:t xml:space="preserve"> Smith 1994;</w:t>
      </w:r>
      <w:r w:rsidR="002F1B4B">
        <w:t xml:space="preserve"> </w:t>
      </w:r>
      <w:r w:rsidR="00920FB0">
        <w:t>Hobsbawm 1999</w:t>
      </w:r>
      <w:r w:rsidR="002F1B4B">
        <w:t xml:space="preserve">). </w:t>
      </w:r>
      <w:r w:rsidR="008A3CF3">
        <w:t>I</w:t>
      </w:r>
      <w:r w:rsidR="002F1B4B">
        <w:t xml:space="preserve">t is not difficult to see the </w:t>
      </w:r>
      <w:r w:rsidR="008A3CF3">
        <w:t>connections</w:t>
      </w:r>
      <w:r w:rsidR="002F1B4B">
        <w:t xml:space="preserve"> between </w:t>
      </w:r>
      <w:r w:rsidR="00C575D7">
        <w:t xml:space="preserve">this narrative of the North-South divide </w:t>
      </w:r>
      <w:r w:rsidR="002F1B4B">
        <w:t>and nativist discourses of</w:t>
      </w:r>
      <w:r w:rsidR="008A3CF3">
        <w:t xml:space="preserve"> Brexit as the rebellion of a</w:t>
      </w:r>
      <w:r w:rsidR="002F1B4B">
        <w:t xml:space="preserve"> </w:t>
      </w:r>
      <w:r w:rsidR="00BE5F42" w:rsidRPr="00B771DD">
        <w:t xml:space="preserve">‘white working class’ </w:t>
      </w:r>
      <w:r w:rsidR="00B771DD" w:rsidRPr="00B771DD">
        <w:t xml:space="preserve">who are </w:t>
      </w:r>
      <w:r w:rsidR="00BE5F42" w:rsidRPr="00B771DD">
        <w:t>being ‘left behind’</w:t>
      </w:r>
      <w:r w:rsidR="00BE5F42">
        <w:t xml:space="preserve"> by </w:t>
      </w:r>
      <w:r w:rsidR="008A3CF3">
        <w:t>a</w:t>
      </w:r>
      <w:r w:rsidR="000A652A">
        <w:t xml:space="preserve"> </w:t>
      </w:r>
      <w:r w:rsidR="008A3CF3">
        <w:t>globally connected</w:t>
      </w:r>
      <w:r w:rsidR="000A652A">
        <w:t xml:space="preserve"> </w:t>
      </w:r>
      <w:r w:rsidR="002F1B4B">
        <w:t>metropolitan elite</w:t>
      </w:r>
      <w:r w:rsidR="004D3E12">
        <w:t xml:space="preserve">. Building on Valluvan’s (2019, 24-25) deconstruction of the nationalism underpinning such discourses, and on Brah’s (1996) concept of diaspora space, I </w:t>
      </w:r>
      <w:r w:rsidR="009D0AB9">
        <w:t>examine</w:t>
      </w:r>
      <w:r w:rsidR="001122B4">
        <w:t xml:space="preserve"> the way in which England’s colonial legacies and the intersectionality of power continue to shape the</w:t>
      </w:r>
      <w:r w:rsidR="004D3E12">
        <w:t xml:space="preserve"> North-South</w:t>
      </w:r>
      <w:r w:rsidR="001122B4">
        <w:t xml:space="preserve"> divide.</w:t>
      </w:r>
    </w:p>
    <w:p w14:paraId="3098A226" w14:textId="2CC4BACE" w:rsidR="001D639B" w:rsidRPr="00C94BBF" w:rsidRDefault="001122B4" w:rsidP="00D416A0">
      <w:pPr>
        <w:ind w:firstLine="720"/>
      </w:pPr>
      <w:r>
        <w:t xml:space="preserve">The understanding of </w:t>
      </w:r>
      <w:r w:rsidR="001D639B" w:rsidRPr="003F7360">
        <w:t xml:space="preserve">England </w:t>
      </w:r>
      <w:r>
        <w:t xml:space="preserve">as a diaspora space </w:t>
      </w:r>
      <w:r w:rsidR="001D639B" w:rsidRPr="003F7360">
        <w:t>allow</w:t>
      </w:r>
      <w:r>
        <w:t>s</w:t>
      </w:r>
      <w:r w:rsidR="001D639B" w:rsidRPr="003F7360">
        <w:t xml:space="preserve"> for </w:t>
      </w:r>
      <w:r>
        <w:t xml:space="preserve">a </w:t>
      </w:r>
      <w:r w:rsidR="001D639B" w:rsidRPr="003F7360">
        <w:t>reimagination</w:t>
      </w:r>
      <w:r>
        <w:t xml:space="preserve"> of the North-South divide that exposes the nationalist myth at the heart of this spatial representation</w:t>
      </w:r>
      <w:r w:rsidR="001D639B" w:rsidRPr="003F7360">
        <w:t xml:space="preserve">. </w:t>
      </w:r>
      <w:r w:rsidR="00004450" w:rsidRPr="003F7360">
        <w:t>As well as justifying the dominance of London and the South-East in all areas of national life</w:t>
      </w:r>
      <w:r w:rsidR="00004450">
        <w:t xml:space="preserve"> (Massey 2007)</w:t>
      </w:r>
      <w:r w:rsidR="00004450" w:rsidRPr="003F7360">
        <w:t xml:space="preserve">, </w:t>
      </w:r>
      <w:r w:rsidR="00AA1E4E">
        <w:t xml:space="preserve">narratives of the North-South divide </w:t>
      </w:r>
      <w:r w:rsidR="00004450" w:rsidRPr="003F7360">
        <w:t>form</w:t>
      </w:r>
      <w:r w:rsidR="00AA1E4E">
        <w:t xml:space="preserve"> </w:t>
      </w:r>
      <w:r w:rsidR="00004450" w:rsidRPr="003F7360">
        <w:t>part of a</w:t>
      </w:r>
      <w:r w:rsidR="00AA1E4E">
        <w:t xml:space="preserve"> </w:t>
      </w:r>
      <w:r w:rsidR="00004450" w:rsidRPr="003F7360">
        <w:t xml:space="preserve">worldview that positions </w:t>
      </w:r>
      <w:r w:rsidR="00AA1E4E">
        <w:t>modernity</w:t>
      </w:r>
      <w:r w:rsidR="004D5A4F">
        <w:t xml:space="preserve"> </w:t>
      </w:r>
      <w:r w:rsidR="00004450" w:rsidRPr="003F7360">
        <w:t xml:space="preserve">as an endogenous </w:t>
      </w:r>
      <w:r w:rsidR="004D5A4F">
        <w:t>European</w:t>
      </w:r>
      <w:r w:rsidR="00004450" w:rsidRPr="003F7360">
        <w:t xml:space="preserve"> phenomenon</w:t>
      </w:r>
      <w:r w:rsidR="007C563B">
        <w:t xml:space="preserve">, erasing </w:t>
      </w:r>
      <w:r w:rsidR="004D5A4F" w:rsidRPr="003F7360">
        <w:t xml:space="preserve">the role of colonialism, enslavement, dispossession, appropriation, and exploitation in </w:t>
      </w:r>
      <w:r w:rsidR="00C643D3">
        <w:t xml:space="preserve">English industrialism and finance </w:t>
      </w:r>
      <w:r w:rsidR="00004450">
        <w:t>(Bhambra 2014)</w:t>
      </w:r>
      <w:r w:rsidR="00004450" w:rsidRPr="003F7360">
        <w:t xml:space="preserve">. </w:t>
      </w:r>
      <w:r w:rsidR="00C643D3">
        <w:t xml:space="preserve">The success of England industry and finance </w:t>
      </w:r>
      <w:r w:rsidRPr="003F7360">
        <w:t xml:space="preserve">in the </w:t>
      </w:r>
      <w:r w:rsidR="00B4769A">
        <w:t xml:space="preserve">eighteenth and </w:t>
      </w:r>
      <w:r w:rsidRPr="003F7360">
        <w:t>nineteenth centur</w:t>
      </w:r>
      <w:r w:rsidR="00B4769A">
        <w:t>ies</w:t>
      </w:r>
      <w:r w:rsidRPr="003F7360">
        <w:t>, and the decline of industry in the twentieth, cannot be disentangled from Britain’s possession and subsequent loss of a closed global export market in the form of an empire.</w:t>
      </w:r>
      <w:r w:rsidR="00E838C5">
        <w:t xml:space="preserve"> To give a few examples from the work of Walter Rodney (2018, 98-99),</w:t>
      </w:r>
      <w:r w:rsidRPr="003F7360">
        <w:t xml:space="preserve"> </w:t>
      </w:r>
      <w:r w:rsidR="001D639B" w:rsidRPr="003F7360">
        <w:t xml:space="preserve">the ‘first </w:t>
      </w:r>
      <w:proofErr w:type="spellStart"/>
      <w:r w:rsidR="001D639B" w:rsidRPr="003F7360">
        <w:t>center</w:t>
      </w:r>
      <w:proofErr w:type="spellEnd"/>
      <w:r w:rsidR="001D639B" w:rsidRPr="003F7360">
        <w:t xml:space="preserve"> [sic] of the Industrial Revolution, and the economic advance in Lancashire depended first of all on the growth of the port of Liverpool through slave trading’</w:t>
      </w:r>
      <w:r w:rsidR="00E838C5">
        <w:t>;</w:t>
      </w:r>
      <w:r w:rsidR="001D639B" w:rsidRPr="003F7360">
        <w:t xml:space="preserve"> West Indian slave owners</w:t>
      </w:r>
      <w:r w:rsidR="00C94BBF">
        <w:t xml:space="preserve"> financed James Watt’s steam engine</w:t>
      </w:r>
      <w:r w:rsidR="00E838C5">
        <w:t>;</w:t>
      </w:r>
      <w:r w:rsidR="001D639B" w:rsidRPr="003F7360">
        <w:t xml:space="preserve"> </w:t>
      </w:r>
      <w:r w:rsidR="00104CEE">
        <w:t>many</w:t>
      </w:r>
      <w:r w:rsidR="00E838C5">
        <w:t xml:space="preserve"> of London’s most powerful</w:t>
      </w:r>
      <w:r w:rsidR="00AF1A9E">
        <w:t xml:space="preserve"> </w:t>
      </w:r>
      <w:r w:rsidR="001D639B" w:rsidRPr="003F7360">
        <w:t>financial institutions, such as Barclays Bank and Lloyds of London, were founded and sustained with profits generated by the trans-Atlantic slave trade</w:t>
      </w:r>
      <w:r w:rsidR="00E838C5">
        <w:t xml:space="preserve">. </w:t>
      </w:r>
      <w:r w:rsidR="00581724" w:rsidRPr="003F7360">
        <w:t>London’s status as a ‘global city’ derives from its former status as the capital of empire</w:t>
      </w:r>
      <w:r w:rsidR="00581724">
        <w:t>,</w:t>
      </w:r>
      <w:r w:rsidR="00581724" w:rsidRPr="003F7360">
        <w:t xml:space="preserve"> and</w:t>
      </w:r>
      <w:r w:rsidR="00581724">
        <w:t xml:space="preserve"> </w:t>
      </w:r>
      <w:r w:rsidR="00581724" w:rsidRPr="003F7360">
        <w:t>in Britain’s continuing role in ‘global economic exploitation, geopolitical power and military intervention’</w:t>
      </w:r>
      <w:r w:rsidR="00581724">
        <w:t xml:space="preserve"> (Back </w:t>
      </w:r>
      <w:r w:rsidR="00547AA3">
        <w:t xml:space="preserve">and Sinha </w:t>
      </w:r>
      <w:r w:rsidR="00581724">
        <w:t>2018, 40</w:t>
      </w:r>
      <w:r w:rsidR="001C639F">
        <w:t>; Massey 2007</w:t>
      </w:r>
      <w:r w:rsidR="00581724">
        <w:t>)</w:t>
      </w:r>
      <w:r w:rsidR="00581724" w:rsidRPr="003F7360">
        <w:t>.</w:t>
      </w:r>
      <w:r w:rsidR="00581724">
        <w:t xml:space="preserve"> </w:t>
      </w:r>
      <w:r w:rsidR="00C94BBF">
        <w:t xml:space="preserve">The reduction of the English North and South </w:t>
      </w:r>
      <w:r w:rsidR="00581724">
        <w:t>to an opposition between</w:t>
      </w:r>
      <w:r w:rsidR="00C643D3">
        <w:t xml:space="preserve"> working-class poverty </w:t>
      </w:r>
      <w:r w:rsidR="00581724">
        <w:t>and</w:t>
      </w:r>
      <w:r w:rsidR="00C643D3">
        <w:t xml:space="preserve"> </w:t>
      </w:r>
      <w:r w:rsidR="00104CEE">
        <w:t xml:space="preserve">middle-class arrogance </w:t>
      </w:r>
      <w:r w:rsidR="00C81FFE">
        <w:t>elide</w:t>
      </w:r>
      <w:r w:rsidR="003A148C">
        <w:t>s</w:t>
      </w:r>
      <w:r w:rsidR="00C81FFE">
        <w:t xml:space="preserve"> the ways in which the North and South of England </w:t>
      </w:r>
      <w:r w:rsidR="00C81FFE" w:rsidRPr="003F7360">
        <w:t>are intimately entangled</w:t>
      </w:r>
      <w:r w:rsidR="00C643D3">
        <w:t xml:space="preserve"> both</w:t>
      </w:r>
      <w:r w:rsidR="00C81FFE" w:rsidRPr="003F7360">
        <w:t xml:space="preserve"> with each other and </w:t>
      </w:r>
      <w:r w:rsidR="008D15DB">
        <w:t>with the</w:t>
      </w:r>
      <w:r w:rsidR="00C81FFE" w:rsidRPr="003F7360">
        <w:t xml:space="preserve"> exploitation </w:t>
      </w:r>
      <w:r w:rsidR="008D15DB">
        <w:t xml:space="preserve">and expropriation </w:t>
      </w:r>
      <w:r w:rsidR="00C81FFE" w:rsidRPr="003F7360">
        <w:t>of labour, land, and resources on a global scale.</w:t>
      </w:r>
      <w:r w:rsidR="00C94BBF">
        <w:t xml:space="preserve"> </w:t>
      </w:r>
      <w:r w:rsidR="00E308F3">
        <w:t xml:space="preserve">Given </w:t>
      </w:r>
      <w:r w:rsidR="008D15DB">
        <w:t xml:space="preserve">the denial of colonial legacies and the postcolonial melancholia (Gilroy 2004) inherent in the English North-South divide, it is unsurprising that </w:t>
      </w:r>
      <w:r w:rsidR="00B074AD">
        <w:t xml:space="preserve">the </w:t>
      </w:r>
      <w:r w:rsidR="003A4EEE">
        <w:t>‘</w:t>
      </w:r>
      <w:r w:rsidR="00B074AD">
        <w:t>white working class</w:t>
      </w:r>
      <w:r w:rsidR="008D15DB">
        <w:t>-metropolitan elite</w:t>
      </w:r>
      <w:r w:rsidR="003A4EEE">
        <w:t>’</w:t>
      </w:r>
      <w:r w:rsidR="008D15DB">
        <w:t xml:space="preserve"> incarnation</w:t>
      </w:r>
      <w:r w:rsidR="00B074AD">
        <w:t xml:space="preserve"> </w:t>
      </w:r>
      <w:r w:rsidR="008D15DB">
        <w:t>of this narrative</w:t>
      </w:r>
      <w:r w:rsidR="00B074AD">
        <w:t xml:space="preserve"> is </w:t>
      </w:r>
      <w:r w:rsidR="00FE66B5">
        <w:t>being deployed as a justification for nationalism and its attendant racialised exclusions</w:t>
      </w:r>
      <w:r w:rsidR="008D15DB">
        <w:t xml:space="preserve"> (Valluvan 2019). </w:t>
      </w:r>
    </w:p>
    <w:p w14:paraId="3BD6F8F7" w14:textId="0F7177D4" w:rsidR="001C639F" w:rsidRDefault="00EE7F84" w:rsidP="00496BF8">
      <w:pPr>
        <w:ind w:firstLine="720"/>
      </w:pPr>
      <w:r w:rsidRPr="003F7360">
        <w:t xml:space="preserve">As well as reintegrating histories of empire into spatial representations of England, I aim to deconstruct the binary inherent in understandings of North and South </w:t>
      </w:r>
      <w:r w:rsidR="005E677A">
        <w:t xml:space="preserve">in my doctoral research on the </w:t>
      </w:r>
      <w:r w:rsidRPr="003F7360">
        <w:t xml:space="preserve">life stories of people from the North of England who have migrated to London. Northerners in </w:t>
      </w:r>
      <w:r w:rsidRPr="003F7360">
        <w:lastRenderedPageBreak/>
        <w:t xml:space="preserve">London </w:t>
      </w:r>
      <w:r w:rsidR="00A111A4">
        <w:t>are not</w:t>
      </w:r>
      <w:r w:rsidRPr="003F7360">
        <w:t xml:space="preserve"> commonly constructed as migrants or </w:t>
      </w:r>
      <w:r w:rsidR="00A111A4">
        <w:t xml:space="preserve">as a diasporic formation – and I am mindful of reproducing the universalising claim that ‘we are all immigrants’ which, as Back and Sinha (2018, 4) write, occludes the violence directed at racialised groups and individuals – but </w:t>
      </w:r>
      <w:r w:rsidR="00A111A4" w:rsidRPr="003F7360">
        <w:t>these representations vary according to the perceived ‘race’, religion, accent, class, gender, sexuality</w:t>
      </w:r>
      <w:r w:rsidR="005E677A">
        <w:t>, (dis)ability</w:t>
      </w:r>
      <w:r w:rsidR="00A111A4" w:rsidRPr="003F7360">
        <w:t xml:space="preserve"> of individual Northerners</w:t>
      </w:r>
      <w:r w:rsidR="006A1696">
        <w:t xml:space="preserve"> (Narayan 2019</w:t>
      </w:r>
      <w:r w:rsidR="00E56DF9">
        <w:t>, 1227</w:t>
      </w:r>
      <w:r w:rsidR="006A1696">
        <w:t>)</w:t>
      </w:r>
      <w:r w:rsidR="00A111A4" w:rsidRPr="003F7360">
        <w:t xml:space="preserve">. Inscribed in </w:t>
      </w:r>
      <w:r w:rsidR="005E677A">
        <w:t>Northerners’</w:t>
      </w:r>
      <w:r w:rsidR="00A111A4" w:rsidRPr="003F7360">
        <w:t xml:space="preserve"> life stories, their reasons for and experiences of migration, their perceptions of London and of the North, the way in which they understand ‘home’ and belonging, </w:t>
      </w:r>
      <w:r w:rsidR="00A111A4">
        <w:t>are</w:t>
      </w:r>
      <w:r w:rsidR="00A111A4" w:rsidRPr="003F7360">
        <w:t xml:space="preserve"> the </w:t>
      </w:r>
      <w:r w:rsidR="00A111A4">
        <w:t xml:space="preserve">intersections </w:t>
      </w:r>
      <w:r w:rsidR="00A111A4" w:rsidRPr="003F7360">
        <w:t>of multiple subject positions and configurations of power; the political, cultural and economic specificities of Englishness and its histories of empire</w:t>
      </w:r>
      <w:r w:rsidR="003A4EEE">
        <w:t xml:space="preserve"> (Brah 199</w:t>
      </w:r>
      <w:r w:rsidR="006A1696">
        <w:t>6; Rogaly</w:t>
      </w:r>
      <w:r w:rsidR="006C483F">
        <w:t xml:space="preserve"> 2015</w:t>
      </w:r>
      <w:r w:rsidR="003A4EEE">
        <w:t>)</w:t>
      </w:r>
      <w:r w:rsidR="00A111A4" w:rsidRPr="003F7360">
        <w:t xml:space="preserve">. By placing the concept of diaspora space at the centre of my analysis, I aim to think with difference, to think with the complexities of individual experiences of structural inequalities, in order to develop a more inclusive, convivial and intersectional understanding of the North-South divide. </w:t>
      </w:r>
    </w:p>
    <w:p w14:paraId="1D3F0495" w14:textId="19770F7F" w:rsidR="001C639F" w:rsidRDefault="001C639F" w:rsidP="00A111A4">
      <w:pPr>
        <w:rPr>
          <w:b/>
          <w:bCs/>
        </w:rPr>
      </w:pPr>
      <w:r>
        <w:rPr>
          <w:b/>
          <w:bCs/>
        </w:rPr>
        <w:t>Conclusion</w:t>
      </w:r>
    </w:p>
    <w:p w14:paraId="485570E3" w14:textId="329266BA" w:rsidR="00AF7981" w:rsidRDefault="008F6E33" w:rsidP="00015017">
      <w:pPr>
        <w:ind w:firstLine="720"/>
      </w:pPr>
      <w:r>
        <w:t xml:space="preserve">In </w:t>
      </w:r>
      <w:proofErr w:type="gramStart"/>
      <w:r w:rsidR="00372367">
        <w:rPr>
          <w:i/>
          <w:iCs/>
        </w:rPr>
        <w:t>The</w:t>
      </w:r>
      <w:proofErr w:type="gramEnd"/>
      <w:r w:rsidR="00372367">
        <w:rPr>
          <w:i/>
          <w:iCs/>
        </w:rPr>
        <w:t xml:space="preserve"> Clamour of Nationalism</w:t>
      </w:r>
      <w:r>
        <w:t xml:space="preserve">, Valluvan (2019) </w:t>
      </w:r>
      <w:r w:rsidR="000F67C2">
        <w:t>is clear</w:t>
      </w:r>
      <w:r>
        <w:t xml:space="preserve"> that </w:t>
      </w:r>
      <w:r w:rsidR="000F67C2">
        <w:t xml:space="preserve">the future of the left lies in a rejection of nationalism and its racialised exclusions. </w:t>
      </w:r>
      <w:r w:rsidR="00586CC4">
        <w:t xml:space="preserve">This </w:t>
      </w:r>
      <w:r w:rsidR="00015017">
        <w:t>requires an interrogation of the ways in which representations of the nation, such as the English North-South divide, exclude colonial legacies and perpetuate a racialised politics of class. Drawing Valluvan’s conceptualisation of ‘everyday multiculture’ and on Brah’s (1996) understanding of ‘diaspora space’</w:t>
      </w:r>
      <w:r w:rsidR="00FE631C">
        <w:t xml:space="preserve"> in my analysis of the North-South divide</w:t>
      </w:r>
      <w:r w:rsidR="00015017">
        <w:t xml:space="preserve">, I have argued </w:t>
      </w:r>
      <w:r w:rsidR="00FE631C">
        <w:t>for an</w:t>
      </w:r>
      <w:r w:rsidR="00015017">
        <w:t xml:space="preserve"> attentive</w:t>
      </w:r>
      <w:r w:rsidR="00FE631C">
        <w:t>ness</w:t>
      </w:r>
      <w:r w:rsidR="00015017">
        <w:t xml:space="preserve"> to the </w:t>
      </w:r>
      <w:r w:rsidR="00FE631C">
        <w:t>multiple axes</w:t>
      </w:r>
      <w:r w:rsidR="00015017">
        <w:t xml:space="preserve"> of power that differentiate</w:t>
      </w:r>
      <w:r w:rsidR="00FE631C">
        <w:t xml:space="preserve"> </w:t>
      </w:r>
      <w:r w:rsidR="00015017">
        <w:t xml:space="preserve">diasporic formations within England. </w:t>
      </w:r>
      <w:r w:rsidR="00FE631C">
        <w:t>By foregrounding intersectionality, I hope to contribute to Valluvan’s (2019) call for the mobilisation of an anti-nationalist politics of the left.</w:t>
      </w:r>
    </w:p>
    <w:p w14:paraId="129DBEEF" w14:textId="77777777" w:rsidR="00850BAF" w:rsidRPr="00850BAF" w:rsidRDefault="00850BAF" w:rsidP="008343FA">
      <w:bookmarkStart w:id="0" w:name="_GoBack"/>
      <w:bookmarkEnd w:id="0"/>
    </w:p>
    <w:p w14:paraId="4F0E8374" w14:textId="09203909" w:rsidR="008343FA" w:rsidRDefault="008E1366" w:rsidP="008343FA">
      <w:pPr>
        <w:rPr>
          <w:b/>
          <w:bCs/>
        </w:rPr>
      </w:pPr>
      <w:r>
        <w:rPr>
          <w:b/>
          <w:bCs/>
        </w:rPr>
        <w:t>References</w:t>
      </w:r>
    </w:p>
    <w:p w14:paraId="7E51265E" w14:textId="77777777" w:rsidR="008E1366" w:rsidRPr="00D45785" w:rsidRDefault="008E1366" w:rsidP="008E1366">
      <w:r w:rsidRPr="00D45785">
        <w:t>Back, L.</w:t>
      </w:r>
      <w:r>
        <w:t xml:space="preserve">, and </w:t>
      </w:r>
      <w:r w:rsidRPr="00D45785">
        <w:t xml:space="preserve">Sinha, S. 2018. </w:t>
      </w:r>
      <w:r w:rsidRPr="00D45785">
        <w:rPr>
          <w:i/>
          <w:iCs/>
        </w:rPr>
        <w:t>Migrant City</w:t>
      </w:r>
      <w:r w:rsidRPr="00D45785">
        <w:t>. Abingdon: Routledge.</w:t>
      </w:r>
    </w:p>
    <w:p w14:paraId="0A39EB66" w14:textId="77777777" w:rsidR="008E1366" w:rsidRPr="00D45785" w:rsidRDefault="008E1366" w:rsidP="008E1366">
      <w:proofErr w:type="spellStart"/>
      <w:r w:rsidRPr="00D45785">
        <w:t>Balchin</w:t>
      </w:r>
      <w:proofErr w:type="spellEnd"/>
      <w:r w:rsidRPr="00D45785">
        <w:t xml:space="preserve">, P. N. 1990. </w:t>
      </w:r>
      <w:r w:rsidRPr="00D45785">
        <w:rPr>
          <w:i/>
          <w:iCs/>
        </w:rPr>
        <w:t>Regional Policy in Britain: The North-South Divide</w:t>
      </w:r>
      <w:r w:rsidRPr="00D45785">
        <w:t>. London: Paul Chapman.</w:t>
      </w:r>
    </w:p>
    <w:p w14:paraId="6B085648" w14:textId="77777777" w:rsidR="008E1366" w:rsidRPr="00D45785" w:rsidRDefault="008E1366" w:rsidP="008E1366">
      <w:r w:rsidRPr="00D45785">
        <w:t xml:space="preserve">Bhambra, G. K. 2011. Talking among Themselves? Weberian and Marxist Historical Sociologies as Dialogues without ‘Others’. </w:t>
      </w:r>
      <w:r w:rsidRPr="00D45785">
        <w:rPr>
          <w:i/>
          <w:iCs/>
        </w:rPr>
        <w:t>Millennium</w:t>
      </w:r>
      <w:r w:rsidRPr="00D45785">
        <w:t xml:space="preserve"> 39</w:t>
      </w:r>
      <w:r>
        <w:t xml:space="preserve"> </w:t>
      </w:r>
      <w:r w:rsidRPr="00D45785">
        <w:t>(3)</w:t>
      </w:r>
      <w:r>
        <w:t>:</w:t>
      </w:r>
      <w:r w:rsidRPr="00D45785">
        <w:t xml:space="preserve"> 667–681. https://doi.org/10.1177/0305829811401119</w:t>
      </w:r>
    </w:p>
    <w:p w14:paraId="39E30B22" w14:textId="77777777" w:rsidR="008E1366" w:rsidRPr="00D45785" w:rsidRDefault="008E1366" w:rsidP="008E1366">
      <w:r w:rsidRPr="00D45785">
        <w:t xml:space="preserve">Bhambra, G. K. 2014. </w:t>
      </w:r>
      <w:r w:rsidRPr="00D45785">
        <w:rPr>
          <w:i/>
          <w:iCs/>
        </w:rPr>
        <w:t>Connected Sociologies</w:t>
      </w:r>
      <w:r w:rsidRPr="00D45785">
        <w:t>. London: Bloomsbury.</w:t>
      </w:r>
    </w:p>
    <w:p w14:paraId="562EDE4F" w14:textId="77777777" w:rsidR="008E1366" w:rsidRPr="00D45785" w:rsidRDefault="008E1366" w:rsidP="008E1366">
      <w:r w:rsidRPr="00D45785">
        <w:t>Bhambra, G. K. 2017. Brexit, Trump, and ‘</w:t>
      </w:r>
      <w:r>
        <w:t>M</w:t>
      </w:r>
      <w:r w:rsidRPr="00D45785">
        <w:t xml:space="preserve">ethodological </w:t>
      </w:r>
      <w:r>
        <w:t>W</w:t>
      </w:r>
      <w:r w:rsidRPr="00D45785">
        <w:t xml:space="preserve">hiteness’: </w:t>
      </w:r>
      <w:r>
        <w:t>O</w:t>
      </w:r>
      <w:r w:rsidRPr="00D45785">
        <w:t xml:space="preserve">n the </w:t>
      </w:r>
      <w:r>
        <w:t>Mi</w:t>
      </w:r>
      <w:r w:rsidRPr="00D45785">
        <w:t xml:space="preserve">srecognition of </w:t>
      </w:r>
      <w:r>
        <w:t>R</w:t>
      </w:r>
      <w:r w:rsidRPr="00D45785">
        <w:t xml:space="preserve">ace and </w:t>
      </w:r>
      <w:r>
        <w:t>Cl</w:t>
      </w:r>
      <w:r w:rsidRPr="00D45785">
        <w:t xml:space="preserve">ass. </w:t>
      </w:r>
      <w:r w:rsidRPr="00D45785">
        <w:rPr>
          <w:i/>
          <w:iCs/>
        </w:rPr>
        <w:t>The British Journal of Sociology</w:t>
      </w:r>
      <w:r w:rsidRPr="00D45785">
        <w:t xml:space="preserve"> 68</w:t>
      </w:r>
      <w:r>
        <w:t xml:space="preserve"> (S1):</w:t>
      </w:r>
      <w:r w:rsidRPr="00D45785">
        <w:t xml:space="preserve"> S214–S232. https://doi.org/10.1111/1468-4446.12317</w:t>
      </w:r>
    </w:p>
    <w:p w14:paraId="5F135710" w14:textId="77777777" w:rsidR="008E1366" w:rsidRPr="00D45785" w:rsidRDefault="008E1366" w:rsidP="008E1366">
      <w:proofErr w:type="spellStart"/>
      <w:r w:rsidRPr="00D45785">
        <w:t>Bonnett</w:t>
      </w:r>
      <w:proofErr w:type="spellEnd"/>
      <w:r w:rsidRPr="00D45785">
        <w:t xml:space="preserve">, A. 1998. How the British Working Class Became White: The Symbolic (Re)formation of Racialized Capitalism. </w:t>
      </w:r>
      <w:r w:rsidRPr="00D45785">
        <w:rPr>
          <w:i/>
          <w:iCs/>
        </w:rPr>
        <w:t>Journal of Historical Sociology</w:t>
      </w:r>
      <w:r w:rsidRPr="00D45785">
        <w:t xml:space="preserve"> 11</w:t>
      </w:r>
      <w:r>
        <w:t xml:space="preserve"> </w:t>
      </w:r>
      <w:r w:rsidRPr="00D45785">
        <w:t>(3</w:t>
      </w:r>
      <w:r>
        <w:t>):</w:t>
      </w:r>
      <w:r w:rsidRPr="00D45785">
        <w:t xml:space="preserve"> 316–340. https://doi.org/10.1111/1467-6443.00066</w:t>
      </w:r>
    </w:p>
    <w:p w14:paraId="03FFDCE7" w14:textId="77777777" w:rsidR="008E1366" w:rsidRPr="00D45785" w:rsidRDefault="008E1366" w:rsidP="008E1366">
      <w:r w:rsidRPr="00D45785">
        <w:t xml:space="preserve">Brah, A. 1996. </w:t>
      </w:r>
      <w:r w:rsidRPr="00D45785">
        <w:rPr>
          <w:i/>
          <w:iCs/>
        </w:rPr>
        <w:t>Cartographies of Diaspora: Contesting Identities</w:t>
      </w:r>
      <w:r w:rsidRPr="00D45785">
        <w:t xml:space="preserve">. </w:t>
      </w:r>
      <w:r>
        <w:t>London: Routledge.</w:t>
      </w:r>
    </w:p>
    <w:p w14:paraId="09CA4677" w14:textId="77777777" w:rsidR="008E1366" w:rsidRPr="00D45785" w:rsidRDefault="008E1366" w:rsidP="008E1366">
      <w:r w:rsidRPr="00D45785">
        <w:lastRenderedPageBreak/>
        <w:t xml:space="preserve">Brah, A. 1999. The Scent of Memory: Strangers, Our Own, and Others. </w:t>
      </w:r>
      <w:r w:rsidRPr="00D45785">
        <w:rPr>
          <w:i/>
          <w:iCs/>
        </w:rPr>
        <w:t>Feminist Review</w:t>
      </w:r>
      <w:r>
        <w:t xml:space="preserve"> </w:t>
      </w:r>
      <w:r w:rsidRPr="00D45785">
        <w:t>61</w:t>
      </w:r>
      <w:r>
        <w:t>:</w:t>
      </w:r>
      <w:r w:rsidRPr="00D45785">
        <w:t xml:space="preserve"> 4–26.</w:t>
      </w:r>
      <w:r>
        <w:t xml:space="preserve"> https://doi.org/</w:t>
      </w:r>
      <w:r w:rsidRPr="001331C5">
        <w:t>10.1080/014177899339261</w:t>
      </w:r>
    </w:p>
    <w:p w14:paraId="2FFDEDB7" w14:textId="77777777" w:rsidR="008E1366" w:rsidRPr="00D45785" w:rsidRDefault="008E1366" w:rsidP="008E1366">
      <w:r w:rsidRPr="00D45785">
        <w:t xml:space="preserve">Dorling, D. 2016. Brexit: the decision of a divided country. </w:t>
      </w:r>
      <w:r>
        <w:rPr>
          <w:i/>
          <w:iCs/>
        </w:rPr>
        <w:t>BMJ</w:t>
      </w:r>
      <w:r w:rsidRPr="00D45785">
        <w:t xml:space="preserve"> 354</w:t>
      </w:r>
      <w:r>
        <w:t xml:space="preserve">: </w:t>
      </w:r>
      <w:r w:rsidRPr="00D45785">
        <w:t>i3697. https://doi.org/10.1136/bmj.i3697</w:t>
      </w:r>
    </w:p>
    <w:p w14:paraId="3B955EF2" w14:textId="77777777" w:rsidR="008E1366" w:rsidRPr="00D45785" w:rsidRDefault="008E1366" w:rsidP="008E1366">
      <w:proofErr w:type="spellStart"/>
      <w:r w:rsidRPr="00D45785">
        <w:t>Emejulu</w:t>
      </w:r>
      <w:proofErr w:type="spellEnd"/>
      <w:r w:rsidRPr="00D45785">
        <w:t xml:space="preserve">, A. 2016. On the Hideous Whiteness of Brexit. In </w:t>
      </w:r>
      <w:proofErr w:type="gramStart"/>
      <w:r w:rsidRPr="00D45785">
        <w:rPr>
          <w:i/>
          <w:iCs/>
        </w:rPr>
        <w:t>The</w:t>
      </w:r>
      <w:proofErr w:type="gramEnd"/>
      <w:r w:rsidRPr="00D45785">
        <w:rPr>
          <w:i/>
          <w:iCs/>
        </w:rPr>
        <w:t xml:space="preserve"> Brexit Crisis: A Verso Report</w:t>
      </w:r>
      <w:r w:rsidRPr="00D45785">
        <w:t xml:space="preserve">. </w:t>
      </w:r>
      <w:r>
        <w:t xml:space="preserve">[Online] Verso. </w:t>
      </w:r>
      <w:r w:rsidRPr="00D45785">
        <w:t>https://www.versobooks.com/books/2352-the-brexit-crisis</w:t>
      </w:r>
    </w:p>
    <w:p w14:paraId="6C683F1B" w14:textId="77777777" w:rsidR="008E1366" w:rsidRPr="00D45785" w:rsidRDefault="008E1366" w:rsidP="008E1366">
      <w:r w:rsidRPr="00D45785">
        <w:t xml:space="preserve">Gilroy, P. 2004. </w:t>
      </w:r>
      <w:r w:rsidRPr="00D45785">
        <w:rPr>
          <w:i/>
          <w:iCs/>
        </w:rPr>
        <w:t xml:space="preserve">After Empire: Melancholia </w:t>
      </w:r>
      <w:r>
        <w:rPr>
          <w:i/>
          <w:iCs/>
        </w:rPr>
        <w:t>o</w:t>
      </w:r>
      <w:r w:rsidRPr="00D45785">
        <w:rPr>
          <w:i/>
          <w:iCs/>
        </w:rPr>
        <w:t>r Convivial Culture?</w:t>
      </w:r>
      <w:r w:rsidRPr="00D45785">
        <w:t xml:space="preserve"> London: Routledge.</w:t>
      </w:r>
    </w:p>
    <w:p w14:paraId="7649DCCD" w14:textId="77777777" w:rsidR="008E1366" w:rsidRPr="00D45785" w:rsidRDefault="008E1366" w:rsidP="008E1366">
      <w:r w:rsidRPr="00D45785">
        <w:t xml:space="preserve">Hall, S. 2012. Avtar Brah’s cartographies: moment, method, meaning. </w:t>
      </w:r>
      <w:r w:rsidRPr="00D45785">
        <w:rPr>
          <w:i/>
          <w:iCs/>
        </w:rPr>
        <w:t>Feminist Review</w:t>
      </w:r>
      <w:r>
        <w:t xml:space="preserve"> </w:t>
      </w:r>
      <w:r w:rsidRPr="00D45785">
        <w:t>100</w:t>
      </w:r>
      <w:r>
        <w:t>:</w:t>
      </w:r>
      <w:r w:rsidRPr="00D45785">
        <w:t xml:space="preserve"> 27–38. </w:t>
      </w:r>
      <w:r w:rsidRPr="0068576D">
        <w:t>https://doi.org/10.1057/fr.2011.65</w:t>
      </w:r>
    </w:p>
    <w:p w14:paraId="0AA89731" w14:textId="77777777" w:rsidR="008E1366" w:rsidRPr="00D45785" w:rsidRDefault="008E1366" w:rsidP="008E1366">
      <w:r w:rsidRPr="00D45785">
        <w:t xml:space="preserve">Hobsbawm, E. J. 1999. </w:t>
      </w:r>
      <w:r w:rsidRPr="00D45785">
        <w:rPr>
          <w:i/>
          <w:iCs/>
        </w:rPr>
        <w:t>Industry and Empire: From 1750 to the Present Day</w:t>
      </w:r>
      <w:r w:rsidRPr="00D45785">
        <w:t>. London: Penguin.</w:t>
      </w:r>
    </w:p>
    <w:p w14:paraId="00BCE9E1" w14:textId="77777777" w:rsidR="008E1366" w:rsidRPr="00D45785" w:rsidRDefault="008E1366" w:rsidP="008E1366">
      <w:r w:rsidRPr="00D45785">
        <w:t xml:space="preserve">Lewis, J., </w:t>
      </w:r>
      <w:r>
        <w:t>and</w:t>
      </w:r>
      <w:r w:rsidRPr="00D45785">
        <w:t xml:space="preserve"> Townsend, A. 1989. Introduction. In, </w:t>
      </w:r>
      <w:r w:rsidRPr="00D45785">
        <w:rPr>
          <w:i/>
          <w:iCs/>
        </w:rPr>
        <w:t>The North-South Divide: Regional Change in Britain in the 1980s</w:t>
      </w:r>
      <w:r>
        <w:t>, edited by</w:t>
      </w:r>
      <w:r w:rsidRPr="00D45785">
        <w:t xml:space="preserve"> J. Lewis </w:t>
      </w:r>
      <w:r>
        <w:t>and</w:t>
      </w:r>
      <w:r w:rsidRPr="00D45785">
        <w:t xml:space="preserve"> A. Townsend</w:t>
      </w:r>
      <w:r>
        <w:t xml:space="preserve">, </w:t>
      </w:r>
      <w:r w:rsidRPr="00D45785">
        <w:t>1–19. London: Paul Chapman.</w:t>
      </w:r>
    </w:p>
    <w:p w14:paraId="6A64FD41" w14:textId="77777777" w:rsidR="008E1366" w:rsidRPr="00D45785" w:rsidRDefault="008E1366" w:rsidP="008E1366">
      <w:r w:rsidRPr="00D45785">
        <w:t xml:space="preserve">Martin, R. 1987. Guest Editorials - Mrs Thatcher’s Britain: A Tale of Two Nations. </w:t>
      </w:r>
      <w:r w:rsidRPr="00D45785">
        <w:rPr>
          <w:i/>
          <w:iCs/>
        </w:rPr>
        <w:t>Environment and Planning A: Economy and Space</w:t>
      </w:r>
      <w:r w:rsidRPr="00D45785">
        <w:t xml:space="preserve"> </w:t>
      </w:r>
      <w:r>
        <w:t>19 (</w:t>
      </w:r>
      <w:r w:rsidRPr="00D45785">
        <w:t>5)</w:t>
      </w:r>
      <w:r>
        <w:t>:</w:t>
      </w:r>
      <w:r w:rsidRPr="00D45785">
        <w:t xml:space="preserve"> 569–574. https://doi.org/10.1068/a190569</w:t>
      </w:r>
    </w:p>
    <w:p w14:paraId="3F54A060" w14:textId="77777777" w:rsidR="008E1366" w:rsidRPr="00D45785" w:rsidRDefault="008E1366" w:rsidP="008E1366">
      <w:r w:rsidRPr="00D45785">
        <w:t xml:space="preserve">Martin, R. 1988. The Political Economy of Britain’s North-South Divide. </w:t>
      </w:r>
      <w:r w:rsidRPr="00D45785">
        <w:rPr>
          <w:i/>
          <w:iCs/>
        </w:rPr>
        <w:t>Transactions of the Institute of British Geographers</w:t>
      </w:r>
      <w:r w:rsidRPr="00D45785">
        <w:t xml:space="preserve"> </w:t>
      </w:r>
      <w:r>
        <w:t xml:space="preserve">13 </w:t>
      </w:r>
      <w:r w:rsidRPr="00D45785">
        <w:t>(4)</w:t>
      </w:r>
      <w:r>
        <w:t>:</w:t>
      </w:r>
      <w:r w:rsidRPr="00D45785">
        <w:t xml:space="preserve"> 389–418. https://doi.org/10.2307/622738</w:t>
      </w:r>
    </w:p>
    <w:p w14:paraId="2C99482F" w14:textId="77777777" w:rsidR="008E1366" w:rsidRPr="00D45785" w:rsidRDefault="008E1366" w:rsidP="008E1366">
      <w:r w:rsidRPr="00D45785">
        <w:t xml:space="preserve">Massey, D. 2007. </w:t>
      </w:r>
      <w:r w:rsidRPr="00D45785">
        <w:rPr>
          <w:i/>
          <w:iCs/>
        </w:rPr>
        <w:t>World City</w:t>
      </w:r>
      <w:r w:rsidRPr="00D45785">
        <w:t xml:space="preserve">. </w:t>
      </w:r>
      <w:r>
        <w:t>Cambridge: Polity.</w:t>
      </w:r>
    </w:p>
    <w:p w14:paraId="0F730D97" w14:textId="77777777" w:rsidR="008E1366" w:rsidRPr="00D45785" w:rsidRDefault="008E1366" w:rsidP="008E1366">
      <w:r w:rsidRPr="00D45785">
        <w:t xml:space="preserve">Narayan, Y. 2019. Intersectionality, </w:t>
      </w:r>
      <w:r>
        <w:t>N</w:t>
      </w:r>
      <w:r w:rsidRPr="00D45785">
        <w:t xml:space="preserve">ationalisms, </w:t>
      </w:r>
      <w:proofErr w:type="spellStart"/>
      <w:r>
        <w:t>B</w:t>
      </w:r>
      <w:r w:rsidRPr="00D45785">
        <w:t>iocoloniality</w:t>
      </w:r>
      <w:proofErr w:type="spellEnd"/>
      <w:r w:rsidRPr="00D45785">
        <w:t xml:space="preserve">. </w:t>
      </w:r>
      <w:r w:rsidRPr="00D45785">
        <w:rPr>
          <w:i/>
          <w:iCs/>
        </w:rPr>
        <w:t>Ethnic and Racial Studies</w:t>
      </w:r>
      <w:r>
        <w:t xml:space="preserve"> 42 </w:t>
      </w:r>
      <w:r w:rsidRPr="00D45785">
        <w:t>(8)</w:t>
      </w:r>
      <w:r>
        <w:t>:</w:t>
      </w:r>
      <w:r w:rsidRPr="00D45785">
        <w:t xml:space="preserve"> 1225–1244. https://doi.org/10.1080/01419870.2018.1518536</w:t>
      </w:r>
    </w:p>
    <w:p w14:paraId="4BDD1D84" w14:textId="77777777" w:rsidR="008E1366" w:rsidRPr="00D45785" w:rsidRDefault="008E1366" w:rsidP="008E1366">
      <w:r w:rsidRPr="00D45785">
        <w:t xml:space="preserve">Rodney, W. 2018. </w:t>
      </w:r>
      <w:r w:rsidRPr="00D45785">
        <w:rPr>
          <w:i/>
          <w:iCs/>
        </w:rPr>
        <w:t>How Europe Underdeveloped Africa</w:t>
      </w:r>
      <w:r w:rsidRPr="00D45785">
        <w:t>. London: Verso Books.</w:t>
      </w:r>
    </w:p>
    <w:p w14:paraId="7CC22B9D" w14:textId="77777777" w:rsidR="008E1366" w:rsidRPr="00D45785" w:rsidRDefault="008E1366" w:rsidP="008E1366">
      <w:r w:rsidRPr="00D45785">
        <w:t xml:space="preserve">Rogaly, B. </w:t>
      </w:r>
      <w:r>
        <w:t>F</w:t>
      </w:r>
      <w:r w:rsidRPr="00D45785">
        <w:t xml:space="preserve">orthcoming. </w:t>
      </w:r>
      <w:r w:rsidRPr="00D45785">
        <w:rPr>
          <w:i/>
          <w:iCs/>
        </w:rPr>
        <w:t xml:space="preserve">Stories from a </w:t>
      </w:r>
      <w:r>
        <w:rPr>
          <w:i/>
          <w:iCs/>
        </w:rPr>
        <w:t>M</w:t>
      </w:r>
      <w:r w:rsidRPr="00D45785">
        <w:rPr>
          <w:i/>
          <w:iCs/>
        </w:rPr>
        <w:t xml:space="preserve">igrant </w:t>
      </w:r>
      <w:r>
        <w:rPr>
          <w:i/>
          <w:iCs/>
        </w:rPr>
        <w:t>C</w:t>
      </w:r>
      <w:r w:rsidRPr="00D45785">
        <w:rPr>
          <w:i/>
          <w:iCs/>
        </w:rPr>
        <w:t xml:space="preserve">ity: Living and </w:t>
      </w:r>
      <w:r>
        <w:rPr>
          <w:i/>
          <w:iCs/>
        </w:rPr>
        <w:t>W</w:t>
      </w:r>
      <w:r w:rsidRPr="00D45785">
        <w:rPr>
          <w:i/>
          <w:iCs/>
        </w:rPr>
        <w:t xml:space="preserve">orking </w:t>
      </w:r>
      <w:r>
        <w:rPr>
          <w:i/>
          <w:iCs/>
        </w:rPr>
        <w:t>T</w:t>
      </w:r>
      <w:r w:rsidRPr="00D45785">
        <w:rPr>
          <w:i/>
          <w:iCs/>
        </w:rPr>
        <w:t xml:space="preserve">ogether in the </w:t>
      </w:r>
      <w:r>
        <w:rPr>
          <w:i/>
          <w:iCs/>
        </w:rPr>
        <w:t>S</w:t>
      </w:r>
      <w:r w:rsidRPr="00D45785">
        <w:rPr>
          <w:i/>
          <w:iCs/>
        </w:rPr>
        <w:t>hadow of Brexit</w:t>
      </w:r>
      <w:r w:rsidRPr="00D45785">
        <w:t>. Manchester: Manchester University Press.</w:t>
      </w:r>
    </w:p>
    <w:p w14:paraId="40101DFF" w14:textId="77777777" w:rsidR="008E1366" w:rsidRPr="00D45785" w:rsidRDefault="008E1366" w:rsidP="008E1366">
      <w:r w:rsidRPr="00D45785">
        <w:t xml:space="preserve">Rogaly, B. 2015. Disrupting </w:t>
      </w:r>
      <w:r>
        <w:t>M</w:t>
      </w:r>
      <w:r w:rsidRPr="00D45785">
        <w:t xml:space="preserve">igration </w:t>
      </w:r>
      <w:r>
        <w:t>S</w:t>
      </w:r>
      <w:r w:rsidRPr="00D45785">
        <w:t xml:space="preserve">tories: </w:t>
      </w:r>
      <w:r>
        <w:t>R</w:t>
      </w:r>
      <w:r w:rsidRPr="00D45785">
        <w:t xml:space="preserve">eading </w:t>
      </w:r>
      <w:r>
        <w:t>L</w:t>
      </w:r>
      <w:r w:rsidRPr="00D45785">
        <w:t xml:space="preserve">ife </w:t>
      </w:r>
      <w:r>
        <w:t>H</w:t>
      </w:r>
      <w:r w:rsidRPr="00D45785">
        <w:t xml:space="preserve">istories </w:t>
      </w:r>
      <w:r>
        <w:t>t</w:t>
      </w:r>
      <w:r w:rsidRPr="00D45785">
        <w:t xml:space="preserve">hrough the </w:t>
      </w:r>
      <w:r>
        <w:t>L</w:t>
      </w:r>
      <w:r w:rsidRPr="00D45785">
        <w:t xml:space="preserve">ens of </w:t>
      </w:r>
      <w:r>
        <w:t>M</w:t>
      </w:r>
      <w:r w:rsidRPr="00D45785">
        <w:t xml:space="preserve">obility and </w:t>
      </w:r>
      <w:r>
        <w:t>F</w:t>
      </w:r>
      <w:r w:rsidRPr="00D45785">
        <w:t xml:space="preserve">ixity. </w:t>
      </w:r>
      <w:r w:rsidRPr="00D45785">
        <w:rPr>
          <w:i/>
          <w:iCs/>
        </w:rPr>
        <w:t>Environment and Planning D: Society and Space</w:t>
      </w:r>
      <w:r w:rsidRPr="00D45785">
        <w:t xml:space="preserve"> 33</w:t>
      </w:r>
      <w:r>
        <w:t xml:space="preserve"> </w:t>
      </w:r>
      <w:r w:rsidRPr="00D45785">
        <w:t>(3)</w:t>
      </w:r>
      <w:r>
        <w:t>:</w:t>
      </w:r>
      <w:r w:rsidRPr="00D45785">
        <w:t xml:space="preserve"> 528–544.</w:t>
      </w:r>
      <w:r>
        <w:t xml:space="preserve"> </w:t>
      </w:r>
      <w:r w:rsidRPr="00C20937">
        <w:t>https://doi.org/10.1068/d13171p</w:t>
      </w:r>
    </w:p>
    <w:p w14:paraId="455B9222" w14:textId="77777777" w:rsidR="008E1366" w:rsidRPr="00D45785" w:rsidRDefault="008E1366" w:rsidP="008E1366">
      <w:r w:rsidRPr="00D45785">
        <w:t xml:space="preserve">Shields, R. 1991. </w:t>
      </w:r>
      <w:r w:rsidRPr="00D45785">
        <w:rPr>
          <w:i/>
          <w:iCs/>
        </w:rPr>
        <w:t xml:space="preserve">Places on the Margin: Alternative </w:t>
      </w:r>
      <w:r>
        <w:rPr>
          <w:i/>
          <w:iCs/>
        </w:rPr>
        <w:t>G</w:t>
      </w:r>
      <w:r w:rsidRPr="00D45785">
        <w:rPr>
          <w:i/>
          <w:iCs/>
        </w:rPr>
        <w:t xml:space="preserve">eographies of </w:t>
      </w:r>
      <w:r>
        <w:rPr>
          <w:i/>
          <w:iCs/>
        </w:rPr>
        <w:t>M</w:t>
      </w:r>
      <w:r w:rsidRPr="00D45785">
        <w:rPr>
          <w:i/>
          <w:iCs/>
        </w:rPr>
        <w:t>odernity</w:t>
      </w:r>
      <w:r w:rsidRPr="00D45785">
        <w:t>. London: Routledge.</w:t>
      </w:r>
    </w:p>
    <w:p w14:paraId="6501FBAA" w14:textId="77777777" w:rsidR="008E1366" w:rsidRPr="00D45785" w:rsidRDefault="008E1366" w:rsidP="008E1366">
      <w:proofErr w:type="spellStart"/>
      <w:r w:rsidRPr="00D45785">
        <w:t>Shilliam</w:t>
      </w:r>
      <w:proofErr w:type="spellEnd"/>
      <w:r w:rsidRPr="00D45785">
        <w:t xml:space="preserve">, R. 2018. </w:t>
      </w:r>
      <w:r w:rsidRPr="00D45785">
        <w:rPr>
          <w:i/>
          <w:iCs/>
        </w:rPr>
        <w:t xml:space="preserve">Race and the Undeserving Poor: From </w:t>
      </w:r>
      <w:r>
        <w:rPr>
          <w:i/>
          <w:iCs/>
        </w:rPr>
        <w:t>A</w:t>
      </w:r>
      <w:r w:rsidRPr="00D45785">
        <w:rPr>
          <w:i/>
          <w:iCs/>
        </w:rPr>
        <w:t>bolition to Brexit</w:t>
      </w:r>
      <w:r w:rsidRPr="00D45785">
        <w:t>. Newcastle-upon-Tyne: Agenda Publishing.</w:t>
      </w:r>
    </w:p>
    <w:p w14:paraId="18209661" w14:textId="77777777" w:rsidR="008E1366" w:rsidRPr="00D45785" w:rsidRDefault="008E1366" w:rsidP="008E1366">
      <w:r w:rsidRPr="00D45785">
        <w:t xml:space="preserve">Smith, D. 1994. </w:t>
      </w:r>
      <w:r w:rsidRPr="00D45785">
        <w:rPr>
          <w:i/>
          <w:iCs/>
        </w:rPr>
        <w:t xml:space="preserve">North and South: Britain’s </w:t>
      </w:r>
      <w:r>
        <w:rPr>
          <w:i/>
          <w:iCs/>
        </w:rPr>
        <w:t>E</w:t>
      </w:r>
      <w:r w:rsidRPr="00D45785">
        <w:rPr>
          <w:i/>
          <w:iCs/>
        </w:rPr>
        <w:t xml:space="preserve">conomic, </w:t>
      </w:r>
      <w:r>
        <w:rPr>
          <w:i/>
          <w:iCs/>
        </w:rPr>
        <w:t>S</w:t>
      </w:r>
      <w:r w:rsidRPr="00D45785">
        <w:rPr>
          <w:i/>
          <w:iCs/>
        </w:rPr>
        <w:t xml:space="preserve">ocial and </w:t>
      </w:r>
      <w:r>
        <w:rPr>
          <w:i/>
          <w:iCs/>
        </w:rPr>
        <w:t>P</w:t>
      </w:r>
      <w:r w:rsidRPr="00D45785">
        <w:rPr>
          <w:i/>
          <w:iCs/>
        </w:rPr>
        <w:t xml:space="preserve">olitical </w:t>
      </w:r>
      <w:r>
        <w:rPr>
          <w:i/>
          <w:iCs/>
        </w:rPr>
        <w:t>D</w:t>
      </w:r>
      <w:r w:rsidRPr="00D45785">
        <w:rPr>
          <w:i/>
          <w:iCs/>
        </w:rPr>
        <w:t>ivide</w:t>
      </w:r>
      <w:r>
        <w:t xml:space="preserve">. </w:t>
      </w:r>
      <w:r w:rsidRPr="00D45785">
        <w:t>London: Penguin</w:t>
      </w:r>
      <w:r>
        <w:t>.</w:t>
      </w:r>
    </w:p>
    <w:p w14:paraId="3535D71D" w14:textId="77777777" w:rsidR="008E1366" w:rsidRPr="00D45785" w:rsidRDefault="008E1366" w:rsidP="008E1366">
      <w:r w:rsidRPr="00D45785">
        <w:t>Taylor, I. R., Evans, K.</w:t>
      </w:r>
      <w:r>
        <w:t xml:space="preserve"> and</w:t>
      </w:r>
      <w:r w:rsidRPr="00D45785">
        <w:t xml:space="preserve"> Fraser, P. 1996. </w:t>
      </w:r>
      <w:r w:rsidRPr="00D45785">
        <w:rPr>
          <w:i/>
          <w:iCs/>
        </w:rPr>
        <w:t xml:space="preserve">A Tale of Two Cities: Global Change, Local Feeling, and Everyday Life in the North of England: </w:t>
      </w:r>
      <w:r>
        <w:rPr>
          <w:i/>
          <w:iCs/>
        </w:rPr>
        <w:t>A</w:t>
      </w:r>
      <w:r w:rsidRPr="00D45785">
        <w:rPr>
          <w:i/>
          <w:iCs/>
        </w:rPr>
        <w:t xml:space="preserve"> Study in Manchester and Sheffield</w:t>
      </w:r>
      <w:r w:rsidRPr="00D45785">
        <w:t xml:space="preserve">. </w:t>
      </w:r>
      <w:r>
        <w:t>Abingdon: Taylor and Francis.</w:t>
      </w:r>
    </w:p>
    <w:p w14:paraId="6D8A3F23" w14:textId="77777777" w:rsidR="008E1366" w:rsidRPr="00D45785" w:rsidRDefault="008E1366" w:rsidP="008E1366">
      <w:r w:rsidRPr="00D45785">
        <w:lastRenderedPageBreak/>
        <w:t xml:space="preserve">Valluvan, S. 2019. </w:t>
      </w:r>
      <w:r w:rsidRPr="00D45785">
        <w:rPr>
          <w:i/>
          <w:iCs/>
        </w:rPr>
        <w:t>The Clamour of Nationalism: Race and Nation in Twenty-</w:t>
      </w:r>
      <w:proofErr w:type="gramStart"/>
      <w:r w:rsidRPr="00D45785">
        <w:rPr>
          <w:i/>
          <w:iCs/>
        </w:rPr>
        <w:t>First-Century Britain</w:t>
      </w:r>
      <w:proofErr w:type="gramEnd"/>
      <w:r w:rsidRPr="00D45785">
        <w:t>. Manchester: Manchester University Press.</w:t>
      </w:r>
    </w:p>
    <w:p w14:paraId="6BA5061E" w14:textId="77777777" w:rsidR="008E1366" w:rsidRPr="00C20937" w:rsidRDefault="008E1366" w:rsidP="008E1366">
      <w:r w:rsidRPr="00C20937">
        <w:t xml:space="preserve">Virdee, S., </w:t>
      </w:r>
      <w:r>
        <w:t xml:space="preserve">and </w:t>
      </w:r>
      <w:r w:rsidRPr="00C20937">
        <w:t xml:space="preserve">McGeever, B. 2018. Racism, Crisis, Brexit. </w:t>
      </w:r>
      <w:r w:rsidRPr="00C20937">
        <w:rPr>
          <w:i/>
          <w:iCs/>
        </w:rPr>
        <w:t>Ethnic and Racial Studies</w:t>
      </w:r>
      <w:r w:rsidRPr="00C20937">
        <w:t xml:space="preserve"> </w:t>
      </w:r>
      <w:r>
        <w:t xml:space="preserve">41 </w:t>
      </w:r>
      <w:r w:rsidRPr="00C20937">
        <w:t>(10)</w:t>
      </w:r>
      <w:r>
        <w:t>:</w:t>
      </w:r>
      <w:r w:rsidRPr="00C20937">
        <w:t xml:space="preserve"> 1802–1819. https://doi.org/10.1080/01419870.2017.1361544</w:t>
      </w:r>
    </w:p>
    <w:p w14:paraId="34E89606" w14:textId="77777777" w:rsidR="008E1366" w:rsidRPr="00D45785" w:rsidRDefault="008E1366" w:rsidP="008E1366">
      <w:proofErr w:type="spellStart"/>
      <w:r w:rsidRPr="00D45785">
        <w:t>Washbrook</w:t>
      </w:r>
      <w:proofErr w:type="spellEnd"/>
      <w:r w:rsidRPr="00D45785">
        <w:t>, D. 199</w:t>
      </w:r>
      <w:r>
        <w:t>7</w:t>
      </w:r>
      <w:r w:rsidRPr="00D45785">
        <w:t xml:space="preserve">. From Comparative Sociology to Global History: Britain and India in the Pre-History of Modernity. </w:t>
      </w:r>
      <w:r w:rsidRPr="00D45785">
        <w:rPr>
          <w:i/>
          <w:iCs/>
        </w:rPr>
        <w:t>Journal of the Economic and Social History of the Orient</w:t>
      </w:r>
      <w:r>
        <w:t xml:space="preserve"> 40 </w:t>
      </w:r>
      <w:r w:rsidRPr="00D45785">
        <w:t>(4)</w:t>
      </w:r>
      <w:r>
        <w:t>:</w:t>
      </w:r>
      <w:r w:rsidRPr="00D45785">
        <w:t xml:space="preserve"> 410–443. </w:t>
      </w:r>
      <w:r w:rsidRPr="001331C5">
        <w:t>https://doi.org/10.1163/1568520972601495</w:t>
      </w:r>
    </w:p>
    <w:p w14:paraId="3438B3A9" w14:textId="6527A642" w:rsidR="008E1366" w:rsidRPr="008E1366" w:rsidRDefault="008E1366" w:rsidP="008343FA">
      <w:r w:rsidRPr="00D45785">
        <w:t xml:space="preserve">Yuval-Davis, N. 2012. an autochthonic scent of memory? </w:t>
      </w:r>
      <w:r w:rsidRPr="00D45785">
        <w:rPr>
          <w:i/>
          <w:iCs/>
        </w:rPr>
        <w:t>Feminist Review</w:t>
      </w:r>
      <w:r>
        <w:t xml:space="preserve"> </w:t>
      </w:r>
      <w:r w:rsidRPr="00D45785">
        <w:t>100</w:t>
      </w:r>
      <w:r>
        <w:t>:</w:t>
      </w:r>
      <w:r w:rsidRPr="00D45785">
        <w:t xml:space="preserve"> 154–160.</w:t>
      </w:r>
      <w:r w:rsidRPr="001331C5">
        <w:t xml:space="preserve"> https://doi.org/10.1057/fr.2011.60</w:t>
      </w:r>
    </w:p>
    <w:sectPr w:rsidR="008E1366" w:rsidRPr="008E1366" w:rsidSect="008343F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AD7A" w14:textId="77777777" w:rsidR="00F65F65" w:rsidRDefault="00F65F65" w:rsidP="008343FA">
      <w:pPr>
        <w:spacing w:before="0" w:after="0" w:line="240" w:lineRule="auto"/>
      </w:pPr>
      <w:r>
        <w:separator/>
      </w:r>
    </w:p>
  </w:endnote>
  <w:endnote w:type="continuationSeparator" w:id="0">
    <w:p w14:paraId="03A37347" w14:textId="77777777" w:rsidR="00F65F65" w:rsidRDefault="00F65F65" w:rsidP="008343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1E1D" w14:textId="77777777" w:rsidR="00F65F65" w:rsidRDefault="00F65F65" w:rsidP="008343FA">
      <w:pPr>
        <w:spacing w:before="0" w:after="0" w:line="240" w:lineRule="auto"/>
      </w:pPr>
      <w:r>
        <w:separator/>
      </w:r>
    </w:p>
  </w:footnote>
  <w:footnote w:type="continuationSeparator" w:id="0">
    <w:p w14:paraId="56B0746B" w14:textId="77777777" w:rsidR="00F65F65" w:rsidRDefault="00F65F65" w:rsidP="008343F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B70"/>
    <w:multiLevelType w:val="hybridMultilevel"/>
    <w:tmpl w:val="D0F03B94"/>
    <w:lvl w:ilvl="0" w:tplc="9C9EFB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93956"/>
    <w:multiLevelType w:val="hybridMultilevel"/>
    <w:tmpl w:val="D51E5A8E"/>
    <w:lvl w:ilvl="0" w:tplc="740E9B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E4FD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6CA706CB"/>
    <w:multiLevelType w:val="hybridMultilevel"/>
    <w:tmpl w:val="1CBE1AFA"/>
    <w:lvl w:ilvl="0" w:tplc="E6BA2E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C53A21"/>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F2"/>
    <w:rsid w:val="00002BD7"/>
    <w:rsid w:val="00004450"/>
    <w:rsid w:val="00004B01"/>
    <w:rsid w:val="000105A1"/>
    <w:rsid w:val="00015017"/>
    <w:rsid w:val="0002520D"/>
    <w:rsid w:val="000312D3"/>
    <w:rsid w:val="00045058"/>
    <w:rsid w:val="000471F9"/>
    <w:rsid w:val="00061C01"/>
    <w:rsid w:val="0006283D"/>
    <w:rsid w:val="000701FC"/>
    <w:rsid w:val="00071091"/>
    <w:rsid w:val="000721F2"/>
    <w:rsid w:val="000819EC"/>
    <w:rsid w:val="000A1768"/>
    <w:rsid w:val="000A652A"/>
    <w:rsid w:val="000B0B27"/>
    <w:rsid w:val="000B6A39"/>
    <w:rsid w:val="000E6C75"/>
    <w:rsid w:val="000F67C2"/>
    <w:rsid w:val="00104CEE"/>
    <w:rsid w:val="001122B4"/>
    <w:rsid w:val="00114356"/>
    <w:rsid w:val="00117806"/>
    <w:rsid w:val="00120443"/>
    <w:rsid w:val="00127C48"/>
    <w:rsid w:val="0014189B"/>
    <w:rsid w:val="00154570"/>
    <w:rsid w:val="00156EF2"/>
    <w:rsid w:val="00164E19"/>
    <w:rsid w:val="001653D6"/>
    <w:rsid w:val="001A4AB5"/>
    <w:rsid w:val="001B297D"/>
    <w:rsid w:val="001C639F"/>
    <w:rsid w:val="001D4428"/>
    <w:rsid w:val="001D465B"/>
    <w:rsid w:val="001D54B4"/>
    <w:rsid w:val="001D639B"/>
    <w:rsid w:val="001E404B"/>
    <w:rsid w:val="00206191"/>
    <w:rsid w:val="00207228"/>
    <w:rsid w:val="00220481"/>
    <w:rsid w:val="002368ED"/>
    <w:rsid w:val="00252AA5"/>
    <w:rsid w:val="00257CED"/>
    <w:rsid w:val="00265569"/>
    <w:rsid w:val="002A0B86"/>
    <w:rsid w:val="002A11A0"/>
    <w:rsid w:val="002D3B07"/>
    <w:rsid w:val="002E5E98"/>
    <w:rsid w:val="002F1B4B"/>
    <w:rsid w:val="002F6E9C"/>
    <w:rsid w:val="00312108"/>
    <w:rsid w:val="003227E9"/>
    <w:rsid w:val="00333731"/>
    <w:rsid w:val="00334266"/>
    <w:rsid w:val="003351B7"/>
    <w:rsid w:val="00357C48"/>
    <w:rsid w:val="003601B7"/>
    <w:rsid w:val="0036053A"/>
    <w:rsid w:val="00372367"/>
    <w:rsid w:val="0038344A"/>
    <w:rsid w:val="003876CB"/>
    <w:rsid w:val="003A03E1"/>
    <w:rsid w:val="003A148C"/>
    <w:rsid w:val="003A4EEE"/>
    <w:rsid w:val="003B67E7"/>
    <w:rsid w:val="003C1076"/>
    <w:rsid w:val="003C1EC8"/>
    <w:rsid w:val="003C2931"/>
    <w:rsid w:val="003E40B1"/>
    <w:rsid w:val="003F005E"/>
    <w:rsid w:val="00405021"/>
    <w:rsid w:val="00427D3D"/>
    <w:rsid w:val="0043141C"/>
    <w:rsid w:val="00455957"/>
    <w:rsid w:val="004636E3"/>
    <w:rsid w:val="00480C8A"/>
    <w:rsid w:val="00485149"/>
    <w:rsid w:val="00485583"/>
    <w:rsid w:val="00493703"/>
    <w:rsid w:val="0049622A"/>
    <w:rsid w:val="00496BF8"/>
    <w:rsid w:val="00497423"/>
    <w:rsid w:val="004A6A85"/>
    <w:rsid w:val="004A7C7F"/>
    <w:rsid w:val="004D3E12"/>
    <w:rsid w:val="004D5A4F"/>
    <w:rsid w:val="004D7D2E"/>
    <w:rsid w:val="004E3C68"/>
    <w:rsid w:val="005027B2"/>
    <w:rsid w:val="00502C11"/>
    <w:rsid w:val="0051113B"/>
    <w:rsid w:val="00513CAC"/>
    <w:rsid w:val="005234BC"/>
    <w:rsid w:val="00525FE5"/>
    <w:rsid w:val="0053041D"/>
    <w:rsid w:val="005373D8"/>
    <w:rsid w:val="005444D7"/>
    <w:rsid w:val="00545147"/>
    <w:rsid w:val="00546AFB"/>
    <w:rsid w:val="00547AA3"/>
    <w:rsid w:val="00552060"/>
    <w:rsid w:val="00553812"/>
    <w:rsid w:val="00565AED"/>
    <w:rsid w:val="00581724"/>
    <w:rsid w:val="00583C2D"/>
    <w:rsid w:val="00586950"/>
    <w:rsid w:val="00586CC4"/>
    <w:rsid w:val="005957E4"/>
    <w:rsid w:val="005A1127"/>
    <w:rsid w:val="005B6430"/>
    <w:rsid w:val="005C2727"/>
    <w:rsid w:val="005E677A"/>
    <w:rsid w:val="005F5CBB"/>
    <w:rsid w:val="00610EE8"/>
    <w:rsid w:val="00615457"/>
    <w:rsid w:val="00620E12"/>
    <w:rsid w:val="00623DBB"/>
    <w:rsid w:val="00635472"/>
    <w:rsid w:val="00635CE8"/>
    <w:rsid w:val="006414BF"/>
    <w:rsid w:val="006626C3"/>
    <w:rsid w:val="006A1696"/>
    <w:rsid w:val="006A3FC2"/>
    <w:rsid w:val="006B69D0"/>
    <w:rsid w:val="006C483F"/>
    <w:rsid w:val="006D28BC"/>
    <w:rsid w:val="006E38A2"/>
    <w:rsid w:val="0070308F"/>
    <w:rsid w:val="00706741"/>
    <w:rsid w:val="00712B3D"/>
    <w:rsid w:val="00716378"/>
    <w:rsid w:val="007175F0"/>
    <w:rsid w:val="0073090B"/>
    <w:rsid w:val="007609BD"/>
    <w:rsid w:val="00760BF6"/>
    <w:rsid w:val="007615A5"/>
    <w:rsid w:val="00774DA1"/>
    <w:rsid w:val="0077558E"/>
    <w:rsid w:val="00786AB4"/>
    <w:rsid w:val="007B4331"/>
    <w:rsid w:val="007B6F84"/>
    <w:rsid w:val="007C563B"/>
    <w:rsid w:val="007E139A"/>
    <w:rsid w:val="00807AA1"/>
    <w:rsid w:val="00830BDC"/>
    <w:rsid w:val="008343FA"/>
    <w:rsid w:val="00836EBD"/>
    <w:rsid w:val="00841F57"/>
    <w:rsid w:val="00850BAF"/>
    <w:rsid w:val="008517A5"/>
    <w:rsid w:val="0086210D"/>
    <w:rsid w:val="008622F7"/>
    <w:rsid w:val="00873AA7"/>
    <w:rsid w:val="00880B38"/>
    <w:rsid w:val="00884285"/>
    <w:rsid w:val="008A3CF3"/>
    <w:rsid w:val="008A4D53"/>
    <w:rsid w:val="008D15DB"/>
    <w:rsid w:val="008E1366"/>
    <w:rsid w:val="008E4206"/>
    <w:rsid w:val="008E7812"/>
    <w:rsid w:val="008F6E33"/>
    <w:rsid w:val="008F76D8"/>
    <w:rsid w:val="008F7ABC"/>
    <w:rsid w:val="009038E8"/>
    <w:rsid w:val="00911003"/>
    <w:rsid w:val="009117E1"/>
    <w:rsid w:val="009123ED"/>
    <w:rsid w:val="00915281"/>
    <w:rsid w:val="00920FB0"/>
    <w:rsid w:val="00921DA6"/>
    <w:rsid w:val="0092307D"/>
    <w:rsid w:val="00931B66"/>
    <w:rsid w:val="009657F2"/>
    <w:rsid w:val="00965AE6"/>
    <w:rsid w:val="009746B8"/>
    <w:rsid w:val="00985B8C"/>
    <w:rsid w:val="009879B9"/>
    <w:rsid w:val="009A5C22"/>
    <w:rsid w:val="009B32EC"/>
    <w:rsid w:val="009C6CF9"/>
    <w:rsid w:val="009D0AB9"/>
    <w:rsid w:val="009F0F45"/>
    <w:rsid w:val="00A111A4"/>
    <w:rsid w:val="00A12E92"/>
    <w:rsid w:val="00A13888"/>
    <w:rsid w:val="00A17FB9"/>
    <w:rsid w:val="00A367A1"/>
    <w:rsid w:val="00A62490"/>
    <w:rsid w:val="00A65846"/>
    <w:rsid w:val="00A74630"/>
    <w:rsid w:val="00A77340"/>
    <w:rsid w:val="00A774B3"/>
    <w:rsid w:val="00A86F6F"/>
    <w:rsid w:val="00A877A1"/>
    <w:rsid w:val="00A96166"/>
    <w:rsid w:val="00AA1E4E"/>
    <w:rsid w:val="00AA4929"/>
    <w:rsid w:val="00AF1A9E"/>
    <w:rsid w:val="00AF7981"/>
    <w:rsid w:val="00B069DD"/>
    <w:rsid w:val="00B074AD"/>
    <w:rsid w:val="00B127F3"/>
    <w:rsid w:val="00B1484A"/>
    <w:rsid w:val="00B259F9"/>
    <w:rsid w:val="00B305BB"/>
    <w:rsid w:val="00B32208"/>
    <w:rsid w:val="00B330AC"/>
    <w:rsid w:val="00B4769A"/>
    <w:rsid w:val="00B51BA1"/>
    <w:rsid w:val="00B54783"/>
    <w:rsid w:val="00B63D31"/>
    <w:rsid w:val="00B771DD"/>
    <w:rsid w:val="00B97972"/>
    <w:rsid w:val="00BA529D"/>
    <w:rsid w:val="00BB60ED"/>
    <w:rsid w:val="00BC044D"/>
    <w:rsid w:val="00BE5F42"/>
    <w:rsid w:val="00BE7575"/>
    <w:rsid w:val="00BE7AB5"/>
    <w:rsid w:val="00BF3C7B"/>
    <w:rsid w:val="00C24916"/>
    <w:rsid w:val="00C24B74"/>
    <w:rsid w:val="00C300FF"/>
    <w:rsid w:val="00C351DF"/>
    <w:rsid w:val="00C5690F"/>
    <w:rsid w:val="00C575D7"/>
    <w:rsid w:val="00C625E1"/>
    <w:rsid w:val="00C643D3"/>
    <w:rsid w:val="00C6749F"/>
    <w:rsid w:val="00C707FB"/>
    <w:rsid w:val="00C809AC"/>
    <w:rsid w:val="00C81FFE"/>
    <w:rsid w:val="00C840D6"/>
    <w:rsid w:val="00C93989"/>
    <w:rsid w:val="00C94BBF"/>
    <w:rsid w:val="00CA0B1B"/>
    <w:rsid w:val="00CC3AE9"/>
    <w:rsid w:val="00CC7037"/>
    <w:rsid w:val="00CE10EF"/>
    <w:rsid w:val="00CE3AA4"/>
    <w:rsid w:val="00CE4A10"/>
    <w:rsid w:val="00D044D7"/>
    <w:rsid w:val="00D20BC1"/>
    <w:rsid w:val="00D22308"/>
    <w:rsid w:val="00D3235C"/>
    <w:rsid w:val="00D33ED4"/>
    <w:rsid w:val="00D416A0"/>
    <w:rsid w:val="00D47A59"/>
    <w:rsid w:val="00D6477E"/>
    <w:rsid w:val="00D76B25"/>
    <w:rsid w:val="00D774C6"/>
    <w:rsid w:val="00D87619"/>
    <w:rsid w:val="00D95DDF"/>
    <w:rsid w:val="00DB6250"/>
    <w:rsid w:val="00DC56B3"/>
    <w:rsid w:val="00DE1646"/>
    <w:rsid w:val="00DE3844"/>
    <w:rsid w:val="00DF6AF5"/>
    <w:rsid w:val="00E267BB"/>
    <w:rsid w:val="00E308F3"/>
    <w:rsid w:val="00E41830"/>
    <w:rsid w:val="00E56DF9"/>
    <w:rsid w:val="00E6769D"/>
    <w:rsid w:val="00E67C03"/>
    <w:rsid w:val="00E758C3"/>
    <w:rsid w:val="00E8142D"/>
    <w:rsid w:val="00E838C5"/>
    <w:rsid w:val="00E920EB"/>
    <w:rsid w:val="00EB1F3F"/>
    <w:rsid w:val="00EB699B"/>
    <w:rsid w:val="00ED39FE"/>
    <w:rsid w:val="00EE3A06"/>
    <w:rsid w:val="00EE7F84"/>
    <w:rsid w:val="00EF21D8"/>
    <w:rsid w:val="00F0045B"/>
    <w:rsid w:val="00F15FDC"/>
    <w:rsid w:val="00F20B26"/>
    <w:rsid w:val="00F24DE3"/>
    <w:rsid w:val="00F403CB"/>
    <w:rsid w:val="00F40BBA"/>
    <w:rsid w:val="00F42CD1"/>
    <w:rsid w:val="00F64F22"/>
    <w:rsid w:val="00F65F65"/>
    <w:rsid w:val="00F8104C"/>
    <w:rsid w:val="00FA6177"/>
    <w:rsid w:val="00FB3BB2"/>
    <w:rsid w:val="00FB6847"/>
    <w:rsid w:val="00FC303F"/>
    <w:rsid w:val="00FC5AF4"/>
    <w:rsid w:val="00FE308C"/>
    <w:rsid w:val="00FE6240"/>
    <w:rsid w:val="00FE631C"/>
    <w:rsid w:val="00FE66B5"/>
    <w:rsid w:val="00FF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6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A10"/>
    <w:pPr>
      <w:spacing w:before="120" w:after="240" w:line="276" w:lineRule="auto"/>
    </w:pPr>
  </w:style>
  <w:style w:type="paragraph" w:styleId="Heading2">
    <w:name w:val="heading 2"/>
    <w:basedOn w:val="Normal"/>
    <w:next w:val="Normal"/>
    <w:link w:val="Heading2Char"/>
    <w:uiPriority w:val="9"/>
    <w:unhideWhenUsed/>
    <w:qFormat/>
    <w:rsid w:val="005B6430"/>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430"/>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3E40B1"/>
    <w:pPr>
      <w:tabs>
        <w:tab w:val="left" w:pos="3210"/>
      </w:tabs>
      <w:spacing w:before="0" w:after="0" w:line="360" w:lineRule="auto"/>
      <w:ind w:left="340" w:right="624"/>
    </w:pPr>
    <w:rPr>
      <w:sz w:val="20"/>
      <w:szCs w:val="20"/>
    </w:rPr>
  </w:style>
  <w:style w:type="character" w:customStyle="1" w:styleId="QuoteChar">
    <w:name w:val="Quote Char"/>
    <w:basedOn w:val="DefaultParagraphFont"/>
    <w:link w:val="Quote"/>
    <w:uiPriority w:val="29"/>
    <w:rsid w:val="003E40B1"/>
    <w:rPr>
      <w:sz w:val="20"/>
      <w:szCs w:val="20"/>
    </w:rPr>
  </w:style>
  <w:style w:type="paragraph" w:styleId="ListParagraph">
    <w:name w:val="List Paragraph"/>
    <w:basedOn w:val="Normal"/>
    <w:uiPriority w:val="34"/>
    <w:qFormat/>
    <w:rsid w:val="00B54783"/>
    <w:pPr>
      <w:ind w:left="720"/>
      <w:contextualSpacing/>
    </w:pPr>
  </w:style>
  <w:style w:type="character" w:styleId="Emphasis">
    <w:name w:val="Emphasis"/>
    <w:basedOn w:val="DefaultParagraphFont"/>
    <w:uiPriority w:val="20"/>
    <w:qFormat/>
    <w:rsid w:val="00502C11"/>
    <w:rPr>
      <w:i/>
      <w:iCs/>
    </w:rPr>
  </w:style>
  <w:style w:type="paragraph" w:styleId="BalloonText">
    <w:name w:val="Balloon Text"/>
    <w:basedOn w:val="Normal"/>
    <w:link w:val="BalloonTextChar"/>
    <w:uiPriority w:val="99"/>
    <w:semiHidden/>
    <w:unhideWhenUsed/>
    <w:rsid w:val="00AA1E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4E"/>
    <w:rPr>
      <w:rFonts w:ascii="Segoe UI" w:hAnsi="Segoe UI" w:cs="Segoe UI"/>
      <w:sz w:val="18"/>
      <w:szCs w:val="18"/>
    </w:rPr>
  </w:style>
  <w:style w:type="paragraph" w:styleId="Header">
    <w:name w:val="header"/>
    <w:basedOn w:val="Normal"/>
    <w:link w:val="HeaderChar"/>
    <w:uiPriority w:val="99"/>
    <w:unhideWhenUsed/>
    <w:rsid w:val="008343F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43FA"/>
  </w:style>
  <w:style w:type="paragraph" w:styleId="Footer">
    <w:name w:val="footer"/>
    <w:basedOn w:val="Normal"/>
    <w:link w:val="FooterChar"/>
    <w:uiPriority w:val="99"/>
    <w:unhideWhenUsed/>
    <w:rsid w:val="008343F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3705</Words>
  <Characters>22199</Characters>
  <Application>Microsoft Office Word</Application>
  <DocSecurity>0</DocSecurity>
  <Lines>363</Lines>
  <Paragraphs>22</Paragraphs>
  <ScaleCrop>false</ScaleCrop>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2019-10-14T17:00:00Z</dcterms:created>
  <dcterms:modified xsi:type="dcterms:W3CDTF">2019-10-14T17:07:00Z</dcterms:modified>
</cp:coreProperties>
</file>