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83423F" w14:textId="77777777" w:rsidR="0077005B" w:rsidRDefault="007B6B71" w:rsidP="00A04F9D">
      <w:pPr>
        <w:spacing w:line="290" w:lineRule="exact"/>
        <w:contextualSpacing/>
        <w:rPr>
          <w:rFonts w:ascii="Calibri" w:hAnsi="Calibri"/>
          <w:b/>
          <w:sz w:val="22"/>
        </w:rPr>
      </w:pPr>
      <w:r>
        <w:rPr>
          <w:rFonts w:ascii="Calibri" w:hAnsi="Calibri"/>
          <w:b/>
          <w:sz w:val="22"/>
        </w:rPr>
        <w:t>Intimacy, Warfare, and Gender Hierarchy</w:t>
      </w:r>
    </w:p>
    <w:p w14:paraId="3BD6783E" w14:textId="2DCFC4C2" w:rsidR="0042676E" w:rsidRDefault="0042676E" w:rsidP="00A04F9D">
      <w:pPr>
        <w:spacing w:line="290" w:lineRule="exact"/>
        <w:contextualSpacing/>
        <w:rPr>
          <w:rFonts w:ascii="Calibri" w:hAnsi="Calibri"/>
          <w:b/>
          <w:sz w:val="22"/>
        </w:rPr>
      </w:pPr>
      <w:r>
        <w:rPr>
          <w:rFonts w:ascii="Calibri" w:hAnsi="Calibri"/>
          <w:b/>
          <w:sz w:val="22"/>
        </w:rPr>
        <w:t>Laura Sjoberg</w:t>
      </w:r>
    </w:p>
    <w:p w14:paraId="23911F90" w14:textId="77777777" w:rsidR="007B6B71" w:rsidRDefault="007B6B71" w:rsidP="00A04F9D">
      <w:pPr>
        <w:spacing w:line="290" w:lineRule="exact"/>
        <w:contextualSpacing/>
        <w:rPr>
          <w:rFonts w:ascii="Calibri" w:hAnsi="Calibri"/>
          <w:b/>
          <w:sz w:val="22"/>
        </w:rPr>
      </w:pPr>
    </w:p>
    <w:p w14:paraId="1174A564" w14:textId="716571A9" w:rsidR="007B6B71" w:rsidRDefault="00D13280" w:rsidP="00A04F9D">
      <w:pPr>
        <w:spacing w:line="290" w:lineRule="exact"/>
        <w:contextualSpacing/>
        <w:rPr>
          <w:rFonts w:ascii="Calibri" w:hAnsi="Calibri"/>
          <w:sz w:val="22"/>
        </w:rPr>
      </w:pPr>
      <w:r>
        <w:rPr>
          <w:rFonts w:ascii="Calibri" w:hAnsi="Calibri"/>
          <w:sz w:val="22"/>
        </w:rPr>
        <w:t xml:space="preserve">I have been interested for years in understanding war </w:t>
      </w:r>
      <w:r>
        <w:rPr>
          <w:rFonts w:ascii="Calibri" w:hAnsi="Calibri"/>
          <w:i/>
          <w:sz w:val="22"/>
        </w:rPr>
        <w:t>as everyday violence</w:t>
      </w:r>
      <w:r>
        <w:rPr>
          <w:rFonts w:ascii="Calibri" w:hAnsi="Calibri"/>
          <w:sz w:val="22"/>
        </w:rPr>
        <w:t xml:space="preserve">, and everyday violence </w:t>
      </w:r>
      <w:r>
        <w:rPr>
          <w:rFonts w:ascii="Calibri" w:hAnsi="Calibri"/>
          <w:i/>
          <w:sz w:val="22"/>
        </w:rPr>
        <w:t xml:space="preserve">as war </w:t>
      </w:r>
      <w:r>
        <w:rPr>
          <w:rFonts w:ascii="Calibri" w:hAnsi="Calibri"/>
          <w:sz w:val="22"/>
        </w:rPr>
        <w:t>(e.g., Sjoberg 2013), drawing the work of a number of feminist scholars of global politics who are interested in experiences of war</w:t>
      </w:r>
      <w:r w:rsidR="0005658F">
        <w:rPr>
          <w:rFonts w:ascii="Calibri" w:hAnsi="Calibri"/>
          <w:sz w:val="22"/>
        </w:rPr>
        <w:t xml:space="preserve"> (Sylvester 2013; 2012)</w:t>
      </w:r>
      <w:r w:rsidR="00591324">
        <w:rPr>
          <w:rFonts w:ascii="Calibri" w:hAnsi="Calibri"/>
          <w:sz w:val="22"/>
        </w:rPr>
        <w:t>, war as sensed</w:t>
      </w:r>
      <w:r w:rsidR="007F7484">
        <w:rPr>
          <w:rFonts w:ascii="Calibri" w:hAnsi="Calibri"/>
          <w:sz w:val="22"/>
        </w:rPr>
        <w:t xml:space="preserve"> (Alexander 2012</w:t>
      </w:r>
      <w:r w:rsidR="00036DD5">
        <w:rPr>
          <w:rFonts w:ascii="Calibri" w:hAnsi="Calibri"/>
          <w:sz w:val="22"/>
        </w:rPr>
        <w:t>; Sylvester 2010)</w:t>
      </w:r>
      <w:r w:rsidR="008D64A6">
        <w:rPr>
          <w:rFonts w:ascii="Calibri" w:hAnsi="Calibri"/>
          <w:sz w:val="22"/>
        </w:rPr>
        <w:t xml:space="preserve">, </w:t>
      </w:r>
      <w:r w:rsidR="00D23B4D">
        <w:rPr>
          <w:rFonts w:ascii="Calibri" w:hAnsi="Calibri"/>
          <w:sz w:val="22"/>
        </w:rPr>
        <w:t xml:space="preserve">war as embodied </w:t>
      </w:r>
      <w:r w:rsidR="007E32F6">
        <w:rPr>
          <w:rFonts w:ascii="Calibri" w:hAnsi="Calibri"/>
          <w:sz w:val="22"/>
        </w:rPr>
        <w:t>(Wilcox 2014; 2011</w:t>
      </w:r>
      <w:r w:rsidR="008D64A6">
        <w:rPr>
          <w:rFonts w:ascii="Calibri" w:hAnsi="Calibri"/>
          <w:sz w:val="22"/>
        </w:rPr>
        <w:t xml:space="preserve">), and war as a constant presence </w:t>
      </w:r>
      <w:r w:rsidR="0064370A">
        <w:rPr>
          <w:rFonts w:ascii="Calibri" w:hAnsi="Calibri"/>
          <w:sz w:val="22"/>
        </w:rPr>
        <w:t xml:space="preserve">(Cuomo 1996; </w:t>
      </w:r>
      <w:proofErr w:type="spellStart"/>
      <w:r w:rsidR="0064370A">
        <w:rPr>
          <w:rFonts w:ascii="Calibri" w:hAnsi="Calibri"/>
          <w:sz w:val="22"/>
        </w:rPr>
        <w:t>Wibben</w:t>
      </w:r>
      <w:proofErr w:type="spellEnd"/>
      <w:r w:rsidR="0064370A">
        <w:rPr>
          <w:rFonts w:ascii="Calibri" w:hAnsi="Calibri"/>
          <w:sz w:val="22"/>
        </w:rPr>
        <w:t xml:space="preserve"> 2010). </w:t>
      </w:r>
      <w:r w:rsidR="002F298D">
        <w:rPr>
          <w:rFonts w:ascii="Calibri" w:hAnsi="Calibri"/>
          <w:sz w:val="22"/>
        </w:rPr>
        <w:t>Among these accounts, Rachel Pain’s is unmatched bot</w:t>
      </w:r>
      <w:r w:rsidR="002076A7">
        <w:rPr>
          <w:rFonts w:ascii="Calibri" w:hAnsi="Calibri"/>
          <w:sz w:val="22"/>
        </w:rPr>
        <w:t>h in ambition a</w:t>
      </w:r>
      <w:r w:rsidR="00F55F5D">
        <w:rPr>
          <w:rFonts w:ascii="Calibri" w:hAnsi="Calibri"/>
          <w:sz w:val="22"/>
        </w:rPr>
        <w:t>nd depth.</w:t>
      </w:r>
      <w:r w:rsidR="005467C4">
        <w:rPr>
          <w:rFonts w:ascii="Calibri" w:hAnsi="Calibri"/>
          <w:sz w:val="22"/>
        </w:rPr>
        <w:t xml:space="preserve"> </w:t>
      </w:r>
    </w:p>
    <w:p w14:paraId="42F9B6A5" w14:textId="2238C940" w:rsidR="00FD03F5" w:rsidRDefault="00FD03F5" w:rsidP="00A04F9D">
      <w:pPr>
        <w:spacing w:line="290" w:lineRule="exact"/>
        <w:contextualSpacing/>
        <w:rPr>
          <w:rFonts w:ascii="Calibri" w:hAnsi="Calibri"/>
          <w:sz w:val="22"/>
        </w:rPr>
      </w:pPr>
      <w:r>
        <w:rPr>
          <w:rFonts w:ascii="Calibri" w:hAnsi="Calibri"/>
          <w:sz w:val="22"/>
        </w:rPr>
        <w:tab/>
        <w:t>In particu</w:t>
      </w:r>
      <w:r w:rsidR="00576729">
        <w:rPr>
          <w:rFonts w:ascii="Calibri" w:hAnsi="Calibri"/>
          <w:sz w:val="22"/>
        </w:rPr>
        <w:t xml:space="preserve">lar, Pain </w:t>
      </w:r>
      <w:r w:rsidR="00C426F4">
        <w:rPr>
          <w:rFonts w:ascii="Calibri" w:hAnsi="Calibri"/>
          <w:sz w:val="22"/>
        </w:rPr>
        <w:t>suggests</w:t>
      </w:r>
      <w:r w:rsidR="00576729">
        <w:rPr>
          <w:rFonts w:ascii="Calibri" w:hAnsi="Calibri"/>
          <w:sz w:val="22"/>
        </w:rPr>
        <w:t xml:space="preserve"> that seeing war as intimate and the intimate as war may be not pushing theorizing far enough, and aims to produce “a feminist lens on intimacy-geopolitics” which makes neither primary but demonstrates their </w:t>
      </w:r>
      <w:r w:rsidR="00845F5A">
        <w:rPr>
          <w:rFonts w:ascii="Calibri" w:hAnsi="Calibri"/>
          <w:sz w:val="22"/>
        </w:rPr>
        <w:t>co-constitutive</w:t>
      </w:r>
      <w:r w:rsidR="00576729">
        <w:rPr>
          <w:rFonts w:ascii="Calibri" w:hAnsi="Calibri"/>
          <w:sz w:val="22"/>
        </w:rPr>
        <w:t xml:space="preserve"> nature. </w:t>
      </w:r>
      <w:r w:rsidR="00845F5A">
        <w:rPr>
          <w:rFonts w:ascii="Calibri" w:hAnsi="Calibri"/>
          <w:sz w:val="22"/>
        </w:rPr>
        <w:t>Rejecting</w:t>
      </w:r>
      <w:r w:rsidR="00B9774F">
        <w:rPr>
          <w:rFonts w:ascii="Calibri" w:hAnsi="Calibri"/>
          <w:sz w:val="22"/>
        </w:rPr>
        <w:t xml:space="preserve"> the spatial metaphors that label war as distant and domestic violence as private, </w:t>
      </w:r>
      <w:r w:rsidR="001B5969">
        <w:rPr>
          <w:rFonts w:ascii="Calibri" w:hAnsi="Calibri"/>
          <w:sz w:val="22"/>
        </w:rPr>
        <w:t xml:space="preserve">Pain looks at the ways that violence itself, and its emotional and psychological effects, are wound into everyday lives and even what it means to live. </w:t>
      </w:r>
      <w:r w:rsidR="00CF14E2">
        <w:rPr>
          <w:rFonts w:ascii="Calibri" w:hAnsi="Calibri"/>
          <w:sz w:val="22"/>
        </w:rPr>
        <w:t>In so doing, she suggests that feminist geography, particularly as</w:t>
      </w:r>
      <w:r w:rsidR="008C6A8A">
        <w:rPr>
          <w:rFonts w:ascii="Calibri" w:hAnsi="Calibri"/>
          <w:sz w:val="22"/>
        </w:rPr>
        <w:t xml:space="preserve"> it analyzes emotional geopolitics, </w:t>
      </w:r>
      <w:r w:rsidR="00845F5A">
        <w:rPr>
          <w:rFonts w:ascii="Calibri" w:hAnsi="Calibri"/>
          <w:sz w:val="22"/>
        </w:rPr>
        <w:t>can enhance</w:t>
      </w:r>
      <w:r w:rsidR="008C6A8A">
        <w:rPr>
          <w:rFonts w:ascii="Calibri" w:hAnsi="Calibri"/>
          <w:sz w:val="22"/>
        </w:rPr>
        <w:t xml:space="preserve"> the recent ‘experience’ turn in feminist IR scholarship. </w:t>
      </w:r>
    </w:p>
    <w:p w14:paraId="00E0BAD0" w14:textId="16BBFEFA" w:rsidR="00E801DC" w:rsidRDefault="008C6A8A" w:rsidP="00A04F9D">
      <w:pPr>
        <w:spacing w:line="290" w:lineRule="exact"/>
        <w:contextualSpacing/>
        <w:rPr>
          <w:rFonts w:ascii="Calibri" w:hAnsi="Calibri"/>
          <w:sz w:val="22"/>
        </w:rPr>
      </w:pPr>
      <w:r>
        <w:rPr>
          <w:rFonts w:ascii="Calibri" w:hAnsi="Calibri"/>
          <w:sz w:val="22"/>
        </w:rPr>
        <w:tab/>
        <w:t xml:space="preserve">I wholeheartedly agree. </w:t>
      </w:r>
      <w:r w:rsidR="00F726E8">
        <w:rPr>
          <w:rFonts w:ascii="Calibri" w:hAnsi="Calibri"/>
          <w:sz w:val="22"/>
        </w:rPr>
        <w:t xml:space="preserve">Pain’s analysis of the politics of domestic violence is </w:t>
      </w:r>
      <w:r w:rsidR="00726E0E">
        <w:rPr>
          <w:rFonts w:ascii="Calibri" w:hAnsi="Calibri"/>
          <w:sz w:val="22"/>
        </w:rPr>
        <w:t xml:space="preserve">unhindered by IR scholarship’s tendency to separate and reify the ‘levels of analysis’ of the international system, the state, and </w:t>
      </w:r>
      <w:r w:rsidR="00491292">
        <w:rPr>
          <w:rFonts w:ascii="Calibri" w:hAnsi="Calibri"/>
          <w:sz w:val="22"/>
        </w:rPr>
        <w:t>the individual (</w:t>
      </w:r>
      <w:r w:rsidR="00474ECE">
        <w:rPr>
          <w:rFonts w:ascii="Calibri" w:hAnsi="Calibri"/>
          <w:sz w:val="22"/>
        </w:rPr>
        <w:t>Waltz 1959</w:t>
      </w:r>
      <w:r w:rsidR="008327F5">
        <w:rPr>
          <w:rFonts w:ascii="Calibri" w:hAnsi="Calibri"/>
          <w:sz w:val="22"/>
        </w:rPr>
        <w:t>; Sjoberg 2011</w:t>
      </w:r>
      <w:r w:rsidR="00474ECE">
        <w:rPr>
          <w:rFonts w:ascii="Calibri" w:hAnsi="Calibri"/>
          <w:sz w:val="22"/>
        </w:rPr>
        <w:t>)</w:t>
      </w:r>
      <w:r w:rsidR="008327F5">
        <w:rPr>
          <w:rFonts w:ascii="Calibri" w:hAnsi="Calibri"/>
          <w:sz w:val="22"/>
        </w:rPr>
        <w:t xml:space="preserve">. </w:t>
      </w:r>
      <w:r w:rsidR="00C13B51">
        <w:rPr>
          <w:rFonts w:ascii="Calibri" w:hAnsi="Calibri"/>
          <w:sz w:val="22"/>
        </w:rPr>
        <w:t>Pain leverages political geography’s significant work on emotion</w:t>
      </w:r>
      <w:r w:rsidR="00F300BB">
        <w:rPr>
          <w:rFonts w:ascii="Calibri" w:hAnsi="Calibri"/>
          <w:sz w:val="22"/>
        </w:rPr>
        <w:t xml:space="preserve"> and space, along with analyses of race, class, and religion in political spaces, to bring much-needed intersectional and multi-scalar analysis to feminist theorizing of war, where both have often been absent </w:t>
      </w:r>
      <w:r w:rsidR="002C3BFB">
        <w:rPr>
          <w:rFonts w:ascii="Calibri" w:hAnsi="Calibri"/>
          <w:sz w:val="22"/>
        </w:rPr>
        <w:t xml:space="preserve">(see, e.g., </w:t>
      </w:r>
      <w:proofErr w:type="spellStart"/>
      <w:r w:rsidR="002C3BFB">
        <w:rPr>
          <w:rFonts w:ascii="Calibri" w:hAnsi="Calibri"/>
          <w:sz w:val="22"/>
        </w:rPr>
        <w:t>Teaiwa</w:t>
      </w:r>
      <w:proofErr w:type="spellEnd"/>
      <w:r w:rsidR="002C3BFB">
        <w:rPr>
          <w:rFonts w:ascii="Calibri" w:hAnsi="Calibri"/>
          <w:sz w:val="22"/>
        </w:rPr>
        <w:t xml:space="preserve"> and </w:t>
      </w:r>
      <w:proofErr w:type="spellStart"/>
      <w:r w:rsidR="002C3BFB">
        <w:rPr>
          <w:rFonts w:ascii="Calibri" w:hAnsi="Calibri"/>
          <w:sz w:val="22"/>
        </w:rPr>
        <w:t>Slatter</w:t>
      </w:r>
      <w:proofErr w:type="spellEnd"/>
      <w:r w:rsidR="002C3BFB">
        <w:rPr>
          <w:rFonts w:ascii="Calibri" w:hAnsi="Calibri"/>
          <w:sz w:val="22"/>
        </w:rPr>
        <w:t xml:space="preserve"> 2013; </w:t>
      </w:r>
      <w:proofErr w:type="spellStart"/>
      <w:r w:rsidR="002C3BFB">
        <w:rPr>
          <w:rFonts w:ascii="Calibri" w:hAnsi="Calibri"/>
          <w:sz w:val="22"/>
        </w:rPr>
        <w:t>D’Costa</w:t>
      </w:r>
      <w:proofErr w:type="spellEnd"/>
      <w:r w:rsidR="002C3BFB">
        <w:rPr>
          <w:rFonts w:ascii="Calibri" w:hAnsi="Calibri"/>
          <w:sz w:val="22"/>
        </w:rPr>
        <w:t xml:space="preserve"> and Lee-Koo 2013). </w:t>
      </w:r>
      <w:r w:rsidR="008C07C4">
        <w:rPr>
          <w:rFonts w:ascii="Calibri" w:hAnsi="Calibri"/>
          <w:sz w:val="22"/>
        </w:rPr>
        <w:t>T</w:t>
      </w:r>
      <w:r w:rsidR="002A418A">
        <w:rPr>
          <w:rFonts w:ascii="Calibri" w:hAnsi="Calibri"/>
          <w:sz w:val="22"/>
        </w:rPr>
        <w:t xml:space="preserve">hese contributions suggest </w:t>
      </w:r>
      <w:r w:rsidR="008C07C4">
        <w:rPr>
          <w:rFonts w:ascii="Calibri" w:hAnsi="Calibri"/>
          <w:sz w:val="22"/>
        </w:rPr>
        <w:t>both</w:t>
      </w:r>
      <w:r w:rsidR="002A418A">
        <w:rPr>
          <w:rFonts w:ascii="Calibri" w:hAnsi="Calibri"/>
          <w:sz w:val="22"/>
        </w:rPr>
        <w:t xml:space="preserve"> that Pain’s work is necessary reading </w:t>
      </w:r>
      <w:r w:rsidR="00BC7151">
        <w:rPr>
          <w:rFonts w:ascii="Calibri" w:hAnsi="Calibri"/>
          <w:sz w:val="22"/>
        </w:rPr>
        <w:t>for those interested in gender and war</w:t>
      </w:r>
      <w:r w:rsidR="002A418A">
        <w:rPr>
          <w:rFonts w:ascii="Calibri" w:hAnsi="Calibri"/>
          <w:sz w:val="22"/>
        </w:rPr>
        <w:t>,</w:t>
      </w:r>
      <w:r w:rsidR="00BC7151">
        <w:rPr>
          <w:rFonts w:ascii="Calibri" w:hAnsi="Calibri"/>
          <w:sz w:val="22"/>
        </w:rPr>
        <w:t xml:space="preserve"> and that continued engagement</w:t>
      </w:r>
      <w:r w:rsidR="002A418A">
        <w:rPr>
          <w:rFonts w:ascii="Calibri" w:hAnsi="Calibri"/>
          <w:sz w:val="22"/>
        </w:rPr>
        <w:t xml:space="preserve"> between political scientists and political geographers </w:t>
      </w:r>
      <w:r w:rsidR="00BC7151">
        <w:rPr>
          <w:rFonts w:ascii="Calibri" w:hAnsi="Calibri"/>
          <w:sz w:val="22"/>
        </w:rPr>
        <w:t>has significant promise</w:t>
      </w:r>
      <w:r w:rsidR="002A418A">
        <w:rPr>
          <w:rFonts w:ascii="Calibri" w:hAnsi="Calibri"/>
          <w:sz w:val="22"/>
        </w:rPr>
        <w:t xml:space="preserve">. </w:t>
      </w:r>
    </w:p>
    <w:p w14:paraId="486B77B5" w14:textId="2E6D7305" w:rsidR="000651C0" w:rsidRDefault="000651C0" w:rsidP="00A04F9D">
      <w:pPr>
        <w:spacing w:line="290" w:lineRule="exact"/>
        <w:contextualSpacing/>
        <w:rPr>
          <w:rFonts w:ascii="Calibri" w:hAnsi="Calibri"/>
          <w:sz w:val="22"/>
        </w:rPr>
      </w:pPr>
      <w:r>
        <w:rPr>
          <w:rFonts w:ascii="Calibri" w:hAnsi="Calibri"/>
          <w:sz w:val="22"/>
        </w:rPr>
        <w:tab/>
        <w:t>It is in the spirit of engagement that</w:t>
      </w:r>
      <w:r w:rsidR="00EA33D3">
        <w:rPr>
          <w:rFonts w:ascii="Calibri" w:hAnsi="Calibri"/>
          <w:sz w:val="22"/>
        </w:rPr>
        <w:t xml:space="preserve"> I read Pain’s paper</w:t>
      </w:r>
      <w:r>
        <w:rPr>
          <w:rFonts w:ascii="Calibri" w:hAnsi="Calibri"/>
          <w:sz w:val="22"/>
        </w:rPr>
        <w:t xml:space="preserve"> with </w:t>
      </w:r>
      <w:r w:rsidR="006D7749">
        <w:rPr>
          <w:rFonts w:ascii="Calibri" w:hAnsi="Calibri"/>
          <w:sz w:val="22"/>
        </w:rPr>
        <w:t xml:space="preserve">an eye toward the ways in which our thinking about gender, war, and experience overlap, and can contribute to each other. </w:t>
      </w:r>
      <w:r w:rsidR="00EA33D3">
        <w:rPr>
          <w:rFonts w:ascii="Calibri" w:hAnsi="Calibri"/>
          <w:sz w:val="22"/>
        </w:rPr>
        <w:t>In so doing</w:t>
      </w:r>
      <w:r w:rsidR="000D5781">
        <w:rPr>
          <w:rFonts w:ascii="Calibri" w:hAnsi="Calibri"/>
          <w:sz w:val="22"/>
        </w:rPr>
        <w:t>, I see three</w:t>
      </w:r>
      <w:r w:rsidR="00C617C5">
        <w:rPr>
          <w:rFonts w:ascii="Calibri" w:hAnsi="Calibri"/>
          <w:sz w:val="22"/>
        </w:rPr>
        <w:t xml:space="preserve"> curren</w:t>
      </w:r>
      <w:r w:rsidR="00EA33D3">
        <w:rPr>
          <w:rFonts w:ascii="Calibri" w:hAnsi="Calibri"/>
          <w:sz w:val="22"/>
        </w:rPr>
        <w:t>t trends in feminist work in IR</w:t>
      </w:r>
      <w:r w:rsidR="00782739">
        <w:rPr>
          <w:rFonts w:ascii="Calibri" w:hAnsi="Calibri"/>
          <w:sz w:val="22"/>
        </w:rPr>
        <w:t xml:space="preserve"> which might productively dialogue with Pain’s approach, and serve to advance both understandings in potentially interesting and important ways. </w:t>
      </w:r>
      <w:r w:rsidR="000D5781">
        <w:rPr>
          <w:rFonts w:ascii="Calibri" w:hAnsi="Calibri"/>
          <w:sz w:val="22"/>
        </w:rPr>
        <w:t>I use a particular recent work in my field to engage Pain’s analysis in each of three areas: the political economies of intimate war, understanding the body as a space of warfare, and theorizing gender hierarchy in the analysis of intimate war.</w:t>
      </w:r>
    </w:p>
    <w:p w14:paraId="14CD27A5" w14:textId="77777777" w:rsidR="00317DD8" w:rsidRDefault="00317DD8" w:rsidP="00A04F9D">
      <w:pPr>
        <w:spacing w:line="290" w:lineRule="exact"/>
        <w:contextualSpacing/>
        <w:rPr>
          <w:rFonts w:ascii="Calibri" w:hAnsi="Calibri"/>
          <w:sz w:val="22"/>
        </w:rPr>
      </w:pPr>
    </w:p>
    <w:p w14:paraId="6954D775" w14:textId="3D1DA9F6" w:rsidR="00317DD8" w:rsidRDefault="00317DD8" w:rsidP="00A04F9D">
      <w:pPr>
        <w:spacing w:line="290" w:lineRule="exact"/>
        <w:contextualSpacing/>
        <w:rPr>
          <w:rFonts w:ascii="Calibri" w:hAnsi="Calibri"/>
          <w:b/>
          <w:sz w:val="22"/>
        </w:rPr>
      </w:pPr>
      <w:r>
        <w:rPr>
          <w:rFonts w:ascii="Calibri" w:hAnsi="Calibri"/>
          <w:b/>
          <w:sz w:val="22"/>
        </w:rPr>
        <w:t>The Political Economy of Intimate War</w:t>
      </w:r>
    </w:p>
    <w:p w14:paraId="76DA800A" w14:textId="1E842F0A" w:rsidR="00317DD8" w:rsidRDefault="00A549D2" w:rsidP="00A04F9D">
      <w:pPr>
        <w:spacing w:line="290" w:lineRule="exact"/>
        <w:contextualSpacing/>
        <w:rPr>
          <w:rFonts w:ascii="Calibri" w:hAnsi="Calibri"/>
          <w:sz w:val="22"/>
        </w:rPr>
      </w:pPr>
      <w:r>
        <w:rPr>
          <w:rFonts w:ascii="Calibri" w:hAnsi="Calibri"/>
          <w:sz w:val="22"/>
        </w:rPr>
        <w:t xml:space="preserve">In </w:t>
      </w:r>
      <w:r>
        <w:rPr>
          <w:rFonts w:ascii="Calibri" w:hAnsi="Calibri"/>
          <w:i/>
          <w:sz w:val="22"/>
        </w:rPr>
        <w:t>The Political Economy of Violence Against Women</w:t>
      </w:r>
      <w:r w:rsidR="000D3BAD">
        <w:rPr>
          <w:rFonts w:ascii="Calibri" w:hAnsi="Calibri"/>
          <w:sz w:val="22"/>
        </w:rPr>
        <w:t>, Jacqui True (2012</w:t>
      </w:r>
      <w:r w:rsidR="00E605A9">
        <w:rPr>
          <w:rFonts w:ascii="Calibri" w:hAnsi="Calibri"/>
          <w:sz w:val="22"/>
        </w:rPr>
        <w:t>, 3</w:t>
      </w:r>
      <w:r>
        <w:rPr>
          <w:rFonts w:ascii="Calibri" w:hAnsi="Calibri"/>
          <w:sz w:val="22"/>
        </w:rPr>
        <w:t xml:space="preserve">) </w:t>
      </w:r>
      <w:r w:rsidR="00E605A9">
        <w:rPr>
          <w:rFonts w:ascii="Calibri" w:hAnsi="Calibri"/>
          <w:sz w:val="22"/>
        </w:rPr>
        <w:t>suggests (as Pain does</w:t>
      </w:r>
      <w:proofErr w:type="gramStart"/>
      <w:r w:rsidR="00E605A9">
        <w:rPr>
          <w:rFonts w:ascii="Calibri" w:hAnsi="Calibri"/>
          <w:sz w:val="22"/>
        </w:rPr>
        <w:t>) that</w:t>
      </w:r>
      <w:proofErr w:type="gramEnd"/>
      <w:r w:rsidR="00E605A9">
        <w:rPr>
          <w:rFonts w:ascii="Calibri" w:hAnsi="Calibri"/>
          <w:sz w:val="22"/>
        </w:rPr>
        <w:t xml:space="preserve"> “violence against women appears to be becoming both more common and more egregious.” </w:t>
      </w:r>
      <w:r w:rsidR="00A9690C">
        <w:rPr>
          <w:rFonts w:ascii="Calibri" w:hAnsi="Calibri"/>
          <w:sz w:val="22"/>
        </w:rPr>
        <w:t xml:space="preserve">True, however, contends that </w:t>
      </w:r>
      <w:r w:rsidR="00952F74">
        <w:rPr>
          <w:rFonts w:ascii="Calibri" w:hAnsi="Calibri"/>
          <w:sz w:val="22"/>
        </w:rPr>
        <w:t>this violence against women</w:t>
      </w:r>
      <w:r w:rsidR="00A9690C">
        <w:rPr>
          <w:rFonts w:ascii="Calibri" w:hAnsi="Calibri"/>
          <w:sz w:val="22"/>
        </w:rPr>
        <w:t xml:space="preserve"> is “rooted in structures and processes of political economy that are increasingly globalized” </w:t>
      </w:r>
      <w:r w:rsidR="000D3BAD">
        <w:rPr>
          <w:rFonts w:ascii="Calibri" w:hAnsi="Calibri"/>
          <w:sz w:val="22"/>
        </w:rPr>
        <w:t>(2012, 5).</w:t>
      </w:r>
      <w:r w:rsidR="00C45529">
        <w:rPr>
          <w:rFonts w:ascii="Calibri" w:hAnsi="Calibri"/>
          <w:sz w:val="22"/>
        </w:rPr>
        <w:t xml:space="preserve"> True </w:t>
      </w:r>
      <w:r w:rsidR="00F92531">
        <w:rPr>
          <w:rFonts w:ascii="Calibri" w:hAnsi="Calibri"/>
          <w:sz w:val="22"/>
        </w:rPr>
        <w:t>(2012</w:t>
      </w:r>
      <w:r w:rsidR="00323777">
        <w:rPr>
          <w:rFonts w:ascii="Calibri" w:hAnsi="Calibri"/>
          <w:sz w:val="22"/>
        </w:rPr>
        <w:t xml:space="preserve">, 7) </w:t>
      </w:r>
      <w:r w:rsidR="00C45529">
        <w:rPr>
          <w:rFonts w:ascii="Calibri" w:hAnsi="Calibri"/>
          <w:sz w:val="22"/>
        </w:rPr>
        <w:t>claims that, “as a method,” “a feminist political economy approach” “broadens both the explanation and the solutions to violence against women</w:t>
      </w:r>
      <w:r w:rsidR="00323777">
        <w:rPr>
          <w:rFonts w:ascii="Calibri" w:hAnsi="Calibri"/>
          <w:sz w:val="22"/>
        </w:rPr>
        <w:t>.</w:t>
      </w:r>
      <w:r w:rsidR="00C45529">
        <w:rPr>
          <w:rFonts w:ascii="Calibri" w:hAnsi="Calibri"/>
          <w:sz w:val="22"/>
        </w:rPr>
        <w:t>”</w:t>
      </w:r>
      <w:r w:rsidR="00323777">
        <w:rPr>
          <w:rFonts w:ascii="Calibri" w:hAnsi="Calibri"/>
          <w:sz w:val="22"/>
        </w:rPr>
        <w:t xml:space="preserve"> By making “explicit the linkages between the economic and the social and the political,” True</w:t>
      </w:r>
      <w:r w:rsidR="00F92531">
        <w:rPr>
          <w:rFonts w:ascii="Calibri" w:hAnsi="Calibri"/>
          <w:sz w:val="22"/>
        </w:rPr>
        <w:t xml:space="preserve"> (2012</w:t>
      </w:r>
      <w:r w:rsidR="009336F6">
        <w:rPr>
          <w:rFonts w:ascii="Calibri" w:hAnsi="Calibri"/>
          <w:sz w:val="22"/>
        </w:rPr>
        <w:t>, 7)</w:t>
      </w:r>
      <w:r w:rsidR="00323777">
        <w:rPr>
          <w:rFonts w:ascii="Calibri" w:hAnsi="Calibri"/>
          <w:sz w:val="22"/>
        </w:rPr>
        <w:t xml:space="preserve"> sees “the structural cause and consequences of violence evident in women’s poverty and labor exploitation, socioeconomic inequality with men, and </w:t>
      </w:r>
      <w:r w:rsidR="009336F6">
        <w:rPr>
          <w:rFonts w:ascii="Calibri" w:hAnsi="Calibri"/>
          <w:sz w:val="22"/>
        </w:rPr>
        <w:t>lack of political representation.”</w:t>
      </w:r>
      <w:r w:rsidR="00F92531">
        <w:rPr>
          <w:rFonts w:ascii="Calibri" w:hAnsi="Calibri"/>
          <w:sz w:val="22"/>
        </w:rPr>
        <w:t xml:space="preserve"> Using this framework, </w:t>
      </w:r>
      <w:r w:rsidR="00F92531">
        <w:rPr>
          <w:rFonts w:ascii="Calibri" w:hAnsi="Calibri"/>
          <w:sz w:val="22"/>
        </w:rPr>
        <w:lastRenderedPageBreak/>
        <w:t xml:space="preserve">True </w:t>
      </w:r>
      <w:r w:rsidR="00E74455">
        <w:rPr>
          <w:rFonts w:ascii="Calibri" w:hAnsi="Calibri"/>
          <w:sz w:val="22"/>
        </w:rPr>
        <w:t xml:space="preserve">(2012, 13, 15) </w:t>
      </w:r>
      <w:r w:rsidR="00F92531">
        <w:rPr>
          <w:rFonts w:ascii="Calibri" w:hAnsi="Calibri"/>
          <w:sz w:val="22"/>
        </w:rPr>
        <w:t>calculates the economic (direct and opportunity) costs</w:t>
      </w:r>
      <w:r w:rsidR="00887D7E">
        <w:rPr>
          <w:rFonts w:ascii="Calibri" w:hAnsi="Calibri"/>
          <w:sz w:val="22"/>
        </w:rPr>
        <w:t xml:space="preserve"> of violence against women, analyzes the role of competitive masculinities in globalization as a cause of violence, understands gendered forms of labor exploitation in personal and international violence, </w:t>
      </w:r>
      <w:r w:rsidR="00E74455">
        <w:rPr>
          <w:rFonts w:ascii="Calibri" w:hAnsi="Calibri"/>
          <w:sz w:val="22"/>
        </w:rPr>
        <w:t xml:space="preserve">and contends that sexual violence is “integrally linked to the material basis of power in societies in conflict.” </w:t>
      </w:r>
      <w:r w:rsidR="00405C74">
        <w:rPr>
          <w:rFonts w:ascii="Calibri" w:hAnsi="Calibri"/>
          <w:sz w:val="22"/>
        </w:rPr>
        <w:t>Using this framework, True</w:t>
      </w:r>
      <w:r w:rsidR="00F475D9">
        <w:rPr>
          <w:rFonts w:ascii="Calibri" w:hAnsi="Calibri"/>
          <w:sz w:val="22"/>
        </w:rPr>
        <w:t xml:space="preserve"> (2012, 187</w:t>
      </w:r>
      <w:r w:rsidR="00467913">
        <w:rPr>
          <w:rFonts w:ascii="Calibri" w:hAnsi="Calibri"/>
          <w:sz w:val="22"/>
        </w:rPr>
        <w:t>)</w:t>
      </w:r>
      <w:r w:rsidR="00405C74">
        <w:rPr>
          <w:rFonts w:ascii="Calibri" w:hAnsi="Calibri"/>
          <w:sz w:val="22"/>
        </w:rPr>
        <w:t xml:space="preserve"> suggests </w:t>
      </w:r>
      <w:r w:rsidR="00F475D9">
        <w:rPr>
          <w:rFonts w:ascii="Calibri" w:hAnsi="Calibri"/>
          <w:sz w:val="22"/>
        </w:rPr>
        <w:t xml:space="preserve">that the economic dimensions of recognizing violence against women (and of stopping it) cannot be ignored. </w:t>
      </w:r>
    </w:p>
    <w:p w14:paraId="5B0F5CF3" w14:textId="70F2CA1B" w:rsidR="00F475D9" w:rsidRDefault="0023111F" w:rsidP="00A04F9D">
      <w:pPr>
        <w:spacing w:line="290" w:lineRule="exact"/>
        <w:contextualSpacing/>
        <w:rPr>
          <w:rFonts w:ascii="Calibri" w:hAnsi="Calibri"/>
          <w:sz w:val="22"/>
        </w:rPr>
      </w:pPr>
      <w:r>
        <w:rPr>
          <w:rFonts w:ascii="Calibri" w:hAnsi="Calibri"/>
          <w:sz w:val="22"/>
        </w:rPr>
        <w:tab/>
        <w:t>Pain’s analyses</w:t>
      </w:r>
      <w:r w:rsidR="00F475D9">
        <w:rPr>
          <w:rFonts w:ascii="Calibri" w:hAnsi="Calibri"/>
          <w:sz w:val="22"/>
        </w:rPr>
        <w:t xml:space="preserve"> of the </w:t>
      </w:r>
      <w:r>
        <w:rPr>
          <w:rFonts w:ascii="Calibri" w:hAnsi="Calibri"/>
          <w:sz w:val="22"/>
        </w:rPr>
        <w:t xml:space="preserve">spatial, </w:t>
      </w:r>
      <w:r w:rsidR="00F475D9">
        <w:rPr>
          <w:rFonts w:ascii="Calibri" w:hAnsi="Calibri"/>
          <w:sz w:val="22"/>
        </w:rPr>
        <w:t xml:space="preserve">social, psychological, </w:t>
      </w:r>
      <w:r>
        <w:rPr>
          <w:rFonts w:ascii="Calibri" w:hAnsi="Calibri"/>
          <w:sz w:val="22"/>
        </w:rPr>
        <w:t xml:space="preserve">political, </w:t>
      </w:r>
      <w:r w:rsidR="00F475D9">
        <w:rPr>
          <w:rFonts w:ascii="Calibri" w:hAnsi="Calibri"/>
          <w:sz w:val="22"/>
        </w:rPr>
        <w:t xml:space="preserve">and global dimensions of intimate violence </w:t>
      </w:r>
      <w:r>
        <w:rPr>
          <w:rFonts w:ascii="Calibri" w:hAnsi="Calibri"/>
          <w:sz w:val="22"/>
        </w:rPr>
        <w:t xml:space="preserve">are both strikingly original and strikingly important, </w:t>
      </w:r>
      <w:proofErr w:type="gramStart"/>
      <w:r w:rsidR="002B67C5">
        <w:rPr>
          <w:rFonts w:ascii="Calibri" w:hAnsi="Calibri"/>
          <w:sz w:val="22"/>
        </w:rPr>
        <w:t>but,</w:t>
      </w:r>
      <w:proofErr w:type="gramEnd"/>
      <w:r w:rsidR="002B67C5">
        <w:rPr>
          <w:rFonts w:ascii="Calibri" w:hAnsi="Calibri"/>
          <w:sz w:val="22"/>
        </w:rPr>
        <w:t xml:space="preserve"> perhaps as a result, the economic takes a back seat in her framework.</w:t>
      </w:r>
      <w:r w:rsidR="009636EB">
        <w:rPr>
          <w:rFonts w:ascii="Calibri" w:hAnsi="Calibri"/>
          <w:sz w:val="22"/>
        </w:rPr>
        <w:t xml:space="preserve"> Jacqui </w:t>
      </w:r>
      <w:proofErr w:type="spellStart"/>
      <w:r w:rsidR="009636EB">
        <w:rPr>
          <w:rFonts w:ascii="Calibri" w:hAnsi="Calibri"/>
          <w:sz w:val="22"/>
        </w:rPr>
        <w:t>True’s</w:t>
      </w:r>
      <w:proofErr w:type="spellEnd"/>
      <w:r w:rsidR="009636EB">
        <w:rPr>
          <w:rFonts w:ascii="Calibri" w:hAnsi="Calibri"/>
          <w:sz w:val="22"/>
        </w:rPr>
        <w:t xml:space="preserve"> work</w:t>
      </w:r>
      <w:r w:rsidR="009C4F20">
        <w:rPr>
          <w:rFonts w:ascii="Calibri" w:hAnsi="Calibri"/>
          <w:sz w:val="22"/>
        </w:rPr>
        <w:t xml:space="preserve"> (among others who relate feminist political economy and security, e.g., </w:t>
      </w:r>
      <w:r w:rsidR="00747DB3">
        <w:rPr>
          <w:rFonts w:ascii="Calibri" w:hAnsi="Calibri"/>
          <w:sz w:val="22"/>
        </w:rPr>
        <w:t>Cohn 2013</w:t>
      </w:r>
      <w:r w:rsidR="00BF7305">
        <w:rPr>
          <w:rFonts w:ascii="Calibri" w:hAnsi="Calibri"/>
          <w:sz w:val="22"/>
        </w:rPr>
        <w:t xml:space="preserve">; </w:t>
      </w:r>
      <w:proofErr w:type="spellStart"/>
      <w:r w:rsidR="00BF7305">
        <w:rPr>
          <w:rFonts w:ascii="Calibri" w:hAnsi="Calibri"/>
          <w:sz w:val="22"/>
        </w:rPr>
        <w:t>Tickner</w:t>
      </w:r>
      <w:proofErr w:type="spellEnd"/>
      <w:r w:rsidR="00BF7305">
        <w:rPr>
          <w:rFonts w:ascii="Calibri" w:hAnsi="Calibri"/>
          <w:sz w:val="22"/>
        </w:rPr>
        <w:t xml:space="preserve"> 1992; Peterson 2003) </w:t>
      </w:r>
      <w:r w:rsidR="000F6664">
        <w:rPr>
          <w:rFonts w:ascii="Calibri" w:hAnsi="Calibri"/>
          <w:sz w:val="22"/>
        </w:rPr>
        <w:t xml:space="preserve">suggests that Pain’s inclusion of intimate violence in the definition of warfare, and of warfare in the definition of intimate violence (p.2) is incomplete without reference to the political-economic elements of the meanings, causes, and consequences of both warfare and </w:t>
      </w:r>
      <w:r w:rsidR="008B0433">
        <w:rPr>
          <w:rFonts w:ascii="Calibri" w:hAnsi="Calibri"/>
          <w:sz w:val="22"/>
        </w:rPr>
        <w:t xml:space="preserve">intimate violence, or, in Pain’s terms, intimate warfare. </w:t>
      </w:r>
      <w:proofErr w:type="spellStart"/>
      <w:r w:rsidR="002A361C">
        <w:rPr>
          <w:rFonts w:ascii="Calibri" w:hAnsi="Calibri"/>
          <w:sz w:val="22"/>
        </w:rPr>
        <w:t>True’s</w:t>
      </w:r>
      <w:proofErr w:type="spellEnd"/>
      <w:r w:rsidR="002A361C">
        <w:rPr>
          <w:rFonts w:ascii="Calibri" w:hAnsi="Calibri"/>
          <w:sz w:val="22"/>
        </w:rPr>
        <w:t xml:space="preserve"> work suggests that </w:t>
      </w:r>
      <w:proofErr w:type="spellStart"/>
      <w:r w:rsidR="002A361C">
        <w:rPr>
          <w:rFonts w:ascii="Calibri" w:hAnsi="Calibri"/>
          <w:sz w:val="22"/>
        </w:rPr>
        <w:t>initimate</w:t>
      </w:r>
      <w:proofErr w:type="spellEnd"/>
      <w:r w:rsidR="002A361C">
        <w:rPr>
          <w:rFonts w:ascii="Calibri" w:hAnsi="Calibri"/>
          <w:sz w:val="22"/>
        </w:rPr>
        <w:t xml:space="preserve"> violence, warfare, and gendered political economies are </w:t>
      </w:r>
      <w:r w:rsidR="002A361C">
        <w:rPr>
          <w:rFonts w:ascii="Calibri" w:hAnsi="Calibri"/>
          <w:i/>
          <w:sz w:val="22"/>
        </w:rPr>
        <w:t xml:space="preserve">fundamentally linked. </w:t>
      </w:r>
      <w:r w:rsidR="00552537">
        <w:rPr>
          <w:rFonts w:ascii="Calibri" w:hAnsi="Calibri"/>
          <w:sz w:val="22"/>
        </w:rPr>
        <w:t>So far, those links h</w:t>
      </w:r>
      <w:r w:rsidR="00A5061E">
        <w:rPr>
          <w:rFonts w:ascii="Calibri" w:hAnsi="Calibri"/>
          <w:sz w:val="22"/>
        </w:rPr>
        <w:t xml:space="preserve">ave not really been made in the </w:t>
      </w:r>
      <w:r w:rsidR="00552537">
        <w:rPr>
          <w:rFonts w:ascii="Calibri" w:hAnsi="Calibri"/>
          <w:sz w:val="22"/>
        </w:rPr>
        <w:t xml:space="preserve">literature focusing either on the everyday violence in warfare (e.g., Cuomo 1996; Sjoberg 2013) or on the everyday violence in political economy (e.g., </w:t>
      </w:r>
      <w:r w:rsidR="00A5061E">
        <w:rPr>
          <w:rFonts w:ascii="Calibri" w:hAnsi="Calibri"/>
          <w:sz w:val="22"/>
        </w:rPr>
        <w:t xml:space="preserve">Gibson-Graham 2006). </w:t>
      </w:r>
    </w:p>
    <w:p w14:paraId="6F88E5C8" w14:textId="470A4CEE" w:rsidR="005E66CF" w:rsidRDefault="005C1B90" w:rsidP="00A04F9D">
      <w:pPr>
        <w:spacing w:line="290" w:lineRule="exact"/>
        <w:contextualSpacing/>
        <w:rPr>
          <w:rFonts w:ascii="Calibri" w:hAnsi="Calibri"/>
          <w:sz w:val="22"/>
        </w:rPr>
      </w:pPr>
      <w:r>
        <w:rPr>
          <w:rFonts w:ascii="Calibri" w:hAnsi="Calibri"/>
          <w:sz w:val="22"/>
        </w:rPr>
        <w:tab/>
        <w:t xml:space="preserve">Perhaps, though, asking </w:t>
      </w:r>
      <w:r w:rsidR="005E66CF">
        <w:rPr>
          <w:rFonts w:ascii="Calibri" w:hAnsi="Calibri"/>
          <w:sz w:val="22"/>
        </w:rPr>
        <w:t>those</w:t>
      </w:r>
      <w:r>
        <w:rPr>
          <w:rFonts w:ascii="Calibri" w:hAnsi="Calibri"/>
          <w:sz w:val="22"/>
        </w:rPr>
        <w:t xml:space="preserve"> sorts of</w:t>
      </w:r>
      <w:r w:rsidR="005E66CF">
        <w:rPr>
          <w:rFonts w:ascii="Calibri" w:hAnsi="Calibri"/>
          <w:sz w:val="22"/>
        </w:rPr>
        <w:t xml:space="preserve"> questions of intimate </w:t>
      </w:r>
      <w:r w:rsidR="003F18B8">
        <w:rPr>
          <w:rFonts w:ascii="Calibri" w:hAnsi="Calibri"/>
          <w:sz w:val="22"/>
        </w:rPr>
        <w:t>war would be fruitful.</w:t>
      </w:r>
      <w:r w:rsidR="005E66CF">
        <w:rPr>
          <w:rFonts w:ascii="Calibri" w:hAnsi="Calibri"/>
          <w:sz w:val="22"/>
        </w:rPr>
        <w:t xml:space="preserve"> </w:t>
      </w:r>
      <w:r>
        <w:rPr>
          <w:rFonts w:ascii="Calibri" w:hAnsi="Calibri"/>
          <w:sz w:val="22"/>
        </w:rPr>
        <w:t xml:space="preserve">What are the material underpinnings of the </w:t>
      </w:r>
      <w:r w:rsidR="003E73B7">
        <w:rPr>
          <w:rFonts w:ascii="Calibri" w:hAnsi="Calibri"/>
          <w:sz w:val="22"/>
        </w:rPr>
        <w:t>continuum of violence (Pain, p.?</w:t>
      </w:r>
      <w:r>
        <w:rPr>
          <w:rFonts w:ascii="Calibri" w:hAnsi="Calibri"/>
          <w:sz w:val="22"/>
        </w:rPr>
        <w:t xml:space="preserve">)? </w:t>
      </w:r>
      <w:r w:rsidR="000E3EDC">
        <w:rPr>
          <w:rFonts w:ascii="Calibri" w:hAnsi="Calibri"/>
          <w:sz w:val="22"/>
        </w:rPr>
        <w:t>What are the economic dimensions of gendered insecurities, in intimate violence, w</w:t>
      </w:r>
      <w:r w:rsidR="003E73B7">
        <w:rPr>
          <w:rFonts w:ascii="Calibri" w:hAnsi="Calibri"/>
          <w:sz w:val="22"/>
        </w:rPr>
        <w:t>ar, and intimate war (Pain, p.?)</w:t>
      </w:r>
      <w:r w:rsidR="000E3EDC">
        <w:rPr>
          <w:rFonts w:ascii="Calibri" w:hAnsi="Calibri"/>
          <w:sz w:val="22"/>
        </w:rPr>
        <w:t>? How do wartime political economies change the risks and stakes of wart</w:t>
      </w:r>
      <w:r w:rsidR="003E73B7">
        <w:rPr>
          <w:rFonts w:ascii="Calibri" w:hAnsi="Calibri"/>
          <w:sz w:val="22"/>
        </w:rPr>
        <w:t>ime domestic violence (Pain, p.?</w:t>
      </w:r>
      <w:r w:rsidR="000E3EDC">
        <w:rPr>
          <w:rFonts w:ascii="Calibri" w:hAnsi="Calibri"/>
          <w:sz w:val="22"/>
        </w:rPr>
        <w:t xml:space="preserve">)? </w:t>
      </w:r>
      <w:r w:rsidR="00917DEA">
        <w:rPr>
          <w:rFonts w:ascii="Calibri" w:hAnsi="Calibri"/>
          <w:sz w:val="22"/>
        </w:rPr>
        <w:t xml:space="preserve">How do the economic and militaristic dimensions of </w:t>
      </w:r>
      <w:proofErr w:type="spellStart"/>
      <w:r w:rsidR="00917DEA">
        <w:rPr>
          <w:rFonts w:ascii="Calibri" w:hAnsi="Calibri"/>
          <w:sz w:val="22"/>
        </w:rPr>
        <w:t>hypermasculinity</w:t>
      </w:r>
      <w:proofErr w:type="spellEnd"/>
      <w:r w:rsidR="00917DEA">
        <w:rPr>
          <w:rFonts w:ascii="Calibri" w:hAnsi="Calibri"/>
          <w:sz w:val="22"/>
        </w:rPr>
        <w:t xml:space="preserve"> </w:t>
      </w:r>
      <w:proofErr w:type="spellStart"/>
      <w:r w:rsidR="00917DEA">
        <w:rPr>
          <w:rFonts w:ascii="Calibri" w:hAnsi="Calibri"/>
          <w:sz w:val="22"/>
        </w:rPr>
        <w:t>overdetermine</w:t>
      </w:r>
      <w:proofErr w:type="spellEnd"/>
      <w:r w:rsidR="00917DEA">
        <w:rPr>
          <w:rFonts w:ascii="Calibri" w:hAnsi="Calibri"/>
          <w:sz w:val="22"/>
        </w:rPr>
        <w:t xml:space="preserve"> the structural power relations of dome</w:t>
      </w:r>
      <w:r w:rsidR="003E73B7">
        <w:rPr>
          <w:rFonts w:ascii="Calibri" w:hAnsi="Calibri"/>
          <w:sz w:val="22"/>
        </w:rPr>
        <w:t>stic violence and war (Pain, p.?</w:t>
      </w:r>
      <w:r w:rsidR="00917DEA">
        <w:rPr>
          <w:rFonts w:ascii="Calibri" w:hAnsi="Calibri"/>
          <w:sz w:val="22"/>
        </w:rPr>
        <w:t>)? How does the naturalization of gendered political economies influence the naturalization of the public/private divide</w:t>
      </w:r>
      <w:r w:rsidR="00C50D24">
        <w:rPr>
          <w:rFonts w:ascii="Calibri" w:hAnsi="Calibri"/>
          <w:sz w:val="22"/>
        </w:rPr>
        <w:t xml:space="preserve"> responsible for making much domestic violence invisible (Pain,</w:t>
      </w:r>
      <w:r w:rsidR="0082488B">
        <w:rPr>
          <w:rFonts w:ascii="Calibri" w:hAnsi="Calibri"/>
          <w:sz w:val="22"/>
        </w:rPr>
        <w:t xml:space="preserve"> p.?</w:t>
      </w:r>
      <w:r w:rsidR="00C50D24">
        <w:rPr>
          <w:rFonts w:ascii="Calibri" w:hAnsi="Calibri"/>
          <w:sz w:val="22"/>
        </w:rPr>
        <w:t>)? How are economic dimensions necessary to the p</w:t>
      </w:r>
      <w:r w:rsidR="0082488B">
        <w:rPr>
          <w:rFonts w:ascii="Calibri" w:hAnsi="Calibri"/>
          <w:sz w:val="22"/>
        </w:rPr>
        <w:t>roduction of intimacy (Pain, p.?</w:t>
      </w:r>
      <w:r w:rsidR="00C50D24">
        <w:rPr>
          <w:rFonts w:ascii="Calibri" w:hAnsi="Calibri"/>
          <w:sz w:val="22"/>
        </w:rPr>
        <w:t xml:space="preserve">)? </w:t>
      </w:r>
      <w:r w:rsidR="00E669AA">
        <w:rPr>
          <w:rFonts w:ascii="Calibri" w:hAnsi="Calibri"/>
          <w:sz w:val="22"/>
        </w:rPr>
        <w:t>How might “historical legacies of alliance or patronage” be considered differently if the economic dimensions of dependenc</w:t>
      </w:r>
      <w:r w:rsidR="0082488B">
        <w:rPr>
          <w:rFonts w:ascii="Calibri" w:hAnsi="Calibri"/>
          <w:sz w:val="22"/>
        </w:rPr>
        <w:t xml:space="preserve">y are </w:t>
      </w:r>
      <w:proofErr w:type="spellStart"/>
      <w:r w:rsidR="0082488B">
        <w:rPr>
          <w:rFonts w:ascii="Calibri" w:hAnsi="Calibri"/>
          <w:sz w:val="22"/>
        </w:rPr>
        <w:t>forefronted</w:t>
      </w:r>
      <w:proofErr w:type="spellEnd"/>
      <w:r w:rsidR="0082488B">
        <w:rPr>
          <w:rFonts w:ascii="Calibri" w:hAnsi="Calibri"/>
          <w:sz w:val="22"/>
        </w:rPr>
        <w:t xml:space="preserve"> (Pain, p.?</w:t>
      </w:r>
      <w:r w:rsidR="00E669AA">
        <w:rPr>
          <w:rFonts w:ascii="Calibri" w:hAnsi="Calibri"/>
          <w:sz w:val="22"/>
        </w:rPr>
        <w:t xml:space="preserve">)? </w:t>
      </w:r>
      <w:r w:rsidR="00416C7D">
        <w:rPr>
          <w:rFonts w:ascii="Calibri" w:hAnsi="Calibri"/>
          <w:sz w:val="22"/>
        </w:rPr>
        <w:t xml:space="preserve">How might feminist readings of the shock of personal (and personalized) violence be read as a function of its relation in particular </w:t>
      </w:r>
      <w:r w:rsidR="009841B2">
        <w:rPr>
          <w:rFonts w:ascii="Calibri" w:hAnsi="Calibri"/>
          <w:sz w:val="22"/>
        </w:rPr>
        <w:t>contexts to levels of economic security and/or the deployment of illicit eco</w:t>
      </w:r>
      <w:r w:rsidR="0082488B">
        <w:rPr>
          <w:rFonts w:ascii="Calibri" w:hAnsi="Calibri"/>
          <w:sz w:val="22"/>
        </w:rPr>
        <w:t>nomies (Pain, p.?</w:t>
      </w:r>
      <w:r w:rsidR="009841B2">
        <w:rPr>
          <w:rFonts w:ascii="Calibri" w:hAnsi="Calibri"/>
          <w:sz w:val="22"/>
        </w:rPr>
        <w:t xml:space="preserve">)? </w:t>
      </w:r>
      <w:r w:rsidR="00CB48A4">
        <w:rPr>
          <w:rFonts w:ascii="Calibri" w:hAnsi="Calibri"/>
          <w:sz w:val="22"/>
        </w:rPr>
        <w:t>Would psychological discussions of fau</w:t>
      </w:r>
      <w:r w:rsidR="00F45ED0">
        <w:rPr>
          <w:rFonts w:ascii="Calibri" w:hAnsi="Calibri"/>
          <w:sz w:val="22"/>
        </w:rPr>
        <w:t>lt for violence be different if it included analysis of the psychological impacts of</w:t>
      </w:r>
      <w:r w:rsidR="00964E17">
        <w:rPr>
          <w:rFonts w:ascii="Calibri" w:hAnsi="Calibri"/>
          <w:sz w:val="22"/>
        </w:rPr>
        <w:t xml:space="preserve"> economic dependence (Pain, p.?</w:t>
      </w:r>
      <w:r w:rsidR="00F45ED0">
        <w:rPr>
          <w:rFonts w:ascii="Calibri" w:hAnsi="Calibri"/>
          <w:sz w:val="22"/>
        </w:rPr>
        <w:t xml:space="preserve">)? </w:t>
      </w:r>
      <w:r w:rsidR="002936F7">
        <w:rPr>
          <w:rFonts w:ascii="Calibri" w:hAnsi="Calibri"/>
          <w:sz w:val="22"/>
        </w:rPr>
        <w:t>Might it be useful to analyze the economic dependence that societal underclasses often have on the reproduction of militarisms when thinking about the relationships between militari</w:t>
      </w:r>
      <w:r w:rsidR="00964E17">
        <w:rPr>
          <w:rFonts w:ascii="Calibri" w:hAnsi="Calibri"/>
          <w:sz w:val="22"/>
        </w:rPr>
        <w:t>sms and intimate war (Pain, p.?</w:t>
      </w:r>
      <w:r w:rsidR="002936F7">
        <w:rPr>
          <w:rFonts w:ascii="Calibri" w:hAnsi="Calibri"/>
          <w:sz w:val="22"/>
        </w:rPr>
        <w:t xml:space="preserve">)? </w:t>
      </w:r>
      <w:r w:rsidR="00E3209D">
        <w:rPr>
          <w:rFonts w:ascii="Calibri" w:hAnsi="Calibri"/>
          <w:sz w:val="22"/>
        </w:rPr>
        <w:t>Mi</w:t>
      </w:r>
      <w:r w:rsidR="00EA24D1">
        <w:rPr>
          <w:rFonts w:ascii="Calibri" w:hAnsi="Calibri"/>
          <w:sz w:val="22"/>
        </w:rPr>
        <w:t>ght theorizations of peace (p.?</w:t>
      </w:r>
      <w:r w:rsidR="00E3209D">
        <w:rPr>
          <w:rFonts w:ascii="Calibri" w:hAnsi="Calibri"/>
          <w:sz w:val="22"/>
        </w:rPr>
        <w:t>) be intimately intertwined with theorizations of economic stability? Might political economy, indeed, be the key underlying factor of analysis for what a ‘feminist’ peace might look like?</w:t>
      </w:r>
      <w:r w:rsidR="00D02498">
        <w:rPr>
          <w:rFonts w:ascii="Calibri" w:hAnsi="Calibri"/>
          <w:sz w:val="22"/>
        </w:rPr>
        <w:t xml:space="preserve"> Might the political economies </w:t>
      </w:r>
      <w:r w:rsidR="00464F28">
        <w:rPr>
          <w:rFonts w:ascii="Calibri" w:hAnsi="Calibri"/>
          <w:sz w:val="22"/>
        </w:rPr>
        <w:t>of the intimate and the political econ</w:t>
      </w:r>
      <w:bookmarkStart w:id="0" w:name="_GoBack"/>
      <w:bookmarkEnd w:id="0"/>
      <w:r w:rsidR="00464F28">
        <w:rPr>
          <w:rFonts w:ascii="Calibri" w:hAnsi="Calibri"/>
          <w:sz w:val="22"/>
        </w:rPr>
        <w:t xml:space="preserve">omies of war </w:t>
      </w:r>
      <w:proofErr w:type="gramStart"/>
      <w:r w:rsidR="00464F28">
        <w:rPr>
          <w:rFonts w:ascii="Calibri" w:hAnsi="Calibri"/>
          <w:sz w:val="22"/>
        </w:rPr>
        <w:t>be</w:t>
      </w:r>
      <w:proofErr w:type="gramEnd"/>
      <w:r w:rsidR="00464F28">
        <w:rPr>
          <w:rFonts w:ascii="Calibri" w:hAnsi="Calibri"/>
          <w:sz w:val="22"/>
        </w:rPr>
        <w:t xml:space="preserve"> a key dimension of thinking about intimate war?</w:t>
      </w:r>
    </w:p>
    <w:p w14:paraId="46359A45" w14:textId="77777777" w:rsidR="00324827" w:rsidRDefault="00324827" w:rsidP="00A04F9D">
      <w:pPr>
        <w:spacing w:line="290" w:lineRule="exact"/>
        <w:contextualSpacing/>
        <w:rPr>
          <w:rFonts w:ascii="Calibri" w:hAnsi="Calibri"/>
          <w:sz w:val="22"/>
        </w:rPr>
      </w:pPr>
    </w:p>
    <w:p w14:paraId="116C1E90" w14:textId="70A53F5E" w:rsidR="00324827" w:rsidRDefault="00324827" w:rsidP="00A04F9D">
      <w:pPr>
        <w:spacing w:line="290" w:lineRule="exact"/>
        <w:contextualSpacing/>
        <w:rPr>
          <w:rFonts w:ascii="Calibri" w:hAnsi="Calibri"/>
          <w:b/>
          <w:sz w:val="22"/>
        </w:rPr>
      </w:pPr>
      <w:r>
        <w:rPr>
          <w:rFonts w:ascii="Calibri" w:hAnsi="Calibri"/>
          <w:b/>
          <w:sz w:val="22"/>
        </w:rPr>
        <w:t>The Body as a Space of Warfare</w:t>
      </w:r>
    </w:p>
    <w:p w14:paraId="7BDD3773" w14:textId="1B47411F" w:rsidR="00324827" w:rsidRDefault="00424A05" w:rsidP="00A04F9D">
      <w:pPr>
        <w:spacing w:line="290" w:lineRule="exact"/>
        <w:contextualSpacing/>
        <w:rPr>
          <w:rFonts w:ascii="Calibri" w:hAnsi="Calibri"/>
          <w:sz w:val="22"/>
        </w:rPr>
      </w:pPr>
      <w:r>
        <w:rPr>
          <w:rFonts w:ascii="Calibri" w:hAnsi="Calibri"/>
          <w:sz w:val="22"/>
        </w:rPr>
        <w:t xml:space="preserve">In </w:t>
      </w:r>
      <w:r>
        <w:rPr>
          <w:rFonts w:ascii="Calibri" w:hAnsi="Calibri"/>
          <w:i/>
          <w:sz w:val="22"/>
        </w:rPr>
        <w:t xml:space="preserve">Making Bodies </w:t>
      </w:r>
      <w:r w:rsidRPr="00424A05">
        <w:rPr>
          <w:rFonts w:ascii="Calibri" w:hAnsi="Calibri"/>
          <w:i/>
          <w:sz w:val="22"/>
        </w:rPr>
        <w:t>Count</w:t>
      </w:r>
      <w:r>
        <w:rPr>
          <w:rFonts w:ascii="Calibri" w:hAnsi="Calibri"/>
          <w:sz w:val="22"/>
        </w:rPr>
        <w:t xml:space="preserve">, </w:t>
      </w:r>
      <w:r w:rsidR="00BA33E1" w:rsidRPr="00424A05">
        <w:rPr>
          <w:rFonts w:ascii="Calibri" w:hAnsi="Calibri"/>
          <w:sz w:val="22"/>
        </w:rPr>
        <w:t>Lauren</w:t>
      </w:r>
      <w:r w:rsidR="00BA33E1">
        <w:rPr>
          <w:rFonts w:ascii="Calibri" w:hAnsi="Calibri"/>
          <w:sz w:val="22"/>
        </w:rPr>
        <w:t xml:space="preserve"> Wilcox (2014, 2) </w:t>
      </w:r>
      <w:proofErr w:type="gramStart"/>
      <w:r w:rsidR="00BA33E1">
        <w:rPr>
          <w:rFonts w:ascii="Calibri" w:hAnsi="Calibri"/>
          <w:sz w:val="22"/>
        </w:rPr>
        <w:t>suggests that</w:t>
      </w:r>
      <w:proofErr w:type="gramEnd"/>
      <w:r w:rsidR="00BA33E1">
        <w:rPr>
          <w:rFonts w:ascii="Calibri" w:hAnsi="Calibri"/>
          <w:sz w:val="22"/>
        </w:rPr>
        <w:t xml:space="preserve"> “one of the deep ironies of security studies is that while war is actually inflicted on bodies, bodily violence, and vulnerability, as the flip side of security, are largely ignored.” </w:t>
      </w:r>
      <w:r w:rsidR="00371CFE">
        <w:rPr>
          <w:rFonts w:ascii="Calibri" w:hAnsi="Calibri"/>
          <w:sz w:val="22"/>
        </w:rPr>
        <w:t xml:space="preserve">Wilcox (2014, 3) looks to challenge the “theorization of bodies as natural organisms” in order to “develop a reading of IR that is attentive to the ways in which bodies are both produced and productive.” </w:t>
      </w:r>
      <w:r w:rsidR="00103250">
        <w:rPr>
          <w:rFonts w:ascii="Calibri" w:hAnsi="Calibri"/>
          <w:sz w:val="22"/>
        </w:rPr>
        <w:t xml:space="preserve">Analyzing torture, force-feeding, suicide bombing, airport security procedures, and precision warfare, Wilcox argues that the body is always present and necessary for the making and fighting of wars, but often made invisible in dominant frameworks analyzing those wars (2014, 5). </w:t>
      </w:r>
      <w:r w:rsidR="00814C13">
        <w:rPr>
          <w:rFonts w:ascii="Calibri" w:hAnsi="Calibri"/>
          <w:sz w:val="22"/>
        </w:rPr>
        <w:t>Concerned with “the constitution of bodies as political subjects,” Wilcox (2014, 14</w:t>
      </w:r>
      <w:r w:rsidR="00733738">
        <w:rPr>
          <w:rFonts w:ascii="Calibri" w:hAnsi="Calibri"/>
          <w:sz w:val="22"/>
        </w:rPr>
        <w:t xml:space="preserve">, 15) sees this production in political/intimate violence as well as discourses of race, religion, sexuality, and civilization – discourses </w:t>
      </w:r>
      <w:proofErr w:type="gramStart"/>
      <w:r w:rsidR="00733738">
        <w:rPr>
          <w:rFonts w:ascii="Calibri" w:hAnsi="Calibri"/>
          <w:sz w:val="22"/>
        </w:rPr>
        <w:t>which</w:t>
      </w:r>
      <w:proofErr w:type="gramEnd"/>
      <w:r w:rsidR="00733738">
        <w:rPr>
          <w:rFonts w:ascii="Calibri" w:hAnsi="Calibri"/>
          <w:sz w:val="22"/>
        </w:rPr>
        <w:t xml:space="preserve"> combine to classify some bodies as inviolable and others as </w:t>
      </w:r>
      <w:proofErr w:type="spellStart"/>
      <w:r w:rsidR="00733738">
        <w:rPr>
          <w:rFonts w:ascii="Calibri" w:hAnsi="Calibri"/>
          <w:sz w:val="22"/>
        </w:rPr>
        <w:t>tortur</w:t>
      </w:r>
      <w:r w:rsidR="00B32F99">
        <w:rPr>
          <w:rFonts w:ascii="Calibri" w:hAnsi="Calibri"/>
          <w:sz w:val="22"/>
        </w:rPr>
        <w:t>e</w:t>
      </w:r>
      <w:r w:rsidR="00733738">
        <w:rPr>
          <w:rFonts w:ascii="Calibri" w:hAnsi="Calibri"/>
          <w:sz w:val="22"/>
        </w:rPr>
        <w:t>able</w:t>
      </w:r>
      <w:proofErr w:type="spellEnd"/>
      <w:r w:rsidR="00733738">
        <w:rPr>
          <w:rFonts w:ascii="Calibri" w:hAnsi="Calibri"/>
          <w:sz w:val="22"/>
        </w:rPr>
        <w:t xml:space="preserve"> or </w:t>
      </w:r>
      <w:r w:rsidR="00B32F99">
        <w:rPr>
          <w:rFonts w:ascii="Calibri" w:hAnsi="Calibri"/>
          <w:sz w:val="22"/>
        </w:rPr>
        <w:t xml:space="preserve">killable. </w:t>
      </w:r>
      <w:r w:rsidR="00E154D1">
        <w:rPr>
          <w:rFonts w:ascii="Calibri" w:hAnsi="Calibri"/>
          <w:sz w:val="22"/>
        </w:rPr>
        <w:t>In so doing, Wilcox</w:t>
      </w:r>
      <w:r w:rsidR="00480993">
        <w:rPr>
          <w:rFonts w:ascii="Calibri" w:hAnsi="Calibri"/>
          <w:sz w:val="22"/>
        </w:rPr>
        <w:t xml:space="preserve"> (2014)</w:t>
      </w:r>
      <w:r w:rsidR="00E154D1">
        <w:rPr>
          <w:rFonts w:ascii="Calibri" w:hAnsi="Calibri"/>
          <w:sz w:val="22"/>
        </w:rPr>
        <w:t xml:space="preserve"> suggests that theorizing war as the product and producer of embodied subjects</w:t>
      </w:r>
      <w:r w:rsidR="00480993">
        <w:rPr>
          <w:rFonts w:ascii="Calibri" w:hAnsi="Calibri"/>
          <w:sz w:val="22"/>
        </w:rPr>
        <w:t xml:space="preserve"> is not only productive for </w:t>
      </w:r>
      <w:proofErr w:type="gramStart"/>
      <w:r w:rsidR="00480993">
        <w:rPr>
          <w:rFonts w:ascii="Calibri" w:hAnsi="Calibri"/>
          <w:sz w:val="22"/>
        </w:rPr>
        <w:t>but</w:t>
      </w:r>
      <w:proofErr w:type="gramEnd"/>
      <w:r w:rsidR="00480993">
        <w:rPr>
          <w:rFonts w:ascii="Calibri" w:hAnsi="Calibri"/>
          <w:sz w:val="22"/>
        </w:rPr>
        <w:t xml:space="preserve"> indispensible to understanding the war/vulnerability nexus. </w:t>
      </w:r>
    </w:p>
    <w:p w14:paraId="0E7CFE73" w14:textId="63A5A8A3" w:rsidR="00324827" w:rsidRDefault="00853D67" w:rsidP="00A04F9D">
      <w:pPr>
        <w:spacing w:line="290" w:lineRule="exact"/>
        <w:contextualSpacing/>
        <w:rPr>
          <w:rFonts w:ascii="Calibri" w:hAnsi="Calibri"/>
          <w:sz w:val="22"/>
          <w:szCs w:val="22"/>
        </w:rPr>
      </w:pPr>
      <w:r>
        <w:rPr>
          <w:rFonts w:ascii="Calibri" w:hAnsi="Calibri"/>
          <w:sz w:val="22"/>
        </w:rPr>
        <w:tab/>
        <w:t>It is not that Pain’s account leaves out bodies</w:t>
      </w:r>
      <w:r>
        <w:t xml:space="preserve">. </w:t>
      </w:r>
      <w:r w:rsidR="009E1C10">
        <w:rPr>
          <w:rFonts w:ascii="Calibri" w:hAnsi="Calibri"/>
          <w:sz w:val="22"/>
          <w:szCs w:val="22"/>
        </w:rPr>
        <w:t xml:space="preserve">In fact, it could well be taken as an active critique of disembodied accounts of war and privatized accounts </w:t>
      </w:r>
      <w:r w:rsidR="00A2112C">
        <w:rPr>
          <w:rFonts w:ascii="Calibri" w:hAnsi="Calibri"/>
          <w:sz w:val="22"/>
          <w:szCs w:val="22"/>
        </w:rPr>
        <w:t>of bodies, given Pain’s (fairly radical) su</w:t>
      </w:r>
      <w:r w:rsidR="001D37FA">
        <w:rPr>
          <w:rFonts w:ascii="Calibri" w:hAnsi="Calibri"/>
          <w:sz w:val="22"/>
          <w:szCs w:val="22"/>
        </w:rPr>
        <w:t xml:space="preserve">ggestion that domestic violence </w:t>
      </w:r>
      <w:r w:rsidR="001D37FA">
        <w:rPr>
          <w:rFonts w:ascii="Calibri" w:hAnsi="Calibri"/>
          <w:i/>
          <w:sz w:val="22"/>
          <w:szCs w:val="22"/>
        </w:rPr>
        <w:t xml:space="preserve">is </w:t>
      </w:r>
      <w:r w:rsidR="001D37FA">
        <w:rPr>
          <w:rFonts w:ascii="Calibri" w:hAnsi="Calibri"/>
          <w:sz w:val="22"/>
          <w:szCs w:val="22"/>
        </w:rPr>
        <w:t xml:space="preserve">war, and war </w:t>
      </w:r>
      <w:r w:rsidR="001D37FA">
        <w:rPr>
          <w:rFonts w:ascii="Calibri" w:hAnsi="Calibri"/>
          <w:i/>
          <w:sz w:val="22"/>
          <w:szCs w:val="22"/>
        </w:rPr>
        <w:t xml:space="preserve">is </w:t>
      </w:r>
      <w:r w:rsidR="001D37FA">
        <w:rPr>
          <w:rFonts w:ascii="Calibri" w:hAnsi="Calibri"/>
          <w:sz w:val="22"/>
          <w:szCs w:val="22"/>
        </w:rPr>
        <w:t xml:space="preserve">domestic violence. In important ways, Pain’s analysis not only ‘talks the talk,’ it </w:t>
      </w:r>
      <w:r w:rsidR="00F07BDC">
        <w:rPr>
          <w:rFonts w:ascii="Calibri" w:hAnsi="Calibri"/>
          <w:sz w:val="22"/>
          <w:szCs w:val="22"/>
        </w:rPr>
        <w:t>‘walks the walk,’ utilizing the accounts of two</w:t>
      </w:r>
      <w:r w:rsidR="005554DE">
        <w:rPr>
          <w:rFonts w:ascii="Calibri" w:hAnsi="Calibri"/>
          <w:sz w:val="22"/>
          <w:szCs w:val="22"/>
        </w:rPr>
        <w:t xml:space="preserve"> women whose bodies were </w:t>
      </w:r>
      <w:proofErr w:type="spellStart"/>
      <w:r w:rsidR="005554DE">
        <w:rPr>
          <w:rFonts w:ascii="Calibri" w:hAnsi="Calibri"/>
          <w:sz w:val="22"/>
          <w:szCs w:val="22"/>
        </w:rPr>
        <w:t>torturable</w:t>
      </w:r>
      <w:proofErr w:type="spellEnd"/>
      <w:r w:rsidR="005554DE">
        <w:rPr>
          <w:rFonts w:ascii="Calibri" w:hAnsi="Calibri"/>
          <w:sz w:val="22"/>
          <w:szCs w:val="22"/>
        </w:rPr>
        <w:t xml:space="preserve"> and </w:t>
      </w:r>
      <w:proofErr w:type="spellStart"/>
      <w:r w:rsidR="005554DE">
        <w:rPr>
          <w:rFonts w:ascii="Calibri" w:hAnsi="Calibri"/>
          <w:sz w:val="22"/>
          <w:szCs w:val="22"/>
        </w:rPr>
        <w:t>violatable</w:t>
      </w:r>
      <w:proofErr w:type="spellEnd"/>
      <w:r w:rsidR="005554DE">
        <w:rPr>
          <w:rFonts w:ascii="Calibri" w:hAnsi="Calibri"/>
          <w:sz w:val="22"/>
          <w:szCs w:val="22"/>
        </w:rPr>
        <w:t xml:space="preserve">, tortured and violated – of </w:t>
      </w:r>
      <w:r w:rsidR="005554DE">
        <w:rPr>
          <w:rFonts w:ascii="Calibri" w:hAnsi="Calibri"/>
          <w:i/>
          <w:sz w:val="22"/>
          <w:szCs w:val="22"/>
        </w:rPr>
        <w:t xml:space="preserve">their </w:t>
      </w:r>
      <w:r w:rsidR="005554DE">
        <w:rPr>
          <w:rFonts w:ascii="Calibri" w:hAnsi="Calibri"/>
          <w:sz w:val="22"/>
          <w:szCs w:val="22"/>
        </w:rPr>
        <w:t xml:space="preserve">wars to make the argument that domestic violence </w:t>
      </w:r>
      <w:r w:rsidR="005554DE">
        <w:rPr>
          <w:rFonts w:ascii="Calibri" w:hAnsi="Calibri"/>
          <w:i/>
          <w:sz w:val="22"/>
          <w:szCs w:val="22"/>
        </w:rPr>
        <w:t xml:space="preserve">is </w:t>
      </w:r>
      <w:r w:rsidR="005554DE">
        <w:rPr>
          <w:rFonts w:ascii="Calibri" w:hAnsi="Calibri"/>
          <w:sz w:val="22"/>
          <w:szCs w:val="22"/>
        </w:rPr>
        <w:t xml:space="preserve">war. </w:t>
      </w:r>
      <w:r w:rsidR="0072428F">
        <w:rPr>
          <w:rFonts w:ascii="Calibri" w:hAnsi="Calibri"/>
          <w:sz w:val="22"/>
          <w:szCs w:val="22"/>
        </w:rPr>
        <w:t xml:space="preserve">Throughout Pain’s paper, which is a stunning contribution to the theorization of domestic violence/war (‘intimate war’), the uncomfortable (yet crucially important) </w:t>
      </w:r>
      <w:r w:rsidR="00454DD1">
        <w:rPr>
          <w:rFonts w:ascii="Calibri" w:hAnsi="Calibri"/>
          <w:sz w:val="22"/>
          <w:szCs w:val="22"/>
        </w:rPr>
        <w:t xml:space="preserve">appearance of abused women </w:t>
      </w:r>
      <w:r w:rsidR="00454DD1">
        <w:rPr>
          <w:rFonts w:ascii="Calibri" w:hAnsi="Calibri"/>
          <w:i/>
          <w:sz w:val="22"/>
          <w:szCs w:val="22"/>
        </w:rPr>
        <w:t xml:space="preserve">with names and lives </w:t>
      </w:r>
      <w:r w:rsidR="00454DD1">
        <w:rPr>
          <w:rFonts w:ascii="Calibri" w:hAnsi="Calibri"/>
          <w:sz w:val="22"/>
          <w:szCs w:val="22"/>
        </w:rPr>
        <w:t xml:space="preserve">‘like’ ‘ours’ is a reminder of both the salience and political importance of </w:t>
      </w:r>
      <w:r w:rsidR="00067483">
        <w:rPr>
          <w:rFonts w:ascii="Calibri" w:hAnsi="Calibri"/>
          <w:sz w:val="22"/>
          <w:szCs w:val="22"/>
        </w:rPr>
        <w:t>Pain’s account of intimate war as</w:t>
      </w:r>
      <w:r w:rsidR="002075E1">
        <w:rPr>
          <w:rFonts w:ascii="Calibri" w:hAnsi="Calibri"/>
          <w:sz w:val="22"/>
          <w:szCs w:val="22"/>
        </w:rPr>
        <w:t xml:space="preserve"> related to “our own lives</w:t>
      </w:r>
      <w:r w:rsidR="00354470">
        <w:rPr>
          <w:rFonts w:ascii="Calibri" w:hAnsi="Calibri"/>
          <w:sz w:val="22"/>
          <w:szCs w:val="22"/>
        </w:rPr>
        <w:t>” (p.?</w:t>
      </w:r>
      <w:r w:rsidR="00067483">
        <w:rPr>
          <w:rFonts w:ascii="Calibri" w:hAnsi="Calibri"/>
          <w:sz w:val="22"/>
          <w:szCs w:val="22"/>
        </w:rPr>
        <w:t xml:space="preserve">). The key role of those bodies in Pain’s account, however, makes me all the more curious about the utility of theorizing </w:t>
      </w:r>
      <w:r w:rsidR="00067483">
        <w:rPr>
          <w:rFonts w:ascii="Calibri" w:hAnsi="Calibri"/>
          <w:i/>
          <w:sz w:val="22"/>
          <w:szCs w:val="22"/>
        </w:rPr>
        <w:t>embodiment</w:t>
      </w:r>
      <w:r w:rsidR="00067483">
        <w:rPr>
          <w:rFonts w:ascii="Calibri" w:hAnsi="Calibri"/>
          <w:sz w:val="22"/>
          <w:szCs w:val="22"/>
        </w:rPr>
        <w:t xml:space="preserve"> in </w:t>
      </w:r>
      <w:r w:rsidR="00D72961">
        <w:rPr>
          <w:rFonts w:ascii="Calibri" w:hAnsi="Calibri"/>
          <w:sz w:val="22"/>
          <w:szCs w:val="22"/>
        </w:rPr>
        <w:t xml:space="preserve">(intimate) </w:t>
      </w:r>
      <w:r w:rsidR="00067483">
        <w:rPr>
          <w:rFonts w:ascii="Calibri" w:hAnsi="Calibri"/>
          <w:sz w:val="22"/>
          <w:szCs w:val="22"/>
        </w:rPr>
        <w:t>war (e.g., Sjoberg 2013</w:t>
      </w:r>
      <w:r w:rsidR="00F55F5D">
        <w:rPr>
          <w:rFonts w:ascii="Calibri" w:hAnsi="Calibri"/>
          <w:sz w:val="22"/>
          <w:szCs w:val="22"/>
        </w:rPr>
        <w:t xml:space="preserve">; </w:t>
      </w:r>
      <w:proofErr w:type="spellStart"/>
      <w:r w:rsidR="00F55F5D">
        <w:rPr>
          <w:rFonts w:ascii="Calibri" w:hAnsi="Calibri"/>
          <w:sz w:val="22"/>
          <w:szCs w:val="22"/>
        </w:rPr>
        <w:t>Zark</w:t>
      </w:r>
      <w:r w:rsidR="00881C59">
        <w:rPr>
          <w:rFonts w:ascii="Calibri" w:hAnsi="Calibri"/>
          <w:sz w:val="22"/>
          <w:szCs w:val="22"/>
        </w:rPr>
        <w:t>ov</w:t>
      </w:r>
      <w:proofErr w:type="spellEnd"/>
      <w:r w:rsidR="00881C59">
        <w:rPr>
          <w:rFonts w:ascii="Calibri" w:hAnsi="Calibri"/>
          <w:sz w:val="22"/>
          <w:szCs w:val="22"/>
        </w:rPr>
        <w:t xml:space="preserve"> 2007; </w:t>
      </w:r>
      <w:r w:rsidR="00395F66">
        <w:rPr>
          <w:rFonts w:ascii="Calibri" w:hAnsi="Calibri"/>
          <w:sz w:val="22"/>
          <w:szCs w:val="22"/>
        </w:rPr>
        <w:t>Hyndman 2007)</w:t>
      </w:r>
      <w:r w:rsidR="0035520A">
        <w:rPr>
          <w:rFonts w:ascii="Calibri" w:hAnsi="Calibri"/>
          <w:sz w:val="22"/>
          <w:szCs w:val="22"/>
        </w:rPr>
        <w:t>.</w:t>
      </w:r>
    </w:p>
    <w:p w14:paraId="0ED0C9C8" w14:textId="697C6A4F" w:rsidR="0035520A" w:rsidRDefault="0035520A" w:rsidP="00A04F9D">
      <w:pPr>
        <w:spacing w:line="290" w:lineRule="exact"/>
        <w:contextualSpacing/>
        <w:rPr>
          <w:rFonts w:ascii="Calibri" w:hAnsi="Calibri"/>
          <w:sz w:val="22"/>
          <w:szCs w:val="22"/>
        </w:rPr>
      </w:pPr>
      <w:r>
        <w:rPr>
          <w:rFonts w:ascii="Calibri" w:hAnsi="Calibri"/>
          <w:sz w:val="22"/>
          <w:szCs w:val="22"/>
        </w:rPr>
        <w:tab/>
        <w:t xml:space="preserve">Particularly, I wonder what Pain’s account would look like if </w:t>
      </w:r>
      <w:r>
        <w:rPr>
          <w:rFonts w:ascii="Calibri" w:hAnsi="Calibri"/>
          <w:i/>
          <w:sz w:val="22"/>
          <w:szCs w:val="22"/>
        </w:rPr>
        <w:t xml:space="preserve">violence </w:t>
      </w:r>
      <w:r>
        <w:rPr>
          <w:rFonts w:ascii="Calibri" w:hAnsi="Calibri"/>
          <w:sz w:val="22"/>
          <w:szCs w:val="22"/>
        </w:rPr>
        <w:t xml:space="preserve">against </w:t>
      </w:r>
      <w:r>
        <w:rPr>
          <w:rFonts w:ascii="Calibri" w:hAnsi="Calibri"/>
          <w:i/>
          <w:sz w:val="22"/>
          <w:szCs w:val="22"/>
        </w:rPr>
        <w:t xml:space="preserve">bodies </w:t>
      </w:r>
      <w:r>
        <w:rPr>
          <w:rFonts w:ascii="Calibri" w:hAnsi="Calibri"/>
          <w:sz w:val="22"/>
          <w:szCs w:val="22"/>
        </w:rPr>
        <w:t xml:space="preserve">(both generally and the two that feature in the paper) were </w:t>
      </w:r>
      <w:r w:rsidR="00D935B9">
        <w:rPr>
          <w:rFonts w:ascii="Calibri" w:hAnsi="Calibri"/>
          <w:sz w:val="22"/>
          <w:szCs w:val="22"/>
        </w:rPr>
        <w:t xml:space="preserve">central and/or primary to the analysis. I see three directions that such a focus might </w:t>
      </w:r>
      <w:r w:rsidR="00656828">
        <w:rPr>
          <w:rFonts w:ascii="Calibri" w:hAnsi="Calibri"/>
          <w:sz w:val="22"/>
          <w:szCs w:val="22"/>
        </w:rPr>
        <w:t>encourage</w:t>
      </w:r>
      <w:r w:rsidR="00D935B9">
        <w:rPr>
          <w:rFonts w:ascii="Calibri" w:hAnsi="Calibri"/>
          <w:sz w:val="22"/>
          <w:szCs w:val="22"/>
        </w:rPr>
        <w:t xml:space="preserve">, and will treat each </w:t>
      </w:r>
      <w:r w:rsidR="00475E4A">
        <w:rPr>
          <w:rFonts w:ascii="Calibri" w:hAnsi="Calibri"/>
          <w:sz w:val="22"/>
          <w:szCs w:val="22"/>
        </w:rPr>
        <w:t>briefly in turn. First, though Pain’s account deconstructs the boundary between the personal and the international in one sense (where the international is personal and the personal is international)</w:t>
      </w:r>
      <w:r w:rsidR="00293C3B">
        <w:rPr>
          <w:rFonts w:ascii="Calibri" w:hAnsi="Calibri"/>
          <w:sz w:val="22"/>
          <w:szCs w:val="22"/>
        </w:rPr>
        <w:t>, it preserves the sense of the ‘natural’ settlement of ‘people’ in (individualized) bodies. In Wilcox’s (2011, 598) terms, “feminist theory is at its most powerful when it calls into question accounts of the ‘biological body,’ in whatever form they take, to analyze the relations of force, violence, and language that compose the deeply unnatural bodies of humans</w:t>
      </w:r>
      <w:r w:rsidR="00546EF2">
        <w:rPr>
          <w:rFonts w:ascii="Calibri" w:hAnsi="Calibri"/>
          <w:sz w:val="22"/>
          <w:szCs w:val="22"/>
        </w:rPr>
        <w:t xml:space="preserve">.” Along those lines, </w:t>
      </w:r>
      <w:r w:rsidR="00B126F1">
        <w:rPr>
          <w:rFonts w:ascii="Calibri" w:hAnsi="Calibri"/>
          <w:sz w:val="22"/>
          <w:szCs w:val="22"/>
        </w:rPr>
        <w:t xml:space="preserve">I </w:t>
      </w:r>
      <w:r w:rsidR="00656828">
        <w:rPr>
          <w:rFonts w:ascii="Calibri" w:hAnsi="Calibri"/>
          <w:sz w:val="22"/>
          <w:szCs w:val="22"/>
        </w:rPr>
        <w:t>want to open the analysis in P</w:t>
      </w:r>
      <w:r w:rsidR="00B126F1">
        <w:rPr>
          <w:rFonts w:ascii="Calibri" w:hAnsi="Calibri"/>
          <w:sz w:val="22"/>
          <w:szCs w:val="22"/>
        </w:rPr>
        <w:t xml:space="preserve">ain’s piece to questions of what constitutes certain bodies as available for violation, in the intimate, in war, and in intimate/war. </w:t>
      </w:r>
      <w:r w:rsidR="008151C7">
        <w:rPr>
          <w:rFonts w:ascii="Calibri" w:hAnsi="Calibri"/>
          <w:sz w:val="22"/>
          <w:szCs w:val="22"/>
        </w:rPr>
        <w:t xml:space="preserve">Understanding the bodies of domestic violence victims </w:t>
      </w:r>
      <w:r w:rsidR="009B586B">
        <w:rPr>
          <w:rFonts w:ascii="Calibri" w:hAnsi="Calibri"/>
          <w:sz w:val="22"/>
          <w:szCs w:val="22"/>
        </w:rPr>
        <w:t>as</w:t>
      </w:r>
      <w:r w:rsidR="008151C7">
        <w:rPr>
          <w:rFonts w:ascii="Calibri" w:hAnsi="Calibri"/>
          <w:sz w:val="22"/>
          <w:szCs w:val="22"/>
        </w:rPr>
        <w:t xml:space="preserve"> product </w:t>
      </w:r>
      <w:r w:rsidR="008151C7" w:rsidRPr="009B586B">
        <w:rPr>
          <w:rFonts w:ascii="Calibri" w:hAnsi="Calibri"/>
          <w:i/>
          <w:sz w:val="22"/>
          <w:szCs w:val="22"/>
        </w:rPr>
        <w:t>and</w:t>
      </w:r>
      <w:r w:rsidR="008151C7">
        <w:rPr>
          <w:rFonts w:ascii="Calibri" w:hAnsi="Calibri"/>
          <w:sz w:val="22"/>
          <w:szCs w:val="22"/>
        </w:rPr>
        <w:t xml:space="preserve"> producer of </w:t>
      </w:r>
      <w:r w:rsidR="009B586B">
        <w:rPr>
          <w:rFonts w:ascii="Calibri" w:hAnsi="Calibri"/>
          <w:sz w:val="22"/>
          <w:szCs w:val="22"/>
        </w:rPr>
        <w:t xml:space="preserve">intimate war </w:t>
      </w:r>
      <w:r w:rsidR="008151C7">
        <w:rPr>
          <w:rFonts w:ascii="Calibri" w:hAnsi="Calibri"/>
          <w:sz w:val="22"/>
          <w:szCs w:val="22"/>
        </w:rPr>
        <w:t xml:space="preserve">might be a fruitful move to </w:t>
      </w:r>
      <w:r w:rsidR="009B586B">
        <w:rPr>
          <w:rFonts w:ascii="Calibri" w:hAnsi="Calibri"/>
          <w:sz w:val="22"/>
          <w:szCs w:val="22"/>
        </w:rPr>
        <w:t>deepen understandings of</w:t>
      </w:r>
      <w:r w:rsidR="008151C7">
        <w:rPr>
          <w:rFonts w:ascii="Calibri" w:hAnsi="Calibri"/>
          <w:sz w:val="22"/>
          <w:szCs w:val="22"/>
        </w:rPr>
        <w:t xml:space="preserve"> ‘intimate war</w:t>
      </w:r>
      <w:r w:rsidR="009B586B">
        <w:rPr>
          <w:rFonts w:ascii="Calibri" w:hAnsi="Calibri"/>
          <w:sz w:val="22"/>
          <w:szCs w:val="22"/>
        </w:rPr>
        <w:t>.</w:t>
      </w:r>
      <w:r w:rsidR="008151C7">
        <w:rPr>
          <w:rFonts w:ascii="Calibri" w:hAnsi="Calibri"/>
          <w:sz w:val="22"/>
          <w:szCs w:val="22"/>
        </w:rPr>
        <w:t>’ Along those lines</w:t>
      </w:r>
      <w:r w:rsidR="00A15F0A">
        <w:rPr>
          <w:rFonts w:ascii="Calibri" w:hAnsi="Calibri"/>
          <w:sz w:val="22"/>
          <w:szCs w:val="22"/>
        </w:rPr>
        <w:t>,</w:t>
      </w:r>
      <w:r w:rsidR="008151C7">
        <w:rPr>
          <w:rFonts w:ascii="Calibri" w:hAnsi="Calibri"/>
          <w:sz w:val="22"/>
          <w:szCs w:val="22"/>
        </w:rPr>
        <w:t xml:space="preserve"> </w:t>
      </w:r>
      <w:r w:rsidR="002E4D0F">
        <w:rPr>
          <w:rFonts w:ascii="Calibri" w:hAnsi="Calibri"/>
          <w:sz w:val="22"/>
          <w:szCs w:val="22"/>
        </w:rPr>
        <w:t>I find both</w:t>
      </w:r>
      <w:r w:rsidR="00A15F0A">
        <w:rPr>
          <w:rFonts w:ascii="Calibri" w:hAnsi="Calibri"/>
          <w:sz w:val="22"/>
          <w:szCs w:val="22"/>
        </w:rPr>
        <w:t xml:space="preserve"> presentation of data on domestic violence and the telling of Kim and Jennifer’s stories in Pain’s paper </w:t>
      </w:r>
      <w:r w:rsidR="002E4D0F">
        <w:rPr>
          <w:rFonts w:ascii="Calibri" w:hAnsi="Calibri"/>
          <w:sz w:val="22"/>
          <w:szCs w:val="22"/>
        </w:rPr>
        <w:t xml:space="preserve">to be incredibly </w:t>
      </w:r>
      <w:r w:rsidR="002E4D0F">
        <w:rPr>
          <w:rFonts w:ascii="Calibri" w:hAnsi="Calibri"/>
          <w:i/>
          <w:sz w:val="22"/>
          <w:szCs w:val="22"/>
        </w:rPr>
        <w:t>sanitized</w:t>
      </w:r>
      <w:r w:rsidR="002E4D0F">
        <w:rPr>
          <w:rFonts w:ascii="Calibri" w:hAnsi="Calibri"/>
          <w:sz w:val="22"/>
          <w:szCs w:val="22"/>
        </w:rPr>
        <w:t xml:space="preserve"> – that is, it is a fairly non-violent discussion of domestic violence. Following early feminist critiques of the sanitization of war discourses (e.g., Cohn 1987; 1993), </w:t>
      </w:r>
      <w:r w:rsidR="001447E7">
        <w:rPr>
          <w:rFonts w:ascii="Calibri" w:hAnsi="Calibri"/>
          <w:sz w:val="22"/>
          <w:szCs w:val="22"/>
        </w:rPr>
        <w:t>Wilcox (2014, 7) expresses concerns that discourses of bodies in war expel the abject</w:t>
      </w:r>
      <w:r w:rsidR="005844A9">
        <w:rPr>
          <w:rFonts w:ascii="Calibri" w:hAnsi="Calibri"/>
          <w:sz w:val="22"/>
          <w:szCs w:val="22"/>
        </w:rPr>
        <w:t xml:space="preserve"> in favor of making bodies look clean, proper, and whole (citing </w:t>
      </w:r>
      <w:proofErr w:type="spellStart"/>
      <w:r w:rsidR="005844A9">
        <w:rPr>
          <w:rFonts w:ascii="Calibri" w:hAnsi="Calibri"/>
          <w:sz w:val="22"/>
          <w:szCs w:val="22"/>
        </w:rPr>
        <w:t>Kristeva</w:t>
      </w:r>
      <w:proofErr w:type="spellEnd"/>
      <w:r w:rsidR="005844A9">
        <w:rPr>
          <w:rFonts w:ascii="Calibri" w:hAnsi="Calibri"/>
          <w:sz w:val="22"/>
          <w:szCs w:val="22"/>
        </w:rPr>
        <w:t xml:space="preserve"> 1982). </w:t>
      </w:r>
      <w:r w:rsidR="005567E4">
        <w:rPr>
          <w:rFonts w:ascii="Calibri" w:hAnsi="Calibri"/>
          <w:sz w:val="22"/>
          <w:szCs w:val="22"/>
        </w:rPr>
        <w:t xml:space="preserve">In Wilcox’s (2014, 8) terms, then, I the analysis of intimate war </w:t>
      </w:r>
      <w:r w:rsidR="00D7320E">
        <w:rPr>
          <w:rFonts w:ascii="Calibri" w:hAnsi="Calibri"/>
          <w:sz w:val="22"/>
          <w:szCs w:val="22"/>
        </w:rPr>
        <w:t>could and should deal</w:t>
      </w:r>
      <w:r w:rsidR="005567E4">
        <w:rPr>
          <w:rFonts w:ascii="Calibri" w:hAnsi="Calibri"/>
          <w:sz w:val="22"/>
          <w:szCs w:val="22"/>
        </w:rPr>
        <w:t xml:space="preserve"> explicitly with the grotesque nature of the violence that it involves – which “threatens the borders between inside and outside that must be maintained for the subject to remain a self-</w:t>
      </w:r>
      <w:r w:rsidR="000D599D">
        <w:rPr>
          <w:rFonts w:ascii="Calibri" w:hAnsi="Calibri"/>
          <w:sz w:val="22"/>
          <w:szCs w:val="22"/>
        </w:rPr>
        <w:t xml:space="preserve">contained individual.” Such a view makes a third intervention in ‘intimate war’ theorizing possible: a view of such war that collapses the distinctions between individual, community, state, and society fully. </w:t>
      </w:r>
      <w:r w:rsidR="00424A05">
        <w:rPr>
          <w:rFonts w:ascii="Calibri" w:hAnsi="Calibri"/>
          <w:sz w:val="22"/>
          <w:szCs w:val="22"/>
        </w:rPr>
        <w:t xml:space="preserve">This might open up space of a notion of intimate war not only </w:t>
      </w:r>
      <w:r w:rsidR="00424A05">
        <w:rPr>
          <w:rFonts w:ascii="Calibri" w:hAnsi="Calibri"/>
          <w:i/>
          <w:sz w:val="22"/>
          <w:szCs w:val="22"/>
        </w:rPr>
        <w:t xml:space="preserve">in </w:t>
      </w:r>
      <w:r w:rsidR="00424A05">
        <w:rPr>
          <w:rFonts w:ascii="Calibri" w:hAnsi="Calibri"/>
          <w:sz w:val="22"/>
          <w:szCs w:val="22"/>
        </w:rPr>
        <w:t xml:space="preserve">and </w:t>
      </w:r>
      <w:r w:rsidR="00424A05">
        <w:rPr>
          <w:rFonts w:ascii="Calibri" w:hAnsi="Calibri"/>
          <w:i/>
          <w:sz w:val="22"/>
          <w:szCs w:val="22"/>
        </w:rPr>
        <w:t xml:space="preserve">on </w:t>
      </w:r>
      <w:r w:rsidR="00424A05">
        <w:rPr>
          <w:rFonts w:ascii="Calibri" w:hAnsi="Calibri"/>
          <w:sz w:val="22"/>
          <w:szCs w:val="22"/>
        </w:rPr>
        <w:t xml:space="preserve">bodies but </w:t>
      </w:r>
      <w:r w:rsidR="00424A05">
        <w:rPr>
          <w:rFonts w:ascii="Calibri" w:hAnsi="Calibri"/>
          <w:i/>
          <w:sz w:val="22"/>
          <w:szCs w:val="22"/>
        </w:rPr>
        <w:t xml:space="preserve">productive of </w:t>
      </w:r>
      <w:r w:rsidR="00424A05">
        <w:rPr>
          <w:rFonts w:ascii="Calibri" w:hAnsi="Calibri"/>
          <w:sz w:val="22"/>
          <w:szCs w:val="22"/>
        </w:rPr>
        <w:t xml:space="preserve">and </w:t>
      </w:r>
      <w:r w:rsidR="00424A05">
        <w:rPr>
          <w:rFonts w:ascii="Calibri" w:hAnsi="Calibri"/>
          <w:i/>
          <w:sz w:val="22"/>
          <w:szCs w:val="22"/>
        </w:rPr>
        <w:t xml:space="preserve">produced by </w:t>
      </w:r>
      <w:r w:rsidR="00424A05">
        <w:rPr>
          <w:rFonts w:ascii="Calibri" w:hAnsi="Calibri"/>
          <w:sz w:val="22"/>
          <w:szCs w:val="22"/>
        </w:rPr>
        <w:t>them.</w:t>
      </w:r>
    </w:p>
    <w:p w14:paraId="04D20F08" w14:textId="77777777" w:rsidR="00424A05" w:rsidRDefault="00424A05" w:rsidP="00A04F9D">
      <w:pPr>
        <w:spacing w:line="290" w:lineRule="exact"/>
        <w:contextualSpacing/>
        <w:rPr>
          <w:rFonts w:ascii="Calibri" w:hAnsi="Calibri"/>
          <w:sz w:val="22"/>
          <w:szCs w:val="22"/>
        </w:rPr>
      </w:pPr>
    </w:p>
    <w:p w14:paraId="0D4D01C9" w14:textId="5E4A448C" w:rsidR="00424A05" w:rsidRPr="00424A05" w:rsidRDefault="00424A05" w:rsidP="00A04F9D">
      <w:pPr>
        <w:spacing w:line="290" w:lineRule="exact"/>
        <w:contextualSpacing/>
        <w:rPr>
          <w:rFonts w:ascii="Calibri" w:hAnsi="Calibri"/>
          <w:b/>
          <w:sz w:val="22"/>
          <w:szCs w:val="22"/>
        </w:rPr>
      </w:pPr>
      <w:r>
        <w:rPr>
          <w:rFonts w:ascii="Calibri" w:hAnsi="Calibri"/>
          <w:b/>
          <w:sz w:val="22"/>
          <w:szCs w:val="22"/>
        </w:rPr>
        <w:t>Theorizing Gender Hierarchy</w:t>
      </w:r>
    </w:p>
    <w:p w14:paraId="63958B75" w14:textId="11FEBEA5" w:rsidR="007F7484" w:rsidRDefault="00E76491" w:rsidP="00A04F9D">
      <w:pPr>
        <w:spacing w:line="290" w:lineRule="exact"/>
        <w:contextualSpacing/>
        <w:rPr>
          <w:rFonts w:ascii="Calibri" w:hAnsi="Calibri"/>
          <w:sz w:val="22"/>
        </w:rPr>
      </w:pPr>
      <w:r>
        <w:rPr>
          <w:rFonts w:ascii="Calibri" w:hAnsi="Calibri"/>
          <w:sz w:val="22"/>
        </w:rPr>
        <w:t>In “Gender Identities, Ideologies, and Practices in the Context of War and Militarism,” V. Spike Peterson</w:t>
      </w:r>
      <w:r w:rsidR="00F963DA">
        <w:rPr>
          <w:rFonts w:ascii="Calibri" w:hAnsi="Calibri"/>
          <w:sz w:val="22"/>
        </w:rPr>
        <w:t xml:space="preserve"> (2010, 17)</w:t>
      </w:r>
      <w:r>
        <w:rPr>
          <w:rFonts w:ascii="Calibri" w:hAnsi="Calibri"/>
          <w:sz w:val="22"/>
        </w:rPr>
        <w:t xml:space="preserve"> presents “a discussion of </w:t>
      </w:r>
      <w:proofErr w:type="spellStart"/>
      <w:r>
        <w:rPr>
          <w:rFonts w:ascii="Calibri" w:hAnsi="Calibri"/>
          <w:sz w:val="22"/>
        </w:rPr>
        <w:t>intersectionality</w:t>
      </w:r>
      <w:proofErr w:type="spellEnd"/>
      <w:r>
        <w:rPr>
          <w:rFonts w:ascii="Calibri" w:hAnsi="Calibri"/>
          <w:sz w:val="22"/>
        </w:rPr>
        <w:t xml:space="preserve"> to make a case for ‘feminization as </w:t>
      </w:r>
      <w:proofErr w:type="spellStart"/>
      <w:r>
        <w:rPr>
          <w:rFonts w:ascii="Calibri" w:hAnsi="Calibri"/>
          <w:sz w:val="22"/>
        </w:rPr>
        <w:t>devalorization</w:t>
      </w:r>
      <w:proofErr w:type="spellEnd"/>
      <w:r w:rsidR="00F963DA">
        <w:rPr>
          <w:rFonts w:ascii="Calibri" w:hAnsi="Calibri"/>
          <w:sz w:val="22"/>
        </w:rPr>
        <w:t xml:space="preserve">.’” Suggesting that the deeply naturalized sex binary constitutes feminization as “ideologically powerful” </w:t>
      </w:r>
      <w:r w:rsidR="009D2A54">
        <w:rPr>
          <w:rFonts w:ascii="Calibri" w:hAnsi="Calibri"/>
          <w:sz w:val="22"/>
        </w:rPr>
        <w:t xml:space="preserve">such that “subordinated individuals or groups are </w:t>
      </w:r>
      <w:proofErr w:type="spellStart"/>
      <w:r w:rsidR="009D2A54">
        <w:rPr>
          <w:rFonts w:ascii="Calibri" w:hAnsi="Calibri"/>
          <w:sz w:val="22"/>
        </w:rPr>
        <w:t>devalorized</w:t>
      </w:r>
      <w:proofErr w:type="spellEnd"/>
      <w:r w:rsidR="009D2A54">
        <w:rPr>
          <w:rFonts w:ascii="Calibri" w:hAnsi="Calibri"/>
          <w:sz w:val="22"/>
        </w:rPr>
        <w:t xml:space="preserve"> by feminization,” Peterson argues that this dichotomized, hierarchical notion of sex and gender is “culturally and collectively internalized” to the extent that it becomes unrecognizable (2010, 18, 20). </w:t>
      </w:r>
      <w:r w:rsidR="00D13E6E">
        <w:rPr>
          <w:rFonts w:ascii="Calibri" w:hAnsi="Calibri"/>
          <w:sz w:val="22"/>
        </w:rPr>
        <w:t xml:space="preserve">Using examples of contemporary warfare, Peterson </w:t>
      </w:r>
      <w:r w:rsidR="007D76B5">
        <w:rPr>
          <w:rFonts w:ascii="Calibri" w:hAnsi="Calibri"/>
          <w:sz w:val="22"/>
        </w:rPr>
        <w:t xml:space="preserve">(2010, 23) </w:t>
      </w:r>
      <w:r w:rsidR="00D13E6E">
        <w:rPr>
          <w:rFonts w:ascii="Calibri" w:hAnsi="Calibri"/>
          <w:sz w:val="22"/>
        </w:rPr>
        <w:t xml:space="preserve">argues that feminization operates “to construct enemies as so absolutely different from ‘us’ that the only viable strategy is their </w:t>
      </w:r>
      <w:r w:rsidR="007D76B5">
        <w:rPr>
          <w:rFonts w:ascii="Calibri" w:hAnsi="Calibri"/>
          <w:sz w:val="22"/>
        </w:rPr>
        <w:t xml:space="preserve">annihilation.” </w:t>
      </w:r>
      <w:r w:rsidR="00BD643B">
        <w:rPr>
          <w:rFonts w:ascii="Calibri" w:hAnsi="Calibri"/>
          <w:sz w:val="22"/>
        </w:rPr>
        <w:t>Peterson</w:t>
      </w:r>
      <w:r w:rsidR="006B438F">
        <w:rPr>
          <w:rFonts w:ascii="Calibri" w:hAnsi="Calibri"/>
          <w:sz w:val="22"/>
        </w:rPr>
        <w:t xml:space="preserve"> (2010, 19)</w:t>
      </w:r>
      <w:r w:rsidR="00BD643B">
        <w:rPr>
          <w:rFonts w:ascii="Calibri" w:hAnsi="Calibri"/>
          <w:sz w:val="22"/>
        </w:rPr>
        <w:t xml:space="preserve"> suggests that “not only subjects (women and marginalized men), but also concepts, desires, tastes, styles, ‘ways of knowing’, </w:t>
      </w:r>
      <w:r w:rsidR="006B438F">
        <w:rPr>
          <w:rFonts w:ascii="Calibri" w:hAnsi="Calibri"/>
          <w:sz w:val="22"/>
        </w:rPr>
        <w:t xml:space="preserve">cultural expressions (art, music), roles, practices, work, nature, and so on can be feminized – with the effect of reducing their legitimacy, status, and value.” </w:t>
      </w:r>
    </w:p>
    <w:p w14:paraId="4FDC8F43" w14:textId="1700A747" w:rsidR="00154C6C" w:rsidRDefault="00066431" w:rsidP="00A04F9D">
      <w:pPr>
        <w:spacing w:line="290" w:lineRule="exact"/>
        <w:contextualSpacing/>
        <w:rPr>
          <w:rFonts w:ascii="Calibri" w:hAnsi="Calibri"/>
          <w:sz w:val="22"/>
        </w:rPr>
      </w:pPr>
      <w:r>
        <w:rPr>
          <w:rFonts w:ascii="Calibri" w:hAnsi="Calibri"/>
          <w:sz w:val="22"/>
        </w:rPr>
        <w:tab/>
        <w:t>Pain’s analysis</w:t>
      </w:r>
      <w:r w:rsidR="006B438F">
        <w:rPr>
          <w:rFonts w:ascii="Calibri" w:hAnsi="Calibri"/>
          <w:sz w:val="22"/>
        </w:rPr>
        <w:t xml:space="preserve"> of domestic violence </w:t>
      </w:r>
      <w:r>
        <w:rPr>
          <w:rFonts w:ascii="Calibri" w:hAnsi="Calibri"/>
          <w:sz w:val="22"/>
        </w:rPr>
        <w:t>carefully accounts</w:t>
      </w:r>
      <w:r w:rsidR="000829AC">
        <w:rPr>
          <w:rFonts w:ascii="Calibri" w:hAnsi="Calibri"/>
          <w:sz w:val="22"/>
        </w:rPr>
        <w:t xml:space="preserve"> for it as gendered, and</w:t>
      </w:r>
      <w:r w:rsidR="006B438F">
        <w:rPr>
          <w:rFonts w:ascii="Calibri" w:hAnsi="Calibri"/>
          <w:sz w:val="22"/>
        </w:rPr>
        <w:t xml:space="preserve"> </w:t>
      </w:r>
      <w:r w:rsidR="00D9178D">
        <w:rPr>
          <w:rFonts w:ascii="Calibri" w:hAnsi="Calibri"/>
          <w:sz w:val="22"/>
        </w:rPr>
        <w:t>explores in depth the</w:t>
      </w:r>
      <w:r w:rsidR="004C03DE">
        <w:rPr>
          <w:rFonts w:ascii="Calibri" w:hAnsi="Calibri"/>
          <w:sz w:val="22"/>
        </w:rPr>
        <w:t xml:space="preserve"> related</w:t>
      </w:r>
      <w:r w:rsidR="00D9178D">
        <w:rPr>
          <w:rFonts w:ascii="Calibri" w:hAnsi="Calibri"/>
          <w:sz w:val="22"/>
        </w:rPr>
        <w:t xml:space="preserve"> ways </w:t>
      </w:r>
      <w:r w:rsidR="000829AC">
        <w:rPr>
          <w:rFonts w:ascii="Calibri" w:hAnsi="Calibri"/>
          <w:sz w:val="22"/>
        </w:rPr>
        <w:t>that</w:t>
      </w:r>
      <w:r w:rsidR="00D9178D">
        <w:rPr>
          <w:rFonts w:ascii="Calibri" w:hAnsi="Calibri"/>
          <w:sz w:val="22"/>
        </w:rPr>
        <w:t xml:space="preserve"> women and men are positioned differently in political, economic, social, and even wartime contexts. The paper mentions several times </w:t>
      </w:r>
      <w:r w:rsidR="00C835A0">
        <w:rPr>
          <w:rFonts w:ascii="Calibri" w:hAnsi="Calibri"/>
          <w:sz w:val="22"/>
        </w:rPr>
        <w:t xml:space="preserve">the importance of taking into account different axes of inequality on the basis of race, class, nationality, and religion – all of which could be understood (in Peterson’s terms) as axes of feminization. </w:t>
      </w:r>
      <w:r w:rsidR="0036508C">
        <w:rPr>
          <w:rFonts w:ascii="Calibri" w:hAnsi="Calibri"/>
          <w:sz w:val="22"/>
        </w:rPr>
        <w:t xml:space="preserve">At the same time, I wonder if explicit theorization of sex, gender, and </w:t>
      </w:r>
      <w:proofErr w:type="spellStart"/>
      <w:r w:rsidR="0036508C">
        <w:rPr>
          <w:rFonts w:ascii="Calibri" w:hAnsi="Calibri"/>
          <w:sz w:val="22"/>
        </w:rPr>
        <w:t>sexualization</w:t>
      </w:r>
      <w:proofErr w:type="spellEnd"/>
      <w:r w:rsidR="0036508C">
        <w:rPr>
          <w:rFonts w:ascii="Calibri" w:hAnsi="Calibri"/>
          <w:sz w:val="22"/>
        </w:rPr>
        <w:t xml:space="preserve"> in ‘intimate war’ might enrich how it is articulated in Pain’s presentation. </w:t>
      </w:r>
    </w:p>
    <w:p w14:paraId="114A0FE0" w14:textId="399E3F78" w:rsidR="00F22568" w:rsidRDefault="0036508C" w:rsidP="00A04F9D">
      <w:pPr>
        <w:spacing w:line="290" w:lineRule="exact"/>
        <w:contextualSpacing/>
        <w:rPr>
          <w:rFonts w:ascii="Calibri" w:hAnsi="Calibri"/>
          <w:sz w:val="22"/>
        </w:rPr>
      </w:pPr>
      <w:r>
        <w:rPr>
          <w:rFonts w:ascii="Calibri" w:hAnsi="Calibri"/>
          <w:sz w:val="22"/>
        </w:rPr>
        <w:tab/>
        <w:t xml:space="preserve">Particularly, Peterson’s </w:t>
      </w:r>
      <w:r w:rsidR="001D0FDC">
        <w:rPr>
          <w:rFonts w:ascii="Calibri" w:hAnsi="Calibri"/>
          <w:sz w:val="22"/>
        </w:rPr>
        <w:t xml:space="preserve">understanding of feminization as a tool of subordination </w:t>
      </w:r>
      <w:r>
        <w:rPr>
          <w:rFonts w:ascii="Calibri" w:hAnsi="Calibri"/>
          <w:sz w:val="22"/>
        </w:rPr>
        <w:t>(whether the subordinated is a ‘female’ body or not</w:t>
      </w:r>
      <w:r w:rsidR="00BE6CED">
        <w:rPr>
          <w:rFonts w:ascii="Calibri" w:hAnsi="Calibri"/>
          <w:sz w:val="22"/>
        </w:rPr>
        <w:t xml:space="preserve">) </w:t>
      </w:r>
      <w:proofErr w:type="gramStart"/>
      <w:r w:rsidR="001D0FDC">
        <w:rPr>
          <w:rFonts w:ascii="Calibri" w:hAnsi="Calibri"/>
          <w:sz w:val="22"/>
        </w:rPr>
        <w:t xml:space="preserve">involves </w:t>
      </w:r>
      <w:r w:rsidR="00BE6CED">
        <w:rPr>
          <w:rFonts w:ascii="Calibri" w:hAnsi="Calibri"/>
          <w:sz w:val="22"/>
        </w:rPr>
        <w:t xml:space="preserve"> a</w:t>
      </w:r>
      <w:proofErr w:type="gramEnd"/>
      <w:r w:rsidR="00BE6CED">
        <w:rPr>
          <w:rFonts w:ascii="Calibri" w:hAnsi="Calibri"/>
          <w:sz w:val="22"/>
        </w:rPr>
        <w:t xml:space="preserve"> sophisticated analysis of the incomplete mapping of sex and gender – where masculinities and femininities (multiple, gendered, contextualized) are situation-specific expectations of and performances of both the perpetrators and victims of domestic violence/war/intimate war that structure their behavior, but do not map ‘naturally’ onto male or female bodies, or rely on their dichotomization. </w:t>
      </w:r>
      <w:r w:rsidR="005454CE">
        <w:rPr>
          <w:rFonts w:ascii="Calibri" w:hAnsi="Calibri"/>
          <w:sz w:val="22"/>
        </w:rPr>
        <w:t xml:space="preserve">Understanding both aggressive war and acts of domestic violence as acts of </w:t>
      </w:r>
      <w:r w:rsidR="005454CE">
        <w:rPr>
          <w:rFonts w:ascii="Calibri" w:hAnsi="Calibri"/>
          <w:i/>
          <w:sz w:val="22"/>
        </w:rPr>
        <w:t xml:space="preserve">feminization </w:t>
      </w:r>
      <w:r w:rsidR="00012E9E">
        <w:rPr>
          <w:rFonts w:ascii="Calibri" w:hAnsi="Calibri"/>
          <w:sz w:val="22"/>
        </w:rPr>
        <w:t>can enrich Pain’s understanding of intimate war</w:t>
      </w:r>
      <w:r w:rsidR="006A2732">
        <w:rPr>
          <w:rFonts w:ascii="Calibri" w:hAnsi="Calibri"/>
          <w:sz w:val="22"/>
        </w:rPr>
        <w:t>. If domestic v</w:t>
      </w:r>
      <w:r w:rsidR="00012E9E">
        <w:rPr>
          <w:rFonts w:ascii="Calibri" w:hAnsi="Calibri"/>
          <w:sz w:val="22"/>
        </w:rPr>
        <w:t>iolence is political  (Pain, p.?</w:t>
      </w:r>
      <w:r w:rsidR="006A2732">
        <w:rPr>
          <w:rFonts w:ascii="Calibri" w:hAnsi="Calibri"/>
          <w:sz w:val="22"/>
        </w:rPr>
        <w:t>), part of its politics is a politics of masculinization of the perpetrator and feminization of the victim (regardless of the sex of their bodies</w:t>
      </w:r>
      <w:r w:rsidR="00012E9E">
        <w:rPr>
          <w:rFonts w:ascii="Calibri" w:hAnsi="Calibri"/>
          <w:sz w:val="22"/>
        </w:rPr>
        <w:t>)</w:t>
      </w:r>
      <w:r w:rsidR="006A2732">
        <w:rPr>
          <w:rFonts w:ascii="Calibri" w:hAnsi="Calibri"/>
          <w:sz w:val="22"/>
        </w:rPr>
        <w:t xml:space="preserve">. </w:t>
      </w:r>
      <w:r w:rsidR="0047756E">
        <w:rPr>
          <w:rFonts w:ascii="Calibri" w:hAnsi="Calibri"/>
          <w:sz w:val="22"/>
        </w:rPr>
        <w:t xml:space="preserve">If there are gendered spaces of violence relations (Pain, </w:t>
      </w:r>
      <w:r w:rsidR="00456984">
        <w:rPr>
          <w:rFonts w:ascii="Calibri" w:hAnsi="Calibri"/>
          <w:sz w:val="22"/>
        </w:rPr>
        <w:t>p.?</w:t>
      </w:r>
      <w:r w:rsidR="0047756E">
        <w:rPr>
          <w:rFonts w:ascii="Calibri" w:hAnsi="Calibri"/>
          <w:sz w:val="22"/>
        </w:rPr>
        <w:t xml:space="preserve">), those spaces are </w:t>
      </w:r>
      <w:r w:rsidR="0047756E">
        <w:rPr>
          <w:rFonts w:ascii="Calibri" w:hAnsi="Calibri"/>
          <w:i/>
          <w:sz w:val="22"/>
        </w:rPr>
        <w:t xml:space="preserve">gendered </w:t>
      </w:r>
      <w:r w:rsidR="0047756E">
        <w:rPr>
          <w:rFonts w:ascii="Calibri" w:hAnsi="Calibri"/>
          <w:sz w:val="22"/>
        </w:rPr>
        <w:t xml:space="preserve">in part by dichotomized notions of what/where </w:t>
      </w:r>
      <w:r w:rsidR="0047756E">
        <w:rPr>
          <w:rFonts w:ascii="Calibri" w:hAnsi="Calibri"/>
          <w:i/>
          <w:sz w:val="22"/>
        </w:rPr>
        <w:t xml:space="preserve">men </w:t>
      </w:r>
      <w:r w:rsidR="0047756E">
        <w:rPr>
          <w:rFonts w:ascii="Calibri" w:hAnsi="Calibri"/>
          <w:sz w:val="22"/>
        </w:rPr>
        <w:t xml:space="preserve">are, and what/where </w:t>
      </w:r>
      <w:r w:rsidR="0047756E">
        <w:rPr>
          <w:rFonts w:ascii="Calibri" w:hAnsi="Calibri"/>
          <w:i/>
          <w:sz w:val="22"/>
        </w:rPr>
        <w:t xml:space="preserve">women </w:t>
      </w:r>
      <w:r w:rsidR="0047756E">
        <w:rPr>
          <w:rFonts w:ascii="Calibri" w:hAnsi="Calibri"/>
          <w:sz w:val="22"/>
        </w:rPr>
        <w:t>are</w:t>
      </w:r>
      <w:r w:rsidR="00A31478">
        <w:rPr>
          <w:rFonts w:ascii="Calibri" w:hAnsi="Calibri"/>
          <w:sz w:val="22"/>
        </w:rPr>
        <w:t xml:space="preserve">. </w:t>
      </w:r>
      <w:r w:rsidR="00E30F58">
        <w:rPr>
          <w:rFonts w:ascii="Calibri" w:hAnsi="Calibri"/>
          <w:sz w:val="22"/>
        </w:rPr>
        <w:t>Perhaps a deeper understanding of th</w:t>
      </w:r>
      <w:r w:rsidR="00456984">
        <w:rPr>
          <w:rFonts w:ascii="Calibri" w:hAnsi="Calibri"/>
          <w:sz w:val="22"/>
        </w:rPr>
        <w:t>e analogies Pain finds (p.?</w:t>
      </w:r>
      <w:r w:rsidR="00E30F58">
        <w:rPr>
          <w:rFonts w:ascii="Calibri" w:hAnsi="Calibri"/>
          <w:sz w:val="22"/>
        </w:rPr>
        <w:t xml:space="preserve">) to just war discourses can be found in the production of masculinity through </w:t>
      </w:r>
      <w:r w:rsidR="00271982">
        <w:rPr>
          <w:rFonts w:ascii="Calibri" w:hAnsi="Calibri"/>
          <w:sz w:val="22"/>
        </w:rPr>
        <w:t>idealizations</w:t>
      </w:r>
      <w:r w:rsidR="00E30F58">
        <w:rPr>
          <w:rFonts w:ascii="Calibri" w:hAnsi="Calibri"/>
          <w:sz w:val="22"/>
        </w:rPr>
        <w:t xml:space="preserve"> of the chivalric citizen-soldier providing (claimed if not actual) protection to its feminized other (Sjoberg and </w:t>
      </w:r>
      <w:proofErr w:type="spellStart"/>
      <w:r w:rsidR="00E30F58">
        <w:rPr>
          <w:rFonts w:ascii="Calibri" w:hAnsi="Calibri"/>
          <w:sz w:val="22"/>
        </w:rPr>
        <w:t>Peet</w:t>
      </w:r>
      <w:proofErr w:type="spellEnd"/>
      <w:r w:rsidR="00E30F58">
        <w:rPr>
          <w:rFonts w:ascii="Calibri" w:hAnsi="Calibri"/>
          <w:sz w:val="22"/>
        </w:rPr>
        <w:t xml:space="preserve"> 2011).</w:t>
      </w:r>
      <w:r w:rsidR="005E2083">
        <w:rPr>
          <w:rFonts w:ascii="Calibri" w:hAnsi="Calibri"/>
          <w:sz w:val="22"/>
        </w:rPr>
        <w:t xml:space="preserve"> This analysis, </w:t>
      </w:r>
      <w:r w:rsidR="00F22568">
        <w:rPr>
          <w:rFonts w:ascii="Calibri" w:hAnsi="Calibri"/>
          <w:sz w:val="22"/>
        </w:rPr>
        <w:t xml:space="preserve">applied to ‘intimate war,’ might provide a complicated and complicating notion of the (often sex-essentialist and/or </w:t>
      </w:r>
      <w:proofErr w:type="spellStart"/>
      <w:r w:rsidR="00F22568">
        <w:rPr>
          <w:rFonts w:ascii="Calibri" w:hAnsi="Calibri"/>
          <w:sz w:val="22"/>
        </w:rPr>
        <w:t>heteronormative</w:t>
      </w:r>
      <w:proofErr w:type="spellEnd"/>
      <w:r w:rsidR="00F22568">
        <w:rPr>
          <w:rFonts w:ascii="Calibri" w:hAnsi="Calibri"/>
          <w:sz w:val="22"/>
        </w:rPr>
        <w:t xml:space="preserve">) conceptions of the </w:t>
      </w:r>
      <w:proofErr w:type="gramStart"/>
      <w:r w:rsidR="00F22568">
        <w:rPr>
          <w:rFonts w:ascii="Calibri" w:hAnsi="Calibri"/>
          <w:sz w:val="22"/>
        </w:rPr>
        <w:t>intimate which</w:t>
      </w:r>
      <w:proofErr w:type="gramEnd"/>
      <w:r w:rsidR="00F22568">
        <w:rPr>
          <w:rFonts w:ascii="Calibri" w:hAnsi="Calibri"/>
          <w:sz w:val="22"/>
        </w:rPr>
        <w:t xml:space="preserve"> slip their way into war discourses.</w:t>
      </w:r>
    </w:p>
    <w:p w14:paraId="10E735F8" w14:textId="77777777" w:rsidR="00E85A15" w:rsidRDefault="00E85A15" w:rsidP="00A04F9D">
      <w:pPr>
        <w:spacing w:line="290" w:lineRule="exact"/>
        <w:contextualSpacing/>
        <w:rPr>
          <w:rFonts w:ascii="Calibri" w:hAnsi="Calibri"/>
          <w:sz w:val="22"/>
        </w:rPr>
      </w:pPr>
    </w:p>
    <w:p w14:paraId="110E2983" w14:textId="77777777" w:rsidR="00E85A15" w:rsidRDefault="00E85A15" w:rsidP="00A04F9D">
      <w:pPr>
        <w:spacing w:line="290" w:lineRule="exact"/>
        <w:contextualSpacing/>
        <w:rPr>
          <w:rFonts w:ascii="Calibri" w:hAnsi="Calibri"/>
          <w:b/>
          <w:sz w:val="22"/>
        </w:rPr>
      </w:pPr>
      <w:r>
        <w:rPr>
          <w:rFonts w:ascii="Calibri" w:hAnsi="Calibri"/>
          <w:b/>
          <w:sz w:val="22"/>
        </w:rPr>
        <w:t>Conclusion</w:t>
      </w:r>
    </w:p>
    <w:p w14:paraId="3392BB8B" w14:textId="390D16F3" w:rsidR="00E85A15" w:rsidRPr="000C4B07" w:rsidRDefault="00E85A15" w:rsidP="00A04F9D">
      <w:pPr>
        <w:spacing w:line="290" w:lineRule="exact"/>
        <w:contextualSpacing/>
        <w:rPr>
          <w:rFonts w:ascii="Calibri" w:hAnsi="Calibri"/>
          <w:sz w:val="22"/>
        </w:rPr>
      </w:pPr>
      <w:r>
        <w:rPr>
          <w:rFonts w:ascii="Calibri" w:hAnsi="Calibri"/>
          <w:sz w:val="22"/>
        </w:rPr>
        <w:t xml:space="preserve">It is the very ambition and sophistication of Rachel Pain’s project here that gives me the impulse to relate it to the other exciting things I am thinking about, to challenge it, and to push it. With or without those challenges, however, Pain’s contribution </w:t>
      </w:r>
      <w:r w:rsidR="000C4B07">
        <w:rPr>
          <w:rFonts w:ascii="Calibri" w:hAnsi="Calibri"/>
          <w:sz w:val="22"/>
        </w:rPr>
        <w:t xml:space="preserve">has significantly furthered my thinking on the role of the intimate in war, and of war in the intimate. I hope that this engagement is the start of a long and fruitful conversation leveraging the tools of feminist/political geography and feminist/queer IR to think about the nature of what </w:t>
      </w:r>
      <w:r w:rsidR="000C4B07">
        <w:rPr>
          <w:rFonts w:ascii="Calibri" w:hAnsi="Calibri"/>
          <w:i/>
          <w:sz w:val="22"/>
        </w:rPr>
        <w:t xml:space="preserve">war </w:t>
      </w:r>
      <w:r w:rsidR="000C4B07">
        <w:rPr>
          <w:rFonts w:ascii="Calibri" w:hAnsi="Calibri"/>
          <w:sz w:val="22"/>
        </w:rPr>
        <w:t xml:space="preserve">is, both ‘here’ and ‘out there.’ </w:t>
      </w:r>
    </w:p>
    <w:p w14:paraId="1F31A20F" w14:textId="77777777" w:rsidR="00E85A15" w:rsidRDefault="00E85A15" w:rsidP="00A04F9D">
      <w:pPr>
        <w:spacing w:line="290" w:lineRule="exact"/>
        <w:contextualSpacing/>
        <w:rPr>
          <w:rFonts w:ascii="Calibri" w:hAnsi="Calibri"/>
          <w:b/>
          <w:sz w:val="22"/>
        </w:rPr>
      </w:pPr>
    </w:p>
    <w:p w14:paraId="6AF5439B" w14:textId="675B45D4" w:rsidR="0036508C" w:rsidRPr="009A4E1B" w:rsidRDefault="00F22568" w:rsidP="00A04F9D">
      <w:pPr>
        <w:spacing w:line="290" w:lineRule="exact"/>
        <w:contextualSpacing/>
        <w:rPr>
          <w:rFonts w:ascii="Calibri" w:hAnsi="Calibri"/>
          <w:sz w:val="22"/>
        </w:rPr>
      </w:pPr>
      <w:r>
        <w:rPr>
          <w:rFonts w:ascii="Calibri" w:hAnsi="Calibri"/>
          <w:sz w:val="22"/>
        </w:rPr>
        <w:t xml:space="preserve"> </w:t>
      </w:r>
    </w:p>
    <w:p w14:paraId="5B70EAA9" w14:textId="4E22D5C4" w:rsidR="00154C6C" w:rsidRPr="00E85A15" w:rsidRDefault="00E85A15" w:rsidP="00A04F9D">
      <w:pPr>
        <w:spacing w:line="290" w:lineRule="exact"/>
        <w:contextualSpacing/>
        <w:rPr>
          <w:rFonts w:ascii="Calibri" w:hAnsi="Calibri"/>
          <w:b/>
          <w:sz w:val="22"/>
        </w:rPr>
      </w:pPr>
      <w:r>
        <w:rPr>
          <w:rFonts w:ascii="Calibri" w:hAnsi="Calibri"/>
          <w:b/>
          <w:sz w:val="22"/>
        </w:rPr>
        <w:t xml:space="preserve">Sources Cited </w:t>
      </w:r>
    </w:p>
    <w:p w14:paraId="3BD13E46" w14:textId="77777777" w:rsidR="00636158" w:rsidRDefault="007F7484" w:rsidP="00A04F9D">
      <w:pPr>
        <w:spacing w:line="290" w:lineRule="exact"/>
        <w:contextualSpacing/>
        <w:rPr>
          <w:rFonts w:ascii="Calibri" w:hAnsi="Calibri"/>
          <w:sz w:val="22"/>
        </w:rPr>
      </w:pPr>
      <w:r>
        <w:rPr>
          <w:rFonts w:ascii="Calibri" w:hAnsi="Calibri"/>
          <w:sz w:val="22"/>
        </w:rPr>
        <w:t xml:space="preserve">Alexander, </w:t>
      </w:r>
      <w:proofErr w:type="spellStart"/>
      <w:r>
        <w:rPr>
          <w:rFonts w:ascii="Calibri" w:hAnsi="Calibri"/>
          <w:sz w:val="22"/>
        </w:rPr>
        <w:t>Ronni</w:t>
      </w:r>
      <w:proofErr w:type="spellEnd"/>
      <w:r>
        <w:rPr>
          <w:rFonts w:ascii="Calibri" w:hAnsi="Calibri"/>
          <w:sz w:val="22"/>
        </w:rPr>
        <w:t xml:space="preserve">. 2012. “Remembering Hiroshima: Bio-Politics, </w:t>
      </w:r>
      <w:proofErr w:type="spellStart"/>
      <w:r>
        <w:rPr>
          <w:rFonts w:ascii="Calibri" w:hAnsi="Calibri"/>
          <w:sz w:val="22"/>
        </w:rPr>
        <w:t>Popoki</w:t>
      </w:r>
      <w:proofErr w:type="spellEnd"/>
      <w:r>
        <w:rPr>
          <w:rFonts w:ascii="Calibri" w:hAnsi="Calibri"/>
          <w:sz w:val="22"/>
        </w:rPr>
        <w:t xml:space="preserve">, and Sensual Expressions </w:t>
      </w:r>
    </w:p>
    <w:p w14:paraId="7B13EF0D" w14:textId="654EDEC4" w:rsidR="007F7484" w:rsidRPr="007F7484" w:rsidRDefault="007F7484" w:rsidP="00636158">
      <w:pPr>
        <w:spacing w:line="290" w:lineRule="exact"/>
        <w:ind w:firstLine="720"/>
        <w:contextualSpacing/>
        <w:rPr>
          <w:rFonts w:ascii="Calibri" w:hAnsi="Calibri"/>
          <w:sz w:val="22"/>
        </w:rPr>
      </w:pPr>
      <w:proofErr w:type="gramStart"/>
      <w:r>
        <w:rPr>
          <w:rFonts w:ascii="Calibri" w:hAnsi="Calibri"/>
          <w:sz w:val="22"/>
        </w:rPr>
        <w:t>of</w:t>
      </w:r>
      <w:proofErr w:type="gramEnd"/>
      <w:r>
        <w:rPr>
          <w:rFonts w:ascii="Calibri" w:hAnsi="Calibri"/>
          <w:sz w:val="22"/>
        </w:rPr>
        <w:t xml:space="preserve"> War,” </w:t>
      </w:r>
      <w:r>
        <w:rPr>
          <w:rFonts w:ascii="Calibri" w:hAnsi="Calibri"/>
          <w:i/>
          <w:sz w:val="22"/>
        </w:rPr>
        <w:t xml:space="preserve">International Feminist Journal of Politics </w:t>
      </w:r>
      <w:r>
        <w:rPr>
          <w:rFonts w:ascii="Calibri" w:hAnsi="Calibri"/>
          <w:sz w:val="22"/>
        </w:rPr>
        <w:t>14(2):202-222.</w:t>
      </w:r>
    </w:p>
    <w:p w14:paraId="1DC4EF27" w14:textId="77777777" w:rsidR="00636158" w:rsidRDefault="00747DB3" w:rsidP="00A04F9D">
      <w:pPr>
        <w:spacing w:line="290" w:lineRule="exact"/>
        <w:contextualSpacing/>
        <w:rPr>
          <w:rFonts w:ascii="Calibri" w:hAnsi="Calibri"/>
          <w:sz w:val="22"/>
        </w:rPr>
      </w:pPr>
      <w:r>
        <w:rPr>
          <w:rFonts w:ascii="Calibri" w:hAnsi="Calibri"/>
          <w:sz w:val="22"/>
        </w:rPr>
        <w:t>Cohn, Carol, ed. 2013</w:t>
      </w:r>
      <w:r w:rsidR="00BF7305">
        <w:rPr>
          <w:rFonts w:ascii="Calibri" w:hAnsi="Calibri"/>
          <w:sz w:val="22"/>
        </w:rPr>
        <w:t xml:space="preserve">. </w:t>
      </w:r>
      <w:r>
        <w:rPr>
          <w:rFonts w:ascii="Calibri" w:hAnsi="Calibri"/>
          <w:i/>
          <w:sz w:val="22"/>
        </w:rPr>
        <w:t xml:space="preserve">Women and Wars: Contested Histories, Uncertain Futures. </w:t>
      </w:r>
      <w:r>
        <w:rPr>
          <w:rFonts w:ascii="Calibri" w:hAnsi="Calibri"/>
          <w:sz w:val="22"/>
        </w:rPr>
        <w:t xml:space="preserve">Cambridge: </w:t>
      </w:r>
    </w:p>
    <w:p w14:paraId="1DB324FD" w14:textId="27177EDD" w:rsidR="00BF7305" w:rsidRDefault="00747DB3" w:rsidP="00636158">
      <w:pPr>
        <w:spacing w:line="290" w:lineRule="exact"/>
        <w:ind w:firstLine="720"/>
        <w:contextualSpacing/>
        <w:rPr>
          <w:rFonts w:ascii="Calibri" w:hAnsi="Calibri"/>
          <w:sz w:val="22"/>
        </w:rPr>
      </w:pPr>
      <w:r>
        <w:rPr>
          <w:rFonts w:ascii="Calibri" w:hAnsi="Calibri"/>
          <w:sz w:val="22"/>
        </w:rPr>
        <w:t xml:space="preserve">Polity Press. </w:t>
      </w:r>
    </w:p>
    <w:p w14:paraId="4B6ABA01" w14:textId="77777777" w:rsidR="00636158" w:rsidRDefault="002E7709" w:rsidP="00A04F9D">
      <w:pPr>
        <w:spacing w:line="290" w:lineRule="exact"/>
        <w:contextualSpacing/>
        <w:rPr>
          <w:rFonts w:ascii="Calibri" w:hAnsi="Calibri"/>
          <w:i/>
          <w:sz w:val="22"/>
        </w:rPr>
      </w:pPr>
      <w:r>
        <w:rPr>
          <w:rFonts w:ascii="Calibri" w:hAnsi="Calibri"/>
          <w:sz w:val="22"/>
        </w:rPr>
        <w:t xml:space="preserve">Cohn, Carol. 1993. “Wars, Wimps, and Women: Talking Gender and Thinking War,” in </w:t>
      </w:r>
      <w:r>
        <w:rPr>
          <w:rFonts w:ascii="Calibri" w:hAnsi="Calibri"/>
          <w:i/>
          <w:sz w:val="22"/>
        </w:rPr>
        <w:t xml:space="preserve">Gendering </w:t>
      </w:r>
    </w:p>
    <w:p w14:paraId="593E2DB4" w14:textId="586E8A69" w:rsidR="002E7709" w:rsidRPr="002E7709" w:rsidRDefault="002E7709" w:rsidP="00636158">
      <w:pPr>
        <w:spacing w:line="290" w:lineRule="exact"/>
        <w:ind w:left="720"/>
        <w:contextualSpacing/>
        <w:rPr>
          <w:rFonts w:ascii="Calibri" w:hAnsi="Calibri"/>
          <w:sz w:val="22"/>
        </w:rPr>
      </w:pPr>
      <w:r>
        <w:rPr>
          <w:rFonts w:ascii="Calibri" w:hAnsi="Calibri"/>
          <w:i/>
          <w:sz w:val="22"/>
        </w:rPr>
        <w:t>War Talk</w:t>
      </w:r>
      <w:r>
        <w:rPr>
          <w:rFonts w:ascii="Calibri" w:hAnsi="Calibri"/>
          <w:sz w:val="22"/>
        </w:rPr>
        <w:t xml:space="preserve">, </w:t>
      </w:r>
      <w:proofErr w:type="gramStart"/>
      <w:r>
        <w:rPr>
          <w:rFonts w:ascii="Calibri" w:hAnsi="Calibri"/>
          <w:sz w:val="22"/>
        </w:rPr>
        <w:t>eds</w:t>
      </w:r>
      <w:proofErr w:type="gramEnd"/>
      <w:r>
        <w:rPr>
          <w:rFonts w:ascii="Calibri" w:hAnsi="Calibri"/>
          <w:sz w:val="22"/>
        </w:rPr>
        <w:t xml:space="preserve">. Miriam Cooke and Angela </w:t>
      </w:r>
      <w:proofErr w:type="spellStart"/>
      <w:r>
        <w:rPr>
          <w:rFonts w:ascii="Calibri" w:hAnsi="Calibri"/>
          <w:sz w:val="22"/>
        </w:rPr>
        <w:t>Woollacott</w:t>
      </w:r>
      <w:proofErr w:type="spellEnd"/>
      <w:r>
        <w:rPr>
          <w:rFonts w:ascii="Calibri" w:hAnsi="Calibri"/>
          <w:sz w:val="22"/>
        </w:rPr>
        <w:t>. Princeton, NJ: Princeton Univers</w:t>
      </w:r>
      <w:r w:rsidR="00EA1F3F">
        <w:rPr>
          <w:rFonts w:ascii="Calibri" w:hAnsi="Calibri"/>
          <w:sz w:val="22"/>
        </w:rPr>
        <w:t xml:space="preserve">ity Press. </w:t>
      </w:r>
    </w:p>
    <w:p w14:paraId="23C0B404" w14:textId="77777777" w:rsidR="00636158" w:rsidRDefault="002E7709" w:rsidP="00A04F9D">
      <w:pPr>
        <w:spacing w:line="290" w:lineRule="exact"/>
        <w:contextualSpacing/>
        <w:rPr>
          <w:rFonts w:ascii="Calibri" w:hAnsi="Calibri"/>
          <w:i/>
          <w:sz w:val="22"/>
        </w:rPr>
      </w:pPr>
      <w:r>
        <w:rPr>
          <w:rFonts w:ascii="Calibri" w:hAnsi="Calibri"/>
          <w:sz w:val="22"/>
        </w:rPr>
        <w:t xml:space="preserve">Cohn, Carol. 1987. “Sex and Death in the Rational World of Defense Intellectuals,” </w:t>
      </w:r>
      <w:r>
        <w:rPr>
          <w:rFonts w:ascii="Calibri" w:hAnsi="Calibri"/>
          <w:i/>
          <w:sz w:val="22"/>
        </w:rPr>
        <w:t xml:space="preserve">Signs: Journal </w:t>
      </w:r>
    </w:p>
    <w:p w14:paraId="6B0753A6" w14:textId="32C6B713" w:rsidR="002E7709" w:rsidRPr="002E7709" w:rsidRDefault="002E7709" w:rsidP="00636158">
      <w:pPr>
        <w:spacing w:line="290" w:lineRule="exact"/>
        <w:ind w:firstLine="720"/>
        <w:contextualSpacing/>
        <w:rPr>
          <w:rFonts w:ascii="Calibri" w:hAnsi="Calibri"/>
          <w:sz w:val="22"/>
        </w:rPr>
      </w:pPr>
      <w:proofErr w:type="gramStart"/>
      <w:r>
        <w:rPr>
          <w:rFonts w:ascii="Calibri" w:hAnsi="Calibri"/>
          <w:i/>
          <w:sz w:val="22"/>
        </w:rPr>
        <w:t>of</w:t>
      </w:r>
      <w:proofErr w:type="gramEnd"/>
      <w:r>
        <w:rPr>
          <w:rFonts w:ascii="Calibri" w:hAnsi="Calibri"/>
          <w:i/>
          <w:sz w:val="22"/>
        </w:rPr>
        <w:t xml:space="preserve"> Women in Culture and Society </w:t>
      </w:r>
      <w:r>
        <w:rPr>
          <w:rFonts w:ascii="Calibri" w:hAnsi="Calibri"/>
          <w:sz w:val="22"/>
        </w:rPr>
        <w:t xml:space="preserve">12(4). </w:t>
      </w:r>
    </w:p>
    <w:p w14:paraId="0C6A2188" w14:textId="77777777" w:rsidR="00636158" w:rsidRDefault="002F298D" w:rsidP="00A04F9D">
      <w:pPr>
        <w:spacing w:line="290" w:lineRule="exact"/>
        <w:contextualSpacing/>
        <w:rPr>
          <w:rFonts w:ascii="Calibri" w:hAnsi="Calibri"/>
          <w:sz w:val="22"/>
        </w:rPr>
      </w:pPr>
      <w:r>
        <w:rPr>
          <w:rFonts w:ascii="Calibri" w:hAnsi="Calibri"/>
          <w:sz w:val="22"/>
        </w:rPr>
        <w:t xml:space="preserve">Cuomo, Chris J. 1996. “War is Not Just An Event: Reflections on the Significance of Everyday </w:t>
      </w:r>
    </w:p>
    <w:p w14:paraId="46C6C6F9" w14:textId="5E9518C6" w:rsidR="002F298D" w:rsidRPr="002F298D" w:rsidRDefault="002F298D" w:rsidP="00636158">
      <w:pPr>
        <w:spacing w:line="290" w:lineRule="exact"/>
        <w:ind w:firstLine="720"/>
        <w:contextualSpacing/>
        <w:rPr>
          <w:rFonts w:ascii="Calibri" w:hAnsi="Calibri"/>
          <w:sz w:val="22"/>
        </w:rPr>
      </w:pPr>
      <w:r>
        <w:rPr>
          <w:rFonts w:ascii="Calibri" w:hAnsi="Calibri"/>
          <w:sz w:val="22"/>
        </w:rPr>
        <w:t xml:space="preserve">Violence,” </w:t>
      </w:r>
      <w:proofErr w:type="spellStart"/>
      <w:r>
        <w:rPr>
          <w:rFonts w:ascii="Calibri" w:hAnsi="Calibri"/>
          <w:i/>
          <w:sz w:val="22"/>
        </w:rPr>
        <w:t>Hypatia</w:t>
      </w:r>
      <w:proofErr w:type="spellEnd"/>
      <w:r>
        <w:rPr>
          <w:rFonts w:ascii="Calibri" w:hAnsi="Calibri"/>
          <w:i/>
          <w:sz w:val="22"/>
        </w:rPr>
        <w:t xml:space="preserve"> </w:t>
      </w:r>
      <w:r>
        <w:rPr>
          <w:rFonts w:ascii="Calibri" w:hAnsi="Calibri"/>
          <w:sz w:val="22"/>
        </w:rPr>
        <w:t>11(4)</w:t>
      </w:r>
      <w:proofErr w:type="gramStart"/>
      <w:r>
        <w:rPr>
          <w:rFonts w:ascii="Calibri" w:hAnsi="Calibri"/>
          <w:sz w:val="22"/>
        </w:rPr>
        <w:t>:30</w:t>
      </w:r>
      <w:proofErr w:type="gramEnd"/>
      <w:r>
        <w:rPr>
          <w:rFonts w:ascii="Calibri" w:hAnsi="Calibri"/>
          <w:sz w:val="22"/>
        </w:rPr>
        <w:t xml:space="preserve">-45. </w:t>
      </w:r>
    </w:p>
    <w:p w14:paraId="18E450E1" w14:textId="77777777" w:rsidR="00636158" w:rsidRDefault="002C127B" w:rsidP="00A04F9D">
      <w:pPr>
        <w:spacing w:line="290" w:lineRule="exact"/>
        <w:contextualSpacing/>
        <w:rPr>
          <w:rFonts w:ascii="Calibri" w:hAnsi="Calibri"/>
          <w:sz w:val="22"/>
        </w:rPr>
      </w:pPr>
      <w:proofErr w:type="spellStart"/>
      <w:r>
        <w:rPr>
          <w:rFonts w:ascii="Calibri" w:hAnsi="Calibri"/>
          <w:sz w:val="22"/>
        </w:rPr>
        <w:t>D’Costa</w:t>
      </w:r>
      <w:proofErr w:type="spellEnd"/>
      <w:r>
        <w:rPr>
          <w:rFonts w:ascii="Calibri" w:hAnsi="Calibri"/>
          <w:sz w:val="22"/>
        </w:rPr>
        <w:t xml:space="preserve">, </w:t>
      </w:r>
      <w:proofErr w:type="spellStart"/>
      <w:r>
        <w:rPr>
          <w:rFonts w:ascii="Calibri" w:hAnsi="Calibri"/>
          <w:sz w:val="22"/>
        </w:rPr>
        <w:t>Bina</w:t>
      </w:r>
      <w:proofErr w:type="spellEnd"/>
      <w:r>
        <w:rPr>
          <w:rFonts w:ascii="Calibri" w:hAnsi="Calibri"/>
          <w:sz w:val="22"/>
        </w:rPr>
        <w:t xml:space="preserve"> and Katherine Lee-Koo. 2013. “The Politics of Voice: Feminist Security Studies and </w:t>
      </w:r>
    </w:p>
    <w:p w14:paraId="52CC2508" w14:textId="09FF7F44" w:rsidR="002C127B" w:rsidRPr="002C127B" w:rsidRDefault="002C127B" w:rsidP="00636158">
      <w:pPr>
        <w:spacing w:line="290" w:lineRule="exact"/>
        <w:ind w:firstLine="720"/>
        <w:contextualSpacing/>
        <w:rPr>
          <w:rFonts w:ascii="Calibri" w:hAnsi="Calibri"/>
          <w:sz w:val="22"/>
        </w:rPr>
      </w:pPr>
      <w:proofErr w:type="gramStart"/>
      <w:r>
        <w:rPr>
          <w:rFonts w:ascii="Calibri" w:hAnsi="Calibri"/>
          <w:sz w:val="22"/>
        </w:rPr>
        <w:t>the</w:t>
      </w:r>
      <w:proofErr w:type="gramEnd"/>
      <w:r>
        <w:rPr>
          <w:rFonts w:ascii="Calibri" w:hAnsi="Calibri"/>
          <w:sz w:val="22"/>
        </w:rPr>
        <w:t xml:space="preserve"> Asia-Pacific,” </w:t>
      </w:r>
      <w:r>
        <w:rPr>
          <w:rFonts w:ascii="Calibri" w:hAnsi="Calibri"/>
          <w:i/>
          <w:sz w:val="22"/>
        </w:rPr>
        <w:t xml:space="preserve">International Studies Perspectives </w:t>
      </w:r>
      <w:r>
        <w:rPr>
          <w:rFonts w:ascii="Calibri" w:hAnsi="Calibri"/>
          <w:sz w:val="22"/>
        </w:rPr>
        <w:t xml:space="preserve">14(4):451-454. </w:t>
      </w:r>
    </w:p>
    <w:p w14:paraId="29C1F7AC" w14:textId="77777777" w:rsidR="00636158" w:rsidRDefault="00F60339" w:rsidP="00A04F9D">
      <w:pPr>
        <w:spacing w:line="290" w:lineRule="exact"/>
        <w:contextualSpacing/>
        <w:rPr>
          <w:rFonts w:ascii="Calibri" w:hAnsi="Calibri"/>
          <w:i/>
          <w:sz w:val="22"/>
        </w:rPr>
      </w:pPr>
      <w:proofErr w:type="gramStart"/>
      <w:r>
        <w:rPr>
          <w:rFonts w:ascii="Calibri" w:hAnsi="Calibri"/>
          <w:sz w:val="22"/>
        </w:rPr>
        <w:t>Gibson-Graham, J. K. 2006.</w:t>
      </w:r>
      <w:proofErr w:type="gramEnd"/>
      <w:r>
        <w:rPr>
          <w:rFonts w:ascii="Calibri" w:hAnsi="Calibri"/>
          <w:sz w:val="22"/>
        </w:rPr>
        <w:t xml:space="preserve"> </w:t>
      </w:r>
      <w:r>
        <w:rPr>
          <w:rFonts w:ascii="Calibri" w:hAnsi="Calibri"/>
          <w:i/>
          <w:sz w:val="22"/>
        </w:rPr>
        <w:t xml:space="preserve">“The” End of Capitalism (as We Knew It): A Feminist Critique of </w:t>
      </w:r>
    </w:p>
    <w:p w14:paraId="42822384" w14:textId="11473C28" w:rsidR="00F60339" w:rsidRPr="00F60339" w:rsidRDefault="00F60339" w:rsidP="00636158">
      <w:pPr>
        <w:spacing w:line="290" w:lineRule="exact"/>
        <w:ind w:firstLine="720"/>
        <w:contextualSpacing/>
        <w:rPr>
          <w:rFonts w:ascii="Calibri" w:hAnsi="Calibri"/>
          <w:sz w:val="22"/>
        </w:rPr>
      </w:pPr>
      <w:r>
        <w:rPr>
          <w:rFonts w:ascii="Calibri" w:hAnsi="Calibri"/>
          <w:i/>
          <w:sz w:val="22"/>
        </w:rPr>
        <w:t xml:space="preserve">Political Economy. </w:t>
      </w:r>
      <w:r>
        <w:rPr>
          <w:rFonts w:ascii="Calibri" w:hAnsi="Calibri"/>
          <w:sz w:val="22"/>
        </w:rPr>
        <w:t>Minneapolis: University of Minnesota Press</w:t>
      </w:r>
      <w:r w:rsidR="00FE0DCD">
        <w:rPr>
          <w:rFonts w:ascii="Calibri" w:hAnsi="Calibri"/>
          <w:sz w:val="22"/>
        </w:rPr>
        <w:t xml:space="preserve">. </w:t>
      </w:r>
    </w:p>
    <w:p w14:paraId="74DB869F" w14:textId="77777777" w:rsidR="00636158" w:rsidRDefault="00395F66" w:rsidP="00A04F9D">
      <w:pPr>
        <w:spacing w:line="290" w:lineRule="exact"/>
        <w:contextualSpacing/>
        <w:rPr>
          <w:rFonts w:ascii="Calibri" w:hAnsi="Calibri"/>
          <w:i/>
          <w:sz w:val="22"/>
        </w:rPr>
      </w:pPr>
      <w:r>
        <w:rPr>
          <w:rFonts w:ascii="Calibri" w:hAnsi="Calibri"/>
          <w:sz w:val="22"/>
        </w:rPr>
        <w:t xml:space="preserve">Hyndman, Jennifer. 2007. “Feminist Geopolitics Revisited: Body Counts in Iraq,” </w:t>
      </w:r>
      <w:r>
        <w:rPr>
          <w:rFonts w:ascii="Calibri" w:hAnsi="Calibri"/>
          <w:i/>
          <w:sz w:val="22"/>
        </w:rPr>
        <w:t xml:space="preserve">The Professional </w:t>
      </w:r>
    </w:p>
    <w:p w14:paraId="297F29B6" w14:textId="24C87587" w:rsidR="00395F66" w:rsidRPr="00395F66" w:rsidRDefault="00395F66" w:rsidP="00636158">
      <w:pPr>
        <w:spacing w:line="290" w:lineRule="exact"/>
        <w:ind w:firstLine="720"/>
        <w:contextualSpacing/>
        <w:rPr>
          <w:rFonts w:ascii="Calibri" w:hAnsi="Calibri"/>
          <w:sz w:val="22"/>
        </w:rPr>
      </w:pPr>
      <w:r>
        <w:rPr>
          <w:rFonts w:ascii="Calibri" w:hAnsi="Calibri"/>
          <w:i/>
          <w:sz w:val="22"/>
        </w:rPr>
        <w:t xml:space="preserve">Geographer </w:t>
      </w:r>
      <w:r>
        <w:rPr>
          <w:rFonts w:ascii="Calibri" w:hAnsi="Calibri"/>
          <w:sz w:val="22"/>
        </w:rPr>
        <w:t>59(1)</w:t>
      </w:r>
      <w:proofErr w:type="gramStart"/>
      <w:r>
        <w:rPr>
          <w:rFonts w:ascii="Calibri" w:hAnsi="Calibri"/>
          <w:sz w:val="22"/>
        </w:rPr>
        <w:t>:35</w:t>
      </w:r>
      <w:proofErr w:type="gramEnd"/>
      <w:r>
        <w:rPr>
          <w:rFonts w:ascii="Calibri" w:hAnsi="Calibri"/>
          <w:sz w:val="22"/>
        </w:rPr>
        <w:t xml:space="preserve">-46. </w:t>
      </w:r>
    </w:p>
    <w:p w14:paraId="395187F2" w14:textId="77777777" w:rsidR="00636158" w:rsidRDefault="00F64ED6" w:rsidP="00A04F9D">
      <w:pPr>
        <w:spacing w:line="290" w:lineRule="exact"/>
        <w:contextualSpacing/>
        <w:rPr>
          <w:rFonts w:ascii="Calibri" w:hAnsi="Calibri"/>
          <w:i/>
          <w:sz w:val="22"/>
        </w:rPr>
      </w:pPr>
      <w:proofErr w:type="spellStart"/>
      <w:r>
        <w:rPr>
          <w:rFonts w:ascii="Calibri" w:hAnsi="Calibri"/>
          <w:sz w:val="22"/>
        </w:rPr>
        <w:t>Kellstedt</w:t>
      </w:r>
      <w:proofErr w:type="spellEnd"/>
      <w:r>
        <w:rPr>
          <w:rFonts w:ascii="Calibri" w:hAnsi="Calibri"/>
          <w:sz w:val="22"/>
        </w:rPr>
        <w:t xml:space="preserve">, Paul and Guy Whitten. 2013. </w:t>
      </w:r>
      <w:r>
        <w:rPr>
          <w:rFonts w:ascii="Calibri" w:hAnsi="Calibri"/>
          <w:i/>
          <w:sz w:val="22"/>
        </w:rPr>
        <w:t xml:space="preserve">The Fundamentals of Political Science Research </w:t>
      </w:r>
    </w:p>
    <w:p w14:paraId="7CB5974B" w14:textId="07D928D5" w:rsidR="00F64ED6" w:rsidRDefault="00F64ED6" w:rsidP="00636158">
      <w:pPr>
        <w:spacing w:line="290" w:lineRule="exact"/>
        <w:ind w:firstLine="720"/>
        <w:contextualSpacing/>
        <w:rPr>
          <w:rFonts w:ascii="Calibri" w:hAnsi="Calibri"/>
          <w:sz w:val="22"/>
        </w:rPr>
      </w:pPr>
      <w:r>
        <w:rPr>
          <w:rFonts w:ascii="Calibri" w:hAnsi="Calibri"/>
          <w:sz w:val="22"/>
        </w:rPr>
        <w:t xml:space="preserve">Cambridge: Cambridge University Press. </w:t>
      </w:r>
    </w:p>
    <w:p w14:paraId="310025A8" w14:textId="77777777" w:rsidR="00636158" w:rsidRDefault="00EA1F3F" w:rsidP="00A04F9D">
      <w:pPr>
        <w:spacing w:line="290" w:lineRule="exact"/>
        <w:contextualSpacing/>
        <w:rPr>
          <w:rFonts w:ascii="Calibri" w:hAnsi="Calibri"/>
          <w:sz w:val="22"/>
        </w:rPr>
      </w:pPr>
      <w:proofErr w:type="spellStart"/>
      <w:r>
        <w:rPr>
          <w:rFonts w:ascii="Calibri" w:hAnsi="Calibri"/>
          <w:sz w:val="22"/>
        </w:rPr>
        <w:t>Kristeva</w:t>
      </w:r>
      <w:proofErr w:type="spellEnd"/>
      <w:r>
        <w:rPr>
          <w:rFonts w:ascii="Calibri" w:hAnsi="Calibri"/>
          <w:sz w:val="22"/>
        </w:rPr>
        <w:t xml:space="preserve">, Julia. 1982. </w:t>
      </w:r>
      <w:r>
        <w:rPr>
          <w:rFonts w:ascii="Calibri" w:hAnsi="Calibri"/>
          <w:i/>
          <w:sz w:val="22"/>
        </w:rPr>
        <w:t xml:space="preserve">Powers of Horror: An Essay on Abjection. </w:t>
      </w:r>
      <w:proofErr w:type="gramStart"/>
      <w:r>
        <w:rPr>
          <w:rFonts w:ascii="Calibri" w:hAnsi="Calibri"/>
          <w:sz w:val="22"/>
        </w:rPr>
        <w:t>trans</w:t>
      </w:r>
      <w:proofErr w:type="gramEnd"/>
      <w:r>
        <w:rPr>
          <w:rFonts w:ascii="Calibri" w:hAnsi="Calibri"/>
          <w:sz w:val="22"/>
        </w:rPr>
        <w:t xml:space="preserve">. Leon S. </w:t>
      </w:r>
      <w:proofErr w:type="spellStart"/>
      <w:r>
        <w:rPr>
          <w:rFonts w:ascii="Calibri" w:hAnsi="Calibri"/>
          <w:sz w:val="22"/>
        </w:rPr>
        <w:t>Roudiez</w:t>
      </w:r>
      <w:proofErr w:type="spellEnd"/>
      <w:r>
        <w:rPr>
          <w:rFonts w:ascii="Calibri" w:hAnsi="Calibri"/>
          <w:sz w:val="22"/>
        </w:rPr>
        <w:t xml:space="preserve">. New York: </w:t>
      </w:r>
    </w:p>
    <w:p w14:paraId="77C89120" w14:textId="6DB1734C" w:rsidR="00EA1F3F" w:rsidRPr="00EA1F3F" w:rsidRDefault="00EA1F3F" w:rsidP="00636158">
      <w:pPr>
        <w:spacing w:line="290" w:lineRule="exact"/>
        <w:ind w:firstLine="720"/>
        <w:contextualSpacing/>
        <w:rPr>
          <w:rFonts w:ascii="Calibri" w:hAnsi="Calibri"/>
          <w:sz w:val="22"/>
        </w:rPr>
      </w:pPr>
      <w:proofErr w:type="gramStart"/>
      <w:r>
        <w:rPr>
          <w:rFonts w:ascii="Calibri" w:hAnsi="Calibri"/>
          <w:sz w:val="22"/>
        </w:rPr>
        <w:t>Columbia University Press.</w:t>
      </w:r>
      <w:proofErr w:type="gramEnd"/>
    </w:p>
    <w:p w14:paraId="17EB8E76" w14:textId="77777777" w:rsidR="00636158" w:rsidRDefault="002076A7" w:rsidP="00A04F9D">
      <w:pPr>
        <w:spacing w:line="290" w:lineRule="exact"/>
        <w:contextualSpacing/>
        <w:rPr>
          <w:rFonts w:ascii="Calibri" w:hAnsi="Calibri"/>
          <w:sz w:val="22"/>
        </w:rPr>
      </w:pPr>
      <w:proofErr w:type="gramStart"/>
      <w:r>
        <w:rPr>
          <w:rFonts w:ascii="Calibri" w:hAnsi="Calibri"/>
          <w:sz w:val="22"/>
        </w:rPr>
        <w:t>Pain, Rachel.</w:t>
      </w:r>
      <w:proofErr w:type="gramEnd"/>
      <w:r>
        <w:rPr>
          <w:rFonts w:ascii="Calibri" w:hAnsi="Calibri"/>
          <w:sz w:val="22"/>
        </w:rPr>
        <w:t xml:space="preserve"> 2014. “Everyday Terrorism:</w:t>
      </w:r>
      <w:r w:rsidR="00CE399E">
        <w:rPr>
          <w:rFonts w:ascii="Calibri" w:hAnsi="Calibri"/>
          <w:sz w:val="22"/>
        </w:rPr>
        <w:t xml:space="preserve"> Connecting Domestic Violence and Global Terrorism,” </w:t>
      </w:r>
    </w:p>
    <w:p w14:paraId="2E7657A2" w14:textId="42C4FD23" w:rsidR="002076A7" w:rsidRPr="00CE399E" w:rsidRDefault="00CE399E" w:rsidP="00636158">
      <w:pPr>
        <w:spacing w:line="290" w:lineRule="exact"/>
        <w:ind w:left="720"/>
        <w:contextualSpacing/>
        <w:rPr>
          <w:rFonts w:ascii="Calibri" w:hAnsi="Calibri"/>
          <w:sz w:val="22"/>
        </w:rPr>
      </w:pPr>
      <w:r>
        <w:rPr>
          <w:rFonts w:ascii="Calibri" w:hAnsi="Calibri"/>
          <w:i/>
          <w:sz w:val="22"/>
        </w:rPr>
        <w:t xml:space="preserve">Progress in Human Geography </w:t>
      </w:r>
      <w:r>
        <w:rPr>
          <w:rFonts w:ascii="Calibri" w:hAnsi="Calibri"/>
          <w:sz w:val="22"/>
        </w:rPr>
        <w:t xml:space="preserve">published </w:t>
      </w:r>
      <w:r w:rsidRPr="00E946A7">
        <w:rPr>
          <w:rFonts w:ascii="Calibri" w:hAnsi="Calibri"/>
          <w:sz w:val="22"/>
          <w:szCs w:val="22"/>
        </w:rPr>
        <w:t xml:space="preserve">online before print: </w:t>
      </w:r>
      <w:proofErr w:type="spellStart"/>
      <w:r w:rsidRPr="00E946A7">
        <w:rPr>
          <w:rFonts w:ascii="Calibri" w:hAnsi="Calibri"/>
          <w:sz w:val="22"/>
          <w:szCs w:val="22"/>
        </w:rPr>
        <w:t>doi</w:t>
      </w:r>
      <w:proofErr w:type="spellEnd"/>
      <w:r w:rsidRPr="00E946A7">
        <w:rPr>
          <w:rFonts w:ascii="Calibri" w:hAnsi="Calibri"/>
          <w:sz w:val="22"/>
          <w:szCs w:val="22"/>
        </w:rPr>
        <w:t xml:space="preserve"> </w:t>
      </w:r>
      <w:r w:rsidRPr="00E946A7">
        <w:rPr>
          <w:rFonts w:ascii="Calibri" w:hAnsi="Calibri" w:cs="Arial"/>
          <w:bCs/>
          <w:color w:val="262700"/>
          <w:sz w:val="22"/>
          <w:szCs w:val="22"/>
        </w:rPr>
        <w:t>10.1177/0309132513512231.</w:t>
      </w:r>
    </w:p>
    <w:p w14:paraId="1A30115E" w14:textId="77777777" w:rsidR="00636158" w:rsidRDefault="00C9484B" w:rsidP="00A04F9D">
      <w:pPr>
        <w:spacing w:line="290" w:lineRule="exact"/>
        <w:contextualSpacing/>
        <w:rPr>
          <w:rFonts w:ascii="Calibri" w:hAnsi="Calibri"/>
          <w:i/>
          <w:sz w:val="22"/>
        </w:rPr>
      </w:pPr>
      <w:r>
        <w:rPr>
          <w:rFonts w:ascii="Calibri" w:hAnsi="Calibri"/>
          <w:sz w:val="22"/>
        </w:rPr>
        <w:t xml:space="preserve">Peterson, V. Spike. Forthcoming. “Sex Matters: A Queer History of Hierarchies,” </w:t>
      </w:r>
      <w:r>
        <w:rPr>
          <w:rFonts w:ascii="Calibri" w:hAnsi="Calibri"/>
          <w:i/>
          <w:sz w:val="22"/>
        </w:rPr>
        <w:t xml:space="preserve">International </w:t>
      </w:r>
    </w:p>
    <w:p w14:paraId="2518A853" w14:textId="4116FAF8" w:rsidR="00C9484B" w:rsidRPr="00C9484B" w:rsidRDefault="00C9484B" w:rsidP="00636158">
      <w:pPr>
        <w:spacing w:line="290" w:lineRule="exact"/>
        <w:ind w:firstLine="720"/>
        <w:contextualSpacing/>
        <w:rPr>
          <w:rFonts w:ascii="Calibri" w:hAnsi="Calibri"/>
          <w:i/>
          <w:sz w:val="22"/>
        </w:rPr>
      </w:pPr>
      <w:proofErr w:type="gramStart"/>
      <w:r>
        <w:rPr>
          <w:rFonts w:ascii="Calibri" w:hAnsi="Calibri"/>
          <w:i/>
          <w:sz w:val="22"/>
        </w:rPr>
        <w:t>Feminist Journal of Politics.</w:t>
      </w:r>
      <w:proofErr w:type="gramEnd"/>
      <w:r>
        <w:rPr>
          <w:rFonts w:ascii="Calibri" w:hAnsi="Calibri"/>
          <w:i/>
          <w:sz w:val="22"/>
        </w:rPr>
        <w:t xml:space="preserve"> </w:t>
      </w:r>
    </w:p>
    <w:p w14:paraId="3F8BA853" w14:textId="77777777" w:rsidR="00E17C6C" w:rsidRDefault="00636158" w:rsidP="00A04F9D">
      <w:pPr>
        <w:spacing w:line="290" w:lineRule="exact"/>
        <w:contextualSpacing/>
        <w:rPr>
          <w:rFonts w:ascii="Calibri" w:hAnsi="Calibri"/>
          <w:sz w:val="22"/>
        </w:rPr>
      </w:pPr>
      <w:r>
        <w:rPr>
          <w:rFonts w:ascii="Calibri" w:hAnsi="Calibri"/>
          <w:sz w:val="22"/>
        </w:rPr>
        <w:t xml:space="preserve">Peterson, V. Spike. 2010. “Gendered Identities, Ideologies, and Practices in the Context of War </w:t>
      </w:r>
    </w:p>
    <w:p w14:paraId="29A6E24C" w14:textId="6BC5464D" w:rsidR="00636158" w:rsidRPr="00636158" w:rsidRDefault="00636158" w:rsidP="00E17C6C">
      <w:pPr>
        <w:spacing w:line="290" w:lineRule="exact"/>
        <w:ind w:left="720"/>
        <w:contextualSpacing/>
        <w:rPr>
          <w:rFonts w:ascii="Calibri" w:hAnsi="Calibri"/>
          <w:sz w:val="22"/>
        </w:rPr>
      </w:pPr>
      <w:proofErr w:type="gramStart"/>
      <w:r>
        <w:rPr>
          <w:rFonts w:ascii="Calibri" w:hAnsi="Calibri"/>
          <w:sz w:val="22"/>
        </w:rPr>
        <w:t>and</w:t>
      </w:r>
      <w:proofErr w:type="gramEnd"/>
      <w:r>
        <w:rPr>
          <w:rFonts w:ascii="Calibri" w:hAnsi="Calibri"/>
          <w:sz w:val="22"/>
        </w:rPr>
        <w:t xml:space="preserve"> Militarism,” in </w:t>
      </w:r>
      <w:r>
        <w:rPr>
          <w:rFonts w:ascii="Calibri" w:hAnsi="Calibri"/>
          <w:i/>
          <w:sz w:val="22"/>
        </w:rPr>
        <w:t xml:space="preserve">Gender, War, and Militarism: Feminist Perspectives, </w:t>
      </w:r>
      <w:r>
        <w:rPr>
          <w:rFonts w:ascii="Calibri" w:hAnsi="Calibri"/>
          <w:sz w:val="22"/>
        </w:rPr>
        <w:t xml:space="preserve">ed. Laura Sjoberg and Sandra Via. Santa Barbara, CA: </w:t>
      </w:r>
      <w:proofErr w:type="spellStart"/>
      <w:r>
        <w:rPr>
          <w:rFonts w:ascii="Calibri" w:hAnsi="Calibri"/>
          <w:sz w:val="22"/>
        </w:rPr>
        <w:t>Praeger</w:t>
      </w:r>
      <w:proofErr w:type="spellEnd"/>
      <w:r>
        <w:rPr>
          <w:rFonts w:ascii="Calibri" w:hAnsi="Calibri"/>
          <w:sz w:val="22"/>
        </w:rPr>
        <w:t xml:space="preserve"> Security International, </w:t>
      </w:r>
      <w:r w:rsidR="00E17C6C">
        <w:rPr>
          <w:rFonts w:ascii="Calibri" w:hAnsi="Calibri"/>
          <w:sz w:val="22"/>
        </w:rPr>
        <w:t>p.17-29.</w:t>
      </w:r>
    </w:p>
    <w:p w14:paraId="0A26E320" w14:textId="77777777" w:rsidR="00E17C6C" w:rsidRDefault="00FE0DCD" w:rsidP="00A04F9D">
      <w:pPr>
        <w:spacing w:line="290" w:lineRule="exact"/>
        <w:contextualSpacing/>
        <w:rPr>
          <w:rFonts w:ascii="Calibri" w:hAnsi="Calibri"/>
          <w:i/>
          <w:sz w:val="22"/>
        </w:rPr>
      </w:pPr>
      <w:r>
        <w:rPr>
          <w:rFonts w:ascii="Calibri" w:hAnsi="Calibri"/>
          <w:sz w:val="22"/>
        </w:rPr>
        <w:t xml:space="preserve">Peterson, V. Spike. 2003. </w:t>
      </w:r>
      <w:r>
        <w:rPr>
          <w:rFonts w:ascii="Calibri" w:hAnsi="Calibri"/>
          <w:i/>
          <w:sz w:val="22"/>
        </w:rPr>
        <w:t xml:space="preserve">A Critical Rewriting of Global Political Economy: Integrating </w:t>
      </w:r>
    </w:p>
    <w:p w14:paraId="03671DCA" w14:textId="10E3EC83" w:rsidR="00FE0DCD" w:rsidRPr="00FE0DCD" w:rsidRDefault="00FE0DCD" w:rsidP="00E17C6C">
      <w:pPr>
        <w:spacing w:line="290" w:lineRule="exact"/>
        <w:ind w:firstLine="720"/>
        <w:contextualSpacing/>
        <w:rPr>
          <w:rFonts w:ascii="Calibri" w:hAnsi="Calibri"/>
          <w:sz w:val="22"/>
        </w:rPr>
      </w:pPr>
      <w:proofErr w:type="gramStart"/>
      <w:r>
        <w:rPr>
          <w:rFonts w:ascii="Calibri" w:hAnsi="Calibri"/>
          <w:i/>
          <w:sz w:val="22"/>
        </w:rPr>
        <w:t>Reproductive, Productive, and Virtual Economies.</w:t>
      </w:r>
      <w:proofErr w:type="gramEnd"/>
      <w:r>
        <w:rPr>
          <w:rFonts w:ascii="Calibri" w:hAnsi="Calibri"/>
          <w:i/>
          <w:sz w:val="22"/>
        </w:rPr>
        <w:t xml:space="preserve"> </w:t>
      </w:r>
      <w:r>
        <w:rPr>
          <w:rFonts w:ascii="Calibri" w:hAnsi="Calibri"/>
          <w:sz w:val="22"/>
        </w:rPr>
        <w:t xml:space="preserve">New York: </w:t>
      </w:r>
      <w:proofErr w:type="spellStart"/>
      <w:r>
        <w:rPr>
          <w:rFonts w:ascii="Calibri" w:hAnsi="Calibri"/>
          <w:sz w:val="22"/>
        </w:rPr>
        <w:t>Routledge</w:t>
      </w:r>
      <w:proofErr w:type="spellEnd"/>
      <w:r>
        <w:rPr>
          <w:rFonts w:ascii="Calibri" w:hAnsi="Calibri"/>
          <w:sz w:val="22"/>
        </w:rPr>
        <w:t xml:space="preserve">. </w:t>
      </w:r>
    </w:p>
    <w:p w14:paraId="2C2B4028" w14:textId="77777777" w:rsidR="00E17C6C" w:rsidRDefault="00E801DC" w:rsidP="00A04F9D">
      <w:pPr>
        <w:spacing w:line="290" w:lineRule="exact"/>
        <w:contextualSpacing/>
        <w:rPr>
          <w:rFonts w:ascii="Calibri" w:hAnsi="Calibri"/>
          <w:sz w:val="22"/>
        </w:rPr>
      </w:pPr>
      <w:r>
        <w:rPr>
          <w:rFonts w:ascii="Calibri" w:hAnsi="Calibri"/>
          <w:sz w:val="22"/>
        </w:rPr>
        <w:t xml:space="preserve">Sjoberg, Laura. 2013. </w:t>
      </w:r>
      <w:r>
        <w:rPr>
          <w:rFonts w:ascii="Calibri" w:hAnsi="Calibri"/>
          <w:i/>
          <w:sz w:val="22"/>
        </w:rPr>
        <w:t xml:space="preserve">Gendering Global Conflict: Toward a Feminist Theory of War. </w:t>
      </w:r>
      <w:r>
        <w:rPr>
          <w:rFonts w:ascii="Calibri" w:hAnsi="Calibri"/>
          <w:sz w:val="22"/>
        </w:rPr>
        <w:t xml:space="preserve">New York: </w:t>
      </w:r>
    </w:p>
    <w:p w14:paraId="0D0C9D59" w14:textId="124900B2" w:rsidR="00E801DC" w:rsidRDefault="00E801DC" w:rsidP="00E17C6C">
      <w:pPr>
        <w:spacing w:line="290" w:lineRule="exact"/>
        <w:ind w:firstLine="720"/>
        <w:contextualSpacing/>
        <w:rPr>
          <w:rFonts w:ascii="Calibri" w:hAnsi="Calibri"/>
          <w:sz w:val="22"/>
        </w:rPr>
      </w:pPr>
      <w:proofErr w:type="gramStart"/>
      <w:r>
        <w:rPr>
          <w:rFonts w:ascii="Calibri" w:hAnsi="Calibri"/>
          <w:sz w:val="22"/>
        </w:rPr>
        <w:t>Columbia University Press.</w:t>
      </w:r>
      <w:proofErr w:type="gramEnd"/>
      <w:r>
        <w:rPr>
          <w:rFonts w:ascii="Calibri" w:hAnsi="Calibri"/>
          <w:sz w:val="22"/>
        </w:rPr>
        <w:t xml:space="preserve"> </w:t>
      </w:r>
    </w:p>
    <w:p w14:paraId="15AC6F0E" w14:textId="77777777" w:rsidR="00E17C6C" w:rsidRDefault="008327F5" w:rsidP="00A04F9D">
      <w:pPr>
        <w:spacing w:line="290" w:lineRule="exact"/>
        <w:contextualSpacing/>
        <w:rPr>
          <w:rFonts w:ascii="Calibri" w:hAnsi="Calibri"/>
          <w:sz w:val="22"/>
        </w:rPr>
      </w:pPr>
      <w:r>
        <w:rPr>
          <w:rFonts w:ascii="Calibri" w:hAnsi="Calibri"/>
          <w:sz w:val="22"/>
        </w:rPr>
        <w:t xml:space="preserve">Sjoberg, Laura. 2011. “Gender, the State, and War </w:t>
      </w:r>
      <w:proofErr w:type="spellStart"/>
      <w:r>
        <w:rPr>
          <w:rFonts w:ascii="Calibri" w:hAnsi="Calibri"/>
          <w:sz w:val="22"/>
        </w:rPr>
        <w:t>Redux</w:t>
      </w:r>
      <w:proofErr w:type="spellEnd"/>
      <w:r>
        <w:rPr>
          <w:rFonts w:ascii="Calibri" w:hAnsi="Calibri"/>
          <w:sz w:val="22"/>
        </w:rPr>
        <w:t xml:space="preserve">: Feminist International Relations </w:t>
      </w:r>
    </w:p>
    <w:p w14:paraId="37FD1B5A" w14:textId="132D1D04" w:rsidR="008327F5" w:rsidRDefault="008327F5" w:rsidP="00E17C6C">
      <w:pPr>
        <w:spacing w:line="290" w:lineRule="exact"/>
        <w:ind w:firstLine="720"/>
        <w:contextualSpacing/>
        <w:rPr>
          <w:rFonts w:ascii="Calibri" w:hAnsi="Calibri"/>
          <w:sz w:val="22"/>
        </w:rPr>
      </w:pPr>
      <w:r>
        <w:rPr>
          <w:rFonts w:ascii="Calibri" w:hAnsi="Calibri"/>
          <w:sz w:val="22"/>
        </w:rPr>
        <w:t xml:space="preserve">Across the ‘Levels of Analysis’.” </w:t>
      </w:r>
      <w:r>
        <w:rPr>
          <w:rFonts w:ascii="Calibri" w:hAnsi="Calibri"/>
          <w:i/>
          <w:sz w:val="22"/>
        </w:rPr>
        <w:t xml:space="preserve">International Relations </w:t>
      </w:r>
      <w:r>
        <w:rPr>
          <w:rFonts w:ascii="Calibri" w:hAnsi="Calibri"/>
          <w:sz w:val="22"/>
        </w:rPr>
        <w:t>25(1)</w:t>
      </w:r>
      <w:proofErr w:type="gramStart"/>
      <w:r>
        <w:rPr>
          <w:rFonts w:ascii="Calibri" w:hAnsi="Calibri"/>
          <w:sz w:val="22"/>
        </w:rPr>
        <w:t>:108</w:t>
      </w:r>
      <w:proofErr w:type="gramEnd"/>
      <w:r>
        <w:rPr>
          <w:rFonts w:ascii="Calibri" w:hAnsi="Calibri"/>
          <w:sz w:val="22"/>
        </w:rPr>
        <w:t xml:space="preserve">-134. </w:t>
      </w:r>
    </w:p>
    <w:p w14:paraId="5BF7F8A1" w14:textId="77777777" w:rsidR="007A3FE4" w:rsidRDefault="00E17C6C" w:rsidP="00E17C6C">
      <w:pPr>
        <w:spacing w:line="290" w:lineRule="exact"/>
        <w:contextualSpacing/>
        <w:rPr>
          <w:rFonts w:ascii="Calibri" w:hAnsi="Calibri"/>
          <w:sz w:val="22"/>
        </w:rPr>
      </w:pPr>
      <w:r>
        <w:rPr>
          <w:rFonts w:ascii="Calibri" w:hAnsi="Calibri"/>
          <w:sz w:val="22"/>
        </w:rPr>
        <w:t xml:space="preserve">Sjoberg, Laura and Jessica </w:t>
      </w:r>
      <w:proofErr w:type="spellStart"/>
      <w:r>
        <w:rPr>
          <w:rFonts w:ascii="Calibri" w:hAnsi="Calibri"/>
          <w:sz w:val="22"/>
        </w:rPr>
        <w:t>Peet</w:t>
      </w:r>
      <w:proofErr w:type="spellEnd"/>
      <w:r>
        <w:rPr>
          <w:rFonts w:ascii="Calibri" w:hAnsi="Calibri"/>
          <w:sz w:val="22"/>
        </w:rPr>
        <w:t>. 2011. “</w:t>
      </w:r>
      <w:proofErr w:type="gramStart"/>
      <w:r>
        <w:rPr>
          <w:rFonts w:ascii="Calibri" w:hAnsi="Calibri"/>
          <w:sz w:val="22"/>
        </w:rPr>
        <w:t>A(</w:t>
      </w:r>
      <w:proofErr w:type="spellStart"/>
      <w:proofErr w:type="gramEnd"/>
      <w:r>
        <w:rPr>
          <w:rFonts w:ascii="Calibri" w:hAnsi="Calibri"/>
          <w:sz w:val="22"/>
        </w:rPr>
        <w:t>nother</w:t>
      </w:r>
      <w:proofErr w:type="spellEnd"/>
      <w:r>
        <w:rPr>
          <w:rFonts w:ascii="Calibri" w:hAnsi="Calibri"/>
          <w:sz w:val="22"/>
        </w:rPr>
        <w:t xml:space="preserve">) Dark Side of the Protection </w:t>
      </w:r>
      <w:r w:rsidR="007A3FE4">
        <w:rPr>
          <w:rFonts w:ascii="Calibri" w:hAnsi="Calibri"/>
          <w:sz w:val="22"/>
        </w:rPr>
        <w:t xml:space="preserve">Racket: Targeting </w:t>
      </w:r>
    </w:p>
    <w:p w14:paraId="44BEED62" w14:textId="530A2788" w:rsidR="00E17C6C" w:rsidRPr="007A3FE4" w:rsidRDefault="007A3FE4" w:rsidP="007A3FE4">
      <w:pPr>
        <w:spacing w:line="290" w:lineRule="exact"/>
        <w:ind w:firstLine="720"/>
        <w:contextualSpacing/>
        <w:rPr>
          <w:rFonts w:ascii="Calibri" w:hAnsi="Calibri"/>
          <w:sz w:val="22"/>
        </w:rPr>
      </w:pPr>
      <w:r>
        <w:rPr>
          <w:rFonts w:ascii="Calibri" w:hAnsi="Calibri"/>
          <w:sz w:val="22"/>
        </w:rPr>
        <w:t xml:space="preserve">Women in Wars.” </w:t>
      </w:r>
      <w:r>
        <w:rPr>
          <w:rFonts w:ascii="Calibri" w:hAnsi="Calibri"/>
          <w:i/>
          <w:sz w:val="22"/>
        </w:rPr>
        <w:t xml:space="preserve">International Feminist Journal of Politics </w:t>
      </w:r>
      <w:r>
        <w:rPr>
          <w:rFonts w:ascii="Calibri" w:hAnsi="Calibri"/>
          <w:sz w:val="22"/>
        </w:rPr>
        <w:t>13(2)</w:t>
      </w:r>
      <w:proofErr w:type="gramStart"/>
      <w:r>
        <w:rPr>
          <w:rFonts w:ascii="Calibri" w:hAnsi="Calibri"/>
          <w:sz w:val="22"/>
        </w:rPr>
        <w:t>:163</w:t>
      </w:r>
      <w:proofErr w:type="gramEnd"/>
      <w:r>
        <w:rPr>
          <w:rFonts w:ascii="Calibri" w:hAnsi="Calibri"/>
          <w:sz w:val="22"/>
        </w:rPr>
        <w:t>-82.</w:t>
      </w:r>
    </w:p>
    <w:p w14:paraId="479B7BF9" w14:textId="77777777" w:rsidR="007A3FE4" w:rsidRDefault="00591324" w:rsidP="00A04F9D">
      <w:pPr>
        <w:spacing w:line="290" w:lineRule="exact"/>
        <w:contextualSpacing/>
        <w:rPr>
          <w:rFonts w:ascii="Calibri" w:hAnsi="Calibri"/>
          <w:i/>
          <w:sz w:val="22"/>
        </w:rPr>
      </w:pPr>
      <w:r>
        <w:rPr>
          <w:rFonts w:ascii="Calibri" w:hAnsi="Calibri"/>
          <w:sz w:val="22"/>
        </w:rPr>
        <w:t>Sylvester, Christine</w:t>
      </w:r>
      <w:r w:rsidR="00E36B45">
        <w:rPr>
          <w:rFonts w:ascii="Calibri" w:hAnsi="Calibri"/>
          <w:sz w:val="22"/>
        </w:rPr>
        <w:t xml:space="preserve">. 2013. </w:t>
      </w:r>
      <w:r w:rsidR="00E36B45">
        <w:rPr>
          <w:rFonts w:ascii="Calibri" w:hAnsi="Calibri"/>
          <w:i/>
          <w:sz w:val="22"/>
        </w:rPr>
        <w:t xml:space="preserve">War as Experience: Contributions from International Relations and </w:t>
      </w:r>
    </w:p>
    <w:p w14:paraId="040F1222" w14:textId="32EFEB0E" w:rsidR="00E36B45" w:rsidRPr="00E36B45" w:rsidRDefault="00E36B45" w:rsidP="007A3FE4">
      <w:pPr>
        <w:spacing w:line="290" w:lineRule="exact"/>
        <w:ind w:firstLine="720"/>
        <w:contextualSpacing/>
        <w:rPr>
          <w:rFonts w:ascii="Calibri" w:hAnsi="Calibri"/>
          <w:sz w:val="22"/>
        </w:rPr>
      </w:pPr>
      <w:r>
        <w:rPr>
          <w:rFonts w:ascii="Calibri" w:hAnsi="Calibri"/>
          <w:i/>
          <w:sz w:val="22"/>
        </w:rPr>
        <w:t xml:space="preserve">Feminist Analysis. </w:t>
      </w:r>
      <w:r>
        <w:rPr>
          <w:rFonts w:ascii="Calibri" w:hAnsi="Calibri"/>
          <w:sz w:val="22"/>
        </w:rPr>
        <w:t xml:space="preserve">London: </w:t>
      </w:r>
      <w:proofErr w:type="spellStart"/>
      <w:r>
        <w:rPr>
          <w:rFonts w:ascii="Calibri" w:hAnsi="Calibri"/>
          <w:sz w:val="22"/>
        </w:rPr>
        <w:t>Routledge</w:t>
      </w:r>
      <w:proofErr w:type="spellEnd"/>
      <w:r>
        <w:rPr>
          <w:rFonts w:ascii="Calibri" w:hAnsi="Calibri"/>
          <w:sz w:val="22"/>
        </w:rPr>
        <w:t xml:space="preserve">. </w:t>
      </w:r>
    </w:p>
    <w:p w14:paraId="39194BA2" w14:textId="77777777" w:rsidR="007A3FE4" w:rsidRDefault="0005658F" w:rsidP="00A04F9D">
      <w:pPr>
        <w:spacing w:line="290" w:lineRule="exact"/>
        <w:contextualSpacing/>
        <w:rPr>
          <w:rFonts w:ascii="Calibri" w:hAnsi="Calibri"/>
          <w:i/>
          <w:sz w:val="22"/>
        </w:rPr>
      </w:pPr>
      <w:r>
        <w:rPr>
          <w:rFonts w:ascii="Calibri" w:hAnsi="Calibri"/>
          <w:sz w:val="22"/>
        </w:rPr>
        <w:t xml:space="preserve">Sylvester, Christine. 2012. “War Experiences/War Practices/War Theory,” </w:t>
      </w:r>
      <w:r>
        <w:rPr>
          <w:rFonts w:ascii="Calibri" w:hAnsi="Calibri"/>
          <w:i/>
          <w:sz w:val="22"/>
        </w:rPr>
        <w:t xml:space="preserve">Millennium: Journal of </w:t>
      </w:r>
    </w:p>
    <w:p w14:paraId="51374BF0" w14:textId="1A774DA3" w:rsidR="0005658F" w:rsidRDefault="0005658F" w:rsidP="007A3FE4">
      <w:pPr>
        <w:spacing w:line="290" w:lineRule="exact"/>
        <w:ind w:firstLine="720"/>
        <w:contextualSpacing/>
        <w:rPr>
          <w:rFonts w:ascii="Calibri" w:hAnsi="Calibri"/>
          <w:sz w:val="22"/>
        </w:rPr>
      </w:pPr>
      <w:r>
        <w:rPr>
          <w:rFonts w:ascii="Calibri" w:hAnsi="Calibri"/>
          <w:i/>
          <w:sz w:val="22"/>
        </w:rPr>
        <w:t xml:space="preserve">International </w:t>
      </w:r>
      <w:r w:rsidR="00E36B45">
        <w:rPr>
          <w:rFonts w:ascii="Calibri" w:hAnsi="Calibri"/>
          <w:i/>
          <w:sz w:val="22"/>
        </w:rPr>
        <w:t xml:space="preserve">Studies </w:t>
      </w:r>
      <w:r w:rsidR="00E36B45">
        <w:rPr>
          <w:rFonts w:ascii="Calibri" w:hAnsi="Calibri"/>
          <w:sz w:val="22"/>
        </w:rPr>
        <w:t>40(4)</w:t>
      </w:r>
      <w:proofErr w:type="gramStart"/>
      <w:r w:rsidR="00E36B45">
        <w:rPr>
          <w:rFonts w:ascii="Calibri" w:hAnsi="Calibri"/>
          <w:sz w:val="22"/>
        </w:rPr>
        <w:t>:483</w:t>
      </w:r>
      <w:proofErr w:type="gramEnd"/>
      <w:r w:rsidR="00E36B45">
        <w:rPr>
          <w:rFonts w:ascii="Calibri" w:hAnsi="Calibri"/>
          <w:sz w:val="22"/>
        </w:rPr>
        <w:t xml:space="preserve">-503. </w:t>
      </w:r>
    </w:p>
    <w:p w14:paraId="6DEA1A23" w14:textId="77777777" w:rsidR="007A3FE4" w:rsidRDefault="00036DD5" w:rsidP="00A04F9D">
      <w:pPr>
        <w:spacing w:line="290" w:lineRule="exact"/>
        <w:contextualSpacing/>
        <w:rPr>
          <w:rFonts w:ascii="Calibri" w:hAnsi="Calibri"/>
          <w:sz w:val="22"/>
        </w:rPr>
      </w:pPr>
      <w:r>
        <w:rPr>
          <w:rFonts w:ascii="Calibri" w:hAnsi="Calibri"/>
          <w:sz w:val="22"/>
        </w:rPr>
        <w:t xml:space="preserve">Sylvester, Christine. 2010. “War, Sense, and Security,” in </w:t>
      </w:r>
      <w:r>
        <w:rPr>
          <w:rFonts w:ascii="Calibri" w:hAnsi="Calibri"/>
          <w:i/>
          <w:sz w:val="22"/>
        </w:rPr>
        <w:t xml:space="preserve">Gender and International </w:t>
      </w:r>
      <w:r w:rsidR="00D23B4D">
        <w:rPr>
          <w:rFonts w:ascii="Calibri" w:hAnsi="Calibri"/>
          <w:i/>
          <w:sz w:val="22"/>
        </w:rPr>
        <w:t xml:space="preserve">Relations, </w:t>
      </w:r>
      <w:proofErr w:type="gramStart"/>
      <w:r w:rsidR="00D23B4D">
        <w:rPr>
          <w:rFonts w:ascii="Calibri" w:hAnsi="Calibri"/>
          <w:sz w:val="22"/>
        </w:rPr>
        <w:t>ed</w:t>
      </w:r>
      <w:proofErr w:type="gramEnd"/>
      <w:r w:rsidR="00D23B4D">
        <w:rPr>
          <w:rFonts w:ascii="Calibri" w:hAnsi="Calibri"/>
          <w:sz w:val="22"/>
        </w:rPr>
        <w:t xml:space="preserve">. </w:t>
      </w:r>
    </w:p>
    <w:p w14:paraId="516908C2" w14:textId="48F9AC32" w:rsidR="001D29BC" w:rsidRDefault="00D23B4D" w:rsidP="007A3FE4">
      <w:pPr>
        <w:spacing w:line="290" w:lineRule="exact"/>
        <w:ind w:firstLine="720"/>
        <w:contextualSpacing/>
        <w:rPr>
          <w:rFonts w:ascii="Calibri" w:hAnsi="Calibri"/>
          <w:sz w:val="22"/>
        </w:rPr>
      </w:pPr>
      <w:r>
        <w:rPr>
          <w:rFonts w:ascii="Calibri" w:hAnsi="Calibri"/>
          <w:sz w:val="22"/>
        </w:rPr>
        <w:t xml:space="preserve">Laura Sjoberg. London: </w:t>
      </w:r>
      <w:proofErr w:type="spellStart"/>
      <w:r>
        <w:rPr>
          <w:rFonts w:ascii="Calibri" w:hAnsi="Calibri"/>
          <w:sz w:val="22"/>
        </w:rPr>
        <w:t>Routledge</w:t>
      </w:r>
      <w:proofErr w:type="spellEnd"/>
      <w:r>
        <w:rPr>
          <w:rFonts w:ascii="Calibri" w:hAnsi="Calibri"/>
          <w:sz w:val="22"/>
        </w:rPr>
        <w:t xml:space="preserve">, 24-37. </w:t>
      </w:r>
    </w:p>
    <w:p w14:paraId="2D4FE131" w14:textId="77777777" w:rsidR="007A3FE4" w:rsidRDefault="002C3BFB" w:rsidP="00A04F9D">
      <w:pPr>
        <w:spacing w:line="290" w:lineRule="exact"/>
        <w:contextualSpacing/>
        <w:rPr>
          <w:rFonts w:ascii="Calibri" w:hAnsi="Calibri"/>
          <w:sz w:val="22"/>
        </w:rPr>
      </w:pPr>
      <w:proofErr w:type="spellStart"/>
      <w:r>
        <w:rPr>
          <w:rFonts w:ascii="Calibri" w:hAnsi="Calibri"/>
          <w:sz w:val="22"/>
        </w:rPr>
        <w:t>Teaiwa</w:t>
      </w:r>
      <w:proofErr w:type="spellEnd"/>
      <w:r>
        <w:rPr>
          <w:rFonts w:ascii="Calibri" w:hAnsi="Calibri"/>
          <w:sz w:val="22"/>
        </w:rPr>
        <w:t xml:space="preserve">, </w:t>
      </w:r>
      <w:proofErr w:type="spellStart"/>
      <w:r>
        <w:rPr>
          <w:rFonts w:ascii="Calibri" w:hAnsi="Calibri"/>
          <w:sz w:val="22"/>
        </w:rPr>
        <w:t>Teresia</w:t>
      </w:r>
      <w:proofErr w:type="spellEnd"/>
      <w:r>
        <w:rPr>
          <w:rFonts w:ascii="Calibri" w:hAnsi="Calibri"/>
          <w:sz w:val="22"/>
        </w:rPr>
        <w:t xml:space="preserve"> and Claire </w:t>
      </w:r>
      <w:proofErr w:type="spellStart"/>
      <w:r>
        <w:rPr>
          <w:rFonts w:ascii="Calibri" w:hAnsi="Calibri"/>
          <w:sz w:val="22"/>
        </w:rPr>
        <w:t>Slatter</w:t>
      </w:r>
      <w:proofErr w:type="spellEnd"/>
      <w:r>
        <w:rPr>
          <w:rFonts w:ascii="Calibri" w:hAnsi="Calibri"/>
          <w:sz w:val="22"/>
        </w:rPr>
        <w:t>. 2013. “</w:t>
      </w:r>
      <w:proofErr w:type="spellStart"/>
      <w:r>
        <w:rPr>
          <w:rFonts w:ascii="Calibri" w:hAnsi="Calibri"/>
          <w:i/>
          <w:sz w:val="22"/>
        </w:rPr>
        <w:t>Samting</w:t>
      </w:r>
      <w:proofErr w:type="spellEnd"/>
      <w:r>
        <w:rPr>
          <w:rFonts w:ascii="Calibri" w:hAnsi="Calibri"/>
          <w:i/>
          <w:sz w:val="22"/>
        </w:rPr>
        <w:t xml:space="preserve"> </w:t>
      </w:r>
      <w:proofErr w:type="spellStart"/>
      <w:r>
        <w:rPr>
          <w:rFonts w:ascii="Calibri" w:hAnsi="Calibri"/>
          <w:i/>
          <w:sz w:val="22"/>
        </w:rPr>
        <w:t>Nating</w:t>
      </w:r>
      <w:proofErr w:type="spellEnd"/>
      <w:r>
        <w:rPr>
          <w:rFonts w:ascii="Calibri" w:hAnsi="Calibri"/>
          <w:i/>
          <w:sz w:val="22"/>
        </w:rPr>
        <w:t xml:space="preserve">: </w:t>
      </w:r>
      <w:r w:rsidRPr="002C3BFB">
        <w:rPr>
          <w:rFonts w:ascii="Calibri" w:hAnsi="Calibri"/>
          <w:sz w:val="22"/>
        </w:rPr>
        <w:t xml:space="preserve">Pacific Waves at the Margins of </w:t>
      </w:r>
    </w:p>
    <w:p w14:paraId="4581DAC2" w14:textId="6C7EE545" w:rsidR="002C3BFB" w:rsidRPr="002C3BFB" w:rsidRDefault="002C3BFB" w:rsidP="007A3FE4">
      <w:pPr>
        <w:spacing w:line="290" w:lineRule="exact"/>
        <w:ind w:firstLine="720"/>
        <w:contextualSpacing/>
        <w:rPr>
          <w:rFonts w:ascii="Calibri" w:hAnsi="Calibri"/>
          <w:sz w:val="22"/>
        </w:rPr>
      </w:pPr>
      <w:r w:rsidRPr="002C3BFB">
        <w:rPr>
          <w:rFonts w:ascii="Calibri" w:hAnsi="Calibri"/>
          <w:sz w:val="22"/>
        </w:rPr>
        <w:t>Femini</w:t>
      </w:r>
      <w:r>
        <w:rPr>
          <w:rFonts w:ascii="Calibri" w:hAnsi="Calibri"/>
          <w:sz w:val="22"/>
        </w:rPr>
        <w:t xml:space="preserve">st Security Studies,” </w:t>
      </w:r>
      <w:r>
        <w:rPr>
          <w:rFonts w:ascii="Calibri" w:hAnsi="Calibri"/>
          <w:i/>
          <w:sz w:val="22"/>
        </w:rPr>
        <w:t>International Studies Perspectives</w:t>
      </w:r>
      <w:r>
        <w:rPr>
          <w:rFonts w:ascii="Calibri" w:hAnsi="Calibri"/>
          <w:sz w:val="22"/>
        </w:rPr>
        <w:t xml:space="preserve"> </w:t>
      </w:r>
      <w:r w:rsidR="002C127B">
        <w:rPr>
          <w:rFonts w:ascii="Calibri" w:hAnsi="Calibri"/>
          <w:sz w:val="22"/>
        </w:rPr>
        <w:t>14(4)</w:t>
      </w:r>
      <w:proofErr w:type="gramStart"/>
      <w:r w:rsidR="002C127B">
        <w:rPr>
          <w:rFonts w:ascii="Calibri" w:hAnsi="Calibri"/>
          <w:sz w:val="22"/>
        </w:rPr>
        <w:t>:447</w:t>
      </w:r>
      <w:proofErr w:type="gramEnd"/>
      <w:r w:rsidR="002C127B">
        <w:rPr>
          <w:rFonts w:ascii="Calibri" w:hAnsi="Calibri"/>
          <w:sz w:val="22"/>
        </w:rPr>
        <w:t xml:space="preserve">-450. </w:t>
      </w:r>
    </w:p>
    <w:p w14:paraId="5B2E8B6A" w14:textId="77777777" w:rsidR="007A3FE4" w:rsidRDefault="00747DB3" w:rsidP="00A04F9D">
      <w:pPr>
        <w:spacing w:line="290" w:lineRule="exact"/>
        <w:contextualSpacing/>
        <w:rPr>
          <w:rFonts w:ascii="Calibri" w:hAnsi="Calibri"/>
          <w:i/>
          <w:sz w:val="22"/>
        </w:rPr>
      </w:pPr>
      <w:proofErr w:type="spellStart"/>
      <w:proofErr w:type="gramStart"/>
      <w:r>
        <w:rPr>
          <w:rFonts w:ascii="Calibri" w:hAnsi="Calibri"/>
          <w:sz w:val="22"/>
        </w:rPr>
        <w:t>Tickner</w:t>
      </w:r>
      <w:proofErr w:type="spellEnd"/>
      <w:r>
        <w:rPr>
          <w:rFonts w:ascii="Calibri" w:hAnsi="Calibri"/>
          <w:sz w:val="22"/>
        </w:rPr>
        <w:t>, J. Ann. 1992.</w:t>
      </w:r>
      <w:proofErr w:type="gramEnd"/>
      <w:r>
        <w:rPr>
          <w:rFonts w:ascii="Calibri" w:hAnsi="Calibri"/>
          <w:sz w:val="22"/>
        </w:rPr>
        <w:t xml:space="preserve"> </w:t>
      </w:r>
      <w:r w:rsidR="000F6664">
        <w:rPr>
          <w:rFonts w:ascii="Calibri" w:hAnsi="Calibri"/>
          <w:i/>
          <w:sz w:val="22"/>
        </w:rPr>
        <w:t xml:space="preserve">Gender and International Relations: Feminist Perspectives on Achieving </w:t>
      </w:r>
    </w:p>
    <w:p w14:paraId="4BA6A8C1" w14:textId="23A74B62" w:rsidR="00747DB3" w:rsidRPr="000F6664" w:rsidRDefault="000F6664" w:rsidP="007A3FE4">
      <w:pPr>
        <w:spacing w:line="290" w:lineRule="exact"/>
        <w:ind w:firstLine="720"/>
        <w:contextualSpacing/>
        <w:rPr>
          <w:rFonts w:ascii="Calibri" w:hAnsi="Calibri"/>
          <w:sz w:val="22"/>
        </w:rPr>
      </w:pPr>
      <w:r>
        <w:rPr>
          <w:rFonts w:ascii="Calibri" w:hAnsi="Calibri"/>
          <w:i/>
          <w:sz w:val="22"/>
        </w:rPr>
        <w:t xml:space="preserve">Global Security. </w:t>
      </w:r>
      <w:r>
        <w:rPr>
          <w:rFonts w:ascii="Calibri" w:hAnsi="Calibri"/>
          <w:sz w:val="22"/>
        </w:rPr>
        <w:t xml:space="preserve">New York: Columbia University Press. </w:t>
      </w:r>
    </w:p>
    <w:p w14:paraId="6403BB54" w14:textId="77777777" w:rsidR="007A3FE4" w:rsidRDefault="000D3BAD" w:rsidP="00A04F9D">
      <w:pPr>
        <w:spacing w:line="290" w:lineRule="exact"/>
        <w:contextualSpacing/>
        <w:rPr>
          <w:rFonts w:ascii="Calibri" w:hAnsi="Calibri"/>
          <w:sz w:val="22"/>
        </w:rPr>
      </w:pPr>
      <w:proofErr w:type="gramStart"/>
      <w:r>
        <w:rPr>
          <w:rFonts w:ascii="Calibri" w:hAnsi="Calibri"/>
          <w:sz w:val="22"/>
        </w:rPr>
        <w:t>True, Jacqui.</w:t>
      </w:r>
      <w:proofErr w:type="gramEnd"/>
      <w:r>
        <w:rPr>
          <w:rFonts w:ascii="Calibri" w:hAnsi="Calibri"/>
          <w:sz w:val="22"/>
        </w:rPr>
        <w:t xml:space="preserve"> 2012. </w:t>
      </w:r>
      <w:r>
        <w:rPr>
          <w:rFonts w:ascii="Calibri" w:hAnsi="Calibri"/>
          <w:i/>
          <w:sz w:val="22"/>
        </w:rPr>
        <w:t xml:space="preserve">The Political Economy of Violence Against Women. </w:t>
      </w:r>
      <w:r>
        <w:rPr>
          <w:rFonts w:ascii="Calibri" w:hAnsi="Calibri"/>
          <w:sz w:val="22"/>
        </w:rPr>
        <w:t xml:space="preserve">New York: Oxford </w:t>
      </w:r>
    </w:p>
    <w:p w14:paraId="326136C8" w14:textId="7E365F5A" w:rsidR="000D3BAD" w:rsidRPr="000D3BAD" w:rsidRDefault="000D3BAD" w:rsidP="007A3FE4">
      <w:pPr>
        <w:spacing w:line="290" w:lineRule="exact"/>
        <w:ind w:firstLine="720"/>
        <w:contextualSpacing/>
        <w:rPr>
          <w:rFonts w:ascii="Calibri" w:hAnsi="Calibri"/>
          <w:sz w:val="22"/>
        </w:rPr>
      </w:pPr>
      <w:r>
        <w:rPr>
          <w:rFonts w:ascii="Calibri" w:hAnsi="Calibri"/>
          <w:sz w:val="22"/>
        </w:rPr>
        <w:t xml:space="preserve">University Press. </w:t>
      </w:r>
    </w:p>
    <w:p w14:paraId="21B22DFA" w14:textId="77777777" w:rsidR="00F24CAC" w:rsidRPr="00F24CAC" w:rsidRDefault="00F24CAC" w:rsidP="00A04F9D">
      <w:pPr>
        <w:spacing w:line="290" w:lineRule="exact"/>
        <w:contextualSpacing/>
        <w:rPr>
          <w:rFonts w:ascii="Calibri" w:hAnsi="Calibri"/>
          <w:sz w:val="22"/>
        </w:rPr>
      </w:pPr>
      <w:proofErr w:type="gramStart"/>
      <w:r>
        <w:rPr>
          <w:rFonts w:ascii="Calibri" w:hAnsi="Calibri"/>
          <w:sz w:val="22"/>
        </w:rPr>
        <w:t>Waltz, Kenneth.</w:t>
      </w:r>
      <w:proofErr w:type="gramEnd"/>
      <w:r>
        <w:rPr>
          <w:rFonts w:ascii="Calibri" w:hAnsi="Calibri"/>
          <w:sz w:val="22"/>
        </w:rPr>
        <w:t xml:space="preserve"> 1959. </w:t>
      </w:r>
      <w:proofErr w:type="gramStart"/>
      <w:r>
        <w:rPr>
          <w:rFonts w:ascii="Calibri" w:hAnsi="Calibri"/>
          <w:i/>
          <w:sz w:val="22"/>
        </w:rPr>
        <w:t>Man</w:t>
      </w:r>
      <w:proofErr w:type="gramEnd"/>
      <w:r>
        <w:rPr>
          <w:rFonts w:ascii="Calibri" w:hAnsi="Calibri"/>
          <w:i/>
          <w:sz w:val="22"/>
        </w:rPr>
        <w:t xml:space="preserve">, the State, and War. </w:t>
      </w:r>
      <w:r>
        <w:rPr>
          <w:rFonts w:ascii="Calibri" w:hAnsi="Calibri"/>
          <w:sz w:val="22"/>
        </w:rPr>
        <w:t xml:space="preserve">New York: Columbia University Press. </w:t>
      </w:r>
    </w:p>
    <w:p w14:paraId="06F4F7BC" w14:textId="77777777" w:rsidR="007A3FE4" w:rsidRDefault="003A42BC" w:rsidP="00A04F9D">
      <w:pPr>
        <w:spacing w:line="290" w:lineRule="exact"/>
        <w:contextualSpacing/>
        <w:rPr>
          <w:rFonts w:ascii="Calibri" w:hAnsi="Calibri"/>
          <w:i/>
          <w:sz w:val="22"/>
        </w:rPr>
      </w:pPr>
      <w:r>
        <w:rPr>
          <w:rFonts w:ascii="Calibri" w:hAnsi="Calibri"/>
          <w:sz w:val="22"/>
        </w:rPr>
        <w:t xml:space="preserve">Weber, Cynthia. 2014. “Why is There no Queer International Theory?” </w:t>
      </w:r>
      <w:r>
        <w:rPr>
          <w:rFonts w:ascii="Calibri" w:hAnsi="Calibri"/>
          <w:i/>
          <w:sz w:val="22"/>
        </w:rPr>
        <w:t xml:space="preserve">European Journal of </w:t>
      </w:r>
    </w:p>
    <w:p w14:paraId="79890DBC" w14:textId="7ED09A78" w:rsidR="003A42BC" w:rsidRPr="003A42BC" w:rsidRDefault="003A42BC" w:rsidP="007A3FE4">
      <w:pPr>
        <w:spacing w:line="290" w:lineRule="exact"/>
        <w:ind w:left="720"/>
        <w:contextualSpacing/>
        <w:rPr>
          <w:rFonts w:ascii="Calibri" w:hAnsi="Calibri"/>
          <w:sz w:val="22"/>
        </w:rPr>
      </w:pPr>
      <w:r>
        <w:rPr>
          <w:rFonts w:ascii="Calibri" w:hAnsi="Calibri"/>
          <w:i/>
          <w:sz w:val="22"/>
        </w:rPr>
        <w:t xml:space="preserve">International </w:t>
      </w:r>
      <w:r w:rsidRPr="007C0B1C">
        <w:rPr>
          <w:rFonts w:ascii="Calibri" w:hAnsi="Calibri"/>
          <w:i/>
          <w:sz w:val="22"/>
          <w:szCs w:val="22"/>
        </w:rPr>
        <w:t>Relations</w:t>
      </w:r>
      <w:r w:rsidRPr="007C0B1C">
        <w:rPr>
          <w:rFonts w:ascii="Calibri" w:hAnsi="Calibri"/>
          <w:sz w:val="22"/>
          <w:szCs w:val="22"/>
        </w:rPr>
        <w:t xml:space="preserve">, published online before print, </w:t>
      </w:r>
      <w:r w:rsidR="007C0B1C" w:rsidRPr="007C0B1C">
        <w:rPr>
          <w:rFonts w:ascii="Calibri" w:hAnsi="Calibri" w:cs="Gill Sans Std"/>
          <w:color w:val="221E1F"/>
          <w:sz w:val="22"/>
          <w:szCs w:val="22"/>
        </w:rPr>
        <w:t>DOI: 10.1177/1354066114524236.</w:t>
      </w:r>
    </w:p>
    <w:p w14:paraId="4B9AA011" w14:textId="77777777" w:rsidR="0064370A" w:rsidRPr="0064370A" w:rsidRDefault="0064370A" w:rsidP="00A04F9D">
      <w:pPr>
        <w:spacing w:line="290" w:lineRule="exact"/>
        <w:contextualSpacing/>
        <w:rPr>
          <w:rFonts w:ascii="Calibri" w:hAnsi="Calibri"/>
          <w:sz w:val="22"/>
        </w:rPr>
      </w:pPr>
      <w:proofErr w:type="spellStart"/>
      <w:proofErr w:type="gramStart"/>
      <w:r>
        <w:rPr>
          <w:rFonts w:ascii="Calibri" w:hAnsi="Calibri"/>
          <w:sz w:val="22"/>
        </w:rPr>
        <w:t>Wibben</w:t>
      </w:r>
      <w:proofErr w:type="spellEnd"/>
      <w:r>
        <w:rPr>
          <w:rFonts w:ascii="Calibri" w:hAnsi="Calibri"/>
          <w:sz w:val="22"/>
        </w:rPr>
        <w:t xml:space="preserve">, </w:t>
      </w:r>
      <w:proofErr w:type="spellStart"/>
      <w:r>
        <w:rPr>
          <w:rFonts w:ascii="Calibri" w:hAnsi="Calibri"/>
          <w:sz w:val="22"/>
        </w:rPr>
        <w:t>Annick</w:t>
      </w:r>
      <w:proofErr w:type="spellEnd"/>
      <w:r>
        <w:rPr>
          <w:rFonts w:ascii="Calibri" w:hAnsi="Calibri"/>
          <w:sz w:val="22"/>
        </w:rPr>
        <w:t xml:space="preserve"> T. R. 2010.</w:t>
      </w:r>
      <w:proofErr w:type="gramEnd"/>
      <w:r>
        <w:rPr>
          <w:rFonts w:ascii="Calibri" w:hAnsi="Calibri"/>
          <w:sz w:val="22"/>
        </w:rPr>
        <w:t xml:space="preserve"> </w:t>
      </w:r>
      <w:r>
        <w:rPr>
          <w:rFonts w:ascii="Calibri" w:hAnsi="Calibri"/>
          <w:i/>
          <w:sz w:val="22"/>
        </w:rPr>
        <w:t xml:space="preserve">Feminist Security Studies: A Narrative Approach. </w:t>
      </w:r>
      <w:r>
        <w:rPr>
          <w:rFonts w:ascii="Calibri" w:hAnsi="Calibri"/>
          <w:sz w:val="22"/>
        </w:rPr>
        <w:t xml:space="preserve">London: </w:t>
      </w:r>
      <w:proofErr w:type="spellStart"/>
      <w:r>
        <w:rPr>
          <w:rFonts w:ascii="Calibri" w:hAnsi="Calibri"/>
          <w:sz w:val="22"/>
        </w:rPr>
        <w:t>Routledge</w:t>
      </w:r>
      <w:proofErr w:type="spellEnd"/>
      <w:r>
        <w:rPr>
          <w:rFonts w:ascii="Calibri" w:hAnsi="Calibri"/>
          <w:sz w:val="22"/>
        </w:rPr>
        <w:t>.</w:t>
      </w:r>
    </w:p>
    <w:p w14:paraId="15317067" w14:textId="77777777" w:rsidR="007A3FE4" w:rsidRDefault="006149E3" w:rsidP="00A04F9D">
      <w:pPr>
        <w:spacing w:line="290" w:lineRule="exact"/>
        <w:contextualSpacing/>
        <w:rPr>
          <w:rFonts w:ascii="Calibri" w:hAnsi="Calibri"/>
          <w:i/>
          <w:sz w:val="22"/>
        </w:rPr>
      </w:pPr>
      <w:r>
        <w:rPr>
          <w:rFonts w:ascii="Calibri" w:hAnsi="Calibri"/>
          <w:sz w:val="22"/>
        </w:rPr>
        <w:t xml:space="preserve">Wilcox, Lauren. 2014. </w:t>
      </w:r>
      <w:r>
        <w:rPr>
          <w:rFonts w:ascii="Calibri" w:hAnsi="Calibri"/>
          <w:i/>
          <w:sz w:val="22"/>
        </w:rPr>
        <w:t xml:space="preserve">Making Bodies Count: Theorizing Bodies, Subjects, and Violence in IR. </w:t>
      </w:r>
    </w:p>
    <w:p w14:paraId="05FB9AA0" w14:textId="24B1CAA7" w:rsidR="006149E3" w:rsidRDefault="006149E3" w:rsidP="007A3FE4">
      <w:pPr>
        <w:spacing w:line="290" w:lineRule="exact"/>
        <w:ind w:firstLine="720"/>
        <w:contextualSpacing/>
        <w:rPr>
          <w:rFonts w:ascii="Calibri" w:hAnsi="Calibri"/>
          <w:sz w:val="22"/>
        </w:rPr>
      </w:pPr>
      <w:r>
        <w:rPr>
          <w:rFonts w:ascii="Calibri" w:hAnsi="Calibri"/>
          <w:sz w:val="22"/>
        </w:rPr>
        <w:t xml:space="preserve">Oxford: Oxford University Press. </w:t>
      </w:r>
    </w:p>
    <w:p w14:paraId="53B83B17" w14:textId="77777777" w:rsidR="007A3FE4" w:rsidRDefault="001D29BC" w:rsidP="00A04F9D">
      <w:pPr>
        <w:spacing w:line="290" w:lineRule="exact"/>
        <w:contextualSpacing/>
        <w:rPr>
          <w:rFonts w:ascii="Calibri" w:hAnsi="Calibri"/>
          <w:i/>
          <w:sz w:val="22"/>
        </w:rPr>
      </w:pPr>
      <w:r>
        <w:rPr>
          <w:rFonts w:ascii="Calibri" w:hAnsi="Calibri"/>
          <w:sz w:val="22"/>
        </w:rPr>
        <w:t xml:space="preserve">Wilcox, Lauren. 2011. “Beyond Sex/Gender: The Feminist Body of Security,” </w:t>
      </w:r>
      <w:r>
        <w:rPr>
          <w:rFonts w:ascii="Calibri" w:hAnsi="Calibri"/>
          <w:i/>
          <w:sz w:val="22"/>
        </w:rPr>
        <w:t xml:space="preserve">Politics &amp; Gender </w:t>
      </w:r>
    </w:p>
    <w:p w14:paraId="20679590" w14:textId="5DBFB3B3" w:rsidR="001D29BC" w:rsidRDefault="001D29BC" w:rsidP="007A3FE4">
      <w:pPr>
        <w:spacing w:line="290" w:lineRule="exact"/>
        <w:ind w:firstLine="720"/>
        <w:contextualSpacing/>
        <w:rPr>
          <w:rFonts w:ascii="Calibri" w:hAnsi="Calibri"/>
          <w:sz w:val="22"/>
        </w:rPr>
      </w:pPr>
      <w:r>
        <w:rPr>
          <w:rFonts w:ascii="Calibri" w:hAnsi="Calibri"/>
          <w:sz w:val="22"/>
        </w:rPr>
        <w:t>7(4)</w:t>
      </w:r>
      <w:proofErr w:type="gramStart"/>
      <w:r>
        <w:rPr>
          <w:rFonts w:ascii="Calibri" w:hAnsi="Calibri"/>
          <w:sz w:val="22"/>
        </w:rPr>
        <w:t>:595</w:t>
      </w:r>
      <w:proofErr w:type="gramEnd"/>
      <w:r>
        <w:rPr>
          <w:rFonts w:ascii="Calibri" w:hAnsi="Calibri"/>
          <w:sz w:val="22"/>
        </w:rPr>
        <w:t>-600.</w:t>
      </w:r>
    </w:p>
    <w:p w14:paraId="4D919F4D" w14:textId="77777777" w:rsidR="007A3FE4" w:rsidRDefault="00881C59" w:rsidP="00A04F9D">
      <w:pPr>
        <w:spacing w:line="290" w:lineRule="exact"/>
        <w:contextualSpacing/>
        <w:rPr>
          <w:rFonts w:ascii="Calibri" w:hAnsi="Calibri"/>
          <w:i/>
          <w:sz w:val="22"/>
        </w:rPr>
      </w:pPr>
      <w:proofErr w:type="spellStart"/>
      <w:r>
        <w:rPr>
          <w:rFonts w:ascii="Calibri" w:hAnsi="Calibri"/>
          <w:sz w:val="22"/>
        </w:rPr>
        <w:t>Zarkov</w:t>
      </w:r>
      <w:proofErr w:type="spellEnd"/>
      <w:r>
        <w:rPr>
          <w:rFonts w:ascii="Calibri" w:hAnsi="Calibri"/>
          <w:sz w:val="22"/>
        </w:rPr>
        <w:t xml:space="preserve">, </w:t>
      </w:r>
      <w:proofErr w:type="spellStart"/>
      <w:r>
        <w:rPr>
          <w:rFonts w:ascii="Calibri" w:hAnsi="Calibri"/>
          <w:sz w:val="22"/>
        </w:rPr>
        <w:t>Dubravka</w:t>
      </w:r>
      <w:proofErr w:type="spellEnd"/>
      <w:r>
        <w:rPr>
          <w:rFonts w:ascii="Calibri" w:hAnsi="Calibri"/>
          <w:sz w:val="22"/>
        </w:rPr>
        <w:t xml:space="preserve">. 2007. </w:t>
      </w:r>
      <w:r>
        <w:rPr>
          <w:rFonts w:ascii="Calibri" w:hAnsi="Calibri"/>
          <w:i/>
          <w:sz w:val="22"/>
        </w:rPr>
        <w:t xml:space="preserve">The Body of War: Media, Ethnicity, and Gender in the Break-Up of </w:t>
      </w:r>
    </w:p>
    <w:p w14:paraId="71523226" w14:textId="66991F9E" w:rsidR="00881C59" w:rsidRPr="00881C59" w:rsidRDefault="00881C59" w:rsidP="007A3FE4">
      <w:pPr>
        <w:spacing w:line="290" w:lineRule="exact"/>
        <w:ind w:firstLine="720"/>
        <w:contextualSpacing/>
        <w:rPr>
          <w:rFonts w:ascii="Calibri" w:hAnsi="Calibri"/>
          <w:sz w:val="22"/>
        </w:rPr>
      </w:pPr>
      <w:r>
        <w:rPr>
          <w:rFonts w:ascii="Calibri" w:hAnsi="Calibri"/>
          <w:i/>
          <w:sz w:val="22"/>
        </w:rPr>
        <w:t xml:space="preserve">Yugoslavia. </w:t>
      </w:r>
      <w:r>
        <w:rPr>
          <w:rFonts w:ascii="Calibri" w:hAnsi="Calibri"/>
          <w:sz w:val="22"/>
        </w:rPr>
        <w:t xml:space="preserve">Durham, NC: Duke University Press. </w:t>
      </w:r>
    </w:p>
    <w:sectPr w:rsidR="00881C59" w:rsidRPr="00881C59" w:rsidSect="00954799">
      <w:endnotePr>
        <w:numFmt w:val="decimal"/>
      </w:endnotePr>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F88032" w14:textId="77777777" w:rsidR="0042676E" w:rsidRDefault="0042676E" w:rsidP="00317DD8">
      <w:r>
        <w:separator/>
      </w:r>
    </w:p>
  </w:endnote>
  <w:endnote w:type="continuationSeparator" w:id="0">
    <w:p w14:paraId="37D41758" w14:textId="77777777" w:rsidR="0042676E" w:rsidRDefault="0042676E" w:rsidP="0031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ill Sans Std">
    <w:altName w:val="Gill Sans Std"/>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A9CD" w14:textId="77777777" w:rsidR="0042676E" w:rsidRDefault="0042676E" w:rsidP="00317DD8">
      <w:r>
        <w:separator/>
      </w:r>
    </w:p>
  </w:footnote>
  <w:footnote w:type="continuationSeparator" w:id="0">
    <w:p w14:paraId="1E1F2AD6" w14:textId="77777777" w:rsidR="0042676E" w:rsidRDefault="0042676E" w:rsidP="00317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010"/>
    <w:rsid w:val="0000157D"/>
    <w:rsid w:val="00012E9E"/>
    <w:rsid w:val="00036DD5"/>
    <w:rsid w:val="00046A82"/>
    <w:rsid w:val="00052AA4"/>
    <w:rsid w:val="000564AC"/>
    <w:rsid w:val="0005658F"/>
    <w:rsid w:val="000651C0"/>
    <w:rsid w:val="00066431"/>
    <w:rsid w:val="00067483"/>
    <w:rsid w:val="000829AC"/>
    <w:rsid w:val="000C4B07"/>
    <w:rsid w:val="000D3BAD"/>
    <w:rsid w:val="000D5781"/>
    <w:rsid w:val="000D599D"/>
    <w:rsid w:val="000E3EDC"/>
    <w:rsid w:val="000F6664"/>
    <w:rsid w:val="00103250"/>
    <w:rsid w:val="001122D9"/>
    <w:rsid w:val="001447E7"/>
    <w:rsid w:val="00154C6C"/>
    <w:rsid w:val="00154CEF"/>
    <w:rsid w:val="0019786B"/>
    <w:rsid w:val="001B5969"/>
    <w:rsid w:val="001D0FDC"/>
    <w:rsid w:val="001D29BC"/>
    <w:rsid w:val="001D37FA"/>
    <w:rsid w:val="002075E1"/>
    <w:rsid w:val="002076A7"/>
    <w:rsid w:val="00211874"/>
    <w:rsid w:val="0022704E"/>
    <w:rsid w:val="0023111F"/>
    <w:rsid w:val="00271982"/>
    <w:rsid w:val="002936F7"/>
    <w:rsid w:val="00293C3B"/>
    <w:rsid w:val="002A361C"/>
    <w:rsid w:val="002A418A"/>
    <w:rsid w:val="002B67C5"/>
    <w:rsid w:val="002C127B"/>
    <w:rsid w:val="002C3BFB"/>
    <w:rsid w:val="002E4D0F"/>
    <w:rsid w:val="002E7709"/>
    <w:rsid w:val="002F298D"/>
    <w:rsid w:val="00317DD8"/>
    <w:rsid w:val="00323777"/>
    <w:rsid w:val="00324827"/>
    <w:rsid w:val="0033192F"/>
    <w:rsid w:val="003325F4"/>
    <w:rsid w:val="00354470"/>
    <w:rsid w:val="0035520A"/>
    <w:rsid w:val="0036508C"/>
    <w:rsid w:val="00371CFE"/>
    <w:rsid w:val="00395F66"/>
    <w:rsid w:val="003A42BC"/>
    <w:rsid w:val="003E73B7"/>
    <w:rsid w:val="003F18B8"/>
    <w:rsid w:val="003F6AA7"/>
    <w:rsid w:val="00405C74"/>
    <w:rsid w:val="00416C7D"/>
    <w:rsid w:val="00424A05"/>
    <w:rsid w:val="0042676E"/>
    <w:rsid w:val="00454DD1"/>
    <w:rsid w:val="00456984"/>
    <w:rsid w:val="00464F28"/>
    <w:rsid w:val="00467913"/>
    <w:rsid w:val="00474ECE"/>
    <w:rsid w:val="00475E4A"/>
    <w:rsid w:val="0047756E"/>
    <w:rsid w:val="00480993"/>
    <w:rsid w:val="00491292"/>
    <w:rsid w:val="004B67E9"/>
    <w:rsid w:val="004C03DE"/>
    <w:rsid w:val="004F4D0C"/>
    <w:rsid w:val="005454CE"/>
    <w:rsid w:val="005467C4"/>
    <w:rsid w:val="00546EF2"/>
    <w:rsid w:val="00552537"/>
    <w:rsid w:val="005554DE"/>
    <w:rsid w:val="005567E4"/>
    <w:rsid w:val="00563B9F"/>
    <w:rsid w:val="00576729"/>
    <w:rsid w:val="005844A9"/>
    <w:rsid w:val="00591324"/>
    <w:rsid w:val="005C1B90"/>
    <w:rsid w:val="005E2083"/>
    <w:rsid w:val="005E66CF"/>
    <w:rsid w:val="006149E3"/>
    <w:rsid w:val="00636158"/>
    <w:rsid w:val="0064370A"/>
    <w:rsid w:val="00656828"/>
    <w:rsid w:val="006A2732"/>
    <w:rsid w:val="006B438F"/>
    <w:rsid w:val="006D7749"/>
    <w:rsid w:val="007128CE"/>
    <w:rsid w:val="0072428F"/>
    <w:rsid w:val="00726E0E"/>
    <w:rsid w:val="00733738"/>
    <w:rsid w:val="00747DB3"/>
    <w:rsid w:val="0077005B"/>
    <w:rsid w:val="00782739"/>
    <w:rsid w:val="0078710D"/>
    <w:rsid w:val="007A3FE4"/>
    <w:rsid w:val="007B6B71"/>
    <w:rsid w:val="007C0B1C"/>
    <w:rsid w:val="007D76B5"/>
    <w:rsid w:val="007E32F6"/>
    <w:rsid w:val="007E7651"/>
    <w:rsid w:val="007F7484"/>
    <w:rsid w:val="00814C13"/>
    <w:rsid w:val="008151C7"/>
    <w:rsid w:val="0082488B"/>
    <w:rsid w:val="008327F5"/>
    <w:rsid w:val="00845F5A"/>
    <w:rsid w:val="00853D67"/>
    <w:rsid w:val="008607D4"/>
    <w:rsid w:val="00881C59"/>
    <w:rsid w:val="00887D7E"/>
    <w:rsid w:val="008B0433"/>
    <w:rsid w:val="008B4D42"/>
    <w:rsid w:val="008C07C4"/>
    <w:rsid w:val="008C6A8A"/>
    <w:rsid w:val="008D64A6"/>
    <w:rsid w:val="00917DEA"/>
    <w:rsid w:val="009336F6"/>
    <w:rsid w:val="00952F74"/>
    <w:rsid w:val="00954799"/>
    <w:rsid w:val="009636EB"/>
    <w:rsid w:val="00964E17"/>
    <w:rsid w:val="009841B2"/>
    <w:rsid w:val="00987ED1"/>
    <w:rsid w:val="009A4E1B"/>
    <w:rsid w:val="009B1010"/>
    <w:rsid w:val="009B586B"/>
    <w:rsid w:val="009C4F20"/>
    <w:rsid w:val="009D2A54"/>
    <w:rsid w:val="009D2DC3"/>
    <w:rsid w:val="009E1C10"/>
    <w:rsid w:val="009E3091"/>
    <w:rsid w:val="00A04F9D"/>
    <w:rsid w:val="00A15F0A"/>
    <w:rsid w:val="00A2112C"/>
    <w:rsid w:val="00A31478"/>
    <w:rsid w:val="00A5061E"/>
    <w:rsid w:val="00A549D2"/>
    <w:rsid w:val="00A6591A"/>
    <w:rsid w:val="00A77906"/>
    <w:rsid w:val="00A9690C"/>
    <w:rsid w:val="00B126F1"/>
    <w:rsid w:val="00B32F99"/>
    <w:rsid w:val="00B46DC3"/>
    <w:rsid w:val="00B505C9"/>
    <w:rsid w:val="00B9774F"/>
    <w:rsid w:val="00BA33E1"/>
    <w:rsid w:val="00BC7151"/>
    <w:rsid w:val="00BD643B"/>
    <w:rsid w:val="00BE6CED"/>
    <w:rsid w:val="00BF7305"/>
    <w:rsid w:val="00C1348D"/>
    <w:rsid w:val="00C13B51"/>
    <w:rsid w:val="00C426F4"/>
    <w:rsid w:val="00C45529"/>
    <w:rsid w:val="00C50D24"/>
    <w:rsid w:val="00C617C5"/>
    <w:rsid w:val="00C835A0"/>
    <w:rsid w:val="00C9484B"/>
    <w:rsid w:val="00C95030"/>
    <w:rsid w:val="00CB48A4"/>
    <w:rsid w:val="00CE399E"/>
    <w:rsid w:val="00CF14E2"/>
    <w:rsid w:val="00D02498"/>
    <w:rsid w:val="00D0733F"/>
    <w:rsid w:val="00D13280"/>
    <w:rsid w:val="00D13E6E"/>
    <w:rsid w:val="00D23B4D"/>
    <w:rsid w:val="00D609BF"/>
    <w:rsid w:val="00D72961"/>
    <w:rsid w:val="00D7320E"/>
    <w:rsid w:val="00D9178D"/>
    <w:rsid w:val="00D92632"/>
    <w:rsid w:val="00D935B9"/>
    <w:rsid w:val="00E154D1"/>
    <w:rsid w:val="00E17C6C"/>
    <w:rsid w:val="00E30F58"/>
    <w:rsid w:val="00E310B9"/>
    <w:rsid w:val="00E3209D"/>
    <w:rsid w:val="00E36B45"/>
    <w:rsid w:val="00E605A9"/>
    <w:rsid w:val="00E669AA"/>
    <w:rsid w:val="00E74455"/>
    <w:rsid w:val="00E76491"/>
    <w:rsid w:val="00E801DC"/>
    <w:rsid w:val="00E847A9"/>
    <w:rsid w:val="00E85A15"/>
    <w:rsid w:val="00E946A7"/>
    <w:rsid w:val="00EA1F3F"/>
    <w:rsid w:val="00EA24D1"/>
    <w:rsid w:val="00EA33D3"/>
    <w:rsid w:val="00EC229C"/>
    <w:rsid w:val="00F07BDC"/>
    <w:rsid w:val="00F204A4"/>
    <w:rsid w:val="00F22568"/>
    <w:rsid w:val="00F24CAC"/>
    <w:rsid w:val="00F300BB"/>
    <w:rsid w:val="00F374CC"/>
    <w:rsid w:val="00F45ED0"/>
    <w:rsid w:val="00F475D9"/>
    <w:rsid w:val="00F52B42"/>
    <w:rsid w:val="00F55AF6"/>
    <w:rsid w:val="00F55F5D"/>
    <w:rsid w:val="00F60339"/>
    <w:rsid w:val="00F64ED6"/>
    <w:rsid w:val="00F726E8"/>
    <w:rsid w:val="00F92531"/>
    <w:rsid w:val="00F963DA"/>
    <w:rsid w:val="00FD03F5"/>
    <w:rsid w:val="00FE0D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FA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17DD8"/>
  </w:style>
  <w:style w:type="character" w:customStyle="1" w:styleId="EndnoteTextChar">
    <w:name w:val="Endnote Text Char"/>
    <w:basedOn w:val="DefaultParagraphFont"/>
    <w:link w:val="EndnoteText"/>
    <w:uiPriority w:val="99"/>
    <w:rsid w:val="00317DD8"/>
  </w:style>
  <w:style w:type="character" w:styleId="EndnoteReference">
    <w:name w:val="endnote reference"/>
    <w:basedOn w:val="DefaultParagraphFont"/>
    <w:uiPriority w:val="99"/>
    <w:unhideWhenUsed/>
    <w:rsid w:val="00317DD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17DD8"/>
  </w:style>
  <w:style w:type="character" w:customStyle="1" w:styleId="EndnoteTextChar">
    <w:name w:val="Endnote Text Char"/>
    <w:basedOn w:val="DefaultParagraphFont"/>
    <w:link w:val="EndnoteText"/>
    <w:uiPriority w:val="99"/>
    <w:rsid w:val="00317DD8"/>
  </w:style>
  <w:style w:type="character" w:styleId="EndnoteReference">
    <w:name w:val="endnote reference"/>
    <w:basedOn w:val="DefaultParagraphFont"/>
    <w:uiPriority w:val="99"/>
    <w:unhideWhenUsed/>
    <w:rsid w:val="00317D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EFD6-6121-4E47-9603-AA8F46336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6</Pages>
  <Words>2904</Words>
  <Characters>16754</Characters>
  <Application>Microsoft Macintosh Word</Application>
  <DocSecurity>0</DocSecurity>
  <Lines>244</Lines>
  <Paragraphs>77</Paragraphs>
  <ScaleCrop>false</ScaleCrop>
  <Company/>
  <LinksUpToDate>false</LinksUpToDate>
  <CharactersWithSpaces>19658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Sjoberg</dc:creator>
  <cp:keywords/>
  <dc:description/>
  <cp:lastModifiedBy>Laura Sjoberg</cp:lastModifiedBy>
  <cp:revision>4</cp:revision>
  <dcterms:created xsi:type="dcterms:W3CDTF">2014-06-14T16:10:00Z</dcterms:created>
  <dcterms:modified xsi:type="dcterms:W3CDTF">2014-06-14T16:50:00Z</dcterms:modified>
</cp:coreProperties>
</file>