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F0" w:rsidRPr="00034B3D" w:rsidRDefault="008C5242" w:rsidP="00866C9D">
      <w:pPr>
        <w:spacing w:line="480" w:lineRule="auto"/>
        <w:jc w:val="center"/>
        <w:rPr>
          <w:rFonts w:ascii="Times New Roman" w:hAnsi="Times New Roman"/>
          <w:lang w:eastAsia="ko-KR"/>
        </w:rPr>
      </w:pPr>
      <w:bookmarkStart w:id="0" w:name="_GoBack"/>
      <w:bookmarkEnd w:id="0"/>
      <w:r w:rsidRPr="008C5242">
        <w:rPr>
          <w:rFonts w:ascii="Times New Roman" w:hAnsi="Times New Roman"/>
          <w:lang w:eastAsia="ko-KR"/>
        </w:rPr>
        <w:t xml:space="preserve">Table 1. </w:t>
      </w:r>
      <w:r w:rsidRPr="008C5242">
        <w:rPr>
          <w:rFonts w:ascii="Times New Roman" w:hAnsi="Times New Roman"/>
        </w:rPr>
        <w:t xml:space="preserve">Intra Class Correlation (ICC) Values of </w:t>
      </w:r>
      <w:r w:rsidRPr="008C5242">
        <w:rPr>
          <w:rFonts w:ascii="Times New Roman" w:hAnsi="Times New Roman"/>
          <w:lang w:eastAsia="ko-KR"/>
        </w:rPr>
        <w:t>Employee-commitment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04"/>
        <w:gridCol w:w="2360"/>
        <w:gridCol w:w="2748"/>
        <w:gridCol w:w="2748"/>
      </w:tblGrid>
      <w:tr w:rsidR="00BA0DF0" w:rsidRPr="003E423F" w:rsidTr="00CE6091">
        <w:trPr>
          <w:trHeight w:val="302"/>
        </w:trPr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Employee-commitment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ICC(1)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ICC(2)</w:t>
            </w:r>
          </w:p>
        </w:tc>
      </w:tr>
      <w:tr w:rsidR="00BA0DF0" w:rsidRPr="003E423F" w:rsidTr="00CE6091">
        <w:trPr>
          <w:trHeight w:val="302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Expansion (2007)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0.158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0.811</w:t>
            </w:r>
          </w:p>
        </w:tc>
      </w:tr>
      <w:tr w:rsidR="00BA0DF0" w:rsidRPr="003E423F" w:rsidTr="00CE6091">
        <w:trPr>
          <w:trHeight w:val="302"/>
        </w:trPr>
        <w:tc>
          <w:tcPr>
            <w:tcW w:w="1526" w:type="dxa"/>
            <w:vMerge/>
            <w:tcBorders>
              <w:bottom w:val="single" w:sz="12" w:space="0" w:color="auto"/>
            </w:tcBorders>
            <w:vAlign w:val="center"/>
          </w:tcPr>
          <w:p w:rsidR="00BA0DF0" w:rsidRPr="003E423F" w:rsidRDefault="00BA0DF0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Downturn (2011)</w:t>
            </w:r>
          </w:p>
        </w:tc>
        <w:tc>
          <w:tcPr>
            <w:tcW w:w="2820" w:type="dxa"/>
            <w:tcBorders>
              <w:bottom w:val="single" w:sz="12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0.139</w:t>
            </w:r>
          </w:p>
        </w:tc>
        <w:tc>
          <w:tcPr>
            <w:tcW w:w="2820" w:type="dxa"/>
            <w:tcBorders>
              <w:bottom w:val="single" w:sz="12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0.761</w:t>
            </w:r>
          </w:p>
        </w:tc>
      </w:tr>
      <w:tr w:rsidR="00BA0DF0" w:rsidRPr="003E423F" w:rsidTr="00CE6091">
        <w:trPr>
          <w:trHeight w:val="302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United</w:t>
            </w:r>
          </w:p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Kingdom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Expansion (2004)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0.057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0.455</w:t>
            </w:r>
          </w:p>
        </w:tc>
      </w:tr>
      <w:tr w:rsidR="00BA0DF0" w:rsidRPr="003E423F" w:rsidTr="00CE6091">
        <w:trPr>
          <w:trHeight w:val="302"/>
        </w:trPr>
        <w:tc>
          <w:tcPr>
            <w:tcW w:w="1526" w:type="dxa"/>
            <w:vMerge/>
            <w:tcBorders>
              <w:bottom w:val="single" w:sz="12" w:space="0" w:color="auto"/>
            </w:tcBorders>
            <w:vAlign w:val="center"/>
          </w:tcPr>
          <w:p w:rsidR="00BA0DF0" w:rsidRPr="003E423F" w:rsidRDefault="00BA0DF0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Downturn (2011)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0.062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0DF0" w:rsidRPr="003E423F" w:rsidRDefault="008C5242" w:rsidP="00866C9D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0.442</w:t>
            </w:r>
          </w:p>
        </w:tc>
      </w:tr>
    </w:tbl>
    <w:p w:rsidR="00BA0DF0" w:rsidRPr="003E423F" w:rsidRDefault="00BA0DF0" w:rsidP="00866C9D">
      <w:pPr>
        <w:spacing w:line="360" w:lineRule="auto"/>
        <w:rPr>
          <w:rFonts w:ascii="Times New Roman" w:hAnsi="Times New Roman"/>
          <w:lang w:eastAsia="ko-KR"/>
        </w:rPr>
      </w:pPr>
    </w:p>
    <w:p w:rsidR="00BA0DF0" w:rsidRPr="003E423F" w:rsidRDefault="00BA0DF0" w:rsidP="00866C9D">
      <w:pPr>
        <w:spacing w:line="480" w:lineRule="auto"/>
        <w:rPr>
          <w:rFonts w:ascii="Times New Roman" w:hAnsi="Times New Roman"/>
          <w:lang w:eastAsia="ko-KR"/>
        </w:rPr>
        <w:sectPr w:rsidR="00BA0DF0" w:rsidRPr="003E423F" w:rsidSect="00CE6091">
          <w:headerReference w:type="default" r:id="rId7"/>
          <w:pgSz w:w="12240" w:h="15840" w:code="1"/>
          <w:pgMar w:top="1701" w:right="1440" w:bottom="1440" w:left="1440" w:header="708" w:footer="708" w:gutter="0"/>
          <w:cols w:space="708"/>
          <w:docGrid w:linePitch="360"/>
        </w:sectPr>
      </w:pPr>
    </w:p>
    <w:p w:rsidR="003E423F" w:rsidRPr="00034B3D" w:rsidRDefault="008C5242" w:rsidP="003E423F">
      <w:pPr>
        <w:spacing w:line="480" w:lineRule="auto"/>
        <w:jc w:val="center"/>
        <w:rPr>
          <w:rFonts w:ascii="Times New Roman" w:hAnsi="Times New Roman"/>
          <w:lang w:eastAsia="ko-KR"/>
        </w:rPr>
      </w:pPr>
      <w:r w:rsidRPr="008C5242">
        <w:rPr>
          <w:rFonts w:ascii="Times New Roman" w:hAnsi="Times New Roman"/>
          <w:lang w:eastAsia="ko-KR"/>
        </w:rPr>
        <w:lastRenderedPageBreak/>
        <w:t>Table 2. Comparison of Descriptive Statistics of Key Variables in the Final Sample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26"/>
        <w:gridCol w:w="2141"/>
        <w:gridCol w:w="1927"/>
        <w:gridCol w:w="1257"/>
        <w:gridCol w:w="886"/>
        <w:gridCol w:w="891"/>
        <w:gridCol w:w="1032"/>
      </w:tblGrid>
      <w:tr w:rsidR="003E423F" w:rsidRPr="003E423F" w:rsidTr="00754A41"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Period</w:t>
            </w:r>
          </w:p>
        </w:tc>
        <w:tc>
          <w:tcPr>
            <w:tcW w:w="4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Variables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Sample</w:t>
            </w:r>
          </w:p>
        </w:tc>
        <w:tc>
          <w:tcPr>
            <w:tcW w:w="901" w:type="dxa"/>
            <w:tcBorders>
              <w:top w:val="single" w:sz="12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Mean</w:t>
            </w:r>
          </w:p>
        </w:tc>
        <w:tc>
          <w:tcPr>
            <w:tcW w:w="891" w:type="dxa"/>
            <w:tcBorders>
              <w:top w:val="single" w:sz="12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Standard deviation</w:t>
            </w:r>
          </w:p>
        </w:tc>
        <w:tc>
          <w:tcPr>
            <w:tcW w:w="1041" w:type="dxa"/>
            <w:tcBorders>
              <w:top w:val="single" w:sz="12" w:space="0" w:color="auto"/>
              <w:left w:val="dashed" w:sz="6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Mean difference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Economic expansion</w:t>
            </w:r>
          </w:p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  <w:p w:rsidR="003E423F" w:rsidRPr="003E423F" w:rsidRDefault="008C5242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(UK:2004</w:t>
            </w:r>
          </w:p>
          <w:p w:rsidR="003E423F" w:rsidRPr="003E423F" w:rsidRDefault="008C5242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Korea:2007)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Workplace/Organiztion-level variables</w:t>
            </w:r>
          </w:p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  <w:p w:rsidR="003E423F" w:rsidRPr="003E423F" w:rsidRDefault="008C5242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N= 416</w:t>
            </w:r>
          </w:p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6"/>
                <w:szCs w:val="6"/>
                <w:lang w:eastAsia="ko-KR"/>
              </w:rPr>
            </w:pPr>
          </w:p>
          <w:p w:rsidR="003E423F" w:rsidRPr="003E423F" w:rsidRDefault="008C5242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val="sv-SE" w:eastAsia="ko-KR"/>
              </w:rPr>
              <w:t>Korea N= 424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Presence of share ownership scheme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12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891" w:type="dxa"/>
            <w:tcBorders>
              <w:top w:val="single" w:sz="12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.14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6**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Turnover rate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-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.018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Workplace/Firm size</w:t>
            </w:r>
          </w:p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(Number of employees)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576.466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803.552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-359.508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935.974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2465.162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Financial industry proportion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.008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.249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Other services industry proportion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.493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.341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Workplace/Firm age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45.805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52.672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17.626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28.179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16.975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Female ratio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.363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.143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Aged 50 or over employee ratio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.106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12" w:space="0" w:color="auto"/>
            </w:tcBorders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Individual-level variables</w:t>
            </w:r>
          </w:p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</w:p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UK N= 6,215</w:t>
            </w:r>
          </w:p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Korea N= 10,515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Commitment level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12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3.650</w:t>
            </w:r>
          </w:p>
        </w:tc>
        <w:tc>
          <w:tcPr>
            <w:tcW w:w="891" w:type="dxa"/>
            <w:tcBorders>
              <w:top w:val="single" w:sz="12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0.986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.147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3.503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Bachelor's degree or higher ratio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0.439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-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.241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Union member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.072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12" w:space="0" w:color="auto"/>
            </w:tcBorders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Economic downturn</w:t>
            </w:r>
          </w:p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  <w:p w:rsidR="003E423F" w:rsidRPr="003E423F" w:rsidRDefault="008C5242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(UK:2011</w:t>
            </w:r>
          </w:p>
          <w:p w:rsidR="003E423F" w:rsidRPr="003E423F" w:rsidRDefault="008C5242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Korea:2011)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Workplace/Organization-level variables</w:t>
            </w:r>
          </w:p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  <w:p w:rsidR="003E423F" w:rsidRPr="003E423F" w:rsidRDefault="008C5242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N= 346</w:t>
            </w:r>
          </w:p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6"/>
                <w:szCs w:val="6"/>
                <w:lang w:eastAsia="ko-KR"/>
              </w:rPr>
            </w:pPr>
          </w:p>
          <w:p w:rsidR="003E423F" w:rsidRPr="003E423F" w:rsidRDefault="008C5242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val="sv-SE" w:eastAsia="ko-KR"/>
              </w:rPr>
              <w:t>Korea N= 409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Presence of share ownership scheme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12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891" w:type="dxa"/>
            <w:tcBorders>
              <w:top w:val="single" w:sz="12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.495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.141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Turnover rate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-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.043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Workplace/Firm size</w:t>
            </w:r>
          </w:p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(Number of employees)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622.636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1090.905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-187.012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809.648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1976.799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Financial industry proportion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-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.026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Other services industry proportion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.725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.532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.395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Workplace/Firm age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40.335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45.689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9.470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30.866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17.392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Female ratio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.162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Aged 50 or over employee ratio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.135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12" w:space="0" w:color="auto"/>
            </w:tcBorders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both"/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Individual-level variables</w:t>
            </w:r>
          </w:p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</w:p>
          <w:p w:rsidR="003E423F" w:rsidRPr="003E423F" w:rsidRDefault="008C5242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UK N= 4,254</w:t>
            </w:r>
          </w:p>
          <w:p w:rsidR="003E423F" w:rsidRPr="003E423F" w:rsidRDefault="003E423F" w:rsidP="00754A41">
            <w:pPr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  <w:p w:rsidR="003E423F" w:rsidRPr="003E423F" w:rsidRDefault="008C5242" w:rsidP="00754A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Korea N= 8,422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Commitment level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12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3.851</w:t>
            </w:r>
          </w:p>
        </w:tc>
        <w:tc>
          <w:tcPr>
            <w:tcW w:w="891" w:type="dxa"/>
            <w:tcBorders>
              <w:top w:val="single" w:sz="12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0.912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.374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3.477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Bachelor's degree or higher ratio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-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.208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23F" w:rsidRPr="003E423F" w:rsidRDefault="003E423F" w:rsidP="00754A41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8C5242" w:rsidP="00754A41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Union member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UK (WERS)</w:t>
            </w:r>
          </w:p>
        </w:tc>
        <w:tc>
          <w:tcPr>
            <w:tcW w:w="90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891" w:type="dxa"/>
            <w:tcBorders>
              <w:top w:val="single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.115</w:t>
            </w: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**</w:t>
            </w:r>
          </w:p>
        </w:tc>
      </w:tr>
      <w:tr w:rsidR="003E423F" w:rsidRPr="003E423F" w:rsidTr="00754A41">
        <w:trPr>
          <w:trHeight w:val="23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sz w:val="18"/>
                <w:szCs w:val="18"/>
                <w:lang w:eastAsia="ko-KR"/>
              </w:rPr>
              <w:t>Korea (HCCP)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891" w:type="dxa"/>
            <w:tcBorders>
              <w:top w:val="dashed" w:sz="4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1041" w:type="dxa"/>
            <w:vMerge/>
            <w:tcBorders>
              <w:left w:val="dashed" w:sz="6" w:space="0" w:color="auto"/>
              <w:bottom w:val="single" w:sz="12" w:space="0" w:color="auto"/>
            </w:tcBorders>
            <w:vAlign w:val="center"/>
          </w:tcPr>
          <w:p w:rsidR="003E423F" w:rsidRPr="003E423F" w:rsidRDefault="003E423F" w:rsidP="00754A41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</w:tbl>
    <w:p w:rsidR="003E423F" w:rsidRPr="003E423F" w:rsidRDefault="003E423F" w:rsidP="003E423F">
      <w:pPr>
        <w:ind w:rightChars="200" w:right="480"/>
        <w:rPr>
          <w:rFonts w:ascii="Times New Roman" w:hAnsi="Times New Roman"/>
          <w:i/>
          <w:sz w:val="16"/>
          <w:szCs w:val="16"/>
        </w:rPr>
      </w:pPr>
    </w:p>
    <w:p w:rsidR="003E423F" w:rsidRPr="003E423F" w:rsidRDefault="008C5242" w:rsidP="003E423F">
      <w:pPr>
        <w:spacing w:line="26" w:lineRule="atLeast"/>
        <w:ind w:rightChars="200" w:right="480"/>
        <w:rPr>
          <w:rFonts w:ascii="Times New Roman" w:hAnsi="Times New Roman"/>
          <w:i/>
          <w:sz w:val="16"/>
          <w:szCs w:val="16"/>
          <w:lang w:eastAsia="ko-KR"/>
        </w:rPr>
      </w:pPr>
      <w:r w:rsidRPr="008C5242">
        <w:rPr>
          <w:rFonts w:ascii="Times New Roman" w:hAnsi="Times New Roman"/>
          <w:i/>
          <w:sz w:val="16"/>
          <w:szCs w:val="16"/>
        </w:rPr>
        <w:t>* Statistically significant at the 0.05 level, ** at the 0.01 level.</w:t>
      </w:r>
    </w:p>
    <w:p w:rsidR="003E423F" w:rsidRPr="003E423F" w:rsidRDefault="003E423F" w:rsidP="003E423F">
      <w:pPr>
        <w:spacing w:line="26" w:lineRule="atLeast"/>
        <w:jc w:val="center"/>
        <w:rPr>
          <w:rFonts w:ascii="Times New Roman" w:hAnsi="Times New Roman"/>
          <w:b/>
          <w:lang w:eastAsia="ko-KR"/>
        </w:rPr>
        <w:sectPr w:rsidR="003E423F" w:rsidRPr="003E423F" w:rsidSect="00CE6091"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3E423F" w:rsidRPr="00034B3D" w:rsidRDefault="008C5242" w:rsidP="003E423F">
      <w:pPr>
        <w:spacing w:line="480" w:lineRule="auto"/>
        <w:jc w:val="center"/>
        <w:rPr>
          <w:rFonts w:ascii="Times New Roman" w:hAnsi="Times New Roman"/>
          <w:lang w:eastAsia="ko-KR"/>
        </w:rPr>
      </w:pPr>
      <w:r w:rsidRPr="008C5242">
        <w:rPr>
          <w:rFonts w:ascii="Times New Roman" w:hAnsi="Times New Roman"/>
          <w:lang w:eastAsia="ko-KR"/>
        </w:rPr>
        <w:lastRenderedPageBreak/>
        <w:t>Table 3. Comparison of the Golden-Path Effect</w:t>
      </w:r>
      <w:r w:rsidR="00034B3D">
        <w:rPr>
          <w:rFonts w:ascii="Times New Roman" w:hAnsi="Times New Roman" w:hint="eastAsia"/>
          <w:lang w:eastAsia="ko-KR"/>
        </w:rPr>
        <w:t xml:space="preserve"> (HLM)</w:t>
      </w:r>
    </w:p>
    <w:p w:rsidR="003E423F" w:rsidRPr="003E423F" w:rsidRDefault="003E423F" w:rsidP="003E423F">
      <w:pPr>
        <w:spacing w:line="360" w:lineRule="auto"/>
        <w:rPr>
          <w:rFonts w:ascii="Times New Roman" w:hAnsi="Times New Roman"/>
          <w:b/>
          <w:lang w:eastAsia="ko-KR"/>
        </w:rPr>
      </w:pPr>
    </w:p>
    <w:p w:rsidR="003E423F" w:rsidRPr="003E423F" w:rsidRDefault="008C5242" w:rsidP="003E423F">
      <w:pPr>
        <w:spacing w:line="360" w:lineRule="auto"/>
        <w:rPr>
          <w:rFonts w:ascii="Times New Roman" w:hAnsi="Times New Roman"/>
          <w:u w:val="single"/>
          <w:lang w:eastAsia="ko-KR"/>
        </w:rPr>
      </w:pPr>
      <w:r w:rsidRPr="008C5242">
        <w:rPr>
          <w:rFonts w:ascii="Times New Roman" w:hAnsi="Times New Roman"/>
          <w:u w:val="single"/>
          <w:lang w:eastAsia="ko-KR"/>
        </w:rPr>
        <w:t>Economic Expansion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518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3E423F" w:rsidRPr="003E423F" w:rsidTr="00754A41">
        <w:trPr>
          <w:trHeight w:val="439"/>
        </w:trPr>
        <w:tc>
          <w:tcPr>
            <w:tcW w:w="9606" w:type="dxa"/>
            <w:gridSpan w:val="9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Dependent </w:t>
            </w: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ko-KR"/>
              </w:rPr>
              <w:t>v</w:t>
            </w: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ariable: </w:t>
            </w: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ko-KR"/>
              </w:rPr>
              <w:t>Employee-commitment (Standardized)</w:t>
            </w:r>
          </w:p>
        </w:tc>
      </w:tr>
      <w:tr w:rsidR="003E423F" w:rsidRPr="003E423F" w:rsidTr="00754A41">
        <w:trPr>
          <w:trHeight w:val="285"/>
        </w:trPr>
        <w:tc>
          <w:tcPr>
            <w:tcW w:w="25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Variables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Korea (2007)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United Kingdom (2004)</w:t>
            </w:r>
          </w:p>
        </w:tc>
      </w:tr>
      <w:tr w:rsidR="003E423F" w:rsidRPr="003E423F" w:rsidTr="00754A41">
        <w:trPr>
          <w:trHeight w:val="461"/>
        </w:trPr>
        <w:tc>
          <w:tcPr>
            <w:tcW w:w="25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ind w:rightChars="200" w:right="48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A1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A2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A3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A4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B1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B2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B3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B4</w:t>
            </w:r>
          </w:p>
        </w:tc>
      </w:tr>
      <w:tr w:rsidR="003E423F" w:rsidRPr="003E423F" w:rsidTr="00754A41">
        <w:trPr>
          <w:trHeight w:val="3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ind w:rightChars="200" w:right="48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Constant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-0.056*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(0.026)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-0.088**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(0.028)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-0.343**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(0.070)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-0.823**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(0.099)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0.026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(0.024)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-0.043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(0.032)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0.073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(0.047)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0.423**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(0.102)</w:t>
            </w:r>
          </w:p>
        </w:tc>
      </w:tr>
      <w:tr w:rsidR="003E423F" w:rsidRPr="003E423F" w:rsidTr="00754A41">
        <w:trPr>
          <w:trHeight w:val="44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Presence of ESO scheme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0.081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(0.043)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0.069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(0.042)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0.083*</w:t>
            </w:r>
          </w:p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>(0.040)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0.078*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(0.036)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-0.056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(0.035)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-0.055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(0.036)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-0.029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(0.036)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-0.026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(0.035)</w:t>
            </w:r>
          </w:p>
        </w:tc>
      </w:tr>
      <w:tr w:rsidR="003E423F" w:rsidRPr="003E423F" w:rsidTr="00754A41">
        <w:trPr>
          <w:trHeight w:val="6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u w:val="single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u w:val="single"/>
                <w:lang w:eastAsia="ko-KR"/>
              </w:rPr>
            </w:pP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Industry controls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Workplace/Firm characteristics controls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Indv. characteristics controls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</w:tr>
      <w:tr w:rsidR="003E423F" w:rsidRPr="003E423F" w:rsidTr="00754A41">
        <w:trPr>
          <w:trHeight w:val="27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Pseudo R</w:t>
            </w:r>
            <w:r w:rsidRPr="008C524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ko-KR"/>
              </w:rPr>
              <w:t xml:space="preserve">2 </w:t>
            </w: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(within)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0.000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0.000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0.000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0.050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0.000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0.000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0.000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0.037</w:t>
            </w:r>
          </w:p>
        </w:tc>
      </w:tr>
      <w:tr w:rsidR="003E423F" w:rsidRPr="003E423F" w:rsidTr="00754A41">
        <w:trPr>
          <w:trHeight w:val="276"/>
        </w:trPr>
        <w:tc>
          <w:tcPr>
            <w:tcW w:w="2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Pseudo R</w:t>
            </w:r>
            <w:r w:rsidRPr="008C524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ko-KR"/>
              </w:rPr>
              <w:t xml:space="preserve">2 </w:t>
            </w: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(between)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0.007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0.078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0.212</w:t>
            </w:r>
          </w:p>
        </w:tc>
        <w:tc>
          <w:tcPr>
            <w:tcW w:w="8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0.376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0.013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0.075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0.158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0.315</w:t>
            </w:r>
          </w:p>
        </w:tc>
      </w:tr>
      <w:tr w:rsidR="003E423F" w:rsidRPr="003E423F" w:rsidTr="00754A41">
        <w:trPr>
          <w:trHeight w:val="276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10,515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6,215</w:t>
            </w:r>
          </w:p>
        </w:tc>
      </w:tr>
    </w:tbl>
    <w:p w:rsidR="003E423F" w:rsidRPr="003E423F" w:rsidRDefault="003E423F" w:rsidP="003E423F">
      <w:pPr>
        <w:spacing w:line="360" w:lineRule="auto"/>
        <w:rPr>
          <w:rFonts w:ascii="Times New Roman" w:hAnsi="Times New Roman"/>
          <w:i/>
          <w:sz w:val="6"/>
          <w:szCs w:val="6"/>
          <w:lang w:eastAsia="ko-KR"/>
        </w:rPr>
      </w:pPr>
    </w:p>
    <w:p w:rsidR="003E423F" w:rsidRPr="003E423F" w:rsidRDefault="003E423F" w:rsidP="003E423F">
      <w:pPr>
        <w:spacing w:line="360" w:lineRule="auto"/>
        <w:rPr>
          <w:rFonts w:ascii="Times New Roman" w:hAnsi="Times New Roman"/>
          <w:i/>
          <w:lang w:eastAsia="ko-KR"/>
        </w:rPr>
      </w:pPr>
    </w:p>
    <w:p w:rsidR="003E423F" w:rsidRPr="003E423F" w:rsidRDefault="008C5242" w:rsidP="003E423F">
      <w:pPr>
        <w:spacing w:line="360" w:lineRule="auto"/>
        <w:rPr>
          <w:rFonts w:ascii="Times New Roman" w:hAnsi="Times New Roman"/>
          <w:u w:val="single"/>
          <w:lang w:eastAsia="ko-KR"/>
        </w:rPr>
      </w:pPr>
      <w:r w:rsidRPr="008C5242">
        <w:rPr>
          <w:rFonts w:ascii="Times New Roman" w:hAnsi="Times New Roman"/>
          <w:u w:val="single"/>
          <w:lang w:eastAsia="ko-KR"/>
        </w:rPr>
        <w:t>Economic Downturn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518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3E423F" w:rsidRPr="003E423F" w:rsidTr="00754A41">
        <w:trPr>
          <w:trHeight w:val="439"/>
        </w:trPr>
        <w:tc>
          <w:tcPr>
            <w:tcW w:w="9606" w:type="dxa"/>
            <w:gridSpan w:val="9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Dependent </w:t>
            </w: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ko-KR"/>
              </w:rPr>
              <w:t>v</w:t>
            </w: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ariable: </w:t>
            </w: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ko-KR"/>
              </w:rPr>
              <w:t>Employee-commitment (Standardized)</w:t>
            </w:r>
          </w:p>
        </w:tc>
      </w:tr>
      <w:tr w:rsidR="003E423F" w:rsidRPr="003E423F" w:rsidTr="00754A41">
        <w:trPr>
          <w:trHeight w:val="285"/>
        </w:trPr>
        <w:tc>
          <w:tcPr>
            <w:tcW w:w="25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Variables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Korea (2011)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United Kingdom (2011)</w:t>
            </w:r>
          </w:p>
        </w:tc>
      </w:tr>
      <w:tr w:rsidR="003E423F" w:rsidRPr="003E423F" w:rsidTr="00754A41">
        <w:trPr>
          <w:trHeight w:val="461"/>
        </w:trPr>
        <w:tc>
          <w:tcPr>
            <w:tcW w:w="25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ind w:rightChars="200" w:right="48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C1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C2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C3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C4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D1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D2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D3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D4</w:t>
            </w:r>
          </w:p>
        </w:tc>
      </w:tr>
      <w:tr w:rsidR="003E423F" w:rsidRPr="003E423F" w:rsidTr="00754A41">
        <w:trPr>
          <w:trHeight w:val="3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ind w:rightChars="200" w:right="48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Constant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-0.044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(0.026)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-0.042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(0.027)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-0.122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(0.085)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>-0.573**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(0.119)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-0.020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(0.029)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-0.106*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(0.043)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0.032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(0.068)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0.506**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(0.133)</w:t>
            </w:r>
          </w:p>
        </w:tc>
      </w:tr>
      <w:tr w:rsidR="003E423F" w:rsidRPr="003E423F" w:rsidTr="00754A41">
        <w:trPr>
          <w:trHeight w:val="3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Presence of ESO scheme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0.126*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(0.050)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0.106*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(0.049)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0.083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(0.049)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0.089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(0.047)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0.030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(0.043)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0.025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(0.043)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0.056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(0.043)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0.047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(0.041)</w:t>
            </w:r>
          </w:p>
        </w:tc>
      </w:tr>
      <w:tr w:rsidR="003E423F" w:rsidRPr="003E423F" w:rsidTr="00754A41">
        <w:trPr>
          <w:trHeight w:val="6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u w:val="single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u w:val="single"/>
                <w:lang w:eastAsia="ko-KR"/>
              </w:rPr>
            </w:pP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Industry controls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Workplace/Firm characteristics controls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Indv. characteristics controls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</w:tr>
      <w:tr w:rsidR="003E423F" w:rsidRPr="003E423F" w:rsidTr="00754A41">
        <w:trPr>
          <w:trHeight w:val="27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Pseudo R</w:t>
            </w:r>
            <w:r w:rsidRPr="008C524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ko-KR"/>
              </w:rPr>
              <w:t xml:space="preserve">2 </w:t>
            </w: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(within)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0.000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0.000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0.000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0.040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0.000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0.000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0.001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0.050</w:t>
            </w:r>
          </w:p>
        </w:tc>
      </w:tr>
      <w:tr w:rsidR="003E423F" w:rsidRPr="003E423F" w:rsidTr="00754A41">
        <w:trPr>
          <w:trHeight w:val="276"/>
        </w:trPr>
        <w:tc>
          <w:tcPr>
            <w:tcW w:w="2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Pseudo R</w:t>
            </w:r>
            <w:r w:rsidRPr="008C524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ko-KR"/>
              </w:rPr>
              <w:t xml:space="preserve">2 </w:t>
            </w: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(between)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0.025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0.054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0.180</w:t>
            </w:r>
          </w:p>
        </w:tc>
        <w:tc>
          <w:tcPr>
            <w:tcW w:w="8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0.368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0.002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0.043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0.127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0.243</w:t>
            </w:r>
          </w:p>
        </w:tc>
      </w:tr>
      <w:tr w:rsidR="003E423F" w:rsidRPr="003E423F" w:rsidTr="00754A41">
        <w:trPr>
          <w:trHeight w:val="276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8,422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4,254</w:t>
            </w:r>
          </w:p>
        </w:tc>
      </w:tr>
    </w:tbl>
    <w:p w:rsidR="003E423F" w:rsidRPr="003E423F" w:rsidRDefault="003E423F" w:rsidP="003E423F">
      <w:pPr>
        <w:spacing w:line="360" w:lineRule="auto"/>
        <w:rPr>
          <w:rFonts w:ascii="Times New Roman" w:hAnsi="Times New Roman"/>
          <w:i/>
          <w:sz w:val="6"/>
          <w:szCs w:val="6"/>
          <w:lang w:eastAsia="ko-KR"/>
        </w:rPr>
      </w:pPr>
    </w:p>
    <w:p w:rsidR="003E423F" w:rsidRPr="003E423F" w:rsidRDefault="008C5242" w:rsidP="003E423F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8C5242">
        <w:rPr>
          <w:rFonts w:ascii="Times New Roman" w:hAnsi="Times New Roman"/>
          <w:i/>
          <w:sz w:val="16"/>
          <w:szCs w:val="16"/>
        </w:rPr>
        <w:t>* Statistically significant at the 0.05 level, ** at the 0.01 level.</w:t>
      </w:r>
    </w:p>
    <w:p w:rsidR="003E423F" w:rsidRPr="003E423F" w:rsidRDefault="008C5242" w:rsidP="003E423F">
      <w:pPr>
        <w:spacing w:line="360" w:lineRule="auto"/>
        <w:rPr>
          <w:rFonts w:ascii="Times New Roman" w:hAnsi="Times New Roman"/>
          <w:i/>
          <w:lang w:eastAsia="ko-KR"/>
        </w:rPr>
      </w:pPr>
      <w:r w:rsidRPr="008C5242">
        <w:rPr>
          <w:rFonts w:ascii="Times New Roman" w:hAnsi="Times New Roman"/>
          <w:i/>
          <w:sz w:val="16"/>
          <w:szCs w:val="16"/>
          <w:lang w:eastAsia="ko-KR"/>
        </w:rPr>
        <w:t xml:space="preserve">Notes: </w:t>
      </w:r>
      <w:r w:rsidRPr="008C5242">
        <w:rPr>
          <w:rFonts w:ascii="Times New Roman" w:hAnsi="Times New Roman"/>
          <w:sz w:val="16"/>
          <w:szCs w:val="16"/>
          <w:lang w:eastAsia="ko-KR"/>
        </w:rPr>
        <w:t xml:space="preserve">Standard errors are shown in parentheses. </w:t>
      </w:r>
    </w:p>
    <w:p w:rsidR="003E423F" w:rsidRPr="003E423F" w:rsidRDefault="003E423F" w:rsidP="003E423F">
      <w:pPr>
        <w:spacing w:line="480" w:lineRule="auto"/>
        <w:jc w:val="center"/>
        <w:rPr>
          <w:rFonts w:ascii="Times New Roman" w:hAnsi="Times New Roman"/>
          <w:b/>
          <w:lang w:eastAsia="ko-KR"/>
        </w:rPr>
        <w:sectPr w:rsidR="003E423F" w:rsidRPr="003E423F" w:rsidSect="00CE6091"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3E423F" w:rsidRPr="00034B3D" w:rsidRDefault="008C5242" w:rsidP="003E423F">
      <w:pPr>
        <w:spacing w:line="480" w:lineRule="auto"/>
        <w:jc w:val="center"/>
        <w:rPr>
          <w:rFonts w:ascii="Times New Roman" w:hAnsi="Times New Roman"/>
          <w:lang w:eastAsia="ko-KR"/>
        </w:rPr>
      </w:pPr>
      <w:r w:rsidRPr="008C5242">
        <w:rPr>
          <w:rFonts w:ascii="Times New Roman" w:hAnsi="Times New Roman"/>
          <w:lang w:eastAsia="ko-KR"/>
        </w:rPr>
        <w:lastRenderedPageBreak/>
        <w:t>Table 4. Comparison of the Golden-Handcuff Effect</w:t>
      </w:r>
      <w:r w:rsidR="00034B3D">
        <w:rPr>
          <w:rFonts w:ascii="Times New Roman" w:hAnsi="Times New Roman" w:hint="eastAsia"/>
          <w:lang w:eastAsia="ko-KR"/>
        </w:rPr>
        <w:t xml:space="preserve"> (OLS)</w:t>
      </w:r>
    </w:p>
    <w:p w:rsidR="003E423F" w:rsidRPr="003E423F" w:rsidRDefault="003E423F" w:rsidP="003E423F">
      <w:pPr>
        <w:spacing w:line="360" w:lineRule="auto"/>
        <w:rPr>
          <w:rFonts w:ascii="Times New Roman" w:hAnsi="Times New Roman"/>
          <w:b/>
          <w:lang w:eastAsia="ko-KR"/>
        </w:rPr>
      </w:pPr>
    </w:p>
    <w:p w:rsidR="003E423F" w:rsidRPr="003E423F" w:rsidRDefault="008C5242" w:rsidP="003E423F">
      <w:pPr>
        <w:spacing w:line="360" w:lineRule="auto"/>
        <w:rPr>
          <w:rFonts w:ascii="Times New Roman" w:hAnsi="Times New Roman"/>
          <w:u w:val="single"/>
          <w:lang w:eastAsia="ko-KR"/>
        </w:rPr>
      </w:pPr>
      <w:r w:rsidRPr="008C5242">
        <w:rPr>
          <w:rFonts w:ascii="Times New Roman" w:hAnsi="Times New Roman"/>
          <w:u w:val="single"/>
          <w:lang w:eastAsia="ko-KR"/>
        </w:rPr>
        <w:t>Economic Expansion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518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3E423F" w:rsidRPr="003E423F" w:rsidTr="00754A41">
        <w:trPr>
          <w:trHeight w:val="439"/>
        </w:trPr>
        <w:tc>
          <w:tcPr>
            <w:tcW w:w="9606" w:type="dxa"/>
            <w:gridSpan w:val="9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Dependent </w:t>
            </w: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ko-KR"/>
              </w:rPr>
              <w:t>v</w:t>
            </w: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ariable: </w:t>
            </w: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ko-KR"/>
              </w:rPr>
              <w:t>Log</w:t>
            </w:r>
            <w:r w:rsidR="001C49F5" w:rsidRPr="001C49F5"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bscript"/>
                <w:lang w:eastAsia="ko-KR"/>
              </w:rPr>
              <w:t>10</w:t>
            </w: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Turnover Rate</w:t>
            </w:r>
          </w:p>
        </w:tc>
      </w:tr>
      <w:tr w:rsidR="003E423F" w:rsidRPr="003E423F" w:rsidTr="00754A41">
        <w:trPr>
          <w:trHeight w:val="285"/>
        </w:trPr>
        <w:tc>
          <w:tcPr>
            <w:tcW w:w="25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Variables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Korea (2007)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United Kingdom (2004)</w:t>
            </w:r>
          </w:p>
        </w:tc>
      </w:tr>
      <w:tr w:rsidR="003E423F" w:rsidRPr="003E423F" w:rsidTr="00754A41">
        <w:trPr>
          <w:trHeight w:val="461"/>
        </w:trPr>
        <w:tc>
          <w:tcPr>
            <w:tcW w:w="25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ind w:rightChars="200" w:right="48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A1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A2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A3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A4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B1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B2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B3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B4</w:t>
            </w:r>
          </w:p>
        </w:tc>
      </w:tr>
      <w:tr w:rsidR="003E423F" w:rsidRPr="003E423F" w:rsidTr="00754A41">
        <w:trPr>
          <w:trHeight w:val="3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ind w:rightChars="200" w:right="48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Constant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-1.029**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(0.029)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-1.015**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(0.034)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-0.968**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(0.043)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-0.371**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(0.143)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-1.022**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(0.032)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-1.188**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(0.041)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-1.184**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(0.370)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-0.866*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(0.360)</w:t>
            </w:r>
          </w:p>
        </w:tc>
      </w:tr>
      <w:tr w:rsidR="003E423F" w:rsidRPr="003E423F" w:rsidTr="00754A41">
        <w:trPr>
          <w:trHeight w:val="3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Presence of ESO scheme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0.044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(0.050)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0.052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(0.050)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0.058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(0.050)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0.032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(0.045)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-0.047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(0.046)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-0.098*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(0.045)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-0.125**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(0.044)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-0.093*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(0.042)</w:t>
            </w:r>
          </w:p>
        </w:tc>
      </w:tr>
      <w:tr w:rsidR="003E423F" w:rsidRPr="003E423F" w:rsidTr="00754A41">
        <w:trPr>
          <w:trHeight w:val="6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u w:val="single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u w:val="single"/>
                <w:lang w:eastAsia="ko-KR"/>
              </w:rPr>
            </w:pP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Industry controls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Occupation ratio controls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Workplace/Firm characteristics controls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</w:tr>
      <w:tr w:rsidR="003E423F" w:rsidRPr="003E423F" w:rsidTr="00754A41">
        <w:trPr>
          <w:trHeight w:val="276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R</w:t>
            </w:r>
            <w:r w:rsidRPr="008C524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ko-KR"/>
              </w:rPr>
              <w:t xml:space="preserve">2 </w:t>
            </w: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(F)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0.002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(0.750)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0.016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(2.335)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0.024*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(2.522)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0.271**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(13.893)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0.003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(1.072)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0.086**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(12.935)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0.242**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(10.727)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0.351**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(10.145)</w:t>
            </w:r>
          </w:p>
        </w:tc>
      </w:tr>
      <w:tr w:rsidR="003E423F" w:rsidRPr="003E423F" w:rsidTr="00754A41">
        <w:trPr>
          <w:trHeight w:val="276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</w:rPr>
              <w:t>Δ R</w:t>
            </w:r>
            <w:r w:rsidRPr="008C524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0.015*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0.007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0.247**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0.086**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0.156**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0.109**</w:t>
            </w:r>
          </w:p>
        </w:tc>
      </w:tr>
      <w:tr w:rsidR="003E423F" w:rsidRPr="003E423F" w:rsidTr="00754A41">
        <w:trPr>
          <w:trHeight w:val="276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424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416</w:t>
            </w:r>
          </w:p>
        </w:tc>
      </w:tr>
    </w:tbl>
    <w:p w:rsidR="003E423F" w:rsidRPr="003E423F" w:rsidRDefault="003E423F" w:rsidP="003E423F">
      <w:pPr>
        <w:spacing w:line="360" w:lineRule="auto"/>
        <w:rPr>
          <w:rFonts w:ascii="Times New Roman" w:hAnsi="Times New Roman"/>
          <w:i/>
          <w:sz w:val="6"/>
          <w:szCs w:val="6"/>
          <w:lang w:eastAsia="ko-KR"/>
        </w:rPr>
      </w:pPr>
    </w:p>
    <w:p w:rsidR="003E423F" w:rsidRPr="003E423F" w:rsidRDefault="003E423F" w:rsidP="003E423F">
      <w:pPr>
        <w:spacing w:line="360" w:lineRule="auto"/>
        <w:rPr>
          <w:rFonts w:ascii="Times New Roman" w:hAnsi="Times New Roman"/>
          <w:i/>
          <w:lang w:eastAsia="ko-KR"/>
        </w:rPr>
      </w:pPr>
    </w:p>
    <w:p w:rsidR="003E423F" w:rsidRPr="003E423F" w:rsidRDefault="008C5242" w:rsidP="003E423F">
      <w:pPr>
        <w:spacing w:line="360" w:lineRule="auto"/>
        <w:rPr>
          <w:rFonts w:ascii="Times New Roman" w:hAnsi="Times New Roman"/>
          <w:u w:val="single"/>
          <w:lang w:eastAsia="ko-KR"/>
        </w:rPr>
      </w:pPr>
      <w:r w:rsidRPr="008C5242">
        <w:rPr>
          <w:rFonts w:ascii="Times New Roman" w:hAnsi="Times New Roman"/>
          <w:u w:val="single"/>
          <w:lang w:eastAsia="ko-KR"/>
        </w:rPr>
        <w:t>Economic Downturn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518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3E423F" w:rsidRPr="003E423F" w:rsidTr="00754A41">
        <w:trPr>
          <w:trHeight w:val="439"/>
        </w:trPr>
        <w:tc>
          <w:tcPr>
            <w:tcW w:w="9606" w:type="dxa"/>
            <w:gridSpan w:val="9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Dependent </w:t>
            </w: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ko-KR"/>
              </w:rPr>
              <w:t>v</w:t>
            </w: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ariable: </w:t>
            </w: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ko-KR"/>
              </w:rPr>
              <w:t>Log</w:t>
            </w:r>
            <w:r w:rsidR="001C49F5" w:rsidRPr="001C49F5"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bscript"/>
                <w:lang w:eastAsia="ko-KR"/>
              </w:rPr>
              <w:t>10</w:t>
            </w:r>
            <w:r w:rsidRPr="008C52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Turnover Rate</w:t>
            </w:r>
          </w:p>
        </w:tc>
      </w:tr>
      <w:tr w:rsidR="003E423F" w:rsidRPr="003E423F" w:rsidTr="00754A41">
        <w:trPr>
          <w:trHeight w:val="285"/>
        </w:trPr>
        <w:tc>
          <w:tcPr>
            <w:tcW w:w="25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Variables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Korea (2011)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United Kingdom (2011)</w:t>
            </w:r>
          </w:p>
        </w:tc>
      </w:tr>
      <w:tr w:rsidR="003E423F" w:rsidRPr="003E423F" w:rsidTr="00754A41">
        <w:trPr>
          <w:trHeight w:val="461"/>
        </w:trPr>
        <w:tc>
          <w:tcPr>
            <w:tcW w:w="25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ind w:rightChars="200" w:right="48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C1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C2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C3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C4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D1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D2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D3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Model</w:t>
            </w:r>
          </w:p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ko-KR"/>
              </w:rPr>
              <w:t>D4</w:t>
            </w:r>
          </w:p>
        </w:tc>
      </w:tr>
      <w:tr w:rsidR="003E423F" w:rsidRPr="003E423F" w:rsidTr="00754A41">
        <w:trPr>
          <w:trHeight w:val="3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ind w:rightChars="200" w:right="48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eastAsia="ko-KR"/>
              </w:rPr>
            </w:pP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Constant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-1.056**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(0.028)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-1.053**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(0.030)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-1.010**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(0.044)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-0.577**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(0.144)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-1.209**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(0.034)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-1.473**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(0.053)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-0.881**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(0.098)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-1.008**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(0.157)</w:t>
            </w:r>
          </w:p>
        </w:tc>
      </w:tr>
      <w:tr w:rsidR="003E423F" w:rsidRPr="003E423F" w:rsidTr="00754A41">
        <w:trPr>
          <w:trHeight w:val="3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Presence of ESO scheme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-0.005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(0.053)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0.015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(0.054)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0.026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(0.054)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0.031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(0.046)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-0.028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(0.052)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-0.051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(0.050)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-0.106*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(0.049)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-0.056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(0.047)</w:t>
            </w:r>
          </w:p>
        </w:tc>
      </w:tr>
      <w:tr w:rsidR="003E423F" w:rsidRPr="003E423F" w:rsidTr="00754A41">
        <w:trPr>
          <w:trHeight w:val="6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center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u w:val="single"/>
                <w:lang w:eastAsia="ko-KR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886" w:type="dxa"/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6"/>
                <w:szCs w:val="6"/>
                <w:u w:val="single"/>
                <w:lang w:eastAsia="ko-KR"/>
              </w:rPr>
            </w:pP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Industry controls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Occupation ratio controls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</w:tr>
      <w:tr w:rsidR="003E423F" w:rsidRPr="003E423F" w:rsidTr="00754A41">
        <w:trPr>
          <w:trHeight w:val="426"/>
        </w:trPr>
        <w:tc>
          <w:tcPr>
            <w:tcW w:w="2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Workplace/Firm characteristics controls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Y</w:t>
            </w:r>
          </w:p>
        </w:tc>
      </w:tr>
      <w:tr w:rsidR="003E423F" w:rsidRPr="003E423F" w:rsidTr="00754A41">
        <w:trPr>
          <w:trHeight w:val="276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R</w:t>
            </w:r>
            <w:r w:rsidRPr="008C524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ko-KR"/>
              </w:rPr>
              <w:t xml:space="preserve">2 </w:t>
            </w: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(F)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0.000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(0.007)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0.007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(0.954)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0.011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(1.158)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0.321**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(17.077)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0.001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(0.293)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0.103**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(13.074)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0.254**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(10.341)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0.369**</w:t>
            </w:r>
          </w:p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(9.509)</w:t>
            </w:r>
          </w:p>
        </w:tc>
      </w:tr>
      <w:tr w:rsidR="003E423F" w:rsidRPr="003E423F" w:rsidTr="00754A41">
        <w:trPr>
          <w:trHeight w:val="276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</w:rPr>
              <w:t>Δ R</w:t>
            </w:r>
            <w:r w:rsidRPr="008C524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0.007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0.004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0.310**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3E423F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0.102**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0.151**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0.115**</w:t>
            </w:r>
          </w:p>
        </w:tc>
      </w:tr>
      <w:tr w:rsidR="003E423F" w:rsidRPr="003E423F" w:rsidTr="00754A41">
        <w:trPr>
          <w:trHeight w:val="276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409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3F" w:rsidRPr="003E423F" w:rsidRDefault="008C5242" w:rsidP="00754A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8C5242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346</w:t>
            </w:r>
          </w:p>
        </w:tc>
      </w:tr>
    </w:tbl>
    <w:p w:rsidR="003E423F" w:rsidRPr="003E423F" w:rsidRDefault="003E423F" w:rsidP="003E423F">
      <w:pPr>
        <w:spacing w:line="360" w:lineRule="auto"/>
        <w:rPr>
          <w:rFonts w:ascii="Times New Roman" w:hAnsi="Times New Roman"/>
          <w:i/>
          <w:sz w:val="6"/>
          <w:szCs w:val="6"/>
          <w:lang w:eastAsia="ko-KR"/>
        </w:rPr>
      </w:pPr>
    </w:p>
    <w:p w:rsidR="003E423F" w:rsidRPr="003E423F" w:rsidRDefault="008C5242" w:rsidP="003E423F">
      <w:pPr>
        <w:spacing w:line="480" w:lineRule="auto"/>
        <w:rPr>
          <w:rFonts w:ascii="Times New Roman" w:hAnsi="Times New Roman"/>
          <w:i/>
          <w:sz w:val="16"/>
          <w:szCs w:val="16"/>
          <w:lang w:eastAsia="ko-KR"/>
        </w:rPr>
      </w:pPr>
      <w:r w:rsidRPr="008C5242">
        <w:rPr>
          <w:rFonts w:ascii="Times New Roman" w:hAnsi="Times New Roman"/>
          <w:i/>
          <w:sz w:val="16"/>
          <w:szCs w:val="16"/>
        </w:rPr>
        <w:t>* Statistically significant at the 0.05 level, ** at the 0.01 level.</w:t>
      </w:r>
    </w:p>
    <w:p w:rsidR="00FF41BE" w:rsidRDefault="008C5242">
      <w:pPr>
        <w:spacing w:line="480" w:lineRule="auto"/>
        <w:rPr>
          <w:rFonts w:ascii="Times New Roman" w:hAnsi="Times New Roman"/>
          <w:sz w:val="16"/>
          <w:szCs w:val="16"/>
          <w:lang w:eastAsia="ko-KR"/>
        </w:rPr>
        <w:sectPr w:rsidR="00FF41BE" w:rsidSect="00073E2C"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  <w:r w:rsidRPr="008C5242">
        <w:rPr>
          <w:rFonts w:ascii="Times New Roman" w:hAnsi="Times New Roman"/>
          <w:i/>
          <w:sz w:val="16"/>
          <w:szCs w:val="16"/>
          <w:lang w:eastAsia="ko-KR"/>
        </w:rPr>
        <w:t xml:space="preserve">Notes: </w:t>
      </w:r>
      <w:r w:rsidRPr="008C5242">
        <w:rPr>
          <w:rFonts w:ascii="Times New Roman" w:hAnsi="Times New Roman"/>
          <w:sz w:val="16"/>
          <w:szCs w:val="16"/>
          <w:lang w:eastAsia="ko-KR"/>
        </w:rPr>
        <w:t xml:space="preserve">Standard errors are shown in parentheses. </w:t>
      </w:r>
    </w:p>
    <w:p w:rsidR="00FF41BE" w:rsidRPr="00034B3D" w:rsidRDefault="00FF41BE" w:rsidP="00FF41BE">
      <w:pPr>
        <w:spacing w:line="480" w:lineRule="auto"/>
        <w:jc w:val="center"/>
        <w:rPr>
          <w:rFonts w:ascii="Times New Roman" w:hAnsi="Times New Roman"/>
          <w:lang w:eastAsia="ko-KR"/>
        </w:rPr>
      </w:pPr>
      <w:r w:rsidRPr="00034B3D">
        <w:rPr>
          <w:rFonts w:ascii="Times New Roman" w:hAnsi="Times New Roman"/>
          <w:lang w:eastAsia="ko-KR"/>
        </w:rPr>
        <w:lastRenderedPageBreak/>
        <w:t xml:space="preserve">Appendix </w:t>
      </w:r>
      <w:r w:rsidRPr="00034B3D">
        <w:rPr>
          <w:rFonts w:ascii="Times New Roman" w:hAnsi="Times New Roman" w:hint="eastAsia"/>
          <w:lang w:eastAsia="ko-KR"/>
        </w:rPr>
        <w:t>A</w:t>
      </w:r>
      <w:r w:rsidRPr="00034B3D">
        <w:rPr>
          <w:rFonts w:ascii="Times New Roman" w:hAnsi="Times New Roman"/>
          <w:lang w:eastAsia="ko-KR"/>
        </w:rPr>
        <w:t>. Control Variables in Analysis Models Predicting Employee-commitment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06"/>
        <w:gridCol w:w="1551"/>
        <w:gridCol w:w="3207"/>
        <w:gridCol w:w="3196"/>
      </w:tblGrid>
      <w:tr w:rsidR="00FF41BE" w:rsidRPr="003E423F" w:rsidTr="005E373D">
        <w:trPr>
          <w:trHeight w:val="414"/>
        </w:trPr>
        <w:tc>
          <w:tcPr>
            <w:tcW w:w="29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Control Variables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UK Sample (WERS)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1BE" w:rsidRPr="003E423F" w:rsidRDefault="00FF41BE" w:rsidP="005E373D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Korea Sample (HCCP)</w:t>
            </w:r>
          </w:p>
        </w:tc>
      </w:tr>
      <w:tr w:rsidR="00FF41BE" w:rsidRPr="003E423F" w:rsidTr="005E373D">
        <w:trPr>
          <w:trHeight w:val="414"/>
        </w:trPr>
        <w:tc>
          <w:tcPr>
            <w:tcW w:w="294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Industry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Financial services (1) otherwise (0)</w:t>
            </w:r>
          </w:p>
        </w:tc>
        <w:tc>
          <w:tcPr>
            <w:tcW w:w="3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Same as in WERS</w:t>
            </w:r>
          </w:p>
        </w:tc>
      </w:tr>
      <w:tr w:rsidR="00FF41BE" w:rsidRPr="003E423F" w:rsidTr="005E373D">
        <w:trPr>
          <w:trHeight w:val="414"/>
        </w:trPr>
        <w:tc>
          <w:tcPr>
            <w:tcW w:w="29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Other services (1) otherwise (0)</w:t>
            </w:r>
          </w:p>
        </w:tc>
        <w:tc>
          <w:tcPr>
            <w:tcW w:w="3308" w:type="dxa"/>
            <w:vMerge/>
            <w:tcBorders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29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Reference group: Manufacturing</w:t>
            </w:r>
          </w:p>
        </w:tc>
        <w:tc>
          <w:tcPr>
            <w:tcW w:w="3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Workplace/Firm characteristics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Workplace/Firm size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Continuous variable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:</w:t>
            </w: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 xml:space="preserve"> Number of employees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Same as in WERS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Workplace/Firm age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Continuous variable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: Years of operation</w:t>
            </w:r>
          </w:p>
        </w:tc>
        <w:tc>
          <w:tcPr>
            <w:tcW w:w="330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Same as in WERS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Org representing employees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Union or joint committee present (1)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otherwise (0)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Same as in WERS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Individual characteristics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Gender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Male (0) female (1)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Same as in WERS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Ethnicity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Black (1) otherwise (0)</w:t>
            </w:r>
          </w:p>
        </w:tc>
        <w:tc>
          <w:tcPr>
            <w:tcW w:w="330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Not controlled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Asian (1) otherwise (0)</w:t>
            </w:r>
          </w:p>
        </w:tc>
        <w:tc>
          <w:tcPr>
            <w:tcW w:w="3308" w:type="dxa"/>
            <w:vMerge/>
            <w:tcBorders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Mixed (1) otherwise (0)</w:t>
            </w:r>
          </w:p>
        </w:tc>
        <w:tc>
          <w:tcPr>
            <w:tcW w:w="3308" w:type="dxa"/>
            <w:vMerge/>
            <w:tcBorders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Other non-white ethnicity (1)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otherwise (0)</w:t>
            </w:r>
          </w:p>
        </w:tc>
        <w:tc>
          <w:tcPr>
            <w:tcW w:w="3308" w:type="dxa"/>
            <w:vMerge/>
            <w:tcBorders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Reference Group: Whites</w:t>
            </w:r>
          </w:p>
        </w:tc>
        <w:tc>
          <w:tcPr>
            <w:tcW w:w="3308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Age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-29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(1) otherwise (0)</w:t>
            </w:r>
          </w:p>
        </w:tc>
        <w:tc>
          <w:tcPr>
            <w:tcW w:w="330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Continuous variable: Age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30-39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(1) otherwise (0)</w:t>
            </w:r>
          </w:p>
        </w:tc>
        <w:tc>
          <w:tcPr>
            <w:tcW w:w="3308" w:type="dxa"/>
            <w:vMerge/>
            <w:tcBorders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40-49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(1) otherwise (0)</w:t>
            </w:r>
          </w:p>
        </w:tc>
        <w:tc>
          <w:tcPr>
            <w:tcW w:w="3308" w:type="dxa"/>
            <w:vMerge/>
            <w:tcBorders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50-59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(1) otherwise (0)</w:t>
            </w:r>
          </w:p>
        </w:tc>
        <w:tc>
          <w:tcPr>
            <w:tcW w:w="3308" w:type="dxa"/>
            <w:vMerge/>
            <w:tcBorders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 or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older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(1) otherwise (0)</w:t>
            </w:r>
          </w:p>
        </w:tc>
        <w:tc>
          <w:tcPr>
            <w:tcW w:w="3308" w:type="dxa"/>
            <w:vMerge/>
            <w:tcBorders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Reference group: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19 or younger</w:t>
            </w:r>
          </w:p>
        </w:tc>
        <w:tc>
          <w:tcPr>
            <w:tcW w:w="3308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Marital status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Married (1) otherwise (0)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Same as in WERS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Org tenure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1 to less than 2 yrs (1) otherwise (0)</w:t>
            </w:r>
          </w:p>
        </w:tc>
        <w:tc>
          <w:tcPr>
            <w:tcW w:w="330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Continuous variable: Years worked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2 to less than 5 yrs (1) otherwise (0)</w:t>
            </w:r>
          </w:p>
        </w:tc>
        <w:tc>
          <w:tcPr>
            <w:tcW w:w="3308" w:type="dxa"/>
            <w:vMerge/>
            <w:tcBorders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5 to less than 10 yrs (1) otherwise (0)</w:t>
            </w:r>
          </w:p>
        </w:tc>
        <w:tc>
          <w:tcPr>
            <w:tcW w:w="3308" w:type="dxa"/>
            <w:vMerge/>
            <w:tcBorders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10 yrs or more (1) otherwise (0)</w:t>
            </w:r>
          </w:p>
        </w:tc>
        <w:tc>
          <w:tcPr>
            <w:tcW w:w="3308" w:type="dxa"/>
            <w:vMerge/>
            <w:tcBorders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Reference group: Less than 1 yrs</w:t>
            </w:r>
          </w:p>
        </w:tc>
        <w:tc>
          <w:tcPr>
            <w:tcW w:w="3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</w:tr>
    </w:tbl>
    <w:p w:rsidR="00FF41BE" w:rsidRPr="003E423F" w:rsidRDefault="00FF41BE" w:rsidP="00FF41BE">
      <w:pPr>
        <w:spacing w:line="480" w:lineRule="auto"/>
        <w:jc w:val="center"/>
        <w:rPr>
          <w:rFonts w:ascii="Times New Roman" w:hAnsi="Times New Roman"/>
          <w:b/>
          <w:lang w:eastAsia="ko-KR"/>
        </w:rPr>
        <w:sectPr w:rsidR="00FF41BE" w:rsidRPr="003E423F" w:rsidSect="00CE6091">
          <w:pgSz w:w="12240" w:h="15840" w:code="1"/>
          <w:pgMar w:top="1701" w:right="1440" w:bottom="1440" w:left="1440" w:header="708" w:footer="708" w:gutter="0"/>
          <w:cols w:space="708"/>
          <w:docGrid w:linePitch="360"/>
        </w:sectPr>
      </w:pPr>
    </w:p>
    <w:p w:rsidR="00FF41BE" w:rsidRPr="003E423F" w:rsidRDefault="00FF41BE" w:rsidP="00FF41BE">
      <w:pPr>
        <w:spacing w:line="480" w:lineRule="auto"/>
        <w:jc w:val="center"/>
        <w:rPr>
          <w:rFonts w:ascii="Times New Roman" w:hAnsi="Times New Roman"/>
          <w:lang w:eastAsia="ko-KR"/>
        </w:rPr>
      </w:pPr>
      <w:r w:rsidRPr="00034B3D">
        <w:rPr>
          <w:rFonts w:ascii="Times New Roman" w:hAnsi="Times New Roman"/>
          <w:lang w:eastAsia="ko-KR"/>
        </w:rPr>
        <w:lastRenderedPageBreak/>
        <w:t>Appendix A. Control Variables in Analysis Models Predicting Employee-commitment</w:t>
      </w:r>
      <w:r w:rsidRPr="003E423F">
        <w:rPr>
          <w:rFonts w:ascii="Times New Roman" w:hAnsi="Times New Roman"/>
          <w:lang w:eastAsia="ko-KR"/>
        </w:rPr>
        <w:t xml:space="preserve"> (Continued)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78"/>
        <w:gridCol w:w="1535"/>
        <w:gridCol w:w="3240"/>
        <w:gridCol w:w="3207"/>
      </w:tblGrid>
      <w:tr w:rsidR="00FF41BE" w:rsidRPr="003E423F" w:rsidTr="005E373D">
        <w:trPr>
          <w:trHeight w:val="414"/>
        </w:trPr>
        <w:tc>
          <w:tcPr>
            <w:tcW w:w="29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Control Variables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UK Sample (WERS)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1BE" w:rsidRPr="003E423F" w:rsidRDefault="00FF41BE" w:rsidP="005E373D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Korea Sample (HCCP)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 w:val="restar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Individual characteristics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Education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GCSE grades D_G/CSE grades 2-5 SCE O grades D-E/SCE Standard grades 4-7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(1) or otherwise (0)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Associate degree (1) or otherwise (0)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GCSE grades A-C, GCE O-level passes, CSE Grade 1 SCE O grades A-C, SCE Standard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(1) or otherwise (0)</w:t>
            </w:r>
          </w:p>
        </w:tc>
        <w:tc>
          <w:tcPr>
            <w:tcW w:w="33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Bachelor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'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s degree (1) or otherwise (0)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1 GCE 'A' level grades A-E, 1-2 SCE Higher grades A-C, AS levels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(1) or otherwise (0)</w:t>
            </w:r>
          </w:p>
        </w:tc>
        <w:tc>
          <w:tcPr>
            <w:tcW w:w="33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Masters degree (1) or otherwise (0)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2 or more GCE 'A' levels grades A-E, 3 or more SCE Higher grades A-C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(1) or otherwise (0)</w:t>
            </w:r>
          </w:p>
        </w:tc>
        <w:tc>
          <w:tcPr>
            <w:tcW w:w="33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PhD (1) or otherwise (0)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First degree, eg. BSc, BA, BEd, HND, HNC, MA at first degree level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(1) or otherwise (0)</w:t>
            </w:r>
          </w:p>
        </w:tc>
        <w:tc>
          <w:tcPr>
            <w:tcW w:w="3308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Reference group: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High school degree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or less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Higher degree, eg. MSc, MA, MBA, PGCE, PhD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(1) or otherwise (0)</w:t>
            </w:r>
          </w:p>
        </w:tc>
        <w:tc>
          <w:tcPr>
            <w:tcW w:w="3308" w:type="dxa"/>
            <w:vMerge/>
            <w:tcBorders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Other academic qualifications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(1) or otherwise (0)</w:t>
            </w:r>
          </w:p>
        </w:tc>
        <w:tc>
          <w:tcPr>
            <w:tcW w:w="3308" w:type="dxa"/>
            <w:vMerge/>
            <w:tcBorders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41BE" w:rsidRPr="003E423F" w:rsidTr="005E373D">
        <w:trPr>
          <w:trHeight w:val="8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No academic qualifications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(1) or otherwise (0)</w:t>
            </w:r>
          </w:p>
        </w:tc>
        <w:tc>
          <w:tcPr>
            <w:tcW w:w="3308" w:type="dxa"/>
            <w:vMerge/>
            <w:tcBorders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Occupation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Professional occupations (1)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otherwise (0)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Research and development occupations (1) or otherwise (0)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Associate professional and technical occupations (1) otherwise (0)</w:t>
            </w:r>
          </w:p>
        </w:tc>
        <w:tc>
          <w:tcPr>
            <w:tcW w:w="33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Sales related occupations (1)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or otherwise (0)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Administrative and secretarial occupations (1) otherwise (0)</w:t>
            </w:r>
          </w:p>
        </w:tc>
        <w:tc>
          <w:tcPr>
            <w:tcW w:w="33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Engineering 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 xml:space="preserve"> or production related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occupations (1)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or otherwise (0)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Skilled trades occupations (1)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otherwise (0)</w:t>
            </w:r>
          </w:p>
        </w:tc>
        <w:tc>
          <w:tcPr>
            <w:tcW w:w="33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Product development and marketing occupations (1) or otherwise (0)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Personal service occupations (1)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otherwise (0)</w:t>
            </w:r>
          </w:p>
        </w:tc>
        <w:tc>
          <w:tcPr>
            <w:tcW w:w="33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Fund managing occupations (1)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or otherwise (0)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Sales and customer service occupations (1) otherwise (0)</w:t>
            </w:r>
          </w:p>
        </w:tc>
        <w:tc>
          <w:tcPr>
            <w:tcW w:w="33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Services related occupations (1)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or otherwise (0)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Process, plant and machined operatives (1) otherwise (0)</w:t>
            </w:r>
          </w:p>
        </w:tc>
        <w:tc>
          <w:tcPr>
            <w:tcW w:w="33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Professional occupations (1)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or otherwise (0)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Elementary occupations (1)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otherwise (0)</w:t>
            </w:r>
          </w:p>
        </w:tc>
        <w:tc>
          <w:tcPr>
            <w:tcW w:w="33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Pro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>duction line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>employees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(1)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or otherwise (0)</w:t>
            </w:r>
          </w:p>
        </w:tc>
      </w:tr>
      <w:tr w:rsidR="00FF41BE" w:rsidRPr="003E423F" w:rsidTr="005E373D">
        <w:trPr>
          <w:trHeight w:val="41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Reference group: Managers and senior officials</w:t>
            </w:r>
          </w:p>
        </w:tc>
        <w:tc>
          <w:tcPr>
            <w:tcW w:w="33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>Other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occupations (1)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or otherwise (0)</w:t>
            </w:r>
          </w:p>
        </w:tc>
      </w:tr>
      <w:tr w:rsidR="00FF41BE" w:rsidRPr="003E423F" w:rsidTr="005E373D">
        <w:trPr>
          <w:trHeight w:val="189"/>
        </w:trPr>
        <w:tc>
          <w:tcPr>
            <w:tcW w:w="1384" w:type="dxa"/>
            <w:vMerge/>
            <w:tcBorders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Reference group: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Management related occupations</w:t>
            </w:r>
          </w:p>
        </w:tc>
      </w:tr>
      <w:tr w:rsidR="00FF41BE" w:rsidRPr="003E423F" w:rsidTr="005E373D">
        <w:trPr>
          <w:trHeight w:val="466"/>
        </w:trPr>
        <w:tc>
          <w:tcPr>
            <w:tcW w:w="1384" w:type="dxa"/>
            <w:tcBorders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Union member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Union member (1) otherwise (0)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Same as in WERS</w:t>
            </w:r>
          </w:p>
        </w:tc>
      </w:tr>
      <w:tr w:rsidR="00FF41BE" w:rsidRPr="003E423F" w:rsidTr="005E373D">
        <w:trPr>
          <w:trHeight w:val="385"/>
        </w:trPr>
        <w:tc>
          <w:tcPr>
            <w:tcW w:w="1384" w:type="dxa"/>
            <w:tcBorders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Wage level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High pay (1) otherwise (0)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2011:&gt;=GBP33,800/yr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2004:&gt;=GBP22,361/yr</w:t>
            </w:r>
          </w:p>
        </w:tc>
        <w:tc>
          <w:tcPr>
            <w:tcW w:w="330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Continuous variable: 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Yearly earned income</w:t>
            </w:r>
          </w:p>
        </w:tc>
      </w:tr>
      <w:tr w:rsidR="00FF41BE" w:rsidRPr="003E423F" w:rsidTr="005E373D">
        <w:trPr>
          <w:trHeight w:val="258"/>
        </w:trPr>
        <w:tc>
          <w:tcPr>
            <w:tcW w:w="138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30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Low pay (1) otherwise (0)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2011:&lt;=GBP13,520/yr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2004:&lt;=GBP11,440/yr</w:t>
            </w:r>
          </w:p>
        </w:tc>
        <w:tc>
          <w:tcPr>
            <w:tcW w:w="3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F41BE" w:rsidRPr="003E423F" w:rsidRDefault="00FF41BE" w:rsidP="00FF41BE">
      <w:pPr>
        <w:spacing w:line="480" w:lineRule="auto"/>
        <w:jc w:val="center"/>
        <w:rPr>
          <w:rFonts w:ascii="Times New Roman" w:hAnsi="Times New Roman"/>
          <w:b/>
          <w:lang w:eastAsia="ko-KR"/>
        </w:rPr>
        <w:sectPr w:rsidR="00FF41BE" w:rsidRPr="003E423F" w:rsidSect="00CE6091">
          <w:pgSz w:w="12240" w:h="15840" w:code="1"/>
          <w:pgMar w:top="1701" w:right="1440" w:bottom="1440" w:left="1440" w:header="708" w:footer="708" w:gutter="0"/>
          <w:cols w:space="708"/>
          <w:docGrid w:linePitch="360"/>
        </w:sectPr>
      </w:pPr>
    </w:p>
    <w:p w:rsidR="00FF41BE" w:rsidRPr="00034B3D" w:rsidRDefault="00FF41BE" w:rsidP="00FF41BE">
      <w:pPr>
        <w:tabs>
          <w:tab w:val="left" w:pos="7546"/>
        </w:tabs>
        <w:spacing w:line="480" w:lineRule="auto"/>
        <w:jc w:val="center"/>
        <w:rPr>
          <w:rFonts w:ascii="Times New Roman" w:hAnsi="Times New Roman"/>
          <w:lang w:eastAsia="ko-KR"/>
        </w:rPr>
      </w:pPr>
      <w:r w:rsidRPr="00034B3D">
        <w:rPr>
          <w:rFonts w:ascii="Times New Roman" w:hAnsi="Times New Roman"/>
          <w:lang w:eastAsia="ko-KR"/>
        </w:rPr>
        <w:lastRenderedPageBreak/>
        <w:t>Appendix B. Control Variables in Analysis Models Predicting Turnover Rate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04"/>
        <w:gridCol w:w="1734"/>
        <w:gridCol w:w="3064"/>
        <w:gridCol w:w="3058"/>
      </w:tblGrid>
      <w:tr w:rsidR="00FF41BE" w:rsidRPr="003E423F" w:rsidTr="005E373D">
        <w:trPr>
          <w:trHeight w:val="404"/>
        </w:trPr>
        <w:tc>
          <w:tcPr>
            <w:tcW w:w="32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Control Variables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UK Sample (WERS)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1BE" w:rsidRPr="003E423F" w:rsidRDefault="00FF41BE" w:rsidP="005E373D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Korea Sample (HCCP)</w:t>
            </w:r>
          </w:p>
        </w:tc>
      </w:tr>
      <w:tr w:rsidR="00FF41BE" w:rsidRPr="003E423F" w:rsidTr="005E373D">
        <w:trPr>
          <w:trHeight w:val="592"/>
        </w:trPr>
        <w:tc>
          <w:tcPr>
            <w:tcW w:w="32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Industry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Same as in Appendix A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 xml:space="preserve">Same as in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Appendix A</w:t>
            </w:r>
          </w:p>
        </w:tc>
      </w:tr>
      <w:tr w:rsidR="00FF41BE" w:rsidRPr="003E423F" w:rsidTr="005E373D">
        <w:tc>
          <w:tcPr>
            <w:tcW w:w="32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Occupational distribution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% of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m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anagers and senior officials to the total workforce currently in the organization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% of 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>professional employees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to the total workforce currently in the organization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- % of associate professional and technical employees to the total workforce currently in the organization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% of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a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dministrative and secretarial employees to the total workforce currently in the organization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- % of skilled trades employees to the total workforce currently in the organization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- % of personal service employees to the total workforce currently in the organization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- % of sales and customer service employees to the total workforce currently in the organization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- % of Process, plant and machined operatives to the total workforce currently in the organization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% of 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>routine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task employees to the total workforce currently in the organization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- % of managerial level employees to the total workforce currently in the organization</w:t>
            </w:r>
          </w:p>
        </w:tc>
      </w:tr>
      <w:tr w:rsidR="00FF41BE" w:rsidRPr="003E423F" w:rsidTr="005E373D">
        <w:tc>
          <w:tcPr>
            <w:tcW w:w="1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Workplace/Firm characteristics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Workplace/Firm size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 xml:space="preserve">Same as in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Appendix A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 xml:space="preserve">Same as in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Appendix A</w:t>
            </w:r>
          </w:p>
        </w:tc>
      </w:tr>
      <w:tr w:rsidR="00FF41BE" w:rsidRPr="003E423F" w:rsidTr="005E373D">
        <w:tc>
          <w:tcPr>
            <w:tcW w:w="1508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Workplace/Firm age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 xml:space="preserve">Same as in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Appendix 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 xml:space="preserve">Same as in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Appendix A</w:t>
            </w:r>
          </w:p>
        </w:tc>
      </w:tr>
      <w:tr w:rsidR="00FF41BE" w:rsidRPr="003E423F" w:rsidTr="005E373D">
        <w:tc>
          <w:tcPr>
            <w:tcW w:w="1508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Org representing employees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 xml:space="preserve">Same as in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Appendix 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 xml:space="preserve">Same as in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Appendix A</w:t>
            </w:r>
          </w:p>
        </w:tc>
      </w:tr>
      <w:tr w:rsidR="00FF41BE" w:rsidRPr="003E423F" w:rsidTr="005E373D">
        <w:tc>
          <w:tcPr>
            <w:tcW w:w="1508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Female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employee ratio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% of female employees to total workforce currently in the organization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Same as in WERS</w:t>
            </w:r>
          </w:p>
        </w:tc>
      </w:tr>
      <w:tr w:rsidR="00FF41BE" w:rsidRPr="003E423F" w:rsidTr="005E373D">
        <w:tc>
          <w:tcPr>
            <w:tcW w:w="1508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Non-white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employee ratio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% of non-white employees to total workforce currently in the organization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Not controlled</w:t>
            </w:r>
          </w:p>
        </w:tc>
      </w:tr>
      <w:tr w:rsidR="00FF41BE" w:rsidRPr="003E423F" w:rsidTr="005E373D">
        <w:tc>
          <w:tcPr>
            <w:tcW w:w="1508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Young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employee ratio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% of employees aged 21 or less to total workforce currently in the organization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% of employees aged 2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9 o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r less to total workforce currently in the organization</w:t>
            </w:r>
          </w:p>
        </w:tc>
      </w:tr>
      <w:tr w:rsidR="00FF41BE" w:rsidRPr="003E423F" w:rsidTr="005E373D">
        <w:tc>
          <w:tcPr>
            <w:tcW w:w="1508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Old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employee ratio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% of employees aged 50 or more to total workforce currently in the organization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Same as in WERS</w:t>
            </w:r>
          </w:p>
        </w:tc>
      </w:tr>
      <w:tr w:rsidR="00FF41BE" w:rsidRPr="003E423F" w:rsidTr="005E373D">
        <w:tc>
          <w:tcPr>
            <w:tcW w:w="1508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sz w:val="18"/>
                <w:szCs w:val="18"/>
                <w:lang w:eastAsia="ko-KR"/>
              </w:rPr>
              <w:t>Overall pay level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 High paid employee ratio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>: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 xml:space="preserve">%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of employees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 xml:space="preserve">paid 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>GBP15.0/hr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 xml:space="preserve">(2004) / GBP18.1/hr (2011) or more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to total workforce currently in the organization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6"/>
                <w:szCs w:val="6"/>
                <w:lang w:eastAsia="ko-KR"/>
              </w:rPr>
            </w:pP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- Low paid employee ratio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 xml:space="preserve">: </w:t>
            </w:r>
          </w:p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 xml:space="preserve">%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of employees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 xml:space="preserve">paid 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>GBP5.0/hr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3E423F">
              <w:rPr>
                <w:rFonts w:ascii="Times New Roman" w:hAnsi="Times New Roman" w:hint="eastAsia"/>
                <w:color w:val="000000"/>
                <w:sz w:val="18"/>
                <w:szCs w:val="18"/>
                <w:lang w:eastAsia="ko-KR"/>
              </w:rPr>
              <w:t xml:space="preserve">(2004) / GBP7.5/hr (2011) or less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>to total workforce currently in the organization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1BE" w:rsidRPr="003E423F" w:rsidRDefault="00FF41BE" w:rsidP="005E373D">
            <w:pPr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</w:pP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Average of total pay of 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  <w:lang w:eastAsia="ko-KR"/>
              </w:rPr>
              <w:t>three job</w:t>
            </w:r>
            <w:r w:rsidRPr="003E4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levels (1st year entry-level, manager, and senior manager) within an organization</w:t>
            </w:r>
          </w:p>
        </w:tc>
      </w:tr>
    </w:tbl>
    <w:p w:rsidR="00A44B9F" w:rsidRDefault="00A44B9F">
      <w:pPr>
        <w:spacing w:line="480" w:lineRule="auto"/>
        <w:rPr>
          <w:rFonts w:ascii="Times New Roman" w:hAnsi="Times New Roman"/>
        </w:rPr>
      </w:pPr>
    </w:p>
    <w:sectPr w:rsidR="00A44B9F" w:rsidSect="00073E2C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BD" w:rsidRDefault="00A245BD" w:rsidP="00052FF9">
      <w:r>
        <w:separator/>
      </w:r>
    </w:p>
  </w:endnote>
  <w:endnote w:type="continuationSeparator" w:id="0">
    <w:p w:rsidR="00A245BD" w:rsidRDefault="00A245BD" w:rsidP="0005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fal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BD" w:rsidRDefault="00A245BD" w:rsidP="00052FF9">
      <w:r>
        <w:separator/>
      </w:r>
    </w:p>
  </w:footnote>
  <w:footnote w:type="continuationSeparator" w:id="0">
    <w:p w:rsidR="00A245BD" w:rsidRDefault="00A245BD" w:rsidP="00052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4B" w:rsidRPr="00D04AA5" w:rsidRDefault="00EA28E7">
    <w:pPr>
      <w:pStyle w:val="Header"/>
      <w:jc w:val="right"/>
      <w:rPr>
        <w:rFonts w:ascii="Times New Roman" w:hAnsi="Times New Roman"/>
      </w:rPr>
    </w:pPr>
    <w:r w:rsidRPr="00D04AA5">
      <w:rPr>
        <w:rFonts w:ascii="Times New Roman" w:hAnsi="Times New Roman"/>
      </w:rPr>
      <w:fldChar w:fldCharType="begin"/>
    </w:r>
    <w:r w:rsidR="0061764B" w:rsidRPr="00D04AA5">
      <w:rPr>
        <w:rFonts w:ascii="Times New Roman" w:hAnsi="Times New Roman"/>
      </w:rPr>
      <w:instrText xml:space="preserve"> PAGE   \* MERGEFORMAT </w:instrText>
    </w:r>
    <w:r w:rsidRPr="00D04AA5">
      <w:rPr>
        <w:rFonts w:ascii="Times New Roman" w:hAnsi="Times New Roman"/>
      </w:rPr>
      <w:fldChar w:fldCharType="separate"/>
    </w:r>
    <w:r w:rsidR="0098577D" w:rsidRPr="0098577D">
      <w:rPr>
        <w:rFonts w:ascii="Times New Roman" w:hAnsi="Times New Roman"/>
        <w:noProof/>
        <w:lang w:val="ko-KR"/>
      </w:rPr>
      <w:t>4</w:t>
    </w:r>
    <w:r w:rsidRPr="00D04AA5">
      <w:rPr>
        <w:rFonts w:ascii="Times New Roman" w:hAnsi="Times New Roman"/>
      </w:rPr>
      <w:fldChar w:fldCharType="end"/>
    </w:r>
  </w:p>
  <w:p w:rsidR="0061764B" w:rsidRPr="00052FF9" w:rsidRDefault="0061764B" w:rsidP="00052FF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DUwMDM2MTIxMLJU0lEKTi0uzszPAykwqgUAuvfF1ywAAAA="/>
  </w:docVars>
  <w:rsids>
    <w:rsidRoot w:val="00052FF9"/>
    <w:rsid w:val="00012A8B"/>
    <w:rsid w:val="00014B95"/>
    <w:rsid w:val="000165E9"/>
    <w:rsid w:val="00017909"/>
    <w:rsid w:val="00017DC1"/>
    <w:rsid w:val="000225BB"/>
    <w:rsid w:val="0002696D"/>
    <w:rsid w:val="00033F4A"/>
    <w:rsid w:val="00034B3D"/>
    <w:rsid w:val="00036D5B"/>
    <w:rsid w:val="00041748"/>
    <w:rsid w:val="00042184"/>
    <w:rsid w:val="0004421D"/>
    <w:rsid w:val="00047200"/>
    <w:rsid w:val="00051E77"/>
    <w:rsid w:val="00052900"/>
    <w:rsid w:val="00052FF9"/>
    <w:rsid w:val="00060CC4"/>
    <w:rsid w:val="000620CB"/>
    <w:rsid w:val="00063D8E"/>
    <w:rsid w:val="00067CED"/>
    <w:rsid w:val="00070847"/>
    <w:rsid w:val="00071C02"/>
    <w:rsid w:val="00071C35"/>
    <w:rsid w:val="000739CC"/>
    <w:rsid w:val="00073E2C"/>
    <w:rsid w:val="0008076C"/>
    <w:rsid w:val="000832F6"/>
    <w:rsid w:val="00086966"/>
    <w:rsid w:val="000870A4"/>
    <w:rsid w:val="00087C15"/>
    <w:rsid w:val="00095752"/>
    <w:rsid w:val="000A2AC0"/>
    <w:rsid w:val="000A2BD5"/>
    <w:rsid w:val="000A2FD5"/>
    <w:rsid w:val="000A3684"/>
    <w:rsid w:val="000A658B"/>
    <w:rsid w:val="000B1F58"/>
    <w:rsid w:val="000B5174"/>
    <w:rsid w:val="000B6272"/>
    <w:rsid w:val="000B701C"/>
    <w:rsid w:val="000C304F"/>
    <w:rsid w:val="000D1829"/>
    <w:rsid w:val="000D57F1"/>
    <w:rsid w:val="000D5CAC"/>
    <w:rsid w:val="000D6031"/>
    <w:rsid w:val="000D7191"/>
    <w:rsid w:val="000D7B8E"/>
    <w:rsid w:val="000E51B7"/>
    <w:rsid w:val="000E6E46"/>
    <w:rsid w:val="000F75A2"/>
    <w:rsid w:val="00101C86"/>
    <w:rsid w:val="00102F50"/>
    <w:rsid w:val="00104B23"/>
    <w:rsid w:val="00105311"/>
    <w:rsid w:val="001058C8"/>
    <w:rsid w:val="0010785B"/>
    <w:rsid w:val="001107A8"/>
    <w:rsid w:val="00112082"/>
    <w:rsid w:val="00115288"/>
    <w:rsid w:val="00115733"/>
    <w:rsid w:val="00115829"/>
    <w:rsid w:val="0012488E"/>
    <w:rsid w:val="00124AFB"/>
    <w:rsid w:val="00127BF4"/>
    <w:rsid w:val="00131179"/>
    <w:rsid w:val="00132370"/>
    <w:rsid w:val="001332EB"/>
    <w:rsid w:val="0013344F"/>
    <w:rsid w:val="00145291"/>
    <w:rsid w:val="00150770"/>
    <w:rsid w:val="00152C7E"/>
    <w:rsid w:val="001548BB"/>
    <w:rsid w:val="0015534F"/>
    <w:rsid w:val="0015734D"/>
    <w:rsid w:val="001633A9"/>
    <w:rsid w:val="001707C8"/>
    <w:rsid w:val="00183B6E"/>
    <w:rsid w:val="00187616"/>
    <w:rsid w:val="00192741"/>
    <w:rsid w:val="00192D4E"/>
    <w:rsid w:val="001B07C2"/>
    <w:rsid w:val="001B11E2"/>
    <w:rsid w:val="001B158A"/>
    <w:rsid w:val="001B1929"/>
    <w:rsid w:val="001B6995"/>
    <w:rsid w:val="001B75A4"/>
    <w:rsid w:val="001C06FE"/>
    <w:rsid w:val="001C21E8"/>
    <w:rsid w:val="001C49F5"/>
    <w:rsid w:val="001C5AB2"/>
    <w:rsid w:val="001C7636"/>
    <w:rsid w:val="001D05DE"/>
    <w:rsid w:val="001D6835"/>
    <w:rsid w:val="001E18E6"/>
    <w:rsid w:val="001E258E"/>
    <w:rsid w:val="001E3B46"/>
    <w:rsid w:val="001E45C8"/>
    <w:rsid w:val="001E6116"/>
    <w:rsid w:val="001F39D5"/>
    <w:rsid w:val="001F3B90"/>
    <w:rsid w:val="001F6B67"/>
    <w:rsid w:val="00203463"/>
    <w:rsid w:val="00205C25"/>
    <w:rsid w:val="00206F94"/>
    <w:rsid w:val="00214DE9"/>
    <w:rsid w:val="002151CE"/>
    <w:rsid w:val="002153C8"/>
    <w:rsid w:val="00221FA7"/>
    <w:rsid w:val="00223C9F"/>
    <w:rsid w:val="002252ED"/>
    <w:rsid w:val="0022708E"/>
    <w:rsid w:val="00227A1F"/>
    <w:rsid w:val="0023456F"/>
    <w:rsid w:val="00237FD2"/>
    <w:rsid w:val="002427A3"/>
    <w:rsid w:val="002431D9"/>
    <w:rsid w:val="00243271"/>
    <w:rsid w:val="002444F8"/>
    <w:rsid w:val="00255A8F"/>
    <w:rsid w:val="002573D7"/>
    <w:rsid w:val="002675F9"/>
    <w:rsid w:val="00280915"/>
    <w:rsid w:val="00281CB1"/>
    <w:rsid w:val="002827F3"/>
    <w:rsid w:val="002829FF"/>
    <w:rsid w:val="00286D2A"/>
    <w:rsid w:val="00297623"/>
    <w:rsid w:val="002A4F8D"/>
    <w:rsid w:val="002B034E"/>
    <w:rsid w:val="002B1208"/>
    <w:rsid w:val="002B26F7"/>
    <w:rsid w:val="002B3175"/>
    <w:rsid w:val="002B5978"/>
    <w:rsid w:val="002C0953"/>
    <w:rsid w:val="002C21EF"/>
    <w:rsid w:val="002C30E6"/>
    <w:rsid w:val="002C4903"/>
    <w:rsid w:val="002C4986"/>
    <w:rsid w:val="002D1FA6"/>
    <w:rsid w:val="002D45BF"/>
    <w:rsid w:val="002D6917"/>
    <w:rsid w:val="002E05B9"/>
    <w:rsid w:val="002E3E5F"/>
    <w:rsid w:val="002E7957"/>
    <w:rsid w:val="002F57BC"/>
    <w:rsid w:val="002F5D36"/>
    <w:rsid w:val="00300EC9"/>
    <w:rsid w:val="00307436"/>
    <w:rsid w:val="00312381"/>
    <w:rsid w:val="00312685"/>
    <w:rsid w:val="0031436C"/>
    <w:rsid w:val="00316E1D"/>
    <w:rsid w:val="003225BE"/>
    <w:rsid w:val="0032766C"/>
    <w:rsid w:val="003305F6"/>
    <w:rsid w:val="0033112C"/>
    <w:rsid w:val="003339E0"/>
    <w:rsid w:val="00334E52"/>
    <w:rsid w:val="00345152"/>
    <w:rsid w:val="003506BD"/>
    <w:rsid w:val="003536A4"/>
    <w:rsid w:val="0035529B"/>
    <w:rsid w:val="00370D93"/>
    <w:rsid w:val="00371CAD"/>
    <w:rsid w:val="00373762"/>
    <w:rsid w:val="00375192"/>
    <w:rsid w:val="003762B6"/>
    <w:rsid w:val="003809E0"/>
    <w:rsid w:val="003837D7"/>
    <w:rsid w:val="00383B79"/>
    <w:rsid w:val="00383FC1"/>
    <w:rsid w:val="00384217"/>
    <w:rsid w:val="00385D40"/>
    <w:rsid w:val="003861C3"/>
    <w:rsid w:val="00386284"/>
    <w:rsid w:val="003907FC"/>
    <w:rsid w:val="00391C4A"/>
    <w:rsid w:val="00395885"/>
    <w:rsid w:val="00397876"/>
    <w:rsid w:val="003A4822"/>
    <w:rsid w:val="003A4FFE"/>
    <w:rsid w:val="003A52BE"/>
    <w:rsid w:val="003B3CA4"/>
    <w:rsid w:val="003B3E84"/>
    <w:rsid w:val="003B60C1"/>
    <w:rsid w:val="003C0D07"/>
    <w:rsid w:val="003C240A"/>
    <w:rsid w:val="003C487A"/>
    <w:rsid w:val="003C68AD"/>
    <w:rsid w:val="003D1DBB"/>
    <w:rsid w:val="003D3E1D"/>
    <w:rsid w:val="003D5FF2"/>
    <w:rsid w:val="003E14EC"/>
    <w:rsid w:val="003E2A02"/>
    <w:rsid w:val="003E3BCA"/>
    <w:rsid w:val="003E423F"/>
    <w:rsid w:val="003E441F"/>
    <w:rsid w:val="003E48BE"/>
    <w:rsid w:val="003E57EC"/>
    <w:rsid w:val="003F75F0"/>
    <w:rsid w:val="00407097"/>
    <w:rsid w:val="00425961"/>
    <w:rsid w:val="00427B5D"/>
    <w:rsid w:val="004407F5"/>
    <w:rsid w:val="00441389"/>
    <w:rsid w:val="00442661"/>
    <w:rsid w:val="0044539C"/>
    <w:rsid w:val="00447831"/>
    <w:rsid w:val="00455CE6"/>
    <w:rsid w:val="00456B07"/>
    <w:rsid w:val="00461D30"/>
    <w:rsid w:val="00464A0A"/>
    <w:rsid w:val="00471F3F"/>
    <w:rsid w:val="004724F4"/>
    <w:rsid w:val="00474E5B"/>
    <w:rsid w:val="004832DB"/>
    <w:rsid w:val="004914E2"/>
    <w:rsid w:val="00495A13"/>
    <w:rsid w:val="004A4F3B"/>
    <w:rsid w:val="004C2A01"/>
    <w:rsid w:val="004C53B3"/>
    <w:rsid w:val="004D669B"/>
    <w:rsid w:val="004E6F1B"/>
    <w:rsid w:val="00501B86"/>
    <w:rsid w:val="00507562"/>
    <w:rsid w:val="0051155C"/>
    <w:rsid w:val="00513CF6"/>
    <w:rsid w:val="005141EF"/>
    <w:rsid w:val="005162DD"/>
    <w:rsid w:val="00523CB3"/>
    <w:rsid w:val="00526544"/>
    <w:rsid w:val="005313C0"/>
    <w:rsid w:val="00543BD1"/>
    <w:rsid w:val="005476B0"/>
    <w:rsid w:val="00554DF8"/>
    <w:rsid w:val="00562846"/>
    <w:rsid w:val="0056602F"/>
    <w:rsid w:val="00567181"/>
    <w:rsid w:val="00573FEE"/>
    <w:rsid w:val="005757B1"/>
    <w:rsid w:val="0057583E"/>
    <w:rsid w:val="00577377"/>
    <w:rsid w:val="00577FAA"/>
    <w:rsid w:val="005831BE"/>
    <w:rsid w:val="00585291"/>
    <w:rsid w:val="00587D6A"/>
    <w:rsid w:val="0059032E"/>
    <w:rsid w:val="00592286"/>
    <w:rsid w:val="0059475E"/>
    <w:rsid w:val="005967D9"/>
    <w:rsid w:val="005A0154"/>
    <w:rsid w:val="005A13ED"/>
    <w:rsid w:val="005A41BA"/>
    <w:rsid w:val="005A7DC7"/>
    <w:rsid w:val="005B4E6C"/>
    <w:rsid w:val="005B7253"/>
    <w:rsid w:val="005B7B7E"/>
    <w:rsid w:val="005B7C46"/>
    <w:rsid w:val="005C4B2B"/>
    <w:rsid w:val="005C5C4B"/>
    <w:rsid w:val="005D3863"/>
    <w:rsid w:val="005D3C01"/>
    <w:rsid w:val="005D3E89"/>
    <w:rsid w:val="005D48C8"/>
    <w:rsid w:val="005D5CBA"/>
    <w:rsid w:val="005E0E81"/>
    <w:rsid w:val="005E4BEE"/>
    <w:rsid w:val="005F2DBF"/>
    <w:rsid w:val="005F6D0D"/>
    <w:rsid w:val="00601FA0"/>
    <w:rsid w:val="006054A0"/>
    <w:rsid w:val="0060559A"/>
    <w:rsid w:val="00611AF6"/>
    <w:rsid w:val="0061764B"/>
    <w:rsid w:val="0062592C"/>
    <w:rsid w:val="00645D02"/>
    <w:rsid w:val="00647C88"/>
    <w:rsid w:val="0065057E"/>
    <w:rsid w:val="00656144"/>
    <w:rsid w:val="0065619A"/>
    <w:rsid w:val="006569A2"/>
    <w:rsid w:val="0066196D"/>
    <w:rsid w:val="00675AD3"/>
    <w:rsid w:val="0067757D"/>
    <w:rsid w:val="0068026E"/>
    <w:rsid w:val="00680C39"/>
    <w:rsid w:val="00680D5E"/>
    <w:rsid w:val="00681688"/>
    <w:rsid w:val="00681AD6"/>
    <w:rsid w:val="006834FC"/>
    <w:rsid w:val="006870F9"/>
    <w:rsid w:val="00687DC2"/>
    <w:rsid w:val="00687F2A"/>
    <w:rsid w:val="0069554D"/>
    <w:rsid w:val="006A1BFE"/>
    <w:rsid w:val="006A5B94"/>
    <w:rsid w:val="006A6B0C"/>
    <w:rsid w:val="006B04D9"/>
    <w:rsid w:val="006B07AD"/>
    <w:rsid w:val="006B3A64"/>
    <w:rsid w:val="006C00C4"/>
    <w:rsid w:val="006C16B9"/>
    <w:rsid w:val="006C25A3"/>
    <w:rsid w:val="006C45FD"/>
    <w:rsid w:val="006C52C0"/>
    <w:rsid w:val="006D4B42"/>
    <w:rsid w:val="006D6DC1"/>
    <w:rsid w:val="006D6DFB"/>
    <w:rsid w:val="006D73F6"/>
    <w:rsid w:val="006D7891"/>
    <w:rsid w:val="006E0508"/>
    <w:rsid w:val="006E1A24"/>
    <w:rsid w:val="006E273F"/>
    <w:rsid w:val="006E4B47"/>
    <w:rsid w:val="006E4C39"/>
    <w:rsid w:val="006E55F2"/>
    <w:rsid w:val="006E5EE1"/>
    <w:rsid w:val="006E745B"/>
    <w:rsid w:val="006E74AA"/>
    <w:rsid w:val="006F6959"/>
    <w:rsid w:val="006F717E"/>
    <w:rsid w:val="00703005"/>
    <w:rsid w:val="00706D6B"/>
    <w:rsid w:val="00706F01"/>
    <w:rsid w:val="00710693"/>
    <w:rsid w:val="00711AAC"/>
    <w:rsid w:val="00712694"/>
    <w:rsid w:val="007130BF"/>
    <w:rsid w:val="0071471F"/>
    <w:rsid w:val="00717E07"/>
    <w:rsid w:val="00731152"/>
    <w:rsid w:val="00731623"/>
    <w:rsid w:val="0073266D"/>
    <w:rsid w:val="00734AFF"/>
    <w:rsid w:val="00740821"/>
    <w:rsid w:val="00741E7F"/>
    <w:rsid w:val="0074261F"/>
    <w:rsid w:val="00745256"/>
    <w:rsid w:val="00746136"/>
    <w:rsid w:val="007470D8"/>
    <w:rsid w:val="0075194B"/>
    <w:rsid w:val="007542DB"/>
    <w:rsid w:val="00754A41"/>
    <w:rsid w:val="007553BE"/>
    <w:rsid w:val="00756B8F"/>
    <w:rsid w:val="0075740D"/>
    <w:rsid w:val="00757D33"/>
    <w:rsid w:val="0076039E"/>
    <w:rsid w:val="0076083B"/>
    <w:rsid w:val="00762B91"/>
    <w:rsid w:val="00764F79"/>
    <w:rsid w:val="007763AE"/>
    <w:rsid w:val="00787B6F"/>
    <w:rsid w:val="007904ED"/>
    <w:rsid w:val="00794BA1"/>
    <w:rsid w:val="00796825"/>
    <w:rsid w:val="00796EDB"/>
    <w:rsid w:val="007A1083"/>
    <w:rsid w:val="007A592D"/>
    <w:rsid w:val="007B6E96"/>
    <w:rsid w:val="007B74D4"/>
    <w:rsid w:val="007C44BE"/>
    <w:rsid w:val="007D53FA"/>
    <w:rsid w:val="007D6158"/>
    <w:rsid w:val="007D6A65"/>
    <w:rsid w:val="007E4978"/>
    <w:rsid w:val="007E5A77"/>
    <w:rsid w:val="007E5F7C"/>
    <w:rsid w:val="007F473E"/>
    <w:rsid w:val="00801929"/>
    <w:rsid w:val="00807885"/>
    <w:rsid w:val="00810CDD"/>
    <w:rsid w:val="0081229E"/>
    <w:rsid w:val="00813F34"/>
    <w:rsid w:val="008175B1"/>
    <w:rsid w:val="0082146F"/>
    <w:rsid w:val="0082170E"/>
    <w:rsid w:val="008232EC"/>
    <w:rsid w:val="00826FD5"/>
    <w:rsid w:val="00831AAB"/>
    <w:rsid w:val="00834900"/>
    <w:rsid w:val="00835501"/>
    <w:rsid w:val="0083699A"/>
    <w:rsid w:val="0083781B"/>
    <w:rsid w:val="0084381B"/>
    <w:rsid w:val="00844AD8"/>
    <w:rsid w:val="0084635F"/>
    <w:rsid w:val="0084683D"/>
    <w:rsid w:val="00847FEF"/>
    <w:rsid w:val="00852A81"/>
    <w:rsid w:val="00866C9D"/>
    <w:rsid w:val="0087653B"/>
    <w:rsid w:val="00881242"/>
    <w:rsid w:val="0088210E"/>
    <w:rsid w:val="00886DFF"/>
    <w:rsid w:val="00890D8D"/>
    <w:rsid w:val="00892C9B"/>
    <w:rsid w:val="008945FB"/>
    <w:rsid w:val="0089565A"/>
    <w:rsid w:val="008A10AA"/>
    <w:rsid w:val="008A23B2"/>
    <w:rsid w:val="008A313B"/>
    <w:rsid w:val="008A4262"/>
    <w:rsid w:val="008B025D"/>
    <w:rsid w:val="008B1399"/>
    <w:rsid w:val="008B18B0"/>
    <w:rsid w:val="008B361D"/>
    <w:rsid w:val="008B3950"/>
    <w:rsid w:val="008B539B"/>
    <w:rsid w:val="008B6258"/>
    <w:rsid w:val="008B7E0E"/>
    <w:rsid w:val="008C123B"/>
    <w:rsid w:val="008C1F2F"/>
    <w:rsid w:val="008C360F"/>
    <w:rsid w:val="008C522F"/>
    <w:rsid w:val="008C5242"/>
    <w:rsid w:val="008C786D"/>
    <w:rsid w:val="008D0787"/>
    <w:rsid w:val="008E0342"/>
    <w:rsid w:val="008E3528"/>
    <w:rsid w:val="008E69F5"/>
    <w:rsid w:val="009018F3"/>
    <w:rsid w:val="009034F1"/>
    <w:rsid w:val="00904471"/>
    <w:rsid w:val="0091134A"/>
    <w:rsid w:val="00912B87"/>
    <w:rsid w:val="0091361A"/>
    <w:rsid w:val="00913F1C"/>
    <w:rsid w:val="00914DCE"/>
    <w:rsid w:val="00914F0D"/>
    <w:rsid w:val="00923333"/>
    <w:rsid w:val="00924EB9"/>
    <w:rsid w:val="0093414D"/>
    <w:rsid w:val="0093417C"/>
    <w:rsid w:val="00940323"/>
    <w:rsid w:val="0094231B"/>
    <w:rsid w:val="00942C3C"/>
    <w:rsid w:val="009433CF"/>
    <w:rsid w:val="009567E1"/>
    <w:rsid w:val="00960706"/>
    <w:rsid w:val="009608FA"/>
    <w:rsid w:val="00960BA8"/>
    <w:rsid w:val="00963AAA"/>
    <w:rsid w:val="00963FB4"/>
    <w:rsid w:val="009718B2"/>
    <w:rsid w:val="00974998"/>
    <w:rsid w:val="00976195"/>
    <w:rsid w:val="009770D2"/>
    <w:rsid w:val="0098577D"/>
    <w:rsid w:val="00993C9A"/>
    <w:rsid w:val="009963F4"/>
    <w:rsid w:val="009A0A41"/>
    <w:rsid w:val="009A4A66"/>
    <w:rsid w:val="009B3A6A"/>
    <w:rsid w:val="009B4621"/>
    <w:rsid w:val="009B7F8F"/>
    <w:rsid w:val="009C0C64"/>
    <w:rsid w:val="009C2D56"/>
    <w:rsid w:val="009C5963"/>
    <w:rsid w:val="009D00F6"/>
    <w:rsid w:val="009D5E52"/>
    <w:rsid w:val="009D67D5"/>
    <w:rsid w:val="009D7792"/>
    <w:rsid w:val="009E7AA9"/>
    <w:rsid w:val="009F519A"/>
    <w:rsid w:val="009F63AB"/>
    <w:rsid w:val="00A041F9"/>
    <w:rsid w:val="00A217B0"/>
    <w:rsid w:val="00A245BD"/>
    <w:rsid w:val="00A254A1"/>
    <w:rsid w:val="00A27D50"/>
    <w:rsid w:val="00A32428"/>
    <w:rsid w:val="00A32E31"/>
    <w:rsid w:val="00A34C99"/>
    <w:rsid w:val="00A44B9F"/>
    <w:rsid w:val="00A4749E"/>
    <w:rsid w:val="00A532A4"/>
    <w:rsid w:val="00A55C74"/>
    <w:rsid w:val="00A55CB5"/>
    <w:rsid w:val="00A55DA8"/>
    <w:rsid w:val="00A631A8"/>
    <w:rsid w:val="00A6469D"/>
    <w:rsid w:val="00A66220"/>
    <w:rsid w:val="00A678DC"/>
    <w:rsid w:val="00A76732"/>
    <w:rsid w:val="00A8170B"/>
    <w:rsid w:val="00A83A4D"/>
    <w:rsid w:val="00A83BD4"/>
    <w:rsid w:val="00A84B62"/>
    <w:rsid w:val="00A8787D"/>
    <w:rsid w:val="00A90FF6"/>
    <w:rsid w:val="00A973C7"/>
    <w:rsid w:val="00AA0B75"/>
    <w:rsid w:val="00AA49EF"/>
    <w:rsid w:val="00AA5E17"/>
    <w:rsid w:val="00AA6848"/>
    <w:rsid w:val="00AB0AC6"/>
    <w:rsid w:val="00AB2F78"/>
    <w:rsid w:val="00AB3C04"/>
    <w:rsid w:val="00AB5590"/>
    <w:rsid w:val="00AB64BA"/>
    <w:rsid w:val="00AB6E57"/>
    <w:rsid w:val="00AC198B"/>
    <w:rsid w:val="00AD2538"/>
    <w:rsid w:val="00AD322F"/>
    <w:rsid w:val="00AD6861"/>
    <w:rsid w:val="00AE0934"/>
    <w:rsid w:val="00AE3181"/>
    <w:rsid w:val="00AE49B1"/>
    <w:rsid w:val="00AF1D58"/>
    <w:rsid w:val="00AF473D"/>
    <w:rsid w:val="00AF7626"/>
    <w:rsid w:val="00B00724"/>
    <w:rsid w:val="00B05A0D"/>
    <w:rsid w:val="00B078BC"/>
    <w:rsid w:val="00B10A24"/>
    <w:rsid w:val="00B170F4"/>
    <w:rsid w:val="00B21AF6"/>
    <w:rsid w:val="00B21DA2"/>
    <w:rsid w:val="00B24A8A"/>
    <w:rsid w:val="00B26A4E"/>
    <w:rsid w:val="00B27744"/>
    <w:rsid w:val="00B3009C"/>
    <w:rsid w:val="00B34B39"/>
    <w:rsid w:val="00B34EB0"/>
    <w:rsid w:val="00B35DAC"/>
    <w:rsid w:val="00B41440"/>
    <w:rsid w:val="00B4170B"/>
    <w:rsid w:val="00B428D6"/>
    <w:rsid w:val="00B45776"/>
    <w:rsid w:val="00B461CB"/>
    <w:rsid w:val="00B50427"/>
    <w:rsid w:val="00B52826"/>
    <w:rsid w:val="00B55697"/>
    <w:rsid w:val="00B60586"/>
    <w:rsid w:val="00B60A79"/>
    <w:rsid w:val="00B62323"/>
    <w:rsid w:val="00B67F83"/>
    <w:rsid w:val="00B70C38"/>
    <w:rsid w:val="00B70F02"/>
    <w:rsid w:val="00B749C5"/>
    <w:rsid w:val="00B75C60"/>
    <w:rsid w:val="00B76632"/>
    <w:rsid w:val="00B76AD6"/>
    <w:rsid w:val="00B80FC7"/>
    <w:rsid w:val="00B813C7"/>
    <w:rsid w:val="00B82D80"/>
    <w:rsid w:val="00B90FD7"/>
    <w:rsid w:val="00B93439"/>
    <w:rsid w:val="00B97465"/>
    <w:rsid w:val="00B978ED"/>
    <w:rsid w:val="00BA0DF0"/>
    <w:rsid w:val="00BA34F5"/>
    <w:rsid w:val="00BA5470"/>
    <w:rsid w:val="00BB02F2"/>
    <w:rsid w:val="00BB116B"/>
    <w:rsid w:val="00BB627E"/>
    <w:rsid w:val="00BB6679"/>
    <w:rsid w:val="00BB6C3F"/>
    <w:rsid w:val="00BB7ADA"/>
    <w:rsid w:val="00BC0B3D"/>
    <w:rsid w:val="00BC130E"/>
    <w:rsid w:val="00BC7289"/>
    <w:rsid w:val="00BC7A3C"/>
    <w:rsid w:val="00BD0E2D"/>
    <w:rsid w:val="00BD4B5A"/>
    <w:rsid w:val="00BD6645"/>
    <w:rsid w:val="00BD6D22"/>
    <w:rsid w:val="00BE215D"/>
    <w:rsid w:val="00BE21CB"/>
    <w:rsid w:val="00BE44DC"/>
    <w:rsid w:val="00BE5F45"/>
    <w:rsid w:val="00BF0E50"/>
    <w:rsid w:val="00BF1BB7"/>
    <w:rsid w:val="00BF2DF7"/>
    <w:rsid w:val="00BF2F74"/>
    <w:rsid w:val="00BF3124"/>
    <w:rsid w:val="00C04B3F"/>
    <w:rsid w:val="00C06D4B"/>
    <w:rsid w:val="00C0731B"/>
    <w:rsid w:val="00C07AF4"/>
    <w:rsid w:val="00C12CEF"/>
    <w:rsid w:val="00C16152"/>
    <w:rsid w:val="00C23115"/>
    <w:rsid w:val="00C23E1E"/>
    <w:rsid w:val="00C24636"/>
    <w:rsid w:val="00C252A2"/>
    <w:rsid w:val="00C305BE"/>
    <w:rsid w:val="00C37DC3"/>
    <w:rsid w:val="00C4047D"/>
    <w:rsid w:val="00C40678"/>
    <w:rsid w:val="00C407CE"/>
    <w:rsid w:val="00C41320"/>
    <w:rsid w:val="00C46923"/>
    <w:rsid w:val="00C50A4B"/>
    <w:rsid w:val="00C52115"/>
    <w:rsid w:val="00C522E2"/>
    <w:rsid w:val="00C52BB7"/>
    <w:rsid w:val="00C5598F"/>
    <w:rsid w:val="00C571F8"/>
    <w:rsid w:val="00C632E8"/>
    <w:rsid w:val="00C641B4"/>
    <w:rsid w:val="00C647DA"/>
    <w:rsid w:val="00C657E3"/>
    <w:rsid w:val="00C704D0"/>
    <w:rsid w:val="00C70AF9"/>
    <w:rsid w:val="00C74475"/>
    <w:rsid w:val="00C77E0E"/>
    <w:rsid w:val="00C9103A"/>
    <w:rsid w:val="00C9502A"/>
    <w:rsid w:val="00C96CDF"/>
    <w:rsid w:val="00CA002D"/>
    <w:rsid w:val="00CA15E9"/>
    <w:rsid w:val="00CA508A"/>
    <w:rsid w:val="00CB1597"/>
    <w:rsid w:val="00CB2A26"/>
    <w:rsid w:val="00CB465B"/>
    <w:rsid w:val="00CB7C98"/>
    <w:rsid w:val="00CC6038"/>
    <w:rsid w:val="00CC6678"/>
    <w:rsid w:val="00CD3734"/>
    <w:rsid w:val="00CE485C"/>
    <w:rsid w:val="00CE6091"/>
    <w:rsid w:val="00CE6544"/>
    <w:rsid w:val="00CE6725"/>
    <w:rsid w:val="00CE6BAF"/>
    <w:rsid w:val="00CE7CC8"/>
    <w:rsid w:val="00CF3324"/>
    <w:rsid w:val="00D00010"/>
    <w:rsid w:val="00D0060C"/>
    <w:rsid w:val="00D00FE7"/>
    <w:rsid w:val="00D04AA5"/>
    <w:rsid w:val="00D06A27"/>
    <w:rsid w:val="00D077FA"/>
    <w:rsid w:val="00D114EA"/>
    <w:rsid w:val="00D12F89"/>
    <w:rsid w:val="00D163E9"/>
    <w:rsid w:val="00D277FF"/>
    <w:rsid w:val="00D31C01"/>
    <w:rsid w:val="00D32C1B"/>
    <w:rsid w:val="00D36C0D"/>
    <w:rsid w:val="00D42C43"/>
    <w:rsid w:val="00D43DA3"/>
    <w:rsid w:val="00D54B26"/>
    <w:rsid w:val="00D608E8"/>
    <w:rsid w:val="00D63AA4"/>
    <w:rsid w:val="00D66A46"/>
    <w:rsid w:val="00D71E03"/>
    <w:rsid w:val="00D739B5"/>
    <w:rsid w:val="00D769E4"/>
    <w:rsid w:val="00D8405E"/>
    <w:rsid w:val="00D94A93"/>
    <w:rsid w:val="00D97583"/>
    <w:rsid w:val="00D97CE5"/>
    <w:rsid w:val="00DA2200"/>
    <w:rsid w:val="00DB668A"/>
    <w:rsid w:val="00DC16CA"/>
    <w:rsid w:val="00DC1C9A"/>
    <w:rsid w:val="00DC5871"/>
    <w:rsid w:val="00DC67D3"/>
    <w:rsid w:val="00DD4529"/>
    <w:rsid w:val="00DD4C5F"/>
    <w:rsid w:val="00DE0F85"/>
    <w:rsid w:val="00DE21DC"/>
    <w:rsid w:val="00DE28E4"/>
    <w:rsid w:val="00DE62BC"/>
    <w:rsid w:val="00DF237D"/>
    <w:rsid w:val="00DF4A2D"/>
    <w:rsid w:val="00E0087F"/>
    <w:rsid w:val="00E01204"/>
    <w:rsid w:val="00E043E1"/>
    <w:rsid w:val="00E07371"/>
    <w:rsid w:val="00E07694"/>
    <w:rsid w:val="00E10A16"/>
    <w:rsid w:val="00E206D8"/>
    <w:rsid w:val="00E216F9"/>
    <w:rsid w:val="00E24B1D"/>
    <w:rsid w:val="00E25EF2"/>
    <w:rsid w:val="00E30BE5"/>
    <w:rsid w:val="00E319BE"/>
    <w:rsid w:val="00E352F4"/>
    <w:rsid w:val="00E42F48"/>
    <w:rsid w:val="00E45ED3"/>
    <w:rsid w:val="00E51DE0"/>
    <w:rsid w:val="00E542BB"/>
    <w:rsid w:val="00E54CE1"/>
    <w:rsid w:val="00E64FB3"/>
    <w:rsid w:val="00E67E02"/>
    <w:rsid w:val="00E70BF4"/>
    <w:rsid w:val="00E8120F"/>
    <w:rsid w:val="00E81359"/>
    <w:rsid w:val="00E848B2"/>
    <w:rsid w:val="00E909D8"/>
    <w:rsid w:val="00E94CC4"/>
    <w:rsid w:val="00EA2227"/>
    <w:rsid w:val="00EA28E7"/>
    <w:rsid w:val="00EA3552"/>
    <w:rsid w:val="00EA3782"/>
    <w:rsid w:val="00EA42C8"/>
    <w:rsid w:val="00EA5581"/>
    <w:rsid w:val="00EA5DAC"/>
    <w:rsid w:val="00EA7854"/>
    <w:rsid w:val="00EB1AEE"/>
    <w:rsid w:val="00EB688B"/>
    <w:rsid w:val="00EB6A94"/>
    <w:rsid w:val="00EC2746"/>
    <w:rsid w:val="00EC4D54"/>
    <w:rsid w:val="00ED508D"/>
    <w:rsid w:val="00EE285B"/>
    <w:rsid w:val="00EE30F9"/>
    <w:rsid w:val="00EE5A4C"/>
    <w:rsid w:val="00EF2B7F"/>
    <w:rsid w:val="00EF2F16"/>
    <w:rsid w:val="00EF36F5"/>
    <w:rsid w:val="00F00C34"/>
    <w:rsid w:val="00F203E4"/>
    <w:rsid w:val="00F2348B"/>
    <w:rsid w:val="00F23751"/>
    <w:rsid w:val="00F318FD"/>
    <w:rsid w:val="00F33135"/>
    <w:rsid w:val="00F34F51"/>
    <w:rsid w:val="00F40167"/>
    <w:rsid w:val="00F42779"/>
    <w:rsid w:val="00F432DC"/>
    <w:rsid w:val="00F439C7"/>
    <w:rsid w:val="00F44DE6"/>
    <w:rsid w:val="00F4796E"/>
    <w:rsid w:val="00F60B13"/>
    <w:rsid w:val="00F63819"/>
    <w:rsid w:val="00F67A65"/>
    <w:rsid w:val="00F70728"/>
    <w:rsid w:val="00F719B4"/>
    <w:rsid w:val="00F838E1"/>
    <w:rsid w:val="00F84A8E"/>
    <w:rsid w:val="00F864FE"/>
    <w:rsid w:val="00F91679"/>
    <w:rsid w:val="00F91B8B"/>
    <w:rsid w:val="00F94EDD"/>
    <w:rsid w:val="00F9678C"/>
    <w:rsid w:val="00FA1E6B"/>
    <w:rsid w:val="00FB2D97"/>
    <w:rsid w:val="00FB534A"/>
    <w:rsid w:val="00FB54AC"/>
    <w:rsid w:val="00FB7A75"/>
    <w:rsid w:val="00FB7D04"/>
    <w:rsid w:val="00FC1F9E"/>
    <w:rsid w:val="00FC6611"/>
    <w:rsid w:val="00FD02AB"/>
    <w:rsid w:val="00FD0E3B"/>
    <w:rsid w:val="00FD3F68"/>
    <w:rsid w:val="00FD4249"/>
    <w:rsid w:val="00FD58D9"/>
    <w:rsid w:val="00FD59D6"/>
    <w:rsid w:val="00FD61F8"/>
    <w:rsid w:val="00FD6CAB"/>
    <w:rsid w:val="00FE2D92"/>
    <w:rsid w:val="00FF0B65"/>
    <w:rsid w:val="00FF41BE"/>
    <w:rsid w:val="00FF5EF1"/>
    <w:rsid w:val="00FF6494"/>
    <w:rsid w:val="00FF6768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065C1C-532C-43D1-BFA1-C569A3D9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F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C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E55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6C9D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55F2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52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F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2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2FF9"/>
    <w:rPr>
      <w:rFonts w:cs="Times New Roman"/>
    </w:rPr>
  </w:style>
  <w:style w:type="character" w:customStyle="1" w:styleId="BodyText2Char">
    <w:name w:val="Body Text 2 Char"/>
    <w:uiPriority w:val="99"/>
    <w:locked/>
    <w:rsid w:val="000B6272"/>
    <w:rPr>
      <w:rFonts w:ascii="Times New Roman" w:hAnsi="Times New Roman"/>
      <w:sz w:val="24"/>
      <w:lang w:val="en-GB" w:eastAsia="en-GB"/>
    </w:rPr>
  </w:style>
  <w:style w:type="paragraph" w:styleId="BodyText2">
    <w:name w:val="Body Text 2"/>
    <w:basedOn w:val="Normal"/>
    <w:link w:val="BodyText2Char2"/>
    <w:uiPriority w:val="99"/>
    <w:rsid w:val="000B6272"/>
    <w:pPr>
      <w:spacing w:after="120" w:line="480" w:lineRule="auto"/>
    </w:pPr>
    <w:rPr>
      <w:rFonts w:ascii="Times New Roman" w:eastAsia="Times New Roman" w:hAnsi="Times New Roman"/>
      <w:lang w:val="en-GB" w:eastAsia="en-GB"/>
    </w:rPr>
  </w:style>
  <w:style w:type="character" w:customStyle="1" w:styleId="BodyText2Char1">
    <w:name w:val="Body Text 2 Char1"/>
    <w:basedOn w:val="DefaultParagraphFont"/>
    <w:uiPriority w:val="99"/>
    <w:semiHidden/>
    <w:locked/>
    <w:rsid w:val="001E3B46"/>
    <w:rPr>
      <w:rFonts w:cs="Times New Roman"/>
      <w:sz w:val="24"/>
      <w:szCs w:val="24"/>
      <w:lang w:val="en-US" w:eastAsia="en-US"/>
    </w:rPr>
  </w:style>
  <w:style w:type="character" w:customStyle="1" w:styleId="BodyText2Char2">
    <w:name w:val="Body Text 2 Char2"/>
    <w:basedOn w:val="DefaultParagraphFont"/>
    <w:link w:val="BodyText2"/>
    <w:uiPriority w:val="99"/>
    <w:locked/>
    <w:rsid w:val="000B6272"/>
    <w:rPr>
      <w:rFonts w:ascii="Calibri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AD68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D6861"/>
    <w:rPr>
      <w:rFonts w:ascii="Calibri" w:hAnsi="Calibri" w:cs="Times New Roman"/>
      <w:sz w:val="24"/>
      <w:szCs w:val="24"/>
      <w:lang w:eastAsia="en-US"/>
    </w:rPr>
  </w:style>
  <w:style w:type="character" w:customStyle="1" w:styleId="FootnoteTextChar">
    <w:name w:val="Footnote Text Char"/>
    <w:uiPriority w:val="99"/>
    <w:semiHidden/>
    <w:locked/>
    <w:rsid w:val="00AD6861"/>
    <w:rPr>
      <w:rFonts w:ascii="Calibri" w:hAnsi="Calibri"/>
      <w:sz w:val="24"/>
      <w:lang w:eastAsia="en-US"/>
    </w:rPr>
  </w:style>
  <w:style w:type="paragraph" w:styleId="FootnoteText">
    <w:name w:val="footnote text"/>
    <w:basedOn w:val="Normal"/>
    <w:link w:val="FootnoteTextChar2"/>
    <w:uiPriority w:val="99"/>
    <w:semiHidden/>
    <w:rsid w:val="00AD6861"/>
    <w:pPr>
      <w:snapToGrid w:val="0"/>
    </w:pPr>
    <w:rPr>
      <w:rFonts w:eastAsia="Times New Roman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1E3B46"/>
    <w:rPr>
      <w:rFonts w:cs="Times New Roman"/>
      <w:sz w:val="20"/>
      <w:szCs w:val="20"/>
      <w:lang w:val="en-US" w:eastAsia="en-US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AD6861"/>
    <w:rPr>
      <w:rFonts w:ascii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D6861"/>
    <w:rPr>
      <w:rFonts w:cs="Times New Roman"/>
      <w:vertAlign w:val="superscript"/>
    </w:rPr>
  </w:style>
  <w:style w:type="character" w:customStyle="1" w:styleId="BalloonTextChar">
    <w:name w:val="Balloon Text Char"/>
    <w:uiPriority w:val="99"/>
    <w:semiHidden/>
    <w:locked/>
    <w:rsid w:val="00866C9D"/>
    <w:rPr>
      <w:rFonts w:ascii="Tahoma" w:hAnsi="Tahoma"/>
      <w:sz w:val="16"/>
      <w:lang w:eastAsia="en-US"/>
    </w:rPr>
  </w:style>
  <w:style w:type="paragraph" w:styleId="BalloonText">
    <w:name w:val="Balloon Text"/>
    <w:basedOn w:val="Normal"/>
    <w:link w:val="BalloonTextChar2"/>
    <w:uiPriority w:val="99"/>
    <w:semiHidden/>
    <w:rsid w:val="00866C9D"/>
    <w:rPr>
      <w:rFonts w:ascii="Tahoma" w:eastAsia="Times New Roman" w:hAnsi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1E3B46"/>
    <w:rPr>
      <w:rFonts w:ascii="Times New Roman" w:hAnsi="Times New Roman" w:cs="Times New Roman"/>
      <w:sz w:val="2"/>
      <w:lang w:val="en-US" w:eastAsia="en-US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866C9D"/>
    <w:rPr>
      <w:rFonts w:ascii="Gulimfalt" w:eastAsia="Times New Roman" w:hAnsi="Calibri" w:cs="Times New Roman"/>
      <w:sz w:val="18"/>
      <w:szCs w:val="18"/>
      <w:lang w:eastAsia="en-US"/>
    </w:rPr>
  </w:style>
  <w:style w:type="character" w:customStyle="1" w:styleId="BodyText3Char">
    <w:name w:val="Body Text 3 Char"/>
    <w:uiPriority w:val="99"/>
    <w:locked/>
    <w:rsid w:val="00866C9D"/>
    <w:rPr>
      <w:rFonts w:ascii="Calibri" w:hAnsi="Calibri"/>
      <w:sz w:val="16"/>
      <w:lang w:eastAsia="en-US"/>
    </w:rPr>
  </w:style>
  <w:style w:type="paragraph" w:styleId="BodyText3">
    <w:name w:val="Body Text 3"/>
    <w:basedOn w:val="Normal"/>
    <w:link w:val="BodyText3Char2"/>
    <w:uiPriority w:val="99"/>
    <w:rsid w:val="00866C9D"/>
    <w:pPr>
      <w:spacing w:after="120"/>
    </w:pPr>
    <w:rPr>
      <w:rFonts w:eastAsia="Times New Roman"/>
      <w:sz w:val="16"/>
      <w:szCs w:val="16"/>
      <w:lang w:val="en-GB"/>
    </w:rPr>
  </w:style>
  <w:style w:type="character" w:customStyle="1" w:styleId="BodyText3Char1">
    <w:name w:val="Body Text 3 Char1"/>
    <w:basedOn w:val="DefaultParagraphFont"/>
    <w:uiPriority w:val="99"/>
    <w:semiHidden/>
    <w:locked/>
    <w:rsid w:val="001E3B46"/>
    <w:rPr>
      <w:rFonts w:cs="Times New Roman"/>
      <w:sz w:val="16"/>
      <w:szCs w:val="16"/>
      <w:lang w:val="en-US" w:eastAsia="en-US"/>
    </w:rPr>
  </w:style>
  <w:style w:type="character" w:customStyle="1" w:styleId="BodyText3Char2">
    <w:name w:val="Body Text 3 Char2"/>
    <w:basedOn w:val="DefaultParagraphFont"/>
    <w:link w:val="BodyText3"/>
    <w:uiPriority w:val="99"/>
    <w:locked/>
    <w:rsid w:val="00866C9D"/>
    <w:rPr>
      <w:rFonts w:ascii="Calibri" w:hAnsi="Calibri" w:cs="Times New Roman"/>
      <w:sz w:val="16"/>
      <w:szCs w:val="16"/>
      <w:lang w:eastAsia="en-US"/>
    </w:rPr>
  </w:style>
  <w:style w:type="character" w:customStyle="1" w:styleId="CommentTextChar">
    <w:name w:val="Comment Text Char"/>
    <w:uiPriority w:val="99"/>
    <w:semiHidden/>
    <w:locked/>
    <w:rsid w:val="00866C9D"/>
    <w:rPr>
      <w:rFonts w:ascii="Calibri" w:hAnsi="Calibri"/>
      <w:sz w:val="20"/>
      <w:lang w:eastAsia="en-US"/>
    </w:rPr>
  </w:style>
  <w:style w:type="paragraph" w:styleId="CommentText">
    <w:name w:val="annotation text"/>
    <w:basedOn w:val="Normal"/>
    <w:link w:val="CommentTextChar2"/>
    <w:uiPriority w:val="99"/>
    <w:semiHidden/>
    <w:rsid w:val="00866C9D"/>
    <w:rPr>
      <w:rFonts w:eastAsia="Times New Roman"/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locked/>
    <w:rsid w:val="001E3B46"/>
    <w:rPr>
      <w:rFonts w:cs="Times New Roman"/>
      <w:sz w:val="20"/>
      <w:szCs w:val="20"/>
      <w:lang w:val="en-US" w:eastAsia="en-U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866C9D"/>
    <w:rPr>
      <w:rFonts w:ascii="Calibri" w:hAnsi="Calibri"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866C9D"/>
    <w:rPr>
      <w:rFonts w:ascii="Calibri" w:hAnsi="Calibri"/>
      <w:b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866C9D"/>
    <w:rPr>
      <w:b/>
      <w:bCs/>
    </w:rPr>
  </w:style>
  <w:style w:type="character" w:customStyle="1" w:styleId="CommentSubjectChar1">
    <w:name w:val="Comment Subject Char1"/>
    <w:basedOn w:val="CommentTextChar2"/>
    <w:uiPriority w:val="99"/>
    <w:semiHidden/>
    <w:locked/>
    <w:rsid w:val="001E3B46"/>
    <w:rPr>
      <w:rFonts w:ascii="Calibri" w:hAnsi="Calibri" w:cs="Times New Roman"/>
      <w:b/>
      <w:bCs/>
      <w:sz w:val="20"/>
      <w:szCs w:val="20"/>
      <w:lang w:val="en-US" w:eastAsia="en-US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866C9D"/>
    <w:rPr>
      <w:rFonts w:ascii="Calibri" w:hAnsi="Calibri" w:cs="Times New Roman"/>
      <w:b/>
      <w:bCs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F5EF1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063D8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55F2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255A8F"/>
    <w:rPr>
      <w:sz w:val="24"/>
      <w:szCs w:val="24"/>
      <w:lang w:val="en-US" w:eastAsia="en-US"/>
    </w:rPr>
  </w:style>
  <w:style w:type="numbering" w:customStyle="1" w:styleId="1">
    <w:name w:val="목록 없음1"/>
    <w:next w:val="NoList"/>
    <w:uiPriority w:val="99"/>
    <w:semiHidden/>
    <w:unhideWhenUsed/>
    <w:rsid w:val="002C0953"/>
  </w:style>
  <w:style w:type="numbering" w:customStyle="1" w:styleId="11">
    <w:name w:val="목록 없음11"/>
    <w:next w:val="NoList"/>
    <w:uiPriority w:val="99"/>
    <w:semiHidden/>
    <w:unhideWhenUsed/>
    <w:rsid w:val="002C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23347-1607-4039-BD46-8543187A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1835</Words>
  <Characters>10460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Revan, Jade</cp:lastModifiedBy>
  <cp:revision>2</cp:revision>
  <cp:lastPrinted>2017-02-07T10:59:00Z</cp:lastPrinted>
  <dcterms:created xsi:type="dcterms:W3CDTF">2019-11-14T10:41:00Z</dcterms:created>
  <dcterms:modified xsi:type="dcterms:W3CDTF">2019-11-14T10:41:00Z</dcterms:modified>
</cp:coreProperties>
</file>