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694AE" w14:textId="3E749F0A" w:rsidR="00681A5D" w:rsidRDefault="00D62636" w:rsidP="0015240E">
      <w:pPr>
        <w:pStyle w:val="Heading1"/>
        <w:spacing w:before="0" w:after="0" w:line="240" w:lineRule="auto"/>
        <w:rPr>
          <w:rFonts w:ascii="Arial Narrow" w:hAnsi="Arial Narrow" w:cs="Arial"/>
          <w:b/>
          <w:sz w:val="40"/>
          <w:lang w:val="en-GB"/>
        </w:rPr>
      </w:pPr>
      <w:r w:rsidRPr="002D353F">
        <w:rPr>
          <w:rFonts w:ascii="Arial Narrow" w:hAnsi="Arial Narrow" w:cs="Arial"/>
          <w:b/>
          <w:sz w:val="40"/>
          <w:lang w:val="en-GB"/>
        </w:rPr>
        <w:t xml:space="preserve">Geographical </w:t>
      </w:r>
      <w:r w:rsidR="00681A5D" w:rsidRPr="002D353F">
        <w:rPr>
          <w:rFonts w:ascii="Arial Narrow" w:hAnsi="Arial Narrow" w:cs="Arial"/>
          <w:b/>
          <w:sz w:val="40"/>
          <w:lang w:val="en-GB"/>
        </w:rPr>
        <w:t xml:space="preserve">and temporal </w:t>
      </w:r>
      <w:r w:rsidRPr="002D353F">
        <w:rPr>
          <w:rFonts w:ascii="Arial Narrow" w:hAnsi="Arial Narrow" w:cs="Arial"/>
          <w:b/>
          <w:sz w:val="40"/>
          <w:lang w:val="en-GB"/>
        </w:rPr>
        <w:t xml:space="preserve">variation </w:t>
      </w:r>
      <w:r w:rsidR="00681A5D" w:rsidRPr="002D353F">
        <w:rPr>
          <w:rFonts w:ascii="Arial Narrow" w:hAnsi="Arial Narrow" w:cs="Arial"/>
          <w:b/>
          <w:sz w:val="40"/>
          <w:lang w:val="en-GB"/>
        </w:rPr>
        <w:t xml:space="preserve">of multiple paternity </w:t>
      </w:r>
      <w:r w:rsidRPr="002D353F">
        <w:rPr>
          <w:rFonts w:ascii="Arial Narrow" w:hAnsi="Arial Narrow" w:cs="Arial"/>
          <w:b/>
          <w:sz w:val="40"/>
          <w:lang w:val="en-GB"/>
        </w:rPr>
        <w:t xml:space="preserve">in invasive mosquitofish </w:t>
      </w:r>
      <w:r w:rsidR="004C770C" w:rsidRPr="002D353F">
        <w:rPr>
          <w:rFonts w:ascii="Arial Narrow" w:hAnsi="Arial Narrow" w:cs="Arial"/>
          <w:b/>
          <w:sz w:val="40"/>
          <w:lang w:val="en-GB"/>
        </w:rPr>
        <w:t>(</w:t>
      </w:r>
      <w:r w:rsidR="004C770C" w:rsidRPr="002D353F">
        <w:rPr>
          <w:rFonts w:ascii="Arial Narrow" w:hAnsi="Arial Narrow" w:cs="Arial"/>
          <w:b/>
          <w:i/>
          <w:sz w:val="40"/>
          <w:lang w:val="en-GB"/>
        </w:rPr>
        <w:t>Gambusia holbrooki</w:t>
      </w:r>
      <w:r w:rsidR="004C770C" w:rsidRPr="002D353F">
        <w:rPr>
          <w:rFonts w:ascii="Arial Narrow" w:hAnsi="Arial Narrow" w:cs="Arial"/>
          <w:b/>
          <w:sz w:val="40"/>
          <w:lang w:val="en-GB"/>
        </w:rPr>
        <w:t xml:space="preserve">, </w:t>
      </w:r>
      <w:r w:rsidR="00E456CA">
        <w:rPr>
          <w:rFonts w:ascii="Arial Narrow" w:hAnsi="Arial Narrow" w:cs="Arial"/>
          <w:b/>
          <w:i/>
          <w:sz w:val="40"/>
          <w:lang w:val="en-GB"/>
        </w:rPr>
        <w:t>Gambusia</w:t>
      </w:r>
      <w:r w:rsidR="004C770C" w:rsidRPr="002D353F">
        <w:rPr>
          <w:rFonts w:ascii="Arial Narrow" w:hAnsi="Arial Narrow" w:cs="Arial"/>
          <w:b/>
          <w:i/>
          <w:sz w:val="40"/>
          <w:lang w:val="en-GB"/>
        </w:rPr>
        <w:t xml:space="preserve"> affinis</w:t>
      </w:r>
      <w:r w:rsidR="004C770C" w:rsidRPr="002D353F">
        <w:rPr>
          <w:rFonts w:ascii="Arial Narrow" w:hAnsi="Arial Narrow" w:cs="Arial"/>
          <w:b/>
          <w:sz w:val="40"/>
          <w:lang w:val="en-GB"/>
        </w:rPr>
        <w:t>)</w:t>
      </w:r>
    </w:p>
    <w:p w14:paraId="0C47A945" w14:textId="366DD245" w:rsidR="00E456CA" w:rsidRDefault="00E456CA" w:rsidP="004B2144">
      <w:pPr>
        <w:rPr>
          <w:lang w:val="en-GB"/>
        </w:rPr>
      </w:pPr>
    </w:p>
    <w:p w14:paraId="2E2872D1" w14:textId="5D0F8986" w:rsidR="00E456CA" w:rsidRPr="00374B4A" w:rsidRDefault="00C8502D" w:rsidP="004B2144">
      <w:pPr>
        <w:rPr>
          <w:rFonts w:ascii="Arial Narrow" w:hAnsi="Arial Narrow"/>
          <w:b/>
          <w:sz w:val="28"/>
          <w:szCs w:val="28"/>
          <w:lang w:val="en-GB"/>
        </w:rPr>
      </w:pPr>
      <w:r>
        <w:rPr>
          <w:rFonts w:ascii="Arial Narrow" w:hAnsi="Arial Narrow"/>
          <w:b/>
          <w:szCs w:val="24"/>
          <w:lang w:val="en-GB"/>
        </w:rPr>
        <w:t>Running title</w:t>
      </w:r>
      <w:r w:rsidRPr="002D353F">
        <w:rPr>
          <w:rFonts w:ascii="Arial Narrow" w:hAnsi="Arial Narrow"/>
          <w:b/>
          <w:szCs w:val="24"/>
          <w:lang w:val="en-GB"/>
        </w:rPr>
        <w:t>:</w:t>
      </w:r>
      <w:r w:rsidRPr="0015240E">
        <w:rPr>
          <w:rFonts w:cs="Times New Roman"/>
          <w:szCs w:val="24"/>
          <w:lang w:val="en-GB"/>
        </w:rPr>
        <w:t xml:space="preserve"> </w:t>
      </w:r>
      <w:r w:rsidR="00E456CA" w:rsidRPr="0015240E">
        <w:rPr>
          <w:rFonts w:cs="Times New Roman"/>
          <w:szCs w:val="24"/>
          <w:lang w:val="en-GB"/>
        </w:rPr>
        <w:t>Multiple paternity in invasive mosquitofish</w:t>
      </w:r>
    </w:p>
    <w:p w14:paraId="4EC8D9D9" w14:textId="77777777" w:rsidR="00E02959" w:rsidRPr="002D353F" w:rsidRDefault="00E02959" w:rsidP="004B2144">
      <w:pPr>
        <w:rPr>
          <w:lang w:val="en-GB"/>
        </w:rPr>
      </w:pPr>
    </w:p>
    <w:p w14:paraId="1DB2CAD4" w14:textId="09C57162" w:rsidR="00681A5D" w:rsidRPr="00924DB2" w:rsidRDefault="00681A5D" w:rsidP="004B2144">
      <w:pPr>
        <w:rPr>
          <w:szCs w:val="28"/>
          <w:lang w:val="en-GB"/>
        </w:rPr>
      </w:pPr>
      <w:r w:rsidRPr="00924DB2">
        <w:rPr>
          <w:sz w:val="28"/>
          <w:szCs w:val="28"/>
          <w:lang w:val="en-GB"/>
        </w:rPr>
        <w:t>Jiancao Gao</w:t>
      </w:r>
      <w:r w:rsidRPr="00924DB2">
        <w:rPr>
          <w:sz w:val="28"/>
          <w:szCs w:val="28"/>
          <w:vertAlign w:val="superscript"/>
          <w:lang w:val="en-GB"/>
        </w:rPr>
        <w:t>1*</w:t>
      </w:r>
      <w:r w:rsidRPr="00924DB2">
        <w:rPr>
          <w:sz w:val="28"/>
          <w:szCs w:val="28"/>
          <w:lang w:val="en-GB"/>
        </w:rPr>
        <w:t>, Francesco Santi</w:t>
      </w:r>
      <w:r w:rsidRPr="00924DB2">
        <w:rPr>
          <w:sz w:val="28"/>
          <w:szCs w:val="28"/>
          <w:vertAlign w:val="superscript"/>
          <w:lang w:val="en-GB"/>
        </w:rPr>
        <w:t>2*</w:t>
      </w:r>
      <w:r w:rsidRPr="00924DB2">
        <w:rPr>
          <w:sz w:val="28"/>
          <w:szCs w:val="28"/>
          <w:lang w:val="en-GB"/>
        </w:rPr>
        <w:t xml:space="preserve">, </w:t>
      </w:r>
      <w:r w:rsidR="003C11E1" w:rsidRPr="00924DB2">
        <w:rPr>
          <w:sz w:val="28"/>
          <w:szCs w:val="28"/>
          <w:lang w:val="en-GB"/>
        </w:rPr>
        <w:t>Linjun Zhou</w:t>
      </w:r>
      <w:r w:rsidR="003C11E1" w:rsidRPr="00924DB2">
        <w:rPr>
          <w:sz w:val="28"/>
          <w:szCs w:val="28"/>
          <w:vertAlign w:val="superscript"/>
          <w:lang w:val="en-GB"/>
        </w:rPr>
        <w:t>1</w:t>
      </w:r>
      <w:r w:rsidR="00CF7C55" w:rsidRPr="00924DB2">
        <w:rPr>
          <w:sz w:val="28"/>
          <w:szCs w:val="28"/>
          <w:lang w:val="en-GB"/>
        </w:rPr>
        <w:t>, Xiaoqin Wang</w:t>
      </w:r>
      <w:r w:rsidR="00CF7C55" w:rsidRPr="00924DB2">
        <w:rPr>
          <w:sz w:val="28"/>
          <w:szCs w:val="28"/>
          <w:vertAlign w:val="superscript"/>
          <w:lang w:val="en-GB"/>
        </w:rPr>
        <w:t>1</w:t>
      </w:r>
      <w:r w:rsidR="00BC624B" w:rsidRPr="00924DB2">
        <w:rPr>
          <w:sz w:val="28"/>
          <w:szCs w:val="28"/>
          <w:lang w:val="en-GB"/>
        </w:rPr>
        <w:t xml:space="preserve">, </w:t>
      </w:r>
      <w:r w:rsidRPr="00924DB2">
        <w:rPr>
          <w:sz w:val="28"/>
          <w:szCs w:val="28"/>
          <w:lang w:val="en-GB"/>
        </w:rPr>
        <w:t>R</w:t>
      </w:r>
      <w:r w:rsidR="003C11E1" w:rsidRPr="00924DB2">
        <w:rPr>
          <w:rFonts w:cs="Times New Roman"/>
          <w:sz w:val="28"/>
          <w:szCs w:val="28"/>
          <w:lang w:val="en-GB"/>
        </w:rPr>
        <w:t>ü</w:t>
      </w:r>
      <w:r w:rsidRPr="00924DB2">
        <w:rPr>
          <w:sz w:val="28"/>
          <w:szCs w:val="28"/>
          <w:lang w:val="en-GB"/>
        </w:rPr>
        <w:t>diger Riesch</w:t>
      </w:r>
      <w:r w:rsidRPr="00924DB2">
        <w:rPr>
          <w:sz w:val="28"/>
          <w:szCs w:val="28"/>
          <w:vertAlign w:val="superscript"/>
          <w:lang w:val="en-GB"/>
        </w:rPr>
        <w:t>2</w:t>
      </w:r>
      <w:r w:rsidRPr="002D353F">
        <w:rPr>
          <w:sz w:val="28"/>
          <w:szCs w:val="28"/>
          <w:vertAlign w:val="superscript"/>
          <w:lang w:val="en-GB"/>
        </w:rPr>
        <w:sym w:font="Symbol" w:char="F023"/>
      </w:r>
      <w:r w:rsidRPr="00924DB2">
        <w:rPr>
          <w:sz w:val="28"/>
          <w:szCs w:val="28"/>
          <w:lang w:val="en-GB"/>
        </w:rPr>
        <w:t>, Martin Plath</w:t>
      </w:r>
      <w:r w:rsidRPr="00924DB2">
        <w:rPr>
          <w:sz w:val="28"/>
          <w:szCs w:val="28"/>
          <w:vertAlign w:val="superscript"/>
          <w:lang w:val="en-GB"/>
        </w:rPr>
        <w:t>1</w:t>
      </w:r>
      <w:r w:rsidRPr="002D353F">
        <w:rPr>
          <w:sz w:val="28"/>
          <w:szCs w:val="28"/>
          <w:vertAlign w:val="superscript"/>
          <w:lang w:val="en-GB"/>
        </w:rPr>
        <w:sym w:font="Symbol" w:char="F023"/>
      </w:r>
    </w:p>
    <w:p w14:paraId="35F8FDAC" w14:textId="77777777" w:rsidR="00F74805" w:rsidRPr="00374B4A" w:rsidRDefault="00F74805" w:rsidP="004B2144">
      <w:pPr>
        <w:rPr>
          <w:szCs w:val="24"/>
          <w:lang w:val="en-GB"/>
        </w:rPr>
      </w:pPr>
    </w:p>
    <w:p w14:paraId="6F1BE4E7" w14:textId="77777777" w:rsidR="00681A5D" w:rsidRPr="007D609D" w:rsidRDefault="00681A5D" w:rsidP="004B2144">
      <w:pPr>
        <w:rPr>
          <w:lang w:val="en-GB"/>
        </w:rPr>
      </w:pPr>
      <w:r w:rsidRPr="007D609D">
        <w:rPr>
          <w:vertAlign w:val="superscript"/>
          <w:lang w:val="en-GB"/>
        </w:rPr>
        <w:t>1</w:t>
      </w:r>
      <w:r w:rsidRPr="007D609D">
        <w:rPr>
          <w:lang w:val="en-GB"/>
        </w:rPr>
        <w:t xml:space="preserve"> Northwest A&amp;F University, 712100 Yangling, Shaanxi, P.R. China</w:t>
      </w:r>
    </w:p>
    <w:p w14:paraId="1C297379" w14:textId="77777777" w:rsidR="00681A5D" w:rsidRPr="007D609D" w:rsidRDefault="00681A5D" w:rsidP="004B2144">
      <w:pPr>
        <w:rPr>
          <w:lang w:val="en-GB"/>
        </w:rPr>
      </w:pPr>
      <w:r w:rsidRPr="007D609D">
        <w:rPr>
          <w:vertAlign w:val="superscript"/>
          <w:lang w:val="en-GB"/>
        </w:rPr>
        <w:t>2</w:t>
      </w:r>
      <w:r w:rsidRPr="007D609D">
        <w:rPr>
          <w:lang w:val="en-GB"/>
        </w:rPr>
        <w:t xml:space="preserve"> Royal Holloway University of London, TW20 0EX Egham, Surrey, UK</w:t>
      </w:r>
    </w:p>
    <w:p w14:paraId="163E9335" w14:textId="77777777" w:rsidR="00E02959" w:rsidRPr="007D609D" w:rsidRDefault="00E02959" w:rsidP="004B2144">
      <w:pPr>
        <w:rPr>
          <w:lang w:val="en-GB"/>
        </w:rPr>
      </w:pPr>
    </w:p>
    <w:p w14:paraId="510F67FF" w14:textId="3C77C0E3" w:rsidR="005A09D4" w:rsidRPr="002D353F" w:rsidRDefault="00681A5D" w:rsidP="004B2144">
      <w:pPr>
        <w:spacing w:line="240" w:lineRule="auto"/>
        <w:rPr>
          <w:rFonts w:eastAsia="Times New Roman" w:cs="Times New Roman"/>
          <w:szCs w:val="24"/>
          <w:lang w:val="en-GB"/>
        </w:rPr>
      </w:pPr>
      <w:r w:rsidRPr="007D609D">
        <w:rPr>
          <w:vertAlign w:val="superscript"/>
          <w:lang w:val="en-GB"/>
        </w:rPr>
        <w:t>*</w:t>
      </w:r>
      <w:r w:rsidR="005A09D4" w:rsidRPr="007D609D">
        <w:rPr>
          <w:lang w:val="en-GB"/>
        </w:rPr>
        <w:t xml:space="preserve"> </w:t>
      </w:r>
      <w:r w:rsidR="005A09D4" w:rsidRPr="002D353F">
        <w:rPr>
          <w:rFonts w:eastAsia="Times New Roman" w:cs="Times New Roman"/>
          <w:color w:val="1C1D1E"/>
          <w:sz w:val="21"/>
          <w:szCs w:val="21"/>
          <w:shd w:val="clear" w:color="auto" w:fill="FFFFFF"/>
          <w:lang w:val="en-GB"/>
        </w:rPr>
        <w:t>should be considered joint first author</w:t>
      </w:r>
      <w:r w:rsidR="00E02959" w:rsidRPr="002D353F">
        <w:rPr>
          <w:rFonts w:eastAsia="Times New Roman" w:cs="Times New Roman"/>
          <w:color w:val="1C1D1E"/>
          <w:sz w:val="21"/>
          <w:szCs w:val="21"/>
          <w:shd w:val="clear" w:color="auto" w:fill="FFFFFF"/>
          <w:lang w:val="en-GB"/>
        </w:rPr>
        <w:t>s</w:t>
      </w:r>
    </w:p>
    <w:p w14:paraId="7D3F9EAD" w14:textId="7CE4F051" w:rsidR="00681A5D" w:rsidRDefault="00681A5D" w:rsidP="004B2144">
      <w:pPr>
        <w:rPr>
          <w:rFonts w:eastAsia="Times New Roman" w:cs="Times New Roman"/>
          <w:color w:val="1C1D1E"/>
          <w:sz w:val="21"/>
          <w:szCs w:val="21"/>
          <w:shd w:val="clear" w:color="auto" w:fill="FFFFFF"/>
          <w:lang w:val="en-GB"/>
        </w:rPr>
      </w:pPr>
      <w:r w:rsidRPr="002D353F">
        <w:rPr>
          <w:vertAlign w:val="superscript"/>
          <w:lang w:val="en-GB"/>
        </w:rPr>
        <w:sym w:font="Symbol" w:char="F023"/>
      </w:r>
      <w:r w:rsidRPr="007D609D">
        <w:rPr>
          <w:lang w:val="en-GB"/>
        </w:rPr>
        <w:t xml:space="preserve"> </w:t>
      </w:r>
      <w:r w:rsidR="005A09D4" w:rsidRPr="002D353F">
        <w:rPr>
          <w:rFonts w:eastAsia="Times New Roman" w:cs="Times New Roman"/>
          <w:color w:val="1C1D1E"/>
          <w:sz w:val="21"/>
          <w:szCs w:val="21"/>
          <w:shd w:val="clear" w:color="auto" w:fill="FFFFFF"/>
          <w:lang w:val="en-GB"/>
        </w:rPr>
        <w:t>should be considered joint senior author</w:t>
      </w:r>
      <w:r w:rsidR="00E02959" w:rsidRPr="002D353F">
        <w:rPr>
          <w:rFonts w:eastAsia="Times New Roman" w:cs="Times New Roman"/>
          <w:color w:val="1C1D1E"/>
          <w:sz w:val="21"/>
          <w:szCs w:val="21"/>
          <w:shd w:val="clear" w:color="auto" w:fill="FFFFFF"/>
          <w:lang w:val="en-GB"/>
        </w:rPr>
        <w:t>s</w:t>
      </w:r>
    </w:p>
    <w:p w14:paraId="75E454F9" w14:textId="77777777" w:rsidR="004E1175" w:rsidRPr="007D609D" w:rsidRDefault="004E1175" w:rsidP="004B2144">
      <w:pPr>
        <w:rPr>
          <w:lang w:val="en-GB"/>
        </w:rPr>
      </w:pPr>
    </w:p>
    <w:p w14:paraId="65820B12" w14:textId="0390924B" w:rsidR="004E1175" w:rsidRPr="00E321F8" w:rsidRDefault="004E1175" w:rsidP="004B2144">
      <w:pPr>
        <w:rPr>
          <w:sz w:val="21"/>
          <w:szCs w:val="21"/>
          <w:lang w:val="en-GB"/>
        </w:rPr>
      </w:pPr>
      <w:r w:rsidRPr="00784560">
        <w:rPr>
          <w:sz w:val="21"/>
          <w:szCs w:val="21"/>
          <w:lang w:val="en-GB"/>
        </w:rPr>
        <w:t>Correspon</w:t>
      </w:r>
      <w:r w:rsidR="00E456CA">
        <w:rPr>
          <w:sz w:val="21"/>
          <w:szCs w:val="21"/>
          <w:lang w:val="en-GB"/>
        </w:rPr>
        <w:t xml:space="preserve">ding author </w:t>
      </w:r>
      <w:r w:rsidRPr="00E321F8">
        <w:rPr>
          <w:sz w:val="21"/>
          <w:szCs w:val="21"/>
          <w:lang w:val="en-GB"/>
        </w:rPr>
        <w:t>e-mail</w:t>
      </w:r>
      <w:r w:rsidR="00272676">
        <w:rPr>
          <w:sz w:val="21"/>
          <w:szCs w:val="21"/>
          <w:lang w:val="en-GB"/>
        </w:rPr>
        <w:t xml:space="preserve"> address</w:t>
      </w:r>
      <w:r w:rsidRPr="00E321F8">
        <w:rPr>
          <w:sz w:val="21"/>
          <w:szCs w:val="21"/>
          <w:lang w:val="en-GB"/>
        </w:rPr>
        <w:t xml:space="preserve">: </w:t>
      </w:r>
      <w:hyperlink r:id="rId8" w:history="1">
        <w:r w:rsidRPr="0015240E">
          <w:rPr>
            <w:rStyle w:val="Hyperlink"/>
            <w:color w:val="4472C4" w:themeColor="accent5"/>
            <w:sz w:val="21"/>
            <w:szCs w:val="21"/>
            <w:lang w:val="en-GB"/>
          </w:rPr>
          <w:t>francesco.santi.1990@gmail.com</w:t>
        </w:r>
      </w:hyperlink>
    </w:p>
    <w:p w14:paraId="15F7B182" w14:textId="77777777" w:rsidR="007D2602" w:rsidRDefault="007D2602" w:rsidP="0015240E">
      <w:pPr>
        <w:spacing w:line="259" w:lineRule="auto"/>
        <w:rPr>
          <w:rFonts w:ascii="Arial Narrow" w:hAnsi="Arial Narrow" w:cs="Times New Roman"/>
          <w:b/>
          <w:sz w:val="36"/>
          <w:szCs w:val="36"/>
          <w:lang w:val="en-GB"/>
        </w:rPr>
      </w:pPr>
      <w:r>
        <w:rPr>
          <w:rFonts w:ascii="Arial Narrow" w:hAnsi="Arial Narrow" w:cs="Times New Roman"/>
          <w:b/>
          <w:sz w:val="36"/>
          <w:szCs w:val="36"/>
          <w:lang w:val="en-GB"/>
        </w:rPr>
        <w:br w:type="page"/>
      </w:r>
    </w:p>
    <w:p w14:paraId="011067DB" w14:textId="3FD97F5C" w:rsidR="00681A5D" w:rsidRPr="002D353F" w:rsidRDefault="00681A5D" w:rsidP="0015240E">
      <w:pPr>
        <w:spacing w:line="480" w:lineRule="auto"/>
        <w:rPr>
          <w:rFonts w:ascii="Arial Narrow" w:hAnsi="Arial Narrow" w:cs="Times New Roman"/>
          <w:b/>
          <w:sz w:val="36"/>
          <w:szCs w:val="36"/>
          <w:lang w:val="en-GB"/>
        </w:rPr>
      </w:pPr>
      <w:r w:rsidRPr="002D353F">
        <w:rPr>
          <w:rFonts w:ascii="Arial Narrow" w:hAnsi="Arial Narrow" w:cs="Times New Roman"/>
          <w:b/>
          <w:sz w:val="36"/>
          <w:szCs w:val="36"/>
          <w:lang w:val="en-GB"/>
        </w:rPr>
        <w:lastRenderedPageBreak/>
        <w:t>Abstract</w:t>
      </w:r>
    </w:p>
    <w:p w14:paraId="04C8F1A0" w14:textId="67BD4D2D" w:rsidR="005B35E6" w:rsidRPr="00374B4A" w:rsidRDefault="005B35E6" w:rsidP="004B2144">
      <w:pPr>
        <w:rPr>
          <w:rFonts w:cs="Times New Roman"/>
          <w:szCs w:val="24"/>
          <w:lang w:val="en-GB"/>
        </w:rPr>
      </w:pPr>
      <w:r w:rsidRPr="00374B4A">
        <w:rPr>
          <w:rFonts w:cs="Times New Roman"/>
          <w:szCs w:val="24"/>
          <w:lang w:val="en-GB"/>
        </w:rPr>
        <w:t xml:space="preserve">Multiple paternity (MP) increases offspring’s genetic variability, which could be linked to invasive species’ evolvability in novel distribution ranges. </w:t>
      </w:r>
      <w:r w:rsidR="00527A05">
        <w:rPr>
          <w:rFonts w:cs="Times New Roman"/>
          <w:szCs w:val="24"/>
          <w:lang w:val="en-GB"/>
        </w:rPr>
        <w:t xml:space="preserve">Shifts in </w:t>
      </w:r>
      <w:r w:rsidR="00603951">
        <w:rPr>
          <w:rFonts w:cs="Times New Roman"/>
          <w:szCs w:val="24"/>
          <w:lang w:val="en-GB"/>
        </w:rPr>
        <w:t>MP</w:t>
      </w:r>
      <w:r w:rsidR="00527A05">
        <w:rPr>
          <w:rFonts w:cs="Times New Roman"/>
          <w:szCs w:val="24"/>
          <w:lang w:val="en-GB"/>
        </w:rPr>
        <w:t xml:space="preserve"> </w:t>
      </w:r>
      <w:r w:rsidR="00896703">
        <w:rPr>
          <w:rFonts w:cs="Times New Roman"/>
          <w:szCs w:val="24"/>
          <w:lang w:val="en-GB"/>
        </w:rPr>
        <w:t>can be adaptive</w:t>
      </w:r>
      <w:r w:rsidRPr="00374B4A">
        <w:rPr>
          <w:rFonts w:cs="Times New Roman"/>
          <w:szCs w:val="24"/>
          <w:lang w:val="en-GB"/>
        </w:rPr>
        <w:t xml:space="preserve">, with </w:t>
      </w:r>
      <w:r w:rsidR="00FC6E14">
        <w:rPr>
          <w:rFonts w:cs="Times New Roman"/>
          <w:szCs w:val="24"/>
          <w:lang w:val="en-GB"/>
        </w:rPr>
        <w:t>greater MP</w:t>
      </w:r>
      <w:r w:rsidRPr="00374B4A">
        <w:rPr>
          <w:rFonts w:cs="Times New Roman"/>
          <w:szCs w:val="24"/>
          <w:lang w:val="en-GB"/>
        </w:rPr>
        <w:t xml:space="preserve"> in harsher/colder environments or towards the end of the reproductive season</w:t>
      </w:r>
      <w:r w:rsidR="000465B0">
        <w:rPr>
          <w:rFonts w:cs="Times New Roman"/>
          <w:szCs w:val="24"/>
          <w:lang w:val="en-GB"/>
        </w:rPr>
        <w:t>, but c</w:t>
      </w:r>
      <w:r w:rsidRPr="00374B4A">
        <w:rPr>
          <w:rFonts w:cs="Times New Roman"/>
          <w:szCs w:val="24"/>
          <w:lang w:val="en-GB"/>
        </w:rPr>
        <w:t xml:space="preserve">limate could also affect MP indirectly via its effect on reproductive life histories. We tested these hypotheses by genotyping </w:t>
      </w:r>
      <w:r w:rsidR="00781CDF">
        <w:rPr>
          <w:rFonts w:cs="Times New Roman"/>
          <w:i/>
          <w:szCs w:val="24"/>
          <w:lang w:val="en-GB"/>
        </w:rPr>
        <w:t xml:space="preserve">N </w:t>
      </w:r>
      <w:r w:rsidRPr="00374B4A">
        <w:rPr>
          <w:rFonts w:cs="Times New Roman"/>
          <w:szCs w:val="24"/>
          <w:lang w:val="en-GB"/>
        </w:rPr>
        <w:t>=</w:t>
      </w:r>
      <w:r w:rsidR="00781CDF">
        <w:rPr>
          <w:rFonts w:cs="Times New Roman"/>
          <w:szCs w:val="24"/>
          <w:lang w:val="en-GB"/>
        </w:rPr>
        <w:t xml:space="preserve"> </w:t>
      </w:r>
      <w:r w:rsidRPr="00374B4A">
        <w:rPr>
          <w:rFonts w:cs="Times New Roman"/>
          <w:szCs w:val="24"/>
          <w:lang w:val="en-GB"/>
        </w:rPr>
        <w:t xml:space="preserve">2,903 offspring from </w:t>
      </w:r>
      <w:r w:rsidR="00781CDF">
        <w:rPr>
          <w:rFonts w:cs="Times New Roman"/>
          <w:i/>
          <w:szCs w:val="24"/>
          <w:lang w:val="en-GB"/>
        </w:rPr>
        <w:t xml:space="preserve">N </w:t>
      </w:r>
      <w:r w:rsidRPr="00374B4A">
        <w:rPr>
          <w:rFonts w:cs="Times New Roman"/>
          <w:szCs w:val="24"/>
          <w:lang w:val="en-GB"/>
        </w:rPr>
        <w:t>=</w:t>
      </w:r>
      <w:r w:rsidR="00781CDF">
        <w:rPr>
          <w:rFonts w:cs="Times New Roman"/>
          <w:szCs w:val="24"/>
          <w:lang w:val="en-GB"/>
        </w:rPr>
        <w:t xml:space="preserve"> </w:t>
      </w:r>
      <w:r w:rsidRPr="00374B4A">
        <w:rPr>
          <w:rFonts w:cs="Times New Roman"/>
          <w:szCs w:val="24"/>
          <w:lang w:val="en-GB"/>
        </w:rPr>
        <w:t xml:space="preserve">306 broods of two closely related livebearing fishes, </w:t>
      </w:r>
      <w:r w:rsidRPr="0015240E">
        <w:rPr>
          <w:rFonts w:cs="Times New Roman"/>
          <w:i/>
          <w:szCs w:val="24"/>
          <w:lang w:val="en-GB"/>
        </w:rPr>
        <w:t>Gambusia holbrooki</w:t>
      </w:r>
      <w:r w:rsidRPr="00374B4A">
        <w:rPr>
          <w:rFonts w:cs="Times New Roman"/>
          <w:szCs w:val="24"/>
          <w:lang w:val="en-GB"/>
        </w:rPr>
        <w:t xml:space="preserve"> and </w:t>
      </w:r>
      <w:r w:rsidRPr="0015240E">
        <w:rPr>
          <w:rFonts w:cs="Times New Roman"/>
          <w:i/>
          <w:szCs w:val="24"/>
          <w:lang w:val="en-GB"/>
        </w:rPr>
        <w:t>G</w:t>
      </w:r>
      <w:r w:rsidR="00DF0EAB">
        <w:rPr>
          <w:rFonts w:cs="Times New Roman"/>
          <w:i/>
          <w:szCs w:val="24"/>
          <w:lang w:val="en-GB"/>
        </w:rPr>
        <w:t>ambusia</w:t>
      </w:r>
      <w:r w:rsidRPr="0015240E">
        <w:rPr>
          <w:rFonts w:cs="Times New Roman"/>
          <w:i/>
          <w:szCs w:val="24"/>
          <w:lang w:val="en-GB"/>
        </w:rPr>
        <w:t xml:space="preserve"> affinis</w:t>
      </w:r>
      <w:r w:rsidRPr="00374B4A">
        <w:rPr>
          <w:rFonts w:cs="Times New Roman"/>
          <w:szCs w:val="24"/>
          <w:lang w:val="en-GB"/>
        </w:rPr>
        <w:t xml:space="preserve">. We sampled pregnant females across latitudinal gradients in their invasive ranges in Europe and </w:t>
      </w:r>
      <w:proofErr w:type="gramStart"/>
      <w:r w:rsidRPr="00374B4A">
        <w:rPr>
          <w:rFonts w:cs="Times New Roman"/>
          <w:szCs w:val="24"/>
          <w:lang w:val="en-GB"/>
        </w:rPr>
        <w:t>China, and</w:t>
      </w:r>
      <w:proofErr w:type="gramEnd"/>
      <w:r w:rsidRPr="00374B4A">
        <w:rPr>
          <w:rFonts w:cs="Times New Roman"/>
          <w:szCs w:val="24"/>
          <w:lang w:val="en-GB"/>
        </w:rPr>
        <w:t xml:space="preserve"> found more sires per brood and a greater reproductive skew towards northern sampling sites. </w:t>
      </w:r>
      <w:r w:rsidR="005750B6">
        <w:rPr>
          <w:rFonts w:cs="Times New Roman"/>
          <w:szCs w:val="24"/>
          <w:lang w:val="en-GB"/>
        </w:rPr>
        <w:t>Moreover, examining monthly samp</w:t>
      </w:r>
      <w:r w:rsidR="00D16CEF">
        <w:rPr>
          <w:rFonts w:cs="Times New Roman"/>
          <w:szCs w:val="24"/>
          <w:lang w:val="en-GB"/>
        </w:rPr>
        <w:t xml:space="preserve">ling from two </w:t>
      </w:r>
      <w:r w:rsidR="00D16CEF" w:rsidRPr="0015240E">
        <w:rPr>
          <w:rFonts w:cs="Times New Roman"/>
          <w:i/>
          <w:szCs w:val="24"/>
          <w:lang w:val="en-GB"/>
        </w:rPr>
        <w:t>G. affinis</w:t>
      </w:r>
      <w:r w:rsidR="00D16CEF">
        <w:rPr>
          <w:rFonts w:cs="Times New Roman"/>
          <w:szCs w:val="24"/>
          <w:lang w:val="en-GB"/>
        </w:rPr>
        <w:t xml:space="preserve"> populations, we found MP rates to vary across the reproductive season in a northern Chinese, but not in a southern Chinese population. While our results confirm an increase of MP in harsher/more unpredictable environments, </w:t>
      </w:r>
      <w:r w:rsidRPr="00374B4A">
        <w:rPr>
          <w:rFonts w:cs="Times New Roman"/>
          <w:szCs w:val="24"/>
          <w:lang w:val="en-GB"/>
        </w:rPr>
        <w:t>path analysis indicated that</w:t>
      </w:r>
      <w:r w:rsidR="00D16CEF">
        <w:rPr>
          <w:rFonts w:cs="Times New Roman"/>
          <w:szCs w:val="24"/>
          <w:lang w:val="en-GB"/>
        </w:rPr>
        <w:t>, in both cases,</w:t>
      </w:r>
      <w:r w:rsidRPr="00374B4A">
        <w:rPr>
          <w:rFonts w:cs="Times New Roman"/>
          <w:szCs w:val="24"/>
          <w:lang w:val="en-GB"/>
        </w:rPr>
        <w:t xml:space="preserve"> the effects of climate are likely to be indirect, mediated by altered life histories. In both species, which rank amongst the 100 most invasive species worldwide, higher MP at the northern edge of their distribution likely increases their invasive potential and favours range expansions, especially in light of the predicted temperature increases due to global climate changes.</w:t>
      </w:r>
    </w:p>
    <w:p w14:paraId="4D9BBCC9" w14:textId="77777777" w:rsidR="00657129" w:rsidRPr="002D353F" w:rsidRDefault="00657129" w:rsidP="004B2144">
      <w:pPr>
        <w:spacing w:line="480" w:lineRule="auto"/>
        <w:rPr>
          <w:lang w:val="en-GB"/>
        </w:rPr>
      </w:pPr>
    </w:p>
    <w:p w14:paraId="601B294A" w14:textId="77777777" w:rsidR="00937F4C" w:rsidRDefault="00047687" w:rsidP="0015240E">
      <w:pPr>
        <w:spacing w:line="480" w:lineRule="auto"/>
        <w:rPr>
          <w:rFonts w:cs="Times New Roman"/>
          <w:szCs w:val="24"/>
          <w:lang w:val="en-GB"/>
        </w:rPr>
      </w:pPr>
      <w:r w:rsidRPr="002D353F">
        <w:rPr>
          <w:rFonts w:ascii="Arial Narrow" w:hAnsi="Arial Narrow"/>
          <w:b/>
          <w:szCs w:val="24"/>
          <w:lang w:val="en-GB"/>
        </w:rPr>
        <w:t xml:space="preserve">Keywords: </w:t>
      </w:r>
      <w:r w:rsidRPr="002D353F">
        <w:rPr>
          <w:rFonts w:cs="Times New Roman"/>
          <w:szCs w:val="24"/>
          <w:lang w:val="en-GB"/>
        </w:rPr>
        <w:t xml:space="preserve">Global climate change, </w:t>
      </w:r>
      <w:r w:rsidR="00BD34E2" w:rsidRPr="002D353F">
        <w:rPr>
          <w:rFonts w:cs="Times New Roman"/>
          <w:szCs w:val="24"/>
          <w:lang w:val="en-GB"/>
        </w:rPr>
        <w:t xml:space="preserve">Evolvability, </w:t>
      </w:r>
      <w:r w:rsidRPr="002D353F">
        <w:rPr>
          <w:rFonts w:cs="Times New Roman"/>
          <w:szCs w:val="24"/>
          <w:lang w:val="en-GB"/>
        </w:rPr>
        <w:t xml:space="preserve">Europe, China, </w:t>
      </w:r>
      <w:r w:rsidRPr="002D353F">
        <w:rPr>
          <w:rFonts w:cs="Times New Roman"/>
          <w:i/>
          <w:szCs w:val="24"/>
          <w:lang w:val="en-GB"/>
        </w:rPr>
        <w:t>Gambusia</w:t>
      </w:r>
      <w:r w:rsidRPr="002D353F">
        <w:rPr>
          <w:rFonts w:cs="Times New Roman"/>
          <w:szCs w:val="24"/>
          <w:lang w:val="en-GB"/>
        </w:rPr>
        <w:t xml:space="preserve">, </w:t>
      </w:r>
      <w:r w:rsidR="00D15F7A" w:rsidRPr="002D353F">
        <w:rPr>
          <w:rFonts w:cs="Times New Roman"/>
          <w:szCs w:val="24"/>
          <w:lang w:val="en-GB"/>
        </w:rPr>
        <w:t>I</w:t>
      </w:r>
      <w:r w:rsidRPr="002D353F">
        <w:rPr>
          <w:rFonts w:cs="Times New Roman"/>
          <w:szCs w:val="24"/>
          <w:lang w:val="en-GB"/>
        </w:rPr>
        <w:t>nvasion potential</w:t>
      </w:r>
      <w:r w:rsidR="00AE21E6">
        <w:rPr>
          <w:rFonts w:cs="Times New Roman"/>
          <w:szCs w:val="24"/>
          <w:lang w:val="en-GB"/>
        </w:rPr>
        <w:t>.</w:t>
      </w:r>
    </w:p>
    <w:p w14:paraId="24CE67EF" w14:textId="6446AEB5" w:rsidR="00374B4A" w:rsidRDefault="00374B4A" w:rsidP="0015240E">
      <w:pPr>
        <w:spacing w:line="480" w:lineRule="auto"/>
        <w:rPr>
          <w:rFonts w:cs="Times New Roman"/>
          <w:szCs w:val="24"/>
          <w:lang w:val="en-GB"/>
        </w:rPr>
      </w:pPr>
    </w:p>
    <w:p w14:paraId="5DEC1AE4" w14:textId="515297A7" w:rsidR="004124AD" w:rsidRPr="002D353F" w:rsidRDefault="00657129" w:rsidP="004B2144">
      <w:pPr>
        <w:spacing w:line="480" w:lineRule="auto"/>
        <w:rPr>
          <w:rFonts w:ascii="Arial" w:hAnsi="Arial" w:cs="Arial"/>
          <w:b/>
          <w:sz w:val="28"/>
          <w:szCs w:val="24"/>
          <w:lang w:val="en-GB"/>
        </w:rPr>
      </w:pPr>
      <w:r w:rsidRPr="002D353F">
        <w:rPr>
          <w:rFonts w:ascii="Arial Narrow" w:hAnsi="Arial Narrow"/>
          <w:b/>
          <w:sz w:val="36"/>
          <w:szCs w:val="36"/>
          <w:lang w:val="en-GB"/>
        </w:rPr>
        <w:t>Introduction</w:t>
      </w:r>
    </w:p>
    <w:p w14:paraId="541F5583" w14:textId="075569CB" w:rsidR="00864E40" w:rsidRDefault="00864E40" w:rsidP="004B2144">
      <w:pPr>
        <w:spacing w:line="480" w:lineRule="auto"/>
        <w:rPr>
          <w:rFonts w:cs="Times New Roman"/>
          <w:szCs w:val="24"/>
          <w:lang w:val="en-GB"/>
        </w:rPr>
      </w:pPr>
      <w:r w:rsidRPr="002D353F">
        <w:rPr>
          <w:rFonts w:cs="Times New Roman"/>
          <w:szCs w:val="24"/>
          <w:lang w:val="en-GB"/>
        </w:rPr>
        <w:t>Invasive species are a g</w:t>
      </w:r>
      <w:r w:rsidR="00B679F4" w:rsidRPr="002D353F">
        <w:rPr>
          <w:rFonts w:cs="Times New Roman"/>
          <w:szCs w:val="24"/>
          <w:lang w:val="en-GB"/>
        </w:rPr>
        <w:t>lobal</w:t>
      </w:r>
      <w:r w:rsidRPr="002D353F">
        <w:rPr>
          <w:rFonts w:cs="Times New Roman"/>
          <w:szCs w:val="24"/>
          <w:lang w:val="en-GB"/>
        </w:rPr>
        <w:t xml:space="preserve"> threat to biodiversity </w:t>
      </w:r>
      <w:r w:rsidR="00905214" w:rsidRPr="002D353F">
        <w:rPr>
          <w:rFonts w:cs="Times New Roman"/>
          <w:szCs w:val="24"/>
          <w:lang w:val="en-GB"/>
        </w:rPr>
        <w:t xml:space="preserve">as well as </w:t>
      </w:r>
      <w:r w:rsidR="009B38A1" w:rsidRPr="002D353F">
        <w:rPr>
          <w:rFonts w:cs="Times New Roman"/>
          <w:szCs w:val="24"/>
          <w:lang w:val="en-GB"/>
        </w:rPr>
        <w:t>ecosystem health and stability</w:t>
      </w:r>
      <w:r w:rsidRPr="002D353F">
        <w:rPr>
          <w:rFonts w:cs="Times New Roman"/>
          <w:szCs w:val="24"/>
          <w:lang w:val="en-GB"/>
        </w:rPr>
        <w:t xml:space="preserve"> (</w:t>
      </w:r>
      <w:r w:rsidR="00FC41DC" w:rsidRPr="00270BDA">
        <w:rPr>
          <w:rFonts w:cs="Times New Roman"/>
          <w:color w:val="4472C4" w:themeColor="accent5"/>
          <w:szCs w:val="24"/>
          <w:lang w:val="en-GB"/>
        </w:rPr>
        <w:t>Gallardo</w:t>
      </w:r>
      <w:r w:rsidR="00FC41DC" w:rsidRPr="002B0C0B">
        <w:rPr>
          <w:rFonts w:cs="Times New Roman"/>
          <w:color w:val="4472C4" w:themeColor="accent5"/>
          <w:szCs w:val="24"/>
          <w:lang w:val="en-GB"/>
        </w:rPr>
        <w:t>, Clavero, Sánchez, &amp; Vilà, 2016</w:t>
      </w:r>
      <w:r w:rsidR="00FC41DC" w:rsidRPr="00FC41DC">
        <w:rPr>
          <w:rFonts w:cs="Times New Roman"/>
          <w:szCs w:val="24"/>
          <w:lang w:val="en-GB"/>
        </w:rPr>
        <w:t>;</w:t>
      </w:r>
      <w:r w:rsidR="00FC41DC">
        <w:rPr>
          <w:rFonts w:cs="Times New Roman"/>
          <w:color w:val="4472C4" w:themeColor="accent5"/>
          <w:szCs w:val="24"/>
          <w:lang w:val="en-GB"/>
        </w:rPr>
        <w:t xml:space="preserve"> </w:t>
      </w:r>
      <w:r w:rsidR="009B38A1" w:rsidRPr="002D353F">
        <w:rPr>
          <w:rFonts w:cs="Times New Roman"/>
          <w:color w:val="4472C4" w:themeColor="accent5"/>
          <w:szCs w:val="24"/>
          <w:lang w:val="en-GB"/>
        </w:rPr>
        <w:t>Mooney &amp; Cleland, 2001</w:t>
      </w:r>
      <w:r w:rsidR="009B38A1" w:rsidRPr="002D353F">
        <w:rPr>
          <w:rFonts w:cs="Times New Roman"/>
          <w:szCs w:val="24"/>
          <w:lang w:val="en-GB"/>
        </w:rPr>
        <w:t xml:space="preserve">; </w:t>
      </w:r>
      <w:r w:rsidR="00FC41DC" w:rsidRPr="002D353F">
        <w:rPr>
          <w:rFonts w:cs="Times New Roman"/>
          <w:color w:val="4472C4" w:themeColor="accent5"/>
          <w:szCs w:val="24"/>
          <w:lang w:val="en-GB"/>
        </w:rPr>
        <w:t>Ricciardi et al., 2017</w:t>
      </w:r>
      <w:r w:rsidR="00FC41DC" w:rsidRPr="00FC41DC">
        <w:rPr>
          <w:rFonts w:cs="Times New Roman"/>
          <w:szCs w:val="24"/>
          <w:lang w:val="en-GB"/>
        </w:rPr>
        <w:t>;</w:t>
      </w:r>
      <w:r w:rsidR="00FC41DC">
        <w:rPr>
          <w:rFonts w:cs="Times New Roman"/>
          <w:color w:val="4472C4" w:themeColor="accent5"/>
          <w:szCs w:val="24"/>
          <w:lang w:val="en-GB"/>
        </w:rPr>
        <w:t xml:space="preserve"> </w:t>
      </w:r>
      <w:r w:rsidR="009B38A1" w:rsidRPr="002D353F">
        <w:rPr>
          <w:rFonts w:cs="Times New Roman"/>
          <w:color w:val="4472C4" w:themeColor="accent5"/>
          <w:szCs w:val="24"/>
          <w:lang w:val="en-GB"/>
        </w:rPr>
        <w:t>Simberloff et al., 2013</w:t>
      </w:r>
      <w:r w:rsidRPr="002D353F">
        <w:rPr>
          <w:rFonts w:cs="Times New Roman"/>
          <w:szCs w:val="24"/>
          <w:lang w:val="en-GB"/>
        </w:rPr>
        <w:t>). They are one of the leading causes of extinction worldwide (</w:t>
      </w:r>
      <w:r w:rsidR="00AA3E6F" w:rsidRPr="002D353F">
        <w:rPr>
          <w:rFonts w:cs="Times New Roman"/>
          <w:color w:val="4472C4" w:themeColor="accent5"/>
          <w:szCs w:val="24"/>
          <w:lang w:val="en-GB"/>
        </w:rPr>
        <w:t>Clavero &amp;</w:t>
      </w:r>
      <w:r w:rsidR="000B1952">
        <w:rPr>
          <w:rFonts w:cs="Times New Roman"/>
          <w:color w:val="4472C4" w:themeColor="accent5"/>
          <w:szCs w:val="24"/>
          <w:lang w:val="en-GB"/>
        </w:rPr>
        <w:t xml:space="preserve"> Garcí</w:t>
      </w:r>
      <w:r w:rsidRPr="002D353F">
        <w:rPr>
          <w:rFonts w:cs="Times New Roman"/>
          <w:color w:val="4472C4" w:themeColor="accent5"/>
          <w:szCs w:val="24"/>
          <w:lang w:val="en-GB"/>
        </w:rPr>
        <w:t>a-Berthou</w:t>
      </w:r>
      <w:r w:rsidR="00AA3E6F" w:rsidRPr="002D353F">
        <w:rPr>
          <w:rFonts w:cs="Times New Roman"/>
          <w:color w:val="4472C4" w:themeColor="accent5"/>
          <w:szCs w:val="24"/>
          <w:lang w:val="en-GB"/>
        </w:rPr>
        <w:t>,</w:t>
      </w:r>
      <w:r w:rsidRPr="002D353F">
        <w:rPr>
          <w:rFonts w:cs="Times New Roman"/>
          <w:color w:val="4472C4" w:themeColor="accent5"/>
          <w:szCs w:val="24"/>
          <w:lang w:val="en-GB"/>
        </w:rPr>
        <w:t xml:space="preserve"> 2005</w:t>
      </w:r>
      <w:r w:rsidRPr="002D353F">
        <w:rPr>
          <w:rFonts w:cs="Times New Roman"/>
          <w:szCs w:val="24"/>
          <w:lang w:val="en-GB"/>
        </w:rPr>
        <w:t>)</w:t>
      </w:r>
      <w:r w:rsidR="002D1141" w:rsidRPr="002D353F">
        <w:rPr>
          <w:rFonts w:cs="Times New Roman"/>
          <w:szCs w:val="24"/>
          <w:lang w:val="en-GB"/>
        </w:rPr>
        <w:t>, and</w:t>
      </w:r>
      <w:r w:rsidRPr="002D353F">
        <w:rPr>
          <w:rFonts w:cs="Times New Roman"/>
          <w:szCs w:val="24"/>
          <w:lang w:val="en-GB"/>
        </w:rPr>
        <w:t xml:space="preserve"> </w:t>
      </w:r>
      <w:r w:rsidR="002D1141" w:rsidRPr="002D353F">
        <w:rPr>
          <w:rFonts w:cs="Times New Roman"/>
          <w:szCs w:val="24"/>
          <w:lang w:val="en-GB"/>
        </w:rPr>
        <w:t>a</w:t>
      </w:r>
      <w:r w:rsidRPr="002D353F">
        <w:rPr>
          <w:rFonts w:cs="Times New Roman"/>
          <w:szCs w:val="24"/>
          <w:lang w:val="en-GB"/>
        </w:rPr>
        <w:t xml:space="preserve">quatic ecosystems are especially </w:t>
      </w:r>
      <w:r w:rsidRPr="002D353F">
        <w:rPr>
          <w:rFonts w:cs="Times New Roman"/>
          <w:szCs w:val="24"/>
          <w:lang w:val="en-GB"/>
        </w:rPr>
        <w:lastRenderedPageBreak/>
        <w:t>vulnerable (</w:t>
      </w:r>
      <w:r w:rsidRPr="002D353F">
        <w:rPr>
          <w:rFonts w:cs="Times New Roman"/>
          <w:color w:val="4472C4" w:themeColor="accent5"/>
          <w:szCs w:val="24"/>
          <w:lang w:val="en-GB"/>
        </w:rPr>
        <w:t>Ga</w:t>
      </w:r>
      <w:r w:rsidR="00AA3E6F" w:rsidRPr="002D353F">
        <w:rPr>
          <w:rFonts w:cs="Times New Roman"/>
          <w:color w:val="4472C4" w:themeColor="accent5"/>
          <w:szCs w:val="24"/>
          <w:lang w:val="en-GB"/>
        </w:rPr>
        <w:t>llardo</w:t>
      </w:r>
      <w:r w:rsidR="009B38A1" w:rsidRPr="002D353F">
        <w:rPr>
          <w:rFonts w:cs="Times New Roman"/>
          <w:color w:val="4472C4" w:themeColor="accent5"/>
          <w:szCs w:val="24"/>
          <w:lang w:val="en-GB"/>
        </w:rPr>
        <w:t xml:space="preserve"> et al.</w:t>
      </w:r>
      <w:r w:rsidR="00AA3E6F" w:rsidRPr="002D353F">
        <w:rPr>
          <w:rFonts w:cs="Times New Roman"/>
          <w:color w:val="4472C4" w:themeColor="accent5"/>
          <w:szCs w:val="24"/>
          <w:lang w:val="en-GB"/>
        </w:rPr>
        <w:t>, 2016</w:t>
      </w:r>
      <w:r w:rsidRPr="002D353F">
        <w:rPr>
          <w:rFonts w:cs="Times New Roman"/>
          <w:szCs w:val="24"/>
          <w:lang w:val="en-GB"/>
        </w:rPr>
        <w:t>)</w:t>
      </w:r>
      <w:r w:rsidR="002D1141" w:rsidRPr="002D353F">
        <w:rPr>
          <w:rFonts w:cs="Times New Roman"/>
          <w:szCs w:val="24"/>
          <w:lang w:val="en-GB"/>
        </w:rPr>
        <w:t>.</w:t>
      </w:r>
      <w:r w:rsidRPr="002D353F">
        <w:rPr>
          <w:rFonts w:cs="Times New Roman"/>
          <w:szCs w:val="24"/>
          <w:lang w:val="en-GB"/>
        </w:rPr>
        <w:t xml:space="preserve"> </w:t>
      </w:r>
      <w:r w:rsidR="00B679F4" w:rsidRPr="002D353F">
        <w:rPr>
          <w:rFonts w:cs="Times New Roman"/>
          <w:szCs w:val="24"/>
          <w:lang w:val="en-GB"/>
        </w:rPr>
        <w:t>While f</w:t>
      </w:r>
      <w:r w:rsidRPr="002D353F">
        <w:rPr>
          <w:rFonts w:cs="Times New Roman"/>
          <w:szCs w:val="24"/>
          <w:lang w:val="en-GB"/>
        </w:rPr>
        <w:t xml:space="preserve">ishes </w:t>
      </w:r>
      <w:r w:rsidR="00B679F4" w:rsidRPr="002D353F">
        <w:rPr>
          <w:rFonts w:cs="Times New Roman"/>
          <w:szCs w:val="24"/>
          <w:lang w:val="en-GB"/>
        </w:rPr>
        <w:t>rank</w:t>
      </w:r>
      <w:r w:rsidR="007D1608" w:rsidRPr="002D353F">
        <w:rPr>
          <w:rFonts w:cs="Times New Roman"/>
          <w:szCs w:val="24"/>
          <w:lang w:val="en-GB"/>
        </w:rPr>
        <w:t xml:space="preserve"> </w:t>
      </w:r>
      <w:r w:rsidRPr="002D353F">
        <w:rPr>
          <w:rFonts w:cs="Times New Roman"/>
          <w:szCs w:val="24"/>
          <w:lang w:val="en-GB"/>
        </w:rPr>
        <w:t>among</w:t>
      </w:r>
      <w:r w:rsidR="00E02959" w:rsidRPr="002D353F">
        <w:rPr>
          <w:rFonts w:cs="Times New Roman"/>
          <w:szCs w:val="24"/>
          <w:lang w:val="en-GB"/>
        </w:rPr>
        <w:t>st</w:t>
      </w:r>
      <w:r w:rsidRPr="002D353F">
        <w:rPr>
          <w:rFonts w:cs="Times New Roman"/>
          <w:szCs w:val="24"/>
          <w:lang w:val="en-GB"/>
        </w:rPr>
        <w:t xml:space="preserve"> the most threatened group</w:t>
      </w:r>
      <w:r w:rsidR="00E02959" w:rsidRPr="002D353F">
        <w:rPr>
          <w:rFonts w:cs="Times New Roman"/>
          <w:szCs w:val="24"/>
          <w:lang w:val="en-GB"/>
        </w:rPr>
        <w:t>s</w:t>
      </w:r>
      <w:r w:rsidRPr="002D353F">
        <w:rPr>
          <w:rFonts w:cs="Times New Roman"/>
          <w:szCs w:val="24"/>
          <w:lang w:val="en-GB"/>
        </w:rPr>
        <w:t xml:space="preserve"> of</w:t>
      </w:r>
      <w:r w:rsidR="00AA3E6F" w:rsidRPr="002D353F">
        <w:rPr>
          <w:rFonts w:cs="Times New Roman"/>
          <w:szCs w:val="24"/>
          <w:lang w:val="en-GB"/>
        </w:rPr>
        <w:t xml:space="preserve"> aquatic animals (</w:t>
      </w:r>
      <w:r w:rsidR="00AA3E6F" w:rsidRPr="002D353F">
        <w:rPr>
          <w:rFonts w:cs="Times New Roman"/>
          <w:color w:val="4472C4" w:themeColor="accent5"/>
          <w:szCs w:val="24"/>
          <w:lang w:val="en-GB"/>
        </w:rPr>
        <w:t xml:space="preserve">Gozlan, Britton, Cowx, &amp; Copp, </w:t>
      </w:r>
      <w:r w:rsidRPr="002D353F">
        <w:rPr>
          <w:rFonts w:cs="Times New Roman"/>
          <w:color w:val="4472C4" w:themeColor="accent5"/>
          <w:szCs w:val="24"/>
          <w:lang w:val="en-GB"/>
        </w:rPr>
        <w:t>2010</w:t>
      </w:r>
      <w:r w:rsidRPr="002D353F">
        <w:rPr>
          <w:rFonts w:cs="Times New Roman"/>
          <w:szCs w:val="24"/>
          <w:lang w:val="en-GB"/>
        </w:rPr>
        <w:t xml:space="preserve">) </w:t>
      </w:r>
      <w:r w:rsidR="00B679F4" w:rsidRPr="002D353F">
        <w:rPr>
          <w:rFonts w:cs="Times New Roman"/>
          <w:szCs w:val="24"/>
          <w:lang w:val="en-GB"/>
        </w:rPr>
        <w:t>they are also amongst</w:t>
      </w:r>
      <w:r w:rsidRPr="002D353F">
        <w:rPr>
          <w:rFonts w:cs="Times New Roman"/>
          <w:szCs w:val="24"/>
          <w:lang w:val="en-GB"/>
        </w:rPr>
        <w:t xml:space="preserve"> the most </w:t>
      </w:r>
      <w:r w:rsidR="002D1141" w:rsidRPr="002D353F">
        <w:rPr>
          <w:rFonts w:cs="Times New Roman"/>
          <w:szCs w:val="24"/>
          <w:lang w:val="en-GB"/>
        </w:rPr>
        <w:t xml:space="preserve">commonly </w:t>
      </w:r>
      <w:r w:rsidRPr="002D353F">
        <w:rPr>
          <w:rFonts w:cs="Times New Roman"/>
          <w:szCs w:val="24"/>
          <w:lang w:val="en-GB"/>
        </w:rPr>
        <w:t>introduced</w:t>
      </w:r>
      <w:r w:rsidR="005B064E" w:rsidRPr="002D353F">
        <w:rPr>
          <w:rFonts w:cs="Times New Roman"/>
          <w:szCs w:val="24"/>
          <w:lang w:val="en-GB"/>
        </w:rPr>
        <w:t xml:space="preserve"> organisms</w:t>
      </w:r>
      <w:r w:rsidRPr="002D353F">
        <w:rPr>
          <w:rFonts w:cs="Times New Roman"/>
          <w:szCs w:val="24"/>
          <w:lang w:val="en-GB"/>
        </w:rPr>
        <w:t>, with 624 species reported</w:t>
      </w:r>
      <w:r w:rsidR="00396C8B" w:rsidRPr="002D353F">
        <w:rPr>
          <w:rFonts w:cs="Times New Roman"/>
          <w:szCs w:val="24"/>
          <w:lang w:val="en-GB"/>
        </w:rPr>
        <w:t xml:space="preserve"> </w:t>
      </w:r>
      <w:r w:rsidR="00E02959" w:rsidRPr="002D353F">
        <w:rPr>
          <w:rFonts w:cs="Times New Roman"/>
          <w:szCs w:val="24"/>
          <w:lang w:val="en-GB"/>
        </w:rPr>
        <w:t>to have become invasive due to</w:t>
      </w:r>
      <w:r w:rsidR="002D1141" w:rsidRPr="002D353F">
        <w:rPr>
          <w:rFonts w:cs="Times New Roman"/>
          <w:szCs w:val="24"/>
          <w:lang w:val="en-GB"/>
        </w:rPr>
        <w:t xml:space="preserve"> </w:t>
      </w:r>
      <w:r w:rsidRPr="002D353F">
        <w:rPr>
          <w:rFonts w:cs="Times New Roman"/>
          <w:szCs w:val="24"/>
          <w:lang w:val="en-GB"/>
        </w:rPr>
        <w:t>fish farming, ornamental fish trade, and fisheries (</w:t>
      </w:r>
      <w:r w:rsidRPr="002D353F">
        <w:rPr>
          <w:rFonts w:cs="Times New Roman"/>
          <w:color w:val="4472C4" w:themeColor="accent5"/>
          <w:szCs w:val="24"/>
          <w:lang w:val="en-GB"/>
        </w:rPr>
        <w:t>Gozlan</w:t>
      </w:r>
      <w:r w:rsidR="00AA3E6F" w:rsidRPr="002D353F">
        <w:rPr>
          <w:rFonts w:cs="Times New Roman"/>
          <w:color w:val="4472C4" w:themeColor="accent5"/>
          <w:szCs w:val="24"/>
          <w:lang w:val="en-GB"/>
        </w:rPr>
        <w:t>,</w:t>
      </w:r>
      <w:r w:rsidRPr="002D353F">
        <w:rPr>
          <w:rFonts w:cs="Times New Roman"/>
          <w:color w:val="4472C4" w:themeColor="accent5"/>
          <w:szCs w:val="24"/>
          <w:lang w:val="en-GB"/>
        </w:rPr>
        <w:t xml:space="preserve"> 2008</w:t>
      </w:r>
      <w:r w:rsidRPr="002D353F">
        <w:rPr>
          <w:rFonts w:cs="Times New Roman"/>
          <w:szCs w:val="24"/>
          <w:lang w:val="en-GB"/>
        </w:rPr>
        <w:t>).</w:t>
      </w:r>
      <w:r w:rsidR="00673F76">
        <w:rPr>
          <w:rFonts w:cs="Times New Roman"/>
          <w:szCs w:val="24"/>
          <w:lang w:val="en-GB"/>
        </w:rPr>
        <w:t xml:space="preserve"> </w:t>
      </w:r>
      <w:r w:rsidR="000C6468">
        <w:rPr>
          <w:rFonts w:cs="Times New Roman"/>
          <w:szCs w:val="24"/>
          <w:lang w:val="en-GB"/>
        </w:rPr>
        <w:t>S</w:t>
      </w:r>
      <w:r w:rsidR="00B078E8">
        <w:rPr>
          <w:rFonts w:cs="Times New Roman"/>
          <w:szCs w:val="24"/>
          <w:lang w:val="en-GB"/>
        </w:rPr>
        <w:t xml:space="preserve">ome species are more successful invaders than others, </w:t>
      </w:r>
      <w:r w:rsidR="000C6468">
        <w:rPr>
          <w:rFonts w:cs="Times New Roman"/>
          <w:szCs w:val="24"/>
          <w:lang w:val="en-GB"/>
        </w:rPr>
        <w:t xml:space="preserve">but </w:t>
      </w:r>
      <w:r w:rsidR="00B078E8">
        <w:rPr>
          <w:rFonts w:cs="Times New Roman"/>
          <w:szCs w:val="24"/>
          <w:lang w:val="en-GB"/>
        </w:rPr>
        <w:t>our understanding of which traits increase invasion success is still limited (</w:t>
      </w:r>
      <w:r w:rsidR="00673F76" w:rsidRPr="0015240E">
        <w:rPr>
          <w:rFonts w:cs="Times New Roman"/>
          <w:color w:val="4472C4" w:themeColor="accent5"/>
          <w:szCs w:val="24"/>
          <w:lang w:val="en-GB"/>
        </w:rPr>
        <w:t>Catford et al., 2019</w:t>
      </w:r>
      <w:r w:rsidR="00673F76">
        <w:rPr>
          <w:rFonts w:cs="Times New Roman"/>
          <w:szCs w:val="24"/>
          <w:lang w:val="en-GB"/>
        </w:rPr>
        <w:t xml:space="preserve">). Besides </w:t>
      </w:r>
      <w:r w:rsidR="00673F76" w:rsidRPr="0015240E">
        <w:rPr>
          <w:rFonts w:cs="Times New Roman"/>
          <w:i/>
          <w:szCs w:val="24"/>
          <w:lang w:val="en-GB"/>
        </w:rPr>
        <w:t>r</w:t>
      </w:r>
      <w:r w:rsidR="00673F76">
        <w:rPr>
          <w:rFonts w:cs="Times New Roman"/>
          <w:szCs w:val="24"/>
          <w:lang w:val="en-GB"/>
        </w:rPr>
        <w:t>-selected life-history traits (</w:t>
      </w:r>
      <w:r w:rsidR="00673F76" w:rsidRPr="0015240E">
        <w:rPr>
          <w:rFonts w:cs="Times New Roman"/>
          <w:color w:val="4472C4" w:themeColor="accent5"/>
          <w:szCs w:val="24"/>
          <w:lang w:val="en-GB"/>
        </w:rPr>
        <w:t>Sakai et al., 2001</w:t>
      </w:r>
      <w:r w:rsidR="00673F76">
        <w:rPr>
          <w:rFonts w:cs="Times New Roman"/>
          <w:szCs w:val="24"/>
          <w:lang w:val="en-GB"/>
        </w:rPr>
        <w:t xml:space="preserve">), </w:t>
      </w:r>
      <w:r w:rsidR="0081275C" w:rsidRPr="002D353F">
        <w:rPr>
          <w:rFonts w:cs="Times New Roman"/>
          <w:szCs w:val="24"/>
          <w:lang w:val="en-GB"/>
        </w:rPr>
        <w:t xml:space="preserve">the ability to increase genetic diversity amongst offspring via multiple paternity </w:t>
      </w:r>
      <w:r w:rsidR="00325872" w:rsidRPr="002D353F">
        <w:rPr>
          <w:rFonts w:cs="Times New Roman"/>
          <w:szCs w:val="24"/>
          <w:lang w:val="en-GB"/>
        </w:rPr>
        <w:t xml:space="preserve">(MP) </w:t>
      </w:r>
      <w:r w:rsidR="0081275C" w:rsidRPr="002D353F">
        <w:rPr>
          <w:rFonts w:cs="Times New Roman"/>
          <w:szCs w:val="24"/>
          <w:lang w:val="en-GB"/>
        </w:rPr>
        <w:t xml:space="preserve">has </w:t>
      </w:r>
      <w:r w:rsidR="00A2759D" w:rsidRPr="002D353F">
        <w:rPr>
          <w:rFonts w:cs="Times New Roman"/>
          <w:szCs w:val="24"/>
          <w:lang w:val="en-GB"/>
        </w:rPr>
        <w:t>been suggested</w:t>
      </w:r>
      <w:r w:rsidR="0081275C" w:rsidRPr="002D353F">
        <w:rPr>
          <w:rFonts w:cs="Times New Roman"/>
          <w:szCs w:val="24"/>
          <w:lang w:val="en-GB"/>
        </w:rPr>
        <w:t xml:space="preserve"> </w:t>
      </w:r>
      <w:r w:rsidR="00614F1C" w:rsidRPr="002D353F">
        <w:rPr>
          <w:rFonts w:cs="Times New Roman"/>
          <w:szCs w:val="24"/>
          <w:lang w:val="en-GB"/>
        </w:rPr>
        <w:t xml:space="preserve">to explain invasion success of </w:t>
      </w:r>
      <w:r w:rsidR="0081275C" w:rsidRPr="002D353F">
        <w:rPr>
          <w:rFonts w:cs="Times New Roman"/>
          <w:szCs w:val="24"/>
          <w:lang w:val="en-GB"/>
        </w:rPr>
        <w:t xml:space="preserve">both invertebrate and vertebrate species (e.g., </w:t>
      </w:r>
      <w:r w:rsidR="00EC08AA" w:rsidRPr="002D353F">
        <w:rPr>
          <w:rFonts w:cs="Times New Roman"/>
          <w:color w:val="4472C4" w:themeColor="accent5"/>
          <w:szCs w:val="24"/>
          <w:lang w:val="en-GB"/>
        </w:rPr>
        <w:t>Miller et al., 2010</w:t>
      </w:r>
      <w:r w:rsidR="00EC08AA" w:rsidRPr="002D353F">
        <w:rPr>
          <w:rFonts w:cs="Times New Roman"/>
          <w:szCs w:val="24"/>
          <w:lang w:val="en-GB"/>
        </w:rPr>
        <w:t xml:space="preserve">; </w:t>
      </w:r>
      <w:r w:rsidR="0081275C" w:rsidRPr="002D353F">
        <w:rPr>
          <w:rFonts w:cs="Times New Roman"/>
          <w:color w:val="4472C4" w:themeColor="accent5"/>
          <w:szCs w:val="24"/>
          <w:lang w:val="en-GB"/>
        </w:rPr>
        <w:t>Yue et al., 2010</w:t>
      </w:r>
      <w:r w:rsidR="00EC08AA" w:rsidRPr="002D353F">
        <w:rPr>
          <w:rFonts w:cs="Times New Roman"/>
          <w:szCs w:val="24"/>
          <w:lang w:val="en-GB"/>
        </w:rPr>
        <w:t>)</w:t>
      </w:r>
      <w:r w:rsidR="00673F76">
        <w:rPr>
          <w:rFonts w:cs="Times New Roman"/>
          <w:szCs w:val="24"/>
          <w:lang w:val="en-GB"/>
        </w:rPr>
        <w:t>.</w:t>
      </w:r>
    </w:p>
    <w:p w14:paraId="6C9B1C34" w14:textId="38472980" w:rsidR="00D95FF0" w:rsidRPr="002D353F" w:rsidRDefault="002C5359" w:rsidP="0015240E">
      <w:pPr>
        <w:spacing w:line="480" w:lineRule="auto"/>
        <w:ind w:firstLine="851"/>
        <w:rPr>
          <w:rFonts w:cs="Times New Roman"/>
          <w:szCs w:val="24"/>
          <w:lang w:val="en-GB"/>
        </w:rPr>
      </w:pPr>
      <w:r>
        <w:rPr>
          <w:rFonts w:cs="Times New Roman"/>
          <w:szCs w:val="24"/>
          <w:lang w:val="en-GB"/>
        </w:rPr>
        <w:t>MP</w:t>
      </w:r>
      <w:r w:rsidR="006B24CB">
        <w:rPr>
          <w:rFonts w:cs="Times New Roman"/>
          <w:szCs w:val="24"/>
          <w:lang w:val="en-GB"/>
        </w:rPr>
        <w:t xml:space="preserve"> </w:t>
      </w:r>
      <w:r w:rsidR="00EE4F17">
        <w:rPr>
          <w:rFonts w:cs="Times New Roman"/>
          <w:szCs w:val="24"/>
          <w:lang w:val="en-GB"/>
        </w:rPr>
        <w:t xml:space="preserve">can </w:t>
      </w:r>
      <w:r w:rsidR="00657129" w:rsidRPr="002D353F">
        <w:rPr>
          <w:rFonts w:cs="Times New Roman"/>
          <w:szCs w:val="24"/>
          <w:lang w:val="en-GB"/>
        </w:rPr>
        <w:t xml:space="preserve">occur as a consequence of </w:t>
      </w:r>
      <w:r w:rsidR="006B24CB">
        <w:rPr>
          <w:rFonts w:cs="Times New Roman"/>
          <w:szCs w:val="24"/>
          <w:lang w:val="en-GB"/>
        </w:rPr>
        <w:t xml:space="preserve">both male and female reproductive behaviour, such as </w:t>
      </w:r>
      <w:r w:rsidR="00657129" w:rsidRPr="002D353F">
        <w:rPr>
          <w:rFonts w:cs="Times New Roman"/>
          <w:szCs w:val="24"/>
          <w:lang w:val="en-GB"/>
        </w:rPr>
        <w:t>male sexual harassment (</w:t>
      </w:r>
      <w:r w:rsidR="00657129" w:rsidRPr="002D353F">
        <w:rPr>
          <w:rFonts w:cs="Times New Roman"/>
          <w:color w:val="4472C4" w:themeColor="accent5"/>
          <w:szCs w:val="24"/>
          <w:lang w:val="en-GB"/>
        </w:rPr>
        <w:t xml:space="preserve">Pizzari </w:t>
      </w:r>
      <w:r w:rsidR="004F52B5" w:rsidRPr="002D353F">
        <w:rPr>
          <w:rFonts w:cs="Times New Roman"/>
          <w:color w:val="4472C4" w:themeColor="accent5"/>
          <w:szCs w:val="24"/>
          <w:lang w:val="en-GB"/>
        </w:rPr>
        <w:t>&amp;</w:t>
      </w:r>
      <w:r w:rsidR="00657129" w:rsidRPr="002D353F">
        <w:rPr>
          <w:rFonts w:cs="Times New Roman"/>
          <w:color w:val="4472C4" w:themeColor="accent5"/>
          <w:szCs w:val="24"/>
          <w:lang w:val="en-GB"/>
        </w:rPr>
        <w:t xml:space="preserve"> Birkhead</w:t>
      </w:r>
      <w:r w:rsidR="004F52B5" w:rsidRPr="002D353F">
        <w:rPr>
          <w:rFonts w:cs="Times New Roman"/>
          <w:color w:val="4472C4" w:themeColor="accent5"/>
          <w:szCs w:val="24"/>
          <w:lang w:val="en-GB"/>
        </w:rPr>
        <w:t>,</w:t>
      </w:r>
      <w:r w:rsidR="00657129" w:rsidRPr="002D353F">
        <w:rPr>
          <w:rFonts w:cs="Times New Roman"/>
          <w:color w:val="4472C4" w:themeColor="accent5"/>
          <w:szCs w:val="24"/>
          <w:lang w:val="en-GB"/>
        </w:rPr>
        <w:t xml:space="preserve"> 2000</w:t>
      </w:r>
      <w:r w:rsidR="00657129" w:rsidRPr="002D353F">
        <w:rPr>
          <w:rFonts w:cs="Times New Roman"/>
          <w:szCs w:val="24"/>
          <w:lang w:val="en-GB"/>
        </w:rPr>
        <w:t>) and sexual coercion (</w:t>
      </w:r>
      <w:r w:rsidR="00830F91" w:rsidRPr="002D353F">
        <w:rPr>
          <w:rFonts w:cs="Times New Roman"/>
          <w:color w:val="4472C4" w:themeColor="accent5"/>
          <w:szCs w:val="24"/>
          <w:lang w:val="en-GB"/>
        </w:rPr>
        <w:t>Bisazza, Vaccari</w:t>
      </w:r>
      <w:r w:rsidR="004F52B5" w:rsidRPr="002D353F">
        <w:rPr>
          <w:rFonts w:cs="Times New Roman"/>
          <w:color w:val="4472C4" w:themeColor="accent5"/>
          <w:szCs w:val="24"/>
          <w:lang w:val="en-GB"/>
        </w:rPr>
        <w:t>,</w:t>
      </w:r>
      <w:r w:rsidR="00830F91" w:rsidRPr="002D353F">
        <w:rPr>
          <w:rFonts w:cs="Times New Roman"/>
          <w:color w:val="4472C4" w:themeColor="accent5"/>
          <w:szCs w:val="24"/>
          <w:lang w:val="en-GB"/>
        </w:rPr>
        <w:t xml:space="preserve"> &amp; Pilastro,</w:t>
      </w:r>
      <w:r w:rsidR="00657129" w:rsidRPr="002D353F">
        <w:rPr>
          <w:rFonts w:cs="Times New Roman"/>
          <w:color w:val="4472C4" w:themeColor="accent5"/>
          <w:szCs w:val="24"/>
          <w:lang w:val="en-GB"/>
        </w:rPr>
        <w:t xml:space="preserve"> 2001</w:t>
      </w:r>
      <w:r w:rsidR="00F95898" w:rsidRPr="002D353F">
        <w:rPr>
          <w:rFonts w:cs="Times New Roman"/>
          <w:szCs w:val="24"/>
          <w:lang w:val="en-GB"/>
        </w:rPr>
        <w:t xml:space="preserve">; </w:t>
      </w:r>
      <w:r w:rsidR="00830F91" w:rsidRPr="002D353F">
        <w:rPr>
          <w:rFonts w:cs="Times New Roman"/>
          <w:color w:val="4472C4" w:themeColor="accent5"/>
          <w:szCs w:val="24"/>
          <w:lang w:val="en-GB"/>
        </w:rPr>
        <w:t>Kelly, Godin, &amp; Wright,</w:t>
      </w:r>
      <w:r w:rsidR="00F95898" w:rsidRPr="002D353F">
        <w:rPr>
          <w:rFonts w:cs="Times New Roman"/>
          <w:color w:val="4472C4" w:themeColor="accent5"/>
          <w:szCs w:val="24"/>
          <w:lang w:val="en-GB"/>
        </w:rPr>
        <w:t xml:space="preserve"> 1999</w:t>
      </w:r>
      <w:r w:rsidR="00657129" w:rsidRPr="002D353F">
        <w:rPr>
          <w:rFonts w:cs="Times New Roman"/>
          <w:szCs w:val="24"/>
          <w:lang w:val="en-GB"/>
        </w:rPr>
        <w:t>)</w:t>
      </w:r>
      <w:r w:rsidR="006B24CB">
        <w:rPr>
          <w:rFonts w:cs="Times New Roman"/>
          <w:szCs w:val="24"/>
          <w:lang w:val="en-GB"/>
        </w:rPr>
        <w:t>, or active female solicitation of multiple mating (</w:t>
      </w:r>
      <w:r w:rsidR="006B24CB" w:rsidRPr="0015240E">
        <w:rPr>
          <w:rFonts w:cs="Times New Roman"/>
          <w:color w:val="4472C4" w:themeColor="accent5"/>
          <w:szCs w:val="24"/>
          <w:lang w:val="en-GB"/>
        </w:rPr>
        <w:t>Jennions &amp; Petrie, 2000</w:t>
      </w:r>
      <w:r w:rsidR="006B24CB">
        <w:rPr>
          <w:rFonts w:cs="Times New Roman"/>
          <w:szCs w:val="24"/>
          <w:lang w:val="en-GB"/>
        </w:rPr>
        <w:t xml:space="preserve">). </w:t>
      </w:r>
      <w:r w:rsidR="00EE4F17">
        <w:rPr>
          <w:rFonts w:cs="Times New Roman"/>
          <w:szCs w:val="24"/>
          <w:lang w:val="en-GB"/>
        </w:rPr>
        <w:t xml:space="preserve">In the </w:t>
      </w:r>
      <w:r w:rsidR="00B078E8">
        <w:rPr>
          <w:rFonts w:cs="Times New Roman"/>
          <w:szCs w:val="24"/>
          <w:lang w:val="en-GB"/>
        </w:rPr>
        <w:t>latter</w:t>
      </w:r>
      <w:r w:rsidR="00EE4F17">
        <w:rPr>
          <w:rFonts w:cs="Times New Roman"/>
          <w:szCs w:val="24"/>
          <w:lang w:val="en-GB"/>
        </w:rPr>
        <w:t xml:space="preserve"> case, females </w:t>
      </w:r>
      <w:r w:rsidR="00657129" w:rsidRPr="002D353F">
        <w:rPr>
          <w:rFonts w:cs="Times New Roman"/>
          <w:szCs w:val="24"/>
          <w:lang w:val="en-GB"/>
        </w:rPr>
        <w:t xml:space="preserve">may gain direct and indirect benefits </w:t>
      </w:r>
      <w:r w:rsidR="00B078E8">
        <w:rPr>
          <w:rFonts w:cs="Times New Roman"/>
          <w:szCs w:val="24"/>
          <w:lang w:val="en-GB"/>
        </w:rPr>
        <w:t xml:space="preserve">from multiple copulations </w:t>
      </w:r>
      <w:r w:rsidR="00657129" w:rsidRPr="002D353F">
        <w:rPr>
          <w:rFonts w:cs="Times New Roman"/>
          <w:szCs w:val="24"/>
          <w:lang w:val="en-GB"/>
        </w:rPr>
        <w:t>(</w:t>
      </w:r>
      <w:r w:rsidR="00657129" w:rsidRPr="002D353F">
        <w:rPr>
          <w:rFonts w:cs="Times New Roman"/>
          <w:color w:val="4472C4" w:themeColor="accent5"/>
          <w:szCs w:val="24"/>
          <w:lang w:val="en-GB"/>
        </w:rPr>
        <w:t xml:space="preserve">Jennions </w:t>
      </w:r>
      <w:r w:rsidR="004F52B5" w:rsidRPr="002D353F">
        <w:rPr>
          <w:rFonts w:cs="Times New Roman"/>
          <w:color w:val="4472C4" w:themeColor="accent5"/>
          <w:szCs w:val="24"/>
          <w:lang w:val="en-GB"/>
        </w:rPr>
        <w:t>&amp;</w:t>
      </w:r>
      <w:r w:rsidR="00657129" w:rsidRPr="002D353F">
        <w:rPr>
          <w:rFonts w:cs="Times New Roman"/>
          <w:color w:val="4472C4" w:themeColor="accent5"/>
          <w:szCs w:val="24"/>
          <w:lang w:val="en-GB"/>
        </w:rPr>
        <w:t xml:space="preserve"> Petrie</w:t>
      </w:r>
      <w:r w:rsidR="004F52B5" w:rsidRPr="002D353F">
        <w:rPr>
          <w:rFonts w:cs="Times New Roman"/>
          <w:color w:val="4472C4" w:themeColor="accent5"/>
          <w:szCs w:val="24"/>
          <w:lang w:val="en-GB"/>
        </w:rPr>
        <w:t>,</w:t>
      </w:r>
      <w:r w:rsidR="00657129" w:rsidRPr="002D353F">
        <w:rPr>
          <w:rFonts w:cs="Times New Roman"/>
          <w:color w:val="4472C4" w:themeColor="accent5"/>
          <w:szCs w:val="24"/>
          <w:lang w:val="en-GB"/>
        </w:rPr>
        <w:t xml:space="preserve"> 2000</w:t>
      </w:r>
      <w:r w:rsidR="00657129" w:rsidRPr="002D353F">
        <w:rPr>
          <w:rFonts w:cs="Times New Roman"/>
          <w:szCs w:val="24"/>
          <w:lang w:val="en-GB"/>
        </w:rPr>
        <w:t xml:space="preserve">). </w:t>
      </w:r>
      <w:r w:rsidR="00B078E8">
        <w:rPr>
          <w:rFonts w:cs="Times New Roman"/>
          <w:szCs w:val="24"/>
          <w:lang w:val="en-GB"/>
        </w:rPr>
        <w:t>For instance, by mating multipl</w:t>
      </w:r>
      <w:r w:rsidR="002343E4">
        <w:rPr>
          <w:rFonts w:cs="Times New Roman"/>
          <w:szCs w:val="24"/>
          <w:lang w:val="en-GB"/>
        </w:rPr>
        <w:t>y</w:t>
      </w:r>
      <w:r w:rsidR="00B078E8">
        <w:rPr>
          <w:rFonts w:cs="Times New Roman"/>
          <w:szCs w:val="24"/>
          <w:lang w:val="en-GB"/>
        </w:rPr>
        <w:t>, otherwise sperm-limited females can obtain sufficient sperm (</w:t>
      </w:r>
      <w:r w:rsidR="00B078E8" w:rsidRPr="0015240E">
        <w:rPr>
          <w:rFonts w:cs="Times New Roman"/>
          <w:color w:val="4472C4" w:themeColor="accent5"/>
          <w:szCs w:val="24"/>
          <w:lang w:val="en-GB"/>
        </w:rPr>
        <w:t>Borowsky &amp; Kallman, 1976</w:t>
      </w:r>
      <w:r w:rsidR="00B078E8">
        <w:rPr>
          <w:rFonts w:cs="Times New Roman"/>
          <w:szCs w:val="24"/>
          <w:lang w:val="en-GB"/>
        </w:rPr>
        <w:t>). Alternativel</w:t>
      </w:r>
      <w:r w:rsidR="000465B0">
        <w:rPr>
          <w:rFonts w:cs="Times New Roman"/>
          <w:szCs w:val="24"/>
          <w:lang w:val="en-GB"/>
        </w:rPr>
        <w:t>y</w:t>
      </w:r>
      <w:r w:rsidR="00B078E8">
        <w:rPr>
          <w:rFonts w:cs="Times New Roman"/>
          <w:szCs w:val="24"/>
          <w:lang w:val="en-GB"/>
        </w:rPr>
        <w:t>, m</w:t>
      </w:r>
      <w:r w:rsidR="00657129" w:rsidRPr="002D353F">
        <w:rPr>
          <w:rFonts w:cs="Times New Roman"/>
          <w:szCs w:val="24"/>
          <w:lang w:val="en-GB"/>
        </w:rPr>
        <w:t>ultiple mating can limit the negative effects of suboptimal mate choice (</w:t>
      </w:r>
      <w:r w:rsidR="00657129" w:rsidRPr="002D353F">
        <w:rPr>
          <w:rFonts w:cs="Times New Roman"/>
          <w:color w:val="4472C4" w:themeColor="accent5"/>
          <w:szCs w:val="24"/>
          <w:lang w:val="en-GB"/>
        </w:rPr>
        <w:t>Hamilton</w:t>
      </w:r>
      <w:r w:rsidR="004F52B5" w:rsidRPr="002D353F">
        <w:rPr>
          <w:rFonts w:cs="Times New Roman"/>
          <w:color w:val="4472C4" w:themeColor="accent5"/>
          <w:szCs w:val="24"/>
          <w:lang w:val="en-GB"/>
        </w:rPr>
        <w:t>,</w:t>
      </w:r>
      <w:r w:rsidR="00657129" w:rsidRPr="002D353F">
        <w:rPr>
          <w:rFonts w:cs="Times New Roman"/>
          <w:color w:val="4472C4" w:themeColor="accent5"/>
          <w:szCs w:val="24"/>
          <w:lang w:val="en-GB"/>
        </w:rPr>
        <w:t xml:space="preserve"> 1990</w:t>
      </w:r>
      <w:r w:rsidR="00657129" w:rsidRPr="002D353F">
        <w:rPr>
          <w:rFonts w:cs="Times New Roman"/>
          <w:szCs w:val="24"/>
          <w:lang w:val="en-GB"/>
        </w:rPr>
        <w:t xml:space="preserve">) or </w:t>
      </w:r>
      <w:r w:rsidR="00085FAC">
        <w:rPr>
          <w:rFonts w:cs="Times New Roman"/>
          <w:szCs w:val="24"/>
          <w:lang w:val="en-GB"/>
        </w:rPr>
        <w:t>directly</w:t>
      </w:r>
      <w:r w:rsidR="00085FAC" w:rsidRPr="002D353F">
        <w:rPr>
          <w:rFonts w:cs="Times New Roman"/>
          <w:szCs w:val="24"/>
          <w:lang w:val="en-GB"/>
        </w:rPr>
        <w:t xml:space="preserve"> </w:t>
      </w:r>
      <w:r w:rsidR="00657129" w:rsidRPr="002D353F">
        <w:rPr>
          <w:rFonts w:cs="Times New Roman"/>
          <w:szCs w:val="24"/>
          <w:lang w:val="en-GB"/>
        </w:rPr>
        <w:t xml:space="preserve">increase the </w:t>
      </w:r>
      <w:r w:rsidR="00925CBC" w:rsidRPr="002D353F">
        <w:rPr>
          <w:rFonts w:cs="Times New Roman"/>
          <w:szCs w:val="24"/>
          <w:lang w:val="en-GB"/>
        </w:rPr>
        <w:t xml:space="preserve">genetic </w:t>
      </w:r>
      <w:r w:rsidR="00657129" w:rsidRPr="002D353F">
        <w:rPr>
          <w:rFonts w:cs="Times New Roman"/>
          <w:szCs w:val="24"/>
          <w:lang w:val="en-GB"/>
        </w:rPr>
        <w:t xml:space="preserve">quality of </w:t>
      </w:r>
      <w:r w:rsidR="00614F1C" w:rsidRPr="002D353F">
        <w:rPr>
          <w:rFonts w:cs="Times New Roman"/>
          <w:szCs w:val="24"/>
          <w:lang w:val="en-GB"/>
        </w:rPr>
        <w:t>females’</w:t>
      </w:r>
      <w:r w:rsidR="00657129" w:rsidRPr="002D353F">
        <w:rPr>
          <w:rFonts w:cs="Times New Roman"/>
          <w:szCs w:val="24"/>
          <w:lang w:val="en-GB"/>
        </w:rPr>
        <w:t xml:space="preserve"> offspring (</w:t>
      </w:r>
      <w:r w:rsidR="00657129" w:rsidRPr="002D353F">
        <w:rPr>
          <w:rFonts w:cs="Times New Roman"/>
          <w:color w:val="4472C4" w:themeColor="accent5"/>
          <w:szCs w:val="24"/>
          <w:lang w:val="en-GB"/>
        </w:rPr>
        <w:t xml:space="preserve">Jennions </w:t>
      </w:r>
      <w:r w:rsidR="004F52B5" w:rsidRPr="002D353F">
        <w:rPr>
          <w:rFonts w:cs="Times New Roman"/>
          <w:color w:val="4472C4" w:themeColor="accent5"/>
          <w:szCs w:val="24"/>
          <w:lang w:val="en-GB"/>
        </w:rPr>
        <w:t>&amp;</w:t>
      </w:r>
      <w:r w:rsidR="00657129" w:rsidRPr="002D353F">
        <w:rPr>
          <w:rFonts w:cs="Times New Roman"/>
          <w:color w:val="4472C4" w:themeColor="accent5"/>
          <w:szCs w:val="24"/>
          <w:lang w:val="en-GB"/>
        </w:rPr>
        <w:t xml:space="preserve"> Petrie</w:t>
      </w:r>
      <w:r w:rsidR="004F52B5" w:rsidRPr="002D353F">
        <w:rPr>
          <w:rFonts w:cs="Times New Roman"/>
          <w:color w:val="4472C4" w:themeColor="accent5"/>
          <w:szCs w:val="24"/>
          <w:lang w:val="en-GB"/>
        </w:rPr>
        <w:t>,</w:t>
      </w:r>
      <w:r w:rsidR="00657129" w:rsidRPr="002D353F">
        <w:rPr>
          <w:rFonts w:cs="Times New Roman"/>
          <w:color w:val="4472C4" w:themeColor="accent5"/>
          <w:szCs w:val="24"/>
          <w:lang w:val="en-GB"/>
        </w:rPr>
        <w:t xml:space="preserve"> 2000</w:t>
      </w:r>
      <w:r w:rsidR="00F95898" w:rsidRPr="002D353F">
        <w:rPr>
          <w:rFonts w:cs="Times New Roman"/>
          <w:szCs w:val="24"/>
          <w:lang w:val="en-GB"/>
        </w:rPr>
        <w:t>;</w:t>
      </w:r>
      <w:r w:rsidR="00657129" w:rsidRPr="002D353F">
        <w:rPr>
          <w:rFonts w:cs="Times New Roman"/>
          <w:szCs w:val="24"/>
          <w:lang w:val="en-GB"/>
        </w:rPr>
        <w:t xml:space="preserve"> </w:t>
      </w:r>
      <w:r w:rsidR="00830F91" w:rsidRPr="002D353F">
        <w:rPr>
          <w:rFonts w:cs="Times New Roman"/>
          <w:color w:val="4472C4" w:themeColor="accent5"/>
          <w:szCs w:val="24"/>
          <w:lang w:val="en-GB"/>
        </w:rPr>
        <w:t>Pitcher, Neff, Rodd, &amp; Rowe,</w:t>
      </w:r>
      <w:r w:rsidR="00657129" w:rsidRPr="002D353F">
        <w:rPr>
          <w:rFonts w:cs="Times New Roman"/>
          <w:color w:val="4472C4" w:themeColor="accent5"/>
          <w:szCs w:val="24"/>
          <w:lang w:val="en-GB"/>
        </w:rPr>
        <w:t xml:space="preserve"> 2003</w:t>
      </w:r>
      <w:r w:rsidR="00657129" w:rsidRPr="002D353F">
        <w:rPr>
          <w:rFonts w:cs="Times New Roman"/>
          <w:szCs w:val="24"/>
          <w:lang w:val="en-GB"/>
        </w:rPr>
        <w:t xml:space="preserve">), </w:t>
      </w:r>
      <w:r w:rsidR="002D355C">
        <w:rPr>
          <w:rFonts w:cs="Times New Roman"/>
          <w:szCs w:val="24"/>
          <w:lang w:val="en-GB"/>
        </w:rPr>
        <w:t>resulting in</w:t>
      </w:r>
      <w:r w:rsidR="00657129" w:rsidRPr="002D353F">
        <w:rPr>
          <w:rFonts w:cs="Times New Roman"/>
          <w:szCs w:val="24"/>
          <w:lang w:val="en-GB"/>
        </w:rPr>
        <w:t xml:space="preserve"> </w:t>
      </w:r>
      <w:r w:rsidR="002D355C">
        <w:rPr>
          <w:rFonts w:cs="Times New Roman"/>
          <w:szCs w:val="24"/>
          <w:lang w:val="en-GB"/>
        </w:rPr>
        <w:t xml:space="preserve">an increased </w:t>
      </w:r>
      <w:r w:rsidR="00657129" w:rsidRPr="002D353F">
        <w:rPr>
          <w:rFonts w:cs="Times New Roman"/>
          <w:szCs w:val="24"/>
          <w:lang w:val="en-GB"/>
        </w:rPr>
        <w:t xml:space="preserve">offspring </w:t>
      </w:r>
      <w:r w:rsidR="00925CBC" w:rsidRPr="002D353F">
        <w:rPr>
          <w:rFonts w:cs="Times New Roman"/>
          <w:szCs w:val="24"/>
          <w:lang w:val="en-GB"/>
        </w:rPr>
        <w:t xml:space="preserve">fitness </w:t>
      </w:r>
      <w:r w:rsidR="00657129" w:rsidRPr="002D353F">
        <w:rPr>
          <w:rFonts w:cs="Times New Roman"/>
          <w:szCs w:val="24"/>
          <w:lang w:val="en-GB"/>
        </w:rPr>
        <w:t xml:space="preserve">(e.g. guppies, </w:t>
      </w:r>
      <w:r w:rsidR="00657129" w:rsidRPr="002D353F">
        <w:rPr>
          <w:rFonts w:cs="Times New Roman"/>
          <w:i/>
          <w:szCs w:val="24"/>
          <w:lang w:val="en-GB"/>
        </w:rPr>
        <w:t>Poecilia reticulata</w:t>
      </w:r>
      <w:r w:rsidR="00657129" w:rsidRPr="002D353F">
        <w:rPr>
          <w:rFonts w:cs="Times New Roman"/>
          <w:szCs w:val="24"/>
          <w:lang w:val="en-GB"/>
        </w:rPr>
        <w:t xml:space="preserve">, </w:t>
      </w:r>
      <w:r w:rsidR="00657129" w:rsidRPr="002D353F">
        <w:rPr>
          <w:rFonts w:cs="Times New Roman"/>
          <w:color w:val="4472C4" w:themeColor="accent5"/>
          <w:szCs w:val="24"/>
          <w:lang w:val="en-GB"/>
        </w:rPr>
        <w:t xml:space="preserve">Evans </w:t>
      </w:r>
      <w:r w:rsidR="004F52B5" w:rsidRPr="002D353F">
        <w:rPr>
          <w:rFonts w:cs="Times New Roman"/>
          <w:color w:val="4472C4" w:themeColor="accent5"/>
          <w:szCs w:val="24"/>
          <w:lang w:val="en-GB"/>
        </w:rPr>
        <w:t xml:space="preserve">&amp; </w:t>
      </w:r>
      <w:r w:rsidR="00657129" w:rsidRPr="002D353F">
        <w:rPr>
          <w:rFonts w:cs="Times New Roman"/>
          <w:color w:val="4472C4" w:themeColor="accent5"/>
          <w:szCs w:val="24"/>
          <w:lang w:val="en-GB"/>
        </w:rPr>
        <w:t>Magurran</w:t>
      </w:r>
      <w:r w:rsidR="004F52B5" w:rsidRPr="002D353F">
        <w:rPr>
          <w:rFonts w:cs="Times New Roman"/>
          <w:color w:val="4472C4" w:themeColor="accent5"/>
          <w:szCs w:val="24"/>
          <w:lang w:val="en-GB"/>
        </w:rPr>
        <w:t>,</w:t>
      </w:r>
      <w:r w:rsidR="00657129" w:rsidRPr="002D353F">
        <w:rPr>
          <w:rFonts w:cs="Times New Roman"/>
          <w:color w:val="4472C4" w:themeColor="accent5"/>
          <w:szCs w:val="24"/>
          <w:lang w:val="en-GB"/>
        </w:rPr>
        <w:t xml:space="preserve"> 2001</w:t>
      </w:r>
      <w:r w:rsidR="00F95898" w:rsidRPr="002D353F">
        <w:rPr>
          <w:rFonts w:cs="Times New Roman"/>
          <w:szCs w:val="24"/>
          <w:lang w:val="en-GB"/>
        </w:rPr>
        <w:t>;</w:t>
      </w:r>
      <w:r w:rsidR="00657129" w:rsidRPr="002D353F">
        <w:rPr>
          <w:rFonts w:cs="Times New Roman"/>
          <w:szCs w:val="24"/>
          <w:lang w:val="en-GB"/>
        </w:rPr>
        <w:t xml:space="preserve"> </w:t>
      </w:r>
      <w:r w:rsidR="00657129" w:rsidRPr="002D353F">
        <w:rPr>
          <w:rFonts w:cs="Times New Roman"/>
          <w:color w:val="4472C4" w:themeColor="accent5"/>
          <w:szCs w:val="24"/>
          <w:lang w:val="en-GB"/>
        </w:rPr>
        <w:t>Ojanguren</w:t>
      </w:r>
      <w:r w:rsidR="00830F91" w:rsidRPr="002D353F">
        <w:rPr>
          <w:rFonts w:cs="Times New Roman"/>
          <w:color w:val="4472C4" w:themeColor="accent5"/>
          <w:szCs w:val="24"/>
          <w:lang w:val="en-GB"/>
        </w:rPr>
        <w:t>, Evans, &amp; Magurran,</w:t>
      </w:r>
      <w:r w:rsidR="00657129" w:rsidRPr="002D353F">
        <w:rPr>
          <w:rFonts w:cs="Times New Roman"/>
          <w:color w:val="4472C4" w:themeColor="accent5"/>
          <w:szCs w:val="24"/>
          <w:lang w:val="en-GB"/>
        </w:rPr>
        <w:t xml:space="preserve"> 2005</w:t>
      </w:r>
      <w:r w:rsidR="00657129" w:rsidRPr="002D353F">
        <w:rPr>
          <w:rFonts w:cs="Times New Roman"/>
          <w:szCs w:val="24"/>
          <w:lang w:val="en-GB"/>
        </w:rPr>
        <w:t>).</w:t>
      </w:r>
      <w:r w:rsidR="009C52E1" w:rsidRPr="009C52E1">
        <w:rPr>
          <w:rFonts w:cs="Times New Roman"/>
          <w:szCs w:val="24"/>
          <w:lang w:val="en-GB"/>
        </w:rPr>
        <w:t xml:space="preserve"> </w:t>
      </w:r>
      <w:r w:rsidR="009C52E1">
        <w:rPr>
          <w:rFonts w:cs="Times New Roman"/>
          <w:szCs w:val="24"/>
          <w:lang w:val="en-GB"/>
        </w:rPr>
        <w:t>Lastly, f</w:t>
      </w:r>
      <w:r w:rsidR="009C52E1" w:rsidRPr="002D353F">
        <w:rPr>
          <w:rFonts w:cs="Times New Roman"/>
          <w:szCs w:val="24"/>
          <w:lang w:val="en-GB"/>
        </w:rPr>
        <w:t xml:space="preserve">emales </w:t>
      </w:r>
      <w:r w:rsidR="009C52E1">
        <w:rPr>
          <w:rFonts w:cs="Times New Roman"/>
          <w:szCs w:val="24"/>
          <w:lang w:val="en-GB"/>
        </w:rPr>
        <w:t>can</w:t>
      </w:r>
      <w:r w:rsidR="009C52E1" w:rsidRPr="002D353F">
        <w:rPr>
          <w:rFonts w:cs="Times New Roman"/>
          <w:szCs w:val="24"/>
          <w:lang w:val="en-GB"/>
        </w:rPr>
        <w:t xml:space="preserve"> mate multiply</w:t>
      </w:r>
      <w:r w:rsidR="00B078E8">
        <w:rPr>
          <w:rFonts w:cs="Times New Roman"/>
          <w:szCs w:val="24"/>
          <w:lang w:val="en-GB"/>
        </w:rPr>
        <w:t xml:space="preserve"> in order to increase the genetic variation of their offspring</w:t>
      </w:r>
      <w:r w:rsidR="009C52E1" w:rsidRPr="002D353F">
        <w:rPr>
          <w:rFonts w:cs="Times New Roman"/>
          <w:szCs w:val="24"/>
          <w:lang w:val="en-GB"/>
        </w:rPr>
        <w:t xml:space="preserve"> as a genetic bet-hedging strategy (</w:t>
      </w:r>
      <w:r w:rsidR="009C52E1" w:rsidRPr="009218F1">
        <w:rPr>
          <w:rFonts w:cs="Times New Roman"/>
          <w:color w:val="4472C4" w:themeColor="accent5"/>
          <w:szCs w:val="24"/>
          <w:lang w:val="en-GB"/>
        </w:rPr>
        <w:t>Yasui, 200</w:t>
      </w:r>
      <w:r w:rsidR="009C52E1" w:rsidRPr="00FC7F4C">
        <w:rPr>
          <w:rFonts w:cs="Times New Roman"/>
          <w:color w:val="4472C4" w:themeColor="accent5"/>
          <w:szCs w:val="24"/>
          <w:lang w:val="en-GB"/>
        </w:rPr>
        <w:t>1</w:t>
      </w:r>
      <w:r w:rsidR="009C52E1" w:rsidRPr="002D353F">
        <w:rPr>
          <w:rFonts w:cs="Times New Roman"/>
          <w:szCs w:val="24"/>
          <w:lang w:val="en-GB"/>
        </w:rPr>
        <w:t>)</w:t>
      </w:r>
      <w:r w:rsidR="00B078E8">
        <w:rPr>
          <w:rFonts w:cs="Times New Roman"/>
          <w:szCs w:val="24"/>
          <w:lang w:val="en-GB"/>
        </w:rPr>
        <w:t>. In this way</w:t>
      </w:r>
      <w:r w:rsidR="009C52E1" w:rsidRPr="002D353F">
        <w:rPr>
          <w:rFonts w:cs="Times New Roman"/>
          <w:szCs w:val="24"/>
          <w:lang w:val="en-GB"/>
        </w:rPr>
        <w:t xml:space="preserve"> females increase the likelihood that at least some </w:t>
      </w:r>
      <w:r w:rsidR="00B078E8">
        <w:rPr>
          <w:rFonts w:cs="Times New Roman"/>
          <w:szCs w:val="24"/>
          <w:lang w:val="en-GB"/>
        </w:rPr>
        <w:t xml:space="preserve">of their </w:t>
      </w:r>
      <w:r w:rsidR="009C52E1" w:rsidRPr="002D353F">
        <w:rPr>
          <w:rFonts w:cs="Times New Roman"/>
          <w:szCs w:val="24"/>
          <w:lang w:val="en-GB"/>
        </w:rPr>
        <w:t xml:space="preserve">offspring will be viable in </w:t>
      </w:r>
      <w:r w:rsidR="009C52E1">
        <w:rPr>
          <w:rFonts w:cs="Times New Roman"/>
          <w:szCs w:val="24"/>
          <w:lang w:val="en-GB"/>
        </w:rPr>
        <w:t xml:space="preserve">unpredictable </w:t>
      </w:r>
      <w:r w:rsidR="00B078E8">
        <w:rPr>
          <w:rFonts w:cs="Times New Roman"/>
          <w:szCs w:val="24"/>
          <w:lang w:val="en-GB"/>
        </w:rPr>
        <w:t xml:space="preserve">and/or unfavourable </w:t>
      </w:r>
      <w:r w:rsidR="009C52E1" w:rsidRPr="002D353F">
        <w:rPr>
          <w:rFonts w:cs="Times New Roman"/>
          <w:szCs w:val="24"/>
          <w:lang w:val="en-GB"/>
        </w:rPr>
        <w:t>environments</w:t>
      </w:r>
      <w:r w:rsidR="009C52E1">
        <w:rPr>
          <w:rFonts w:cs="Times New Roman"/>
          <w:szCs w:val="24"/>
          <w:lang w:val="en-GB"/>
        </w:rPr>
        <w:t xml:space="preserve"> </w:t>
      </w:r>
      <w:r w:rsidR="009C52E1" w:rsidRPr="002D353F">
        <w:rPr>
          <w:rFonts w:cs="Times New Roman"/>
          <w:szCs w:val="24"/>
          <w:lang w:val="en-GB"/>
        </w:rPr>
        <w:lastRenderedPageBreak/>
        <w:t>(</w:t>
      </w:r>
      <w:r w:rsidR="009C52E1" w:rsidRPr="00896703">
        <w:rPr>
          <w:rFonts w:cs="Times New Roman"/>
          <w:color w:val="4472C4" w:themeColor="accent5"/>
          <w:szCs w:val="24"/>
          <w:lang w:val="en-GB"/>
        </w:rPr>
        <w:t>García-González, Yasui, &amp; Evans 2014</w:t>
      </w:r>
      <w:r w:rsidR="009C52E1" w:rsidRPr="002D353F">
        <w:rPr>
          <w:rFonts w:cs="Times New Roman"/>
          <w:szCs w:val="24"/>
          <w:lang w:val="en-GB"/>
        </w:rPr>
        <w:t xml:space="preserve">; </w:t>
      </w:r>
      <w:r w:rsidR="009C52E1" w:rsidRPr="00896703">
        <w:rPr>
          <w:rFonts w:cs="Times New Roman"/>
          <w:color w:val="4472C4" w:themeColor="accent5"/>
          <w:szCs w:val="24"/>
          <w:lang w:val="en-GB"/>
        </w:rPr>
        <w:t>M</w:t>
      </w:r>
      <w:r w:rsidR="009C52E1" w:rsidRPr="00896703">
        <w:rPr>
          <w:rFonts w:cs="Times New Roman"/>
          <w:color w:val="4472C4" w:themeColor="accent5"/>
          <w:sz w:val="22"/>
          <w:lang w:val="en-GB"/>
        </w:rPr>
        <w:t>ä</w:t>
      </w:r>
      <w:r w:rsidR="009C52E1" w:rsidRPr="00896703">
        <w:rPr>
          <w:rFonts w:cs="Times New Roman"/>
          <w:color w:val="4472C4" w:themeColor="accent5"/>
          <w:szCs w:val="24"/>
          <w:lang w:val="en-GB"/>
        </w:rPr>
        <w:t>kinen, Panova, &amp; André, 2007</w:t>
      </w:r>
      <w:r w:rsidR="009C52E1" w:rsidRPr="002D353F">
        <w:rPr>
          <w:rFonts w:cs="Times New Roman"/>
          <w:szCs w:val="24"/>
          <w:lang w:val="en-GB"/>
        </w:rPr>
        <w:t xml:space="preserve">; </w:t>
      </w:r>
      <w:r w:rsidR="009C52E1" w:rsidRPr="00896703">
        <w:rPr>
          <w:rFonts w:cs="Times New Roman"/>
          <w:color w:val="4472C4" w:themeColor="accent5"/>
          <w:szCs w:val="24"/>
          <w:lang w:val="en-GB"/>
        </w:rPr>
        <w:t>Simons, 2011</w:t>
      </w:r>
      <w:r w:rsidR="009C52E1" w:rsidRPr="002D353F">
        <w:rPr>
          <w:rFonts w:cs="Times New Roman"/>
          <w:szCs w:val="24"/>
          <w:lang w:val="en-GB"/>
        </w:rPr>
        <w:t xml:space="preserve">; </w:t>
      </w:r>
      <w:r w:rsidR="009C52E1" w:rsidRPr="00896703">
        <w:rPr>
          <w:rFonts w:cs="Times New Roman"/>
          <w:color w:val="4472C4" w:themeColor="accent5"/>
          <w:szCs w:val="24"/>
          <w:lang w:val="en-GB"/>
        </w:rPr>
        <w:t>Zane, Nelson, Jones, &amp; Avise, 1999</w:t>
      </w:r>
      <w:r w:rsidR="009C52E1" w:rsidRPr="002D353F">
        <w:rPr>
          <w:rFonts w:cs="Times New Roman"/>
          <w:szCs w:val="24"/>
          <w:lang w:val="en-GB"/>
        </w:rPr>
        <w:t>).</w:t>
      </w:r>
      <w:r w:rsidR="006B24CB">
        <w:rPr>
          <w:rFonts w:cs="Times New Roman"/>
          <w:szCs w:val="24"/>
          <w:lang w:val="en-GB"/>
        </w:rPr>
        <w:t xml:space="preserve"> </w:t>
      </w:r>
    </w:p>
    <w:p w14:paraId="663FC13E" w14:textId="5FEB7044" w:rsidR="0044094F" w:rsidRPr="002D353F" w:rsidRDefault="0044094F" w:rsidP="0015240E">
      <w:pPr>
        <w:spacing w:line="480" w:lineRule="auto"/>
        <w:ind w:firstLine="851"/>
        <w:rPr>
          <w:rFonts w:cs="Times New Roman"/>
          <w:szCs w:val="24"/>
          <w:lang w:val="en-GB"/>
        </w:rPr>
      </w:pPr>
      <w:r>
        <w:rPr>
          <w:rFonts w:cs="Times New Roman"/>
          <w:szCs w:val="24"/>
          <w:lang w:val="en-GB"/>
        </w:rPr>
        <w:t>Several</w:t>
      </w:r>
      <w:r w:rsidR="0037167A">
        <w:rPr>
          <w:rFonts w:cs="Times New Roman"/>
          <w:szCs w:val="24"/>
          <w:lang w:val="en-GB"/>
        </w:rPr>
        <w:t xml:space="preserve"> studies have shown that</w:t>
      </w:r>
      <w:r w:rsidR="006220C7">
        <w:rPr>
          <w:rFonts w:cs="Times New Roman"/>
          <w:szCs w:val="24"/>
          <w:lang w:val="en-GB"/>
        </w:rPr>
        <w:t xml:space="preserve"> levels of</w:t>
      </w:r>
      <w:r w:rsidR="0037167A">
        <w:rPr>
          <w:rFonts w:cs="Times New Roman"/>
          <w:szCs w:val="24"/>
          <w:lang w:val="en-GB"/>
        </w:rPr>
        <w:t xml:space="preserve"> MP </w:t>
      </w:r>
      <w:r w:rsidR="006220C7">
        <w:rPr>
          <w:rFonts w:cs="Times New Roman"/>
          <w:szCs w:val="24"/>
          <w:lang w:val="en-GB"/>
        </w:rPr>
        <w:t>are</w:t>
      </w:r>
      <w:r w:rsidR="0037167A">
        <w:rPr>
          <w:rFonts w:cs="Times New Roman"/>
          <w:szCs w:val="24"/>
          <w:lang w:val="en-GB"/>
        </w:rPr>
        <w:t xml:space="preserve"> influenced</w:t>
      </w:r>
      <w:r w:rsidR="0043770F">
        <w:rPr>
          <w:rFonts w:cs="Times New Roman"/>
          <w:szCs w:val="24"/>
          <w:lang w:val="en-GB"/>
        </w:rPr>
        <w:t>—</w:t>
      </w:r>
      <w:r w:rsidR="0037167A">
        <w:rPr>
          <w:rFonts w:cs="Times New Roman"/>
          <w:szCs w:val="24"/>
          <w:lang w:val="en-GB"/>
        </w:rPr>
        <w:t>directly or indirectly</w:t>
      </w:r>
      <w:r w:rsidR="0043770F">
        <w:rPr>
          <w:rFonts w:cs="Times New Roman"/>
          <w:szCs w:val="24"/>
          <w:lang w:val="en-GB"/>
        </w:rPr>
        <w:t>—</w:t>
      </w:r>
      <w:r w:rsidR="0037167A">
        <w:rPr>
          <w:rFonts w:cs="Times New Roman"/>
          <w:szCs w:val="24"/>
          <w:lang w:val="en-GB"/>
        </w:rPr>
        <w:t xml:space="preserve">by </w:t>
      </w:r>
      <w:r w:rsidR="00263C17">
        <w:rPr>
          <w:rFonts w:cs="Times New Roman"/>
          <w:szCs w:val="24"/>
          <w:lang w:val="en-GB"/>
        </w:rPr>
        <w:t xml:space="preserve">multiple </w:t>
      </w:r>
      <w:r w:rsidR="0037167A">
        <w:rPr>
          <w:rFonts w:cs="Times New Roman"/>
          <w:szCs w:val="24"/>
          <w:lang w:val="en-GB"/>
        </w:rPr>
        <w:t>b</w:t>
      </w:r>
      <w:r w:rsidR="00657129" w:rsidRPr="002D353F">
        <w:rPr>
          <w:rFonts w:cs="Times New Roman"/>
          <w:szCs w:val="24"/>
          <w:lang w:val="en-GB"/>
        </w:rPr>
        <w:t xml:space="preserve">iotic and abiotic </w:t>
      </w:r>
      <w:r w:rsidR="005B064E" w:rsidRPr="002D353F">
        <w:rPr>
          <w:rFonts w:cs="Times New Roman"/>
          <w:szCs w:val="24"/>
          <w:lang w:val="en-GB"/>
        </w:rPr>
        <w:t xml:space="preserve">environmental </w:t>
      </w:r>
      <w:r w:rsidR="00263C17">
        <w:rPr>
          <w:rFonts w:cs="Times New Roman"/>
          <w:szCs w:val="24"/>
          <w:lang w:val="en-GB"/>
        </w:rPr>
        <w:t>factors</w:t>
      </w:r>
      <w:r w:rsidR="0037167A">
        <w:rPr>
          <w:rFonts w:cs="Times New Roman"/>
          <w:szCs w:val="24"/>
          <w:lang w:val="en-GB"/>
        </w:rPr>
        <w:t xml:space="preserve">. </w:t>
      </w:r>
      <w:r w:rsidR="00657129" w:rsidRPr="002D353F">
        <w:rPr>
          <w:rFonts w:cs="Times New Roman"/>
          <w:szCs w:val="24"/>
          <w:lang w:val="en-GB"/>
        </w:rPr>
        <w:t xml:space="preserve">Depending on the mechanism </w:t>
      </w:r>
      <w:r w:rsidR="00A2759D" w:rsidRPr="002D353F">
        <w:rPr>
          <w:rFonts w:cs="Times New Roman"/>
          <w:szCs w:val="24"/>
          <w:lang w:val="en-GB"/>
        </w:rPr>
        <w:t>underlying</w:t>
      </w:r>
      <w:r w:rsidR="005B064E" w:rsidRPr="002D353F">
        <w:rPr>
          <w:rFonts w:cs="Times New Roman"/>
          <w:szCs w:val="24"/>
          <w:lang w:val="en-GB"/>
        </w:rPr>
        <w:t xml:space="preserve"> </w:t>
      </w:r>
      <w:r w:rsidR="00325872" w:rsidRPr="002D353F">
        <w:rPr>
          <w:rFonts w:cs="Times New Roman"/>
          <w:szCs w:val="24"/>
          <w:lang w:val="en-GB"/>
        </w:rPr>
        <w:t>MP</w:t>
      </w:r>
      <w:r w:rsidR="00657129" w:rsidRPr="002D353F">
        <w:rPr>
          <w:rFonts w:cs="Times New Roman"/>
          <w:szCs w:val="24"/>
          <w:lang w:val="en-GB"/>
        </w:rPr>
        <w:t xml:space="preserve">, levels of </w:t>
      </w:r>
      <w:r w:rsidR="00325872" w:rsidRPr="002D353F">
        <w:rPr>
          <w:rFonts w:cs="Times New Roman"/>
          <w:szCs w:val="24"/>
          <w:lang w:val="en-GB"/>
        </w:rPr>
        <w:t>MP</w:t>
      </w:r>
      <w:r w:rsidR="00657129" w:rsidRPr="002D353F">
        <w:rPr>
          <w:rFonts w:cs="Times New Roman"/>
          <w:szCs w:val="24"/>
          <w:lang w:val="en-GB"/>
        </w:rPr>
        <w:t xml:space="preserve"> might </w:t>
      </w:r>
      <w:r w:rsidR="00925CBC" w:rsidRPr="002D353F">
        <w:rPr>
          <w:rFonts w:cs="Times New Roman"/>
          <w:szCs w:val="24"/>
          <w:lang w:val="en-GB"/>
        </w:rPr>
        <w:t xml:space="preserve">either </w:t>
      </w:r>
      <w:r w:rsidR="00657129" w:rsidRPr="002D353F">
        <w:rPr>
          <w:rFonts w:cs="Times New Roman"/>
          <w:szCs w:val="24"/>
          <w:lang w:val="en-GB"/>
        </w:rPr>
        <w:t>in</w:t>
      </w:r>
      <w:r w:rsidR="00A2759D" w:rsidRPr="002D353F">
        <w:rPr>
          <w:rFonts w:cs="Times New Roman"/>
          <w:szCs w:val="24"/>
          <w:lang w:val="en-GB"/>
        </w:rPr>
        <w:t>-</w:t>
      </w:r>
      <w:r w:rsidR="00657129" w:rsidRPr="002D353F">
        <w:rPr>
          <w:rFonts w:cs="Times New Roman"/>
          <w:szCs w:val="24"/>
          <w:lang w:val="en-GB"/>
        </w:rPr>
        <w:t xml:space="preserve"> </w:t>
      </w:r>
      <w:r w:rsidR="00925CBC" w:rsidRPr="002D353F">
        <w:rPr>
          <w:rFonts w:cs="Times New Roman"/>
          <w:szCs w:val="24"/>
          <w:lang w:val="en-GB"/>
        </w:rPr>
        <w:t>or decrease under</w:t>
      </w:r>
      <w:r w:rsidR="00657129" w:rsidRPr="002D353F">
        <w:rPr>
          <w:rFonts w:cs="Times New Roman"/>
          <w:szCs w:val="24"/>
          <w:lang w:val="en-GB"/>
        </w:rPr>
        <w:t xml:space="preserve"> adverse environmental conditions. </w:t>
      </w:r>
      <w:r w:rsidR="00F14395">
        <w:rPr>
          <w:rFonts w:cs="Times New Roman"/>
          <w:szCs w:val="24"/>
          <w:lang w:val="en-GB"/>
        </w:rPr>
        <w:t xml:space="preserve">For </w:t>
      </w:r>
      <w:r w:rsidR="00660D71">
        <w:rPr>
          <w:rFonts w:cs="Times New Roman"/>
          <w:szCs w:val="24"/>
          <w:lang w:val="en-GB"/>
        </w:rPr>
        <w:t>example</w:t>
      </w:r>
      <w:r w:rsidR="00F14395">
        <w:rPr>
          <w:rFonts w:cs="Times New Roman"/>
          <w:szCs w:val="24"/>
          <w:lang w:val="en-GB"/>
        </w:rPr>
        <w:t xml:space="preserve">, </w:t>
      </w:r>
      <w:r w:rsidR="006B24CB">
        <w:rPr>
          <w:rFonts w:cs="Times New Roman"/>
          <w:szCs w:val="24"/>
          <w:lang w:val="en-GB"/>
        </w:rPr>
        <w:t>under high predation conditions, guppy males</w:t>
      </w:r>
      <w:r>
        <w:rPr>
          <w:rFonts w:cs="Times New Roman"/>
          <w:szCs w:val="24"/>
          <w:lang w:val="en-GB"/>
        </w:rPr>
        <w:t xml:space="preserve"> increase their rates of coercive mating (</w:t>
      </w:r>
      <w:r w:rsidRPr="0015240E">
        <w:rPr>
          <w:rFonts w:cs="Times New Roman"/>
          <w:color w:val="4472C4" w:themeColor="accent5"/>
          <w:szCs w:val="24"/>
          <w:lang w:val="en-GB"/>
        </w:rPr>
        <w:t>Godin, 1995</w:t>
      </w:r>
      <w:r>
        <w:rPr>
          <w:rFonts w:cs="Times New Roman"/>
          <w:szCs w:val="24"/>
          <w:lang w:val="en-GB"/>
        </w:rPr>
        <w:t>) there</w:t>
      </w:r>
      <w:r w:rsidR="0043770F">
        <w:rPr>
          <w:rFonts w:cs="Times New Roman"/>
          <w:szCs w:val="24"/>
          <w:lang w:val="en-GB"/>
        </w:rPr>
        <w:t>by</w:t>
      </w:r>
      <w:r>
        <w:rPr>
          <w:rFonts w:cs="Times New Roman"/>
          <w:szCs w:val="24"/>
          <w:lang w:val="en-GB"/>
        </w:rPr>
        <w:t xml:space="preserve"> increasing both the proportion of multiply-sired broods and the number of sires per brood (</w:t>
      </w:r>
      <w:r w:rsidRPr="0015240E">
        <w:rPr>
          <w:rFonts w:cs="Times New Roman"/>
          <w:color w:val="4472C4" w:themeColor="accent5"/>
          <w:szCs w:val="24"/>
          <w:lang w:val="en-GB"/>
        </w:rPr>
        <w:t>Kelly et al., 1999</w:t>
      </w:r>
      <w:r>
        <w:rPr>
          <w:rFonts w:cs="Times New Roman"/>
          <w:szCs w:val="24"/>
          <w:lang w:val="en-GB"/>
        </w:rPr>
        <w:t xml:space="preserve">; </w:t>
      </w:r>
      <w:r w:rsidRPr="0015240E">
        <w:rPr>
          <w:rFonts w:cs="Times New Roman"/>
          <w:color w:val="4472C4" w:themeColor="accent5"/>
          <w:szCs w:val="24"/>
          <w:lang w:val="en-GB"/>
        </w:rPr>
        <w:t>Neff, Pitcher, &amp; Ramnarine, 2008</w:t>
      </w:r>
      <w:r>
        <w:rPr>
          <w:rFonts w:cs="Times New Roman"/>
          <w:szCs w:val="24"/>
          <w:lang w:val="en-GB"/>
        </w:rPr>
        <w:t>).</w:t>
      </w:r>
      <w:r w:rsidR="006B24CB">
        <w:rPr>
          <w:rFonts w:cs="Times New Roman"/>
          <w:szCs w:val="24"/>
          <w:lang w:val="en-GB"/>
        </w:rPr>
        <w:t xml:space="preserve"> </w:t>
      </w:r>
      <w:r>
        <w:rPr>
          <w:rFonts w:cs="Times New Roman"/>
          <w:szCs w:val="24"/>
          <w:lang w:val="en-GB"/>
        </w:rPr>
        <w:t>Climate</w:t>
      </w:r>
      <w:r w:rsidR="00660D71">
        <w:rPr>
          <w:rFonts w:cs="Times New Roman"/>
          <w:szCs w:val="24"/>
          <w:lang w:val="en-GB"/>
        </w:rPr>
        <w:t xml:space="preserve"> also</w:t>
      </w:r>
      <w:r>
        <w:rPr>
          <w:rFonts w:cs="Times New Roman"/>
          <w:szCs w:val="24"/>
          <w:lang w:val="en-GB"/>
        </w:rPr>
        <w:t xml:space="preserve"> influence</w:t>
      </w:r>
      <w:r w:rsidR="00660D71">
        <w:rPr>
          <w:rFonts w:cs="Times New Roman"/>
          <w:szCs w:val="24"/>
          <w:lang w:val="en-GB"/>
        </w:rPr>
        <w:t>s</w:t>
      </w:r>
      <w:r>
        <w:rPr>
          <w:rFonts w:cs="Times New Roman"/>
          <w:szCs w:val="24"/>
          <w:lang w:val="en-GB"/>
        </w:rPr>
        <w:t xml:space="preserve"> MP</w:t>
      </w:r>
      <w:r w:rsidR="0043770F">
        <w:rPr>
          <w:rFonts w:cs="Times New Roman"/>
          <w:szCs w:val="24"/>
          <w:lang w:val="en-GB"/>
        </w:rPr>
        <w:t>,</w:t>
      </w:r>
      <w:r>
        <w:rPr>
          <w:rFonts w:cs="Times New Roman"/>
          <w:szCs w:val="24"/>
          <w:lang w:val="en-GB"/>
        </w:rPr>
        <w:t xml:space="preserve"> for instance </w:t>
      </w:r>
      <w:r w:rsidR="00F14395">
        <w:rPr>
          <w:rFonts w:cs="Times New Roman"/>
          <w:szCs w:val="24"/>
          <w:lang w:val="en-GB"/>
        </w:rPr>
        <w:t>in yellow-bellied marmots (</w:t>
      </w:r>
      <w:r w:rsidR="00F14395" w:rsidRPr="00F14395">
        <w:rPr>
          <w:rFonts w:cs="Times New Roman"/>
          <w:i/>
          <w:szCs w:val="24"/>
          <w:lang w:val="en-GB"/>
        </w:rPr>
        <w:t>Marmota flaviventris</w:t>
      </w:r>
      <w:r w:rsidR="00F14395">
        <w:rPr>
          <w:rFonts w:cs="Times New Roman"/>
          <w:szCs w:val="24"/>
          <w:lang w:val="en-GB"/>
        </w:rPr>
        <w:t>)</w:t>
      </w:r>
      <w:r>
        <w:rPr>
          <w:rFonts w:cs="Times New Roman"/>
          <w:szCs w:val="24"/>
          <w:lang w:val="en-GB"/>
        </w:rPr>
        <w:t>, where</w:t>
      </w:r>
      <w:r w:rsidR="00F14395">
        <w:rPr>
          <w:rFonts w:cs="Times New Roman"/>
          <w:szCs w:val="24"/>
          <w:lang w:val="en-GB"/>
        </w:rPr>
        <w:t xml:space="preserve"> the proportion of multiply sired broods decreases in years with more snow coverage,</w:t>
      </w:r>
      <w:r w:rsidR="00657129" w:rsidRPr="002D353F">
        <w:rPr>
          <w:rFonts w:cs="Times New Roman"/>
          <w:szCs w:val="24"/>
          <w:lang w:val="en-GB"/>
        </w:rPr>
        <w:t xml:space="preserve"> </w:t>
      </w:r>
      <w:r w:rsidR="00436F83" w:rsidRPr="002D353F">
        <w:rPr>
          <w:rFonts w:cs="Times New Roman"/>
          <w:szCs w:val="24"/>
          <w:lang w:val="en-GB"/>
        </w:rPr>
        <w:t xml:space="preserve">simply because this </w:t>
      </w:r>
      <w:r w:rsidR="00D15F7A" w:rsidRPr="002D353F">
        <w:rPr>
          <w:rFonts w:cs="Times New Roman"/>
          <w:szCs w:val="24"/>
          <w:lang w:val="en-GB"/>
        </w:rPr>
        <w:t>de</w:t>
      </w:r>
      <w:r w:rsidR="00657129" w:rsidRPr="002D353F">
        <w:rPr>
          <w:rFonts w:cs="Times New Roman"/>
          <w:szCs w:val="24"/>
          <w:lang w:val="en-GB"/>
        </w:rPr>
        <w:t xml:space="preserve">creases the </w:t>
      </w:r>
      <w:r w:rsidR="00436F83" w:rsidRPr="002D353F">
        <w:rPr>
          <w:rFonts w:cs="Times New Roman"/>
          <w:szCs w:val="24"/>
          <w:lang w:val="en-GB"/>
        </w:rPr>
        <w:t>chance</w:t>
      </w:r>
      <w:r w:rsidR="00657129" w:rsidRPr="002D353F">
        <w:rPr>
          <w:rFonts w:cs="Times New Roman"/>
          <w:szCs w:val="24"/>
          <w:lang w:val="en-GB"/>
        </w:rPr>
        <w:t xml:space="preserve"> for males and females to meet (</w:t>
      </w:r>
      <w:r w:rsidR="00657129" w:rsidRPr="002D353F">
        <w:rPr>
          <w:rFonts w:cs="Times New Roman"/>
          <w:color w:val="4472C4" w:themeColor="accent5"/>
          <w:szCs w:val="24"/>
          <w:lang w:val="en-GB"/>
        </w:rPr>
        <w:t>Martin</w:t>
      </w:r>
      <w:r w:rsidR="00830F91" w:rsidRPr="002D353F">
        <w:rPr>
          <w:rFonts w:cs="Times New Roman"/>
          <w:color w:val="4472C4" w:themeColor="accent5"/>
          <w:szCs w:val="24"/>
          <w:lang w:val="en-GB"/>
        </w:rPr>
        <w:t>, Petelle, &amp; Blumstein,</w:t>
      </w:r>
      <w:r w:rsidR="00657129" w:rsidRPr="002D353F">
        <w:rPr>
          <w:rFonts w:cs="Times New Roman"/>
          <w:color w:val="4472C4" w:themeColor="accent5"/>
          <w:szCs w:val="24"/>
          <w:lang w:val="en-GB"/>
        </w:rPr>
        <w:t xml:space="preserve"> 2014</w:t>
      </w:r>
      <w:r w:rsidR="00657129" w:rsidRPr="002D353F">
        <w:rPr>
          <w:rFonts w:cs="Times New Roman"/>
          <w:szCs w:val="24"/>
          <w:lang w:val="en-GB"/>
        </w:rPr>
        <w:t xml:space="preserve">). Similarly, </w:t>
      </w:r>
      <w:r w:rsidR="00325872" w:rsidRPr="002D353F">
        <w:rPr>
          <w:rFonts w:cs="Times New Roman"/>
          <w:szCs w:val="24"/>
          <w:lang w:val="en-GB"/>
        </w:rPr>
        <w:t>MP</w:t>
      </w:r>
      <w:r w:rsidR="00657129" w:rsidRPr="002D353F">
        <w:rPr>
          <w:rFonts w:cs="Times New Roman"/>
          <w:szCs w:val="24"/>
          <w:lang w:val="en-GB"/>
        </w:rPr>
        <w:t xml:space="preserve"> in sand lizards (</w:t>
      </w:r>
      <w:r w:rsidR="00657129" w:rsidRPr="002D353F">
        <w:rPr>
          <w:rFonts w:cs="Times New Roman"/>
          <w:i/>
          <w:szCs w:val="24"/>
          <w:lang w:val="en-GB"/>
        </w:rPr>
        <w:t>Lacerta agilis</w:t>
      </w:r>
      <w:r w:rsidR="00657129" w:rsidRPr="002D353F">
        <w:rPr>
          <w:rFonts w:cs="Times New Roman"/>
          <w:szCs w:val="24"/>
          <w:lang w:val="en-GB"/>
        </w:rPr>
        <w:t xml:space="preserve">) </w:t>
      </w:r>
      <w:r w:rsidR="00D0135A" w:rsidRPr="002D353F">
        <w:rPr>
          <w:rFonts w:cs="Times New Roman"/>
          <w:szCs w:val="24"/>
          <w:lang w:val="en-GB"/>
        </w:rPr>
        <w:t xml:space="preserve">is </w:t>
      </w:r>
      <w:r w:rsidR="00D15F7A" w:rsidRPr="002D353F">
        <w:rPr>
          <w:rFonts w:cs="Times New Roman"/>
          <w:szCs w:val="24"/>
          <w:lang w:val="en-GB"/>
        </w:rPr>
        <w:t xml:space="preserve">lower </w:t>
      </w:r>
      <w:r w:rsidR="00657129" w:rsidRPr="002D353F">
        <w:rPr>
          <w:rFonts w:cs="Times New Roman"/>
          <w:szCs w:val="24"/>
          <w:lang w:val="en-GB"/>
        </w:rPr>
        <w:t xml:space="preserve">in </w:t>
      </w:r>
      <w:r w:rsidR="00D15F7A" w:rsidRPr="002D353F">
        <w:rPr>
          <w:rFonts w:cs="Times New Roman"/>
          <w:szCs w:val="24"/>
          <w:lang w:val="en-GB"/>
        </w:rPr>
        <w:t xml:space="preserve">colder </w:t>
      </w:r>
      <w:r w:rsidR="00657129" w:rsidRPr="002D353F">
        <w:rPr>
          <w:rFonts w:cs="Times New Roman"/>
          <w:szCs w:val="24"/>
          <w:lang w:val="en-GB"/>
        </w:rPr>
        <w:t>years (</w:t>
      </w:r>
      <w:r w:rsidR="00657129" w:rsidRPr="002D353F">
        <w:rPr>
          <w:rFonts w:cs="Times New Roman"/>
          <w:color w:val="4472C4" w:themeColor="accent5"/>
          <w:szCs w:val="24"/>
          <w:lang w:val="en-GB"/>
        </w:rPr>
        <w:t xml:space="preserve">Olsson </w:t>
      </w:r>
      <w:r w:rsidR="004F52B5" w:rsidRPr="002D353F">
        <w:rPr>
          <w:rFonts w:cs="Times New Roman"/>
          <w:color w:val="4472C4" w:themeColor="accent5"/>
          <w:szCs w:val="24"/>
          <w:lang w:val="en-GB"/>
        </w:rPr>
        <w:t xml:space="preserve">&amp; </w:t>
      </w:r>
      <w:r w:rsidR="00657129" w:rsidRPr="002D353F">
        <w:rPr>
          <w:rFonts w:cs="Times New Roman"/>
          <w:color w:val="4472C4" w:themeColor="accent5"/>
          <w:szCs w:val="24"/>
          <w:lang w:val="en-GB"/>
        </w:rPr>
        <w:t>Madsen</w:t>
      </w:r>
      <w:r w:rsidR="004F52B5" w:rsidRPr="002D353F">
        <w:rPr>
          <w:rFonts w:cs="Times New Roman"/>
          <w:color w:val="4472C4" w:themeColor="accent5"/>
          <w:szCs w:val="24"/>
          <w:lang w:val="en-GB"/>
        </w:rPr>
        <w:t>,</w:t>
      </w:r>
      <w:r w:rsidR="00657129" w:rsidRPr="002D353F">
        <w:rPr>
          <w:rFonts w:cs="Times New Roman"/>
          <w:color w:val="4472C4" w:themeColor="accent5"/>
          <w:szCs w:val="24"/>
          <w:lang w:val="en-GB"/>
        </w:rPr>
        <w:t xml:space="preserve"> 2001</w:t>
      </w:r>
      <w:r w:rsidR="00F95898" w:rsidRPr="002D353F">
        <w:rPr>
          <w:rFonts w:cs="Times New Roman"/>
          <w:szCs w:val="24"/>
          <w:lang w:val="en-GB"/>
        </w:rPr>
        <w:t>;</w:t>
      </w:r>
      <w:r w:rsidR="00657129" w:rsidRPr="002D353F">
        <w:rPr>
          <w:rFonts w:cs="Times New Roman"/>
          <w:szCs w:val="24"/>
          <w:lang w:val="en-GB"/>
        </w:rPr>
        <w:t xml:space="preserve"> </w:t>
      </w:r>
      <w:r w:rsidR="00657129" w:rsidRPr="002D353F">
        <w:rPr>
          <w:rFonts w:cs="Times New Roman"/>
          <w:color w:val="4472C4" w:themeColor="accent5"/>
          <w:szCs w:val="24"/>
          <w:lang w:val="en-GB"/>
        </w:rPr>
        <w:t>Olsson et al.</w:t>
      </w:r>
      <w:r w:rsidR="004F52B5" w:rsidRPr="002D353F">
        <w:rPr>
          <w:rFonts w:cs="Times New Roman"/>
          <w:color w:val="4472C4" w:themeColor="accent5"/>
          <w:szCs w:val="24"/>
          <w:lang w:val="en-GB"/>
        </w:rPr>
        <w:t>,</w:t>
      </w:r>
      <w:r w:rsidR="00657129" w:rsidRPr="002D353F">
        <w:rPr>
          <w:rFonts w:cs="Times New Roman"/>
          <w:color w:val="4472C4" w:themeColor="accent5"/>
          <w:szCs w:val="24"/>
          <w:lang w:val="en-GB"/>
        </w:rPr>
        <w:t xml:space="preserve"> 2011</w:t>
      </w:r>
      <w:r w:rsidRPr="0015240E">
        <w:rPr>
          <w:rFonts w:cs="Times New Roman"/>
          <w:szCs w:val="24"/>
          <w:lang w:val="en-GB"/>
        </w:rPr>
        <w:t>)</w:t>
      </w:r>
      <w:r w:rsidR="00BB575A">
        <w:rPr>
          <w:rFonts w:cs="Times New Roman"/>
          <w:szCs w:val="24"/>
          <w:lang w:val="en-GB"/>
        </w:rPr>
        <w:t>, and</w:t>
      </w:r>
      <w:r w:rsidR="00187CFE" w:rsidRPr="002D353F">
        <w:rPr>
          <w:rFonts w:cs="Times New Roman"/>
          <w:szCs w:val="24"/>
          <w:lang w:val="en-GB"/>
        </w:rPr>
        <w:t xml:space="preserve"> </w:t>
      </w:r>
      <w:r w:rsidR="00657129" w:rsidRPr="002D353F">
        <w:rPr>
          <w:rFonts w:cs="Times New Roman"/>
          <w:szCs w:val="24"/>
          <w:lang w:val="en-GB"/>
        </w:rPr>
        <w:t>frequenc</w:t>
      </w:r>
      <w:r w:rsidR="00187CFE" w:rsidRPr="002D353F">
        <w:rPr>
          <w:rFonts w:cs="Times New Roman"/>
          <w:szCs w:val="24"/>
          <w:lang w:val="en-GB"/>
        </w:rPr>
        <w:t>ies</w:t>
      </w:r>
      <w:r w:rsidR="00657129" w:rsidRPr="002D353F">
        <w:rPr>
          <w:rFonts w:cs="Times New Roman"/>
          <w:szCs w:val="24"/>
          <w:lang w:val="en-GB"/>
        </w:rPr>
        <w:t xml:space="preserve"> of extra pair paternity in birds increase in habitats </w:t>
      </w:r>
      <w:r w:rsidR="007D609D" w:rsidRPr="002D353F">
        <w:rPr>
          <w:rFonts w:cs="Times New Roman"/>
          <w:szCs w:val="24"/>
          <w:lang w:val="en-GB"/>
        </w:rPr>
        <w:t>characterized</w:t>
      </w:r>
      <w:r w:rsidR="00657129" w:rsidRPr="002D353F">
        <w:rPr>
          <w:rFonts w:cs="Times New Roman"/>
          <w:szCs w:val="24"/>
          <w:lang w:val="en-GB"/>
        </w:rPr>
        <w:t xml:space="preserve"> by high climate variability and low predictability (</w:t>
      </w:r>
      <w:r w:rsidR="00657129" w:rsidRPr="002D353F">
        <w:rPr>
          <w:rFonts w:cs="Times New Roman"/>
          <w:color w:val="4472C4" w:themeColor="accent5"/>
          <w:szCs w:val="24"/>
          <w:lang w:val="en-GB"/>
        </w:rPr>
        <w:t xml:space="preserve">Botero </w:t>
      </w:r>
      <w:r w:rsidR="004F52B5" w:rsidRPr="002D353F">
        <w:rPr>
          <w:rFonts w:cs="Times New Roman"/>
          <w:color w:val="4472C4" w:themeColor="accent5"/>
          <w:szCs w:val="24"/>
          <w:lang w:val="en-GB"/>
        </w:rPr>
        <w:t xml:space="preserve">&amp; </w:t>
      </w:r>
      <w:r w:rsidR="00657129" w:rsidRPr="002D353F">
        <w:rPr>
          <w:rFonts w:cs="Times New Roman"/>
          <w:color w:val="4472C4" w:themeColor="accent5"/>
          <w:szCs w:val="24"/>
          <w:lang w:val="en-GB"/>
        </w:rPr>
        <w:t>Rubinstein</w:t>
      </w:r>
      <w:r w:rsidR="004F52B5" w:rsidRPr="002D353F">
        <w:rPr>
          <w:rFonts w:cs="Times New Roman"/>
          <w:color w:val="4472C4" w:themeColor="accent5"/>
          <w:szCs w:val="24"/>
          <w:lang w:val="en-GB"/>
        </w:rPr>
        <w:t>,</w:t>
      </w:r>
      <w:r w:rsidR="00657129" w:rsidRPr="002D353F">
        <w:rPr>
          <w:rFonts w:cs="Times New Roman"/>
          <w:color w:val="4472C4" w:themeColor="accent5"/>
          <w:szCs w:val="24"/>
          <w:lang w:val="en-GB"/>
        </w:rPr>
        <w:t xml:space="preserve"> 2012</w:t>
      </w:r>
      <w:r w:rsidR="00245C0B">
        <w:rPr>
          <w:rFonts w:cs="Times New Roman"/>
          <w:szCs w:val="24"/>
          <w:lang w:val="en-GB"/>
        </w:rPr>
        <w:t>).</w:t>
      </w:r>
    </w:p>
    <w:p w14:paraId="6ABEE939" w14:textId="663ECA5A" w:rsidR="005423C4" w:rsidRDefault="0044094F" w:rsidP="0015240E">
      <w:pPr>
        <w:spacing w:line="480" w:lineRule="auto"/>
        <w:ind w:firstLine="851"/>
        <w:rPr>
          <w:rFonts w:cs="Times New Roman"/>
          <w:szCs w:val="24"/>
          <w:lang w:val="en-GB"/>
        </w:rPr>
      </w:pPr>
      <w:r>
        <w:rPr>
          <w:rFonts w:cs="Times New Roman"/>
          <w:szCs w:val="24"/>
          <w:lang w:val="en-GB"/>
        </w:rPr>
        <w:t xml:space="preserve">Here, we </w:t>
      </w:r>
      <w:r w:rsidR="00B55F01">
        <w:rPr>
          <w:rFonts w:cs="Times New Roman"/>
          <w:szCs w:val="24"/>
          <w:lang w:val="en-GB"/>
        </w:rPr>
        <w:t xml:space="preserve">analysed </w:t>
      </w:r>
      <w:r>
        <w:rPr>
          <w:rFonts w:cs="Times New Roman"/>
          <w:szCs w:val="24"/>
          <w:lang w:val="en-GB"/>
        </w:rPr>
        <w:t xml:space="preserve">how climate influences geographical and temporal variation of MP in two highly invasive species of mosquitofish: </w:t>
      </w:r>
      <w:r w:rsidRPr="0015240E">
        <w:rPr>
          <w:rFonts w:cs="Times New Roman"/>
          <w:i/>
          <w:szCs w:val="24"/>
          <w:lang w:val="en-GB"/>
        </w:rPr>
        <w:t>Gambusia holbrooki</w:t>
      </w:r>
      <w:r>
        <w:rPr>
          <w:rFonts w:cs="Times New Roman"/>
          <w:szCs w:val="24"/>
          <w:lang w:val="en-GB"/>
        </w:rPr>
        <w:t xml:space="preserve"> and </w:t>
      </w:r>
      <w:r w:rsidRPr="0015240E">
        <w:rPr>
          <w:rFonts w:cs="Times New Roman"/>
          <w:i/>
          <w:szCs w:val="24"/>
          <w:lang w:val="en-GB"/>
        </w:rPr>
        <w:t>Gambusia affinis</w:t>
      </w:r>
      <w:r w:rsidR="00962370">
        <w:rPr>
          <w:rFonts w:cs="Times New Roman"/>
          <w:szCs w:val="24"/>
          <w:lang w:val="en-GB"/>
        </w:rPr>
        <w:t xml:space="preserve"> (Poeciliidae)</w:t>
      </w:r>
      <w:r>
        <w:rPr>
          <w:rFonts w:cs="Times New Roman"/>
          <w:szCs w:val="24"/>
          <w:lang w:val="en-GB"/>
        </w:rPr>
        <w:t xml:space="preserve">. </w:t>
      </w:r>
      <w:r w:rsidR="00962370">
        <w:rPr>
          <w:rFonts w:cs="Times New Roman"/>
          <w:szCs w:val="24"/>
          <w:lang w:val="en-GB"/>
        </w:rPr>
        <w:t xml:space="preserve">Both species are </w:t>
      </w:r>
      <w:r w:rsidR="00B725EF">
        <w:rPr>
          <w:rFonts w:cs="Times New Roman"/>
          <w:szCs w:val="24"/>
          <w:lang w:val="en-GB"/>
        </w:rPr>
        <w:t xml:space="preserve">livebearers with internal fertilisation that are </w:t>
      </w:r>
      <w:r w:rsidR="00962370">
        <w:rPr>
          <w:rFonts w:cs="Times New Roman"/>
          <w:szCs w:val="24"/>
          <w:lang w:val="en-GB"/>
        </w:rPr>
        <w:t>native to North America, and they are similar in their appearance, biology and general ecology (</w:t>
      </w:r>
      <w:r w:rsidR="00962370" w:rsidRPr="0015240E">
        <w:rPr>
          <w:rFonts w:cs="Times New Roman"/>
          <w:color w:val="4472C4" w:themeColor="accent5"/>
          <w:szCs w:val="24"/>
          <w:lang w:val="en-GB"/>
        </w:rPr>
        <w:t>Pyke, 2005</w:t>
      </w:r>
      <w:r w:rsidR="00962370">
        <w:rPr>
          <w:rFonts w:cs="Times New Roman"/>
          <w:szCs w:val="24"/>
          <w:lang w:val="en-GB"/>
        </w:rPr>
        <w:t xml:space="preserve">). Since the 1920s, they have been </w:t>
      </w:r>
      <w:r w:rsidR="0090469C">
        <w:rPr>
          <w:rFonts w:cs="Times New Roman"/>
          <w:szCs w:val="24"/>
          <w:lang w:val="en-GB"/>
        </w:rPr>
        <w:t>widely introduced as mosquito control agents (</w:t>
      </w:r>
      <w:r w:rsidR="0090469C" w:rsidRPr="0015240E">
        <w:rPr>
          <w:rFonts w:cs="Times New Roman"/>
          <w:color w:val="4472C4" w:themeColor="accent5"/>
          <w:szCs w:val="24"/>
          <w:lang w:val="en-GB"/>
        </w:rPr>
        <w:t>Benejam, Alcaraz, Sasal, Simon-Levert, &amp; Garc</w:t>
      </w:r>
      <w:r w:rsidR="00962370" w:rsidRPr="0015240E">
        <w:rPr>
          <w:rFonts w:cs="Times New Roman"/>
          <w:color w:val="4472C4" w:themeColor="accent5"/>
          <w:szCs w:val="24"/>
          <w:lang w:val="en-GB"/>
        </w:rPr>
        <w:t>í</w:t>
      </w:r>
      <w:r w:rsidR="0090469C" w:rsidRPr="0015240E">
        <w:rPr>
          <w:rFonts w:cs="Times New Roman"/>
          <w:color w:val="4472C4" w:themeColor="accent5"/>
          <w:szCs w:val="24"/>
          <w:lang w:val="en-GB"/>
        </w:rPr>
        <w:t>a-B</w:t>
      </w:r>
      <w:r w:rsidR="00962370" w:rsidRPr="0015240E">
        <w:rPr>
          <w:rFonts w:cs="Times New Roman"/>
          <w:color w:val="4472C4" w:themeColor="accent5"/>
          <w:szCs w:val="24"/>
          <w:lang w:val="en-GB"/>
        </w:rPr>
        <w:t>e</w:t>
      </w:r>
      <w:r w:rsidR="0090469C" w:rsidRPr="0015240E">
        <w:rPr>
          <w:rFonts w:cs="Times New Roman"/>
          <w:color w:val="4472C4" w:themeColor="accent5"/>
          <w:szCs w:val="24"/>
          <w:lang w:val="en-GB"/>
        </w:rPr>
        <w:t>rthou, 2009</w:t>
      </w:r>
      <w:r w:rsidR="0090469C" w:rsidRPr="009D6191">
        <w:rPr>
          <w:rFonts w:cs="Times New Roman"/>
          <w:szCs w:val="24"/>
          <w:lang w:val="en-GB"/>
        </w:rPr>
        <w:t>)</w:t>
      </w:r>
      <w:r w:rsidR="0043770F" w:rsidRPr="0015240E">
        <w:rPr>
          <w:rFonts w:cs="Times New Roman"/>
          <w:szCs w:val="24"/>
          <w:lang w:val="en-GB"/>
        </w:rPr>
        <w:t xml:space="preserve">, </w:t>
      </w:r>
      <w:r w:rsidR="00657129" w:rsidRPr="0043770F">
        <w:rPr>
          <w:rFonts w:cs="Times New Roman"/>
          <w:szCs w:val="24"/>
          <w:lang w:val="en-GB"/>
        </w:rPr>
        <w:t>with</w:t>
      </w:r>
      <w:r w:rsidR="00657129" w:rsidRPr="002D353F">
        <w:rPr>
          <w:rFonts w:cs="Times New Roman"/>
          <w:szCs w:val="24"/>
          <w:lang w:val="en-GB"/>
        </w:rPr>
        <w:t xml:space="preserve"> </w:t>
      </w:r>
      <w:r w:rsidR="0043770F" w:rsidRPr="002D353F">
        <w:rPr>
          <w:rFonts w:cs="Times New Roman"/>
          <w:szCs w:val="24"/>
          <w:lang w:val="en-GB"/>
        </w:rPr>
        <w:t>rare</w:t>
      </w:r>
      <w:r w:rsidR="0043770F">
        <w:rPr>
          <w:rFonts w:cs="Times New Roman"/>
          <w:szCs w:val="24"/>
          <w:lang w:val="en-GB"/>
        </w:rPr>
        <w:t>-</w:t>
      </w:r>
      <w:r w:rsidR="00657129" w:rsidRPr="002D353F">
        <w:rPr>
          <w:rFonts w:cs="Times New Roman"/>
          <w:szCs w:val="24"/>
          <w:lang w:val="en-GB"/>
        </w:rPr>
        <w:t xml:space="preserve">to-non-existent effects on mosquitoes </w:t>
      </w:r>
      <w:r w:rsidR="00925CBC" w:rsidRPr="002D353F">
        <w:rPr>
          <w:rFonts w:cs="Times New Roman"/>
          <w:szCs w:val="24"/>
          <w:lang w:val="en-GB"/>
        </w:rPr>
        <w:t>but</w:t>
      </w:r>
      <w:r w:rsidR="00657129" w:rsidRPr="002D353F">
        <w:rPr>
          <w:rFonts w:cs="Times New Roman"/>
          <w:szCs w:val="24"/>
          <w:lang w:val="en-GB"/>
        </w:rPr>
        <w:t xml:space="preserve"> mostly negative effects on </w:t>
      </w:r>
      <w:r w:rsidR="003A6BC6" w:rsidRPr="002D353F">
        <w:rPr>
          <w:rFonts w:cs="Times New Roman"/>
          <w:szCs w:val="24"/>
          <w:lang w:val="en-GB"/>
        </w:rPr>
        <w:t xml:space="preserve">other </w:t>
      </w:r>
      <w:r w:rsidR="00657129" w:rsidRPr="002D353F">
        <w:rPr>
          <w:rFonts w:cs="Times New Roman"/>
          <w:szCs w:val="24"/>
          <w:lang w:val="en-GB"/>
        </w:rPr>
        <w:t xml:space="preserve">native </w:t>
      </w:r>
      <w:r w:rsidR="00657129" w:rsidRPr="002D353F">
        <w:rPr>
          <w:rFonts w:cs="Times New Roman"/>
          <w:szCs w:val="24"/>
          <w:lang w:val="en-GB"/>
        </w:rPr>
        <w:lastRenderedPageBreak/>
        <w:t>species (</w:t>
      </w:r>
      <w:r w:rsidR="00657129" w:rsidRPr="002D353F">
        <w:rPr>
          <w:rFonts w:cs="Times New Roman"/>
          <w:color w:val="4472C4" w:themeColor="accent5"/>
          <w:szCs w:val="24"/>
          <w:lang w:val="en-GB"/>
        </w:rPr>
        <w:t xml:space="preserve">Kottelat </w:t>
      </w:r>
      <w:r w:rsidR="004F52B5" w:rsidRPr="002D353F">
        <w:rPr>
          <w:rFonts w:cs="Times New Roman"/>
          <w:color w:val="4472C4" w:themeColor="accent5"/>
          <w:szCs w:val="24"/>
          <w:lang w:val="en-GB"/>
        </w:rPr>
        <w:t>&amp;</w:t>
      </w:r>
      <w:r w:rsidR="00657129" w:rsidRPr="002D353F">
        <w:rPr>
          <w:rFonts w:cs="Times New Roman"/>
          <w:color w:val="4472C4" w:themeColor="accent5"/>
          <w:szCs w:val="24"/>
          <w:lang w:val="en-GB"/>
        </w:rPr>
        <w:t xml:space="preserve"> Whitten</w:t>
      </w:r>
      <w:r w:rsidR="004F52B5" w:rsidRPr="002D353F">
        <w:rPr>
          <w:rFonts w:cs="Times New Roman"/>
          <w:color w:val="4472C4" w:themeColor="accent5"/>
          <w:szCs w:val="24"/>
          <w:lang w:val="en-GB"/>
        </w:rPr>
        <w:t>,</w:t>
      </w:r>
      <w:r w:rsidR="00657129" w:rsidRPr="002D353F">
        <w:rPr>
          <w:rFonts w:cs="Times New Roman"/>
          <w:color w:val="4472C4" w:themeColor="accent5"/>
          <w:szCs w:val="24"/>
          <w:lang w:val="en-GB"/>
        </w:rPr>
        <w:t xml:space="preserve"> 1996</w:t>
      </w:r>
      <w:r w:rsidR="00657129" w:rsidRPr="002D353F">
        <w:rPr>
          <w:rFonts w:cs="Times New Roman"/>
          <w:szCs w:val="24"/>
          <w:lang w:val="en-GB"/>
        </w:rPr>
        <w:t xml:space="preserve">). As a result, both species are considered </w:t>
      </w:r>
      <w:r w:rsidR="004124AD" w:rsidRPr="002D353F">
        <w:rPr>
          <w:rFonts w:cs="Times New Roman"/>
          <w:szCs w:val="24"/>
          <w:lang w:val="en-GB"/>
        </w:rPr>
        <w:t xml:space="preserve">to rank </w:t>
      </w:r>
      <w:r w:rsidR="00657129" w:rsidRPr="002D353F">
        <w:rPr>
          <w:rFonts w:cs="Times New Roman"/>
          <w:szCs w:val="24"/>
          <w:lang w:val="en-GB"/>
        </w:rPr>
        <w:t xml:space="preserve">among the 100 most </w:t>
      </w:r>
      <w:r w:rsidR="004124AD" w:rsidRPr="002D353F">
        <w:rPr>
          <w:rFonts w:cs="Times New Roman"/>
          <w:szCs w:val="24"/>
          <w:lang w:val="en-GB"/>
        </w:rPr>
        <w:t xml:space="preserve">harmful </w:t>
      </w:r>
      <w:r w:rsidR="00657129" w:rsidRPr="002D353F">
        <w:rPr>
          <w:rFonts w:cs="Times New Roman"/>
          <w:szCs w:val="24"/>
          <w:lang w:val="en-GB"/>
        </w:rPr>
        <w:t>invasive species world</w:t>
      </w:r>
      <w:r w:rsidR="0010744D" w:rsidRPr="002D353F">
        <w:rPr>
          <w:rFonts w:cs="Times New Roman"/>
          <w:szCs w:val="24"/>
          <w:lang w:val="en-GB"/>
        </w:rPr>
        <w:t>wide</w:t>
      </w:r>
      <w:r w:rsidR="00657129" w:rsidRPr="002D353F">
        <w:rPr>
          <w:rFonts w:cs="Times New Roman"/>
          <w:szCs w:val="24"/>
          <w:lang w:val="en-GB"/>
        </w:rPr>
        <w:t xml:space="preserve"> (</w:t>
      </w:r>
      <w:r w:rsidR="00830F91" w:rsidRPr="002D353F">
        <w:rPr>
          <w:rFonts w:cs="Times New Roman"/>
          <w:color w:val="4472C4" w:themeColor="accent5"/>
          <w:szCs w:val="24"/>
          <w:lang w:val="en-GB"/>
        </w:rPr>
        <w:t>Lowe, Browne, Boudjelas, &amp; De Poorter,</w:t>
      </w:r>
      <w:r w:rsidR="00657129" w:rsidRPr="002D353F">
        <w:rPr>
          <w:rFonts w:cs="Times New Roman"/>
          <w:color w:val="4472C4" w:themeColor="accent5"/>
          <w:szCs w:val="24"/>
          <w:lang w:val="en-GB"/>
        </w:rPr>
        <w:t xml:space="preserve"> 2000</w:t>
      </w:r>
      <w:r w:rsidR="00657129" w:rsidRPr="002D353F">
        <w:rPr>
          <w:rFonts w:cs="Times New Roman"/>
          <w:szCs w:val="24"/>
          <w:lang w:val="en-GB"/>
        </w:rPr>
        <w:t xml:space="preserve">). </w:t>
      </w:r>
      <w:r w:rsidR="004124AD" w:rsidRPr="002D353F">
        <w:rPr>
          <w:rFonts w:cs="Times New Roman"/>
          <w:szCs w:val="24"/>
          <w:lang w:val="en-GB"/>
        </w:rPr>
        <w:t xml:space="preserve">Today, </w:t>
      </w:r>
      <w:r w:rsidR="00925CBC" w:rsidRPr="002D353F">
        <w:rPr>
          <w:rFonts w:cs="Times New Roman"/>
          <w:szCs w:val="24"/>
          <w:lang w:val="en-GB"/>
        </w:rPr>
        <w:t xml:space="preserve">invasive </w:t>
      </w:r>
      <w:r w:rsidR="00657129" w:rsidRPr="002D353F">
        <w:rPr>
          <w:rFonts w:cs="Times New Roman"/>
          <w:i/>
          <w:szCs w:val="24"/>
          <w:lang w:val="en-GB"/>
        </w:rPr>
        <w:t>G</w:t>
      </w:r>
      <w:r w:rsidR="004124AD" w:rsidRPr="002D353F">
        <w:rPr>
          <w:rFonts w:cs="Times New Roman"/>
          <w:i/>
          <w:szCs w:val="24"/>
          <w:lang w:val="en-GB"/>
        </w:rPr>
        <w:t>.</w:t>
      </w:r>
      <w:r w:rsidR="00657129" w:rsidRPr="002D353F">
        <w:rPr>
          <w:rFonts w:cs="Times New Roman"/>
          <w:i/>
          <w:szCs w:val="24"/>
          <w:lang w:val="en-GB"/>
        </w:rPr>
        <w:t xml:space="preserve"> holbrooki</w:t>
      </w:r>
      <w:r w:rsidR="00657129" w:rsidRPr="002D353F">
        <w:rPr>
          <w:rFonts w:cs="Times New Roman"/>
          <w:szCs w:val="24"/>
          <w:lang w:val="en-GB"/>
        </w:rPr>
        <w:t xml:space="preserve"> </w:t>
      </w:r>
      <w:r w:rsidR="00925CBC" w:rsidRPr="002D353F">
        <w:rPr>
          <w:rFonts w:cs="Times New Roman"/>
          <w:szCs w:val="24"/>
          <w:lang w:val="en-GB"/>
        </w:rPr>
        <w:t>occur</w:t>
      </w:r>
      <w:r w:rsidR="00657129" w:rsidRPr="002D353F">
        <w:rPr>
          <w:rFonts w:cs="Times New Roman"/>
          <w:szCs w:val="24"/>
          <w:lang w:val="en-GB"/>
        </w:rPr>
        <w:t xml:space="preserve"> across Southern Europe, Australia</w:t>
      </w:r>
      <w:r w:rsidR="0010744D" w:rsidRPr="002D353F">
        <w:rPr>
          <w:rFonts w:cs="Times New Roman"/>
          <w:szCs w:val="24"/>
          <w:lang w:val="en-GB"/>
        </w:rPr>
        <w:t>,</w:t>
      </w:r>
      <w:r w:rsidR="00657129" w:rsidRPr="002D353F">
        <w:rPr>
          <w:rFonts w:cs="Times New Roman"/>
          <w:szCs w:val="24"/>
          <w:lang w:val="en-GB"/>
        </w:rPr>
        <w:t xml:space="preserve"> Northern</w:t>
      </w:r>
      <w:r w:rsidR="0010744D" w:rsidRPr="002D353F">
        <w:rPr>
          <w:rFonts w:cs="Times New Roman"/>
          <w:szCs w:val="24"/>
          <w:lang w:val="en-GB"/>
        </w:rPr>
        <w:t xml:space="preserve"> and parts of Central </w:t>
      </w:r>
      <w:r w:rsidR="00657129" w:rsidRPr="002D353F">
        <w:rPr>
          <w:rFonts w:cs="Times New Roman"/>
          <w:szCs w:val="24"/>
          <w:lang w:val="en-GB"/>
        </w:rPr>
        <w:t xml:space="preserve">Africa, whereas </w:t>
      </w:r>
      <w:r w:rsidR="00657129" w:rsidRPr="002D353F">
        <w:rPr>
          <w:rFonts w:cs="Times New Roman"/>
          <w:i/>
          <w:szCs w:val="24"/>
          <w:lang w:val="en-GB"/>
        </w:rPr>
        <w:t>G. affinis</w:t>
      </w:r>
      <w:r w:rsidR="00657129" w:rsidRPr="002D353F">
        <w:rPr>
          <w:rFonts w:cs="Times New Roman"/>
          <w:szCs w:val="24"/>
          <w:lang w:val="en-GB"/>
        </w:rPr>
        <w:t xml:space="preserve"> </w:t>
      </w:r>
      <w:r w:rsidR="00436F83" w:rsidRPr="002D353F">
        <w:rPr>
          <w:rFonts w:cs="Times New Roman"/>
          <w:szCs w:val="24"/>
          <w:lang w:val="en-GB"/>
        </w:rPr>
        <w:t>is</w:t>
      </w:r>
      <w:r w:rsidR="00657129" w:rsidRPr="002D353F">
        <w:rPr>
          <w:rFonts w:cs="Times New Roman"/>
          <w:szCs w:val="24"/>
          <w:lang w:val="en-GB"/>
        </w:rPr>
        <w:t xml:space="preserve"> established across Asia, including mainland China (</w:t>
      </w:r>
      <w:r w:rsidR="00657129" w:rsidRPr="002D353F">
        <w:rPr>
          <w:rFonts w:cs="Times New Roman"/>
          <w:color w:val="4472C4" w:themeColor="accent5"/>
          <w:szCs w:val="24"/>
          <w:lang w:val="en-GB"/>
        </w:rPr>
        <w:t>Welcomme</w:t>
      </w:r>
      <w:r w:rsidR="004F52B5" w:rsidRPr="002D353F">
        <w:rPr>
          <w:rFonts w:cs="Times New Roman"/>
          <w:color w:val="4472C4" w:themeColor="accent5"/>
          <w:szCs w:val="24"/>
          <w:lang w:val="en-GB"/>
        </w:rPr>
        <w:t>,</w:t>
      </w:r>
      <w:r w:rsidR="00657129" w:rsidRPr="002D353F">
        <w:rPr>
          <w:rFonts w:cs="Times New Roman"/>
          <w:color w:val="4472C4" w:themeColor="accent5"/>
          <w:szCs w:val="24"/>
          <w:lang w:val="en-GB"/>
        </w:rPr>
        <w:t xml:space="preserve"> 1992</w:t>
      </w:r>
      <w:r w:rsidR="00657129" w:rsidRPr="002D353F">
        <w:rPr>
          <w:rFonts w:cs="Times New Roman"/>
          <w:szCs w:val="24"/>
          <w:lang w:val="en-GB"/>
        </w:rPr>
        <w:t>)</w:t>
      </w:r>
      <w:r w:rsidR="001B75CB">
        <w:rPr>
          <w:rFonts w:cs="Times New Roman"/>
          <w:szCs w:val="24"/>
          <w:lang w:val="en-GB"/>
        </w:rPr>
        <w:t>.</w:t>
      </w:r>
    </w:p>
    <w:p w14:paraId="1C92A7BF" w14:textId="01D3B3BB" w:rsidR="00B92833" w:rsidRPr="002D353F" w:rsidRDefault="00896703" w:rsidP="0015240E">
      <w:pPr>
        <w:spacing w:line="480" w:lineRule="auto"/>
        <w:ind w:firstLine="851"/>
        <w:rPr>
          <w:rFonts w:cs="Times New Roman"/>
          <w:szCs w:val="24"/>
          <w:lang w:val="en-GB"/>
        </w:rPr>
      </w:pPr>
      <w:r>
        <w:rPr>
          <w:rFonts w:cs="Times New Roman"/>
          <w:szCs w:val="24"/>
          <w:lang w:val="en-GB"/>
        </w:rPr>
        <w:t>Mosquitofish</w:t>
      </w:r>
      <w:r w:rsidR="00CE5D7D">
        <w:rPr>
          <w:rFonts w:cs="Times New Roman"/>
          <w:i/>
          <w:szCs w:val="24"/>
          <w:lang w:val="en-GB"/>
        </w:rPr>
        <w:t xml:space="preserve"> </w:t>
      </w:r>
      <w:r w:rsidR="00CE5D7D">
        <w:rPr>
          <w:rFonts w:cs="Times New Roman"/>
          <w:szCs w:val="24"/>
          <w:lang w:val="en-GB"/>
        </w:rPr>
        <w:t>are</w:t>
      </w:r>
      <w:r w:rsidR="00657129" w:rsidRPr="002D353F">
        <w:rPr>
          <w:rFonts w:cs="Times New Roman"/>
          <w:szCs w:val="24"/>
          <w:lang w:val="en-GB"/>
        </w:rPr>
        <w:t xml:space="preserve"> </w:t>
      </w:r>
      <w:r w:rsidR="00CE5D7D">
        <w:rPr>
          <w:rFonts w:cs="Times New Roman"/>
          <w:szCs w:val="24"/>
          <w:lang w:val="en-GB"/>
        </w:rPr>
        <w:t xml:space="preserve">characterised by </w:t>
      </w:r>
      <w:r w:rsidR="00657129" w:rsidRPr="002D353F">
        <w:rPr>
          <w:rFonts w:cs="Times New Roman"/>
          <w:szCs w:val="24"/>
          <w:lang w:val="en-GB"/>
        </w:rPr>
        <w:t>highly seasonal</w:t>
      </w:r>
      <w:r w:rsidR="00CE5D7D">
        <w:rPr>
          <w:rFonts w:cs="Times New Roman"/>
          <w:szCs w:val="24"/>
          <w:lang w:val="en-GB"/>
        </w:rPr>
        <w:t xml:space="preserve"> reproductive behaviour: </w:t>
      </w:r>
      <w:r w:rsidR="0094732A">
        <w:rPr>
          <w:rFonts w:cs="Times New Roman"/>
          <w:szCs w:val="24"/>
          <w:lang w:val="en-GB"/>
        </w:rPr>
        <w:t>t</w:t>
      </w:r>
      <w:r w:rsidR="00657129" w:rsidRPr="002D353F">
        <w:rPr>
          <w:rFonts w:cs="Times New Roman"/>
          <w:szCs w:val="24"/>
          <w:lang w:val="en-GB"/>
        </w:rPr>
        <w:t xml:space="preserve">he reproductive season usually </w:t>
      </w:r>
      <w:r w:rsidR="00B51DE5" w:rsidRPr="002D353F">
        <w:rPr>
          <w:rFonts w:cs="Times New Roman"/>
          <w:szCs w:val="24"/>
          <w:lang w:val="en-GB"/>
        </w:rPr>
        <w:t>starts in</w:t>
      </w:r>
      <w:r w:rsidR="00657129" w:rsidRPr="002D353F">
        <w:rPr>
          <w:rFonts w:cs="Times New Roman"/>
          <w:szCs w:val="24"/>
          <w:lang w:val="en-GB"/>
        </w:rPr>
        <w:t xml:space="preserve"> mid-spring </w:t>
      </w:r>
      <w:r w:rsidR="00B51DE5" w:rsidRPr="002D353F">
        <w:rPr>
          <w:rFonts w:cs="Times New Roman"/>
          <w:szCs w:val="24"/>
          <w:lang w:val="en-GB"/>
        </w:rPr>
        <w:t>and lasts until</w:t>
      </w:r>
      <w:r w:rsidR="00657129" w:rsidRPr="002D353F">
        <w:rPr>
          <w:rFonts w:cs="Times New Roman"/>
          <w:szCs w:val="24"/>
          <w:lang w:val="en-GB"/>
        </w:rPr>
        <w:t xml:space="preserve"> mid-autumn (</w:t>
      </w:r>
      <w:r w:rsidR="00657129" w:rsidRPr="002D353F">
        <w:rPr>
          <w:rFonts w:cs="Times New Roman"/>
          <w:color w:val="4472C4" w:themeColor="accent5"/>
          <w:szCs w:val="24"/>
          <w:lang w:val="en-GB"/>
        </w:rPr>
        <w:t>Pyke</w:t>
      </w:r>
      <w:r w:rsidR="004F52B5" w:rsidRPr="002D353F">
        <w:rPr>
          <w:rFonts w:cs="Times New Roman"/>
          <w:color w:val="4472C4" w:themeColor="accent5"/>
          <w:szCs w:val="24"/>
          <w:lang w:val="en-GB"/>
        </w:rPr>
        <w:t>,</w:t>
      </w:r>
      <w:r w:rsidR="00657129" w:rsidRPr="002D353F">
        <w:rPr>
          <w:rFonts w:cs="Times New Roman"/>
          <w:color w:val="4472C4" w:themeColor="accent5"/>
          <w:szCs w:val="24"/>
          <w:lang w:val="en-GB"/>
        </w:rPr>
        <w:t xml:space="preserve"> 2005</w:t>
      </w:r>
      <w:r w:rsidR="00657129" w:rsidRPr="002D353F">
        <w:rPr>
          <w:rFonts w:cs="Times New Roman"/>
          <w:szCs w:val="24"/>
          <w:lang w:val="en-GB"/>
        </w:rPr>
        <w:t>)</w:t>
      </w:r>
      <w:r w:rsidR="00CE5D7D">
        <w:rPr>
          <w:rFonts w:cs="Times New Roman"/>
          <w:szCs w:val="24"/>
          <w:lang w:val="en-GB"/>
        </w:rPr>
        <w:t xml:space="preserve">, and water temperature appears to be the most important driver of the </w:t>
      </w:r>
      <w:r w:rsidR="00B51DE5" w:rsidRPr="002D353F">
        <w:rPr>
          <w:rFonts w:cs="Times New Roman"/>
          <w:szCs w:val="24"/>
          <w:lang w:val="en-GB"/>
        </w:rPr>
        <w:t xml:space="preserve">reproductive cycle </w:t>
      </w:r>
      <w:r w:rsidR="00657129" w:rsidRPr="002D353F">
        <w:rPr>
          <w:rFonts w:cs="Times New Roman"/>
          <w:szCs w:val="24"/>
          <w:lang w:val="en-GB"/>
        </w:rPr>
        <w:t>(</w:t>
      </w:r>
      <w:r w:rsidR="00657129" w:rsidRPr="002D353F">
        <w:rPr>
          <w:rFonts w:cs="Times New Roman"/>
          <w:color w:val="4472C4" w:themeColor="accent5"/>
          <w:szCs w:val="24"/>
          <w:lang w:val="en-GB"/>
        </w:rPr>
        <w:t>Fraile et al.</w:t>
      </w:r>
      <w:r w:rsidR="004F52B5" w:rsidRPr="002D353F">
        <w:rPr>
          <w:rFonts w:cs="Times New Roman"/>
          <w:color w:val="4472C4" w:themeColor="accent5"/>
          <w:szCs w:val="24"/>
          <w:lang w:val="en-GB"/>
        </w:rPr>
        <w:t>,</w:t>
      </w:r>
      <w:r w:rsidR="00657129" w:rsidRPr="002D353F">
        <w:rPr>
          <w:rFonts w:cs="Times New Roman"/>
          <w:color w:val="4472C4" w:themeColor="accent5"/>
          <w:szCs w:val="24"/>
          <w:lang w:val="en-GB"/>
        </w:rPr>
        <w:t xml:space="preserve"> 1994</w:t>
      </w:r>
      <w:r w:rsidR="00657129" w:rsidRPr="002D353F">
        <w:rPr>
          <w:rFonts w:cs="Times New Roman"/>
          <w:szCs w:val="24"/>
          <w:lang w:val="en-GB"/>
        </w:rPr>
        <w:t>).</w:t>
      </w:r>
      <w:r w:rsidR="00B51DE5" w:rsidRPr="002D353F">
        <w:rPr>
          <w:rFonts w:cs="Times New Roman"/>
          <w:szCs w:val="24"/>
          <w:lang w:val="en-GB"/>
        </w:rPr>
        <w:t xml:space="preserve"> </w:t>
      </w:r>
      <w:r w:rsidR="00BB575A">
        <w:rPr>
          <w:rFonts w:cs="Times New Roman"/>
          <w:szCs w:val="24"/>
          <w:lang w:val="en-GB"/>
        </w:rPr>
        <w:t xml:space="preserve">In both, </w:t>
      </w:r>
      <w:r w:rsidR="00BB575A" w:rsidRPr="0015240E">
        <w:rPr>
          <w:rFonts w:cs="Times New Roman"/>
          <w:i/>
          <w:iCs/>
          <w:szCs w:val="24"/>
          <w:lang w:val="en-GB"/>
        </w:rPr>
        <w:t>G. affinis</w:t>
      </w:r>
      <w:r w:rsidR="00BB575A">
        <w:rPr>
          <w:rFonts w:cs="Times New Roman"/>
          <w:szCs w:val="24"/>
          <w:lang w:val="en-GB"/>
        </w:rPr>
        <w:t xml:space="preserve"> and </w:t>
      </w:r>
      <w:r w:rsidR="00BB575A" w:rsidRPr="0015240E">
        <w:rPr>
          <w:rFonts w:cs="Times New Roman"/>
          <w:i/>
          <w:iCs/>
          <w:szCs w:val="24"/>
          <w:lang w:val="en-GB"/>
        </w:rPr>
        <w:t>G. holbrooki</w:t>
      </w:r>
      <w:r w:rsidR="00BB575A">
        <w:rPr>
          <w:rFonts w:cs="Times New Roman"/>
          <w:szCs w:val="24"/>
          <w:lang w:val="en-GB"/>
        </w:rPr>
        <w:t xml:space="preserve">, females mate </w:t>
      </w:r>
      <w:proofErr w:type="gramStart"/>
      <w:r w:rsidR="00BB575A">
        <w:rPr>
          <w:rFonts w:cs="Times New Roman"/>
          <w:szCs w:val="24"/>
          <w:lang w:val="en-GB"/>
        </w:rPr>
        <w:t>multiply</w:t>
      </w:r>
      <w:proofErr w:type="gramEnd"/>
      <w:r w:rsidR="00BB575A">
        <w:rPr>
          <w:rFonts w:cs="Times New Roman"/>
          <w:szCs w:val="24"/>
          <w:lang w:val="en-GB"/>
        </w:rPr>
        <w:t xml:space="preserve"> and MP is commonly found in most broods (</w:t>
      </w:r>
      <w:r w:rsidR="00BB575A" w:rsidRPr="00997210">
        <w:rPr>
          <w:rFonts w:cs="Times New Roman"/>
          <w:color w:val="4472C4" w:themeColor="accent5"/>
          <w:szCs w:val="24"/>
          <w:lang w:val="en-GB"/>
        </w:rPr>
        <w:t>Zane et al., 1999</w:t>
      </w:r>
      <w:r w:rsidR="00BB575A">
        <w:rPr>
          <w:rFonts w:cs="Times New Roman"/>
          <w:szCs w:val="24"/>
          <w:lang w:val="en-GB"/>
        </w:rPr>
        <w:t xml:space="preserve">). </w:t>
      </w:r>
      <w:r w:rsidR="00B92833" w:rsidRPr="002D353F">
        <w:rPr>
          <w:rFonts w:cs="Times New Roman"/>
          <w:szCs w:val="24"/>
          <w:lang w:val="en-GB"/>
        </w:rPr>
        <w:t xml:space="preserve">Unlike several other poeciliids, male </w:t>
      </w:r>
      <w:r w:rsidR="00B92833" w:rsidRPr="002D353F">
        <w:rPr>
          <w:rFonts w:cs="Times New Roman"/>
          <w:i/>
          <w:szCs w:val="24"/>
          <w:lang w:val="en-GB"/>
        </w:rPr>
        <w:t>Gambusia</w:t>
      </w:r>
      <w:r w:rsidR="00B92833" w:rsidRPr="002D353F">
        <w:rPr>
          <w:rFonts w:cs="Times New Roman"/>
          <w:szCs w:val="24"/>
          <w:lang w:val="en-GB"/>
        </w:rPr>
        <w:t xml:space="preserve"> usually lack brightly colo</w:t>
      </w:r>
      <w:r w:rsidR="001B75CB">
        <w:rPr>
          <w:rFonts w:cs="Times New Roman"/>
          <w:szCs w:val="24"/>
          <w:lang w:val="en-GB"/>
        </w:rPr>
        <w:t>u</w:t>
      </w:r>
      <w:r w:rsidR="00B92833" w:rsidRPr="002D353F">
        <w:rPr>
          <w:rFonts w:cs="Times New Roman"/>
          <w:szCs w:val="24"/>
          <w:lang w:val="en-GB"/>
        </w:rPr>
        <w:t>red nuptial ornaments (</w:t>
      </w:r>
      <w:r w:rsidR="00B92833" w:rsidRPr="002D353F">
        <w:rPr>
          <w:rFonts w:cs="Times New Roman"/>
          <w:color w:val="4472C4" w:themeColor="accent5"/>
          <w:szCs w:val="24"/>
          <w:lang w:val="en-GB"/>
        </w:rPr>
        <w:t>Magurran, 2005</w:t>
      </w:r>
      <w:r w:rsidR="00B92833" w:rsidRPr="002D353F">
        <w:rPr>
          <w:rFonts w:cs="Times New Roman"/>
          <w:szCs w:val="24"/>
          <w:lang w:val="en-GB"/>
        </w:rPr>
        <w:t xml:space="preserve">; but see </w:t>
      </w:r>
      <w:r w:rsidR="00B92833" w:rsidRPr="002D353F">
        <w:rPr>
          <w:rFonts w:cs="Times New Roman"/>
          <w:color w:val="4472C4" w:themeColor="accent5"/>
          <w:szCs w:val="24"/>
          <w:lang w:val="en-GB"/>
        </w:rPr>
        <w:t>Martin, Riesch, Heinen-Kay, &amp; Langerhans, 2014</w:t>
      </w:r>
      <w:r w:rsidR="00B92833" w:rsidRPr="002D353F">
        <w:rPr>
          <w:rFonts w:cs="Times New Roman"/>
          <w:szCs w:val="24"/>
          <w:lang w:val="en-GB"/>
        </w:rPr>
        <w:t>)</w:t>
      </w:r>
      <w:r w:rsidR="00BB575A">
        <w:rPr>
          <w:rFonts w:cs="Times New Roman"/>
          <w:szCs w:val="24"/>
          <w:lang w:val="en-GB"/>
        </w:rPr>
        <w:t xml:space="preserve"> and</w:t>
      </w:r>
      <w:r w:rsidR="003A4C24">
        <w:rPr>
          <w:rFonts w:cs="Times New Roman"/>
          <w:szCs w:val="24"/>
          <w:lang w:val="en-GB"/>
        </w:rPr>
        <w:t xml:space="preserve"> </w:t>
      </w:r>
      <w:r w:rsidR="00B92833" w:rsidRPr="002D353F">
        <w:rPr>
          <w:rFonts w:cs="Times New Roman"/>
          <w:szCs w:val="24"/>
          <w:lang w:val="en-GB"/>
        </w:rPr>
        <w:t>typically do not exhibit courtship</w:t>
      </w:r>
      <w:r w:rsidR="00BB575A">
        <w:rPr>
          <w:rFonts w:cs="Times New Roman"/>
          <w:szCs w:val="24"/>
          <w:lang w:val="en-GB"/>
        </w:rPr>
        <w:t>, but</w:t>
      </w:r>
      <w:r w:rsidR="00B92833" w:rsidRPr="002D353F">
        <w:rPr>
          <w:rFonts w:cs="Times New Roman"/>
          <w:szCs w:val="24"/>
          <w:lang w:val="en-GB"/>
        </w:rPr>
        <w:t xml:space="preserve"> rely on forced copulations, so-called “gonopodial thrusts” (</w:t>
      </w:r>
      <w:r w:rsidR="00B92833" w:rsidRPr="002D353F">
        <w:rPr>
          <w:rFonts w:cs="Times New Roman"/>
          <w:color w:val="4472C4" w:themeColor="accent5"/>
          <w:szCs w:val="24"/>
          <w:lang w:val="en-GB"/>
        </w:rPr>
        <w:t>Bisazza et al., 2001</w:t>
      </w:r>
      <w:r w:rsidR="00B92833" w:rsidRPr="002D353F">
        <w:rPr>
          <w:rFonts w:cs="Times New Roman"/>
          <w:szCs w:val="24"/>
          <w:lang w:val="en-GB"/>
        </w:rPr>
        <w:t xml:space="preserve">). </w:t>
      </w:r>
      <w:r w:rsidR="003A4C24">
        <w:rPr>
          <w:rFonts w:cs="Times New Roman"/>
          <w:szCs w:val="24"/>
          <w:lang w:val="en-GB"/>
        </w:rPr>
        <w:t>Neve</w:t>
      </w:r>
      <w:r w:rsidR="00CE5D7D">
        <w:rPr>
          <w:rFonts w:cs="Times New Roman"/>
          <w:szCs w:val="24"/>
          <w:lang w:val="en-GB"/>
        </w:rPr>
        <w:t>r</w:t>
      </w:r>
      <w:r w:rsidR="003A4C24">
        <w:rPr>
          <w:rFonts w:cs="Times New Roman"/>
          <w:szCs w:val="24"/>
          <w:lang w:val="en-GB"/>
        </w:rPr>
        <w:t xml:space="preserve">theless, females </w:t>
      </w:r>
      <w:r w:rsidR="00B92833" w:rsidRPr="002D353F">
        <w:rPr>
          <w:rFonts w:cs="Times New Roman"/>
          <w:szCs w:val="24"/>
          <w:lang w:val="en-GB"/>
        </w:rPr>
        <w:t xml:space="preserve">have been shown to prefer bigger over smaller </w:t>
      </w:r>
      <w:r w:rsidR="00BB575A">
        <w:rPr>
          <w:rFonts w:cs="Times New Roman"/>
          <w:szCs w:val="24"/>
          <w:lang w:val="en-GB"/>
        </w:rPr>
        <w:t>males</w:t>
      </w:r>
      <w:r w:rsidR="00BB575A" w:rsidRPr="002D353F">
        <w:rPr>
          <w:rFonts w:cs="Times New Roman"/>
          <w:szCs w:val="24"/>
          <w:lang w:val="en-GB"/>
        </w:rPr>
        <w:t xml:space="preserve"> </w:t>
      </w:r>
      <w:r w:rsidR="00B92833" w:rsidRPr="002D353F">
        <w:rPr>
          <w:rFonts w:cs="Times New Roman"/>
          <w:szCs w:val="24"/>
          <w:lang w:val="en-GB"/>
        </w:rPr>
        <w:t>(</w:t>
      </w:r>
      <w:r w:rsidR="00B92833" w:rsidRPr="002D353F">
        <w:rPr>
          <w:rFonts w:cs="Times New Roman"/>
          <w:color w:val="4472C4" w:themeColor="accent5"/>
          <w:szCs w:val="24"/>
          <w:lang w:val="en-GB"/>
        </w:rPr>
        <w:t>Chen et al., 2018</w:t>
      </w:r>
      <w:r w:rsidR="00B92833" w:rsidRPr="002D353F">
        <w:rPr>
          <w:rFonts w:cs="Times New Roman"/>
          <w:szCs w:val="24"/>
          <w:lang w:val="en-GB"/>
        </w:rPr>
        <w:t>) and groups of males over single males (</w:t>
      </w:r>
      <w:r w:rsidR="00B92833" w:rsidRPr="002D353F">
        <w:rPr>
          <w:rFonts w:cs="Times New Roman"/>
          <w:color w:val="4472C4" w:themeColor="accent5"/>
          <w:szCs w:val="24"/>
          <w:lang w:val="en-GB"/>
        </w:rPr>
        <w:t>Bisazza et al., 2001</w:t>
      </w:r>
      <w:r w:rsidR="00B92833" w:rsidRPr="002D353F">
        <w:rPr>
          <w:rFonts w:cs="Times New Roman"/>
          <w:szCs w:val="24"/>
          <w:lang w:val="en-GB"/>
        </w:rPr>
        <w:t>)</w:t>
      </w:r>
      <w:r w:rsidR="003A4C24">
        <w:rPr>
          <w:rFonts w:cs="Times New Roman"/>
          <w:szCs w:val="24"/>
          <w:lang w:val="en-GB"/>
        </w:rPr>
        <w:t>,</w:t>
      </w:r>
      <w:r w:rsidR="00B92833" w:rsidRPr="002D353F">
        <w:rPr>
          <w:rFonts w:cs="Times New Roman"/>
          <w:szCs w:val="24"/>
          <w:lang w:val="en-GB"/>
        </w:rPr>
        <w:t xml:space="preserve"> suggest</w:t>
      </w:r>
      <w:r w:rsidR="003A4C24">
        <w:rPr>
          <w:rFonts w:cs="Times New Roman"/>
          <w:szCs w:val="24"/>
          <w:lang w:val="en-GB"/>
        </w:rPr>
        <w:t xml:space="preserve">ing that </w:t>
      </w:r>
      <w:r w:rsidR="00B92833" w:rsidRPr="002D353F">
        <w:rPr>
          <w:rFonts w:cs="Times New Roman"/>
          <w:szCs w:val="24"/>
          <w:lang w:val="en-GB"/>
        </w:rPr>
        <w:t xml:space="preserve">they may </w:t>
      </w:r>
      <w:r w:rsidR="003A4C24">
        <w:rPr>
          <w:rFonts w:cs="Times New Roman"/>
          <w:szCs w:val="24"/>
          <w:lang w:val="en-GB"/>
        </w:rPr>
        <w:t>be able to bias paternity of their monthly brood</w:t>
      </w:r>
      <w:r w:rsidR="009D6191">
        <w:rPr>
          <w:rFonts w:cs="Times New Roman"/>
          <w:szCs w:val="24"/>
          <w:lang w:val="en-GB"/>
        </w:rPr>
        <w:t>s</w:t>
      </w:r>
      <w:r w:rsidR="00CE5D7D">
        <w:rPr>
          <w:rFonts w:cs="Times New Roman"/>
          <w:szCs w:val="24"/>
          <w:lang w:val="en-GB"/>
        </w:rPr>
        <w:t>.</w:t>
      </w:r>
    </w:p>
    <w:p w14:paraId="3C34417D" w14:textId="34AE16E9" w:rsidR="00F02469" w:rsidRDefault="00B55F01" w:rsidP="004B2144">
      <w:pPr>
        <w:spacing w:line="480" w:lineRule="auto"/>
        <w:ind w:firstLine="851"/>
        <w:rPr>
          <w:rFonts w:cs="Times New Roman"/>
          <w:szCs w:val="24"/>
          <w:lang w:val="en-GB"/>
        </w:rPr>
      </w:pPr>
      <w:r>
        <w:rPr>
          <w:rFonts w:cs="Times New Roman"/>
          <w:szCs w:val="24"/>
          <w:lang w:val="en-GB"/>
        </w:rPr>
        <w:t>W</w:t>
      </w:r>
      <w:r w:rsidR="003A4C24">
        <w:rPr>
          <w:rFonts w:cs="Times New Roman"/>
          <w:szCs w:val="24"/>
          <w:lang w:val="en-GB"/>
        </w:rPr>
        <w:t>e</w:t>
      </w:r>
      <w:r>
        <w:rPr>
          <w:rFonts w:cs="Times New Roman"/>
          <w:szCs w:val="24"/>
          <w:lang w:val="en-GB"/>
        </w:rPr>
        <w:t xml:space="preserve"> </w:t>
      </w:r>
      <w:r w:rsidR="004304CC">
        <w:rPr>
          <w:rFonts w:cs="Times New Roman"/>
          <w:szCs w:val="24"/>
          <w:lang w:val="en-GB"/>
        </w:rPr>
        <w:t>assessed levels of MP in</w:t>
      </w:r>
      <w:r w:rsidR="003A4C24">
        <w:rPr>
          <w:rFonts w:cs="Times New Roman"/>
          <w:szCs w:val="24"/>
          <w:lang w:val="en-GB"/>
        </w:rPr>
        <w:t xml:space="preserve"> </w:t>
      </w:r>
      <w:r>
        <w:rPr>
          <w:rFonts w:cs="Times New Roman"/>
          <w:szCs w:val="24"/>
          <w:lang w:val="en-GB"/>
        </w:rPr>
        <w:t xml:space="preserve">European </w:t>
      </w:r>
      <w:r w:rsidR="003A4C24" w:rsidRPr="0015240E">
        <w:rPr>
          <w:rFonts w:cs="Times New Roman"/>
          <w:i/>
          <w:szCs w:val="24"/>
          <w:lang w:val="en-GB"/>
        </w:rPr>
        <w:t>G</w:t>
      </w:r>
      <w:r w:rsidRPr="0015240E">
        <w:rPr>
          <w:rFonts w:cs="Times New Roman"/>
          <w:i/>
          <w:szCs w:val="24"/>
          <w:lang w:val="en-GB"/>
        </w:rPr>
        <w:t>. holbrooki</w:t>
      </w:r>
      <w:r>
        <w:rPr>
          <w:rFonts w:cs="Times New Roman"/>
          <w:szCs w:val="24"/>
          <w:lang w:val="en-GB"/>
        </w:rPr>
        <w:t xml:space="preserve"> and Chinese </w:t>
      </w:r>
      <w:r w:rsidRPr="0015240E">
        <w:rPr>
          <w:rFonts w:cs="Times New Roman"/>
          <w:i/>
          <w:szCs w:val="24"/>
          <w:lang w:val="en-GB"/>
        </w:rPr>
        <w:t>G. affinis</w:t>
      </w:r>
      <w:r>
        <w:rPr>
          <w:rFonts w:cs="Times New Roman"/>
          <w:szCs w:val="24"/>
          <w:lang w:val="en-GB"/>
        </w:rPr>
        <w:t xml:space="preserve"> </w:t>
      </w:r>
      <w:r w:rsidR="003A4C24">
        <w:rPr>
          <w:rFonts w:cs="Times New Roman"/>
          <w:szCs w:val="24"/>
          <w:lang w:val="en-GB"/>
        </w:rPr>
        <w:t xml:space="preserve">across </w:t>
      </w:r>
      <w:r w:rsidR="00660D71">
        <w:rPr>
          <w:rFonts w:cs="Times New Roman"/>
          <w:szCs w:val="24"/>
          <w:lang w:val="en-GB"/>
        </w:rPr>
        <w:t xml:space="preserve">a </w:t>
      </w:r>
      <w:r w:rsidR="003A4C24">
        <w:rPr>
          <w:rFonts w:cs="Times New Roman"/>
          <w:szCs w:val="24"/>
          <w:lang w:val="en-GB"/>
        </w:rPr>
        <w:t xml:space="preserve">latitudinal gradient. We </w:t>
      </w:r>
      <w:r w:rsidR="00845052">
        <w:rPr>
          <w:rFonts w:cs="Times New Roman"/>
          <w:szCs w:val="24"/>
          <w:lang w:val="en-GB"/>
        </w:rPr>
        <w:t xml:space="preserve">further </w:t>
      </w:r>
      <w:r w:rsidR="004304CC">
        <w:rPr>
          <w:rFonts w:cs="Times New Roman"/>
          <w:szCs w:val="24"/>
          <w:lang w:val="en-GB"/>
        </w:rPr>
        <w:t>quantified</w:t>
      </w:r>
      <w:r w:rsidR="00845052">
        <w:rPr>
          <w:rFonts w:cs="Times New Roman"/>
          <w:szCs w:val="24"/>
          <w:lang w:val="en-GB"/>
        </w:rPr>
        <w:t xml:space="preserve"> monthly MP </w:t>
      </w:r>
      <w:r w:rsidR="003825D8">
        <w:rPr>
          <w:rFonts w:cs="Times New Roman"/>
          <w:szCs w:val="24"/>
          <w:lang w:val="en-GB"/>
        </w:rPr>
        <w:t>variation</w:t>
      </w:r>
      <w:r w:rsidR="00845052">
        <w:rPr>
          <w:rFonts w:cs="Times New Roman"/>
          <w:szCs w:val="24"/>
          <w:lang w:val="en-GB"/>
        </w:rPr>
        <w:t xml:space="preserve"> across the reproductive season in two Chinese populations, a southern and a northern one.</w:t>
      </w:r>
      <w:r w:rsidR="00783CB5">
        <w:rPr>
          <w:rFonts w:cs="Times New Roman"/>
          <w:szCs w:val="24"/>
          <w:lang w:val="en-GB"/>
        </w:rPr>
        <w:t xml:space="preserve"> We specifically tested two different hypotheses.</w:t>
      </w:r>
      <w:r w:rsidR="00845052">
        <w:rPr>
          <w:rFonts w:cs="Times New Roman"/>
          <w:szCs w:val="24"/>
          <w:lang w:val="en-GB"/>
        </w:rPr>
        <w:t xml:space="preserve"> </w:t>
      </w:r>
      <w:r w:rsidR="00783CB5">
        <w:rPr>
          <w:rFonts w:cs="Times New Roman"/>
          <w:szCs w:val="24"/>
          <w:lang w:val="en-GB"/>
        </w:rPr>
        <w:t>W</w:t>
      </w:r>
      <w:r w:rsidR="00845052">
        <w:rPr>
          <w:rFonts w:cs="Times New Roman"/>
          <w:szCs w:val="24"/>
          <w:lang w:val="en-GB"/>
        </w:rPr>
        <w:t>e predicted that MP levels would be higher in harsher, more unpredictable environments</w:t>
      </w:r>
      <w:r w:rsidR="00783CB5">
        <w:rPr>
          <w:rFonts w:cs="Times New Roman"/>
          <w:szCs w:val="24"/>
          <w:lang w:val="en-GB"/>
        </w:rPr>
        <w:t xml:space="preserve"> (hypothesis 1)</w:t>
      </w:r>
      <w:r w:rsidR="00660D71">
        <w:rPr>
          <w:rFonts w:cs="Times New Roman"/>
          <w:szCs w:val="24"/>
          <w:lang w:val="en-GB"/>
        </w:rPr>
        <w:t xml:space="preserve">, </w:t>
      </w:r>
      <w:r w:rsidR="003825D8">
        <w:rPr>
          <w:rFonts w:cs="Times New Roman"/>
          <w:szCs w:val="24"/>
          <w:lang w:val="en-GB"/>
        </w:rPr>
        <w:t>i.e.</w:t>
      </w:r>
      <w:r w:rsidR="00845052">
        <w:rPr>
          <w:rFonts w:cs="Times New Roman"/>
          <w:szCs w:val="24"/>
          <w:lang w:val="en-GB"/>
        </w:rPr>
        <w:t xml:space="preserve"> in northern populations of our geographical sampl</w:t>
      </w:r>
      <w:r w:rsidR="003825D8">
        <w:rPr>
          <w:rFonts w:cs="Times New Roman"/>
          <w:szCs w:val="24"/>
          <w:lang w:val="en-GB"/>
        </w:rPr>
        <w:t>ing</w:t>
      </w:r>
      <w:r w:rsidR="00845052">
        <w:rPr>
          <w:rFonts w:cs="Times New Roman"/>
          <w:szCs w:val="24"/>
          <w:lang w:val="en-GB"/>
        </w:rPr>
        <w:t>, and towards the end of the reproductive season in our temporal sampl</w:t>
      </w:r>
      <w:r w:rsidR="003825D8">
        <w:rPr>
          <w:rFonts w:cs="Times New Roman"/>
          <w:szCs w:val="24"/>
          <w:lang w:val="en-GB"/>
        </w:rPr>
        <w:t>ing</w:t>
      </w:r>
      <w:r w:rsidR="00527A05">
        <w:rPr>
          <w:rFonts w:cs="Times New Roman"/>
          <w:szCs w:val="24"/>
          <w:lang w:val="en-GB"/>
        </w:rPr>
        <w:t xml:space="preserve"> (</w:t>
      </w:r>
      <w:r w:rsidR="00527A05" w:rsidRPr="0015240E">
        <w:rPr>
          <w:rFonts w:cs="Times New Roman"/>
          <w:color w:val="4472C4" w:themeColor="accent5"/>
          <w:szCs w:val="24"/>
          <w:lang w:val="en-GB"/>
        </w:rPr>
        <w:t>Haynes &amp; Cashner, 1995</w:t>
      </w:r>
      <w:r w:rsidR="00527A05">
        <w:rPr>
          <w:rFonts w:cs="Times New Roman"/>
          <w:szCs w:val="24"/>
          <w:lang w:val="en-GB"/>
        </w:rPr>
        <w:t xml:space="preserve">; </w:t>
      </w:r>
      <w:r w:rsidR="00527A05" w:rsidRPr="0015240E">
        <w:rPr>
          <w:rFonts w:cs="Times New Roman"/>
          <w:color w:val="4472C4" w:themeColor="accent5"/>
          <w:szCs w:val="24"/>
          <w:lang w:val="en-GB"/>
        </w:rPr>
        <w:t>Karlsson, Jonsson, &amp; Jansson, 2005</w:t>
      </w:r>
      <w:r w:rsidR="00527A05">
        <w:rPr>
          <w:rFonts w:cs="Times New Roman"/>
          <w:szCs w:val="24"/>
          <w:lang w:val="en-GB"/>
        </w:rPr>
        <w:t xml:space="preserve">; </w:t>
      </w:r>
      <w:r w:rsidR="00527A05" w:rsidRPr="0015240E">
        <w:rPr>
          <w:rFonts w:cs="Times New Roman"/>
          <w:color w:val="4472C4" w:themeColor="accent5"/>
          <w:szCs w:val="24"/>
          <w:lang w:val="en-GB"/>
        </w:rPr>
        <w:lastRenderedPageBreak/>
        <w:t>Reznick, Schults, Morey, &amp; Roff, 2006</w:t>
      </w:r>
      <w:r w:rsidR="00527A05">
        <w:rPr>
          <w:rFonts w:cs="Times New Roman"/>
          <w:szCs w:val="24"/>
          <w:lang w:val="en-GB"/>
        </w:rPr>
        <w:t>)</w:t>
      </w:r>
      <w:r w:rsidR="00845052">
        <w:rPr>
          <w:rFonts w:cs="Times New Roman"/>
          <w:szCs w:val="24"/>
          <w:lang w:val="en-GB"/>
        </w:rPr>
        <w:t>. In both cases</w:t>
      </w:r>
      <w:r w:rsidR="00660D71">
        <w:rPr>
          <w:rFonts w:cs="Times New Roman"/>
          <w:szCs w:val="24"/>
          <w:lang w:val="en-GB"/>
        </w:rPr>
        <w:t>,</w:t>
      </w:r>
      <w:r w:rsidR="00845052">
        <w:rPr>
          <w:rFonts w:cs="Times New Roman"/>
          <w:szCs w:val="24"/>
          <w:lang w:val="en-GB"/>
        </w:rPr>
        <w:t xml:space="preserve"> higher offspring quality</w:t>
      </w:r>
      <w:r w:rsidR="00FA66B5">
        <w:rPr>
          <w:rFonts w:cs="Times New Roman"/>
          <w:szCs w:val="24"/>
          <w:lang w:val="en-GB"/>
        </w:rPr>
        <w:t xml:space="preserve"> (</w:t>
      </w:r>
      <w:r w:rsidR="00FA66B5" w:rsidRPr="0015240E">
        <w:rPr>
          <w:rFonts w:cs="Times New Roman"/>
          <w:color w:val="4472C4" w:themeColor="accent5"/>
          <w:szCs w:val="24"/>
          <w:lang w:val="en-GB"/>
        </w:rPr>
        <w:t>Evans &amp; Magurran, 2001</w:t>
      </w:r>
      <w:r w:rsidR="00FA66B5">
        <w:rPr>
          <w:rFonts w:cs="Times New Roman"/>
          <w:szCs w:val="24"/>
          <w:lang w:val="en-GB"/>
        </w:rPr>
        <w:t xml:space="preserve">; </w:t>
      </w:r>
      <w:r w:rsidR="00FA66B5" w:rsidRPr="0015240E">
        <w:rPr>
          <w:rFonts w:cs="Times New Roman"/>
          <w:color w:val="4472C4" w:themeColor="accent5"/>
          <w:szCs w:val="24"/>
          <w:lang w:val="en-GB"/>
        </w:rPr>
        <w:t>Møller &amp; Alatalo, 1999</w:t>
      </w:r>
      <w:r w:rsidR="00FA66B5">
        <w:rPr>
          <w:rFonts w:cs="Times New Roman"/>
          <w:szCs w:val="24"/>
          <w:lang w:val="en-GB"/>
        </w:rPr>
        <w:t xml:space="preserve">; </w:t>
      </w:r>
      <w:r w:rsidR="00FA66B5" w:rsidRPr="0015240E">
        <w:rPr>
          <w:rFonts w:cs="Times New Roman"/>
          <w:color w:val="4472C4" w:themeColor="accent5"/>
          <w:szCs w:val="24"/>
          <w:lang w:val="en-GB"/>
        </w:rPr>
        <w:t>Pilastro et al., 2007</w:t>
      </w:r>
      <w:r w:rsidR="00FA66B5">
        <w:rPr>
          <w:rFonts w:cs="Times New Roman"/>
          <w:szCs w:val="24"/>
          <w:lang w:val="en-GB"/>
        </w:rPr>
        <w:t xml:space="preserve">; </w:t>
      </w:r>
      <w:r w:rsidR="00FA66B5" w:rsidRPr="0015240E">
        <w:rPr>
          <w:rFonts w:cs="Times New Roman"/>
          <w:color w:val="4472C4" w:themeColor="accent5"/>
          <w:szCs w:val="24"/>
          <w:lang w:val="en-GB"/>
        </w:rPr>
        <w:t>Pitcher et al., 2003</w:t>
      </w:r>
      <w:r w:rsidR="00FA66B5">
        <w:rPr>
          <w:rFonts w:cs="Times New Roman"/>
          <w:szCs w:val="24"/>
          <w:lang w:val="en-GB"/>
        </w:rPr>
        <w:t>)</w:t>
      </w:r>
      <w:r w:rsidR="00845052">
        <w:rPr>
          <w:rFonts w:cs="Times New Roman"/>
          <w:szCs w:val="24"/>
          <w:lang w:val="en-GB"/>
        </w:rPr>
        <w:t xml:space="preserve"> and/or genetic diversity </w:t>
      </w:r>
      <w:r w:rsidR="00FA66B5">
        <w:rPr>
          <w:rFonts w:cs="Times New Roman"/>
          <w:szCs w:val="24"/>
          <w:lang w:val="en-GB"/>
        </w:rPr>
        <w:t>(</w:t>
      </w:r>
      <w:r w:rsidR="00FA66B5" w:rsidRPr="0015240E">
        <w:rPr>
          <w:rFonts w:cs="Times New Roman"/>
          <w:color w:val="4472C4" w:themeColor="accent5"/>
          <w:szCs w:val="24"/>
          <w:lang w:val="en-GB"/>
        </w:rPr>
        <w:t>Grapputo</w:t>
      </w:r>
      <w:r w:rsidR="00F40DA2">
        <w:rPr>
          <w:rFonts w:cs="Times New Roman"/>
          <w:color w:val="4472C4" w:themeColor="accent5"/>
          <w:szCs w:val="24"/>
          <w:lang w:val="en-GB"/>
        </w:rPr>
        <w:t>, Bisazza, &amp; Pilastro</w:t>
      </w:r>
      <w:r w:rsidR="00FA66B5" w:rsidRPr="0015240E">
        <w:rPr>
          <w:rFonts w:cs="Times New Roman"/>
          <w:color w:val="4472C4" w:themeColor="accent5"/>
          <w:szCs w:val="24"/>
          <w:lang w:val="en-GB"/>
        </w:rPr>
        <w:t>, 2006</w:t>
      </w:r>
      <w:r w:rsidR="00FA66B5">
        <w:rPr>
          <w:rFonts w:cs="Times New Roman"/>
          <w:szCs w:val="24"/>
          <w:lang w:val="en-GB"/>
        </w:rPr>
        <w:t xml:space="preserve">) </w:t>
      </w:r>
      <w:r w:rsidR="00845052">
        <w:rPr>
          <w:rFonts w:cs="Times New Roman"/>
          <w:szCs w:val="24"/>
          <w:lang w:val="en-GB"/>
        </w:rPr>
        <w:t>should be favoured by more unfavourable environmental conditions (</w:t>
      </w:r>
      <w:r w:rsidR="00845052" w:rsidRPr="0015240E">
        <w:rPr>
          <w:rFonts w:cs="Times New Roman"/>
          <w:color w:val="4472C4" w:themeColor="accent5"/>
          <w:szCs w:val="24"/>
          <w:lang w:val="en-GB"/>
        </w:rPr>
        <w:t>Botero &amp; Rubinstein, 2012</w:t>
      </w:r>
      <w:r w:rsidR="00845052">
        <w:rPr>
          <w:rFonts w:cs="Times New Roman"/>
          <w:szCs w:val="24"/>
          <w:lang w:val="en-GB"/>
        </w:rPr>
        <w:t xml:space="preserve">). </w:t>
      </w:r>
    </w:p>
    <w:p w14:paraId="5CB69DFA" w14:textId="736E377D" w:rsidR="00F02469" w:rsidRPr="002D353F" w:rsidRDefault="00527A05" w:rsidP="00783CB5">
      <w:pPr>
        <w:spacing w:line="480" w:lineRule="auto"/>
        <w:ind w:firstLine="851"/>
        <w:rPr>
          <w:rFonts w:cs="Times New Roman"/>
          <w:szCs w:val="24"/>
          <w:lang w:val="en-GB"/>
        </w:rPr>
      </w:pPr>
      <w:r>
        <w:rPr>
          <w:rFonts w:cs="Times New Roman"/>
          <w:szCs w:val="24"/>
          <w:lang w:val="en-GB"/>
        </w:rPr>
        <w:t>Nevertheless, m</w:t>
      </w:r>
      <w:r w:rsidR="00F02469">
        <w:rPr>
          <w:rFonts w:cs="Times New Roman"/>
          <w:szCs w:val="24"/>
          <w:lang w:val="en-GB"/>
        </w:rPr>
        <w:t xml:space="preserve">ultiple, </w:t>
      </w:r>
      <w:r w:rsidR="00412318">
        <w:rPr>
          <w:rFonts w:cs="Times New Roman"/>
          <w:szCs w:val="24"/>
          <w:lang w:val="en-GB"/>
        </w:rPr>
        <w:t>potentially interacting</w:t>
      </w:r>
      <w:r w:rsidR="00F02469">
        <w:rPr>
          <w:rFonts w:cs="Times New Roman"/>
          <w:szCs w:val="24"/>
          <w:lang w:val="en-GB"/>
        </w:rPr>
        <w:t xml:space="preserve"> </w:t>
      </w:r>
      <w:r w:rsidR="009A690D">
        <w:rPr>
          <w:rFonts w:cs="Times New Roman"/>
          <w:szCs w:val="24"/>
          <w:lang w:val="en-GB"/>
        </w:rPr>
        <w:t xml:space="preserve">and not </w:t>
      </w:r>
      <w:r w:rsidR="00783CB5">
        <w:rPr>
          <w:rFonts w:cs="Times New Roman"/>
          <w:szCs w:val="24"/>
          <w:lang w:val="en-GB"/>
        </w:rPr>
        <w:t xml:space="preserve">always </w:t>
      </w:r>
      <w:r w:rsidR="009A690D">
        <w:rPr>
          <w:rFonts w:cs="Times New Roman"/>
          <w:szCs w:val="24"/>
          <w:lang w:val="en-GB"/>
        </w:rPr>
        <w:t xml:space="preserve">mutually-exclusive </w:t>
      </w:r>
      <w:r w:rsidR="00F02469">
        <w:rPr>
          <w:rFonts w:cs="Times New Roman"/>
          <w:szCs w:val="24"/>
          <w:lang w:val="en-GB"/>
        </w:rPr>
        <w:t>mechanisms</w:t>
      </w:r>
      <w:r w:rsidR="009A690D">
        <w:rPr>
          <w:rFonts w:cs="Times New Roman"/>
          <w:szCs w:val="24"/>
          <w:lang w:val="en-GB"/>
        </w:rPr>
        <w:t xml:space="preserve"> </w:t>
      </w:r>
      <w:r w:rsidR="00F02469">
        <w:rPr>
          <w:rFonts w:cs="Times New Roman"/>
          <w:szCs w:val="24"/>
          <w:lang w:val="en-GB"/>
        </w:rPr>
        <w:t xml:space="preserve">have been shown to influence </w:t>
      </w:r>
      <w:r w:rsidR="002343E4">
        <w:rPr>
          <w:rFonts w:cs="Times New Roman"/>
          <w:szCs w:val="24"/>
          <w:lang w:val="en-GB"/>
        </w:rPr>
        <w:t>MP</w:t>
      </w:r>
      <w:r w:rsidR="00F02469">
        <w:rPr>
          <w:rFonts w:cs="Times New Roman"/>
          <w:szCs w:val="24"/>
          <w:lang w:val="en-GB"/>
        </w:rPr>
        <w:t xml:space="preserve"> in livebearing fishes</w:t>
      </w:r>
      <w:r w:rsidR="00B23192">
        <w:rPr>
          <w:rFonts w:cs="Times New Roman"/>
          <w:szCs w:val="24"/>
          <w:lang w:val="en-GB"/>
        </w:rPr>
        <w:t>,</w:t>
      </w:r>
      <w:r w:rsidR="00B23192" w:rsidRPr="00B23192">
        <w:rPr>
          <w:rFonts w:cs="Times New Roman"/>
          <w:szCs w:val="24"/>
          <w:lang w:val="en-GB"/>
        </w:rPr>
        <w:t xml:space="preserve"> </w:t>
      </w:r>
      <w:r w:rsidR="00B23192">
        <w:rPr>
          <w:rFonts w:cs="Times New Roman"/>
          <w:szCs w:val="24"/>
          <w:lang w:val="en-GB"/>
        </w:rPr>
        <w:t>and climate might therefore not have a direct influence on MP. A</w:t>
      </w:r>
      <w:r w:rsidR="00783CB5">
        <w:rPr>
          <w:rFonts w:cs="Times New Roman"/>
          <w:szCs w:val="24"/>
          <w:lang w:val="en-GB"/>
        </w:rPr>
        <w:t xml:space="preserve"> brief summary of these mechanisms</w:t>
      </w:r>
      <w:r w:rsidR="00B23192">
        <w:rPr>
          <w:rFonts w:cs="Times New Roman"/>
          <w:szCs w:val="24"/>
          <w:lang w:val="en-GB"/>
        </w:rPr>
        <w:t>—including mechanisms supporting</w:t>
      </w:r>
      <w:r w:rsidR="00783CB5">
        <w:rPr>
          <w:rFonts w:cs="Times New Roman"/>
          <w:szCs w:val="24"/>
          <w:lang w:val="en-GB"/>
        </w:rPr>
        <w:t xml:space="preserve"> </w:t>
      </w:r>
      <w:r w:rsidR="00B23192" w:rsidRPr="00B23192">
        <w:rPr>
          <w:rFonts w:cs="Times New Roman"/>
          <w:szCs w:val="24"/>
          <w:lang w:val="en-GB"/>
        </w:rPr>
        <w:t xml:space="preserve">our specific </w:t>
      </w:r>
      <w:r w:rsidR="00B23192" w:rsidRPr="00660F45">
        <w:rPr>
          <w:rFonts w:cs="Times New Roman"/>
          <w:i/>
          <w:szCs w:val="24"/>
          <w:lang w:val="en-GB"/>
        </w:rPr>
        <w:t>a priori</w:t>
      </w:r>
      <w:r w:rsidR="00B23192" w:rsidRPr="00B23192">
        <w:rPr>
          <w:rFonts w:cs="Times New Roman"/>
          <w:szCs w:val="24"/>
          <w:lang w:val="en-GB"/>
        </w:rPr>
        <w:t xml:space="preserve"> hypotheses </w:t>
      </w:r>
      <w:r w:rsidR="00B23192">
        <w:rPr>
          <w:rFonts w:cs="Times New Roman"/>
          <w:szCs w:val="24"/>
          <w:lang w:val="en-GB"/>
        </w:rPr>
        <w:t>and</w:t>
      </w:r>
      <w:r w:rsidR="00B23192" w:rsidRPr="00B23192">
        <w:rPr>
          <w:rFonts w:cs="Times New Roman"/>
          <w:szCs w:val="24"/>
          <w:lang w:val="en-GB"/>
        </w:rPr>
        <w:t xml:space="preserve"> additional explanations for variation in MP</w:t>
      </w:r>
      <w:r w:rsidR="00B23192">
        <w:rPr>
          <w:rFonts w:cs="Times New Roman"/>
          <w:szCs w:val="24"/>
          <w:lang w:val="en-GB"/>
        </w:rPr>
        <w:t>—are</w:t>
      </w:r>
      <w:r w:rsidR="00783CB5">
        <w:rPr>
          <w:rFonts w:cs="Times New Roman"/>
          <w:szCs w:val="24"/>
          <w:lang w:val="en-GB"/>
        </w:rPr>
        <w:t xml:space="preserve"> provided in </w:t>
      </w:r>
      <w:r w:rsidR="00783CB5" w:rsidRPr="00672C83">
        <w:rPr>
          <w:rFonts w:cs="Times New Roman"/>
          <w:color w:val="4472C4" w:themeColor="accent5"/>
          <w:szCs w:val="24"/>
          <w:lang w:val="en-GB"/>
        </w:rPr>
        <w:t>Table 1</w:t>
      </w:r>
      <w:r w:rsidR="00B23192">
        <w:rPr>
          <w:rFonts w:cs="Times New Roman"/>
          <w:szCs w:val="24"/>
          <w:lang w:val="en-GB"/>
        </w:rPr>
        <w:t>.</w:t>
      </w:r>
      <w:r>
        <w:rPr>
          <w:rFonts w:cs="Times New Roman"/>
          <w:szCs w:val="24"/>
          <w:lang w:val="en-GB"/>
        </w:rPr>
        <w:t xml:space="preserve"> </w:t>
      </w:r>
      <w:r w:rsidR="00433670">
        <w:rPr>
          <w:rFonts w:cs="Times New Roman"/>
          <w:szCs w:val="24"/>
          <w:lang w:val="en-GB"/>
        </w:rPr>
        <w:t>For</w:t>
      </w:r>
      <w:r w:rsidR="00783CB5">
        <w:rPr>
          <w:rFonts w:cs="Times New Roman"/>
          <w:szCs w:val="24"/>
          <w:lang w:val="en-GB"/>
        </w:rPr>
        <w:t xml:space="preserve"> example, number of sires per clutch usually increases as fecundity increases (</w:t>
      </w:r>
      <w:r w:rsidR="00783CB5" w:rsidRPr="0015240E">
        <w:rPr>
          <w:rFonts w:cs="Times New Roman"/>
          <w:color w:val="4472C4" w:themeColor="accent5"/>
          <w:szCs w:val="24"/>
          <w:lang w:val="en-GB"/>
        </w:rPr>
        <w:t>Neff et al., 2008</w:t>
      </w:r>
      <w:r w:rsidR="00783CB5">
        <w:rPr>
          <w:rFonts w:cs="Times New Roman"/>
          <w:szCs w:val="24"/>
          <w:lang w:val="en-GB"/>
        </w:rPr>
        <w:t xml:space="preserve">), and fecundity has been shown to increase towards northern populations in native </w:t>
      </w:r>
      <w:r w:rsidR="00783CB5" w:rsidRPr="0015240E">
        <w:rPr>
          <w:rFonts w:cs="Times New Roman"/>
          <w:i/>
          <w:szCs w:val="24"/>
          <w:lang w:val="en-GB"/>
        </w:rPr>
        <w:t>G. holbrooki</w:t>
      </w:r>
      <w:r w:rsidR="00783CB5">
        <w:rPr>
          <w:rFonts w:cs="Times New Roman"/>
          <w:szCs w:val="24"/>
          <w:lang w:val="en-GB"/>
        </w:rPr>
        <w:t xml:space="preserve"> from the East Coast of the USA (</w:t>
      </w:r>
      <w:r w:rsidR="00783CB5" w:rsidRPr="0015240E">
        <w:rPr>
          <w:rFonts w:cs="Times New Roman"/>
          <w:color w:val="4472C4" w:themeColor="accent5"/>
          <w:szCs w:val="24"/>
          <w:lang w:val="en-GB"/>
        </w:rPr>
        <w:t>Riesch et al., 2018</w:t>
      </w:r>
      <w:r w:rsidR="00783CB5">
        <w:rPr>
          <w:rFonts w:cs="Times New Roman"/>
          <w:szCs w:val="24"/>
          <w:lang w:val="en-GB"/>
        </w:rPr>
        <w:t xml:space="preserve">). </w:t>
      </w:r>
      <w:r w:rsidR="00C84715">
        <w:rPr>
          <w:rFonts w:cs="Times New Roman"/>
          <w:szCs w:val="24"/>
          <w:lang w:val="en-GB"/>
        </w:rPr>
        <w:t>At the same time</w:t>
      </w:r>
      <w:r w:rsidR="00783CB5">
        <w:rPr>
          <w:rFonts w:cs="Times New Roman"/>
          <w:szCs w:val="24"/>
          <w:lang w:val="en-GB"/>
        </w:rPr>
        <w:t xml:space="preserve">, increased male body size in northern populations </w:t>
      </w:r>
      <w:r w:rsidR="00C84715">
        <w:rPr>
          <w:rFonts w:cs="Times New Roman"/>
          <w:szCs w:val="24"/>
          <w:lang w:val="en-GB"/>
        </w:rPr>
        <w:t>c</w:t>
      </w:r>
      <w:r w:rsidR="00783CB5">
        <w:rPr>
          <w:rFonts w:cs="Times New Roman"/>
          <w:szCs w:val="24"/>
          <w:lang w:val="en-GB"/>
        </w:rPr>
        <w:t>ould lead to a reduction of MP in those populations, as bigger males are able to monopolise access to females (</w:t>
      </w:r>
      <w:r w:rsidR="00783CB5" w:rsidRPr="0041769E">
        <w:rPr>
          <w:rFonts w:cs="Times New Roman"/>
          <w:color w:val="4472C4" w:themeColor="accent5"/>
          <w:szCs w:val="24"/>
          <w:lang w:val="en-GB"/>
        </w:rPr>
        <w:t>Bisazza &amp; Marin, 1991</w:t>
      </w:r>
      <w:r w:rsidR="00783CB5">
        <w:rPr>
          <w:rFonts w:cs="Times New Roman"/>
          <w:szCs w:val="24"/>
          <w:lang w:val="en-GB"/>
        </w:rPr>
        <w:t>), and smaller males have higher efficiency in coercive copulation attempts due to their higher manoeuvrability (</w:t>
      </w:r>
      <w:r w:rsidR="00783CB5" w:rsidRPr="0041769E">
        <w:rPr>
          <w:rFonts w:cs="Times New Roman"/>
          <w:color w:val="4472C4" w:themeColor="accent5"/>
          <w:szCs w:val="24"/>
          <w:lang w:val="en-GB"/>
        </w:rPr>
        <w:t>Pilastro et al., 1993</w:t>
      </w:r>
      <w:r w:rsidR="00783CB5">
        <w:rPr>
          <w:rFonts w:cs="Times New Roman"/>
          <w:szCs w:val="24"/>
          <w:lang w:val="en-GB"/>
        </w:rPr>
        <w:t>)</w:t>
      </w:r>
      <w:r w:rsidR="007930B2">
        <w:rPr>
          <w:rFonts w:cs="Times New Roman"/>
          <w:szCs w:val="24"/>
          <w:lang w:val="en-GB"/>
        </w:rPr>
        <w:t xml:space="preserve">. </w:t>
      </w:r>
      <w:r w:rsidR="006B2A10">
        <w:rPr>
          <w:rFonts w:cs="Times New Roman"/>
          <w:szCs w:val="24"/>
          <w:lang w:val="en-GB"/>
        </w:rPr>
        <w:t>An additional level of complexity is introduced by potential geographic variation in demographic factors like adult sex ratios that may, for instance, affect the efficiency of alternative male mating strategies (</w:t>
      </w:r>
      <w:r w:rsidR="006B2A10" w:rsidRPr="00660F45">
        <w:rPr>
          <w:rFonts w:cs="Times New Roman"/>
          <w:color w:val="4472C4" w:themeColor="accent5"/>
          <w:szCs w:val="24"/>
          <w:lang w:val="en-GB"/>
        </w:rPr>
        <w:t>Table 1</w:t>
      </w:r>
      <w:r w:rsidR="006B2A10">
        <w:rPr>
          <w:rFonts w:cs="Times New Roman"/>
          <w:szCs w:val="24"/>
          <w:lang w:val="en-GB"/>
        </w:rPr>
        <w:t xml:space="preserve"> for an overview). </w:t>
      </w:r>
      <w:r w:rsidR="00783CB5">
        <w:rPr>
          <w:rFonts w:cs="Times New Roman"/>
          <w:szCs w:val="24"/>
          <w:lang w:val="en-GB"/>
        </w:rPr>
        <w:t>Thus</w:t>
      </w:r>
      <w:r w:rsidR="00F02469">
        <w:rPr>
          <w:rFonts w:cs="Times New Roman"/>
          <w:szCs w:val="24"/>
          <w:lang w:val="en-GB"/>
        </w:rPr>
        <w:t>,</w:t>
      </w:r>
      <w:r w:rsidR="00660D71">
        <w:rPr>
          <w:rFonts w:cs="Times New Roman"/>
          <w:szCs w:val="24"/>
          <w:lang w:val="en-GB"/>
        </w:rPr>
        <w:t xml:space="preserve"> </w:t>
      </w:r>
      <w:r w:rsidR="00F02469">
        <w:rPr>
          <w:rFonts w:cs="Times New Roman"/>
          <w:szCs w:val="24"/>
          <w:lang w:val="en-GB"/>
        </w:rPr>
        <w:t xml:space="preserve">population differences in MP </w:t>
      </w:r>
      <w:r w:rsidR="00D65243">
        <w:rPr>
          <w:rFonts w:cs="Times New Roman"/>
          <w:szCs w:val="24"/>
          <w:lang w:val="en-GB"/>
        </w:rPr>
        <w:t xml:space="preserve">could </w:t>
      </w:r>
      <w:r w:rsidR="00F02469">
        <w:rPr>
          <w:rFonts w:cs="Times New Roman"/>
          <w:szCs w:val="24"/>
          <w:lang w:val="en-GB"/>
        </w:rPr>
        <w:t>be due to spurious effects, indirectly mediated by climate through altered life-history traits</w:t>
      </w:r>
      <w:r w:rsidR="00783CB5">
        <w:rPr>
          <w:rFonts w:cs="Times New Roman"/>
          <w:szCs w:val="24"/>
          <w:lang w:val="en-GB"/>
        </w:rPr>
        <w:t xml:space="preserve"> </w:t>
      </w:r>
      <w:r w:rsidR="006B2A10">
        <w:rPr>
          <w:rFonts w:cs="Times New Roman"/>
          <w:szCs w:val="24"/>
          <w:lang w:val="en-GB"/>
        </w:rPr>
        <w:t xml:space="preserve">or altered population demography </w:t>
      </w:r>
      <w:r w:rsidR="00783CB5">
        <w:rPr>
          <w:rFonts w:cs="Times New Roman"/>
          <w:szCs w:val="24"/>
          <w:lang w:val="en-GB"/>
        </w:rPr>
        <w:t>(hypothesis 2)</w:t>
      </w:r>
      <w:r w:rsidR="00F02469">
        <w:rPr>
          <w:rFonts w:cs="Times New Roman"/>
          <w:szCs w:val="24"/>
          <w:lang w:val="en-GB"/>
        </w:rPr>
        <w:t xml:space="preserve">. </w:t>
      </w:r>
      <w:r w:rsidR="00FF703A">
        <w:rPr>
          <w:rFonts w:cs="Times New Roman"/>
          <w:szCs w:val="24"/>
          <w:lang w:val="en-GB"/>
        </w:rPr>
        <w:t>If</w:t>
      </w:r>
      <w:r w:rsidR="008175FC">
        <w:rPr>
          <w:rFonts w:cs="Times New Roman"/>
          <w:szCs w:val="24"/>
          <w:lang w:val="en-GB"/>
        </w:rPr>
        <w:t xml:space="preserve"> indirect climate effects (via altered life histories</w:t>
      </w:r>
      <w:r w:rsidR="006B2A10">
        <w:rPr>
          <w:rFonts w:cs="Times New Roman"/>
          <w:szCs w:val="24"/>
          <w:lang w:val="en-GB"/>
        </w:rPr>
        <w:t xml:space="preserve"> and/or population demography</w:t>
      </w:r>
      <w:r w:rsidR="008175FC">
        <w:rPr>
          <w:rFonts w:cs="Times New Roman"/>
          <w:szCs w:val="24"/>
          <w:lang w:val="en-GB"/>
        </w:rPr>
        <w:t xml:space="preserve">) play a role here, several different scenarios are possible, including population-level and monthly differences in MP that do not always change </w:t>
      </w:r>
      <w:r w:rsidR="008175FC">
        <w:rPr>
          <w:rFonts w:cs="Times New Roman"/>
          <w:szCs w:val="24"/>
          <w:lang w:val="en-GB"/>
        </w:rPr>
        <w:lastRenderedPageBreak/>
        <w:t xml:space="preserve">predictably with climate or seasonal temperature patterns, respectively. </w:t>
      </w:r>
      <w:r w:rsidR="00433670">
        <w:rPr>
          <w:rFonts w:cs="Times New Roman"/>
          <w:szCs w:val="24"/>
          <w:lang w:val="en-GB"/>
        </w:rPr>
        <w:t>It could even be possible that</w:t>
      </w:r>
      <w:r w:rsidR="00783CB5">
        <w:rPr>
          <w:rFonts w:cs="Times New Roman"/>
          <w:szCs w:val="24"/>
          <w:lang w:val="en-GB"/>
        </w:rPr>
        <w:t xml:space="preserve"> </w:t>
      </w:r>
      <w:r w:rsidR="004A1211">
        <w:rPr>
          <w:rFonts w:cs="Times New Roman"/>
          <w:szCs w:val="24"/>
          <w:lang w:val="en-GB"/>
        </w:rPr>
        <w:t xml:space="preserve">life histories </w:t>
      </w:r>
      <w:r w:rsidR="00B50970">
        <w:rPr>
          <w:rFonts w:cs="Times New Roman"/>
          <w:szCs w:val="24"/>
          <w:lang w:val="en-GB"/>
        </w:rPr>
        <w:t xml:space="preserve">or demographic factors </w:t>
      </w:r>
      <w:r w:rsidR="004A1211">
        <w:rPr>
          <w:rFonts w:cs="Times New Roman"/>
          <w:szCs w:val="24"/>
          <w:lang w:val="en-GB"/>
        </w:rPr>
        <w:t xml:space="preserve">have a stronger total influence on variation in MP than climate variation </w:t>
      </w:r>
      <w:r w:rsidR="004A1211" w:rsidRPr="00660F45">
        <w:rPr>
          <w:rFonts w:cs="Times New Roman"/>
          <w:i/>
          <w:szCs w:val="24"/>
          <w:lang w:val="en-GB"/>
        </w:rPr>
        <w:t>per se</w:t>
      </w:r>
      <w:r w:rsidR="004A1211">
        <w:rPr>
          <w:rFonts w:cs="Times New Roman"/>
          <w:szCs w:val="24"/>
          <w:lang w:val="en-GB"/>
        </w:rPr>
        <w:t>.</w:t>
      </w:r>
    </w:p>
    <w:p w14:paraId="67559A81" w14:textId="77777777" w:rsidR="009307C9" w:rsidRPr="0015240E" w:rsidRDefault="009307C9" w:rsidP="004B2144">
      <w:pPr>
        <w:pStyle w:val="Heading1"/>
        <w:spacing w:before="0" w:after="0" w:line="480" w:lineRule="auto"/>
        <w:rPr>
          <w:rFonts w:ascii="Arial Narrow" w:hAnsi="Arial Narrow" w:cs="Times New Roman"/>
          <w:sz w:val="24"/>
          <w:szCs w:val="24"/>
          <w:lang w:val="en-GB"/>
        </w:rPr>
      </w:pPr>
    </w:p>
    <w:p w14:paraId="5D68C37F" w14:textId="7C947B92" w:rsidR="00215F59" w:rsidRPr="009307C9" w:rsidRDefault="006A2C22" w:rsidP="004B2144">
      <w:pPr>
        <w:pStyle w:val="Heading1"/>
        <w:spacing w:before="0" w:after="0" w:line="480" w:lineRule="auto"/>
        <w:rPr>
          <w:rFonts w:ascii="Arial Narrow" w:hAnsi="Arial Narrow" w:cs="Times New Roman"/>
          <w:b/>
          <w:sz w:val="36"/>
          <w:lang w:val="en-GB"/>
        </w:rPr>
      </w:pPr>
      <w:r w:rsidRPr="009307C9">
        <w:rPr>
          <w:rFonts w:ascii="Arial Narrow" w:hAnsi="Arial Narrow" w:cs="Times New Roman"/>
          <w:b/>
          <w:sz w:val="36"/>
          <w:lang w:val="en-GB"/>
        </w:rPr>
        <w:t>Materials and Methods</w:t>
      </w:r>
    </w:p>
    <w:p w14:paraId="67C8F66B" w14:textId="77777777" w:rsidR="00AD53D1" w:rsidRPr="00374B4A" w:rsidRDefault="00AD53D1" w:rsidP="004B2144">
      <w:pPr>
        <w:pStyle w:val="Heading1"/>
        <w:spacing w:before="0" w:after="0" w:line="480" w:lineRule="auto"/>
        <w:rPr>
          <w:rFonts w:ascii="Arial Narrow" w:hAnsi="Arial Narrow" w:cs="Times New Roman"/>
          <w:b/>
          <w:color w:val="auto"/>
          <w:lang w:val="en-GB"/>
        </w:rPr>
      </w:pPr>
      <w:r w:rsidRPr="00374B4A">
        <w:rPr>
          <w:rFonts w:ascii="Arial Narrow" w:hAnsi="Arial Narrow" w:cs="Times New Roman"/>
          <w:b/>
          <w:color w:val="auto"/>
          <w:lang w:val="en-GB"/>
        </w:rPr>
        <w:t>Ethical statement</w:t>
      </w:r>
    </w:p>
    <w:p w14:paraId="23A25192" w14:textId="77777777" w:rsidR="00AD53D1" w:rsidRPr="00374B4A" w:rsidRDefault="00AD53D1" w:rsidP="004B2144">
      <w:pPr>
        <w:spacing w:line="480" w:lineRule="auto"/>
        <w:rPr>
          <w:rFonts w:cs="Times New Roman"/>
          <w:lang w:val="en-GB"/>
        </w:rPr>
      </w:pPr>
      <w:r w:rsidRPr="00374B4A">
        <w:rPr>
          <w:rFonts w:cs="Times New Roman"/>
          <w:lang w:val="en-GB"/>
        </w:rPr>
        <w:t xml:space="preserve">The current study does not include experiments involving live animals. All experimental procedures were approved by the Animal Welfare commissioner at the Department of Animal Science of the College of Animal Science and Technology, Northwest A&amp;F University and by the College Named Animal Care and Welfare Officer of the School of Biological Sciences, Royal Holloway University of London. All procedures were performed in accordance with relevant guidelines of China (Standards for the investigation of reservoir fishery resources, SL 167-2014) and the European Union (Directive 2010/63/EU). </w:t>
      </w:r>
    </w:p>
    <w:p w14:paraId="22360F75" w14:textId="77777777" w:rsidR="00AD53D1" w:rsidRPr="0015240E" w:rsidRDefault="00AD53D1" w:rsidP="004B2144">
      <w:pPr>
        <w:pStyle w:val="Heading2"/>
        <w:spacing w:before="0" w:after="0" w:line="480" w:lineRule="auto"/>
        <w:rPr>
          <w:rFonts w:ascii="Arial Narrow" w:hAnsi="Arial Narrow" w:cs="Times New Roman"/>
          <w:b w:val="0"/>
          <w:szCs w:val="24"/>
          <w:lang w:val="en-GB"/>
        </w:rPr>
      </w:pPr>
    </w:p>
    <w:p w14:paraId="0CC89097" w14:textId="4D6120D9" w:rsidR="00215F59" w:rsidRPr="009307C9" w:rsidRDefault="00215F59" w:rsidP="004B2144">
      <w:pPr>
        <w:pStyle w:val="Heading2"/>
        <w:spacing w:before="0" w:after="0" w:line="480" w:lineRule="auto"/>
        <w:rPr>
          <w:rFonts w:ascii="Arial Narrow" w:hAnsi="Arial Narrow" w:cs="Times New Roman"/>
          <w:sz w:val="28"/>
          <w:szCs w:val="32"/>
          <w:lang w:val="en-GB"/>
        </w:rPr>
      </w:pPr>
      <w:r w:rsidRPr="009307C9">
        <w:rPr>
          <w:rFonts w:ascii="Arial Narrow" w:hAnsi="Arial Narrow" w:cs="Times New Roman"/>
          <w:sz w:val="28"/>
          <w:szCs w:val="32"/>
          <w:lang w:val="en-GB"/>
        </w:rPr>
        <w:t>Sample collection</w:t>
      </w:r>
      <w:r w:rsidR="00AA47EB" w:rsidRPr="009307C9">
        <w:rPr>
          <w:rFonts w:ascii="Arial Narrow" w:hAnsi="Arial Narrow" w:cs="Times New Roman"/>
          <w:sz w:val="28"/>
          <w:szCs w:val="32"/>
          <w:lang w:val="en-GB"/>
        </w:rPr>
        <w:t xml:space="preserve"> and climatic data</w:t>
      </w:r>
    </w:p>
    <w:p w14:paraId="1DCD2C96" w14:textId="01C123E0" w:rsidR="00183C4A" w:rsidRPr="007D2602" w:rsidRDefault="00183C4A" w:rsidP="004B2144">
      <w:pPr>
        <w:spacing w:line="480" w:lineRule="auto"/>
        <w:rPr>
          <w:rFonts w:ascii="Arial Narrow" w:hAnsi="Arial Narrow" w:cs="Times New Roman"/>
          <w:b/>
          <w:i/>
          <w:lang w:val="en-GB"/>
        </w:rPr>
      </w:pPr>
      <w:r w:rsidRPr="00374B4A">
        <w:rPr>
          <w:rFonts w:ascii="Arial Narrow" w:hAnsi="Arial Narrow" w:cs="Times New Roman"/>
          <w:b/>
          <w:i/>
          <w:lang w:val="en-GB"/>
        </w:rPr>
        <w:t>G</w:t>
      </w:r>
      <w:r w:rsidRPr="009307C9">
        <w:rPr>
          <w:rFonts w:ascii="Arial Narrow" w:hAnsi="Arial Narrow" w:cs="Times New Roman"/>
          <w:b/>
          <w:i/>
          <w:lang w:val="en-GB"/>
        </w:rPr>
        <w:t>eographic sampling of G. holbrooki and G. affinis</w:t>
      </w:r>
    </w:p>
    <w:p w14:paraId="79EA0E9E" w14:textId="5035E363" w:rsidR="00F2234C" w:rsidRPr="002D353F" w:rsidRDefault="00572B93" w:rsidP="004B2144">
      <w:pPr>
        <w:spacing w:line="480" w:lineRule="auto"/>
        <w:rPr>
          <w:rFonts w:cs="Times New Roman"/>
          <w:lang w:val="en-GB"/>
        </w:rPr>
      </w:pPr>
      <w:r w:rsidRPr="002D353F">
        <w:rPr>
          <w:rFonts w:cs="Times New Roman"/>
          <w:lang w:val="en-GB"/>
        </w:rPr>
        <w:t>We</w:t>
      </w:r>
      <w:r w:rsidR="000D5B68" w:rsidRPr="002D353F">
        <w:rPr>
          <w:rFonts w:cs="Times New Roman"/>
          <w:lang w:val="en-GB"/>
        </w:rPr>
        <w:t xml:space="preserve"> </w:t>
      </w:r>
      <w:r w:rsidR="00215F59" w:rsidRPr="002D353F">
        <w:rPr>
          <w:rFonts w:cs="Times New Roman"/>
          <w:lang w:val="en-GB"/>
        </w:rPr>
        <w:t xml:space="preserve">collected </w:t>
      </w:r>
      <w:r w:rsidR="009616CE" w:rsidRPr="002D353F">
        <w:rPr>
          <w:rFonts w:cs="Times New Roman"/>
          <w:i/>
          <w:lang w:val="en-GB"/>
        </w:rPr>
        <w:t>G</w:t>
      </w:r>
      <w:r w:rsidRPr="002D353F">
        <w:rPr>
          <w:rFonts w:cs="Times New Roman"/>
          <w:i/>
          <w:lang w:val="en-GB"/>
        </w:rPr>
        <w:t xml:space="preserve">ambusia </w:t>
      </w:r>
      <w:r w:rsidR="009616CE" w:rsidRPr="002D353F">
        <w:rPr>
          <w:rFonts w:cs="Times New Roman"/>
          <w:i/>
          <w:lang w:val="en-GB"/>
        </w:rPr>
        <w:t>holbrooki</w:t>
      </w:r>
      <w:r w:rsidR="009616CE" w:rsidRPr="002D353F">
        <w:rPr>
          <w:rFonts w:cs="Times New Roman"/>
          <w:lang w:val="en-GB"/>
        </w:rPr>
        <w:t xml:space="preserve"> at 10 </w:t>
      </w:r>
      <w:r w:rsidR="00104C08" w:rsidRPr="002D353F">
        <w:rPr>
          <w:rFonts w:cs="Times New Roman"/>
          <w:lang w:val="en-GB"/>
        </w:rPr>
        <w:t>sites</w:t>
      </w:r>
      <w:r w:rsidR="00660D71">
        <w:rPr>
          <w:rFonts w:cs="Times New Roman"/>
          <w:szCs w:val="24"/>
          <w:lang w:val="en-GB"/>
        </w:rPr>
        <w:t xml:space="preserve"> in</w:t>
      </w:r>
      <w:r w:rsidR="009616CE" w:rsidRPr="002D353F">
        <w:rPr>
          <w:rFonts w:cs="Times New Roman"/>
          <w:lang w:val="en-GB"/>
        </w:rPr>
        <w:t xml:space="preserve"> Spain and Italy </w:t>
      </w:r>
      <w:r w:rsidRPr="002D353F">
        <w:rPr>
          <w:rFonts w:cs="Times New Roman"/>
          <w:lang w:val="en-GB"/>
        </w:rPr>
        <w:t xml:space="preserve">between </w:t>
      </w:r>
      <w:r w:rsidR="009616CE" w:rsidRPr="002D353F">
        <w:rPr>
          <w:rFonts w:cs="Times New Roman"/>
          <w:lang w:val="en-GB"/>
        </w:rPr>
        <w:t>July and August 2017 (</w:t>
      </w:r>
      <w:r w:rsidR="009616CE" w:rsidRPr="0015240E">
        <w:rPr>
          <w:rFonts w:cs="Times New Roman"/>
          <w:color w:val="4472C4" w:themeColor="accent5"/>
          <w:szCs w:val="24"/>
          <w:lang w:val="en-GB"/>
        </w:rPr>
        <w:t>Fig. 1</w:t>
      </w:r>
      <w:r w:rsidR="009616CE" w:rsidRPr="0015240E">
        <w:rPr>
          <w:rFonts w:cs="Times New Roman"/>
          <w:i/>
          <w:color w:val="4472C4" w:themeColor="accent5"/>
          <w:szCs w:val="24"/>
          <w:lang w:val="en-GB"/>
        </w:rPr>
        <w:t>a</w:t>
      </w:r>
      <w:r w:rsidR="009616CE" w:rsidRPr="002D353F">
        <w:rPr>
          <w:rFonts w:cs="Times New Roman"/>
          <w:color w:val="0070C0"/>
          <w:lang w:val="en-GB"/>
        </w:rPr>
        <w:t xml:space="preserve"> </w:t>
      </w:r>
      <w:r w:rsidR="009616CE" w:rsidRPr="00A7768F">
        <w:rPr>
          <w:rFonts w:cs="Times New Roman"/>
          <w:lang w:val="en-GB"/>
        </w:rPr>
        <w:t>and</w:t>
      </w:r>
      <w:r w:rsidR="009616CE" w:rsidRPr="00A7768F">
        <w:rPr>
          <w:rFonts w:cs="Times New Roman"/>
          <w:color w:val="0070C0"/>
          <w:lang w:val="en-GB"/>
        </w:rPr>
        <w:t xml:space="preserve"> </w:t>
      </w:r>
      <w:r w:rsidR="009616CE" w:rsidRPr="0015240E">
        <w:rPr>
          <w:rFonts w:cs="Times New Roman"/>
          <w:color w:val="4472C4" w:themeColor="accent5"/>
          <w:szCs w:val="24"/>
          <w:lang w:val="en-GB"/>
        </w:rPr>
        <w:t>Table S1</w:t>
      </w:r>
      <w:r w:rsidR="009616CE" w:rsidRPr="0015240E">
        <w:rPr>
          <w:rFonts w:cs="Times New Roman"/>
          <w:i/>
          <w:color w:val="4472C4" w:themeColor="accent5"/>
          <w:szCs w:val="24"/>
          <w:lang w:val="en-GB"/>
        </w:rPr>
        <w:t>a</w:t>
      </w:r>
      <w:r w:rsidR="009616CE" w:rsidRPr="00A7768F">
        <w:rPr>
          <w:rFonts w:cs="Times New Roman"/>
          <w:lang w:val="en-GB"/>
        </w:rPr>
        <w:t>)</w:t>
      </w:r>
      <w:r w:rsidRPr="00A7768F">
        <w:rPr>
          <w:rFonts w:cs="Times New Roman"/>
          <w:lang w:val="en-GB"/>
        </w:rPr>
        <w:t>,</w:t>
      </w:r>
      <w:r w:rsidR="009616CE" w:rsidRPr="00A7768F">
        <w:rPr>
          <w:rFonts w:cs="Times New Roman"/>
          <w:lang w:val="en-GB"/>
        </w:rPr>
        <w:t xml:space="preserve"> </w:t>
      </w:r>
      <w:r w:rsidR="00660D71">
        <w:rPr>
          <w:rFonts w:cs="Times New Roman"/>
          <w:szCs w:val="24"/>
          <w:lang w:val="en-GB"/>
        </w:rPr>
        <w:t xml:space="preserve">across an 8.5° latitudinal gradient, </w:t>
      </w:r>
      <w:r w:rsidR="009616CE" w:rsidRPr="00A7768F">
        <w:rPr>
          <w:rFonts w:cs="Times New Roman"/>
          <w:lang w:val="en-GB"/>
        </w:rPr>
        <w:t xml:space="preserve">and </w:t>
      </w:r>
      <w:r w:rsidR="000D5B68" w:rsidRPr="00A7768F">
        <w:rPr>
          <w:rFonts w:cs="Times New Roman"/>
          <w:i/>
          <w:lang w:val="en-GB"/>
        </w:rPr>
        <w:t xml:space="preserve">G. </w:t>
      </w:r>
      <w:r w:rsidR="00215F59" w:rsidRPr="00A7768F">
        <w:rPr>
          <w:rFonts w:cs="Times New Roman"/>
          <w:i/>
          <w:lang w:val="en-GB"/>
        </w:rPr>
        <w:t>affinis</w:t>
      </w:r>
      <w:r w:rsidR="00215F59" w:rsidRPr="00A7768F">
        <w:rPr>
          <w:rFonts w:cs="Times New Roman"/>
          <w:lang w:val="en-GB"/>
        </w:rPr>
        <w:t xml:space="preserve"> </w:t>
      </w:r>
      <w:r w:rsidR="000D5B68" w:rsidRPr="00A7768F">
        <w:rPr>
          <w:rFonts w:cs="Times New Roman"/>
          <w:lang w:val="en-GB"/>
        </w:rPr>
        <w:t xml:space="preserve">at </w:t>
      </w:r>
      <w:r w:rsidRPr="00A7768F">
        <w:rPr>
          <w:rFonts w:cs="Times New Roman"/>
          <w:lang w:val="en-GB"/>
        </w:rPr>
        <w:t>11</w:t>
      </w:r>
      <w:r w:rsidR="00974A1D" w:rsidRPr="00A7768F">
        <w:rPr>
          <w:rFonts w:cs="Times New Roman"/>
          <w:lang w:val="en-GB"/>
        </w:rPr>
        <w:t xml:space="preserve"> sites</w:t>
      </w:r>
      <w:r w:rsidR="00215F59" w:rsidRPr="00A7768F">
        <w:rPr>
          <w:rFonts w:cs="Times New Roman"/>
          <w:lang w:val="en-GB"/>
        </w:rPr>
        <w:t xml:space="preserve"> </w:t>
      </w:r>
      <w:r w:rsidR="00660D71">
        <w:rPr>
          <w:rFonts w:cs="Times New Roman"/>
          <w:lang w:val="en-GB"/>
        </w:rPr>
        <w:t>in</w:t>
      </w:r>
      <w:r w:rsidR="00660D71" w:rsidRPr="00A7768F">
        <w:rPr>
          <w:rFonts w:cs="Times New Roman"/>
          <w:lang w:val="en-GB"/>
        </w:rPr>
        <w:t xml:space="preserve"> </w:t>
      </w:r>
      <w:r w:rsidR="00215F59" w:rsidRPr="00A7768F">
        <w:rPr>
          <w:rFonts w:cs="Times New Roman"/>
          <w:lang w:val="en-GB"/>
        </w:rPr>
        <w:t>mainland China</w:t>
      </w:r>
      <w:r w:rsidR="009A080D" w:rsidRPr="00A7768F">
        <w:rPr>
          <w:rFonts w:cs="Times New Roman"/>
          <w:lang w:val="en-GB"/>
        </w:rPr>
        <w:t xml:space="preserve"> </w:t>
      </w:r>
      <w:r w:rsidRPr="00A7768F">
        <w:rPr>
          <w:rFonts w:cs="Times New Roman"/>
          <w:lang w:val="en-GB"/>
        </w:rPr>
        <w:t xml:space="preserve">between </w:t>
      </w:r>
      <w:r w:rsidR="009415F0" w:rsidRPr="00A7768F">
        <w:rPr>
          <w:rFonts w:cs="Times New Roman"/>
          <w:lang w:val="en-GB"/>
        </w:rPr>
        <w:t>April 2017 and April 2018</w:t>
      </w:r>
      <w:r w:rsidR="009616CE" w:rsidRPr="00A7768F">
        <w:rPr>
          <w:rFonts w:cs="Times New Roman"/>
          <w:lang w:val="en-GB"/>
        </w:rPr>
        <w:t xml:space="preserve"> </w:t>
      </w:r>
      <w:r w:rsidR="00215F59" w:rsidRPr="00A7768F">
        <w:rPr>
          <w:rFonts w:cs="Times New Roman"/>
          <w:lang w:val="en-GB"/>
        </w:rPr>
        <w:t>(</w:t>
      </w:r>
      <w:r w:rsidR="00215F59" w:rsidRPr="0015240E">
        <w:rPr>
          <w:rFonts w:cs="Times New Roman"/>
          <w:color w:val="4472C4" w:themeColor="accent5"/>
          <w:szCs w:val="24"/>
          <w:lang w:val="en-GB"/>
        </w:rPr>
        <w:t>Fig. 1</w:t>
      </w:r>
      <w:r w:rsidR="00351003" w:rsidRPr="0015240E">
        <w:rPr>
          <w:rFonts w:cs="Times New Roman"/>
          <w:i/>
          <w:color w:val="4472C4" w:themeColor="accent5"/>
          <w:szCs w:val="24"/>
          <w:lang w:val="en-GB"/>
        </w:rPr>
        <w:t>b</w:t>
      </w:r>
      <w:r w:rsidR="009877F5" w:rsidRPr="00A7768F">
        <w:rPr>
          <w:rFonts w:cs="Times New Roman"/>
          <w:color w:val="0070C0"/>
          <w:lang w:val="en-GB"/>
        </w:rPr>
        <w:t xml:space="preserve"> </w:t>
      </w:r>
      <w:r w:rsidR="009877F5" w:rsidRPr="00A7768F">
        <w:rPr>
          <w:rFonts w:cs="Times New Roman"/>
          <w:lang w:val="en-GB"/>
        </w:rPr>
        <w:t>and</w:t>
      </w:r>
      <w:r w:rsidR="009877F5" w:rsidRPr="00A7768F">
        <w:rPr>
          <w:rFonts w:cs="Times New Roman"/>
          <w:color w:val="0070C0"/>
          <w:lang w:val="en-GB"/>
        </w:rPr>
        <w:t xml:space="preserve"> </w:t>
      </w:r>
      <w:r w:rsidR="000D5B68" w:rsidRPr="0015240E">
        <w:rPr>
          <w:rFonts w:cs="Times New Roman"/>
          <w:color w:val="4472C4" w:themeColor="accent5"/>
          <w:szCs w:val="24"/>
          <w:lang w:val="en-GB"/>
        </w:rPr>
        <w:t xml:space="preserve">Table </w:t>
      </w:r>
      <w:r w:rsidR="009877F5" w:rsidRPr="0015240E">
        <w:rPr>
          <w:rFonts w:cs="Times New Roman"/>
          <w:color w:val="4472C4" w:themeColor="accent5"/>
          <w:szCs w:val="24"/>
          <w:lang w:val="en-GB"/>
        </w:rPr>
        <w:t>S1</w:t>
      </w:r>
      <w:r w:rsidR="009877F5" w:rsidRPr="0015240E">
        <w:rPr>
          <w:rFonts w:cs="Times New Roman"/>
          <w:i/>
          <w:color w:val="4472C4" w:themeColor="accent5"/>
          <w:szCs w:val="24"/>
          <w:lang w:val="en-GB"/>
        </w:rPr>
        <w:t>b</w:t>
      </w:r>
      <w:r w:rsidR="00215F59" w:rsidRPr="00A7768F">
        <w:rPr>
          <w:rFonts w:cs="Times New Roman"/>
          <w:lang w:val="en-GB"/>
        </w:rPr>
        <w:t>)</w:t>
      </w:r>
      <w:r w:rsidR="00660D71">
        <w:rPr>
          <w:rFonts w:cs="Times New Roman"/>
          <w:lang w:val="en-GB"/>
        </w:rPr>
        <w:t xml:space="preserve"> across a 17.3° latitudinal gradient,</w:t>
      </w:r>
      <w:r w:rsidRPr="00A7768F">
        <w:rPr>
          <w:rFonts w:cs="Times New Roman"/>
          <w:lang w:val="en-GB"/>
        </w:rPr>
        <w:t xml:space="preserve"> in order to assess geographic variation in </w:t>
      </w:r>
      <w:r w:rsidR="0004104E" w:rsidRPr="00A7768F">
        <w:rPr>
          <w:rFonts w:cs="Times New Roman"/>
          <w:lang w:val="en-GB"/>
        </w:rPr>
        <w:t>MP</w:t>
      </w:r>
      <w:r w:rsidR="00215F59" w:rsidRPr="00A7768F">
        <w:rPr>
          <w:rFonts w:cs="Times New Roman"/>
          <w:lang w:val="en-GB"/>
        </w:rPr>
        <w:t>.</w:t>
      </w:r>
      <w:r w:rsidR="009415F0" w:rsidRPr="00A7768F">
        <w:rPr>
          <w:rFonts w:cs="Times New Roman"/>
          <w:lang w:val="en-GB"/>
        </w:rPr>
        <w:t xml:space="preserve"> </w:t>
      </w:r>
      <w:r w:rsidR="00215F59" w:rsidRPr="00A7768F">
        <w:rPr>
          <w:rFonts w:cs="Times New Roman"/>
          <w:lang w:val="en-GB"/>
        </w:rPr>
        <w:t xml:space="preserve">In addition, we repeatedly </w:t>
      </w:r>
      <w:r w:rsidR="00700BF1" w:rsidRPr="00A7768F">
        <w:rPr>
          <w:rFonts w:cs="Times New Roman"/>
          <w:lang w:val="en-GB"/>
        </w:rPr>
        <w:t xml:space="preserve">sampled </w:t>
      </w:r>
      <w:r w:rsidR="00893959" w:rsidRPr="00A7768F">
        <w:rPr>
          <w:rFonts w:cs="Times New Roman"/>
          <w:lang w:val="en-GB"/>
        </w:rPr>
        <w:t>two Chinese populations</w:t>
      </w:r>
      <w:r w:rsidR="00894F09" w:rsidRPr="00A7768F">
        <w:rPr>
          <w:rFonts w:cs="Times New Roman"/>
          <w:lang w:val="en-GB"/>
        </w:rPr>
        <w:t>,</w:t>
      </w:r>
      <w:r w:rsidRPr="00A7768F">
        <w:rPr>
          <w:rFonts w:cs="Times New Roman"/>
          <w:lang w:val="en-GB"/>
        </w:rPr>
        <w:t xml:space="preserve"> namely </w:t>
      </w:r>
      <w:r w:rsidR="00B65F70">
        <w:rPr>
          <w:rFonts w:cs="Times New Roman"/>
          <w:lang w:val="en-GB"/>
        </w:rPr>
        <w:t xml:space="preserve">C2 – </w:t>
      </w:r>
      <w:r w:rsidRPr="00A7768F">
        <w:rPr>
          <w:rFonts w:cs="Times New Roman"/>
          <w:lang w:val="en-GB"/>
        </w:rPr>
        <w:t>Ankang (May – Oct. 2016) and</w:t>
      </w:r>
      <w:r w:rsidR="00B65F70">
        <w:rPr>
          <w:rFonts w:cs="Times New Roman"/>
          <w:lang w:val="en-GB"/>
        </w:rPr>
        <w:t xml:space="preserve"> C11 –</w:t>
      </w:r>
      <w:r w:rsidRPr="00A7768F">
        <w:rPr>
          <w:rFonts w:cs="Times New Roman"/>
          <w:lang w:val="en-GB"/>
        </w:rPr>
        <w:t xml:space="preserve"> Beihai (Apr. – Sept. 2016; </w:t>
      </w:r>
      <w:r w:rsidRPr="0015240E">
        <w:rPr>
          <w:rFonts w:cs="Times New Roman"/>
          <w:color w:val="4472C4" w:themeColor="accent5"/>
          <w:szCs w:val="24"/>
          <w:lang w:val="en-GB"/>
        </w:rPr>
        <w:t>Table S1</w:t>
      </w:r>
      <w:r w:rsidRPr="0015240E">
        <w:rPr>
          <w:rFonts w:cs="Times New Roman"/>
          <w:i/>
          <w:color w:val="4472C4" w:themeColor="accent5"/>
          <w:szCs w:val="24"/>
          <w:lang w:val="en-GB"/>
        </w:rPr>
        <w:t>c</w:t>
      </w:r>
      <w:r w:rsidRPr="00A7768F">
        <w:rPr>
          <w:rFonts w:cs="Times New Roman"/>
          <w:lang w:val="en-GB"/>
        </w:rPr>
        <w:t>)</w:t>
      </w:r>
      <w:r w:rsidR="00893959" w:rsidRPr="00A7768F">
        <w:rPr>
          <w:rFonts w:cs="Times New Roman"/>
          <w:lang w:val="en-GB"/>
        </w:rPr>
        <w:t xml:space="preserve"> </w:t>
      </w:r>
      <w:r w:rsidR="00700BF1" w:rsidRPr="00A7768F">
        <w:rPr>
          <w:rFonts w:cs="Times New Roman"/>
          <w:lang w:val="en-GB"/>
        </w:rPr>
        <w:t xml:space="preserve">once </w:t>
      </w:r>
      <w:r w:rsidR="00893959" w:rsidRPr="00A7768F">
        <w:rPr>
          <w:rFonts w:cs="Times New Roman"/>
          <w:lang w:val="en-GB"/>
        </w:rPr>
        <w:t>per</w:t>
      </w:r>
      <w:r w:rsidR="00700BF1" w:rsidRPr="002D353F">
        <w:rPr>
          <w:rFonts w:cs="Times New Roman"/>
          <w:lang w:val="en-GB"/>
        </w:rPr>
        <w:t xml:space="preserve"> month </w:t>
      </w:r>
      <w:r w:rsidR="003E692A" w:rsidRPr="002D353F">
        <w:rPr>
          <w:rFonts w:cs="Times New Roman"/>
          <w:lang w:val="en-GB"/>
        </w:rPr>
        <w:t xml:space="preserve">during the reproductive </w:t>
      </w:r>
      <w:r w:rsidR="003E692A" w:rsidRPr="002D353F">
        <w:rPr>
          <w:rFonts w:cs="Times New Roman"/>
          <w:lang w:val="en-GB"/>
        </w:rPr>
        <w:lastRenderedPageBreak/>
        <w:t>season</w:t>
      </w:r>
      <w:r w:rsidRPr="002D353F">
        <w:rPr>
          <w:rFonts w:cs="Times New Roman"/>
          <w:lang w:val="en-GB"/>
        </w:rPr>
        <w:t xml:space="preserve"> in order to further investigate how pattern</w:t>
      </w:r>
      <w:r w:rsidR="006E23F2">
        <w:rPr>
          <w:rFonts w:cs="Times New Roman"/>
          <w:lang w:val="en-GB"/>
        </w:rPr>
        <w:t>s</w:t>
      </w:r>
      <w:r w:rsidRPr="002D353F">
        <w:rPr>
          <w:rFonts w:cs="Times New Roman"/>
          <w:lang w:val="en-GB"/>
        </w:rPr>
        <w:t xml:space="preserve"> of </w:t>
      </w:r>
      <w:r w:rsidR="0004104E" w:rsidRPr="002D353F">
        <w:rPr>
          <w:rFonts w:cs="Times New Roman"/>
          <w:lang w:val="en-GB"/>
        </w:rPr>
        <w:t>MP</w:t>
      </w:r>
      <w:r w:rsidRPr="002D353F">
        <w:rPr>
          <w:rFonts w:cs="Times New Roman"/>
          <w:lang w:val="en-GB"/>
        </w:rPr>
        <w:t xml:space="preserve"> vary </w:t>
      </w:r>
      <w:r w:rsidR="00571684">
        <w:rPr>
          <w:rFonts w:cs="Times New Roman"/>
          <w:lang w:val="en-GB"/>
        </w:rPr>
        <w:t>across</w:t>
      </w:r>
      <w:r w:rsidR="00571684" w:rsidRPr="002D353F">
        <w:rPr>
          <w:rFonts w:cs="Times New Roman"/>
          <w:lang w:val="en-GB"/>
        </w:rPr>
        <w:t xml:space="preserve"> </w:t>
      </w:r>
      <w:r w:rsidRPr="002D353F">
        <w:rPr>
          <w:rFonts w:cs="Times New Roman"/>
          <w:lang w:val="en-GB"/>
        </w:rPr>
        <w:t xml:space="preserve">the year. For our monthly sampling, </w:t>
      </w:r>
      <w:r w:rsidR="000D5B68" w:rsidRPr="002D353F">
        <w:rPr>
          <w:rFonts w:cs="Times New Roman"/>
          <w:lang w:val="en-GB"/>
        </w:rPr>
        <w:t xml:space="preserve">we </w:t>
      </w:r>
      <w:r w:rsidR="00201AD3" w:rsidRPr="002D353F">
        <w:rPr>
          <w:rFonts w:cs="Times New Roman"/>
          <w:lang w:val="en-GB"/>
        </w:rPr>
        <w:t xml:space="preserve">were able to </w:t>
      </w:r>
      <w:r w:rsidR="00583588" w:rsidRPr="002D353F">
        <w:rPr>
          <w:rFonts w:cs="Times New Roman"/>
          <w:lang w:val="en-GB"/>
        </w:rPr>
        <w:t xml:space="preserve">additionally </w:t>
      </w:r>
      <w:r w:rsidR="000D5B68" w:rsidRPr="002D353F">
        <w:rPr>
          <w:rFonts w:cs="Times New Roman"/>
          <w:lang w:val="en-GB"/>
        </w:rPr>
        <w:t xml:space="preserve">assess </w:t>
      </w:r>
      <w:r w:rsidR="00E8652A" w:rsidRPr="002D353F">
        <w:rPr>
          <w:rFonts w:cs="Times New Roman"/>
          <w:lang w:val="en-GB"/>
        </w:rPr>
        <w:t xml:space="preserve">population </w:t>
      </w:r>
      <w:r w:rsidR="00DA4354" w:rsidRPr="002D353F">
        <w:rPr>
          <w:rFonts w:cs="Times New Roman"/>
          <w:lang w:val="en-GB"/>
        </w:rPr>
        <w:t>densit</w:t>
      </w:r>
      <w:r w:rsidR="00201AD3" w:rsidRPr="002D353F">
        <w:rPr>
          <w:rFonts w:cs="Times New Roman"/>
          <w:lang w:val="en-GB"/>
        </w:rPr>
        <w:t>ies</w:t>
      </w:r>
      <w:r w:rsidRPr="002D353F">
        <w:rPr>
          <w:rFonts w:cs="Times New Roman"/>
          <w:lang w:val="en-GB"/>
        </w:rPr>
        <w:t xml:space="preserve"> using</w:t>
      </w:r>
      <w:r w:rsidR="000D5B68" w:rsidRPr="002D353F">
        <w:rPr>
          <w:rFonts w:cs="Times New Roman"/>
          <w:lang w:val="en-GB"/>
        </w:rPr>
        <w:t xml:space="preserve"> </w:t>
      </w:r>
      <w:r w:rsidR="00DA4354" w:rsidRPr="002D353F">
        <w:rPr>
          <w:rFonts w:cs="Times New Roman"/>
          <w:lang w:val="en-GB"/>
        </w:rPr>
        <w:t>catch-per-unit-effort (CPUE</w:t>
      </w:r>
      <w:r w:rsidR="00DC0E5A" w:rsidRPr="002D353F">
        <w:rPr>
          <w:rFonts w:cs="Times New Roman"/>
          <w:lang w:val="en-GB"/>
        </w:rPr>
        <w:t xml:space="preserve">; </w:t>
      </w:r>
      <w:r w:rsidR="00DA4354" w:rsidRPr="002D353F">
        <w:rPr>
          <w:rFonts w:cs="Times New Roman"/>
          <w:lang w:val="en-GB"/>
        </w:rPr>
        <w:t>number</w:t>
      </w:r>
      <w:r w:rsidR="00201AD3" w:rsidRPr="002D353F">
        <w:rPr>
          <w:rFonts w:cs="Times New Roman"/>
          <w:lang w:val="en-GB"/>
        </w:rPr>
        <w:t>s</w:t>
      </w:r>
      <w:r w:rsidR="00DA4354" w:rsidRPr="002D353F">
        <w:rPr>
          <w:rFonts w:cs="Times New Roman"/>
          <w:lang w:val="en-GB"/>
        </w:rPr>
        <w:t xml:space="preserve"> of fish caught</w:t>
      </w:r>
      <w:r w:rsidR="000D5B68" w:rsidRPr="002D353F">
        <w:rPr>
          <w:rFonts w:cs="Times New Roman"/>
          <w:lang w:val="en-GB"/>
        </w:rPr>
        <w:t xml:space="preserve"> per one hour of catching</w:t>
      </w:r>
      <w:r w:rsidR="00DC0E5A" w:rsidRPr="002D353F">
        <w:rPr>
          <w:rFonts w:cs="Times New Roman"/>
          <w:lang w:val="en-GB"/>
        </w:rPr>
        <w:t xml:space="preserve">; </w:t>
      </w:r>
      <w:r w:rsidR="00281484" w:rsidRPr="0015240E">
        <w:rPr>
          <w:rFonts w:cs="Times New Roman"/>
          <w:color w:val="4472C4" w:themeColor="accent5"/>
          <w:szCs w:val="24"/>
          <w:lang w:val="en-GB"/>
        </w:rPr>
        <w:t xml:space="preserve">Richards </w:t>
      </w:r>
      <w:r w:rsidR="004F52B5" w:rsidRPr="0015240E">
        <w:rPr>
          <w:rFonts w:cs="Times New Roman"/>
          <w:color w:val="4472C4" w:themeColor="accent5"/>
          <w:szCs w:val="24"/>
          <w:lang w:val="en-GB"/>
        </w:rPr>
        <w:t>&amp;</w:t>
      </w:r>
      <w:r w:rsidR="00281484" w:rsidRPr="0015240E">
        <w:rPr>
          <w:rFonts w:cs="Times New Roman"/>
          <w:color w:val="4472C4" w:themeColor="accent5"/>
          <w:szCs w:val="24"/>
          <w:lang w:val="en-GB"/>
        </w:rPr>
        <w:t xml:space="preserve"> Schnute</w:t>
      </w:r>
      <w:r w:rsidR="004F52B5" w:rsidRPr="0015240E">
        <w:rPr>
          <w:rFonts w:cs="Times New Roman"/>
          <w:color w:val="4472C4" w:themeColor="accent5"/>
          <w:szCs w:val="24"/>
          <w:lang w:val="en-GB"/>
        </w:rPr>
        <w:t>,</w:t>
      </w:r>
      <w:r w:rsidR="00281484" w:rsidRPr="0015240E">
        <w:rPr>
          <w:rFonts w:cs="Times New Roman"/>
          <w:color w:val="4472C4" w:themeColor="accent5"/>
          <w:szCs w:val="24"/>
          <w:lang w:val="en-GB"/>
        </w:rPr>
        <w:t xml:space="preserve"> 1992</w:t>
      </w:r>
      <w:r w:rsidR="000D5B68" w:rsidRPr="002D353F">
        <w:rPr>
          <w:rFonts w:cs="Times New Roman"/>
          <w:lang w:val="en-GB"/>
        </w:rPr>
        <w:t>)</w:t>
      </w:r>
      <w:r w:rsidRPr="002D353F">
        <w:rPr>
          <w:rFonts w:cs="Times New Roman"/>
          <w:lang w:val="en-GB"/>
        </w:rPr>
        <w:t xml:space="preserve"> and a</w:t>
      </w:r>
      <w:r w:rsidR="000D5B68" w:rsidRPr="002D353F">
        <w:rPr>
          <w:rFonts w:cs="Times New Roman"/>
          <w:lang w:val="en-GB"/>
        </w:rPr>
        <w:t xml:space="preserve">dult sex </w:t>
      </w:r>
      <w:r w:rsidR="00DA4354" w:rsidRPr="002D353F">
        <w:rPr>
          <w:rFonts w:cs="Times New Roman"/>
          <w:lang w:val="en-GB"/>
        </w:rPr>
        <w:t>ratio</w:t>
      </w:r>
      <w:r w:rsidR="00DC0E5A" w:rsidRPr="002D353F">
        <w:rPr>
          <w:rFonts w:cs="Times New Roman"/>
          <w:lang w:val="en-GB"/>
        </w:rPr>
        <w:t>s</w:t>
      </w:r>
      <w:r w:rsidR="00F2234C" w:rsidRPr="002D353F">
        <w:rPr>
          <w:rFonts w:cs="Times New Roman"/>
          <w:lang w:val="en-GB"/>
        </w:rPr>
        <w:t xml:space="preserve"> (ASR</w:t>
      </w:r>
      <w:r w:rsidR="00DC0E5A" w:rsidRPr="002D353F">
        <w:rPr>
          <w:rFonts w:cs="Times New Roman"/>
          <w:lang w:val="en-GB"/>
        </w:rPr>
        <w:t>;</w:t>
      </w:r>
      <w:r w:rsidR="00201AD3" w:rsidRPr="002D353F">
        <w:rPr>
          <w:rFonts w:cs="Times New Roman"/>
          <w:lang w:val="en-GB"/>
        </w:rPr>
        <w:t xml:space="preserve"> </w:t>
      </w:r>
      <w:r w:rsidR="00DA4354" w:rsidRPr="002D353F">
        <w:rPr>
          <w:rFonts w:cs="Times New Roman"/>
          <w:lang w:val="en-GB"/>
        </w:rPr>
        <w:t xml:space="preserve">number of </w:t>
      </w:r>
      <w:r w:rsidR="00F2234C" w:rsidRPr="002D353F">
        <w:rPr>
          <w:rFonts w:cs="Times New Roman"/>
          <w:lang w:val="en-GB"/>
        </w:rPr>
        <w:t xml:space="preserve">sexually-mature </w:t>
      </w:r>
      <w:r w:rsidR="00DA4354" w:rsidRPr="002D353F">
        <w:rPr>
          <w:rFonts w:cs="Times New Roman"/>
          <w:lang w:val="en-GB"/>
        </w:rPr>
        <w:t>males</w:t>
      </w:r>
      <w:r w:rsidR="00F2234C" w:rsidRPr="002D353F">
        <w:rPr>
          <w:rFonts w:cs="Times New Roman"/>
          <w:lang w:val="en-GB"/>
        </w:rPr>
        <w:t xml:space="preserve"> divided </w:t>
      </w:r>
      <w:r w:rsidR="007D1FBC" w:rsidRPr="002D353F">
        <w:rPr>
          <w:rFonts w:cs="Times New Roman"/>
          <w:lang w:val="en-GB"/>
        </w:rPr>
        <w:t xml:space="preserve">by </w:t>
      </w:r>
      <w:r w:rsidR="00F2234C" w:rsidRPr="002D353F">
        <w:rPr>
          <w:rFonts w:cs="Times New Roman"/>
          <w:lang w:val="en-GB"/>
        </w:rPr>
        <w:t xml:space="preserve">the </w:t>
      </w:r>
      <w:r w:rsidR="00DA4354" w:rsidRPr="002D353F">
        <w:rPr>
          <w:rFonts w:cs="Times New Roman"/>
          <w:lang w:val="en-GB"/>
        </w:rPr>
        <w:t xml:space="preserve">number of </w:t>
      </w:r>
      <w:r w:rsidR="007E4B91">
        <w:rPr>
          <w:rFonts w:cs="Times New Roman"/>
          <w:lang w:val="en-GB"/>
        </w:rPr>
        <w:t>mature</w:t>
      </w:r>
      <w:r w:rsidR="007E4B91" w:rsidRPr="002D353F">
        <w:rPr>
          <w:rFonts w:cs="Times New Roman"/>
          <w:lang w:val="en-GB"/>
        </w:rPr>
        <w:t xml:space="preserve"> </w:t>
      </w:r>
      <w:r w:rsidR="00281484" w:rsidRPr="002D353F">
        <w:rPr>
          <w:rFonts w:cs="Times New Roman"/>
          <w:lang w:val="en-GB"/>
        </w:rPr>
        <w:t>fe</w:t>
      </w:r>
      <w:r w:rsidR="00DA4354" w:rsidRPr="002D353F">
        <w:rPr>
          <w:rFonts w:cs="Times New Roman"/>
          <w:lang w:val="en-GB"/>
        </w:rPr>
        <w:t>males</w:t>
      </w:r>
      <w:r w:rsidR="00F2234C" w:rsidRPr="002D353F">
        <w:rPr>
          <w:rFonts w:cs="Times New Roman"/>
          <w:lang w:val="en-GB"/>
        </w:rPr>
        <w:t xml:space="preserve"> caught</w:t>
      </w:r>
      <w:r w:rsidR="007D1FBC" w:rsidRPr="002D353F">
        <w:rPr>
          <w:rFonts w:cs="Times New Roman"/>
          <w:lang w:val="en-GB"/>
        </w:rPr>
        <w:t>)</w:t>
      </w:r>
      <w:r w:rsidR="00DA4354" w:rsidRPr="002D353F">
        <w:rPr>
          <w:rFonts w:cs="Times New Roman"/>
          <w:lang w:val="en-GB"/>
        </w:rPr>
        <w:t xml:space="preserve">. </w:t>
      </w:r>
      <w:r w:rsidR="00700BF1" w:rsidRPr="002D353F">
        <w:rPr>
          <w:rFonts w:cs="Times New Roman"/>
          <w:lang w:val="en-GB"/>
        </w:rPr>
        <w:t xml:space="preserve">All collection sites were stagnant or slow-flowing water bodies </w:t>
      </w:r>
      <w:r w:rsidR="00747571" w:rsidRPr="002D353F">
        <w:rPr>
          <w:rFonts w:cs="Times New Roman"/>
          <w:lang w:val="en-GB"/>
        </w:rPr>
        <w:t>with dense riparian vegetation</w:t>
      </w:r>
      <w:r w:rsidR="00700BF1" w:rsidRPr="002D353F">
        <w:rPr>
          <w:rFonts w:cs="Times New Roman"/>
          <w:lang w:val="en-GB"/>
        </w:rPr>
        <w:t xml:space="preserve">. Fish were captured using dip nets (2 mm mesh size), immediately euthanized with an overdose of clove oil, </w:t>
      </w:r>
      <w:r w:rsidR="0077446C" w:rsidRPr="002D353F">
        <w:rPr>
          <w:rFonts w:cs="Times New Roman"/>
          <w:lang w:val="en-GB"/>
        </w:rPr>
        <w:t>and then</w:t>
      </w:r>
      <w:r w:rsidR="00700BF1" w:rsidRPr="002D353F">
        <w:rPr>
          <w:rFonts w:cs="Times New Roman"/>
          <w:lang w:val="en-GB"/>
        </w:rPr>
        <w:t xml:space="preserve"> preserved in 96% ethanol for subsequent analyses.</w:t>
      </w:r>
    </w:p>
    <w:p w14:paraId="02B4DA91" w14:textId="3888D7BE" w:rsidR="00894F09" w:rsidRPr="002D353F" w:rsidRDefault="00AA47EB" w:rsidP="0015240E">
      <w:pPr>
        <w:spacing w:line="480" w:lineRule="auto"/>
        <w:ind w:firstLine="851"/>
        <w:rPr>
          <w:rFonts w:cs="Times New Roman"/>
          <w:lang w:val="en-GB"/>
        </w:rPr>
      </w:pPr>
      <w:r w:rsidRPr="002D353F">
        <w:rPr>
          <w:rFonts w:cs="Times New Roman"/>
          <w:lang w:val="en-GB"/>
        </w:rPr>
        <w:t>We downloaded climatic data</w:t>
      </w:r>
      <w:r w:rsidR="003044DF" w:rsidRPr="002D353F">
        <w:rPr>
          <w:rFonts w:cs="Times New Roman"/>
          <w:lang w:val="en-GB"/>
        </w:rPr>
        <w:t xml:space="preserve"> </w:t>
      </w:r>
      <w:r w:rsidR="000D5B68" w:rsidRPr="002D353F">
        <w:rPr>
          <w:rFonts w:cs="Times New Roman"/>
          <w:lang w:val="en-GB"/>
        </w:rPr>
        <w:t xml:space="preserve">for our study sites </w:t>
      </w:r>
      <w:r w:rsidR="003044DF" w:rsidRPr="002D353F">
        <w:rPr>
          <w:rFonts w:cs="Times New Roman"/>
          <w:lang w:val="en-GB"/>
        </w:rPr>
        <w:t>(1970</w:t>
      </w:r>
      <w:r w:rsidR="008B1288">
        <w:rPr>
          <w:rFonts w:cs="Times New Roman"/>
          <w:lang w:val="en-GB"/>
        </w:rPr>
        <w:t>–</w:t>
      </w:r>
      <w:r w:rsidR="003044DF" w:rsidRPr="002D353F">
        <w:rPr>
          <w:rFonts w:cs="Times New Roman"/>
          <w:lang w:val="en-GB"/>
        </w:rPr>
        <w:t xml:space="preserve">2000) from WorldClim </w:t>
      </w:r>
      <w:r w:rsidR="006709DF" w:rsidRPr="002D353F">
        <w:rPr>
          <w:rFonts w:cs="Times New Roman"/>
          <w:lang w:val="en-GB"/>
        </w:rPr>
        <w:t>Version 2</w:t>
      </w:r>
      <w:r w:rsidRPr="002D353F">
        <w:rPr>
          <w:rFonts w:cs="Times New Roman"/>
          <w:lang w:val="en-GB"/>
        </w:rPr>
        <w:t xml:space="preserve"> </w:t>
      </w:r>
      <w:r w:rsidR="003044DF" w:rsidRPr="002D353F">
        <w:rPr>
          <w:rFonts w:cs="Times New Roman"/>
          <w:lang w:val="en-GB"/>
        </w:rPr>
        <w:t>(</w:t>
      </w:r>
      <w:hyperlink r:id="rId9" w:history="1">
        <w:r w:rsidR="006709DF" w:rsidRPr="0015240E">
          <w:rPr>
            <w:color w:val="4472C4" w:themeColor="accent5"/>
            <w:szCs w:val="24"/>
          </w:rPr>
          <w:t>http://worldclim.org/version2</w:t>
        </w:r>
      </w:hyperlink>
      <w:r w:rsidR="003044DF" w:rsidRPr="002D353F">
        <w:rPr>
          <w:rFonts w:cs="Times New Roman"/>
          <w:lang w:val="en-GB"/>
        </w:rPr>
        <w:t>)</w:t>
      </w:r>
      <w:r w:rsidR="006709DF" w:rsidRPr="002D353F">
        <w:rPr>
          <w:rFonts w:cs="Times New Roman"/>
          <w:lang w:val="en-GB"/>
        </w:rPr>
        <w:t xml:space="preserve"> at </w:t>
      </w:r>
      <w:r w:rsidR="00F2234C" w:rsidRPr="002D353F">
        <w:rPr>
          <w:rFonts w:cs="Times New Roman"/>
          <w:lang w:val="en-GB"/>
        </w:rPr>
        <w:t xml:space="preserve">30 </w:t>
      </w:r>
      <w:r w:rsidR="00B65F70">
        <w:rPr>
          <w:rFonts w:cs="Times New Roman"/>
          <w:lang w:val="en-GB"/>
        </w:rPr>
        <w:t>arc-</w:t>
      </w:r>
      <w:r w:rsidR="00F2234C" w:rsidRPr="002D353F">
        <w:rPr>
          <w:rFonts w:cs="Times New Roman"/>
          <w:lang w:val="en-GB"/>
        </w:rPr>
        <w:t>seconds</w:t>
      </w:r>
      <w:r w:rsidR="00286041" w:rsidRPr="002D353F">
        <w:rPr>
          <w:rFonts w:cs="Times New Roman"/>
          <w:lang w:val="en-GB"/>
        </w:rPr>
        <w:t xml:space="preserve"> resolution</w:t>
      </w:r>
      <w:r w:rsidR="006709DF" w:rsidRPr="002D353F">
        <w:rPr>
          <w:rFonts w:cs="Times New Roman"/>
          <w:lang w:val="en-GB"/>
        </w:rPr>
        <w:t xml:space="preserve"> (</w:t>
      </w:r>
      <w:r w:rsidR="006709DF" w:rsidRPr="0015240E">
        <w:rPr>
          <w:rFonts w:cs="Times New Roman"/>
          <w:color w:val="4472C4" w:themeColor="accent5"/>
          <w:szCs w:val="24"/>
          <w:lang w:val="en-GB"/>
        </w:rPr>
        <w:t>F</w:t>
      </w:r>
      <w:r w:rsidR="004F52B5" w:rsidRPr="0015240E">
        <w:rPr>
          <w:rFonts w:cs="Times New Roman"/>
          <w:color w:val="4472C4" w:themeColor="accent5"/>
          <w:szCs w:val="24"/>
          <w:lang w:val="en-GB"/>
        </w:rPr>
        <w:t>ick &amp;</w:t>
      </w:r>
      <w:r w:rsidR="006709DF" w:rsidRPr="0015240E">
        <w:rPr>
          <w:rFonts w:cs="Times New Roman"/>
          <w:color w:val="4472C4" w:themeColor="accent5"/>
          <w:szCs w:val="24"/>
          <w:lang w:val="en-GB"/>
        </w:rPr>
        <w:t xml:space="preserve"> Hijmans</w:t>
      </w:r>
      <w:r w:rsidR="004F52B5" w:rsidRPr="0015240E">
        <w:rPr>
          <w:rFonts w:cs="Times New Roman"/>
          <w:color w:val="4472C4" w:themeColor="accent5"/>
          <w:szCs w:val="24"/>
          <w:lang w:val="en-GB"/>
        </w:rPr>
        <w:t>,</w:t>
      </w:r>
      <w:r w:rsidR="006709DF" w:rsidRPr="0015240E">
        <w:rPr>
          <w:rFonts w:cs="Times New Roman"/>
          <w:color w:val="4472C4" w:themeColor="accent5"/>
          <w:szCs w:val="24"/>
          <w:lang w:val="en-GB"/>
        </w:rPr>
        <w:t xml:space="preserve"> 2017</w:t>
      </w:r>
      <w:r w:rsidR="006709DF" w:rsidRPr="002D353F">
        <w:rPr>
          <w:rFonts w:cs="Times New Roman"/>
          <w:lang w:val="en-GB"/>
        </w:rPr>
        <w:t>)</w:t>
      </w:r>
      <w:r w:rsidRPr="002D353F">
        <w:rPr>
          <w:rFonts w:cs="Times New Roman"/>
          <w:lang w:val="en-GB"/>
        </w:rPr>
        <w:t xml:space="preserve">. We </w:t>
      </w:r>
      <w:r w:rsidR="00842138" w:rsidRPr="002D353F">
        <w:rPr>
          <w:rFonts w:cs="Times New Roman"/>
          <w:lang w:val="en-GB"/>
        </w:rPr>
        <w:t xml:space="preserve">extracted the following site-specific </w:t>
      </w:r>
      <w:r w:rsidR="002D4D3E">
        <w:rPr>
          <w:rFonts w:cs="Times New Roman"/>
          <w:lang w:val="en-GB"/>
        </w:rPr>
        <w:t>means</w:t>
      </w:r>
      <w:r w:rsidR="00842138" w:rsidRPr="002D353F">
        <w:rPr>
          <w:rFonts w:cs="Times New Roman"/>
          <w:lang w:val="en-GB"/>
        </w:rPr>
        <w:t xml:space="preserve">: </w:t>
      </w:r>
      <w:r w:rsidRPr="002D353F">
        <w:rPr>
          <w:rFonts w:cs="Times New Roman"/>
          <w:lang w:val="en-GB"/>
        </w:rPr>
        <w:t xml:space="preserve">(1) annual temperature, (2) maximum temperature of the warmest month, (3) minimum temperature of the coldest month, (4) annual temperature difference (by subtracting the minimum monthly temperature from the maximum monthly temperature), and (5) </w:t>
      </w:r>
      <w:bookmarkStart w:id="0" w:name="OLE_LINK6"/>
      <w:bookmarkStart w:id="1" w:name="OLE_LINK7"/>
      <w:r w:rsidRPr="002D353F">
        <w:rPr>
          <w:rFonts w:cs="Times New Roman"/>
          <w:lang w:val="en-GB"/>
        </w:rPr>
        <w:t>annual precipitation</w:t>
      </w:r>
      <w:bookmarkEnd w:id="0"/>
      <w:bookmarkEnd w:id="1"/>
      <w:r w:rsidR="00F2234C" w:rsidRPr="002D353F">
        <w:rPr>
          <w:rFonts w:cs="Times New Roman"/>
          <w:lang w:val="en-GB"/>
        </w:rPr>
        <w:t xml:space="preserve">. </w:t>
      </w:r>
      <w:r w:rsidR="007D1FBC" w:rsidRPr="002D353F">
        <w:rPr>
          <w:rFonts w:cs="Times New Roman"/>
          <w:lang w:val="en-GB"/>
        </w:rPr>
        <w:t>We obtained</w:t>
      </w:r>
      <w:r w:rsidR="00D7613E">
        <w:rPr>
          <w:rFonts w:cs="Times New Roman"/>
          <w:lang w:val="en-GB"/>
        </w:rPr>
        <w:t xml:space="preserve"> population-specific</w:t>
      </w:r>
      <w:r w:rsidR="007D1FBC" w:rsidRPr="002D353F">
        <w:rPr>
          <w:rFonts w:cs="Times New Roman"/>
          <w:lang w:val="en-GB"/>
        </w:rPr>
        <w:t xml:space="preserve"> information on</w:t>
      </w:r>
      <w:r w:rsidR="00F2234C" w:rsidRPr="002D353F">
        <w:rPr>
          <w:rFonts w:cs="Times New Roman"/>
          <w:lang w:val="en-GB"/>
        </w:rPr>
        <w:t xml:space="preserve"> </w:t>
      </w:r>
      <w:r w:rsidR="00523CF5" w:rsidRPr="002D353F">
        <w:rPr>
          <w:rFonts w:cs="Times New Roman"/>
          <w:lang w:val="en-GB"/>
        </w:rPr>
        <w:t>(6) a</w:t>
      </w:r>
      <w:r w:rsidRPr="002D353F">
        <w:rPr>
          <w:rFonts w:cs="Times New Roman"/>
          <w:lang w:val="en-GB"/>
        </w:rPr>
        <w:t>ltitude and (7) distance to the</w:t>
      </w:r>
      <w:r w:rsidR="00613197" w:rsidRPr="002D353F">
        <w:rPr>
          <w:rFonts w:cs="Times New Roman"/>
          <w:lang w:val="en-GB"/>
        </w:rPr>
        <w:t xml:space="preserve"> sea</w:t>
      </w:r>
      <w:r w:rsidR="007D1FBC" w:rsidRPr="002D353F">
        <w:rPr>
          <w:rFonts w:cs="Times New Roman"/>
          <w:lang w:val="en-GB"/>
        </w:rPr>
        <w:t xml:space="preserve"> from Google Earth (</w:t>
      </w:r>
      <w:hyperlink r:id="rId10" w:history="1">
        <w:r w:rsidR="007D1FBC" w:rsidRPr="0015240E">
          <w:rPr>
            <w:color w:val="4472C4" w:themeColor="accent5"/>
            <w:szCs w:val="24"/>
          </w:rPr>
          <w:t>http://earth.google.com/</w:t>
        </w:r>
      </w:hyperlink>
      <w:r w:rsidR="007D1FBC" w:rsidRPr="002D353F">
        <w:rPr>
          <w:rFonts w:cs="Times New Roman"/>
          <w:lang w:val="en-GB"/>
        </w:rPr>
        <w:t xml:space="preserve">; </w:t>
      </w:r>
      <w:r w:rsidR="00613197" w:rsidRPr="0015240E">
        <w:rPr>
          <w:rFonts w:cs="Times New Roman"/>
          <w:color w:val="4472C4" w:themeColor="accent5"/>
          <w:szCs w:val="24"/>
          <w:lang w:val="en-GB"/>
        </w:rPr>
        <w:t>Table S</w:t>
      </w:r>
      <w:r w:rsidR="005A407A" w:rsidRPr="0015240E">
        <w:rPr>
          <w:rFonts w:cs="Times New Roman"/>
          <w:color w:val="4472C4" w:themeColor="accent5"/>
          <w:szCs w:val="24"/>
          <w:lang w:val="en-GB"/>
        </w:rPr>
        <w:t>2</w:t>
      </w:r>
      <w:r w:rsidR="00613197" w:rsidRPr="006A4851">
        <w:rPr>
          <w:rFonts w:cs="Times New Roman"/>
          <w:lang w:val="en-GB"/>
        </w:rPr>
        <w:t>;</w:t>
      </w:r>
      <w:r w:rsidR="00613197" w:rsidRPr="002D353F">
        <w:rPr>
          <w:rFonts w:cs="Times New Roman"/>
          <w:lang w:val="en-GB"/>
        </w:rPr>
        <w:t xml:space="preserve"> see </w:t>
      </w:r>
      <w:r w:rsidR="00613197" w:rsidRPr="0015240E">
        <w:rPr>
          <w:rFonts w:cs="Times New Roman"/>
          <w:color w:val="4472C4" w:themeColor="accent5"/>
          <w:szCs w:val="24"/>
          <w:lang w:val="en-GB"/>
        </w:rPr>
        <w:t>Ouyang et al.</w:t>
      </w:r>
      <w:r w:rsidR="004F52B5" w:rsidRPr="0015240E">
        <w:rPr>
          <w:rFonts w:cs="Times New Roman"/>
          <w:color w:val="4472C4" w:themeColor="accent5"/>
          <w:szCs w:val="24"/>
          <w:lang w:val="en-GB"/>
        </w:rPr>
        <w:t>,</w:t>
      </w:r>
      <w:r w:rsidR="00613197" w:rsidRPr="0015240E">
        <w:rPr>
          <w:rFonts w:cs="Times New Roman"/>
          <w:color w:val="4472C4" w:themeColor="accent5"/>
          <w:szCs w:val="24"/>
          <w:lang w:val="en-GB"/>
        </w:rPr>
        <w:t xml:space="preserve"> 2018</w:t>
      </w:r>
      <w:r w:rsidR="00613197" w:rsidRPr="002D353F">
        <w:rPr>
          <w:rFonts w:cs="Times New Roman"/>
          <w:lang w:val="en-GB"/>
        </w:rPr>
        <w:t>).</w:t>
      </w:r>
      <w:r w:rsidRPr="002D353F">
        <w:rPr>
          <w:rFonts w:cs="Times New Roman"/>
          <w:lang w:val="en-GB"/>
        </w:rPr>
        <w:t xml:space="preserve"> We condensed </w:t>
      </w:r>
      <w:r w:rsidR="00613197" w:rsidRPr="002D353F">
        <w:rPr>
          <w:rFonts w:cs="Times New Roman"/>
          <w:lang w:val="en-GB"/>
        </w:rPr>
        <w:t xml:space="preserve">all </w:t>
      </w:r>
      <w:r w:rsidR="009D4FDE">
        <w:rPr>
          <w:rFonts w:cs="Times New Roman"/>
          <w:lang w:val="en-GB"/>
        </w:rPr>
        <w:t>seven variables</w:t>
      </w:r>
      <w:r w:rsidR="00613197" w:rsidRPr="002D353F">
        <w:rPr>
          <w:rFonts w:cs="Times New Roman"/>
          <w:lang w:val="en-GB"/>
        </w:rPr>
        <w:t xml:space="preserve"> </w:t>
      </w:r>
      <w:r w:rsidR="007D1FBC" w:rsidRPr="002D353F">
        <w:rPr>
          <w:rFonts w:cs="Times New Roman"/>
          <w:lang w:val="en-GB"/>
        </w:rPr>
        <w:t>via</w:t>
      </w:r>
      <w:r w:rsidR="00613197" w:rsidRPr="002D353F">
        <w:rPr>
          <w:rFonts w:cs="Times New Roman"/>
          <w:lang w:val="en-GB"/>
        </w:rPr>
        <w:t xml:space="preserve"> </w:t>
      </w:r>
      <w:r w:rsidR="00587E85" w:rsidRPr="002D353F">
        <w:rPr>
          <w:rFonts w:cs="Times New Roman"/>
          <w:lang w:val="en-GB"/>
        </w:rPr>
        <w:t>princip</w:t>
      </w:r>
      <w:r w:rsidR="00613197" w:rsidRPr="002D353F">
        <w:rPr>
          <w:rFonts w:cs="Times New Roman"/>
          <w:lang w:val="en-GB"/>
        </w:rPr>
        <w:t xml:space="preserve">al </w:t>
      </w:r>
      <w:r w:rsidR="00587E85" w:rsidRPr="002D353F">
        <w:rPr>
          <w:rFonts w:cs="Times New Roman"/>
          <w:lang w:val="en-GB"/>
        </w:rPr>
        <w:t>component analysis</w:t>
      </w:r>
      <w:r w:rsidR="00587E85" w:rsidRPr="002D353F" w:rsidDel="00286041">
        <w:rPr>
          <w:rFonts w:cs="Times New Roman"/>
          <w:lang w:val="en-GB"/>
        </w:rPr>
        <w:t xml:space="preserve"> </w:t>
      </w:r>
      <w:r w:rsidR="00587E85" w:rsidRPr="002D353F">
        <w:rPr>
          <w:rFonts w:cs="Times New Roman"/>
          <w:lang w:val="en-GB"/>
        </w:rPr>
        <w:t>(</w:t>
      </w:r>
      <w:r w:rsidRPr="002D353F">
        <w:rPr>
          <w:rFonts w:cs="Times New Roman"/>
          <w:lang w:val="en-GB"/>
        </w:rPr>
        <w:t>PCA</w:t>
      </w:r>
      <w:r w:rsidR="00613197" w:rsidRPr="002D353F">
        <w:rPr>
          <w:rFonts w:cs="Times New Roman"/>
          <w:lang w:val="en-GB"/>
        </w:rPr>
        <w:t>)</w:t>
      </w:r>
      <w:r w:rsidR="005B683B">
        <w:rPr>
          <w:rFonts w:cs="Times New Roman"/>
          <w:lang w:val="en-GB"/>
        </w:rPr>
        <w:t xml:space="preserve"> with Varimax rotation</w:t>
      </w:r>
      <w:r w:rsidR="00613197" w:rsidRPr="002D353F">
        <w:rPr>
          <w:rFonts w:cs="Times New Roman"/>
          <w:lang w:val="en-GB"/>
        </w:rPr>
        <w:t xml:space="preserve"> and </w:t>
      </w:r>
      <w:r w:rsidR="002105AE" w:rsidRPr="002D353F">
        <w:rPr>
          <w:rFonts w:cs="Times New Roman"/>
          <w:lang w:val="en-GB"/>
        </w:rPr>
        <w:t xml:space="preserve">retained </w:t>
      </w:r>
      <w:r w:rsidR="00B82D7B" w:rsidRPr="002D353F">
        <w:rPr>
          <w:rFonts w:cs="Times New Roman"/>
          <w:lang w:val="en-GB"/>
        </w:rPr>
        <w:t>three</w:t>
      </w:r>
      <w:r w:rsidR="00613197" w:rsidRPr="002D353F">
        <w:rPr>
          <w:rFonts w:cs="Times New Roman"/>
          <w:lang w:val="en-GB"/>
        </w:rPr>
        <w:t xml:space="preserve"> </w:t>
      </w:r>
      <w:r w:rsidR="005F7221">
        <w:rPr>
          <w:rFonts w:cs="Times New Roman"/>
          <w:lang w:val="en-GB"/>
        </w:rPr>
        <w:t>environmental</w:t>
      </w:r>
      <w:r w:rsidR="00982354" w:rsidRPr="002D353F">
        <w:rPr>
          <w:rFonts w:cs="Times New Roman"/>
          <w:lang w:val="en-GB"/>
        </w:rPr>
        <w:t xml:space="preserve"> </w:t>
      </w:r>
      <w:r w:rsidR="00613197" w:rsidRPr="002D353F">
        <w:rPr>
          <w:rFonts w:cs="Times New Roman"/>
          <w:lang w:val="en-GB"/>
        </w:rPr>
        <w:t xml:space="preserve">principal components </w:t>
      </w:r>
      <w:r w:rsidR="00C34449">
        <w:rPr>
          <w:rFonts w:cs="Times New Roman"/>
          <w:lang w:val="en-GB"/>
        </w:rPr>
        <w:t>(</w:t>
      </w:r>
      <w:r w:rsidR="005F7221">
        <w:rPr>
          <w:rFonts w:cs="Times New Roman"/>
          <w:lang w:val="en-GB"/>
        </w:rPr>
        <w:t>E</w:t>
      </w:r>
      <w:r w:rsidR="00C34449">
        <w:rPr>
          <w:rFonts w:cs="Times New Roman"/>
          <w:lang w:val="en-GB"/>
        </w:rPr>
        <w:t xml:space="preserve">PCs) </w:t>
      </w:r>
      <w:r w:rsidR="00613197" w:rsidRPr="002D353F">
        <w:rPr>
          <w:rFonts w:cs="Times New Roman"/>
          <w:lang w:val="en-GB"/>
        </w:rPr>
        <w:t>th</w:t>
      </w:r>
      <w:r w:rsidR="00F66495" w:rsidRPr="002D353F">
        <w:rPr>
          <w:rFonts w:cs="Times New Roman"/>
          <w:lang w:val="en-GB"/>
        </w:rPr>
        <w:t>at</w:t>
      </w:r>
      <w:r w:rsidR="00894F09" w:rsidRPr="002D353F">
        <w:rPr>
          <w:rFonts w:cs="Times New Roman"/>
          <w:lang w:val="en-GB"/>
        </w:rPr>
        <w:t xml:space="preserve"> described </w:t>
      </w:r>
      <w:r w:rsidR="00636C55" w:rsidRPr="002D353F">
        <w:rPr>
          <w:rFonts w:cs="Times New Roman"/>
          <w:lang w:val="en-GB"/>
        </w:rPr>
        <w:t>over</w:t>
      </w:r>
      <w:r w:rsidR="00613197" w:rsidRPr="002D353F">
        <w:rPr>
          <w:rFonts w:cs="Times New Roman"/>
          <w:lang w:val="en-GB"/>
        </w:rPr>
        <w:t xml:space="preserve"> </w:t>
      </w:r>
      <w:r w:rsidR="004C6AEA" w:rsidRPr="002D353F">
        <w:rPr>
          <w:rFonts w:cs="Times New Roman"/>
          <w:lang w:val="en-GB"/>
        </w:rPr>
        <w:t>84</w:t>
      </w:r>
      <w:r w:rsidR="00613197" w:rsidRPr="002D353F">
        <w:rPr>
          <w:rFonts w:cs="Times New Roman"/>
          <w:lang w:val="en-GB"/>
        </w:rPr>
        <w:t>% of the variance (</w:t>
      </w:r>
      <w:r w:rsidR="00613197" w:rsidRPr="0015240E">
        <w:rPr>
          <w:rFonts w:cs="Times New Roman"/>
          <w:color w:val="4472C4" w:themeColor="accent5"/>
          <w:szCs w:val="24"/>
          <w:lang w:val="en-GB"/>
        </w:rPr>
        <w:t xml:space="preserve">Table </w:t>
      </w:r>
      <w:r w:rsidR="005A407A" w:rsidRPr="0015240E">
        <w:rPr>
          <w:rFonts w:cs="Times New Roman"/>
          <w:color w:val="4472C4" w:themeColor="accent5"/>
          <w:szCs w:val="24"/>
          <w:lang w:val="en-GB"/>
        </w:rPr>
        <w:t>S3</w:t>
      </w:r>
      <w:r w:rsidR="005A407A" w:rsidRPr="0015240E">
        <w:rPr>
          <w:rFonts w:cs="Times New Roman"/>
          <w:i/>
          <w:color w:val="4472C4" w:themeColor="accent5"/>
          <w:szCs w:val="24"/>
          <w:lang w:val="en-GB"/>
        </w:rPr>
        <w:t>a</w:t>
      </w:r>
      <w:r w:rsidR="00613197" w:rsidRPr="006A4851">
        <w:rPr>
          <w:rFonts w:cs="Times New Roman"/>
          <w:lang w:val="en-GB"/>
        </w:rPr>
        <w:t>)</w:t>
      </w:r>
      <w:r w:rsidR="00613197" w:rsidRPr="002D353F">
        <w:rPr>
          <w:rFonts w:cs="Times New Roman"/>
          <w:lang w:val="en-GB"/>
        </w:rPr>
        <w:t>.</w:t>
      </w:r>
    </w:p>
    <w:p w14:paraId="470B17FA" w14:textId="77777777" w:rsidR="00183C4A" w:rsidRPr="002D353F" w:rsidRDefault="00183C4A" w:rsidP="004B2144">
      <w:pPr>
        <w:spacing w:line="480" w:lineRule="auto"/>
        <w:rPr>
          <w:rFonts w:cs="Times New Roman"/>
          <w:lang w:val="en-GB"/>
        </w:rPr>
      </w:pPr>
    </w:p>
    <w:p w14:paraId="57EC7394" w14:textId="0A6B5CE1" w:rsidR="00183C4A" w:rsidRPr="002D353F" w:rsidRDefault="00183C4A" w:rsidP="004B2144">
      <w:pPr>
        <w:spacing w:line="480" w:lineRule="auto"/>
        <w:rPr>
          <w:rFonts w:ascii="Arial Narrow" w:hAnsi="Arial Narrow" w:cs="Times New Roman"/>
          <w:b/>
          <w:i/>
          <w:lang w:val="en-GB"/>
        </w:rPr>
      </w:pPr>
      <w:r w:rsidRPr="002D353F">
        <w:rPr>
          <w:rFonts w:ascii="Arial Narrow" w:hAnsi="Arial Narrow" w:cs="Times New Roman"/>
          <w:b/>
          <w:i/>
          <w:lang w:val="en-GB"/>
        </w:rPr>
        <w:t>Monthly sampling in Ankang and Beihai</w:t>
      </w:r>
    </w:p>
    <w:p w14:paraId="139D27C1" w14:textId="1F338BBC" w:rsidR="00681455" w:rsidRPr="002D353F" w:rsidRDefault="00681455" w:rsidP="004B2144">
      <w:pPr>
        <w:spacing w:line="480" w:lineRule="auto"/>
        <w:rPr>
          <w:rFonts w:cs="Times New Roman"/>
          <w:lang w:val="en-GB"/>
        </w:rPr>
      </w:pPr>
      <w:r w:rsidRPr="002D353F">
        <w:rPr>
          <w:rFonts w:cs="Times New Roman"/>
          <w:lang w:val="en-GB"/>
        </w:rPr>
        <w:t>For Ankang and Beih</w:t>
      </w:r>
      <w:r w:rsidR="00894F09" w:rsidRPr="002D353F">
        <w:rPr>
          <w:rFonts w:cs="Times New Roman"/>
          <w:lang w:val="en-GB"/>
        </w:rPr>
        <w:t>ai,</w:t>
      </w:r>
      <w:r w:rsidR="007E1B65" w:rsidRPr="002D353F">
        <w:rPr>
          <w:rFonts w:cs="Times New Roman"/>
          <w:lang w:val="en-GB"/>
        </w:rPr>
        <w:t xml:space="preserve"> we </w:t>
      </w:r>
      <w:r w:rsidR="006E23F2">
        <w:rPr>
          <w:rFonts w:cs="Times New Roman"/>
          <w:lang w:val="en-GB"/>
        </w:rPr>
        <w:t>downloaded</w:t>
      </w:r>
      <w:r w:rsidR="006E23F2" w:rsidRPr="002D353F">
        <w:rPr>
          <w:rFonts w:cs="Times New Roman"/>
          <w:lang w:val="en-GB"/>
        </w:rPr>
        <w:t xml:space="preserve"> </w:t>
      </w:r>
      <w:r w:rsidR="00894F09" w:rsidRPr="002D353F">
        <w:rPr>
          <w:rFonts w:cs="Times New Roman"/>
          <w:lang w:val="en-GB"/>
        </w:rPr>
        <w:t>monthly temperature data (</w:t>
      </w:r>
      <w:r w:rsidR="007E1B65" w:rsidRPr="002D353F">
        <w:rPr>
          <w:rFonts w:cs="Times New Roman"/>
          <w:lang w:val="en-GB"/>
        </w:rPr>
        <w:t xml:space="preserve">mean maximum </w:t>
      </w:r>
      <w:r w:rsidR="00FF703A">
        <w:rPr>
          <w:rFonts w:cs="Times New Roman"/>
          <w:lang w:val="en-GB"/>
        </w:rPr>
        <w:t xml:space="preserve">and minimum </w:t>
      </w:r>
      <w:r w:rsidR="007E1B65" w:rsidRPr="002D353F">
        <w:rPr>
          <w:rFonts w:cs="Times New Roman"/>
          <w:lang w:val="en-GB"/>
        </w:rPr>
        <w:t>temperature</w:t>
      </w:r>
      <w:r w:rsidR="00FF703A">
        <w:rPr>
          <w:rFonts w:cs="Times New Roman"/>
          <w:lang w:val="en-GB"/>
        </w:rPr>
        <w:t>s</w:t>
      </w:r>
      <w:r w:rsidR="007E1B65" w:rsidRPr="002D353F">
        <w:rPr>
          <w:rFonts w:cs="Times New Roman"/>
          <w:lang w:val="en-GB"/>
        </w:rPr>
        <w:t xml:space="preserve">, the maximum temperature of the warmest day and minimum </w:t>
      </w:r>
      <w:r w:rsidR="007E1B65" w:rsidRPr="002D353F">
        <w:rPr>
          <w:rFonts w:cs="Times New Roman"/>
          <w:lang w:val="en-GB"/>
        </w:rPr>
        <w:lastRenderedPageBreak/>
        <w:t>temperature of the coldest day</w:t>
      </w:r>
      <w:r w:rsidR="00602434" w:rsidRPr="002D353F">
        <w:rPr>
          <w:rFonts w:cs="Times New Roman"/>
          <w:lang w:val="en-GB"/>
        </w:rPr>
        <w:t xml:space="preserve">; </w:t>
      </w:r>
      <w:r w:rsidR="00602434" w:rsidRPr="0015240E">
        <w:rPr>
          <w:rFonts w:cs="Times New Roman"/>
          <w:color w:val="4472C4" w:themeColor="accent5"/>
          <w:szCs w:val="24"/>
          <w:lang w:val="en-GB"/>
        </w:rPr>
        <w:t>http://www.tianqihoubao.com/lishi/</w:t>
      </w:r>
      <w:r w:rsidR="007E1B65" w:rsidRPr="002D353F">
        <w:rPr>
          <w:rFonts w:cs="Times New Roman"/>
          <w:lang w:val="en-GB"/>
        </w:rPr>
        <w:t xml:space="preserve">) </w:t>
      </w:r>
      <w:r w:rsidR="006E23F2">
        <w:rPr>
          <w:rFonts w:cs="Times New Roman"/>
          <w:lang w:val="en-GB"/>
        </w:rPr>
        <w:t>for</w:t>
      </w:r>
      <w:r w:rsidR="006E23F2" w:rsidRPr="002D353F">
        <w:rPr>
          <w:rFonts w:cs="Times New Roman"/>
          <w:lang w:val="en-GB"/>
        </w:rPr>
        <w:t xml:space="preserve"> </w:t>
      </w:r>
      <w:r w:rsidR="007E1B65" w:rsidRPr="002D353F">
        <w:rPr>
          <w:rFonts w:cs="Times New Roman"/>
          <w:lang w:val="en-GB"/>
        </w:rPr>
        <w:t xml:space="preserve">the </w:t>
      </w:r>
      <w:r w:rsidR="00894F09" w:rsidRPr="002D353F">
        <w:rPr>
          <w:rFonts w:cs="Times New Roman"/>
          <w:lang w:val="en-GB"/>
        </w:rPr>
        <w:t>reproductive season</w:t>
      </w:r>
      <w:r w:rsidR="008353AF">
        <w:rPr>
          <w:rFonts w:cs="Times New Roman"/>
          <w:lang w:val="en-GB"/>
        </w:rPr>
        <w:t xml:space="preserve"> of 2016</w:t>
      </w:r>
      <w:r w:rsidR="007E1B65" w:rsidRPr="002D353F">
        <w:rPr>
          <w:rFonts w:cs="Times New Roman"/>
          <w:lang w:val="en-GB"/>
        </w:rPr>
        <w:t xml:space="preserve">. We </w:t>
      </w:r>
      <w:r w:rsidR="00894F09" w:rsidRPr="002D353F">
        <w:rPr>
          <w:rFonts w:cs="Times New Roman"/>
          <w:lang w:val="en-GB"/>
        </w:rPr>
        <w:t xml:space="preserve">then </w:t>
      </w:r>
      <w:r w:rsidR="007E1B65" w:rsidRPr="002D353F">
        <w:rPr>
          <w:rFonts w:cs="Times New Roman"/>
          <w:lang w:val="en-GB"/>
        </w:rPr>
        <w:t xml:space="preserve">condensed these </w:t>
      </w:r>
      <w:r w:rsidR="00894F09" w:rsidRPr="002D353F">
        <w:rPr>
          <w:rFonts w:cs="Times New Roman"/>
          <w:lang w:val="en-GB"/>
        </w:rPr>
        <w:t xml:space="preserve">data </w:t>
      </w:r>
      <w:r w:rsidR="007E1B65" w:rsidRPr="002D353F">
        <w:rPr>
          <w:rFonts w:cs="Times New Roman"/>
          <w:lang w:val="en-GB"/>
        </w:rPr>
        <w:t>usi</w:t>
      </w:r>
      <w:r w:rsidR="00636C55" w:rsidRPr="002D353F">
        <w:rPr>
          <w:rFonts w:cs="Times New Roman"/>
          <w:lang w:val="en-GB"/>
        </w:rPr>
        <w:t xml:space="preserve">ng </w:t>
      </w:r>
      <w:r w:rsidR="007E1B65" w:rsidRPr="002D353F">
        <w:rPr>
          <w:rFonts w:cs="Times New Roman"/>
          <w:lang w:val="en-GB"/>
        </w:rPr>
        <w:t xml:space="preserve">PCA and extracted </w:t>
      </w:r>
      <w:r w:rsidR="002105AE" w:rsidRPr="002D353F">
        <w:rPr>
          <w:rFonts w:cs="Times New Roman"/>
          <w:lang w:val="en-GB"/>
        </w:rPr>
        <w:t>one</w:t>
      </w:r>
      <w:r w:rsidR="007E1B65" w:rsidRPr="002D353F">
        <w:rPr>
          <w:rFonts w:cs="Times New Roman"/>
          <w:lang w:val="en-GB"/>
        </w:rPr>
        <w:t xml:space="preserve"> </w:t>
      </w:r>
      <w:r w:rsidR="005F00EE" w:rsidRPr="00660F45">
        <w:rPr>
          <w:rFonts w:cs="Times New Roman"/>
          <w:lang w:val="en-GB"/>
        </w:rPr>
        <w:t>temperature</w:t>
      </w:r>
      <w:r w:rsidR="005F00EE" w:rsidRPr="00402C86">
        <w:rPr>
          <w:rFonts w:cs="Times New Roman"/>
          <w:lang w:val="en-GB"/>
        </w:rPr>
        <w:t xml:space="preserve"> </w:t>
      </w:r>
      <w:r w:rsidR="007E1B65" w:rsidRPr="00402C86">
        <w:rPr>
          <w:rFonts w:cs="Times New Roman"/>
          <w:lang w:val="en-GB"/>
        </w:rPr>
        <w:t>PC that</w:t>
      </w:r>
      <w:r w:rsidR="007E1B65" w:rsidRPr="002D353F">
        <w:rPr>
          <w:rFonts w:cs="Times New Roman"/>
          <w:lang w:val="en-GB"/>
        </w:rPr>
        <w:t xml:space="preserve"> describe</w:t>
      </w:r>
      <w:r w:rsidR="00636C55" w:rsidRPr="002D353F">
        <w:rPr>
          <w:rFonts w:cs="Times New Roman"/>
          <w:lang w:val="en-GB"/>
        </w:rPr>
        <w:t>d</w:t>
      </w:r>
      <w:r w:rsidR="007E1B65" w:rsidRPr="002D353F">
        <w:rPr>
          <w:rFonts w:cs="Times New Roman"/>
          <w:lang w:val="en-GB"/>
        </w:rPr>
        <w:t xml:space="preserve"> </w:t>
      </w:r>
      <w:r w:rsidR="00636C55" w:rsidRPr="002D353F">
        <w:rPr>
          <w:rFonts w:cs="Times New Roman"/>
          <w:lang w:val="en-GB"/>
        </w:rPr>
        <w:t>over</w:t>
      </w:r>
      <w:r w:rsidR="007E1B65" w:rsidRPr="002D353F">
        <w:rPr>
          <w:rFonts w:cs="Times New Roman"/>
          <w:lang w:val="en-GB"/>
        </w:rPr>
        <w:t xml:space="preserve"> 77% of the variance </w:t>
      </w:r>
      <w:r w:rsidR="007E1B65" w:rsidRPr="006A4851">
        <w:rPr>
          <w:rFonts w:cs="Times New Roman"/>
          <w:lang w:val="en-GB"/>
        </w:rPr>
        <w:t>(</w:t>
      </w:r>
      <w:r w:rsidR="007E1B65" w:rsidRPr="0015240E">
        <w:rPr>
          <w:rFonts w:cs="Times New Roman"/>
          <w:color w:val="4472C4" w:themeColor="accent5"/>
          <w:szCs w:val="24"/>
          <w:lang w:val="en-GB"/>
        </w:rPr>
        <w:t xml:space="preserve">Table </w:t>
      </w:r>
      <w:r w:rsidR="005A407A" w:rsidRPr="0015240E">
        <w:rPr>
          <w:rFonts w:cs="Times New Roman"/>
          <w:color w:val="4472C4" w:themeColor="accent5"/>
          <w:szCs w:val="24"/>
          <w:lang w:val="en-GB"/>
        </w:rPr>
        <w:t>S3</w:t>
      </w:r>
      <w:r w:rsidR="005A407A" w:rsidRPr="0015240E">
        <w:rPr>
          <w:rFonts w:cs="Times New Roman"/>
          <w:i/>
          <w:color w:val="4472C4" w:themeColor="accent5"/>
          <w:szCs w:val="24"/>
          <w:lang w:val="en-GB"/>
        </w:rPr>
        <w:t>b</w:t>
      </w:r>
      <w:r w:rsidR="00245C0B" w:rsidRPr="0015240E">
        <w:rPr>
          <w:rFonts w:cs="Times New Roman"/>
          <w:color w:val="4472C4" w:themeColor="accent5"/>
          <w:szCs w:val="24"/>
          <w:lang w:val="en-GB"/>
        </w:rPr>
        <w:t>-</w:t>
      </w:r>
      <w:r w:rsidR="001978A4" w:rsidRPr="0015240E">
        <w:rPr>
          <w:rFonts w:cs="Times New Roman"/>
          <w:i/>
          <w:color w:val="4472C4" w:themeColor="accent5"/>
          <w:szCs w:val="24"/>
          <w:lang w:val="en-GB"/>
        </w:rPr>
        <w:t>d</w:t>
      </w:r>
      <w:r w:rsidR="007E1B65" w:rsidRPr="006A4851">
        <w:rPr>
          <w:rFonts w:cs="Times New Roman"/>
          <w:lang w:val="en-GB"/>
        </w:rPr>
        <w:t>).</w:t>
      </w:r>
      <w:r w:rsidR="007E1B65" w:rsidRPr="002D353F">
        <w:rPr>
          <w:rFonts w:cs="Times New Roman"/>
          <w:lang w:val="en-GB"/>
        </w:rPr>
        <w:t xml:space="preserve"> </w:t>
      </w:r>
      <w:r w:rsidRPr="002D353F">
        <w:rPr>
          <w:rFonts w:cs="Times New Roman"/>
          <w:lang w:val="en-GB"/>
        </w:rPr>
        <w:t>Th</w:t>
      </w:r>
      <w:r w:rsidR="007510A4">
        <w:rPr>
          <w:rFonts w:cs="Times New Roman"/>
          <w:lang w:val="en-GB"/>
        </w:rPr>
        <w:t>is</w:t>
      </w:r>
      <w:r w:rsidRPr="002D353F">
        <w:rPr>
          <w:rFonts w:cs="Times New Roman"/>
          <w:lang w:val="en-GB"/>
        </w:rPr>
        <w:t xml:space="preserve"> PC</w:t>
      </w:r>
      <w:r w:rsidR="007510A4">
        <w:rPr>
          <w:rFonts w:cs="Times New Roman"/>
          <w:lang w:val="en-GB"/>
        </w:rPr>
        <w:t>, population density (CPUE) and adult sex ration (ASR),</w:t>
      </w:r>
      <w:r w:rsidRPr="002D353F">
        <w:rPr>
          <w:rFonts w:cs="Times New Roman"/>
          <w:lang w:val="en-GB"/>
        </w:rPr>
        <w:t xml:space="preserve"> were used as covariates in subsequent analyses</w:t>
      </w:r>
      <w:r w:rsidR="007510A4">
        <w:rPr>
          <w:rFonts w:cs="Times New Roman"/>
          <w:lang w:val="en-GB"/>
        </w:rPr>
        <w:t>.</w:t>
      </w:r>
    </w:p>
    <w:p w14:paraId="6BC2E275" w14:textId="77777777" w:rsidR="00C316C4" w:rsidRPr="00374B4A" w:rsidRDefault="00C316C4" w:rsidP="004B2144">
      <w:pPr>
        <w:pStyle w:val="Heading2"/>
        <w:spacing w:before="0" w:after="0" w:line="480" w:lineRule="auto"/>
        <w:rPr>
          <w:rFonts w:ascii="Times New Roman" w:hAnsi="Times New Roman" w:cs="Times New Roman"/>
          <w:b w:val="0"/>
          <w:szCs w:val="24"/>
          <w:lang w:val="en-GB"/>
        </w:rPr>
      </w:pPr>
    </w:p>
    <w:p w14:paraId="45F6ED73" w14:textId="368A4EDF" w:rsidR="00EF4EE7" w:rsidRPr="002D353F" w:rsidRDefault="0004104E" w:rsidP="004B2144">
      <w:pPr>
        <w:pStyle w:val="Heading2"/>
        <w:spacing w:before="0" w:after="0" w:line="480" w:lineRule="auto"/>
        <w:rPr>
          <w:rFonts w:ascii="Arial Narrow" w:hAnsi="Arial Narrow" w:cs="Times New Roman"/>
          <w:sz w:val="28"/>
          <w:lang w:val="en-GB"/>
        </w:rPr>
      </w:pPr>
      <w:r w:rsidRPr="002D353F">
        <w:rPr>
          <w:rFonts w:ascii="Arial Narrow" w:hAnsi="Arial Narrow" w:cs="Times New Roman"/>
          <w:sz w:val="28"/>
          <w:lang w:val="en-GB"/>
        </w:rPr>
        <w:t>Assessing MP</w:t>
      </w:r>
    </w:p>
    <w:p w14:paraId="405E4BFE" w14:textId="3CF073DF" w:rsidR="00215F59" w:rsidRPr="002D353F" w:rsidRDefault="00215F59" w:rsidP="004B2144">
      <w:pPr>
        <w:spacing w:line="480" w:lineRule="auto"/>
        <w:rPr>
          <w:rFonts w:cs="Times New Roman"/>
          <w:lang w:val="en-GB"/>
        </w:rPr>
      </w:pPr>
      <w:r w:rsidRPr="002D353F">
        <w:rPr>
          <w:rFonts w:cs="Times New Roman"/>
          <w:lang w:val="en-GB"/>
        </w:rPr>
        <w:t xml:space="preserve">In the laboratory, </w:t>
      </w:r>
      <w:r w:rsidR="00613197" w:rsidRPr="002D353F">
        <w:rPr>
          <w:rFonts w:cs="Times New Roman"/>
          <w:lang w:val="en-GB"/>
        </w:rPr>
        <w:t xml:space="preserve">we </w:t>
      </w:r>
      <w:r w:rsidR="008D3E13">
        <w:rPr>
          <w:rFonts w:cs="Times New Roman"/>
          <w:lang w:val="en-GB"/>
        </w:rPr>
        <w:t>measured</w:t>
      </w:r>
      <w:r w:rsidR="008D3E13" w:rsidRPr="002D353F">
        <w:rPr>
          <w:rFonts w:cs="Times New Roman"/>
          <w:lang w:val="en-GB"/>
        </w:rPr>
        <w:t xml:space="preserve"> </w:t>
      </w:r>
      <w:r w:rsidR="008D3E13">
        <w:rPr>
          <w:rFonts w:cs="Times New Roman"/>
          <w:lang w:val="en-GB"/>
        </w:rPr>
        <w:t>female</w:t>
      </w:r>
      <w:r w:rsidR="00E6607C" w:rsidRPr="002D353F">
        <w:rPr>
          <w:rFonts w:cs="Times New Roman"/>
          <w:lang w:val="en-GB"/>
        </w:rPr>
        <w:t xml:space="preserve"> </w:t>
      </w:r>
      <w:r w:rsidR="00613197" w:rsidRPr="002D353F">
        <w:rPr>
          <w:rFonts w:cs="Times New Roman"/>
          <w:lang w:val="en-GB"/>
        </w:rPr>
        <w:t xml:space="preserve">standard length (SL) </w:t>
      </w:r>
      <w:r w:rsidRPr="002D353F">
        <w:rPr>
          <w:rFonts w:cs="Times New Roman"/>
          <w:lang w:val="en-GB"/>
        </w:rPr>
        <w:t xml:space="preserve">to the nearest 0.01 </w:t>
      </w:r>
      <w:r w:rsidR="007E4B91" w:rsidRPr="007E4B91">
        <w:rPr>
          <w:rFonts w:cs="Times New Roman"/>
          <w:lang w:val="en-GB"/>
        </w:rPr>
        <w:t>millimetre</w:t>
      </w:r>
      <w:r w:rsidR="00484E77" w:rsidRPr="002D353F">
        <w:rPr>
          <w:rFonts w:cs="Times New Roman"/>
          <w:lang w:val="en-GB"/>
        </w:rPr>
        <w:t xml:space="preserve"> </w:t>
      </w:r>
      <w:r w:rsidR="00613197" w:rsidRPr="002D353F">
        <w:rPr>
          <w:rFonts w:cs="Times New Roman"/>
          <w:lang w:val="en-GB"/>
        </w:rPr>
        <w:t xml:space="preserve">using a </w:t>
      </w:r>
      <w:r w:rsidR="002A6A4F" w:rsidRPr="002D353F">
        <w:rPr>
          <w:rFonts w:cs="Times New Roman"/>
          <w:lang w:val="en-GB"/>
        </w:rPr>
        <w:t xml:space="preserve">digital </w:t>
      </w:r>
      <w:r w:rsidR="007E4B91" w:rsidRPr="007E4B91">
        <w:rPr>
          <w:rFonts w:cs="Times New Roman"/>
          <w:lang w:val="en-GB"/>
        </w:rPr>
        <w:t>calliper</w:t>
      </w:r>
      <w:r w:rsidR="0077446C" w:rsidRPr="002D353F">
        <w:rPr>
          <w:rFonts w:cs="Times New Roman"/>
          <w:lang w:val="en-GB"/>
        </w:rPr>
        <w:t>.</w:t>
      </w:r>
      <w:r w:rsidRPr="002D353F">
        <w:rPr>
          <w:rFonts w:cs="Times New Roman"/>
          <w:lang w:val="en-GB"/>
        </w:rPr>
        <w:t xml:space="preserve"> We then opened the abdominal cavity </w:t>
      </w:r>
      <w:r w:rsidR="00613197" w:rsidRPr="002D353F">
        <w:rPr>
          <w:rFonts w:cs="Times New Roman"/>
          <w:lang w:val="en-GB"/>
        </w:rPr>
        <w:t>and extracted all embryos</w:t>
      </w:r>
      <w:r w:rsidR="00E6607C" w:rsidRPr="002D353F">
        <w:rPr>
          <w:rFonts w:cs="Times New Roman"/>
          <w:lang w:val="en-GB"/>
        </w:rPr>
        <w:t xml:space="preserve"> (</w:t>
      </w:r>
      <w:r w:rsidR="00425C8A" w:rsidRPr="002D353F">
        <w:rPr>
          <w:rFonts w:cs="Times New Roman"/>
          <w:lang w:val="en-GB"/>
        </w:rPr>
        <w:t>if</w:t>
      </w:r>
      <w:r w:rsidR="00613197" w:rsidRPr="002D353F">
        <w:rPr>
          <w:rFonts w:cs="Times New Roman"/>
          <w:lang w:val="en-GB"/>
        </w:rPr>
        <w:t xml:space="preserve"> present</w:t>
      </w:r>
      <w:r w:rsidR="00E6607C" w:rsidRPr="002D353F">
        <w:rPr>
          <w:rFonts w:cs="Times New Roman"/>
          <w:lang w:val="en-GB"/>
        </w:rPr>
        <w:t>)</w:t>
      </w:r>
      <w:r w:rsidR="00613197" w:rsidRPr="002D353F">
        <w:rPr>
          <w:rFonts w:cs="Times New Roman"/>
          <w:lang w:val="en-GB"/>
        </w:rPr>
        <w:t xml:space="preserve">. </w:t>
      </w:r>
      <w:r w:rsidR="008B358D" w:rsidRPr="002D353F">
        <w:rPr>
          <w:rFonts w:cs="Times New Roman"/>
          <w:lang w:val="en-GB"/>
        </w:rPr>
        <w:t>We separated t</w:t>
      </w:r>
      <w:r w:rsidR="0077446C" w:rsidRPr="002D353F">
        <w:rPr>
          <w:rFonts w:cs="Times New Roman"/>
          <w:lang w:val="en-GB"/>
        </w:rPr>
        <w:t>he embryos</w:t>
      </w:r>
      <w:r w:rsidR="008B358D" w:rsidRPr="002D353F">
        <w:rPr>
          <w:rFonts w:cs="Times New Roman"/>
          <w:lang w:val="en-GB"/>
        </w:rPr>
        <w:t xml:space="preserve"> </w:t>
      </w:r>
      <w:r w:rsidR="0077446C" w:rsidRPr="002D353F">
        <w:rPr>
          <w:rFonts w:cs="Times New Roman"/>
          <w:lang w:val="en-GB"/>
        </w:rPr>
        <w:t xml:space="preserve">using forceps, </w:t>
      </w:r>
      <w:r w:rsidR="008B358D" w:rsidRPr="002D353F">
        <w:rPr>
          <w:rFonts w:cs="Times New Roman"/>
          <w:lang w:val="en-GB"/>
        </w:rPr>
        <w:t xml:space="preserve">determined </w:t>
      </w:r>
      <w:r w:rsidR="0077446C" w:rsidRPr="002D353F">
        <w:rPr>
          <w:rFonts w:cs="Times New Roman"/>
          <w:lang w:val="en-GB"/>
        </w:rPr>
        <w:t xml:space="preserve">their developmental stage </w:t>
      </w:r>
      <w:r w:rsidR="008B358D" w:rsidRPr="002D353F">
        <w:rPr>
          <w:rFonts w:cs="Times New Roman"/>
          <w:lang w:val="en-GB"/>
        </w:rPr>
        <w:t xml:space="preserve">following </w:t>
      </w:r>
      <w:r w:rsidRPr="002D353F">
        <w:rPr>
          <w:rFonts w:cs="Times New Roman"/>
          <w:noProof/>
          <w:lang w:val="en-GB"/>
        </w:rPr>
        <w:t>Riesch</w:t>
      </w:r>
      <w:r w:rsidR="00DC09A9" w:rsidRPr="002D353F">
        <w:rPr>
          <w:rFonts w:cs="Times New Roman"/>
          <w:noProof/>
          <w:lang w:val="en-GB"/>
        </w:rPr>
        <w:t xml:space="preserve">, Schlupp, Langerhans, </w:t>
      </w:r>
      <w:r w:rsidR="009307C9">
        <w:rPr>
          <w:rFonts w:cs="Times New Roman"/>
          <w:noProof/>
          <w:lang w:val="en-GB"/>
        </w:rPr>
        <w:t xml:space="preserve">and </w:t>
      </w:r>
      <w:r w:rsidR="00DC09A9" w:rsidRPr="002D353F">
        <w:rPr>
          <w:rFonts w:cs="Times New Roman"/>
          <w:noProof/>
          <w:lang w:val="en-GB"/>
        </w:rPr>
        <w:t xml:space="preserve">Plath </w:t>
      </w:r>
      <w:r w:rsidR="008B358D" w:rsidRPr="002D353F">
        <w:rPr>
          <w:rFonts w:cs="Times New Roman"/>
          <w:noProof/>
          <w:lang w:val="en-GB"/>
        </w:rPr>
        <w:t>(</w:t>
      </w:r>
      <w:r w:rsidRPr="0015240E">
        <w:rPr>
          <w:rFonts w:cs="Times New Roman"/>
          <w:color w:val="4472C4" w:themeColor="accent5"/>
          <w:szCs w:val="24"/>
          <w:lang w:val="en-GB"/>
        </w:rPr>
        <w:t>2011</w:t>
      </w:r>
      <w:r w:rsidRPr="002D353F">
        <w:rPr>
          <w:rFonts w:cs="Times New Roman"/>
          <w:noProof/>
          <w:lang w:val="en-GB"/>
        </w:rPr>
        <w:t>)</w:t>
      </w:r>
      <w:r w:rsidR="002105AE" w:rsidRPr="002D353F">
        <w:rPr>
          <w:rFonts w:cs="Times New Roman"/>
          <w:lang w:val="en-GB"/>
        </w:rPr>
        <w:t>,</w:t>
      </w:r>
      <w:r w:rsidR="008B358D" w:rsidRPr="002D353F">
        <w:rPr>
          <w:rFonts w:cs="Times New Roman"/>
          <w:lang w:val="en-GB"/>
        </w:rPr>
        <w:t xml:space="preserve"> </w:t>
      </w:r>
      <w:r w:rsidR="002105AE" w:rsidRPr="002D353F">
        <w:rPr>
          <w:rFonts w:cs="Times New Roman"/>
          <w:lang w:val="en-GB"/>
        </w:rPr>
        <w:t>and</w:t>
      </w:r>
      <w:r w:rsidR="0077446C" w:rsidRPr="002D353F">
        <w:rPr>
          <w:rFonts w:cs="Times New Roman"/>
          <w:lang w:val="en-GB"/>
        </w:rPr>
        <w:t xml:space="preserve"> </w:t>
      </w:r>
      <w:r w:rsidR="002105AE" w:rsidRPr="002D353F">
        <w:rPr>
          <w:rFonts w:cs="Times New Roman"/>
          <w:lang w:val="en-GB"/>
        </w:rPr>
        <w:t xml:space="preserve">quantified </w:t>
      </w:r>
      <w:r w:rsidR="0077446C" w:rsidRPr="002D353F">
        <w:rPr>
          <w:rFonts w:cs="Times New Roman"/>
          <w:lang w:val="en-GB"/>
        </w:rPr>
        <w:t>f</w:t>
      </w:r>
      <w:r w:rsidRPr="002D353F">
        <w:rPr>
          <w:rFonts w:cs="Times New Roman"/>
          <w:lang w:val="en-GB"/>
        </w:rPr>
        <w:t>ecundity as the number of developing embryos per femal</w:t>
      </w:r>
      <w:r w:rsidR="007A5ED9" w:rsidRPr="002D353F">
        <w:rPr>
          <w:rFonts w:cs="Times New Roman"/>
          <w:lang w:val="en-GB"/>
        </w:rPr>
        <w:t>e.</w:t>
      </w:r>
      <w:r w:rsidR="00871615" w:rsidRPr="002D353F">
        <w:rPr>
          <w:rFonts w:cs="Times New Roman"/>
          <w:lang w:val="en-GB"/>
        </w:rPr>
        <w:t xml:space="preserve"> </w:t>
      </w:r>
      <w:r w:rsidR="00CC3212" w:rsidRPr="002D353F">
        <w:rPr>
          <w:rFonts w:cs="Times New Roman"/>
          <w:lang w:val="en-GB"/>
        </w:rPr>
        <w:t xml:space="preserve">In the assessment of </w:t>
      </w:r>
      <w:r w:rsidR="0004104E" w:rsidRPr="002D353F">
        <w:rPr>
          <w:rFonts w:cs="Times New Roman"/>
          <w:lang w:val="en-GB"/>
        </w:rPr>
        <w:t>MP</w:t>
      </w:r>
      <w:r w:rsidR="00CC3212" w:rsidRPr="002D353F">
        <w:rPr>
          <w:rFonts w:cs="Times New Roman"/>
          <w:lang w:val="en-GB"/>
        </w:rPr>
        <w:t xml:space="preserve">, we only considered </w:t>
      </w:r>
      <w:r w:rsidR="0077446C" w:rsidRPr="002D353F">
        <w:rPr>
          <w:rFonts w:cs="Times New Roman"/>
          <w:lang w:val="en-GB"/>
        </w:rPr>
        <w:t xml:space="preserve">females </w:t>
      </w:r>
      <w:r w:rsidR="00484E77" w:rsidRPr="002D353F">
        <w:rPr>
          <w:rFonts w:cs="Times New Roman"/>
          <w:lang w:val="en-GB"/>
        </w:rPr>
        <w:t>harbo</w:t>
      </w:r>
      <w:r w:rsidR="007E4B91">
        <w:rPr>
          <w:rFonts w:cs="Times New Roman"/>
          <w:lang w:val="en-GB"/>
        </w:rPr>
        <w:t>u</w:t>
      </w:r>
      <w:r w:rsidR="00484E77" w:rsidRPr="002D353F">
        <w:rPr>
          <w:rFonts w:cs="Times New Roman"/>
          <w:lang w:val="en-GB"/>
        </w:rPr>
        <w:t xml:space="preserve">ring </w:t>
      </w:r>
      <w:r w:rsidR="0077446C" w:rsidRPr="002D353F">
        <w:rPr>
          <w:rFonts w:cs="Times New Roman"/>
          <w:lang w:val="en-GB"/>
        </w:rPr>
        <w:t xml:space="preserve">embryos </w:t>
      </w:r>
      <w:r w:rsidR="00896703">
        <w:rPr>
          <w:rFonts w:cs="Times New Roman"/>
          <w:lang w:val="en-GB"/>
        </w:rPr>
        <w:t>developed enough for the DNA extractions to work</w:t>
      </w:r>
      <w:r w:rsidR="00280ECD">
        <w:rPr>
          <w:rFonts w:cs="Times New Roman"/>
          <w:lang w:val="en-GB"/>
        </w:rPr>
        <w:t xml:space="preserve"> reliably</w:t>
      </w:r>
      <w:r w:rsidR="00896703">
        <w:rPr>
          <w:rFonts w:cs="Times New Roman"/>
          <w:lang w:val="en-GB"/>
        </w:rPr>
        <w:t xml:space="preserve"> (</w:t>
      </w:r>
      <w:r w:rsidR="0077446C" w:rsidRPr="002D353F">
        <w:rPr>
          <w:rFonts w:cs="Times New Roman"/>
          <w:lang w:val="en-GB"/>
        </w:rPr>
        <w:t>stage 20 or higher</w:t>
      </w:r>
      <w:r w:rsidR="00896703">
        <w:rPr>
          <w:rFonts w:cs="Times New Roman"/>
          <w:lang w:val="en-GB"/>
        </w:rPr>
        <w:t>)</w:t>
      </w:r>
      <w:r w:rsidR="008D3E13">
        <w:rPr>
          <w:rFonts w:cs="Times New Roman"/>
          <w:lang w:val="en-GB"/>
        </w:rPr>
        <w:t>.</w:t>
      </w:r>
      <w:r w:rsidR="00CC3212" w:rsidRPr="002D353F">
        <w:rPr>
          <w:rFonts w:cs="Times New Roman"/>
          <w:lang w:val="en-GB"/>
        </w:rPr>
        <w:t xml:space="preserve"> </w:t>
      </w:r>
      <w:r w:rsidR="008D3E13">
        <w:rPr>
          <w:rFonts w:cs="Times New Roman"/>
          <w:lang w:val="en-GB"/>
        </w:rPr>
        <w:t>W</w:t>
      </w:r>
      <w:r w:rsidR="00CC3212" w:rsidRPr="002D353F">
        <w:rPr>
          <w:rFonts w:cs="Times New Roman"/>
          <w:lang w:val="en-GB"/>
        </w:rPr>
        <w:t xml:space="preserve">e used </w:t>
      </w:r>
      <w:r w:rsidR="00D9521C" w:rsidRPr="002D353F">
        <w:rPr>
          <w:rFonts w:cs="Times New Roman"/>
          <w:lang w:val="en-GB"/>
        </w:rPr>
        <w:t xml:space="preserve">a </w:t>
      </w:r>
      <w:r w:rsidR="00CC3212" w:rsidRPr="002D353F">
        <w:rPr>
          <w:rFonts w:cs="Times New Roman"/>
          <w:lang w:val="en-GB"/>
        </w:rPr>
        <w:t xml:space="preserve">maximum </w:t>
      </w:r>
      <w:r w:rsidR="00D9521C" w:rsidRPr="002D353F">
        <w:rPr>
          <w:rFonts w:cs="Times New Roman"/>
          <w:lang w:val="en-GB"/>
        </w:rPr>
        <w:t xml:space="preserve">of </w:t>
      </w:r>
      <w:r w:rsidR="00CC3212" w:rsidRPr="002D353F">
        <w:rPr>
          <w:rFonts w:cs="Times New Roman"/>
          <w:lang w:val="en-GB"/>
        </w:rPr>
        <w:t>10 individuals per sampling site (or monthly sampling)</w:t>
      </w:r>
      <w:r w:rsidR="00425C8A" w:rsidRPr="002D353F">
        <w:rPr>
          <w:rFonts w:cs="Times New Roman"/>
          <w:lang w:val="en-GB"/>
        </w:rPr>
        <w:t>,</w:t>
      </w:r>
      <w:r w:rsidR="00D9521C" w:rsidRPr="002D353F">
        <w:rPr>
          <w:rFonts w:cs="Times New Roman"/>
          <w:lang w:val="en-GB"/>
        </w:rPr>
        <w:t xml:space="preserve"> </w:t>
      </w:r>
      <w:r w:rsidR="008D3E13">
        <w:rPr>
          <w:rFonts w:cs="Times New Roman"/>
          <w:lang w:val="en-GB"/>
        </w:rPr>
        <w:t>d</w:t>
      </w:r>
      <w:r w:rsidR="008D3E13" w:rsidRPr="002D353F">
        <w:rPr>
          <w:rFonts w:cs="Times New Roman"/>
          <w:lang w:val="en-GB"/>
        </w:rPr>
        <w:t>epending on the number of females meeting this criterion</w:t>
      </w:r>
      <w:r w:rsidR="008D3E13">
        <w:rPr>
          <w:rFonts w:cs="Times New Roman"/>
          <w:lang w:val="en-GB"/>
        </w:rPr>
        <w:t>,</w:t>
      </w:r>
      <w:r w:rsidR="008D3E13" w:rsidRPr="002D353F">
        <w:rPr>
          <w:rFonts w:cs="Times New Roman"/>
          <w:lang w:val="en-GB"/>
        </w:rPr>
        <w:t xml:space="preserve"> </w:t>
      </w:r>
      <w:r w:rsidR="00CC3212" w:rsidRPr="002D353F">
        <w:rPr>
          <w:rFonts w:cs="Times New Roman"/>
          <w:lang w:val="en-GB"/>
        </w:rPr>
        <w:t xml:space="preserve">with a minimum of 5 females for the Porto Cesareo </w:t>
      </w:r>
      <w:r w:rsidR="007A5ED9" w:rsidRPr="002D353F">
        <w:rPr>
          <w:rFonts w:cs="Times New Roman"/>
          <w:lang w:val="en-GB"/>
        </w:rPr>
        <w:t>population</w:t>
      </w:r>
      <w:r w:rsidR="00CC3212" w:rsidRPr="002D353F">
        <w:rPr>
          <w:rFonts w:cs="Times New Roman"/>
          <w:lang w:val="en-GB"/>
        </w:rPr>
        <w:t xml:space="preserve"> (</w:t>
      </w:r>
      <w:r w:rsidR="00CC3212" w:rsidRPr="006D14D8">
        <w:rPr>
          <w:rFonts w:cs="Times New Roman"/>
          <w:lang w:val="en-GB"/>
        </w:rPr>
        <w:t xml:space="preserve">see </w:t>
      </w:r>
      <w:r w:rsidR="00CC3212" w:rsidRPr="0015240E">
        <w:rPr>
          <w:rFonts w:cs="Times New Roman"/>
          <w:color w:val="4472C4" w:themeColor="accent5"/>
          <w:szCs w:val="24"/>
          <w:lang w:val="en-GB"/>
        </w:rPr>
        <w:t>Table S</w:t>
      </w:r>
      <w:r w:rsidR="005E6931" w:rsidRPr="0015240E">
        <w:rPr>
          <w:rFonts w:cs="Times New Roman"/>
          <w:color w:val="4472C4" w:themeColor="accent5"/>
          <w:szCs w:val="24"/>
          <w:lang w:val="en-GB"/>
        </w:rPr>
        <w:t>5</w:t>
      </w:r>
      <w:r w:rsidR="00CC3212" w:rsidRPr="002D353F">
        <w:rPr>
          <w:rFonts w:cs="Times New Roman"/>
          <w:lang w:val="en-GB"/>
        </w:rPr>
        <w:t xml:space="preserve"> for details).</w:t>
      </w:r>
    </w:p>
    <w:p w14:paraId="7C962297" w14:textId="77777777" w:rsidR="00215F59" w:rsidRPr="002D353F" w:rsidRDefault="00215F59" w:rsidP="004B2144">
      <w:pPr>
        <w:spacing w:line="480" w:lineRule="auto"/>
        <w:rPr>
          <w:rFonts w:cs="Times New Roman"/>
          <w:lang w:val="en-GB"/>
        </w:rPr>
      </w:pPr>
    </w:p>
    <w:p w14:paraId="26B9FA76" w14:textId="77777777" w:rsidR="00215F59" w:rsidRPr="002D353F" w:rsidRDefault="00215F59" w:rsidP="004B2144">
      <w:pPr>
        <w:spacing w:line="480" w:lineRule="auto"/>
        <w:rPr>
          <w:rFonts w:ascii="Arial Narrow" w:hAnsi="Arial Narrow" w:cs="Times New Roman"/>
          <w:b/>
          <w:i/>
          <w:szCs w:val="24"/>
          <w:lang w:val="en-GB"/>
        </w:rPr>
      </w:pPr>
      <w:r w:rsidRPr="002D353F">
        <w:rPr>
          <w:rFonts w:ascii="Arial Narrow" w:hAnsi="Arial Narrow" w:cs="Times New Roman"/>
          <w:b/>
          <w:i/>
          <w:szCs w:val="24"/>
          <w:lang w:val="en-GB"/>
        </w:rPr>
        <w:t>Microsatellite analysis</w:t>
      </w:r>
    </w:p>
    <w:p w14:paraId="47CA413B" w14:textId="6F9A0268" w:rsidR="00215F59" w:rsidRPr="002D353F" w:rsidRDefault="00215F59" w:rsidP="004B2144">
      <w:pPr>
        <w:spacing w:line="480" w:lineRule="auto"/>
        <w:rPr>
          <w:rFonts w:cs="Times New Roman"/>
          <w:lang w:val="en-GB"/>
        </w:rPr>
      </w:pPr>
      <w:r w:rsidRPr="002D353F">
        <w:rPr>
          <w:rFonts w:cs="Times New Roman"/>
          <w:lang w:val="en-GB"/>
        </w:rPr>
        <w:t xml:space="preserve">We extracted genomic DNA from entire embryos </w:t>
      </w:r>
      <w:r w:rsidR="004732A3" w:rsidRPr="002D353F">
        <w:rPr>
          <w:rFonts w:cs="Times New Roman"/>
          <w:lang w:val="en-GB"/>
        </w:rPr>
        <w:t xml:space="preserve">and </w:t>
      </w:r>
      <w:r w:rsidRPr="002D353F">
        <w:rPr>
          <w:rFonts w:cs="Times New Roman"/>
          <w:lang w:val="en-GB"/>
        </w:rPr>
        <w:t>from females’ pectoral fin tissue using the Universal Genomic DNA Kit (</w:t>
      </w:r>
      <w:bookmarkStart w:id="2" w:name="OLE_LINK1"/>
      <w:bookmarkStart w:id="3" w:name="OLE_LINK2"/>
      <w:r w:rsidRPr="002D353F">
        <w:rPr>
          <w:rFonts w:cs="Times New Roman"/>
          <w:lang w:val="en-GB"/>
        </w:rPr>
        <w:t>CWBIO</w:t>
      </w:r>
      <w:bookmarkEnd w:id="2"/>
      <w:bookmarkEnd w:id="3"/>
      <w:r w:rsidRPr="002D353F">
        <w:rPr>
          <w:rFonts w:cs="Times New Roman"/>
          <w:lang w:val="en-GB"/>
        </w:rPr>
        <w:t>, Beijing, China). We genotyped females and their corresponding offspring using eight polymorphic nuclear microsatellite loci (</w:t>
      </w:r>
      <w:r w:rsidR="004732A3" w:rsidRPr="002D353F">
        <w:rPr>
          <w:rFonts w:cs="Times New Roman"/>
          <w:lang w:val="en-GB"/>
        </w:rPr>
        <w:t>multiplex PCR</w:t>
      </w:r>
      <w:r w:rsidR="004732A3" w:rsidRPr="002D353F">
        <w:rPr>
          <w:rFonts w:cs="Times New Roman"/>
          <w:vertAlign w:val="subscript"/>
          <w:lang w:val="en-GB"/>
        </w:rPr>
        <w:t>1</w:t>
      </w:r>
      <w:r w:rsidR="004732A3" w:rsidRPr="002D353F">
        <w:rPr>
          <w:rFonts w:cs="Times New Roman"/>
          <w:lang w:val="en-GB"/>
        </w:rPr>
        <w:t xml:space="preserve">: </w:t>
      </w:r>
      <w:r w:rsidRPr="002D353F">
        <w:rPr>
          <w:rFonts w:cs="Times New Roman"/>
          <w:lang w:val="en-GB"/>
        </w:rPr>
        <w:t>Gaaf22, Gafu2, Gafu3, Gafu4</w:t>
      </w:r>
      <w:r w:rsidR="004732A3" w:rsidRPr="002D353F">
        <w:rPr>
          <w:rFonts w:cs="Times New Roman"/>
          <w:lang w:val="en-GB"/>
        </w:rPr>
        <w:t>;</w:t>
      </w:r>
      <w:r w:rsidRPr="002D353F">
        <w:rPr>
          <w:rFonts w:cs="Times New Roman"/>
          <w:lang w:val="en-GB"/>
        </w:rPr>
        <w:t xml:space="preserve"> </w:t>
      </w:r>
      <w:r w:rsidR="004732A3" w:rsidRPr="002D353F">
        <w:rPr>
          <w:rFonts w:cs="Times New Roman"/>
          <w:lang w:val="en-GB"/>
        </w:rPr>
        <w:t>multiplex PCR</w:t>
      </w:r>
      <w:r w:rsidR="004732A3" w:rsidRPr="002D353F">
        <w:rPr>
          <w:rFonts w:cs="Times New Roman"/>
          <w:vertAlign w:val="subscript"/>
          <w:lang w:val="en-GB"/>
        </w:rPr>
        <w:t>2</w:t>
      </w:r>
      <w:r w:rsidR="004732A3" w:rsidRPr="002D353F">
        <w:rPr>
          <w:rFonts w:cs="Times New Roman"/>
          <w:lang w:val="en-GB"/>
        </w:rPr>
        <w:t>: G</w:t>
      </w:r>
      <w:r w:rsidRPr="002D353F">
        <w:rPr>
          <w:rFonts w:cs="Times New Roman"/>
          <w:lang w:val="en-GB"/>
        </w:rPr>
        <w:t>aaf7, Gaaf10, Gaaf13, Gafu7</w:t>
      </w:r>
      <w:r w:rsidR="004732A3" w:rsidRPr="006D14D8">
        <w:rPr>
          <w:rFonts w:cs="Times New Roman"/>
          <w:lang w:val="en-GB"/>
        </w:rPr>
        <w:t>;</w:t>
      </w:r>
      <w:r w:rsidRPr="006D14D8">
        <w:rPr>
          <w:rFonts w:cs="Times New Roman"/>
          <w:lang w:val="en-GB"/>
        </w:rPr>
        <w:t xml:space="preserve"> </w:t>
      </w:r>
      <w:r w:rsidRPr="0015240E">
        <w:rPr>
          <w:rFonts w:cs="Times New Roman"/>
          <w:color w:val="4472C4" w:themeColor="accent5"/>
          <w:szCs w:val="24"/>
          <w:lang w:val="en-GB"/>
        </w:rPr>
        <w:t>Table S</w:t>
      </w:r>
      <w:r w:rsidR="005E6931" w:rsidRPr="0015240E">
        <w:rPr>
          <w:rFonts w:cs="Times New Roman"/>
          <w:color w:val="4472C4" w:themeColor="accent5"/>
          <w:szCs w:val="24"/>
          <w:lang w:val="en-GB"/>
        </w:rPr>
        <w:t>6</w:t>
      </w:r>
      <w:r w:rsidRPr="002D353F">
        <w:rPr>
          <w:rFonts w:cs="Times New Roman"/>
          <w:lang w:val="en-GB"/>
        </w:rPr>
        <w:t xml:space="preserve">; </w:t>
      </w:r>
      <w:r w:rsidR="00DC09A9" w:rsidRPr="0015240E">
        <w:rPr>
          <w:rFonts w:cs="Times New Roman"/>
          <w:color w:val="4472C4" w:themeColor="accent5"/>
          <w:szCs w:val="24"/>
          <w:lang w:val="en-GB"/>
        </w:rPr>
        <w:t xml:space="preserve">Purcell, Lance, Jones, &amp; Stockwell, </w:t>
      </w:r>
      <w:r w:rsidRPr="0015240E">
        <w:rPr>
          <w:rFonts w:cs="Times New Roman"/>
          <w:color w:val="4472C4" w:themeColor="accent5"/>
          <w:szCs w:val="24"/>
          <w:lang w:val="en-GB"/>
        </w:rPr>
        <w:t>201</w:t>
      </w:r>
      <w:r w:rsidR="00154F14">
        <w:rPr>
          <w:rFonts w:cs="Times New Roman"/>
          <w:color w:val="4472C4" w:themeColor="accent5"/>
          <w:szCs w:val="24"/>
          <w:lang w:val="en-GB"/>
        </w:rPr>
        <w:t>1</w:t>
      </w:r>
      <w:r w:rsidRPr="002D353F">
        <w:rPr>
          <w:rFonts w:cs="Times New Roman"/>
          <w:noProof/>
          <w:lang w:val="en-GB"/>
        </w:rPr>
        <w:t xml:space="preserve">; </w:t>
      </w:r>
      <w:r w:rsidRPr="0015240E">
        <w:rPr>
          <w:rFonts w:cs="Times New Roman"/>
          <w:color w:val="4472C4" w:themeColor="accent5"/>
          <w:szCs w:val="24"/>
          <w:lang w:val="en-GB"/>
        </w:rPr>
        <w:t>Spencer et al.</w:t>
      </w:r>
      <w:r w:rsidR="004F52B5" w:rsidRPr="0015240E">
        <w:rPr>
          <w:rFonts w:cs="Times New Roman"/>
          <w:color w:val="4472C4" w:themeColor="accent5"/>
          <w:szCs w:val="24"/>
          <w:lang w:val="en-GB"/>
        </w:rPr>
        <w:t>,</w:t>
      </w:r>
      <w:r w:rsidRPr="0015240E">
        <w:rPr>
          <w:rFonts w:cs="Times New Roman"/>
          <w:color w:val="4472C4" w:themeColor="accent5"/>
          <w:szCs w:val="24"/>
          <w:lang w:val="en-GB"/>
        </w:rPr>
        <w:t xml:space="preserve"> 1999</w:t>
      </w:r>
      <w:r w:rsidRPr="002D353F">
        <w:rPr>
          <w:rFonts w:cs="Times New Roman"/>
          <w:noProof/>
          <w:lang w:val="en-GB"/>
        </w:rPr>
        <w:t>)</w:t>
      </w:r>
      <w:r w:rsidRPr="002D353F">
        <w:rPr>
          <w:rFonts w:cs="Times New Roman"/>
          <w:lang w:val="en-GB"/>
        </w:rPr>
        <w:t xml:space="preserve">. Each multiplex PCR was performed in a total volume of 20 µL using 10 </w:t>
      </w:r>
      <w:bookmarkStart w:id="4" w:name="OLE_LINK21"/>
      <w:bookmarkStart w:id="5" w:name="OLE_LINK22"/>
      <w:r w:rsidRPr="002D353F">
        <w:rPr>
          <w:rFonts w:cs="Times New Roman"/>
          <w:lang w:val="en-GB"/>
        </w:rPr>
        <w:t>µL</w:t>
      </w:r>
      <w:bookmarkEnd w:id="4"/>
      <w:bookmarkEnd w:id="5"/>
      <w:r w:rsidRPr="002D353F">
        <w:rPr>
          <w:rFonts w:cs="Times New Roman"/>
          <w:lang w:val="en-GB"/>
        </w:rPr>
        <w:t xml:space="preserve"> </w:t>
      </w:r>
      <w:r w:rsidRPr="002D353F">
        <w:rPr>
          <w:rFonts w:cs="Times New Roman"/>
          <w:lang w:val="en-GB"/>
        </w:rPr>
        <w:lastRenderedPageBreak/>
        <w:t>2×Taq MasterMix (CWBIO, Beijing, China), 0.3</w:t>
      </w:r>
      <w:r w:rsidR="00C34449">
        <w:rPr>
          <w:rFonts w:cs="Times New Roman"/>
          <w:lang w:val="en-GB"/>
        </w:rPr>
        <w:t>–</w:t>
      </w:r>
      <w:r w:rsidRPr="002D353F">
        <w:rPr>
          <w:rFonts w:cs="Times New Roman"/>
          <w:lang w:val="en-GB"/>
        </w:rPr>
        <w:t>0.5 µL forward and reverse primer</w:t>
      </w:r>
      <w:r w:rsidR="00D9521C" w:rsidRPr="002D353F">
        <w:rPr>
          <w:rFonts w:cs="Times New Roman"/>
          <w:lang w:val="en-GB"/>
        </w:rPr>
        <w:t>s</w:t>
      </w:r>
      <w:r w:rsidRPr="002D353F">
        <w:rPr>
          <w:rFonts w:cs="Times New Roman"/>
          <w:lang w:val="en-GB"/>
        </w:rPr>
        <w:t xml:space="preserve"> (10 μM) and 80–500 ng genomic template DNA</w:t>
      </w:r>
      <w:r w:rsidR="004732A3" w:rsidRPr="002D353F">
        <w:rPr>
          <w:rFonts w:cs="Times New Roman"/>
          <w:lang w:val="en-GB"/>
        </w:rPr>
        <w:t>. Thermocycling was</w:t>
      </w:r>
      <w:r w:rsidRPr="002D353F">
        <w:rPr>
          <w:rFonts w:cs="Times New Roman"/>
          <w:lang w:val="en-GB"/>
        </w:rPr>
        <w:t xml:space="preserve"> conducted under the following cycling conditions: initial denaturation at 94°C for 2 min, followed by 35 cycles of 94°C for 30 s (denaturation), 60°C for 30 s (primer annealing), 72°C for 30 s (elongation), and a final elongation step at 72°C for 10 min. </w:t>
      </w:r>
      <w:r w:rsidR="004732A3" w:rsidRPr="002D353F">
        <w:rPr>
          <w:rFonts w:cs="Times New Roman"/>
          <w:szCs w:val="36"/>
          <w:lang w:val="en-GB"/>
        </w:rPr>
        <w:t xml:space="preserve">We scored fragment </w:t>
      </w:r>
      <w:r w:rsidRPr="002D353F">
        <w:rPr>
          <w:rFonts w:cs="Times New Roman"/>
          <w:szCs w:val="36"/>
          <w:lang w:val="en-GB"/>
        </w:rPr>
        <w:t xml:space="preserve">sizes using GeneMapper version 4.0 (Applied Biosystems, Foster City, CA) after electrophoresis on an ABI3730 sequencer, using Liz500 as the internal size standard. </w:t>
      </w:r>
    </w:p>
    <w:p w14:paraId="35354F66" w14:textId="77777777" w:rsidR="00215F59" w:rsidRPr="002D353F" w:rsidRDefault="00215F59" w:rsidP="004B2144">
      <w:pPr>
        <w:spacing w:line="480" w:lineRule="auto"/>
        <w:rPr>
          <w:rFonts w:cs="Times New Roman"/>
          <w:lang w:val="en-GB"/>
        </w:rPr>
      </w:pPr>
    </w:p>
    <w:p w14:paraId="5933C329" w14:textId="67A9A9CF" w:rsidR="00215F59" w:rsidRPr="002D353F" w:rsidRDefault="004225A2" w:rsidP="004B2144">
      <w:pPr>
        <w:spacing w:line="480" w:lineRule="auto"/>
        <w:rPr>
          <w:rFonts w:ascii="Arial Narrow" w:hAnsi="Arial Narrow" w:cs="Times New Roman"/>
          <w:b/>
          <w:i/>
          <w:szCs w:val="24"/>
          <w:lang w:val="en-GB"/>
        </w:rPr>
      </w:pPr>
      <w:r w:rsidRPr="002D353F">
        <w:rPr>
          <w:rFonts w:ascii="Arial Narrow" w:hAnsi="Arial Narrow" w:cs="Times New Roman"/>
          <w:b/>
          <w:i/>
          <w:szCs w:val="24"/>
          <w:lang w:val="en-GB"/>
        </w:rPr>
        <w:t>Quantifying patterns of</w:t>
      </w:r>
      <w:r w:rsidR="00215F59" w:rsidRPr="002D353F">
        <w:rPr>
          <w:rFonts w:ascii="Arial Narrow" w:hAnsi="Arial Narrow" w:cs="Times New Roman"/>
          <w:b/>
          <w:i/>
          <w:szCs w:val="24"/>
          <w:lang w:val="en-GB"/>
        </w:rPr>
        <w:t xml:space="preserve"> </w:t>
      </w:r>
      <w:r w:rsidR="0004104E" w:rsidRPr="002D353F">
        <w:rPr>
          <w:rFonts w:ascii="Arial Narrow" w:hAnsi="Arial Narrow" w:cs="Times New Roman"/>
          <w:b/>
          <w:i/>
          <w:szCs w:val="24"/>
          <w:lang w:val="en-GB"/>
        </w:rPr>
        <w:t>MP</w:t>
      </w:r>
    </w:p>
    <w:p w14:paraId="31D2E432" w14:textId="5AEC21F0" w:rsidR="00215F59" w:rsidRPr="002D353F" w:rsidRDefault="00215F59" w:rsidP="004B2144">
      <w:pPr>
        <w:spacing w:line="480" w:lineRule="auto"/>
        <w:rPr>
          <w:rFonts w:cs="Times New Roman"/>
          <w:color w:val="000000" w:themeColor="text1"/>
          <w:lang w:val="en-GB"/>
        </w:rPr>
      </w:pPr>
      <w:r w:rsidRPr="002D353F">
        <w:rPr>
          <w:rFonts w:cs="Times New Roman"/>
          <w:lang w:val="en-GB"/>
        </w:rPr>
        <w:t xml:space="preserve">We calculated the </w:t>
      </w:r>
      <w:bookmarkStart w:id="6" w:name="OLE_LINK23"/>
      <w:r w:rsidRPr="002D353F">
        <w:rPr>
          <w:rFonts w:cs="Times New Roman"/>
          <w:szCs w:val="36"/>
          <w:lang w:val="en-GB"/>
        </w:rPr>
        <w:t xml:space="preserve">polymorphic information content </w:t>
      </w:r>
      <w:bookmarkEnd w:id="6"/>
      <w:r w:rsidRPr="002D353F">
        <w:rPr>
          <w:rFonts w:cs="Times New Roman"/>
          <w:szCs w:val="36"/>
          <w:lang w:val="en-GB"/>
        </w:rPr>
        <w:t xml:space="preserve">(PIC; </w:t>
      </w:r>
      <w:r w:rsidR="00A41BB3" w:rsidRPr="0015240E">
        <w:rPr>
          <w:rFonts w:cs="Times New Roman"/>
          <w:color w:val="4472C4" w:themeColor="accent5"/>
          <w:szCs w:val="24"/>
          <w:lang w:val="en-GB"/>
        </w:rPr>
        <w:t>Botstein, White, Skolnick, &amp; Davis,</w:t>
      </w:r>
      <w:r w:rsidRPr="0015240E">
        <w:rPr>
          <w:rFonts w:cs="Times New Roman"/>
          <w:color w:val="4472C4" w:themeColor="accent5"/>
          <w:szCs w:val="24"/>
          <w:lang w:val="en-GB"/>
        </w:rPr>
        <w:t xml:space="preserve"> 1980</w:t>
      </w:r>
      <w:r w:rsidRPr="002D353F">
        <w:rPr>
          <w:rFonts w:cs="Times New Roman"/>
          <w:szCs w:val="36"/>
          <w:lang w:val="en-GB"/>
        </w:rPr>
        <w:t xml:space="preserve">) and </w:t>
      </w:r>
      <w:bookmarkStart w:id="7" w:name="OLE_LINK29"/>
      <w:bookmarkStart w:id="8" w:name="OLE_LINK30"/>
      <w:bookmarkStart w:id="9" w:name="OLE_LINK31"/>
      <w:r w:rsidRPr="002D353F">
        <w:rPr>
          <w:rFonts w:cs="Times New Roman"/>
          <w:lang w:val="en-GB"/>
        </w:rPr>
        <w:t xml:space="preserve">combined exclusion probabilities </w:t>
      </w:r>
      <w:r w:rsidRPr="002D353F">
        <w:rPr>
          <w:rFonts w:cs="Times New Roman"/>
          <w:noProof/>
          <w:lang w:val="en-GB"/>
        </w:rPr>
        <w:t>(</w:t>
      </w:r>
      <w:r w:rsidR="00A41BB3" w:rsidRPr="0015240E">
        <w:rPr>
          <w:rFonts w:cs="Times New Roman"/>
          <w:color w:val="4472C4" w:themeColor="accent5"/>
          <w:szCs w:val="24"/>
          <w:lang w:val="en-GB"/>
        </w:rPr>
        <w:t xml:space="preserve">Marshall, Slate, Kruuk, &amp; Pemberton, </w:t>
      </w:r>
      <w:r w:rsidRPr="0015240E">
        <w:rPr>
          <w:rFonts w:cs="Times New Roman"/>
          <w:color w:val="4472C4" w:themeColor="accent5"/>
          <w:szCs w:val="24"/>
          <w:lang w:val="en-GB"/>
        </w:rPr>
        <w:t>1998</w:t>
      </w:r>
      <w:r w:rsidRPr="002D353F">
        <w:rPr>
          <w:rFonts w:cs="Times New Roman"/>
          <w:noProof/>
          <w:lang w:val="en-GB"/>
        </w:rPr>
        <w:t>)</w:t>
      </w:r>
      <w:bookmarkEnd w:id="7"/>
      <w:bookmarkEnd w:id="8"/>
      <w:bookmarkEnd w:id="9"/>
      <w:r w:rsidR="00733B49" w:rsidRPr="002D353F">
        <w:rPr>
          <w:rFonts w:cs="Times New Roman"/>
          <w:noProof/>
          <w:lang w:val="en-GB"/>
        </w:rPr>
        <w:t xml:space="preserve"> </w:t>
      </w:r>
      <w:r w:rsidRPr="002D353F">
        <w:rPr>
          <w:rFonts w:cs="Times New Roman"/>
          <w:lang w:val="en-GB"/>
        </w:rPr>
        <w:t xml:space="preserve">for each population/month using CERVUS 3.0.7 </w:t>
      </w:r>
      <w:r w:rsidRPr="002D353F">
        <w:rPr>
          <w:rFonts w:cs="Times New Roman"/>
          <w:noProof/>
          <w:lang w:val="en-GB"/>
        </w:rPr>
        <w:t>(</w:t>
      </w:r>
      <w:r w:rsidR="00A41BB3" w:rsidRPr="0015240E">
        <w:rPr>
          <w:rFonts w:cs="Times New Roman"/>
          <w:color w:val="4472C4" w:themeColor="accent5"/>
          <w:szCs w:val="24"/>
          <w:lang w:val="en-GB"/>
        </w:rPr>
        <w:t>Kalinowski, Taper, &amp; Marshall,</w:t>
      </w:r>
      <w:r w:rsidRPr="0015240E">
        <w:rPr>
          <w:rFonts w:cs="Times New Roman"/>
          <w:color w:val="4472C4" w:themeColor="accent5"/>
          <w:szCs w:val="24"/>
          <w:lang w:val="en-GB"/>
        </w:rPr>
        <w:t xml:space="preserve"> 2007</w:t>
      </w:r>
      <w:r w:rsidRPr="002D353F">
        <w:rPr>
          <w:rFonts w:cs="Times New Roman"/>
          <w:noProof/>
          <w:lang w:val="en-GB"/>
        </w:rPr>
        <w:t>)</w:t>
      </w:r>
      <w:r w:rsidR="00B017FC">
        <w:rPr>
          <w:rFonts w:cs="Times New Roman"/>
          <w:noProof/>
          <w:lang w:val="en-GB"/>
        </w:rPr>
        <w:t xml:space="preserve">; descriptive statistics can be found in </w:t>
      </w:r>
      <w:r w:rsidR="00B017FC" w:rsidRPr="0015240E">
        <w:rPr>
          <w:rFonts w:cs="Times New Roman"/>
          <w:color w:val="4472C4" w:themeColor="accent5"/>
          <w:szCs w:val="24"/>
          <w:lang w:val="en-GB"/>
        </w:rPr>
        <w:t>Supplementary Material 1</w:t>
      </w:r>
      <w:r w:rsidRPr="002D353F">
        <w:rPr>
          <w:rFonts w:cs="Times New Roman"/>
          <w:lang w:val="en-GB"/>
        </w:rPr>
        <w:t xml:space="preserve">. We estimated numbers of sires per clutch using COLONY version 2.0.6.4 </w:t>
      </w:r>
      <w:r w:rsidRPr="002D353F">
        <w:rPr>
          <w:rFonts w:cs="Times New Roman"/>
          <w:noProof/>
          <w:lang w:val="en-GB"/>
        </w:rPr>
        <w:t>(</w:t>
      </w:r>
      <w:r w:rsidR="00C334F4" w:rsidRPr="0015240E">
        <w:rPr>
          <w:rFonts w:cs="Times New Roman"/>
          <w:color w:val="4472C4" w:themeColor="accent5"/>
          <w:szCs w:val="24"/>
          <w:lang w:val="en-GB"/>
        </w:rPr>
        <w:t>Jones &amp;</w:t>
      </w:r>
      <w:r w:rsidRPr="0015240E">
        <w:rPr>
          <w:rFonts w:cs="Times New Roman"/>
          <w:color w:val="4472C4" w:themeColor="accent5"/>
          <w:szCs w:val="24"/>
          <w:lang w:val="en-GB"/>
        </w:rPr>
        <w:t xml:space="preserve"> Wang</w:t>
      </w:r>
      <w:r w:rsidR="00C334F4" w:rsidRPr="0015240E">
        <w:rPr>
          <w:rFonts w:cs="Times New Roman"/>
          <w:color w:val="4472C4" w:themeColor="accent5"/>
          <w:szCs w:val="24"/>
          <w:lang w:val="en-GB"/>
        </w:rPr>
        <w:t>,</w:t>
      </w:r>
      <w:r w:rsidRPr="0015240E">
        <w:rPr>
          <w:rFonts w:cs="Times New Roman"/>
          <w:color w:val="4472C4" w:themeColor="accent5"/>
          <w:szCs w:val="24"/>
          <w:lang w:val="en-GB"/>
        </w:rPr>
        <w:t xml:space="preserve"> 2010</w:t>
      </w:r>
      <w:r w:rsidRPr="002D353F">
        <w:rPr>
          <w:rFonts w:cs="Times New Roman"/>
          <w:noProof/>
          <w:lang w:val="en-GB"/>
        </w:rPr>
        <w:t xml:space="preserve">; </w:t>
      </w:r>
      <w:r w:rsidRPr="0015240E">
        <w:rPr>
          <w:rFonts w:cs="Times New Roman"/>
          <w:color w:val="4472C4" w:themeColor="accent5"/>
          <w:szCs w:val="24"/>
          <w:lang w:val="en-GB"/>
        </w:rPr>
        <w:t>Wang</w:t>
      </w:r>
      <w:r w:rsidR="00C334F4" w:rsidRPr="0015240E">
        <w:rPr>
          <w:rFonts w:cs="Times New Roman"/>
          <w:color w:val="4472C4" w:themeColor="accent5"/>
          <w:szCs w:val="24"/>
          <w:lang w:val="en-GB"/>
        </w:rPr>
        <w:t>,</w:t>
      </w:r>
      <w:r w:rsidRPr="0015240E">
        <w:rPr>
          <w:rFonts w:cs="Times New Roman"/>
          <w:color w:val="4472C4" w:themeColor="accent5"/>
          <w:szCs w:val="24"/>
          <w:lang w:val="en-GB"/>
        </w:rPr>
        <w:t xml:space="preserve"> 2004</w:t>
      </w:r>
      <w:r w:rsidRPr="002D353F">
        <w:rPr>
          <w:rFonts w:cs="Times New Roman"/>
          <w:noProof/>
          <w:lang w:val="en-GB"/>
        </w:rPr>
        <w:t>)</w:t>
      </w:r>
      <w:r w:rsidRPr="002D353F">
        <w:rPr>
          <w:rFonts w:cs="Times New Roman"/>
          <w:lang w:val="en-GB"/>
        </w:rPr>
        <w:t xml:space="preserve">. COLONY reconstructs sibship and estimates numbers of putative sires and parental genotypes, based on a likelihood method applied to multi-locus genotype data. </w:t>
      </w:r>
      <w:r w:rsidR="0046393D">
        <w:rPr>
          <w:rFonts w:cs="Times New Roman"/>
          <w:lang w:val="en-GB"/>
        </w:rPr>
        <w:t>Prior to paternity estimation, we</w:t>
      </w:r>
      <w:r w:rsidR="0046393D">
        <w:rPr>
          <w:color w:val="000000"/>
        </w:rPr>
        <w:t xml:space="preserve"> </w:t>
      </w:r>
      <w:r w:rsidR="00065FE6">
        <w:rPr>
          <w:color w:val="000000"/>
        </w:rPr>
        <w:t>check</w:t>
      </w:r>
      <w:r w:rsidR="0046393D">
        <w:rPr>
          <w:color w:val="000000"/>
        </w:rPr>
        <w:t>ed</w:t>
      </w:r>
      <w:r w:rsidR="00065FE6">
        <w:rPr>
          <w:color w:val="000000"/>
        </w:rPr>
        <w:t xml:space="preserve"> data for nulls</w:t>
      </w:r>
      <w:r w:rsidR="00FF703A">
        <w:rPr>
          <w:color w:val="000000"/>
        </w:rPr>
        <w:t>—</w:t>
      </w:r>
      <w:r w:rsidR="00065FE6">
        <w:rPr>
          <w:color w:val="000000"/>
        </w:rPr>
        <w:t>caused by scoring error, null alleles, or mutation</w:t>
      </w:r>
      <w:r w:rsidR="00FF703A">
        <w:rPr>
          <w:color w:val="000000"/>
        </w:rPr>
        <w:t>—</w:t>
      </w:r>
      <w:r w:rsidR="003261C1">
        <w:rPr>
          <w:color w:val="000000"/>
        </w:rPr>
        <w:t xml:space="preserve">by </w:t>
      </w:r>
      <w:r w:rsidR="00065FE6">
        <w:rPr>
          <w:color w:val="000000"/>
        </w:rPr>
        <w:t>count</w:t>
      </w:r>
      <w:r w:rsidR="003261C1">
        <w:rPr>
          <w:color w:val="000000"/>
        </w:rPr>
        <w:t>ing</w:t>
      </w:r>
      <w:r w:rsidR="00065FE6">
        <w:rPr>
          <w:color w:val="000000"/>
        </w:rPr>
        <w:t xml:space="preserve"> allelic mismatches between offspring and mothers (</w:t>
      </w:r>
      <w:r w:rsidR="00065FE6" w:rsidRPr="0015240E">
        <w:rPr>
          <w:color w:val="4472C4" w:themeColor="accent5"/>
        </w:rPr>
        <w:t>Girndt et al., 2012</w:t>
      </w:r>
      <w:r w:rsidR="00065FE6">
        <w:rPr>
          <w:color w:val="000000"/>
        </w:rPr>
        <w:t xml:space="preserve">; </w:t>
      </w:r>
      <w:r w:rsidR="00065FE6" w:rsidRPr="0015240E">
        <w:rPr>
          <w:color w:val="4472C4" w:themeColor="accent5"/>
        </w:rPr>
        <w:t>Jones, Small, Paczolt</w:t>
      </w:r>
      <w:r w:rsidR="007B2558">
        <w:rPr>
          <w:color w:val="4472C4" w:themeColor="accent5"/>
        </w:rPr>
        <w:t>,</w:t>
      </w:r>
      <w:r w:rsidR="00065FE6" w:rsidRPr="0015240E">
        <w:rPr>
          <w:color w:val="4472C4" w:themeColor="accent5"/>
        </w:rPr>
        <w:t xml:space="preserve"> &amp; Ratterman, 2010</w:t>
      </w:r>
      <w:r w:rsidR="00065FE6">
        <w:rPr>
          <w:color w:val="000000"/>
        </w:rPr>
        <w:t>)</w:t>
      </w:r>
      <w:r w:rsidR="003261C1">
        <w:rPr>
          <w:color w:val="000000"/>
        </w:rPr>
        <w:t>. T</w:t>
      </w:r>
      <w:r w:rsidR="00065FE6">
        <w:rPr>
          <w:color w:val="000000"/>
        </w:rPr>
        <w:t xml:space="preserve">he highest mismatching frequency detected was 0.05 in our Beihai population at locus Gafu4. </w:t>
      </w:r>
      <w:r w:rsidRPr="002D353F">
        <w:rPr>
          <w:rFonts w:cs="Times New Roman"/>
          <w:lang w:val="en-GB"/>
        </w:rPr>
        <w:t>We computed the reproductive skew among sires based on our COLONY results as</w:t>
      </w:r>
      <w:r w:rsidR="00960341">
        <w:rPr>
          <w:rFonts w:cs="Times New Roman"/>
          <w:lang w:val="en-GB"/>
        </w:rPr>
        <w:t xml:space="preserve"> </w:t>
      </w:r>
      <w:r w:rsidR="00960341" w:rsidRPr="002D353F">
        <w:rPr>
          <w:rFonts w:cs="Times New Roman"/>
          <w:lang w:val="en-GB"/>
        </w:rPr>
        <w:t>described in Neff et al.</w:t>
      </w:r>
      <w:r w:rsidR="00960341" w:rsidRPr="002D353F">
        <w:rPr>
          <w:rFonts w:cs="Times New Roman"/>
          <w:noProof/>
          <w:color w:val="0070C0"/>
          <w:lang w:val="en-GB"/>
        </w:rPr>
        <w:t xml:space="preserve"> </w:t>
      </w:r>
      <w:r w:rsidR="00960341" w:rsidRPr="002D353F">
        <w:rPr>
          <w:rFonts w:cs="Times New Roman"/>
          <w:noProof/>
          <w:lang w:val="en-GB"/>
        </w:rPr>
        <w:t>(</w:t>
      </w:r>
      <w:r w:rsidR="00960341" w:rsidRPr="00383353">
        <w:rPr>
          <w:rFonts w:cs="Times New Roman"/>
          <w:color w:val="4472C4" w:themeColor="accent5"/>
          <w:szCs w:val="24"/>
          <w:lang w:val="en-GB"/>
        </w:rPr>
        <w:t>2008</w:t>
      </w:r>
      <w:r w:rsidR="00960341" w:rsidRPr="002D353F">
        <w:rPr>
          <w:rFonts w:cs="Times New Roman"/>
          <w:noProof/>
          <w:lang w:val="en-GB"/>
        </w:rPr>
        <w:t>)</w:t>
      </w:r>
      <w:r w:rsidR="00960341" w:rsidRPr="002D353F">
        <w:rPr>
          <w:rFonts w:cs="Times New Roman"/>
          <w:lang w:val="en-GB"/>
        </w:rPr>
        <w:t xml:space="preserve">. </w:t>
      </w:r>
      <w:r w:rsidR="00FE5BA2">
        <w:rPr>
          <w:rFonts w:cs="Times New Roman"/>
          <w:lang w:val="en-GB"/>
        </w:rPr>
        <w:t>Skew was summarised by first</w:t>
      </w:r>
      <w:r w:rsidR="00960341" w:rsidRPr="0015240E">
        <w:rPr>
          <w:rFonts w:cs="Times New Roman"/>
          <w:lang w:val="en-GB"/>
        </w:rPr>
        <w:t xml:space="preserve"> calculat</w:t>
      </w:r>
      <w:r w:rsidR="00FE5BA2">
        <w:rPr>
          <w:rFonts w:cs="Times New Roman"/>
          <w:lang w:val="en-GB"/>
        </w:rPr>
        <w:t>ing</w:t>
      </w:r>
      <w:r w:rsidR="00960341" w:rsidRPr="0015240E">
        <w:rPr>
          <w:rFonts w:cs="Times New Roman"/>
          <w:lang w:val="en-GB"/>
        </w:rPr>
        <w:t xml:space="preserve"> the effective number of sires </w:t>
      </w:r>
      <w:r w:rsidR="00960341">
        <w:rPr>
          <w:rFonts w:cs="Times New Roman"/>
          <w:lang w:val="en-GB"/>
        </w:rPr>
        <w:t>as</w:t>
      </w:r>
      <w:r w:rsidR="00960341" w:rsidRPr="0015240E">
        <w:rPr>
          <w:rFonts w:cs="Times New Roman"/>
          <w:lang w:val="en-GB"/>
        </w:rPr>
        <w:t xml:space="preserve"> 1/</w:t>
      </w:r>
      <w:proofErr w:type="gramStart"/>
      <w:r w:rsidR="00960341" w:rsidRPr="0015240E">
        <w:rPr>
          <w:rFonts w:cs="Times New Roman"/>
          <w:lang w:val="en-GB"/>
        </w:rPr>
        <w:t>Σ(</w:t>
      </w:r>
      <w:proofErr w:type="gramEnd"/>
      <w:r w:rsidR="00960341" w:rsidRPr="0015240E">
        <w:rPr>
          <w:rFonts w:cs="Times New Roman"/>
          <w:lang w:val="en-GB"/>
        </w:rPr>
        <w:t>r</w:t>
      </w:r>
      <w:r w:rsidR="00960341" w:rsidRPr="0015240E">
        <w:rPr>
          <w:rFonts w:cs="Times New Roman"/>
          <w:vertAlign w:val="subscript"/>
          <w:lang w:val="en-GB"/>
        </w:rPr>
        <w:t>si</w:t>
      </w:r>
      <w:r w:rsidR="00960341" w:rsidRPr="0015240E">
        <w:rPr>
          <w:rFonts w:cs="Times New Roman"/>
          <w:lang w:val="en-GB"/>
        </w:rPr>
        <w:t>/brood size)</w:t>
      </w:r>
      <w:r w:rsidR="00960341" w:rsidRPr="0015240E">
        <w:rPr>
          <w:rFonts w:cs="Times New Roman"/>
          <w:vertAlign w:val="superscript"/>
          <w:lang w:val="en-GB"/>
        </w:rPr>
        <w:t>2</w:t>
      </w:r>
      <w:r w:rsidR="00960341" w:rsidRPr="0015240E">
        <w:rPr>
          <w:rFonts w:cs="Times New Roman"/>
          <w:lang w:val="en-GB"/>
        </w:rPr>
        <w:t>; where r</w:t>
      </w:r>
      <w:r w:rsidR="00960341" w:rsidRPr="0015240E">
        <w:rPr>
          <w:rFonts w:cs="Times New Roman"/>
          <w:vertAlign w:val="subscript"/>
          <w:lang w:val="en-GB"/>
        </w:rPr>
        <w:t>si</w:t>
      </w:r>
      <w:r w:rsidR="00960341" w:rsidRPr="0015240E">
        <w:rPr>
          <w:rFonts w:cs="Times New Roman"/>
          <w:lang w:val="en-GB"/>
        </w:rPr>
        <w:t xml:space="preserve"> is the number</w:t>
      </w:r>
      <w:bookmarkStart w:id="10" w:name="x_OLE_LINK2"/>
      <w:bookmarkStart w:id="11" w:name="x_OLE_LINK1"/>
      <w:bookmarkEnd w:id="10"/>
      <w:r w:rsidR="00960341" w:rsidRPr="0015240E">
        <w:rPr>
          <w:rFonts w:cs="Times New Roman"/>
          <w:lang w:val="en-GB"/>
        </w:rPr>
        <w:t xml:space="preserve"> of offspring assigned to </w:t>
      </w:r>
      <w:r w:rsidR="00960341" w:rsidRPr="0015240E">
        <w:rPr>
          <w:rFonts w:cs="Times New Roman"/>
          <w:lang w:val="en-GB"/>
        </w:rPr>
        <w:lastRenderedPageBreak/>
        <w:t>sire i, and the summati</w:t>
      </w:r>
      <w:bookmarkEnd w:id="11"/>
      <w:r w:rsidR="00960341" w:rsidRPr="0015240E">
        <w:rPr>
          <w:rFonts w:cs="Times New Roman"/>
          <w:lang w:val="en-GB"/>
        </w:rPr>
        <w:t>on is over all sires contributing to a brood</w:t>
      </w:r>
      <w:r w:rsidR="00FE5BA2">
        <w:rPr>
          <w:rFonts w:cs="Times New Roman"/>
          <w:lang w:val="en-GB"/>
        </w:rPr>
        <w:t>. W</w:t>
      </w:r>
      <w:r w:rsidR="00960341">
        <w:rPr>
          <w:rFonts w:cs="Times New Roman"/>
          <w:lang w:val="en-GB"/>
        </w:rPr>
        <w:t>e</w:t>
      </w:r>
      <w:r w:rsidR="00FE5BA2">
        <w:rPr>
          <w:rFonts w:cs="Times New Roman"/>
          <w:lang w:val="en-GB"/>
        </w:rPr>
        <w:t xml:space="preserve"> then expressed the reproductive </w:t>
      </w:r>
      <w:r w:rsidR="00960341">
        <w:rPr>
          <w:rFonts w:cs="Times New Roman"/>
          <w:lang w:val="en-GB"/>
        </w:rPr>
        <w:t>s</w:t>
      </w:r>
      <w:r w:rsidR="00960341" w:rsidRPr="0015240E">
        <w:rPr>
          <w:rFonts w:cs="Times New Roman"/>
          <w:lang w:val="en-GB"/>
        </w:rPr>
        <w:t>kew as 1 – (effective number of sires/actual number of sires</w:t>
      </w:r>
      <w:r w:rsidR="007B2558">
        <w:rPr>
          <w:rFonts w:cs="Times New Roman"/>
          <w:lang w:val="en-GB"/>
        </w:rPr>
        <w:t>)</w:t>
      </w:r>
      <w:r w:rsidR="00960341">
        <w:rPr>
          <w:rFonts w:cs="Times New Roman"/>
          <w:lang w:val="en-GB"/>
        </w:rPr>
        <w:t xml:space="preserve"> (</w:t>
      </w:r>
      <w:r w:rsidR="00960341" w:rsidRPr="0015240E">
        <w:rPr>
          <w:rFonts w:cs="Times New Roman"/>
          <w:color w:val="4472C4" w:themeColor="accent5"/>
          <w:lang w:val="en-GB"/>
        </w:rPr>
        <w:t>Neff et al., 2008</w:t>
      </w:r>
      <w:r w:rsidR="00960341">
        <w:rPr>
          <w:rFonts w:cs="Times New Roman"/>
          <w:lang w:val="en-GB"/>
        </w:rPr>
        <w:t>).</w:t>
      </w:r>
      <w:r w:rsidRPr="002D353F">
        <w:rPr>
          <w:rFonts w:cs="Times New Roman"/>
          <w:lang w:val="en-GB"/>
        </w:rPr>
        <w:t xml:space="preserve"> </w:t>
      </w:r>
      <w:r w:rsidR="00894F09" w:rsidRPr="002D353F">
        <w:rPr>
          <w:rFonts w:cs="Times New Roman"/>
          <w:lang w:val="en-GB"/>
        </w:rPr>
        <w:t xml:space="preserve">In order to meet statistical assumptions of normality of residuals, we </w:t>
      </w:r>
      <w:r w:rsidR="00636C55" w:rsidRPr="002D353F">
        <w:rPr>
          <w:rFonts w:cs="Times New Roman"/>
          <w:lang w:val="en-GB"/>
        </w:rPr>
        <w:t>square root-</w:t>
      </w:r>
      <w:r w:rsidR="00894F09" w:rsidRPr="002D353F">
        <w:rPr>
          <w:rFonts w:cs="Times New Roman"/>
          <w:lang w:val="en-GB"/>
        </w:rPr>
        <w:t>transformed number</w:t>
      </w:r>
      <w:r w:rsidR="00425C8A" w:rsidRPr="002D353F">
        <w:rPr>
          <w:rFonts w:cs="Times New Roman"/>
          <w:lang w:val="en-GB"/>
        </w:rPr>
        <w:t>s</w:t>
      </w:r>
      <w:r w:rsidR="00894F09" w:rsidRPr="002D353F">
        <w:rPr>
          <w:rFonts w:cs="Times New Roman"/>
          <w:lang w:val="en-GB"/>
        </w:rPr>
        <w:t xml:space="preserve"> of sires and </w:t>
      </w:r>
      <w:r w:rsidR="00636C55" w:rsidRPr="002D353F">
        <w:rPr>
          <w:rFonts w:cs="Times New Roman"/>
          <w:lang w:val="en-GB"/>
        </w:rPr>
        <w:t xml:space="preserve">fecundity, and </w:t>
      </w:r>
      <w:proofErr w:type="gramStart"/>
      <w:r w:rsidR="00636C55" w:rsidRPr="002D353F">
        <w:rPr>
          <w:rFonts w:cs="Times New Roman"/>
          <w:lang w:val="en-GB"/>
        </w:rPr>
        <w:t>arcsine(</w:t>
      </w:r>
      <w:proofErr w:type="gramEnd"/>
      <w:r w:rsidR="00636C55" w:rsidRPr="002D353F">
        <w:rPr>
          <w:rFonts w:cs="Times New Roman"/>
          <w:lang w:val="en-GB"/>
        </w:rPr>
        <w:t>square root)-</w:t>
      </w:r>
      <w:r w:rsidR="00894F09" w:rsidRPr="002D353F">
        <w:rPr>
          <w:rFonts w:cs="Times New Roman"/>
          <w:lang w:val="en-GB"/>
        </w:rPr>
        <w:t xml:space="preserve">transformed reproductive skew. We subsequently </w:t>
      </w:r>
      <w:r w:rsidR="00894F09" w:rsidRPr="002D353F">
        <w:rPr>
          <w:rFonts w:cs="Times New Roman"/>
          <w:i/>
          <w:lang w:val="en-GB"/>
        </w:rPr>
        <w:t>z</w:t>
      </w:r>
      <w:r w:rsidR="00894F09" w:rsidRPr="002D353F">
        <w:rPr>
          <w:rFonts w:cs="Times New Roman"/>
          <w:lang w:val="en-GB"/>
        </w:rPr>
        <w:t xml:space="preserve">-transformed all variables to obtain unit-free variables with equal variance for all subsequent analyses. </w:t>
      </w:r>
    </w:p>
    <w:p w14:paraId="4D7A1F04" w14:textId="77777777" w:rsidR="000F6BD2" w:rsidRPr="002D353F" w:rsidRDefault="000F6BD2" w:rsidP="004B2144">
      <w:pPr>
        <w:spacing w:line="480" w:lineRule="auto"/>
        <w:rPr>
          <w:rFonts w:cs="Times New Roman"/>
          <w:lang w:val="en-GB"/>
        </w:rPr>
      </w:pPr>
    </w:p>
    <w:p w14:paraId="0639146C" w14:textId="05193A28" w:rsidR="00484E77" w:rsidRDefault="00484E77" w:rsidP="004B2144">
      <w:pPr>
        <w:pStyle w:val="Heading2"/>
        <w:spacing w:before="0" w:after="0" w:line="480" w:lineRule="auto"/>
        <w:rPr>
          <w:rFonts w:ascii="Arial Narrow" w:hAnsi="Arial Narrow" w:cs="Times New Roman"/>
          <w:sz w:val="28"/>
          <w:lang w:val="en-GB"/>
        </w:rPr>
      </w:pPr>
      <w:r w:rsidRPr="002D353F">
        <w:rPr>
          <w:rFonts w:ascii="Arial Narrow" w:hAnsi="Arial Narrow" w:cs="Times New Roman"/>
          <w:sz w:val="28"/>
          <w:lang w:val="en-GB"/>
        </w:rPr>
        <w:t>Assessment of life-history traits</w:t>
      </w:r>
    </w:p>
    <w:p w14:paraId="33D8D16C" w14:textId="13F138EE" w:rsidR="003D3B93" w:rsidRDefault="00730A33" w:rsidP="0015240E">
      <w:pPr>
        <w:spacing w:line="480" w:lineRule="auto"/>
        <w:rPr>
          <w:lang w:val="en-GB"/>
        </w:rPr>
      </w:pPr>
      <w:r>
        <w:rPr>
          <w:lang w:val="en-GB"/>
        </w:rPr>
        <w:t>We obtained population</w:t>
      </w:r>
      <w:r w:rsidR="00B64537">
        <w:rPr>
          <w:lang w:val="en-GB"/>
        </w:rPr>
        <w:t>/monthly</w:t>
      </w:r>
      <w:r>
        <w:rPr>
          <w:lang w:val="en-GB"/>
        </w:rPr>
        <w:t xml:space="preserve"> means of life-history traits for both our geographical and temporal samples u</w:t>
      </w:r>
      <w:r w:rsidR="003D3B93">
        <w:rPr>
          <w:lang w:val="en-GB"/>
        </w:rPr>
        <w:t>sing well-established protocols (</w:t>
      </w:r>
      <w:r w:rsidR="003D3B93" w:rsidRPr="0015240E">
        <w:rPr>
          <w:rFonts w:cs="Times New Roman"/>
          <w:color w:val="4472C4" w:themeColor="accent5"/>
          <w:szCs w:val="24"/>
          <w:lang w:val="en-GB"/>
        </w:rPr>
        <w:t>Ouyang et al., 2018</w:t>
      </w:r>
      <w:r w:rsidR="003D3B93">
        <w:rPr>
          <w:lang w:val="en-GB"/>
        </w:rPr>
        <w:t xml:space="preserve">; </w:t>
      </w:r>
      <w:r w:rsidR="003D3B93" w:rsidRPr="0015240E">
        <w:rPr>
          <w:rFonts w:cs="Times New Roman"/>
          <w:color w:val="4472C4" w:themeColor="accent5"/>
          <w:szCs w:val="24"/>
          <w:lang w:val="en-GB"/>
        </w:rPr>
        <w:t>Riesch, Easter, Layman, &amp; Langerhans, 2015</w:t>
      </w:r>
      <w:r w:rsidR="003D3B93">
        <w:rPr>
          <w:lang w:val="en-GB"/>
        </w:rPr>
        <w:t xml:space="preserve">; </w:t>
      </w:r>
      <w:r w:rsidR="003D3B93" w:rsidRPr="0015240E">
        <w:rPr>
          <w:rFonts w:cs="Times New Roman"/>
          <w:color w:val="4472C4" w:themeColor="accent5"/>
          <w:szCs w:val="24"/>
          <w:lang w:val="en-GB"/>
        </w:rPr>
        <w:t>Riesch et al., 2018</w:t>
      </w:r>
      <w:r w:rsidR="003D3B93">
        <w:rPr>
          <w:lang w:val="en-GB"/>
        </w:rPr>
        <w:t xml:space="preserve">). For the geographical </w:t>
      </w:r>
      <w:r>
        <w:rPr>
          <w:lang w:val="en-GB"/>
        </w:rPr>
        <w:t>sample</w:t>
      </w:r>
      <w:r w:rsidR="003D3B93">
        <w:rPr>
          <w:lang w:val="en-GB"/>
        </w:rPr>
        <w:t>, we used a subset of 19 populations (leaving out Baoding and Shenzhen for lack of mature/pregnant individuals)</w:t>
      </w:r>
      <w:r w:rsidR="00781CDF">
        <w:rPr>
          <w:lang w:val="en-GB"/>
        </w:rPr>
        <w:t xml:space="preserve">. We thus </w:t>
      </w:r>
      <w:r w:rsidR="003D3B93">
        <w:rPr>
          <w:lang w:val="en-GB"/>
        </w:rPr>
        <w:t>dissected 132 male</w:t>
      </w:r>
      <w:r w:rsidR="00781CDF">
        <w:rPr>
          <w:lang w:val="en-GB"/>
        </w:rPr>
        <w:t xml:space="preserve"> and </w:t>
      </w:r>
      <w:r w:rsidR="003D3B93">
        <w:rPr>
          <w:lang w:val="en-GB"/>
        </w:rPr>
        <w:t xml:space="preserve">146 female </w:t>
      </w:r>
      <w:r w:rsidR="003D3B93" w:rsidRPr="0015240E">
        <w:rPr>
          <w:i/>
          <w:lang w:val="en-GB"/>
        </w:rPr>
        <w:t>G. holbrooki</w:t>
      </w:r>
      <w:r w:rsidR="003D3B93">
        <w:rPr>
          <w:lang w:val="en-GB"/>
        </w:rPr>
        <w:t xml:space="preserve"> (5–29 individuals per site), </w:t>
      </w:r>
      <w:r w:rsidR="00781CDF">
        <w:rPr>
          <w:lang w:val="en-GB"/>
        </w:rPr>
        <w:t>as well as</w:t>
      </w:r>
      <w:r w:rsidR="003D3B93">
        <w:rPr>
          <w:lang w:val="en-GB"/>
        </w:rPr>
        <w:t xml:space="preserve"> 196 male</w:t>
      </w:r>
      <w:r w:rsidR="00781CDF">
        <w:rPr>
          <w:lang w:val="en-GB"/>
        </w:rPr>
        <w:t xml:space="preserve"> and</w:t>
      </w:r>
      <w:r w:rsidR="003D3B93">
        <w:rPr>
          <w:lang w:val="en-GB"/>
        </w:rPr>
        <w:t xml:space="preserve"> 176 female </w:t>
      </w:r>
      <w:r w:rsidR="003D3B93" w:rsidRPr="0015240E">
        <w:rPr>
          <w:i/>
          <w:lang w:val="en-GB"/>
        </w:rPr>
        <w:t>G. affinis</w:t>
      </w:r>
      <w:r w:rsidR="003D3B93">
        <w:rPr>
          <w:lang w:val="en-GB"/>
        </w:rPr>
        <w:t xml:space="preserve"> (9–30 individuals per site). For the temporal sample, we dissected 167 males and 123 females from Ankang (16–30 individuals per month), </w:t>
      </w:r>
      <w:r w:rsidR="00781CDF">
        <w:rPr>
          <w:lang w:val="en-GB"/>
        </w:rPr>
        <w:t>as well as</w:t>
      </w:r>
      <w:r w:rsidR="003D3B93">
        <w:rPr>
          <w:lang w:val="en-GB"/>
        </w:rPr>
        <w:t xml:space="preserve"> 158 males and 145 females from Beihai (19–30 individuals per month; </w:t>
      </w:r>
      <w:r w:rsidR="003D3B93" w:rsidRPr="0015240E">
        <w:rPr>
          <w:rFonts w:cs="Times New Roman"/>
          <w:color w:val="4472C4" w:themeColor="accent5"/>
          <w:szCs w:val="24"/>
          <w:lang w:val="en-GB"/>
        </w:rPr>
        <w:t>Table S7</w:t>
      </w:r>
      <w:r w:rsidR="003D3B93">
        <w:rPr>
          <w:lang w:val="en-GB"/>
        </w:rPr>
        <w:t>).</w:t>
      </w:r>
      <w:r>
        <w:rPr>
          <w:lang w:val="en-GB"/>
        </w:rPr>
        <w:t xml:space="preserve"> </w:t>
      </w:r>
      <w:r w:rsidR="00B050BE">
        <w:rPr>
          <w:lang w:val="en-GB"/>
        </w:rPr>
        <w:t>Please note that these</w:t>
      </w:r>
      <w:r w:rsidR="00FF703A">
        <w:rPr>
          <w:lang w:val="en-GB"/>
        </w:rPr>
        <w:t xml:space="preserve"> fish</w:t>
      </w:r>
      <w:r w:rsidR="00B050BE">
        <w:rPr>
          <w:lang w:val="en-GB"/>
        </w:rPr>
        <w:t xml:space="preserve"> are different from the ones we used to quantify MP (see above), and thus </w:t>
      </w:r>
      <w:r w:rsidR="00FF703A">
        <w:rPr>
          <w:lang w:val="en-GB"/>
        </w:rPr>
        <w:t xml:space="preserve">so </w:t>
      </w:r>
      <w:r w:rsidR="00B050BE">
        <w:rPr>
          <w:lang w:val="en-GB"/>
        </w:rPr>
        <w:t>also provide</w:t>
      </w:r>
      <w:r w:rsidR="007B2558">
        <w:rPr>
          <w:lang w:val="en-GB"/>
        </w:rPr>
        <w:t>d</w:t>
      </w:r>
      <w:r w:rsidR="00B050BE">
        <w:rPr>
          <w:lang w:val="en-GB"/>
        </w:rPr>
        <w:t xml:space="preserve"> us with a new (population-level) measure of fecundity. However, they were collected</w:t>
      </w:r>
      <w:r w:rsidR="007B2558">
        <w:rPr>
          <w:lang w:val="en-GB"/>
        </w:rPr>
        <w:t xml:space="preserve"> </w:t>
      </w:r>
      <w:r w:rsidR="00B050BE">
        <w:rPr>
          <w:lang w:val="en-GB"/>
        </w:rPr>
        <w:t>simultaneously with the females used for our quantification of MP.</w:t>
      </w:r>
    </w:p>
    <w:p w14:paraId="4E9EF8A8" w14:textId="6CE8868C" w:rsidR="004351A5" w:rsidRPr="002D353F" w:rsidRDefault="00730A33" w:rsidP="0015240E">
      <w:pPr>
        <w:spacing w:line="480" w:lineRule="auto"/>
        <w:ind w:firstLine="851"/>
        <w:rPr>
          <w:rFonts w:cs="Times New Roman"/>
          <w:lang w:val="en-GB"/>
        </w:rPr>
      </w:pPr>
      <w:r>
        <w:rPr>
          <w:lang w:val="en-GB"/>
        </w:rPr>
        <w:t>We measured standard length (SL [mm]), lean weight [mg] a</w:t>
      </w:r>
      <w:r w:rsidR="000A4C2F">
        <w:rPr>
          <w:lang w:val="en-GB"/>
        </w:rPr>
        <w:t>n</w:t>
      </w:r>
      <w:r>
        <w:rPr>
          <w:lang w:val="en-GB"/>
        </w:rPr>
        <w:t>d adult fat content [%] for males and females</w:t>
      </w:r>
      <w:r w:rsidR="00B64537">
        <w:rPr>
          <w:lang w:val="en-GB"/>
        </w:rPr>
        <w:t>. We further determined</w:t>
      </w:r>
      <w:r>
        <w:rPr>
          <w:lang w:val="en-GB"/>
        </w:rPr>
        <w:t xml:space="preserve"> male gonadosomatic index (GSI [%]</w:t>
      </w:r>
      <w:r w:rsidR="00B64537">
        <w:rPr>
          <w:lang w:val="en-GB"/>
        </w:rPr>
        <w:t xml:space="preserve">; </w:t>
      </w:r>
      <w:r w:rsidR="000A4C2F">
        <w:rPr>
          <w:lang w:val="en-GB"/>
        </w:rPr>
        <w:t>testis dry weight divided by the sum of testis and somatic dry weight</w:t>
      </w:r>
      <w:r>
        <w:rPr>
          <w:lang w:val="en-GB"/>
        </w:rPr>
        <w:t xml:space="preserve">) </w:t>
      </w:r>
      <w:r w:rsidR="00B64537">
        <w:rPr>
          <w:lang w:val="en-GB"/>
        </w:rPr>
        <w:t>as well as</w:t>
      </w:r>
      <w:r>
        <w:rPr>
          <w:lang w:val="en-GB"/>
        </w:rPr>
        <w:t xml:space="preserve"> female </w:t>
      </w:r>
      <w:r>
        <w:rPr>
          <w:lang w:val="en-GB"/>
        </w:rPr>
        <w:lastRenderedPageBreak/>
        <w:t>fecundity, embryo lean weight [mg], embryo fat content [%] and reproductive allocation (RA [%]</w:t>
      </w:r>
      <w:r w:rsidR="00B64537">
        <w:rPr>
          <w:lang w:val="en-GB"/>
        </w:rPr>
        <w:t xml:space="preserve">; </w:t>
      </w:r>
      <w:r>
        <w:rPr>
          <w:lang w:val="en-GB"/>
        </w:rPr>
        <w:t xml:space="preserve">the </w:t>
      </w:r>
      <w:r w:rsidR="000A4C2F">
        <w:rPr>
          <w:lang w:val="en-GB"/>
        </w:rPr>
        <w:t xml:space="preserve">dry </w:t>
      </w:r>
      <w:r>
        <w:rPr>
          <w:lang w:val="en-GB"/>
        </w:rPr>
        <w:t xml:space="preserve">weight of the developing embryos divided by the sum of the embryo and </w:t>
      </w:r>
      <w:r w:rsidR="000A4C2F">
        <w:rPr>
          <w:lang w:val="en-GB"/>
        </w:rPr>
        <w:t xml:space="preserve">female </w:t>
      </w:r>
      <w:r>
        <w:rPr>
          <w:lang w:val="en-GB"/>
        </w:rPr>
        <w:t xml:space="preserve">somatic </w:t>
      </w:r>
      <w:r w:rsidR="000A4C2F">
        <w:rPr>
          <w:lang w:val="en-GB"/>
        </w:rPr>
        <w:t xml:space="preserve">dry </w:t>
      </w:r>
      <w:r>
        <w:rPr>
          <w:lang w:val="en-GB"/>
        </w:rPr>
        <w:t xml:space="preserve">weight). </w:t>
      </w:r>
      <w:r w:rsidR="0049349B" w:rsidRPr="002D353F">
        <w:rPr>
          <w:rFonts w:cs="Times New Roman"/>
          <w:lang w:val="en-GB"/>
        </w:rPr>
        <w:t xml:space="preserve">In order to </w:t>
      </w:r>
      <w:r w:rsidR="00D26056" w:rsidRPr="00D26056">
        <w:rPr>
          <w:rFonts w:cs="Times New Roman"/>
          <w:lang w:val="en-GB"/>
        </w:rPr>
        <w:t>fulfil</w:t>
      </w:r>
      <w:r w:rsidR="00435BA2" w:rsidRPr="002D353F">
        <w:rPr>
          <w:rFonts w:cs="Times New Roman"/>
          <w:lang w:val="en-GB"/>
        </w:rPr>
        <w:t xml:space="preserve"> model assumptions of normality of residuals</w:t>
      </w:r>
      <w:r w:rsidR="00D819D3" w:rsidRPr="002D353F">
        <w:rPr>
          <w:rFonts w:cs="Times New Roman"/>
          <w:lang w:val="en-GB"/>
        </w:rPr>
        <w:t xml:space="preserve"> and to avoid scaling effects</w:t>
      </w:r>
      <w:r w:rsidR="00435BA2" w:rsidRPr="002D353F">
        <w:rPr>
          <w:rFonts w:cs="Times New Roman"/>
          <w:lang w:val="en-GB"/>
        </w:rPr>
        <w:t>, w</w:t>
      </w:r>
      <w:r w:rsidR="00BB504E" w:rsidRPr="002D353F">
        <w:rPr>
          <w:rFonts w:cs="Times New Roman"/>
          <w:lang w:val="en-GB"/>
        </w:rPr>
        <w:t>e log</w:t>
      </w:r>
      <w:r w:rsidR="00BB504E" w:rsidRPr="002D353F">
        <w:rPr>
          <w:rFonts w:cs="Times New Roman"/>
          <w:vertAlign w:val="subscript"/>
          <w:lang w:val="en-GB"/>
        </w:rPr>
        <w:t>10</w:t>
      </w:r>
      <w:r w:rsidR="00BB504E" w:rsidRPr="002D353F">
        <w:rPr>
          <w:rFonts w:cs="Times New Roman"/>
          <w:lang w:val="en-GB"/>
        </w:rPr>
        <w:t xml:space="preserve">-transformed </w:t>
      </w:r>
      <w:r w:rsidR="00D6072F" w:rsidRPr="002D353F">
        <w:rPr>
          <w:rFonts w:cs="Times New Roman"/>
          <w:lang w:val="en-GB"/>
        </w:rPr>
        <w:t xml:space="preserve">SL, </w:t>
      </w:r>
      <w:r w:rsidR="00410CD2" w:rsidRPr="002D353F">
        <w:rPr>
          <w:rFonts w:cs="Times New Roman"/>
          <w:lang w:val="en-GB"/>
        </w:rPr>
        <w:t>lean weight</w:t>
      </w:r>
      <w:r w:rsidR="00D6072F" w:rsidRPr="002D353F">
        <w:rPr>
          <w:rFonts w:cs="Times New Roman"/>
          <w:lang w:val="en-GB"/>
        </w:rPr>
        <w:t xml:space="preserve"> and embryo lean weight</w:t>
      </w:r>
      <w:r w:rsidR="00BB504E" w:rsidRPr="002D353F">
        <w:rPr>
          <w:rFonts w:cs="Times New Roman"/>
          <w:lang w:val="en-GB"/>
        </w:rPr>
        <w:t xml:space="preserve">, square-root transformed fecundity, and arcsine (square root) transformed </w:t>
      </w:r>
      <w:r w:rsidR="00435BA2" w:rsidRPr="002D353F">
        <w:rPr>
          <w:rFonts w:cs="Times New Roman"/>
          <w:lang w:val="en-GB"/>
        </w:rPr>
        <w:t xml:space="preserve">fat content, RA and GSI, </w:t>
      </w:r>
      <w:r w:rsidR="00AC6BCF" w:rsidRPr="002D353F">
        <w:rPr>
          <w:rFonts w:cs="Times New Roman"/>
          <w:lang w:val="en-GB"/>
        </w:rPr>
        <w:t xml:space="preserve">after which </w:t>
      </w:r>
      <w:r w:rsidR="00435BA2" w:rsidRPr="002D353F">
        <w:rPr>
          <w:rFonts w:cs="Times New Roman"/>
          <w:lang w:val="en-GB"/>
        </w:rPr>
        <w:t xml:space="preserve">we </w:t>
      </w:r>
      <w:r w:rsidR="00435BA2" w:rsidRPr="002D353F">
        <w:rPr>
          <w:rFonts w:cs="Times New Roman"/>
          <w:i/>
          <w:lang w:val="en-GB"/>
        </w:rPr>
        <w:t>z</w:t>
      </w:r>
      <w:r w:rsidR="00435BA2" w:rsidRPr="002D353F">
        <w:rPr>
          <w:rFonts w:cs="Times New Roman"/>
          <w:lang w:val="en-GB"/>
        </w:rPr>
        <w:t>-transformed all variables.</w:t>
      </w:r>
    </w:p>
    <w:p w14:paraId="4B8FE6EB" w14:textId="77777777" w:rsidR="005F38E8" w:rsidRPr="002D353F" w:rsidRDefault="005F38E8" w:rsidP="004B2144">
      <w:pPr>
        <w:spacing w:line="480" w:lineRule="auto"/>
        <w:rPr>
          <w:rFonts w:cs="Times New Roman"/>
          <w:lang w:val="en-GB"/>
        </w:rPr>
      </w:pPr>
    </w:p>
    <w:p w14:paraId="382D433F" w14:textId="2CD06735" w:rsidR="00E57145" w:rsidRPr="002D353F" w:rsidRDefault="004351A5" w:rsidP="004B2144">
      <w:pPr>
        <w:spacing w:line="480" w:lineRule="auto"/>
        <w:rPr>
          <w:rFonts w:ascii="Arial Narrow" w:hAnsi="Arial Narrow" w:cs="Times New Roman"/>
          <w:b/>
          <w:sz w:val="28"/>
          <w:szCs w:val="24"/>
          <w:lang w:val="en-GB"/>
        </w:rPr>
      </w:pPr>
      <w:r w:rsidRPr="002D353F">
        <w:rPr>
          <w:rFonts w:ascii="Arial Narrow" w:hAnsi="Arial Narrow" w:cs="Times New Roman"/>
          <w:b/>
          <w:sz w:val="28"/>
          <w:szCs w:val="24"/>
          <w:lang w:val="en-GB"/>
        </w:rPr>
        <w:t>Statistical analys</w:t>
      </w:r>
      <w:r w:rsidR="00014C33" w:rsidRPr="002D353F">
        <w:rPr>
          <w:rFonts w:ascii="Arial Narrow" w:hAnsi="Arial Narrow" w:cs="Times New Roman"/>
          <w:b/>
          <w:sz w:val="28"/>
          <w:szCs w:val="24"/>
          <w:lang w:val="en-GB"/>
        </w:rPr>
        <w:t>e</w:t>
      </w:r>
      <w:r w:rsidRPr="002D353F">
        <w:rPr>
          <w:rFonts w:ascii="Arial Narrow" w:hAnsi="Arial Narrow" w:cs="Times New Roman"/>
          <w:b/>
          <w:sz w:val="28"/>
          <w:szCs w:val="24"/>
          <w:lang w:val="en-GB"/>
        </w:rPr>
        <w:t>s</w:t>
      </w:r>
    </w:p>
    <w:p w14:paraId="7EB1FE23" w14:textId="77777777" w:rsidR="0003073D" w:rsidRPr="002D353F" w:rsidRDefault="0003073D" w:rsidP="004B2144">
      <w:pPr>
        <w:spacing w:line="480" w:lineRule="auto"/>
        <w:rPr>
          <w:rFonts w:cs="Times New Roman"/>
          <w:b/>
          <w:sz w:val="28"/>
          <w:szCs w:val="24"/>
          <w:lang w:val="en-GB"/>
        </w:rPr>
      </w:pPr>
      <w:r w:rsidRPr="002D353F">
        <w:rPr>
          <w:rFonts w:cs="Times New Roman"/>
          <w:color w:val="000000" w:themeColor="text1"/>
          <w:lang w:val="en-GB"/>
        </w:rPr>
        <w:t>Unless stated otherwise, all statistical analyses were performed using</w:t>
      </w:r>
      <w:r w:rsidRPr="002D353F">
        <w:rPr>
          <w:rFonts w:cs="Times New Roman"/>
          <w:lang w:val="en-GB"/>
        </w:rPr>
        <w:t xml:space="preserve"> IBM SPSS Statistics 22.0 (IBM Inc., Chicago, IL, USA).</w:t>
      </w:r>
    </w:p>
    <w:p w14:paraId="255E2D04" w14:textId="77777777" w:rsidR="0003073D" w:rsidRPr="002D353F" w:rsidRDefault="0003073D" w:rsidP="004B2144">
      <w:pPr>
        <w:spacing w:line="480" w:lineRule="auto"/>
        <w:rPr>
          <w:rFonts w:ascii="Arial Narrow" w:hAnsi="Arial Narrow" w:cs="Times New Roman"/>
          <w:b/>
          <w:i/>
          <w:lang w:val="en-GB"/>
        </w:rPr>
      </w:pPr>
    </w:p>
    <w:p w14:paraId="7DFC59B7" w14:textId="77777777" w:rsidR="00631777" w:rsidRPr="002D353F" w:rsidRDefault="00631777" w:rsidP="004B2144">
      <w:pPr>
        <w:spacing w:line="480" w:lineRule="auto"/>
        <w:rPr>
          <w:rFonts w:ascii="Arial Narrow" w:hAnsi="Arial Narrow" w:cs="Times New Roman"/>
          <w:b/>
          <w:i/>
          <w:lang w:val="en-GB"/>
        </w:rPr>
      </w:pPr>
      <w:r w:rsidRPr="002D353F">
        <w:rPr>
          <w:rFonts w:ascii="Arial Narrow" w:hAnsi="Arial Narrow" w:cs="Times New Roman"/>
          <w:b/>
          <w:i/>
          <w:lang w:val="en-GB"/>
        </w:rPr>
        <w:t>Geographic sampling of G. holbrooki and G. affinis</w:t>
      </w:r>
    </w:p>
    <w:p w14:paraId="1EE7579B" w14:textId="3227D486" w:rsidR="000023B8" w:rsidRPr="002D353F" w:rsidRDefault="00636C55" w:rsidP="004B2144">
      <w:pPr>
        <w:spacing w:line="480" w:lineRule="auto"/>
        <w:rPr>
          <w:rFonts w:cs="Times New Roman"/>
          <w:lang w:val="en-GB"/>
        </w:rPr>
      </w:pPr>
      <w:r w:rsidRPr="002D353F">
        <w:rPr>
          <w:rFonts w:cs="Times New Roman"/>
          <w:color w:val="000000" w:themeColor="text1"/>
          <w:lang w:val="en-GB"/>
        </w:rPr>
        <w:t xml:space="preserve">We investigated the </w:t>
      </w:r>
      <w:r w:rsidR="00860661" w:rsidRPr="002D353F">
        <w:rPr>
          <w:rFonts w:cs="Times New Roman"/>
          <w:color w:val="000000" w:themeColor="text1"/>
          <w:lang w:val="en-GB"/>
        </w:rPr>
        <w:t>po</w:t>
      </w:r>
      <w:r w:rsidR="00841A70">
        <w:rPr>
          <w:rFonts w:cs="Times New Roman"/>
          <w:color w:val="000000" w:themeColor="text1"/>
          <w:lang w:val="en-GB"/>
        </w:rPr>
        <w:t>tential</w:t>
      </w:r>
      <w:r w:rsidR="00860661" w:rsidRPr="002D353F">
        <w:rPr>
          <w:rFonts w:cs="Times New Roman"/>
          <w:color w:val="000000" w:themeColor="text1"/>
          <w:lang w:val="en-GB"/>
        </w:rPr>
        <w:t xml:space="preserve"> involvement </w:t>
      </w:r>
      <w:r w:rsidRPr="002D353F">
        <w:rPr>
          <w:rFonts w:cs="Times New Roman"/>
          <w:color w:val="000000" w:themeColor="text1"/>
          <w:lang w:val="en-GB"/>
        </w:rPr>
        <w:t xml:space="preserve">of climate in driving population differences in </w:t>
      </w:r>
      <w:r w:rsidR="0004104E" w:rsidRPr="002D353F">
        <w:rPr>
          <w:rFonts w:cs="Times New Roman"/>
          <w:lang w:val="en-GB"/>
        </w:rPr>
        <w:t>MP</w:t>
      </w:r>
      <w:r w:rsidRPr="002D353F">
        <w:rPr>
          <w:rFonts w:cs="Times New Roman"/>
          <w:color w:val="000000" w:themeColor="text1"/>
          <w:lang w:val="en-GB"/>
        </w:rPr>
        <w:t xml:space="preserve"> in </w:t>
      </w:r>
      <w:r w:rsidR="00860661" w:rsidRPr="002D353F">
        <w:rPr>
          <w:rFonts w:cs="Times New Roman"/>
          <w:color w:val="000000" w:themeColor="text1"/>
          <w:lang w:val="en-GB"/>
        </w:rPr>
        <w:t xml:space="preserve">our </w:t>
      </w:r>
      <w:r w:rsidRPr="002D353F">
        <w:rPr>
          <w:rFonts w:cs="Times New Roman"/>
          <w:color w:val="000000" w:themeColor="text1"/>
          <w:lang w:val="en-GB"/>
        </w:rPr>
        <w:t>geographic sampl</w:t>
      </w:r>
      <w:r w:rsidR="00860661" w:rsidRPr="002D353F">
        <w:rPr>
          <w:rFonts w:cs="Times New Roman"/>
          <w:color w:val="000000" w:themeColor="text1"/>
          <w:lang w:val="en-GB"/>
        </w:rPr>
        <w:t>ing</w:t>
      </w:r>
      <w:r w:rsidRPr="002D353F">
        <w:rPr>
          <w:rFonts w:cs="Times New Roman"/>
          <w:color w:val="000000" w:themeColor="text1"/>
          <w:lang w:val="en-GB"/>
        </w:rPr>
        <w:t xml:space="preserve"> (confirmed by preliminary GLMs, see </w:t>
      </w:r>
      <w:r w:rsidRPr="0015240E">
        <w:rPr>
          <w:rFonts w:cs="Times New Roman"/>
          <w:color w:val="4472C4" w:themeColor="accent5"/>
          <w:szCs w:val="24"/>
          <w:lang w:val="en-GB"/>
        </w:rPr>
        <w:t>Table S</w:t>
      </w:r>
      <w:r w:rsidR="005E6931" w:rsidRPr="0015240E">
        <w:rPr>
          <w:rFonts w:cs="Times New Roman"/>
          <w:color w:val="4472C4" w:themeColor="accent5"/>
          <w:szCs w:val="24"/>
          <w:lang w:val="en-GB"/>
        </w:rPr>
        <w:t>8</w:t>
      </w:r>
      <w:r w:rsidRPr="002D353F">
        <w:rPr>
          <w:rFonts w:cs="Times New Roman"/>
          <w:color w:val="000000" w:themeColor="text1"/>
          <w:lang w:val="en-GB"/>
        </w:rPr>
        <w:t xml:space="preserve">) by running separate </w:t>
      </w:r>
      <w:r w:rsidR="00DA4602">
        <w:rPr>
          <w:rFonts w:cs="Times New Roman"/>
          <w:color w:val="000000" w:themeColor="text1"/>
          <w:lang w:val="en-GB"/>
        </w:rPr>
        <w:t>general linear models (GLMs)</w:t>
      </w:r>
      <w:r w:rsidRPr="002D353F">
        <w:rPr>
          <w:rFonts w:cs="Times New Roman"/>
          <w:color w:val="000000" w:themeColor="text1"/>
          <w:lang w:val="en-GB"/>
        </w:rPr>
        <w:t xml:space="preserve"> for number of sires and reproductive skew. In both models, we </w:t>
      </w:r>
      <w:r w:rsidR="00C229F2" w:rsidRPr="002D353F">
        <w:rPr>
          <w:rFonts w:cs="Times New Roman"/>
          <w:color w:val="000000" w:themeColor="text1"/>
          <w:lang w:val="en-GB"/>
        </w:rPr>
        <w:t>us</w:t>
      </w:r>
      <w:r w:rsidR="00FD13F7" w:rsidRPr="002D353F">
        <w:rPr>
          <w:rFonts w:cs="Times New Roman"/>
          <w:color w:val="000000" w:themeColor="text1"/>
          <w:lang w:val="en-GB"/>
        </w:rPr>
        <w:t>ed</w:t>
      </w:r>
      <w:r w:rsidR="00B81954" w:rsidRPr="002D353F">
        <w:rPr>
          <w:rFonts w:cs="Times New Roman"/>
          <w:color w:val="000000" w:themeColor="text1"/>
          <w:lang w:val="en-GB"/>
        </w:rPr>
        <w:t xml:space="preserve"> ‘species’</w:t>
      </w:r>
      <w:r w:rsidR="00FD13F7" w:rsidRPr="002D353F">
        <w:rPr>
          <w:rFonts w:cs="Times New Roman"/>
          <w:color w:val="000000" w:themeColor="text1"/>
          <w:lang w:val="en-GB"/>
        </w:rPr>
        <w:t xml:space="preserve"> </w:t>
      </w:r>
      <w:r w:rsidR="00B81954" w:rsidRPr="002D353F">
        <w:rPr>
          <w:rFonts w:cs="Times New Roman"/>
          <w:color w:val="000000" w:themeColor="text1"/>
          <w:lang w:val="en-GB"/>
        </w:rPr>
        <w:t xml:space="preserve">as a fixed factor, </w:t>
      </w:r>
      <w:r w:rsidR="00B82D7B" w:rsidRPr="002D353F">
        <w:rPr>
          <w:rFonts w:cs="Times New Roman"/>
          <w:color w:val="000000" w:themeColor="text1"/>
          <w:lang w:val="en-GB"/>
        </w:rPr>
        <w:t xml:space="preserve">and the three </w:t>
      </w:r>
      <w:r w:rsidR="005F7221">
        <w:rPr>
          <w:rFonts w:cs="Times New Roman"/>
          <w:color w:val="000000" w:themeColor="text1"/>
          <w:lang w:val="en-GB"/>
        </w:rPr>
        <w:t>environmental</w:t>
      </w:r>
      <w:r w:rsidR="005F7221" w:rsidRPr="002D353F">
        <w:rPr>
          <w:rFonts w:cs="Times New Roman"/>
          <w:color w:val="000000" w:themeColor="text1"/>
          <w:lang w:val="en-GB"/>
        </w:rPr>
        <w:t xml:space="preserve"> </w:t>
      </w:r>
      <w:r w:rsidR="00B81954" w:rsidRPr="002D353F">
        <w:rPr>
          <w:rFonts w:cs="Times New Roman"/>
          <w:color w:val="000000" w:themeColor="text1"/>
          <w:lang w:val="en-GB"/>
        </w:rPr>
        <w:t>PC</w:t>
      </w:r>
      <w:r w:rsidR="00B82D7B" w:rsidRPr="002D353F">
        <w:rPr>
          <w:rFonts w:cs="Times New Roman"/>
          <w:color w:val="000000" w:themeColor="text1"/>
          <w:lang w:val="en-GB"/>
        </w:rPr>
        <w:t>s</w:t>
      </w:r>
      <w:r w:rsidR="00B81954" w:rsidRPr="002D353F">
        <w:rPr>
          <w:rFonts w:cs="Times New Roman"/>
          <w:color w:val="000000" w:themeColor="text1"/>
          <w:lang w:val="en-GB"/>
        </w:rPr>
        <w:t xml:space="preserve"> and fecundity as </w:t>
      </w:r>
      <w:r w:rsidR="00E25776" w:rsidRPr="002D353F">
        <w:rPr>
          <w:rFonts w:cs="Times New Roman"/>
          <w:color w:val="000000" w:themeColor="text1"/>
          <w:lang w:val="en-GB"/>
        </w:rPr>
        <w:t>covariates</w:t>
      </w:r>
      <w:r w:rsidR="00B81954" w:rsidRPr="002D353F">
        <w:rPr>
          <w:rFonts w:cs="Times New Roman"/>
          <w:color w:val="000000" w:themeColor="text1"/>
          <w:lang w:val="en-GB"/>
        </w:rPr>
        <w:t xml:space="preserve">. </w:t>
      </w:r>
      <w:r w:rsidR="00B26013" w:rsidRPr="002D353F">
        <w:rPr>
          <w:rFonts w:cs="Times New Roman"/>
          <w:lang w:val="en-GB"/>
        </w:rPr>
        <w:t>P</w:t>
      </w:r>
      <w:r w:rsidR="00AE7C21" w:rsidRPr="002D353F">
        <w:rPr>
          <w:rFonts w:cs="Times New Roman"/>
          <w:lang w:val="en-GB"/>
        </w:rPr>
        <w:t xml:space="preserve">revious studies reported that patterns of </w:t>
      </w:r>
      <w:r w:rsidR="0004104E" w:rsidRPr="002D353F">
        <w:rPr>
          <w:rFonts w:cs="Times New Roman"/>
          <w:lang w:val="en-GB"/>
        </w:rPr>
        <w:t xml:space="preserve">MP </w:t>
      </w:r>
      <w:r w:rsidR="00AE7C21" w:rsidRPr="002D353F">
        <w:rPr>
          <w:rFonts w:cs="Times New Roman"/>
          <w:lang w:val="en-GB"/>
        </w:rPr>
        <w:t>in poeciliid fishes vary as a function of female fecundity (</w:t>
      </w:r>
      <w:r w:rsidR="00AE7C21" w:rsidRPr="0015240E">
        <w:rPr>
          <w:rFonts w:cs="Times New Roman"/>
          <w:color w:val="4472C4" w:themeColor="accent5"/>
          <w:szCs w:val="24"/>
          <w:lang w:val="en-GB"/>
        </w:rPr>
        <w:t>Neff et al.</w:t>
      </w:r>
      <w:r w:rsidR="00C334F4" w:rsidRPr="0015240E">
        <w:rPr>
          <w:rFonts w:cs="Times New Roman"/>
          <w:color w:val="4472C4" w:themeColor="accent5"/>
          <w:szCs w:val="24"/>
          <w:lang w:val="en-GB"/>
        </w:rPr>
        <w:t>,</w:t>
      </w:r>
      <w:r w:rsidR="00AE7C21" w:rsidRPr="0015240E">
        <w:rPr>
          <w:rFonts w:cs="Times New Roman"/>
          <w:color w:val="4472C4" w:themeColor="accent5"/>
          <w:szCs w:val="24"/>
          <w:lang w:val="en-GB"/>
        </w:rPr>
        <w:t xml:space="preserve"> 2008</w:t>
      </w:r>
      <w:r w:rsidR="00B26013" w:rsidRPr="002D353F">
        <w:rPr>
          <w:rFonts w:cs="Times New Roman"/>
          <w:lang w:val="en-GB"/>
        </w:rPr>
        <w:t>;</w:t>
      </w:r>
      <w:r w:rsidR="00B26013" w:rsidRPr="002D353F">
        <w:rPr>
          <w:rFonts w:cs="Times New Roman"/>
          <w:color w:val="0070C0"/>
          <w:lang w:val="en-GB"/>
        </w:rPr>
        <w:t xml:space="preserve"> </w:t>
      </w:r>
      <w:r w:rsidR="00A41BB3" w:rsidRPr="0015240E">
        <w:rPr>
          <w:rFonts w:cs="Times New Roman"/>
          <w:color w:val="4472C4" w:themeColor="accent5"/>
          <w:szCs w:val="24"/>
          <w:lang w:val="en-GB"/>
        </w:rPr>
        <w:t xml:space="preserve">Zeng, </w:t>
      </w:r>
      <w:r w:rsidR="00A41BB3" w:rsidRPr="00F56EE8">
        <w:rPr>
          <w:rFonts w:cs="Times New Roman"/>
          <w:color w:val="4472C4" w:themeColor="accent5"/>
          <w:szCs w:val="24"/>
          <w:lang w:val="en-GB"/>
        </w:rPr>
        <w:t>Díez</w:t>
      </w:r>
      <w:r w:rsidR="00A41BB3" w:rsidRPr="0015240E">
        <w:rPr>
          <w:rFonts w:cs="Times New Roman"/>
          <w:color w:val="4472C4" w:themeColor="accent5"/>
          <w:szCs w:val="24"/>
          <w:lang w:val="en-GB"/>
        </w:rPr>
        <w:t>-</w:t>
      </w:r>
      <w:r w:rsidR="0013181A">
        <w:rPr>
          <w:rFonts w:cs="Times New Roman"/>
          <w:color w:val="4472C4" w:themeColor="accent5"/>
          <w:szCs w:val="24"/>
          <w:lang w:val="en-GB"/>
        </w:rPr>
        <w:t>d</w:t>
      </w:r>
      <w:r w:rsidR="00A41BB3" w:rsidRPr="0015240E">
        <w:rPr>
          <w:rFonts w:cs="Times New Roman"/>
          <w:color w:val="4472C4" w:themeColor="accent5"/>
          <w:szCs w:val="24"/>
          <w:lang w:val="en-GB"/>
        </w:rPr>
        <w:t xml:space="preserve">el-Molino, Vidal, Vera, </w:t>
      </w:r>
      <w:r w:rsidR="004B6C3A">
        <w:rPr>
          <w:rFonts w:cs="Times New Roman"/>
          <w:color w:val="4472C4" w:themeColor="accent5"/>
          <w:szCs w:val="24"/>
          <w:lang w:val="en-GB"/>
        </w:rPr>
        <w:t xml:space="preserve">&amp; </w:t>
      </w:r>
      <w:r w:rsidR="00A41BB3" w:rsidRPr="0015240E">
        <w:rPr>
          <w:rFonts w:cs="Times New Roman"/>
          <w:color w:val="4472C4" w:themeColor="accent5"/>
          <w:szCs w:val="24"/>
          <w:lang w:val="en-GB"/>
        </w:rPr>
        <w:t>García-Marín,</w:t>
      </w:r>
      <w:r w:rsidR="00AE7C21" w:rsidRPr="0015240E">
        <w:rPr>
          <w:rFonts w:cs="Times New Roman"/>
          <w:color w:val="4472C4" w:themeColor="accent5"/>
          <w:szCs w:val="24"/>
          <w:lang w:val="en-GB"/>
        </w:rPr>
        <w:t xml:space="preserve"> 2017</w:t>
      </w:r>
      <w:r w:rsidR="00AE7C21" w:rsidRPr="002D353F">
        <w:rPr>
          <w:rFonts w:cs="Times New Roman"/>
          <w:lang w:val="en-GB"/>
        </w:rPr>
        <w:t>) and SL (</w:t>
      </w:r>
      <w:r w:rsidR="00AE7C21" w:rsidRPr="0015240E">
        <w:rPr>
          <w:rFonts w:cs="Times New Roman"/>
          <w:color w:val="4472C4" w:themeColor="accent5"/>
          <w:szCs w:val="24"/>
          <w:lang w:val="en-GB"/>
        </w:rPr>
        <w:t>Deaton</w:t>
      </w:r>
      <w:r w:rsidR="00C334F4" w:rsidRPr="0015240E">
        <w:rPr>
          <w:rFonts w:cs="Times New Roman"/>
          <w:color w:val="4472C4" w:themeColor="accent5"/>
          <w:szCs w:val="24"/>
          <w:lang w:val="en-GB"/>
        </w:rPr>
        <w:t>,</w:t>
      </w:r>
      <w:r w:rsidR="00AE7C21" w:rsidRPr="0015240E">
        <w:rPr>
          <w:rFonts w:cs="Times New Roman"/>
          <w:color w:val="4472C4" w:themeColor="accent5"/>
          <w:szCs w:val="24"/>
          <w:lang w:val="en-GB"/>
        </w:rPr>
        <w:t xml:space="preserve"> 2008</w:t>
      </w:r>
      <w:r w:rsidR="00B26013" w:rsidRPr="002D353F">
        <w:rPr>
          <w:rFonts w:cs="Times New Roman"/>
          <w:lang w:val="en-GB"/>
        </w:rPr>
        <w:t>;</w:t>
      </w:r>
      <w:r w:rsidR="00B26013" w:rsidRPr="002D353F">
        <w:rPr>
          <w:rFonts w:cs="Times New Roman"/>
          <w:color w:val="0070C0"/>
          <w:lang w:val="en-GB"/>
        </w:rPr>
        <w:t xml:space="preserve"> </w:t>
      </w:r>
      <w:r w:rsidR="00AE7C21" w:rsidRPr="0015240E">
        <w:rPr>
          <w:rFonts w:cs="Times New Roman"/>
          <w:color w:val="4472C4" w:themeColor="accent5"/>
          <w:szCs w:val="24"/>
          <w:lang w:val="en-GB"/>
        </w:rPr>
        <w:t>Herdman</w:t>
      </w:r>
      <w:r w:rsidR="00A41BB3" w:rsidRPr="0015240E">
        <w:rPr>
          <w:rFonts w:cs="Times New Roman"/>
          <w:color w:val="4472C4" w:themeColor="accent5"/>
          <w:szCs w:val="24"/>
          <w:lang w:val="en-GB"/>
        </w:rPr>
        <w:t>, Kelly, &amp; Godin,</w:t>
      </w:r>
      <w:r w:rsidR="00AE7C21" w:rsidRPr="0015240E">
        <w:rPr>
          <w:rFonts w:cs="Times New Roman"/>
          <w:color w:val="4472C4" w:themeColor="accent5"/>
          <w:szCs w:val="24"/>
          <w:lang w:val="en-GB"/>
        </w:rPr>
        <w:t xml:space="preserve"> 2004</w:t>
      </w:r>
      <w:r w:rsidR="00AE7C21" w:rsidRPr="002D353F">
        <w:rPr>
          <w:rFonts w:cs="Times New Roman"/>
          <w:lang w:val="en-GB"/>
        </w:rPr>
        <w:t xml:space="preserve">). In our analyses we only </w:t>
      </w:r>
      <w:r w:rsidR="00B26013" w:rsidRPr="002D353F">
        <w:rPr>
          <w:rFonts w:cs="Times New Roman"/>
          <w:lang w:val="en-GB"/>
        </w:rPr>
        <w:t xml:space="preserve">included </w:t>
      </w:r>
      <w:r w:rsidR="00AE7C21" w:rsidRPr="002D353F">
        <w:rPr>
          <w:rFonts w:cs="Times New Roman"/>
          <w:lang w:val="en-GB"/>
        </w:rPr>
        <w:t>fecundity, given the strong correlation between fecundity and SL (Pearson’s correlation</w:t>
      </w:r>
      <w:r w:rsidR="00B26013" w:rsidRPr="002D353F">
        <w:rPr>
          <w:rFonts w:cs="Times New Roman"/>
          <w:lang w:val="en-GB"/>
        </w:rPr>
        <w:t>s</w:t>
      </w:r>
      <w:r w:rsidR="00AE7C21" w:rsidRPr="002D353F">
        <w:rPr>
          <w:rFonts w:cs="Times New Roman"/>
          <w:lang w:val="en-GB"/>
        </w:rPr>
        <w:t>;</w:t>
      </w:r>
      <w:r w:rsidR="00AE7C21" w:rsidRPr="002D353F">
        <w:rPr>
          <w:rFonts w:cs="Times New Roman"/>
          <w:i/>
          <w:lang w:val="en-GB"/>
        </w:rPr>
        <w:t xml:space="preserve"> G. holbrooki</w:t>
      </w:r>
      <w:r w:rsidR="00AE7C21" w:rsidRPr="002D353F">
        <w:rPr>
          <w:rFonts w:cs="Times New Roman"/>
          <w:lang w:val="en-GB"/>
        </w:rPr>
        <w:t xml:space="preserve">: </w:t>
      </w:r>
      <w:r w:rsidR="00AE7C21" w:rsidRPr="002D353F">
        <w:rPr>
          <w:rFonts w:cs="Times New Roman"/>
          <w:i/>
          <w:lang w:val="en-GB"/>
        </w:rPr>
        <w:t>r</w:t>
      </w:r>
      <w:r w:rsidR="00AE7C21" w:rsidRPr="002D353F">
        <w:rPr>
          <w:rFonts w:cs="Times New Roman"/>
          <w:vertAlign w:val="subscript"/>
          <w:lang w:val="en-GB"/>
        </w:rPr>
        <w:t>P</w:t>
      </w:r>
      <w:r w:rsidR="00AE7C21" w:rsidRPr="002D353F">
        <w:rPr>
          <w:rFonts w:cs="Times New Roman"/>
          <w:lang w:val="en-GB"/>
        </w:rPr>
        <w:t xml:space="preserve"> = 0.682, </w:t>
      </w:r>
      <w:r w:rsidR="00AE7C21" w:rsidRPr="002D353F">
        <w:rPr>
          <w:rFonts w:cs="Times New Roman"/>
          <w:i/>
          <w:lang w:val="en-GB"/>
        </w:rPr>
        <w:t>P</w:t>
      </w:r>
      <w:r w:rsidR="00AE7C21" w:rsidRPr="002D353F">
        <w:rPr>
          <w:rFonts w:cs="Times New Roman"/>
          <w:lang w:val="en-GB"/>
        </w:rPr>
        <w:t xml:space="preserve"> &lt; 0.001;</w:t>
      </w:r>
      <w:r w:rsidR="00AE7C21" w:rsidRPr="002D353F">
        <w:rPr>
          <w:rFonts w:cs="Times New Roman"/>
          <w:i/>
          <w:lang w:val="en-GB"/>
        </w:rPr>
        <w:t xml:space="preserve"> G. affinis</w:t>
      </w:r>
      <w:r w:rsidR="00AE7C21" w:rsidRPr="002D353F">
        <w:rPr>
          <w:rFonts w:cs="Times New Roman"/>
          <w:lang w:val="en-GB"/>
        </w:rPr>
        <w:t xml:space="preserve">: </w:t>
      </w:r>
      <w:r w:rsidR="00AE7C21" w:rsidRPr="002D353F">
        <w:rPr>
          <w:rFonts w:cs="Times New Roman"/>
          <w:i/>
          <w:lang w:val="en-GB"/>
        </w:rPr>
        <w:t>r</w:t>
      </w:r>
      <w:r w:rsidR="00AE7C21" w:rsidRPr="002D353F">
        <w:rPr>
          <w:rFonts w:cs="Times New Roman"/>
          <w:vertAlign w:val="subscript"/>
          <w:lang w:val="en-GB"/>
        </w:rPr>
        <w:t>P</w:t>
      </w:r>
      <w:r w:rsidR="00AE7C21" w:rsidRPr="002D353F">
        <w:rPr>
          <w:rFonts w:cs="Times New Roman"/>
          <w:lang w:val="en-GB"/>
        </w:rPr>
        <w:t xml:space="preserve"> = 0.730, </w:t>
      </w:r>
      <w:r w:rsidR="00AE7C21" w:rsidRPr="002D353F">
        <w:rPr>
          <w:rFonts w:cs="Times New Roman"/>
          <w:i/>
          <w:lang w:val="en-GB"/>
        </w:rPr>
        <w:t>P</w:t>
      </w:r>
      <w:r w:rsidR="0046074F" w:rsidRPr="002D353F">
        <w:rPr>
          <w:rFonts w:cs="Times New Roman"/>
          <w:i/>
          <w:lang w:val="en-GB"/>
        </w:rPr>
        <w:t xml:space="preserve"> </w:t>
      </w:r>
      <w:r w:rsidR="00AE7C21" w:rsidRPr="002D353F">
        <w:rPr>
          <w:rFonts w:cs="Times New Roman"/>
          <w:lang w:val="en-GB"/>
        </w:rPr>
        <w:t>&lt;</w:t>
      </w:r>
      <w:r w:rsidR="0046074F" w:rsidRPr="002D353F">
        <w:rPr>
          <w:rFonts w:cs="Times New Roman"/>
          <w:lang w:val="en-GB"/>
        </w:rPr>
        <w:t xml:space="preserve"> </w:t>
      </w:r>
      <w:r w:rsidR="00AE7C21" w:rsidRPr="002D353F">
        <w:rPr>
          <w:rFonts w:cs="Times New Roman"/>
          <w:lang w:val="en-GB"/>
        </w:rPr>
        <w:t>0.001).</w:t>
      </w:r>
      <w:r w:rsidR="0084702E" w:rsidRPr="002D353F">
        <w:rPr>
          <w:rFonts w:cs="Times New Roman"/>
          <w:lang w:val="en-GB"/>
        </w:rPr>
        <w:t xml:space="preserve"> </w:t>
      </w:r>
      <w:r w:rsidR="00671E78" w:rsidRPr="002D353F">
        <w:rPr>
          <w:rFonts w:cs="Times New Roman"/>
          <w:color w:val="000000" w:themeColor="text1"/>
          <w:lang w:val="en-GB"/>
        </w:rPr>
        <w:t xml:space="preserve">We </w:t>
      </w:r>
      <w:r w:rsidR="00C229F2" w:rsidRPr="002D353F">
        <w:rPr>
          <w:rFonts w:cs="Times New Roman"/>
          <w:lang w:val="en-GB"/>
        </w:rPr>
        <w:t>initially</w:t>
      </w:r>
      <w:r w:rsidR="00671E78" w:rsidRPr="002D353F">
        <w:rPr>
          <w:rFonts w:cs="Times New Roman"/>
          <w:color w:val="000000" w:themeColor="text1"/>
          <w:lang w:val="en-GB"/>
        </w:rPr>
        <w:t xml:space="preserve"> included all two-way interaction terms between the fixed factor and </w:t>
      </w:r>
      <w:proofErr w:type="gramStart"/>
      <w:r w:rsidR="00671E78" w:rsidRPr="002D353F">
        <w:rPr>
          <w:rFonts w:cs="Times New Roman"/>
          <w:color w:val="000000" w:themeColor="text1"/>
          <w:lang w:val="en-GB"/>
        </w:rPr>
        <w:t>covariates</w:t>
      </w:r>
      <w:r w:rsidR="00C229F2" w:rsidRPr="002D353F">
        <w:rPr>
          <w:rFonts w:cs="Times New Roman"/>
          <w:color w:val="000000" w:themeColor="text1"/>
          <w:lang w:val="en-GB"/>
        </w:rPr>
        <w:t xml:space="preserve">, </w:t>
      </w:r>
      <w:r w:rsidR="0084702E" w:rsidRPr="002D353F">
        <w:rPr>
          <w:rFonts w:cs="Times New Roman"/>
          <w:lang w:val="en-GB"/>
        </w:rPr>
        <w:t>but</w:t>
      </w:r>
      <w:proofErr w:type="gramEnd"/>
      <w:r w:rsidR="0084702E" w:rsidRPr="002D353F">
        <w:rPr>
          <w:rFonts w:cs="Times New Roman"/>
          <w:lang w:val="en-GB"/>
        </w:rPr>
        <w:t xml:space="preserve"> </w:t>
      </w:r>
      <w:r w:rsidR="00C229F2" w:rsidRPr="002D353F">
        <w:rPr>
          <w:rFonts w:cs="Times New Roman"/>
          <w:lang w:val="en-GB"/>
        </w:rPr>
        <w:t xml:space="preserve">eliminated interaction term(s) from the final </w:t>
      </w:r>
      <w:r w:rsidR="00C229F2" w:rsidRPr="002D353F">
        <w:rPr>
          <w:rFonts w:cs="Times New Roman"/>
          <w:lang w:val="en-GB"/>
        </w:rPr>
        <w:lastRenderedPageBreak/>
        <w:t>analysis</w:t>
      </w:r>
      <w:r w:rsidR="00D26056" w:rsidRPr="00D26056">
        <w:rPr>
          <w:rFonts w:cs="Times New Roman"/>
          <w:i/>
          <w:lang w:val="en-GB"/>
        </w:rPr>
        <w:t xml:space="preserve"> </w:t>
      </w:r>
      <w:r w:rsidR="00D26056">
        <w:rPr>
          <w:rFonts w:cs="Times New Roman"/>
          <w:lang w:val="en-GB"/>
        </w:rPr>
        <w:t xml:space="preserve">if </w:t>
      </w:r>
      <w:r w:rsidR="00D26056" w:rsidRPr="003627C1">
        <w:rPr>
          <w:rFonts w:cs="Times New Roman"/>
          <w:i/>
          <w:lang w:val="en-GB"/>
        </w:rPr>
        <w:t xml:space="preserve">P </w:t>
      </w:r>
      <w:r w:rsidR="00D26056" w:rsidRPr="003627C1">
        <w:rPr>
          <w:rFonts w:cs="Times New Roman"/>
          <w:lang w:val="en-GB"/>
        </w:rPr>
        <w:t>&gt; 0.1</w:t>
      </w:r>
      <w:r w:rsidR="00671E78" w:rsidRPr="002D353F">
        <w:rPr>
          <w:rFonts w:cs="Times New Roman"/>
          <w:color w:val="000000" w:themeColor="text1"/>
          <w:lang w:val="en-GB"/>
        </w:rPr>
        <w:t xml:space="preserve">. </w:t>
      </w:r>
      <w:r w:rsidR="005C190F" w:rsidRPr="002D353F">
        <w:rPr>
          <w:rFonts w:cs="Times New Roman"/>
          <w:color w:val="000000" w:themeColor="text1"/>
          <w:lang w:val="en-GB"/>
        </w:rPr>
        <w:t>W</w:t>
      </w:r>
      <w:r w:rsidR="006D5D47" w:rsidRPr="002D353F">
        <w:rPr>
          <w:rFonts w:cs="Times New Roman"/>
          <w:color w:val="000000" w:themeColor="text1"/>
          <w:lang w:val="en-GB"/>
        </w:rPr>
        <w:t>e evaluated the relative importance of each term in the final model using partial eta squared (</w:t>
      </w:r>
      <w:r w:rsidR="006D5D47" w:rsidRPr="002D353F">
        <w:rPr>
          <w:rFonts w:cs="Times New Roman"/>
          <w:i/>
          <w:color w:val="000000" w:themeColor="text1"/>
          <w:lang w:val="en-GB"/>
        </w:rPr>
        <w:t>η</w:t>
      </w:r>
      <w:r w:rsidR="006D5D47" w:rsidRPr="002D353F">
        <w:rPr>
          <w:rFonts w:cs="Times New Roman"/>
          <w:color w:val="000000" w:themeColor="text1"/>
          <w:vertAlign w:val="subscript"/>
          <w:lang w:val="en-GB"/>
        </w:rPr>
        <w:t>p</w:t>
      </w:r>
      <w:r w:rsidR="006D5D47" w:rsidRPr="002D353F">
        <w:rPr>
          <w:rFonts w:cs="Times New Roman"/>
          <w:color w:val="000000" w:themeColor="text1"/>
          <w:vertAlign w:val="superscript"/>
          <w:lang w:val="en-GB"/>
        </w:rPr>
        <w:t>2</w:t>
      </w:r>
      <w:r w:rsidR="00AE7C21" w:rsidRPr="002D353F">
        <w:rPr>
          <w:rFonts w:cs="Times New Roman"/>
          <w:lang w:val="en-GB"/>
        </w:rPr>
        <w:t xml:space="preserve">). </w:t>
      </w:r>
    </w:p>
    <w:p w14:paraId="600459CC" w14:textId="1500A63F" w:rsidR="00631777" w:rsidRPr="002D353F" w:rsidRDefault="00896703" w:rsidP="0015240E">
      <w:pPr>
        <w:spacing w:line="480" w:lineRule="auto"/>
        <w:ind w:firstLine="851"/>
        <w:rPr>
          <w:rFonts w:cs="Times New Roman"/>
          <w:lang w:val="en-GB"/>
        </w:rPr>
      </w:pPr>
      <w:r>
        <w:rPr>
          <w:rFonts w:cs="Times New Roman"/>
          <w:lang w:val="en-GB"/>
        </w:rPr>
        <w:t xml:space="preserve">We further </w:t>
      </w:r>
      <w:r w:rsidR="00B63CA0">
        <w:rPr>
          <w:rFonts w:cs="Times New Roman"/>
          <w:lang w:val="en-GB"/>
        </w:rPr>
        <w:t xml:space="preserve">tested the relative importance of direct and indirect effects of </w:t>
      </w:r>
      <w:r w:rsidR="005F7221">
        <w:rPr>
          <w:rFonts w:cs="Times New Roman"/>
          <w:lang w:val="en-GB"/>
        </w:rPr>
        <w:t xml:space="preserve">environmental factors </w:t>
      </w:r>
      <w:r w:rsidR="00B63CA0">
        <w:rPr>
          <w:rFonts w:cs="Times New Roman"/>
          <w:lang w:val="en-GB"/>
        </w:rPr>
        <w:t>and life histories on MP (g</w:t>
      </w:r>
      <w:r w:rsidR="00AE7C21" w:rsidRPr="002D353F">
        <w:rPr>
          <w:rFonts w:cs="Times New Roman"/>
          <w:lang w:val="en-GB"/>
        </w:rPr>
        <w:t xml:space="preserve">iven </w:t>
      </w:r>
      <w:r w:rsidR="00B63CA0">
        <w:rPr>
          <w:rFonts w:cs="Times New Roman"/>
          <w:lang w:val="en-GB"/>
        </w:rPr>
        <w:t xml:space="preserve">also </w:t>
      </w:r>
      <w:r w:rsidR="00AE7C21" w:rsidRPr="002D353F">
        <w:rPr>
          <w:rFonts w:cs="Times New Roman"/>
          <w:lang w:val="en-GB"/>
        </w:rPr>
        <w:t xml:space="preserve">the relatively low explanatory power of </w:t>
      </w:r>
      <w:r w:rsidR="005F7221">
        <w:rPr>
          <w:rFonts w:cs="Times New Roman"/>
          <w:lang w:val="en-GB"/>
        </w:rPr>
        <w:t>environmental</w:t>
      </w:r>
      <w:r w:rsidR="005F7221" w:rsidRPr="002D353F">
        <w:rPr>
          <w:rFonts w:cs="Times New Roman"/>
          <w:lang w:val="en-GB"/>
        </w:rPr>
        <w:t xml:space="preserve"> </w:t>
      </w:r>
      <w:r w:rsidR="005C190F" w:rsidRPr="002D353F">
        <w:rPr>
          <w:rFonts w:cs="Times New Roman"/>
          <w:lang w:val="en-GB"/>
        </w:rPr>
        <w:t xml:space="preserve">PCs in </w:t>
      </w:r>
      <w:r w:rsidR="00AE7C21" w:rsidRPr="002D353F">
        <w:rPr>
          <w:rFonts w:cs="Times New Roman"/>
          <w:lang w:val="en-GB"/>
        </w:rPr>
        <w:t xml:space="preserve">the </w:t>
      </w:r>
      <w:r w:rsidR="00DA4602">
        <w:rPr>
          <w:rFonts w:cs="Times New Roman"/>
          <w:lang w:val="en-GB"/>
        </w:rPr>
        <w:t>GLM</w:t>
      </w:r>
      <w:r w:rsidR="00AE7C21" w:rsidRPr="002D353F">
        <w:rPr>
          <w:rFonts w:cs="Times New Roman"/>
          <w:lang w:val="en-GB"/>
        </w:rPr>
        <w:t>s</w:t>
      </w:r>
      <w:r w:rsidR="00B63CA0">
        <w:rPr>
          <w:rFonts w:cs="Times New Roman"/>
          <w:lang w:val="en-GB"/>
        </w:rPr>
        <w:t xml:space="preserve">; </w:t>
      </w:r>
      <w:r w:rsidR="005C190F" w:rsidRPr="0015240E">
        <w:rPr>
          <w:rFonts w:cs="Times New Roman"/>
          <w:color w:val="4472C4" w:themeColor="accent5"/>
          <w:szCs w:val="24"/>
          <w:lang w:val="en-GB"/>
        </w:rPr>
        <w:t>Table</w:t>
      </w:r>
      <w:r w:rsidR="00727407" w:rsidRPr="0015240E">
        <w:rPr>
          <w:rFonts w:cs="Times New Roman"/>
          <w:color w:val="4472C4" w:themeColor="accent5"/>
          <w:szCs w:val="24"/>
          <w:lang w:val="en-GB"/>
        </w:rPr>
        <w:t xml:space="preserve"> </w:t>
      </w:r>
      <w:r w:rsidR="002A73B5" w:rsidRPr="0015240E">
        <w:rPr>
          <w:rFonts w:cs="Times New Roman"/>
          <w:color w:val="4472C4" w:themeColor="accent5"/>
          <w:szCs w:val="24"/>
          <w:lang w:val="en-GB"/>
        </w:rPr>
        <w:t>2</w:t>
      </w:r>
      <w:r w:rsidR="005C190F" w:rsidRPr="00D06E69">
        <w:rPr>
          <w:rFonts w:cs="Times New Roman"/>
          <w:lang w:val="en-GB"/>
        </w:rPr>
        <w:t>)</w:t>
      </w:r>
      <w:r w:rsidR="00AE7C21" w:rsidRPr="00D06E69">
        <w:rPr>
          <w:rFonts w:cs="Times New Roman"/>
          <w:lang w:val="en-GB"/>
        </w:rPr>
        <w:t>,</w:t>
      </w:r>
      <w:r w:rsidR="00AE7C21" w:rsidRPr="002D353F">
        <w:rPr>
          <w:rFonts w:cs="Times New Roman"/>
          <w:lang w:val="en-GB"/>
        </w:rPr>
        <w:t xml:space="preserve"> </w:t>
      </w:r>
      <w:r w:rsidR="009922C9" w:rsidRPr="002D353F">
        <w:rPr>
          <w:rFonts w:cs="Times New Roman"/>
          <w:lang w:val="en-GB"/>
        </w:rPr>
        <w:t xml:space="preserve">by employing </w:t>
      </w:r>
      <w:r w:rsidR="001C1AB5" w:rsidRPr="002D353F">
        <w:rPr>
          <w:rFonts w:cs="Times New Roman"/>
          <w:lang w:val="en-GB"/>
        </w:rPr>
        <w:t xml:space="preserve">maximum likelihood </w:t>
      </w:r>
      <w:r w:rsidR="00257D66" w:rsidRPr="002D353F">
        <w:rPr>
          <w:rFonts w:cs="Times New Roman"/>
          <w:lang w:val="en-GB"/>
        </w:rPr>
        <w:t>path analys</w:t>
      </w:r>
      <w:r w:rsidR="00566AB9" w:rsidRPr="002D353F">
        <w:rPr>
          <w:rFonts w:cs="Times New Roman"/>
          <w:lang w:val="en-GB"/>
        </w:rPr>
        <w:t>i</w:t>
      </w:r>
      <w:r w:rsidR="00257D66" w:rsidRPr="002D353F">
        <w:rPr>
          <w:rFonts w:cs="Times New Roman"/>
          <w:lang w:val="en-GB"/>
        </w:rPr>
        <w:t>s</w:t>
      </w:r>
      <w:r w:rsidR="00D819D3" w:rsidRPr="002D353F">
        <w:rPr>
          <w:rFonts w:cs="Times New Roman"/>
          <w:lang w:val="en-GB"/>
        </w:rPr>
        <w:t xml:space="preserve">. </w:t>
      </w:r>
      <w:r w:rsidR="00EA3353" w:rsidRPr="002D353F">
        <w:rPr>
          <w:rFonts w:cs="Times New Roman"/>
          <w:lang w:val="en-GB"/>
        </w:rPr>
        <w:t xml:space="preserve">For this, we used a subset of the total data for which population-level life-history data </w:t>
      </w:r>
      <w:r w:rsidR="004B6C3A">
        <w:rPr>
          <w:rFonts w:cs="Times New Roman"/>
          <w:lang w:val="en-GB"/>
        </w:rPr>
        <w:t xml:space="preserve">were available </w:t>
      </w:r>
      <w:r w:rsidR="00EA3353" w:rsidRPr="002D353F">
        <w:rPr>
          <w:rFonts w:cs="Times New Roman"/>
          <w:lang w:val="en-GB"/>
        </w:rPr>
        <w:t xml:space="preserve">(all </w:t>
      </w:r>
      <w:r w:rsidR="00EA3353" w:rsidRPr="002D353F">
        <w:rPr>
          <w:rFonts w:cs="Times New Roman"/>
          <w:i/>
          <w:lang w:val="en-GB"/>
        </w:rPr>
        <w:t>N</w:t>
      </w:r>
      <w:r w:rsidR="00EA3353" w:rsidRPr="002D353F">
        <w:rPr>
          <w:rFonts w:cs="Times New Roman"/>
          <w:lang w:val="en-GB"/>
        </w:rPr>
        <w:t xml:space="preserve"> = 10 </w:t>
      </w:r>
      <w:r w:rsidR="00EA3353" w:rsidRPr="002D353F">
        <w:rPr>
          <w:rFonts w:cs="Times New Roman"/>
          <w:i/>
          <w:lang w:val="en-GB"/>
        </w:rPr>
        <w:t>G. holbrooki</w:t>
      </w:r>
      <w:r w:rsidR="00EA3353" w:rsidRPr="002D353F">
        <w:rPr>
          <w:rFonts w:cs="Times New Roman"/>
          <w:lang w:val="en-GB"/>
        </w:rPr>
        <w:t xml:space="preserve"> populations </w:t>
      </w:r>
      <w:r w:rsidR="00B14CB1" w:rsidRPr="002D353F">
        <w:rPr>
          <w:rFonts w:cs="Times New Roman"/>
          <w:lang w:val="en-GB"/>
        </w:rPr>
        <w:t>and</w:t>
      </w:r>
      <w:r w:rsidR="00EA3353" w:rsidRPr="002D353F">
        <w:rPr>
          <w:rFonts w:cs="Times New Roman"/>
          <w:lang w:val="en-GB"/>
        </w:rPr>
        <w:t xml:space="preserve"> </w:t>
      </w:r>
      <w:r w:rsidR="00EA3353" w:rsidRPr="002D353F">
        <w:rPr>
          <w:rFonts w:cs="Times New Roman"/>
          <w:i/>
          <w:lang w:val="en-GB"/>
        </w:rPr>
        <w:t>N</w:t>
      </w:r>
      <w:r w:rsidR="00EA3353" w:rsidRPr="002D353F">
        <w:rPr>
          <w:rFonts w:cs="Times New Roman"/>
          <w:lang w:val="en-GB"/>
        </w:rPr>
        <w:t xml:space="preserve"> = 9 </w:t>
      </w:r>
      <w:r w:rsidR="00EA3353" w:rsidRPr="002D353F">
        <w:rPr>
          <w:rFonts w:cs="Times New Roman"/>
          <w:i/>
          <w:lang w:val="en-GB"/>
        </w:rPr>
        <w:t>G. affinis</w:t>
      </w:r>
      <w:r w:rsidR="00EA3353" w:rsidRPr="002D353F">
        <w:rPr>
          <w:rFonts w:cs="Times New Roman"/>
          <w:lang w:val="en-GB"/>
        </w:rPr>
        <w:t xml:space="preserve"> populations</w:t>
      </w:r>
      <w:r w:rsidR="00B14CB1" w:rsidRPr="002D353F">
        <w:rPr>
          <w:rFonts w:cs="Times New Roman"/>
          <w:lang w:val="en-GB"/>
        </w:rPr>
        <w:t>)</w:t>
      </w:r>
      <w:r w:rsidR="00EA3353" w:rsidRPr="002D353F">
        <w:rPr>
          <w:rFonts w:cs="Times New Roman"/>
          <w:lang w:val="en-GB"/>
        </w:rPr>
        <w:t xml:space="preserve">. We first </w:t>
      </w:r>
      <w:r w:rsidR="00C969D7" w:rsidRPr="002D353F">
        <w:rPr>
          <w:rFonts w:cs="Times New Roman"/>
          <w:lang w:val="en-GB"/>
        </w:rPr>
        <w:t xml:space="preserve">screened </w:t>
      </w:r>
      <w:r w:rsidR="001656A8">
        <w:rPr>
          <w:rFonts w:cs="Times New Roman"/>
          <w:lang w:val="en-GB"/>
        </w:rPr>
        <w:t xml:space="preserve">population-level </w:t>
      </w:r>
      <w:r w:rsidR="00C969D7" w:rsidRPr="002D353F">
        <w:rPr>
          <w:rFonts w:cs="Times New Roman"/>
          <w:lang w:val="en-GB"/>
        </w:rPr>
        <w:t>life-history traits for potential allometric effects (i.e., significant correlation</w:t>
      </w:r>
      <w:r w:rsidR="00B14CB1" w:rsidRPr="002D353F">
        <w:rPr>
          <w:rFonts w:cs="Times New Roman"/>
          <w:lang w:val="en-GB"/>
        </w:rPr>
        <w:t>s</w:t>
      </w:r>
      <w:r w:rsidR="00C969D7" w:rsidRPr="002D353F">
        <w:rPr>
          <w:rFonts w:cs="Times New Roman"/>
          <w:lang w:val="en-GB"/>
        </w:rPr>
        <w:t xml:space="preserve"> with SL) or dependency on </w:t>
      </w:r>
      <w:r w:rsidR="00B14CB1" w:rsidRPr="002D353F">
        <w:rPr>
          <w:rFonts w:cs="Times New Roman"/>
          <w:lang w:val="en-GB"/>
        </w:rPr>
        <w:t>‘</w:t>
      </w:r>
      <w:r w:rsidR="00C969D7" w:rsidRPr="002D353F">
        <w:rPr>
          <w:rFonts w:cs="Times New Roman"/>
          <w:lang w:val="en-GB"/>
        </w:rPr>
        <w:t>embryonic stage of development</w:t>
      </w:r>
      <w:r w:rsidR="00B14CB1" w:rsidRPr="002D353F">
        <w:rPr>
          <w:rFonts w:cs="Times New Roman"/>
          <w:lang w:val="en-GB"/>
        </w:rPr>
        <w:t>’</w:t>
      </w:r>
      <w:r w:rsidR="00C969D7" w:rsidRPr="002D353F">
        <w:rPr>
          <w:rFonts w:cs="Times New Roman"/>
          <w:lang w:val="en-GB"/>
        </w:rPr>
        <w:t xml:space="preserve"> and </w:t>
      </w:r>
      <w:r w:rsidR="00661C90" w:rsidRPr="002D353F">
        <w:rPr>
          <w:rFonts w:cs="Times New Roman"/>
          <w:lang w:val="en-GB"/>
        </w:rPr>
        <w:t>used</w:t>
      </w:r>
      <w:r w:rsidR="00C969D7" w:rsidRPr="002D353F">
        <w:rPr>
          <w:rFonts w:cs="Times New Roman"/>
          <w:lang w:val="en-GB"/>
        </w:rPr>
        <w:t xml:space="preserve"> </w:t>
      </w:r>
      <w:r w:rsidR="00B14CB1" w:rsidRPr="002D353F">
        <w:rPr>
          <w:rFonts w:cs="Times New Roman"/>
          <w:lang w:val="en-GB"/>
        </w:rPr>
        <w:t xml:space="preserve">linear </w:t>
      </w:r>
      <w:r w:rsidR="00C969D7" w:rsidRPr="002D353F">
        <w:rPr>
          <w:rFonts w:cs="Times New Roman"/>
          <w:lang w:val="en-GB"/>
        </w:rPr>
        <w:t>regressions</w:t>
      </w:r>
      <w:r w:rsidR="00661C90" w:rsidRPr="002D353F">
        <w:rPr>
          <w:rFonts w:cs="Times New Roman"/>
          <w:lang w:val="en-GB"/>
        </w:rPr>
        <w:t xml:space="preserve"> to derive residuals </w:t>
      </w:r>
      <w:r w:rsidR="00B14CB1" w:rsidRPr="002D353F">
        <w:rPr>
          <w:rFonts w:cs="Times New Roman"/>
          <w:lang w:val="en-GB"/>
        </w:rPr>
        <w:t xml:space="preserve">in case of significant results. We </w:t>
      </w:r>
      <w:r w:rsidR="00E04661" w:rsidRPr="002D353F">
        <w:rPr>
          <w:rFonts w:cs="Times New Roman"/>
          <w:lang w:val="en-GB"/>
        </w:rPr>
        <w:t xml:space="preserve">thus </w:t>
      </w:r>
      <w:r w:rsidR="00B14CB1" w:rsidRPr="002D353F">
        <w:rPr>
          <w:rFonts w:cs="Times New Roman"/>
          <w:lang w:val="en-GB"/>
        </w:rPr>
        <w:t xml:space="preserve">corrected </w:t>
      </w:r>
      <w:r w:rsidR="00EA3353" w:rsidRPr="002D353F">
        <w:rPr>
          <w:rFonts w:cs="Times New Roman"/>
          <w:lang w:val="en-GB"/>
        </w:rPr>
        <w:t>male and female lean weight</w:t>
      </w:r>
      <w:r w:rsidR="00C969D7" w:rsidRPr="002D353F">
        <w:rPr>
          <w:rFonts w:cs="Times New Roman"/>
          <w:lang w:val="en-GB"/>
        </w:rPr>
        <w:t xml:space="preserve"> as well as</w:t>
      </w:r>
      <w:r w:rsidR="00D31C12">
        <w:rPr>
          <w:rFonts w:cs="Times New Roman"/>
          <w:lang w:val="en-GB"/>
        </w:rPr>
        <w:t xml:space="preserve"> </w:t>
      </w:r>
      <w:r w:rsidR="006E6B74">
        <w:rPr>
          <w:rFonts w:cs="Times New Roman"/>
          <w:lang w:val="en-GB"/>
        </w:rPr>
        <w:t>(</w:t>
      </w:r>
      <w:r w:rsidR="00D31C12">
        <w:rPr>
          <w:rFonts w:cs="Times New Roman"/>
          <w:lang w:val="en-GB"/>
        </w:rPr>
        <w:t>population-level</w:t>
      </w:r>
      <w:r w:rsidR="006E6B74">
        <w:rPr>
          <w:rFonts w:cs="Times New Roman"/>
          <w:lang w:val="en-GB"/>
        </w:rPr>
        <w:t>)</w:t>
      </w:r>
      <w:r w:rsidR="00EA3353" w:rsidRPr="002D353F">
        <w:rPr>
          <w:rFonts w:cs="Times New Roman"/>
          <w:lang w:val="en-GB"/>
        </w:rPr>
        <w:t xml:space="preserve"> </w:t>
      </w:r>
      <w:r w:rsidR="00C969D7" w:rsidRPr="002D353F">
        <w:rPr>
          <w:rFonts w:cs="Times New Roman"/>
          <w:lang w:val="en-GB"/>
        </w:rPr>
        <w:t>fecundity for SL</w:t>
      </w:r>
      <w:r w:rsidR="00E04661" w:rsidRPr="002D353F">
        <w:rPr>
          <w:rFonts w:cs="Times New Roman"/>
          <w:lang w:val="en-GB"/>
        </w:rPr>
        <w:t>,</w:t>
      </w:r>
      <w:r w:rsidR="00B14CB1" w:rsidRPr="002D353F">
        <w:rPr>
          <w:rFonts w:cs="Times New Roman"/>
          <w:lang w:val="en-GB"/>
        </w:rPr>
        <w:t xml:space="preserve"> and</w:t>
      </w:r>
      <w:r w:rsidR="00E04661" w:rsidRPr="002D353F">
        <w:rPr>
          <w:rFonts w:cs="Times New Roman"/>
          <w:lang w:val="en-GB"/>
        </w:rPr>
        <w:t xml:space="preserve"> </w:t>
      </w:r>
      <w:r w:rsidR="00C969D7" w:rsidRPr="002D353F">
        <w:rPr>
          <w:rFonts w:cs="Times New Roman"/>
          <w:lang w:val="en-GB"/>
        </w:rPr>
        <w:t xml:space="preserve">embryo lean weight, embryo fat </w:t>
      </w:r>
      <w:r w:rsidR="008B09D1" w:rsidRPr="002D353F">
        <w:rPr>
          <w:rFonts w:cs="Times New Roman"/>
          <w:lang w:val="en-GB"/>
        </w:rPr>
        <w:t xml:space="preserve">content </w:t>
      </w:r>
      <w:r w:rsidR="00C969D7" w:rsidRPr="002D353F">
        <w:rPr>
          <w:rFonts w:cs="Times New Roman"/>
          <w:lang w:val="en-GB"/>
        </w:rPr>
        <w:t xml:space="preserve">and RA for </w:t>
      </w:r>
      <w:r w:rsidR="00B14CB1" w:rsidRPr="002D353F">
        <w:rPr>
          <w:rFonts w:cs="Times New Roman"/>
          <w:lang w:val="en-GB"/>
        </w:rPr>
        <w:t>‘</w:t>
      </w:r>
      <w:r w:rsidR="00C969D7" w:rsidRPr="002D353F">
        <w:rPr>
          <w:rFonts w:cs="Times New Roman"/>
          <w:lang w:val="en-GB"/>
        </w:rPr>
        <w:t>embryonic stage of development</w:t>
      </w:r>
      <w:r w:rsidR="00B14CB1" w:rsidRPr="002D353F">
        <w:rPr>
          <w:rFonts w:cs="Times New Roman"/>
          <w:lang w:val="en-GB"/>
        </w:rPr>
        <w:t>’</w:t>
      </w:r>
      <w:r w:rsidR="00C969D7" w:rsidRPr="002D353F">
        <w:rPr>
          <w:rFonts w:cs="Times New Roman"/>
          <w:lang w:val="en-GB"/>
        </w:rPr>
        <w:t xml:space="preserve">. </w:t>
      </w:r>
      <w:r w:rsidR="00E04661" w:rsidRPr="002D353F">
        <w:rPr>
          <w:rFonts w:cs="Times New Roman"/>
          <w:lang w:val="en-GB"/>
        </w:rPr>
        <w:t>Afterwards, we</w:t>
      </w:r>
      <w:r w:rsidR="00C969D7" w:rsidRPr="002D353F">
        <w:rPr>
          <w:rFonts w:cs="Times New Roman"/>
          <w:lang w:val="en-GB"/>
        </w:rPr>
        <w:t xml:space="preserve"> calculated site-specific means for each life-history trait and condensed </w:t>
      </w:r>
      <w:r w:rsidR="00B14CB1" w:rsidRPr="002D353F">
        <w:rPr>
          <w:rFonts w:cs="Times New Roman"/>
          <w:lang w:val="en-GB"/>
        </w:rPr>
        <w:t>the data</w:t>
      </w:r>
      <w:r w:rsidR="00C969D7" w:rsidRPr="002D353F">
        <w:rPr>
          <w:rFonts w:cs="Times New Roman"/>
          <w:lang w:val="en-GB"/>
        </w:rPr>
        <w:t xml:space="preserve"> via PCA, resulting in four life-history PCs (</w:t>
      </w:r>
      <w:r w:rsidR="00C969D7" w:rsidRPr="0015240E">
        <w:rPr>
          <w:rFonts w:cs="Times New Roman"/>
          <w:color w:val="4472C4" w:themeColor="accent5"/>
          <w:szCs w:val="24"/>
          <w:lang w:val="en-GB"/>
        </w:rPr>
        <w:t>Table S</w:t>
      </w:r>
      <w:r w:rsidR="0038432C" w:rsidRPr="0015240E">
        <w:rPr>
          <w:rFonts w:cs="Times New Roman"/>
          <w:color w:val="4472C4" w:themeColor="accent5"/>
          <w:szCs w:val="24"/>
          <w:lang w:val="en-GB"/>
        </w:rPr>
        <w:t>4</w:t>
      </w:r>
      <w:r w:rsidR="0038432C" w:rsidRPr="0015240E">
        <w:rPr>
          <w:rFonts w:cs="Times New Roman"/>
          <w:i/>
          <w:color w:val="4472C4" w:themeColor="accent5"/>
          <w:szCs w:val="24"/>
          <w:lang w:val="en-GB"/>
        </w:rPr>
        <w:t>a</w:t>
      </w:r>
      <w:r w:rsidR="00C969D7" w:rsidRPr="00D06E69">
        <w:rPr>
          <w:rFonts w:cs="Times New Roman"/>
          <w:lang w:val="en-GB"/>
        </w:rPr>
        <w:t>)</w:t>
      </w:r>
      <w:r w:rsidR="00C969D7" w:rsidRPr="002D353F">
        <w:rPr>
          <w:rFonts w:cs="Times New Roman"/>
          <w:lang w:val="en-GB"/>
        </w:rPr>
        <w:t>. Using ‘species’</w:t>
      </w:r>
      <w:r w:rsidR="00661C90" w:rsidRPr="002D353F">
        <w:rPr>
          <w:rFonts w:cs="Times New Roman"/>
          <w:lang w:val="en-GB"/>
        </w:rPr>
        <w:t xml:space="preserve"> and </w:t>
      </w:r>
      <w:r w:rsidR="00C969D7" w:rsidRPr="002D353F">
        <w:rPr>
          <w:rFonts w:cs="Times New Roman"/>
          <w:lang w:val="en-GB"/>
        </w:rPr>
        <w:t xml:space="preserve">our three original </w:t>
      </w:r>
      <w:r w:rsidR="005F00EE">
        <w:rPr>
          <w:rFonts w:cs="Times New Roman"/>
          <w:lang w:val="en-GB"/>
        </w:rPr>
        <w:t>environmental</w:t>
      </w:r>
      <w:r w:rsidR="005F00EE" w:rsidRPr="002D353F">
        <w:rPr>
          <w:rFonts w:cs="Times New Roman"/>
          <w:lang w:val="en-GB"/>
        </w:rPr>
        <w:t xml:space="preserve"> </w:t>
      </w:r>
      <w:r w:rsidR="00B14CB1" w:rsidRPr="002D353F">
        <w:rPr>
          <w:rFonts w:cs="Times New Roman"/>
          <w:lang w:val="en-GB"/>
        </w:rPr>
        <w:t xml:space="preserve">PCs </w:t>
      </w:r>
      <w:r w:rsidR="00C969D7" w:rsidRPr="002D353F">
        <w:rPr>
          <w:rFonts w:cs="Times New Roman"/>
          <w:lang w:val="en-GB"/>
        </w:rPr>
        <w:t>(see above)</w:t>
      </w:r>
      <w:r w:rsidR="00661C90" w:rsidRPr="002D353F">
        <w:rPr>
          <w:rFonts w:cs="Times New Roman"/>
          <w:lang w:val="en-GB"/>
        </w:rPr>
        <w:t xml:space="preserve"> as exogenous variables and</w:t>
      </w:r>
      <w:r w:rsidR="00C969D7" w:rsidRPr="002D353F">
        <w:rPr>
          <w:rFonts w:cs="Times New Roman"/>
          <w:lang w:val="en-GB"/>
        </w:rPr>
        <w:t xml:space="preserve"> our newly derived four </w:t>
      </w:r>
      <w:r w:rsidR="00B14CB1" w:rsidRPr="002D353F">
        <w:rPr>
          <w:rFonts w:cs="Times New Roman"/>
          <w:lang w:val="en-GB"/>
        </w:rPr>
        <w:t xml:space="preserve">life-history PCs </w:t>
      </w:r>
      <w:r w:rsidR="00661C90" w:rsidRPr="002D353F">
        <w:rPr>
          <w:rFonts w:cs="Times New Roman"/>
          <w:lang w:val="en-GB"/>
        </w:rPr>
        <w:t xml:space="preserve">as well as </w:t>
      </w:r>
      <w:r w:rsidR="00C969D7" w:rsidRPr="002D353F">
        <w:rPr>
          <w:rFonts w:cs="Times New Roman"/>
          <w:lang w:val="en-GB"/>
        </w:rPr>
        <w:t xml:space="preserve">our two measures of </w:t>
      </w:r>
      <w:r w:rsidR="0004104E" w:rsidRPr="002D353F">
        <w:rPr>
          <w:rFonts w:cs="Times New Roman"/>
          <w:lang w:val="en-GB"/>
        </w:rPr>
        <w:t>MP</w:t>
      </w:r>
      <w:r w:rsidR="0004104E" w:rsidRPr="002D353F" w:rsidDel="0004104E">
        <w:rPr>
          <w:rFonts w:cs="Times New Roman"/>
          <w:lang w:val="en-GB"/>
        </w:rPr>
        <w:t xml:space="preserve"> </w:t>
      </w:r>
      <w:r w:rsidR="00C969D7" w:rsidRPr="002D353F">
        <w:rPr>
          <w:rFonts w:cs="Times New Roman"/>
          <w:lang w:val="en-GB"/>
        </w:rPr>
        <w:t>(</w:t>
      </w:r>
      <w:r w:rsidR="00661C90" w:rsidRPr="002D353F">
        <w:rPr>
          <w:rFonts w:cs="Times New Roman"/>
          <w:lang w:val="en-GB"/>
        </w:rPr>
        <w:t>residuals of number of sires and reproductive skew, corrected for female fecundity) as endogenous variables, we commenced path analysis</w:t>
      </w:r>
      <w:r w:rsidR="000B6E60" w:rsidRPr="002D353F">
        <w:rPr>
          <w:rFonts w:cs="Times New Roman"/>
          <w:lang w:val="en-GB"/>
        </w:rPr>
        <w:t xml:space="preserve"> using IBM SPSS Amos 21 (IBM Inc., Chicago, IL, USA). W</w:t>
      </w:r>
      <w:r w:rsidR="00232A05" w:rsidRPr="007D609D">
        <w:rPr>
          <w:lang w:val="en-GB"/>
        </w:rPr>
        <w:t xml:space="preserve">e first constructed the full model </w:t>
      </w:r>
      <w:r w:rsidR="001C1AB5" w:rsidRPr="007D609D">
        <w:rPr>
          <w:lang w:val="en-GB"/>
        </w:rPr>
        <w:t xml:space="preserve">(i.e., </w:t>
      </w:r>
      <w:r w:rsidR="00183C4A" w:rsidRPr="007D609D">
        <w:rPr>
          <w:lang w:val="en-GB"/>
        </w:rPr>
        <w:t>paths</w:t>
      </w:r>
      <w:r w:rsidR="00B14CB1" w:rsidRPr="007D609D">
        <w:rPr>
          <w:lang w:val="en-GB"/>
        </w:rPr>
        <w:t xml:space="preserve"> </w:t>
      </w:r>
      <w:r w:rsidR="001C1AB5" w:rsidRPr="007D609D">
        <w:rPr>
          <w:lang w:val="en-GB"/>
        </w:rPr>
        <w:t xml:space="preserve">from each higher-level </w:t>
      </w:r>
      <w:r w:rsidR="00183C4A" w:rsidRPr="007D609D">
        <w:rPr>
          <w:lang w:val="en-GB"/>
        </w:rPr>
        <w:t xml:space="preserve">node </w:t>
      </w:r>
      <w:r w:rsidR="001C1AB5" w:rsidRPr="007D609D">
        <w:rPr>
          <w:lang w:val="en-GB"/>
        </w:rPr>
        <w:t xml:space="preserve">to each lower-level </w:t>
      </w:r>
      <w:r w:rsidR="00183C4A" w:rsidRPr="007D609D">
        <w:rPr>
          <w:lang w:val="en-GB"/>
        </w:rPr>
        <w:t>node</w:t>
      </w:r>
      <w:r w:rsidR="001C1AB5" w:rsidRPr="007D609D">
        <w:rPr>
          <w:lang w:val="en-GB"/>
        </w:rPr>
        <w:t>)</w:t>
      </w:r>
      <w:r w:rsidR="00232A05" w:rsidRPr="007D609D">
        <w:rPr>
          <w:lang w:val="en-GB"/>
        </w:rPr>
        <w:t xml:space="preserve">, and then deleted paths with the smallest path coefficients </w:t>
      </w:r>
      <w:r w:rsidR="00C8356E">
        <w:rPr>
          <w:lang w:val="en-GB"/>
        </w:rPr>
        <w:t xml:space="preserve">(and </w:t>
      </w:r>
      <w:r w:rsidR="00232A05" w:rsidRPr="007D609D">
        <w:rPr>
          <w:i/>
          <w:lang w:val="en-GB"/>
        </w:rPr>
        <w:t>P</w:t>
      </w:r>
      <w:r w:rsidR="00232A05" w:rsidRPr="007D609D">
        <w:rPr>
          <w:lang w:val="en-GB"/>
        </w:rPr>
        <w:t xml:space="preserve"> &gt; 0.</w:t>
      </w:r>
      <w:r w:rsidR="001C1AB5" w:rsidRPr="007D609D">
        <w:rPr>
          <w:lang w:val="en-GB"/>
        </w:rPr>
        <w:t>1</w:t>
      </w:r>
      <w:r w:rsidR="00232A05" w:rsidRPr="007D609D">
        <w:rPr>
          <w:lang w:val="en-GB"/>
        </w:rPr>
        <w:t>5</w:t>
      </w:r>
      <w:r w:rsidR="00C8356E">
        <w:rPr>
          <w:lang w:val="en-GB"/>
        </w:rPr>
        <w:t>)</w:t>
      </w:r>
      <w:r w:rsidR="00232A05" w:rsidRPr="007D609D">
        <w:rPr>
          <w:lang w:val="en-GB"/>
        </w:rPr>
        <w:t xml:space="preserve"> in a stepwise process until we arrived at a model with all path coefficients having </w:t>
      </w:r>
      <w:r w:rsidR="00232A05" w:rsidRPr="007D609D">
        <w:rPr>
          <w:i/>
          <w:lang w:val="en-GB"/>
        </w:rPr>
        <w:t>P</w:t>
      </w:r>
      <w:r w:rsidR="00232A05" w:rsidRPr="007D609D">
        <w:rPr>
          <w:lang w:val="en-GB"/>
        </w:rPr>
        <w:t xml:space="preserve"> ≤ 0.</w:t>
      </w:r>
      <w:r w:rsidR="005734F7" w:rsidRPr="007D609D">
        <w:rPr>
          <w:lang w:val="en-GB"/>
        </w:rPr>
        <w:t>0</w:t>
      </w:r>
      <w:r w:rsidR="00232A05" w:rsidRPr="007D609D">
        <w:rPr>
          <w:lang w:val="en-GB"/>
        </w:rPr>
        <w:t>5</w:t>
      </w:r>
      <w:r w:rsidR="00183C4A" w:rsidRPr="007D609D">
        <w:rPr>
          <w:lang w:val="en-GB"/>
        </w:rPr>
        <w:t>. T</w:t>
      </w:r>
      <w:r w:rsidR="002D4AF8" w:rsidRPr="007D609D">
        <w:rPr>
          <w:lang w:val="en-GB"/>
        </w:rPr>
        <w:t xml:space="preserve">his was coupled with an evaluation of </w:t>
      </w:r>
      <w:r w:rsidR="00DC7267" w:rsidRPr="007D609D">
        <w:rPr>
          <w:lang w:val="en-GB"/>
        </w:rPr>
        <w:t xml:space="preserve">model fit using </w:t>
      </w:r>
      <w:r w:rsidR="002D4AF8" w:rsidRPr="007D609D">
        <w:rPr>
          <w:lang w:val="en-GB"/>
        </w:rPr>
        <w:t>Akaike’s Information Criterion for small sample size, AIC</w:t>
      </w:r>
      <w:r w:rsidR="002D4AF8" w:rsidRPr="007D609D">
        <w:rPr>
          <w:i/>
          <w:lang w:val="en-GB"/>
        </w:rPr>
        <w:t>c</w:t>
      </w:r>
      <w:r w:rsidR="002D4AF8" w:rsidRPr="007D609D">
        <w:rPr>
          <w:lang w:val="en-GB"/>
        </w:rPr>
        <w:t xml:space="preserve"> (</w:t>
      </w:r>
      <w:r w:rsidR="002D4AF8" w:rsidRPr="0015240E">
        <w:rPr>
          <w:rFonts w:cs="Times New Roman"/>
          <w:color w:val="4472C4" w:themeColor="accent5"/>
          <w:szCs w:val="24"/>
          <w:lang w:val="en-GB"/>
        </w:rPr>
        <w:t xml:space="preserve">Burnham </w:t>
      </w:r>
      <w:r w:rsidR="00C334F4" w:rsidRPr="0015240E">
        <w:rPr>
          <w:rFonts w:cs="Times New Roman"/>
          <w:color w:val="4472C4" w:themeColor="accent5"/>
          <w:szCs w:val="24"/>
          <w:lang w:val="en-GB"/>
        </w:rPr>
        <w:t>&amp;</w:t>
      </w:r>
      <w:r w:rsidR="00183C4A" w:rsidRPr="0015240E">
        <w:rPr>
          <w:rFonts w:cs="Times New Roman"/>
          <w:color w:val="4472C4" w:themeColor="accent5"/>
          <w:szCs w:val="24"/>
          <w:lang w:val="en-GB"/>
        </w:rPr>
        <w:t xml:space="preserve"> </w:t>
      </w:r>
      <w:r w:rsidR="002D4AF8" w:rsidRPr="0015240E">
        <w:rPr>
          <w:rFonts w:cs="Times New Roman"/>
          <w:color w:val="4472C4" w:themeColor="accent5"/>
          <w:szCs w:val="24"/>
          <w:lang w:val="en-GB"/>
        </w:rPr>
        <w:t>Anderson</w:t>
      </w:r>
      <w:r w:rsidR="00C334F4" w:rsidRPr="0015240E">
        <w:rPr>
          <w:rFonts w:cs="Times New Roman"/>
          <w:color w:val="4472C4" w:themeColor="accent5"/>
          <w:szCs w:val="24"/>
          <w:lang w:val="en-GB"/>
        </w:rPr>
        <w:t>,</w:t>
      </w:r>
      <w:r w:rsidR="002D4AF8" w:rsidRPr="0015240E">
        <w:rPr>
          <w:rFonts w:cs="Times New Roman"/>
          <w:color w:val="4472C4" w:themeColor="accent5"/>
          <w:szCs w:val="24"/>
          <w:lang w:val="en-GB"/>
        </w:rPr>
        <w:t xml:space="preserve"> 2002</w:t>
      </w:r>
      <w:r w:rsidR="000B6E60" w:rsidRPr="007D609D">
        <w:rPr>
          <w:lang w:val="en-GB"/>
        </w:rPr>
        <w:t>)</w:t>
      </w:r>
      <w:r w:rsidR="00232A05" w:rsidRPr="007D609D">
        <w:rPr>
          <w:lang w:val="en-GB"/>
        </w:rPr>
        <w:t xml:space="preserve">. In other </w:t>
      </w:r>
      <w:r w:rsidR="00232A05" w:rsidRPr="007D609D">
        <w:rPr>
          <w:lang w:val="en-GB"/>
        </w:rPr>
        <w:lastRenderedPageBreak/>
        <w:t xml:space="preserve">words, the resulting final model comprised the most “important” paths. Models were checked for multicollinearity (average </w:t>
      </w:r>
      <w:r w:rsidR="00232A05" w:rsidRPr="00660F45">
        <w:rPr>
          <w:lang w:val="en-GB"/>
        </w:rPr>
        <w:t>VIF</w:t>
      </w:r>
      <w:r w:rsidR="00232A05" w:rsidRPr="00FF703A">
        <w:rPr>
          <w:lang w:val="en-GB"/>
        </w:rPr>
        <w:t xml:space="preserve"> </w:t>
      </w:r>
      <w:r w:rsidR="00232A05" w:rsidRPr="007D609D">
        <w:rPr>
          <w:lang w:val="en-GB"/>
        </w:rPr>
        <w:t>&lt; 3.</w:t>
      </w:r>
      <w:r w:rsidR="001C1AB5" w:rsidRPr="007D609D">
        <w:rPr>
          <w:lang w:val="en-GB"/>
        </w:rPr>
        <w:t>7</w:t>
      </w:r>
      <w:r w:rsidR="00232A05" w:rsidRPr="007D609D">
        <w:rPr>
          <w:lang w:val="en-GB"/>
        </w:rPr>
        <w:t xml:space="preserve"> in all cases), and direct and total path coefficients were calculated and tested for significance using </w:t>
      </w:r>
      <w:r w:rsidR="001C1AB5" w:rsidRPr="007D609D">
        <w:rPr>
          <w:lang w:val="en-GB"/>
        </w:rPr>
        <w:t>2</w:t>
      </w:r>
      <w:r w:rsidR="00183C4A" w:rsidRPr="007D609D">
        <w:rPr>
          <w:lang w:val="en-GB"/>
        </w:rPr>
        <w:t>,</w:t>
      </w:r>
      <w:r w:rsidR="00232A05" w:rsidRPr="007D609D">
        <w:rPr>
          <w:lang w:val="en-GB"/>
        </w:rPr>
        <w:t>000 bootstrap resampling iterations. All path coefficients reflect standardized (partial) regression coefficients.</w:t>
      </w:r>
    </w:p>
    <w:p w14:paraId="5DED33CD" w14:textId="503B251E" w:rsidR="00AE7C21" w:rsidRPr="007D609D" w:rsidRDefault="00AE7C21" w:rsidP="004B2144">
      <w:pPr>
        <w:spacing w:line="480" w:lineRule="auto"/>
        <w:rPr>
          <w:lang w:val="en-GB"/>
        </w:rPr>
      </w:pPr>
    </w:p>
    <w:p w14:paraId="4F11683F" w14:textId="77777777" w:rsidR="00631777" w:rsidRPr="002D353F" w:rsidRDefault="00631777" w:rsidP="004B2144">
      <w:pPr>
        <w:spacing w:line="480" w:lineRule="auto"/>
        <w:rPr>
          <w:rFonts w:ascii="Arial Narrow" w:hAnsi="Arial Narrow" w:cs="Times New Roman"/>
          <w:b/>
          <w:i/>
          <w:lang w:val="en-GB"/>
        </w:rPr>
      </w:pPr>
      <w:r w:rsidRPr="002D353F">
        <w:rPr>
          <w:rFonts w:ascii="Arial Narrow" w:hAnsi="Arial Narrow" w:cs="Times New Roman"/>
          <w:b/>
          <w:i/>
          <w:lang w:val="en-GB"/>
        </w:rPr>
        <w:t>Monthly sampling in Ankang and Beihai</w:t>
      </w:r>
    </w:p>
    <w:p w14:paraId="3D7FB49B" w14:textId="7590DB4A" w:rsidR="00811B1A" w:rsidRPr="002D353F" w:rsidRDefault="00631777" w:rsidP="004B2144">
      <w:pPr>
        <w:spacing w:line="480" w:lineRule="auto"/>
        <w:rPr>
          <w:rFonts w:cs="Times New Roman"/>
          <w:lang w:val="en-GB"/>
        </w:rPr>
      </w:pPr>
      <w:r w:rsidRPr="002D353F">
        <w:rPr>
          <w:rFonts w:cs="Times New Roman"/>
          <w:lang w:val="en-GB"/>
        </w:rPr>
        <w:t>W</w:t>
      </w:r>
      <w:r w:rsidR="001A41C5" w:rsidRPr="002D353F">
        <w:rPr>
          <w:rFonts w:cs="Times New Roman"/>
          <w:lang w:val="en-GB"/>
        </w:rPr>
        <w:t xml:space="preserve">e </w:t>
      </w:r>
      <w:r w:rsidR="00B56717" w:rsidRPr="002D353F">
        <w:rPr>
          <w:rFonts w:cs="Times New Roman"/>
          <w:lang w:val="en-GB"/>
        </w:rPr>
        <w:t>asked whether</w:t>
      </w:r>
      <w:r w:rsidR="001A41C5" w:rsidRPr="002D353F">
        <w:rPr>
          <w:rFonts w:cs="Times New Roman"/>
          <w:lang w:val="en-GB"/>
        </w:rPr>
        <w:t xml:space="preserve"> differences in </w:t>
      </w:r>
      <w:r w:rsidR="0004104E" w:rsidRPr="002D353F">
        <w:rPr>
          <w:rFonts w:cs="Times New Roman"/>
          <w:lang w:val="en-GB"/>
        </w:rPr>
        <w:t xml:space="preserve">MP </w:t>
      </w:r>
      <w:r w:rsidR="001A41C5" w:rsidRPr="002D353F">
        <w:rPr>
          <w:rFonts w:cs="Times New Roman"/>
          <w:lang w:val="en-GB"/>
        </w:rPr>
        <w:t xml:space="preserve">across the reproductive season </w:t>
      </w:r>
      <w:r w:rsidRPr="002D353F">
        <w:rPr>
          <w:rFonts w:cs="Times New Roman"/>
          <w:lang w:val="en-GB"/>
        </w:rPr>
        <w:t xml:space="preserve">in the Ankang and Beihai populations </w:t>
      </w:r>
      <w:r w:rsidR="00B56717" w:rsidRPr="002D353F">
        <w:rPr>
          <w:rFonts w:cs="Times New Roman"/>
          <w:lang w:val="en-GB"/>
        </w:rPr>
        <w:t xml:space="preserve">(confirmed in preliminary </w:t>
      </w:r>
      <w:r w:rsidR="00DA4602">
        <w:rPr>
          <w:rFonts w:cs="Times New Roman"/>
          <w:lang w:val="en-GB"/>
        </w:rPr>
        <w:t>GLM</w:t>
      </w:r>
      <w:r w:rsidR="00B56717" w:rsidRPr="002D353F">
        <w:rPr>
          <w:rFonts w:cs="Times New Roman"/>
          <w:lang w:val="en-GB"/>
        </w:rPr>
        <w:t>s</w:t>
      </w:r>
      <w:r w:rsidR="00B56717" w:rsidRPr="00D06E69">
        <w:rPr>
          <w:rFonts w:cs="Times New Roman"/>
          <w:lang w:val="en-GB"/>
        </w:rPr>
        <w:t xml:space="preserve">; </w:t>
      </w:r>
      <w:r w:rsidR="00B56717" w:rsidRPr="0015240E">
        <w:rPr>
          <w:rFonts w:cs="Times New Roman"/>
          <w:color w:val="4472C4" w:themeColor="accent5"/>
          <w:szCs w:val="24"/>
          <w:lang w:val="en-GB"/>
        </w:rPr>
        <w:t>Table S</w:t>
      </w:r>
      <w:r w:rsidR="005E6931" w:rsidRPr="00F56EE8">
        <w:rPr>
          <w:rFonts w:cs="Times New Roman"/>
          <w:color w:val="4472C4" w:themeColor="accent5"/>
          <w:szCs w:val="24"/>
          <w:lang w:val="en-GB"/>
        </w:rPr>
        <w:t>8</w:t>
      </w:r>
      <w:r w:rsidR="00B56717" w:rsidRPr="002D353F">
        <w:rPr>
          <w:rFonts w:cs="Times New Roman"/>
          <w:lang w:val="en-GB"/>
        </w:rPr>
        <w:t xml:space="preserve">) can be ascribed, at least in part, to climatic variation. To this end, we ran </w:t>
      </w:r>
      <w:r w:rsidR="00DA4602">
        <w:rPr>
          <w:rFonts w:cs="Times New Roman"/>
          <w:lang w:val="en-GB"/>
        </w:rPr>
        <w:t>GLM</w:t>
      </w:r>
      <w:r w:rsidR="001A41C5" w:rsidRPr="002D353F">
        <w:rPr>
          <w:rFonts w:cs="Times New Roman"/>
          <w:lang w:val="en-GB"/>
        </w:rPr>
        <w:t>s on number</w:t>
      </w:r>
      <w:r w:rsidR="005734F7" w:rsidRPr="002D353F">
        <w:rPr>
          <w:rFonts w:cs="Times New Roman"/>
          <w:lang w:val="en-GB"/>
        </w:rPr>
        <w:t>s</w:t>
      </w:r>
      <w:r w:rsidR="001A41C5" w:rsidRPr="002D353F">
        <w:rPr>
          <w:rFonts w:cs="Times New Roman"/>
          <w:lang w:val="en-GB"/>
        </w:rPr>
        <w:t xml:space="preserve"> of sires and reproductive skew using ‘population’ as a fixed factor, </w:t>
      </w:r>
      <w:r w:rsidR="00E04661" w:rsidRPr="002D353F">
        <w:rPr>
          <w:rFonts w:cs="Times New Roman"/>
          <w:lang w:val="en-GB"/>
        </w:rPr>
        <w:t xml:space="preserve">and our </w:t>
      </w:r>
      <w:r w:rsidR="005F00EE">
        <w:rPr>
          <w:rFonts w:cs="Times New Roman"/>
          <w:lang w:val="en-GB"/>
        </w:rPr>
        <w:t>temperature</w:t>
      </w:r>
      <w:r w:rsidR="005F00EE" w:rsidRPr="002D353F">
        <w:rPr>
          <w:rFonts w:cs="Times New Roman"/>
          <w:lang w:val="en-GB"/>
        </w:rPr>
        <w:t xml:space="preserve"> </w:t>
      </w:r>
      <w:r w:rsidR="00811B1A" w:rsidRPr="002D353F">
        <w:rPr>
          <w:rFonts w:cs="Times New Roman"/>
          <w:lang w:val="en-GB"/>
        </w:rPr>
        <w:t xml:space="preserve">PC </w:t>
      </w:r>
      <w:r w:rsidR="00E04661" w:rsidRPr="002D353F">
        <w:rPr>
          <w:rFonts w:cs="Times New Roman"/>
          <w:lang w:val="en-GB"/>
        </w:rPr>
        <w:t xml:space="preserve">as well as </w:t>
      </w:r>
      <w:r w:rsidR="001A41C5" w:rsidRPr="002D353F">
        <w:rPr>
          <w:rFonts w:cs="Times New Roman"/>
          <w:lang w:val="en-GB"/>
        </w:rPr>
        <w:t>fecundity as covariates.</w:t>
      </w:r>
    </w:p>
    <w:p w14:paraId="00F2729C" w14:textId="22D8CC62" w:rsidR="008D0C56" w:rsidRPr="007D609D" w:rsidRDefault="00E84092" w:rsidP="0015240E">
      <w:pPr>
        <w:spacing w:line="480" w:lineRule="auto"/>
        <w:ind w:firstLine="851"/>
        <w:rPr>
          <w:lang w:val="en-GB"/>
        </w:rPr>
      </w:pPr>
      <w:r w:rsidRPr="007510A4">
        <w:rPr>
          <w:rFonts w:cs="Times New Roman"/>
          <w:lang w:val="en-GB"/>
        </w:rPr>
        <w:t xml:space="preserve">Again, temporal </w:t>
      </w:r>
      <w:r w:rsidR="008D0C56" w:rsidRPr="007510A4">
        <w:rPr>
          <w:rFonts w:cs="Times New Roman"/>
          <w:lang w:val="en-GB"/>
        </w:rPr>
        <w:t xml:space="preserve">patterns of </w:t>
      </w:r>
      <w:r w:rsidR="006F2396" w:rsidRPr="007510A4">
        <w:rPr>
          <w:rFonts w:cs="Times New Roman"/>
          <w:lang w:val="en-GB"/>
        </w:rPr>
        <w:t xml:space="preserve">MP </w:t>
      </w:r>
      <w:r w:rsidR="008D0C56" w:rsidRPr="007510A4">
        <w:rPr>
          <w:rFonts w:cs="Times New Roman"/>
          <w:lang w:val="en-GB"/>
        </w:rPr>
        <w:t xml:space="preserve">were </w:t>
      </w:r>
      <w:r w:rsidR="00811B1A" w:rsidRPr="007510A4">
        <w:rPr>
          <w:rFonts w:cs="Times New Roman"/>
          <w:lang w:val="en-GB"/>
        </w:rPr>
        <w:t xml:space="preserve">further </w:t>
      </w:r>
      <w:r w:rsidR="0038432C" w:rsidRPr="007510A4">
        <w:rPr>
          <w:rFonts w:cs="Times New Roman"/>
          <w:lang w:val="en-GB"/>
        </w:rPr>
        <w:t>evaluated via path analysis.</w:t>
      </w:r>
      <w:r w:rsidR="0038432C" w:rsidRPr="002D353F">
        <w:rPr>
          <w:rFonts w:cs="Times New Roman"/>
          <w:lang w:val="en-GB"/>
        </w:rPr>
        <w:t xml:space="preserve"> In a first step we conducted PCA on population-specific means for life-history traits (if needed, corrected for SL and </w:t>
      </w:r>
      <w:r w:rsidR="00D01E60" w:rsidRPr="002D353F">
        <w:rPr>
          <w:rFonts w:cs="Times New Roman"/>
          <w:lang w:val="en-GB"/>
        </w:rPr>
        <w:t>‘</w:t>
      </w:r>
      <w:r w:rsidR="0038432C" w:rsidRPr="002D353F">
        <w:rPr>
          <w:rFonts w:cs="Times New Roman"/>
          <w:lang w:val="en-GB"/>
        </w:rPr>
        <w:t>embryonic stage of development</w:t>
      </w:r>
      <w:r w:rsidR="00D01E60" w:rsidRPr="002D353F">
        <w:rPr>
          <w:rFonts w:cs="Times New Roman"/>
          <w:lang w:val="en-GB"/>
        </w:rPr>
        <w:t>’</w:t>
      </w:r>
      <w:r w:rsidR="0038432C" w:rsidRPr="002D353F">
        <w:rPr>
          <w:rFonts w:cs="Times New Roman"/>
          <w:lang w:val="en-GB"/>
        </w:rPr>
        <w:t>). This resulted in three life-history PCs (</w:t>
      </w:r>
      <w:r w:rsidR="0038432C" w:rsidRPr="0015240E">
        <w:rPr>
          <w:rFonts w:cs="Times New Roman"/>
          <w:color w:val="4472C4" w:themeColor="accent5"/>
          <w:szCs w:val="24"/>
          <w:lang w:val="en-GB"/>
        </w:rPr>
        <w:t>Table S4</w:t>
      </w:r>
      <w:r w:rsidR="0038432C" w:rsidRPr="0015240E">
        <w:rPr>
          <w:rFonts w:cs="Times New Roman"/>
          <w:i/>
          <w:color w:val="4472C4" w:themeColor="accent5"/>
          <w:szCs w:val="24"/>
          <w:lang w:val="en-GB"/>
        </w:rPr>
        <w:t>b</w:t>
      </w:r>
      <w:r w:rsidR="0038432C" w:rsidRPr="002D353F">
        <w:rPr>
          <w:rFonts w:cs="Times New Roman"/>
          <w:lang w:val="en-GB"/>
        </w:rPr>
        <w:t>).</w:t>
      </w:r>
      <w:r w:rsidR="00913010" w:rsidRPr="002D353F">
        <w:rPr>
          <w:rFonts w:cs="Times New Roman"/>
          <w:lang w:val="en-GB"/>
        </w:rPr>
        <w:t xml:space="preserve"> </w:t>
      </w:r>
      <w:r w:rsidR="00811B1A" w:rsidRPr="002D353F">
        <w:rPr>
          <w:rFonts w:cs="Times New Roman"/>
          <w:lang w:val="en-GB"/>
        </w:rPr>
        <w:t xml:space="preserve">Model structure this time included </w:t>
      </w:r>
      <w:r w:rsidR="00C521DE">
        <w:rPr>
          <w:rFonts w:cs="Times New Roman"/>
          <w:lang w:val="en-GB"/>
        </w:rPr>
        <w:t xml:space="preserve">the </w:t>
      </w:r>
      <w:r w:rsidR="005F00EE">
        <w:rPr>
          <w:rFonts w:cs="Times New Roman"/>
          <w:lang w:val="en-GB"/>
        </w:rPr>
        <w:t>temperature</w:t>
      </w:r>
      <w:r w:rsidR="005F00EE" w:rsidRPr="002D353F">
        <w:rPr>
          <w:rFonts w:cs="Times New Roman"/>
          <w:lang w:val="en-GB"/>
        </w:rPr>
        <w:t xml:space="preserve"> </w:t>
      </w:r>
      <w:r w:rsidR="00C521DE">
        <w:rPr>
          <w:rFonts w:cs="Times New Roman"/>
          <w:lang w:val="en-GB"/>
        </w:rPr>
        <w:t xml:space="preserve">PC, CPUE and ASR </w:t>
      </w:r>
      <w:r w:rsidR="00673F20" w:rsidRPr="002D353F">
        <w:rPr>
          <w:rFonts w:cs="Times New Roman"/>
          <w:lang w:val="en-GB"/>
        </w:rPr>
        <w:t>as exogenous variables</w:t>
      </w:r>
      <w:r w:rsidR="00C521DE">
        <w:rPr>
          <w:rFonts w:cs="Times New Roman"/>
          <w:lang w:val="en-GB"/>
        </w:rPr>
        <w:t>,</w:t>
      </w:r>
      <w:r w:rsidR="00673F20" w:rsidRPr="002D353F">
        <w:rPr>
          <w:rFonts w:cs="Times New Roman"/>
          <w:lang w:val="en-GB"/>
        </w:rPr>
        <w:t xml:space="preserve"> and our newly derived three </w:t>
      </w:r>
      <w:r w:rsidR="00D01E60" w:rsidRPr="002D353F">
        <w:rPr>
          <w:rFonts w:cs="Times New Roman"/>
          <w:lang w:val="en-GB"/>
        </w:rPr>
        <w:t xml:space="preserve">life-history PCs </w:t>
      </w:r>
      <w:r w:rsidR="00673F20" w:rsidRPr="002D353F">
        <w:rPr>
          <w:rFonts w:cs="Times New Roman"/>
          <w:lang w:val="en-GB"/>
        </w:rPr>
        <w:t xml:space="preserve">as well as </w:t>
      </w:r>
      <w:r w:rsidR="00D01E60" w:rsidRPr="002D353F">
        <w:rPr>
          <w:rFonts w:cs="Times New Roman"/>
          <w:lang w:val="en-GB"/>
        </w:rPr>
        <w:t>both</w:t>
      </w:r>
      <w:r w:rsidR="00673F20" w:rsidRPr="002D353F">
        <w:rPr>
          <w:rFonts w:cs="Times New Roman"/>
          <w:lang w:val="en-GB"/>
        </w:rPr>
        <w:t xml:space="preserve"> measures of </w:t>
      </w:r>
      <w:r w:rsidR="006F2396" w:rsidRPr="002D353F">
        <w:rPr>
          <w:rFonts w:cs="Times New Roman"/>
          <w:lang w:val="en-GB"/>
        </w:rPr>
        <w:t>MP</w:t>
      </w:r>
      <w:r w:rsidR="006F2396" w:rsidRPr="002D353F" w:rsidDel="006F2396">
        <w:rPr>
          <w:rFonts w:cs="Times New Roman"/>
          <w:lang w:val="en-GB"/>
        </w:rPr>
        <w:t xml:space="preserve"> </w:t>
      </w:r>
      <w:r w:rsidR="00673F20" w:rsidRPr="002D353F">
        <w:rPr>
          <w:rFonts w:cs="Times New Roman"/>
          <w:lang w:val="en-GB"/>
        </w:rPr>
        <w:t xml:space="preserve">(corrected for female fecundity) as endogenous variables. </w:t>
      </w:r>
      <w:r w:rsidR="00811B1A" w:rsidRPr="002D353F">
        <w:rPr>
          <w:rFonts w:cs="Times New Roman"/>
          <w:lang w:val="en-GB"/>
        </w:rPr>
        <w:t>Model selection then followed the procedure described above.</w:t>
      </w:r>
    </w:p>
    <w:p w14:paraId="2327270E" w14:textId="7D41B6C9" w:rsidR="008C0A29" w:rsidRPr="002D353F" w:rsidRDefault="008C0A29" w:rsidP="004B2144">
      <w:pPr>
        <w:spacing w:line="480" w:lineRule="auto"/>
        <w:rPr>
          <w:rFonts w:cs="Times New Roman"/>
          <w:color w:val="FF0000"/>
          <w:lang w:val="en-GB"/>
        </w:rPr>
      </w:pPr>
    </w:p>
    <w:p w14:paraId="0A43C87F" w14:textId="10F433BE" w:rsidR="00F33132" w:rsidRPr="002D353F" w:rsidRDefault="00F33132" w:rsidP="004B2144">
      <w:pPr>
        <w:spacing w:line="480" w:lineRule="auto"/>
        <w:rPr>
          <w:rFonts w:ascii="Arial Narrow" w:hAnsi="Arial Narrow" w:cs="Times New Roman"/>
          <w:i/>
          <w:color w:val="FF0000"/>
          <w:szCs w:val="36"/>
          <w:lang w:val="en-GB"/>
        </w:rPr>
      </w:pPr>
      <w:r w:rsidRPr="002D353F">
        <w:rPr>
          <w:rFonts w:ascii="Arial Narrow" w:hAnsi="Arial Narrow" w:cs="Times New Roman"/>
          <w:b/>
          <w:sz w:val="36"/>
          <w:szCs w:val="36"/>
          <w:lang w:val="en-GB"/>
        </w:rPr>
        <w:t>Results</w:t>
      </w:r>
    </w:p>
    <w:p w14:paraId="26D6D3B4" w14:textId="7E2EC1EE" w:rsidR="007C0989" w:rsidRPr="00C40AF2" w:rsidRDefault="006F2396" w:rsidP="004B2144">
      <w:pPr>
        <w:spacing w:line="480" w:lineRule="auto"/>
        <w:rPr>
          <w:rFonts w:ascii="Arial Narrow" w:hAnsi="Arial Narrow" w:cs="Times New Roman"/>
          <w:b/>
          <w:color w:val="000000" w:themeColor="text1"/>
          <w:sz w:val="28"/>
          <w:lang w:val="en-GB"/>
        </w:rPr>
      </w:pPr>
      <w:r w:rsidRPr="00C40AF2">
        <w:rPr>
          <w:rFonts w:ascii="Arial Narrow" w:hAnsi="Arial Narrow" w:cs="Times New Roman"/>
          <w:b/>
          <w:color w:val="000000" w:themeColor="text1"/>
          <w:sz w:val="28"/>
          <w:lang w:val="en-GB"/>
        </w:rPr>
        <w:t>Occurrence of MP</w:t>
      </w:r>
      <w:r w:rsidR="00C77686" w:rsidRPr="00C40AF2">
        <w:rPr>
          <w:rFonts w:ascii="Arial Narrow" w:hAnsi="Arial Narrow" w:cs="Times New Roman"/>
          <w:b/>
          <w:color w:val="000000" w:themeColor="text1"/>
          <w:sz w:val="28"/>
          <w:lang w:val="en-GB"/>
        </w:rPr>
        <w:t xml:space="preserve"> in invasive mosquitofish</w:t>
      </w:r>
    </w:p>
    <w:p w14:paraId="62D2C27E" w14:textId="658A1B8C" w:rsidR="00C40AF2" w:rsidRPr="0015240E" w:rsidRDefault="00C40AF2" w:rsidP="004B2144">
      <w:pPr>
        <w:spacing w:line="480" w:lineRule="auto"/>
        <w:rPr>
          <w:rFonts w:cs="Times New Roman"/>
          <w:bCs/>
          <w:color w:val="000000" w:themeColor="text1"/>
          <w:szCs w:val="24"/>
          <w:lang w:val="en-GB"/>
        </w:rPr>
      </w:pPr>
      <w:r w:rsidRPr="0015240E">
        <w:rPr>
          <w:rFonts w:cs="Times New Roman"/>
          <w:bCs/>
          <w:color w:val="000000" w:themeColor="text1"/>
          <w:szCs w:val="24"/>
          <w:lang w:val="en-GB"/>
        </w:rPr>
        <w:t>For summary statistics on the microsatellite markers</w:t>
      </w:r>
      <w:r>
        <w:rPr>
          <w:rFonts w:cs="Times New Roman"/>
          <w:bCs/>
          <w:color w:val="000000" w:themeColor="text1"/>
          <w:szCs w:val="24"/>
          <w:lang w:val="en-GB"/>
        </w:rPr>
        <w:t xml:space="preserve"> (e.g., polymorphic information contents and exclusion probabilities for the second parent), please refer to </w:t>
      </w:r>
      <w:r w:rsidRPr="0015240E">
        <w:rPr>
          <w:rFonts w:cs="Times New Roman"/>
          <w:color w:val="4472C4" w:themeColor="accent5"/>
          <w:szCs w:val="24"/>
          <w:lang w:val="en-GB"/>
        </w:rPr>
        <w:t xml:space="preserve">Supplement </w:t>
      </w:r>
      <w:r w:rsidR="004B6C3A" w:rsidRPr="0015240E">
        <w:rPr>
          <w:rFonts w:cs="Times New Roman"/>
          <w:color w:val="4472C4" w:themeColor="accent5"/>
          <w:szCs w:val="24"/>
          <w:lang w:val="en-GB"/>
        </w:rPr>
        <w:t>1</w:t>
      </w:r>
      <w:r w:rsidRPr="0085662D">
        <w:rPr>
          <w:rFonts w:cs="Times New Roman"/>
          <w:bCs/>
          <w:color w:val="000000" w:themeColor="text1"/>
          <w:szCs w:val="24"/>
          <w:lang w:val="en-GB"/>
        </w:rPr>
        <w:t xml:space="preserve">. </w:t>
      </w:r>
      <w:r w:rsidRPr="0085662D">
        <w:rPr>
          <w:rFonts w:cs="Times New Roman"/>
          <w:color w:val="000000" w:themeColor="text1"/>
          <w:lang w:val="en-GB"/>
        </w:rPr>
        <w:lastRenderedPageBreak/>
        <w:t xml:space="preserve">We found a high percentage of multiply sired broods in each of the tested populations (see </w:t>
      </w:r>
      <w:r w:rsidRPr="0015240E">
        <w:rPr>
          <w:rFonts w:cs="Times New Roman"/>
          <w:color w:val="4472C4" w:themeColor="accent5"/>
          <w:szCs w:val="24"/>
          <w:lang w:val="en-GB"/>
        </w:rPr>
        <w:t xml:space="preserve">Supplement </w:t>
      </w:r>
      <w:r w:rsidR="00FC7F4C" w:rsidRPr="0015240E">
        <w:rPr>
          <w:rFonts w:cs="Times New Roman"/>
          <w:color w:val="4472C4" w:themeColor="accent5"/>
          <w:szCs w:val="24"/>
          <w:lang w:val="en-GB"/>
        </w:rPr>
        <w:t>1</w:t>
      </w:r>
      <w:r w:rsidR="00FC7F4C" w:rsidRPr="0015240E">
        <w:rPr>
          <w:rFonts w:cs="Times New Roman"/>
          <w:color w:val="000000" w:themeColor="text1"/>
          <w:lang w:val="en-GB"/>
        </w:rPr>
        <w:t xml:space="preserve">, </w:t>
      </w:r>
      <w:r w:rsidR="00FC7F4C" w:rsidRPr="0015240E">
        <w:rPr>
          <w:rFonts w:cs="Times New Roman"/>
          <w:color w:val="4472C4" w:themeColor="accent5"/>
          <w:szCs w:val="24"/>
          <w:lang w:val="en-GB"/>
        </w:rPr>
        <w:t>Table S9</w:t>
      </w:r>
      <w:r w:rsidRPr="0085662D">
        <w:rPr>
          <w:rFonts w:cs="Times New Roman"/>
          <w:color w:val="000000" w:themeColor="text1"/>
          <w:lang w:val="en-GB"/>
        </w:rPr>
        <w:t xml:space="preserve"> f</w:t>
      </w:r>
      <w:r>
        <w:rPr>
          <w:rFonts w:cs="Times New Roman"/>
          <w:color w:val="000000" w:themeColor="text1"/>
          <w:lang w:val="en-GB"/>
        </w:rPr>
        <w:t>or details).</w:t>
      </w:r>
    </w:p>
    <w:p w14:paraId="7CC1B457" w14:textId="77777777" w:rsidR="00C77686" w:rsidRPr="00374B4A" w:rsidRDefault="00C77686" w:rsidP="004B2144">
      <w:pPr>
        <w:spacing w:line="480" w:lineRule="auto"/>
        <w:rPr>
          <w:rFonts w:cs="Times New Roman"/>
          <w:b/>
          <w:szCs w:val="24"/>
          <w:lang w:val="en-GB"/>
        </w:rPr>
      </w:pPr>
    </w:p>
    <w:p w14:paraId="72A27A0D" w14:textId="762B40DC" w:rsidR="006F2396" w:rsidRPr="002D353F" w:rsidRDefault="007C0989" w:rsidP="004B2144">
      <w:pPr>
        <w:spacing w:line="480" w:lineRule="auto"/>
        <w:rPr>
          <w:rFonts w:ascii="Arial Narrow" w:hAnsi="Arial Narrow" w:cs="Times New Roman"/>
          <w:b/>
          <w:i/>
          <w:lang w:val="en-GB"/>
        </w:rPr>
      </w:pPr>
      <w:r w:rsidRPr="002D353F">
        <w:rPr>
          <w:rFonts w:ascii="Arial Narrow" w:hAnsi="Arial Narrow" w:cs="Times New Roman"/>
          <w:b/>
          <w:sz w:val="28"/>
          <w:szCs w:val="28"/>
          <w:lang w:val="en-GB"/>
        </w:rPr>
        <w:t>Geographical variation in</w:t>
      </w:r>
      <w:r w:rsidR="006F2396" w:rsidRPr="002D353F">
        <w:rPr>
          <w:rFonts w:ascii="Arial Narrow" w:hAnsi="Arial Narrow" w:cs="Times New Roman"/>
          <w:b/>
          <w:sz w:val="28"/>
          <w:szCs w:val="28"/>
          <w:lang w:val="en-GB"/>
        </w:rPr>
        <w:t xml:space="preserve"> MP</w:t>
      </w:r>
    </w:p>
    <w:p w14:paraId="7EB5C08C" w14:textId="04697B8E" w:rsidR="00EB510A" w:rsidRPr="002D353F" w:rsidRDefault="00DA4602" w:rsidP="004B2144">
      <w:pPr>
        <w:spacing w:line="480" w:lineRule="auto"/>
        <w:rPr>
          <w:rFonts w:ascii="Arial Narrow" w:hAnsi="Arial Narrow" w:cs="Times New Roman"/>
          <w:b/>
          <w:i/>
          <w:lang w:val="en-GB"/>
        </w:rPr>
      </w:pPr>
      <w:r>
        <w:rPr>
          <w:rFonts w:ascii="Arial Narrow" w:hAnsi="Arial Narrow" w:cs="Times New Roman"/>
          <w:b/>
          <w:i/>
          <w:lang w:val="en-GB"/>
        </w:rPr>
        <w:t>GLM</w:t>
      </w:r>
      <w:r w:rsidRPr="002D353F">
        <w:rPr>
          <w:rFonts w:ascii="Arial Narrow" w:hAnsi="Arial Narrow" w:cs="Times New Roman"/>
          <w:b/>
          <w:i/>
          <w:lang w:val="en-GB"/>
        </w:rPr>
        <w:t xml:space="preserve"> </w:t>
      </w:r>
      <w:r w:rsidR="00EB510A" w:rsidRPr="002D353F">
        <w:rPr>
          <w:rFonts w:ascii="Arial Narrow" w:hAnsi="Arial Narrow" w:cs="Times New Roman"/>
          <w:b/>
          <w:i/>
          <w:lang w:val="en-GB"/>
        </w:rPr>
        <w:t xml:space="preserve">results on </w:t>
      </w:r>
      <w:r w:rsidR="005F4529" w:rsidRPr="002D353F">
        <w:rPr>
          <w:rFonts w:ascii="Arial Narrow" w:hAnsi="Arial Narrow" w:cs="Times New Roman"/>
          <w:b/>
          <w:i/>
          <w:lang w:val="en-GB"/>
        </w:rPr>
        <w:t xml:space="preserve">effects of </w:t>
      </w:r>
      <w:r w:rsidR="00EB510A" w:rsidRPr="002D353F">
        <w:rPr>
          <w:rFonts w:ascii="Arial Narrow" w:hAnsi="Arial Narrow" w:cs="Times New Roman"/>
          <w:b/>
          <w:i/>
          <w:lang w:val="en-GB"/>
        </w:rPr>
        <w:t xml:space="preserve">climate and individual variation in </w:t>
      </w:r>
      <w:r w:rsidR="000145C7" w:rsidRPr="002D353F">
        <w:rPr>
          <w:rFonts w:ascii="Arial Narrow" w:hAnsi="Arial Narrow" w:cs="Times New Roman"/>
          <w:b/>
          <w:i/>
          <w:lang w:val="en-GB"/>
        </w:rPr>
        <w:t xml:space="preserve">female </w:t>
      </w:r>
      <w:r w:rsidR="00EB510A" w:rsidRPr="002D353F">
        <w:rPr>
          <w:rFonts w:ascii="Arial Narrow" w:hAnsi="Arial Narrow" w:cs="Times New Roman"/>
          <w:b/>
          <w:i/>
          <w:lang w:val="en-GB"/>
        </w:rPr>
        <w:t>fecundity</w:t>
      </w:r>
    </w:p>
    <w:p w14:paraId="047CA038" w14:textId="339E890C" w:rsidR="002A73B5" w:rsidRPr="0043779B" w:rsidRDefault="00D667D0" w:rsidP="004B2144">
      <w:pPr>
        <w:spacing w:line="480" w:lineRule="auto"/>
        <w:rPr>
          <w:rFonts w:cs="Times New Roman"/>
          <w:lang w:val="en-GB"/>
        </w:rPr>
      </w:pPr>
      <w:r w:rsidRPr="002D353F">
        <w:rPr>
          <w:rFonts w:cs="Times New Roman"/>
          <w:lang w:val="en-GB"/>
        </w:rPr>
        <w:t xml:space="preserve">Both </w:t>
      </w:r>
      <w:r w:rsidR="00981E61" w:rsidRPr="002D353F">
        <w:rPr>
          <w:rFonts w:cs="Times New Roman"/>
          <w:lang w:val="en-GB"/>
        </w:rPr>
        <w:t>number</w:t>
      </w:r>
      <w:r w:rsidR="00C52E64" w:rsidRPr="002D353F">
        <w:rPr>
          <w:rFonts w:cs="Times New Roman"/>
          <w:lang w:val="en-GB"/>
        </w:rPr>
        <w:t>s</w:t>
      </w:r>
      <w:r w:rsidR="00981E61" w:rsidRPr="002D353F">
        <w:rPr>
          <w:rFonts w:cs="Times New Roman"/>
          <w:lang w:val="en-GB"/>
        </w:rPr>
        <w:t xml:space="preserve"> of sires and reproductive skew were significantly affected by </w:t>
      </w:r>
      <w:r w:rsidR="00A34899" w:rsidRPr="002D353F">
        <w:rPr>
          <w:rFonts w:cs="Times New Roman"/>
          <w:lang w:val="en-GB"/>
        </w:rPr>
        <w:t xml:space="preserve">‘species’, fecundity and </w:t>
      </w:r>
      <w:r w:rsidR="00402C86">
        <w:rPr>
          <w:rFonts w:cs="Times New Roman"/>
          <w:lang w:val="en-GB"/>
        </w:rPr>
        <w:t>environmental</w:t>
      </w:r>
      <w:r w:rsidR="00402C86" w:rsidRPr="002D353F">
        <w:rPr>
          <w:rFonts w:cs="Times New Roman"/>
          <w:lang w:val="en-GB"/>
        </w:rPr>
        <w:t xml:space="preserve"> </w:t>
      </w:r>
      <w:r w:rsidR="00A34899" w:rsidRPr="002D353F">
        <w:rPr>
          <w:rFonts w:cs="Times New Roman"/>
          <w:lang w:val="en-GB"/>
        </w:rPr>
        <w:t>PC1</w:t>
      </w:r>
      <w:r w:rsidR="00981E61" w:rsidRPr="002D353F">
        <w:rPr>
          <w:rFonts w:cs="Times New Roman"/>
          <w:lang w:val="en-GB"/>
        </w:rPr>
        <w:t xml:space="preserve"> </w:t>
      </w:r>
      <w:r w:rsidR="00A34899" w:rsidRPr="002D353F">
        <w:rPr>
          <w:rFonts w:cs="Times New Roman"/>
          <w:lang w:val="en-GB"/>
        </w:rPr>
        <w:t>(</w:t>
      </w:r>
      <w:r w:rsidR="00981E61" w:rsidRPr="0043779B">
        <w:rPr>
          <w:rFonts w:cs="Times New Roman"/>
          <w:lang w:val="en-GB"/>
        </w:rPr>
        <w:t xml:space="preserve">see </w:t>
      </w:r>
      <w:r w:rsidR="00A34899" w:rsidRPr="0015240E">
        <w:rPr>
          <w:rFonts w:cs="Times New Roman"/>
          <w:color w:val="4472C4" w:themeColor="accent5"/>
          <w:szCs w:val="24"/>
          <w:lang w:val="en-GB"/>
        </w:rPr>
        <w:t xml:space="preserve">Table </w:t>
      </w:r>
      <w:r w:rsidR="00F41381" w:rsidRPr="0015240E">
        <w:rPr>
          <w:rFonts w:cs="Times New Roman"/>
          <w:color w:val="4472C4" w:themeColor="accent5"/>
          <w:szCs w:val="24"/>
          <w:lang w:val="en-GB"/>
        </w:rPr>
        <w:t>2</w:t>
      </w:r>
      <w:r w:rsidR="00A34899" w:rsidRPr="0043779B">
        <w:rPr>
          <w:rFonts w:cs="Times New Roman"/>
          <w:i/>
          <w:lang w:val="en-GB"/>
        </w:rPr>
        <w:t xml:space="preserve"> </w:t>
      </w:r>
      <w:r w:rsidR="00A34899" w:rsidRPr="0043779B">
        <w:rPr>
          <w:rFonts w:cs="Times New Roman"/>
          <w:lang w:val="en-GB"/>
        </w:rPr>
        <w:t>for</w:t>
      </w:r>
      <w:r w:rsidR="00A34899" w:rsidRPr="002D353F">
        <w:rPr>
          <w:rFonts w:cs="Times New Roman"/>
          <w:lang w:val="en-GB"/>
        </w:rPr>
        <w:t xml:space="preserve"> </w:t>
      </w:r>
      <w:r w:rsidR="00DA4602">
        <w:rPr>
          <w:rFonts w:cs="Times New Roman"/>
          <w:lang w:val="en-GB"/>
        </w:rPr>
        <w:t>GLM</w:t>
      </w:r>
      <w:r w:rsidR="00DA4602" w:rsidRPr="002D353F">
        <w:rPr>
          <w:rFonts w:cs="Times New Roman"/>
          <w:lang w:val="en-GB"/>
        </w:rPr>
        <w:t xml:space="preserve"> </w:t>
      </w:r>
      <w:r w:rsidR="00981E61" w:rsidRPr="002D353F">
        <w:rPr>
          <w:rFonts w:cs="Times New Roman"/>
          <w:lang w:val="en-GB"/>
        </w:rPr>
        <w:t xml:space="preserve">results </w:t>
      </w:r>
      <w:r w:rsidR="00981E61" w:rsidRPr="005B1CCD">
        <w:rPr>
          <w:rFonts w:cs="Times New Roman"/>
          <w:lang w:val="en-GB"/>
        </w:rPr>
        <w:t xml:space="preserve">and </w:t>
      </w:r>
      <w:r w:rsidR="00A34899" w:rsidRPr="0015240E">
        <w:rPr>
          <w:rFonts w:cs="Times New Roman"/>
          <w:color w:val="4472C4" w:themeColor="accent5"/>
          <w:szCs w:val="24"/>
          <w:lang w:val="en-GB"/>
        </w:rPr>
        <w:t>Table S</w:t>
      </w:r>
      <w:r w:rsidR="00675868" w:rsidRPr="0015240E">
        <w:rPr>
          <w:rFonts w:cs="Times New Roman"/>
          <w:color w:val="4472C4" w:themeColor="accent5"/>
          <w:szCs w:val="24"/>
          <w:lang w:val="en-GB"/>
        </w:rPr>
        <w:t>4</w:t>
      </w:r>
      <w:r w:rsidR="00981E61" w:rsidRPr="005B1CCD">
        <w:rPr>
          <w:rFonts w:cs="Times New Roman"/>
          <w:color w:val="0070C0"/>
          <w:lang w:val="en-GB"/>
        </w:rPr>
        <w:t xml:space="preserve"> </w:t>
      </w:r>
      <w:r w:rsidR="00981E61" w:rsidRPr="005B1CCD">
        <w:rPr>
          <w:rFonts w:cs="Times New Roman"/>
          <w:lang w:val="en-GB"/>
        </w:rPr>
        <w:t>for</w:t>
      </w:r>
      <w:r w:rsidR="00981E61" w:rsidRPr="002D353F">
        <w:rPr>
          <w:rFonts w:cs="Times New Roman"/>
          <w:lang w:val="en-GB"/>
        </w:rPr>
        <w:t xml:space="preserve"> descriptive statistics</w:t>
      </w:r>
      <w:r w:rsidR="00A34899" w:rsidRPr="002D353F">
        <w:rPr>
          <w:rFonts w:cs="Times New Roman"/>
          <w:lang w:val="en-GB"/>
        </w:rPr>
        <w:t xml:space="preserve">). </w:t>
      </w:r>
      <w:r w:rsidR="00C52E64" w:rsidRPr="002D353F">
        <w:rPr>
          <w:rFonts w:cs="Times New Roman"/>
          <w:lang w:val="en-GB"/>
        </w:rPr>
        <w:t xml:space="preserve">Moreover, numbers </w:t>
      </w:r>
      <w:r w:rsidR="00981E61" w:rsidRPr="002D353F">
        <w:rPr>
          <w:rFonts w:cs="Times New Roman"/>
          <w:lang w:val="en-GB"/>
        </w:rPr>
        <w:t xml:space="preserve">of sires </w:t>
      </w:r>
      <w:r w:rsidR="00C52E64" w:rsidRPr="002D353F">
        <w:rPr>
          <w:rFonts w:cs="Times New Roman"/>
          <w:lang w:val="en-GB"/>
        </w:rPr>
        <w:t>were s</w:t>
      </w:r>
      <w:r w:rsidR="00A34899" w:rsidRPr="002D353F">
        <w:rPr>
          <w:rFonts w:cs="Times New Roman"/>
          <w:lang w:val="en-GB"/>
        </w:rPr>
        <w:t>ignificant</w:t>
      </w:r>
      <w:r w:rsidR="00B32C44" w:rsidRPr="002D353F">
        <w:rPr>
          <w:rFonts w:cs="Times New Roman"/>
          <w:lang w:val="en-GB"/>
        </w:rPr>
        <w:t>ly affected</w:t>
      </w:r>
      <w:r w:rsidR="00A34899" w:rsidRPr="002D353F">
        <w:rPr>
          <w:rFonts w:cs="Times New Roman"/>
          <w:lang w:val="en-GB"/>
        </w:rPr>
        <w:t xml:space="preserve"> </w:t>
      </w:r>
      <w:r w:rsidR="00B32C44" w:rsidRPr="002D353F">
        <w:rPr>
          <w:rFonts w:cs="Times New Roman"/>
          <w:lang w:val="en-GB"/>
        </w:rPr>
        <w:t>by</w:t>
      </w:r>
      <w:r w:rsidR="00A34899" w:rsidRPr="002D353F">
        <w:rPr>
          <w:rFonts w:cs="Times New Roman"/>
          <w:lang w:val="en-GB"/>
        </w:rPr>
        <w:t xml:space="preserve"> </w:t>
      </w:r>
      <w:r w:rsidR="00B32C44" w:rsidRPr="002D353F">
        <w:rPr>
          <w:rFonts w:cs="Times New Roman"/>
          <w:lang w:val="en-GB"/>
        </w:rPr>
        <w:t xml:space="preserve">the </w:t>
      </w:r>
      <w:r w:rsidR="00A34899" w:rsidRPr="002D353F">
        <w:rPr>
          <w:rFonts w:cs="Times New Roman"/>
          <w:lang w:val="en-GB"/>
        </w:rPr>
        <w:t>interaction terms ‘species</w:t>
      </w:r>
      <w:r w:rsidR="00B32C44" w:rsidRPr="002D353F">
        <w:rPr>
          <w:rFonts w:cs="Times New Roman"/>
          <w:lang w:val="en-GB"/>
        </w:rPr>
        <w:t xml:space="preserve"> </w:t>
      </w:r>
      <w:r w:rsidR="00B32C44" w:rsidRPr="002D353F">
        <w:rPr>
          <w:rFonts w:eastAsia="DengXian" w:cs="Times New Roman"/>
          <w:lang w:val="en-GB"/>
        </w:rPr>
        <w:t>×</w:t>
      </w:r>
      <w:r w:rsidR="00B32C44" w:rsidRPr="002D353F">
        <w:rPr>
          <w:rFonts w:cs="Times New Roman"/>
          <w:lang w:val="en-GB"/>
        </w:rPr>
        <w:t xml:space="preserve"> </w:t>
      </w:r>
      <w:r w:rsidR="005F7221">
        <w:rPr>
          <w:rFonts w:cs="Times New Roman"/>
          <w:lang w:val="en-GB"/>
        </w:rPr>
        <w:t>environmental</w:t>
      </w:r>
      <w:r w:rsidR="005F7221" w:rsidRPr="002D353F">
        <w:rPr>
          <w:rFonts w:cs="Times New Roman"/>
          <w:lang w:val="en-GB"/>
        </w:rPr>
        <w:t xml:space="preserve"> </w:t>
      </w:r>
      <w:r w:rsidR="00C52E64" w:rsidRPr="002D353F">
        <w:rPr>
          <w:rFonts w:cs="Times New Roman"/>
          <w:lang w:val="en-GB"/>
        </w:rPr>
        <w:t xml:space="preserve">PC1’ </w:t>
      </w:r>
      <w:r w:rsidR="00B32C44" w:rsidRPr="002D353F">
        <w:rPr>
          <w:rFonts w:cs="Times New Roman"/>
          <w:lang w:val="en-GB"/>
        </w:rPr>
        <w:t xml:space="preserve">and ‘species </w:t>
      </w:r>
      <w:r w:rsidR="00B32C44" w:rsidRPr="002D353F">
        <w:rPr>
          <w:rFonts w:eastAsia="DengXian" w:cs="Times New Roman"/>
          <w:lang w:val="en-GB"/>
        </w:rPr>
        <w:t>×</w:t>
      </w:r>
      <w:r w:rsidR="00B32C44" w:rsidRPr="002D353F">
        <w:rPr>
          <w:rFonts w:cs="Times New Roman"/>
          <w:lang w:val="en-GB"/>
        </w:rPr>
        <w:t xml:space="preserve"> </w:t>
      </w:r>
      <w:r w:rsidR="00B32C44" w:rsidRPr="0043779B">
        <w:rPr>
          <w:rFonts w:cs="Times New Roman"/>
          <w:lang w:val="en-GB"/>
        </w:rPr>
        <w:t>fecundity’</w:t>
      </w:r>
      <w:r w:rsidR="005C4B95" w:rsidRPr="0043779B">
        <w:rPr>
          <w:rFonts w:cs="Times New Roman"/>
          <w:lang w:val="en-GB"/>
        </w:rPr>
        <w:t xml:space="preserve"> (</w:t>
      </w:r>
      <w:r w:rsidR="005C4B95" w:rsidRPr="0015240E">
        <w:rPr>
          <w:rFonts w:cs="Times New Roman"/>
          <w:color w:val="4472C4" w:themeColor="accent5"/>
          <w:szCs w:val="24"/>
          <w:lang w:val="en-GB"/>
        </w:rPr>
        <w:t xml:space="preserve">Table </w:t>
      </w:r>
      <w:r w:rsidR="00F41381" w:rsidRPr="0015240E">
        <w:rPr>
          <w:rFonts w:cs="Times New Roman"/>
          <w:color w:val="4472C4" w:themeColor="accent5"/>
          <w:szCs w:val="24"/>
          <w:lang w:val="en-GB"/>
        </w:rPr>
        <w:t>2</w:t>
      </w:r>
      <w:r w:rsidR="005C4B95" w:rsidRPr="0015240E">
        <w:rPr>
          <w:rFonts w:cs="Times New Roman"/>
          <w:i/>
          <w:color w:val="4472C4" w:themeColor="accent5"/>
          <w:szCs w:val="24"/>
          <w:lang w:val="en-GB"/>
        </w:rPr>
        <w:t>a</w:t>
      </w:r>
      <w:r w:rsidR="005C4B95" w:rsidRPr="0043779B">
        <w:rPr>
          <w:rFonts w:cs="Times New Roman"/>
          <w:lang w:val="en-GB"/>
        </w:rPr>
        <w:t xml:space="preserve">). </w:t>
      </w:r>
    </w:p>
    <w:p w14:paraId="33DC8041" w14:textId="7D1BA019" w:rsidR="000E5298" w:rsidRPr="0043779B" w:rsidRDefault="00703434" w:rsidP="00D36718">
      <w:pPr>
        <w:spacing w:line="480" w:lineRule="auto"/>
        <w:ind w:firstLine="851"/>
        <w:rPr>
          <w:rFonts w:cs="Times New Roman"/>
          <w:i/>
          <w:lang w:val="en-GB"/>
        </w:rPr>
      </w:pPr>
      <w:r w:rsidRPr="0043779B">
        <w:rPr>
          <w:rFonts w:cs="Times New Roman"/>
          <w:lang w:val="en-GB"/>
        </w:rPr>
        <w:t xml:space="preserve">Congruent with </w:t>
      </w:r>
      <w:r w:rsidR="00361096" w:rsidRPr="0015240E">
        <w:rPr>
          <w:rFonts w:cs="Times New Roman"/>
          <w:lang w:val="en-GB"/>
        </w:rPr>
        <w:t>our predictions</w:t>
      </w:r>
      <w:r w:rsidR="00B017FC">
        <w:rPr>
          <w:rFonts w:cs="Times New Roman"/>
          <w:lang w:val="en-GB"/>
        </w:rPr>
        <w:t>,</w:t>
      </w:r>
      <w:r w:rsidR="0014179B" w:rsidRPr="0043779B">
        <w:rPr>
          <w:rFonts w:cs="Times New Roman"/>
          <w:lang w:val="en-GB"/>
        </w:rPr>
        <w:t xml:space="preserve"> </w:t>
      </w:r>
      <w:r w:rsidR="00FA5FD9" w:rsidRPr="0043779B">
        <w:rPr>
          <w:rFonts w:cs="Times New Roman"/>
          <w:lang w:val="en-GB"/>
        </w:rPr>
        <w:t xml:space="preserve">northern </w:t>
      </w:r>
      <w:r w:rsidR="00981E61" w:rsidRPr="0043779B">
        <w:rPr>
          <w:rFonts w:cs="Times New Roman"/>
          <w:lang w:val="en-GB"/>
        </w:rPr>
        <w:t xml:space="preserve">populations </w:t>
      </w:r>
      <w:r w:rsidR="00640535" w:rsidRPr="0043779B">
        <w:rPr>
          <w:rFonts w:cs="Times New Roman"/>
          <w:lang w:val="en-GB"/>
        </w:rPr>
        <w:t xml:space="preserve">of both species </w:t>
      </w:r>
      <w:r w:rsidR="00981E61" w:rsidRPr="0043779B">
        <w:rPr>
          <w:rFonts w:cs="Times New Roman"/>
          <w:lang w:val="en-GB"/>
        </w:rPr>
        <w:t xml:space="preserve">had </w:t>
      </w:r>
      <w:r w:rsidR="00854B9E" w:rsidRPr="0043779B">
        <w:rPr>
          <w:rFonts w:cs="Times New Roman"/>
          <w:lang w:val="en-GB"/>
        </w:rPr>
        <w:t xml:space="preserve">a </w:t>
      </w:r>
      <w:r w:rsidR="00981E61" w:rsidRPr="0043779B">
        <w:rPr>
          <w:rFonts w:cs="Times New Roman"/>
          <w:lang w:val="en-GB"/>
        </w:rPr>
        <w:t>higher number of sires per brood than southern ones (</w:t>
      </w:r>
      <w:r w:rsidR="005F7221">
        <w:rPr>
          <w:rFonts w:cs="Times New Roman"/>
          <w:lang w:val="en-GB"/>
        </w:rPr>
        <w:t>environmental</w:t>
      </w:r>
      <w:r w:rsidR="005F7221" w:rsidRPr="0043779B">
        <w:rPr>
          <w:rFonts w:cs="Times New Roman"/>
          <w:lang w:val="en-GB"/>
        </w:rPr>
        <w:t xml:space="preserve"> </w:t>
      </w:r>
      <w:r w:rsidR="00F36592" w:rsidRPr="0043779B">
        <w:rPr>
          <w:rFonts w:cs="Times New Roman"/>
          <w:lang w:val="en-GB"/>
        </w:rPr>
        <w:t xml:space="preserve">PC1 effect; </w:t>
      </w:r>
      <w:r w:rsidR="00981E61" w:rsidRPr="0015240E">
        <w:rPr>
          <w:rFonts w:cs="Times New Roman"/>
          <w:color w:val="4472C4" w:themeColor="accent5"/>
          <w:szCs w:val="24"/>
          <w:lang w:val="en-GB"/>
        </w:rPr>
        <w:t>Fig. 2</w:t>
      </w:r>
      <w:r w:rsidR="00981E61" w:rsidRPr="0015240E">
        <w:rPr>
          <w:rFonts w:cs="Times New Roman"/>
          <w:i/>
          <w:color w:val="4472C4" w:themeColor="accent5"/>
          <w:szCs w:val="24"/>
          <w:lang w:val="en-GB"/>
        </w:rPr>
        <w:t>a</w:t>
      </w:r>
      <w:r w:rsidR="00981E61" w:rsidRPr="0043779B">
        <w:rPr>
          <w:rFonts w:cs="Times New Roman"/>
          <w:lang w:val="en-GB"/>
        </w:rPr>
        <w:t>;</w:t>
      </w:r>
      <w:r w:rsidR="00981E61" w:rsidRPr="0043779B">
        <w:rPr>
          <w:rFonts w:cs="Times New Roman"/>
          <w:color w:val="0070C0"/>
          <w:lang w:val="en-GB"/>
        </w:rPr>
        <w:t xml:space="preserve"> </w:t>
      </w:r>
      <w:r w:rsidR="00981E61" w:rsidRPr="0015240E">
        <w:rPr>
          <w:rFonts w:cs="Times New Roman"/>
          <w:color w:val="4472C4" w:themeColor="accent5"/>
          <w:szCs w:val="24"/>
          <w:lang w:val="en-GB"/>
        </w:rPr>
        <w:t>Fig. S1</w:t>
      </w:r>
      <w:r w:rsidR="00981E61" w:rsidRPr="0043779B">
        <w:rPr>
          <w:rFonts w:cs="Times New Roman"/>
          <w:lang w:val="en-GB"/>
        </w:rPr>
        <w:t>)</w:t>
      </w:r>
      <w:r w:rsidR="00F36592" w:rsidRPr="0043779B">
        <w:rPr>
          <w:rFonts w:cs="Times New Roman"/>
          <w:lang w:val="en-GB"/>
        </w:rPr>
        <w:t>. Mor</w:t>
      </w:r>
      <w:r w:rsidR="008D2F60" w:rsidRPr="0043779B">
        <w:rPr>
          <w:rFonts w:cs="Times New Roman"/>
          <w:lang w:val="en-GB"/>
        </w:rPr>
        <w:t>e</w:t>
      </w:r>
      <w:r w:rsidR="00F36592" w:rsidRPr="0043779B">
        <w:rPr>
          <w:rFonts w:cs="Times New Roman"/>
          <w:lang w:val="en-GB"/>
        </w:rPr>
        <w:t>over,</w:t>
      </w:r>
      <w:r w:rsidR="00FA5FD9" w:rsidRPr="0043779B">
        <w:rPr>
          <w:rFonts w:cs="Times New Roman"/>
          <w:lang w:val="en-GB"/>
        </w:rPr>
        <w:t xml:space="preserve"> </w:t>
      </w:r>
      <w:r w:rsidR="00F36592" w:rsidRPr="0043779B">
        <w:rPr>
          <w:rFonts w:cs="Times New Roman"/>
          <w:lang w:val="en-GB"/>
        </w:rPr>
        <w:t>n</w:t>
      </w:r>
      <w:r w:rsidR="005C4B95" w:rsidRPr="0043779B">
        <w:rPr>
          <w:rFonts w:cs="Times New Roman"/>
          <w:lang w:val="en-GB"/>
        </w:rPr>
        <w:t>umber</w:t>
      </w:r>
      <w:r w:rsidR="00C52E64" w:rsidRPr="0043779B">
        <w:rPr>
          <w:rFonts w:cs="Times New Roman"/>
          <w:lang w:val="en-GB"/>
        </w:rPr>
        <w:t>s</w:t>
      </w:r>
      <w:r w:rsidR="005C4B95" w:rsidRPr="0043779B">
        <w:rPr>
          <w:rFonts w:cs="Times New Roman"/>
          <w:lang w:val="en-GB"/>
        </w:rPr>
        <w:t xml:space="preserve"> of sires </w:t>
      </w:r>
      <w:r w:rsidR="00FA5FD9" w:rsidRPr="0043779B">
        <w:rPr>
          <w:rFonts w:cs="Times New Roman"/>
          <w:lang w:val="en-GB"/>
        </w:rPr>
        <w:t xml:space="preserve">generally </w:t>
      </w:r>
      <w:r w:rsidR="00AC0A12" w:rsidRPr="0043779B">
        <w:rPr>
          <w:rFonts w:cs="Times New Roman"/>
          <w:lang w:val="en-GB"/>
        </w:rPr>
        <w:t>increased with increasing fecundity (</w:t>
      </w:r>
      <w:r w:rsidR="00AC0A12" w:rsidRPr="0015240E">
        <w:rPr>
          <w:rFonts w:cs="Times New Roman"/>
          <w:color w:val="4472C4" w:themeColor="accent5"/>
          <w:szCs w:val="24"/>
          <w:lang w:val="en-GB"/>
        </w:rPr>
        <w:t>Fig. 2</w:t>
      </w:r>
      <w:r w:rsidR="00671C3A" w:rsidRPr="0015240E">
        <w:rPr>
          <w:rFonts w:cs="Times New Roman"/>
          <w:i/>
          <w:color w:val="4472C4" w:themeColor="accent5"/>
          <w:szCs w:val="24"/>
          <w:lang w:val="en-GB"/>
        </w:rPr>
        <w:t>e</w:t>
      </w:r>
      <w:r w:rsidR="00AC0A12" w:rsidRPr="0043779B">
        <w:rPr>
          <w:rFonts w:cs="Times New Roman"/>
          <w:lang w:val="en-GB"/>
        </w:rPr>
        <w:t>)</w:t>
      </w:r>
      <w:r w:rsidR="00FA5FD9" w:rsidRPr="0043779B">
        <w:rPr>
          <w:rFonts w:cs="Times New Roman"/>
          <w:lang w:val="en-GB"/>
        </w:rPr>
        <w:t xml:space="preserve">, and </w:t>
      </w:r>
      <w:r w:rsidR="00D5569B" w:rsidRPr="0043779B">
        <w:rPr>
          <w:rFonts w:cs="Times New Roman"/>
          <w:lang w:val="en-GB"/>
        </w:rPr>
        <w:t xml:space="preserve">European </w:t>
      </w:r>
      <w:r w:rsidR="00D5569B" w:rsidRPr="0043779B">
        <w:rPr>
          <w:rFonts w:cs="Times New Roman"/>
          <w:i/>
          <w:lang w:val="en-GB"/>
        </w:rPr>
        <w:t>G. holbrooki</w:t>
      </w:r>
      <w:r w:rsidR="00D5569B" w:rsidRPr="0043779B">
        <w:rPr>
          <w:rFonts w:cs="Times New Roman"/>
          <w:lang w:val="en-GB"/>
        </w:rPr>
        <w:t xml:space="preserve"> had</w:t>
      </w:r>
      <w:r w:rsidR="00FA5FD9" w:rsidRPr="0043779B">
        <w:rPr>
          <w:rFonts w:cs="Times New Roman"/>
          <w:lang w:val="en-GB"/>
        </w:rPr>
        <w:t>, on average,</w:t>
      </w:r>
      <w:r w:rsidR="00D5569B" w:rsidRPr="0043779B">
        <w:rPr>
          <w:rFonts w:cs="Times New Roman"/>
          <w:lang w:val="en-GB"/>
        </w:rPr>
        <w:t xml:space="preserve"> </w:t>
      </w:r>
      <w:r w:rsidR="00981E61" w:rsidRPr="0043779B">
        <w:rPr>
          <w:rFonts w:cs="Times New Roman"/>
          <w:lang w:val="en-GB"/>
        </w:rPr>
        <w:t xml:space="preserve">more sires per brood </w:t>
      </w:r>
      <w:r w:rsidR="00D5569B" w:rsidRPr="0043779B">
        <w:rPr>
          <w:rFonts w:cs="Times New Roman"/>
          <w:lang w:val="en-GB"/>
        </w:rPr>
        <w:t>than</w:t>
      </w:r>
      <w:r w:rsidR="00D5569B" w:rsidRPr="002D353F">
        <w:rPr>
          <w:rFonts w:cs="Times New Roman"/>
          <w:lang w:val="en-GB"/>
        </w:rPr>
        <w:t xml:space="preserve"> Chinese </w:t>
      </w:r>
      <w:r w:rsidR="00D5569B" w:rsidRPr="002D353F">
        <w:rPr>
          <w:rFonts w:cs="Times New Roman"/>
          <w:i/>
          <w:lang w:val="en-GB"/>
        </w:rPr>
        <w:t>G. affinis</w:t>
      </w:r>
      <w:r w:rsidR="00D5569B" w:rsidRPr="002D353F">
        <w:rPr>
          <w:rFonts w:cs="Times New Roman"/>
          <w:lang w:val="en-GB"/>
        </w:rPr>
        <w:t xml:space="preserve"> </w:t>
      </w:r>
      <w:r w:rsidR="00D5569B" w:rsidRPr="0043779B">
        <w:rPr>
          <w:rFonts w:cs="Times New Roman"/>
          <w:lang w:val="en-GB"/>
        </w:rPr>
        <w:t>(</w:t>
      </w:r>
      <w:r w:rsidR="00675868" w:rsidRPr="0015240E">
        <w:rPr>
          <w:rFonts w:cs="Times New Roman"/>
          <w:color w:val="4472C4" w:themeColor="accent5"/>
          <w:szCs w:val="24"/>
          <w:lang w:val="en-GB"/>
        </w:rPr>
        <w:t>Fig</w:t>
      </w:r>
      <w:r w:rsidR="00266CF2" w:rsidRPr="0015240E">
        <w:rPr>
          <w:rFonts w:cs="Times New Roman"/>
          <w:color w:val="4472C4" w:themeColor="accent5"/>
          <w:szCs w:val="24"/>
          <w:lang w:val="en-GB"/>
        </w:rPr>
        <w:t>.</w:t>
      </w:r>
      <w:r w:rsidR="00675868" w:rsidRPr="0015240E">
        <w:rPr>
          <w:rFonts w:cs="Times New Roman"/>
          <w:color w:val="4472C4" w:themeColor="accent5"/>
          <w:szCs w:val="24"/>
          <w:lang w:val="en-GB"/>
        </w:rPr>
        <w:t xml:space="preserve"> 2</w:t>
      </w:r>
      <w:r w:rsidR="00671C3A" w:rsidRPr="0015240E">
        <w:rPr>
          <w:rFonts w:cs="Times New Roman"/>
          <w:i/>
          <w:color w:val="4472C4" w:themeColor="accent5"/>
          <w:szCs w:val="24"/>
          <w:lang w:val="en-GB"/>
        </w:rPr>
        <w:t>c</w:t>
      </w:r>
      <w:r w:rsidR="00D5569B" w:rsidRPr="0043779B">
        <w:rPr>
          <w:rFonts w:cs="Times New Roman"/>
          <w:lang w:val="en-GB"/>
        </w:rPr>
        <w:t>)</w:t>
      </w:r>
      <w:r w:rsidR="00FA5FD9" w:rsidRPr="0043779B">
        <w:rPr>
          <w:rFonts w:cs="Times New Roman"/>
          <w:lang w:val="en-GB"/>
        </w:rPr>
        <w:t xml:space="preserve">. Finally, </w:t>
      </w:r>
      <w:r w:rsidR="00D5569B" w:rsidRPr="0043779B">
        <w:rPr>
          <w:rFonts w:cs="Times New Roman"/>
          <w:lang w:val="en-GB"/>
        </w:rPr>
        <w:t xml:space="preserve">the relationships between </w:t>
      </w:r>
      <w:r w:rsidR="005F7221">
        <w:rPr>
          <w:rFonts w:cs="Times New Roman"/>
          <w:lang w:val="en-GB"/>
        </w:rPr>
        <w:t>environmental</w:t>
      </w:r>
      <w:r w:rsidR="005F7221" w:rsidRPr="0043779B">
        <w:rPr>
          <w:rFonts w:cs="Times New Roman"/>
          <w:lang w:val="en-GB"/>
        </w:rPr>
        <w:t xml:space="preserve"> </w:t>
      </w:r>
      <w:r w:rsidR="00BE0359" w:rsidRPr="0043779B">
        <w:rPr>
          <w:rFonts w:cs="Times New Roman"/>
          <w:lang w:val="en-GB"/>
        </w:rPr>
        <w:t xml:space="preserve">PC1 </w:t>
      </w:r>
      <w:r w:rsidR="00FA5FD9" w:rsidRPr="0043779B">
        <w:rPr>
          <w:rFonts w:cs="Times New Roman"/>
          <w:lang w:val="en-GB"/>
        </w:rPr>
        <w:t xml:space="preserve">and numbers of sires </w:t>
      </w:r>
      <w:r w:rsidR="00D5569B" w:rsidRPr="0043779B">
        <w:rPr>
          <w:rFonts w:cs="Times New Roman"/>
          <w:lang w:val="en-GB"/>
        </w:rPr>
        <w:t>(</w:t>
      </w:r>
      <w:r w:rsidR="00D5569B" w:rsidRPr="0043779B">
        <w:rPr>
          <w:rFonts w:cs="Times New Roman"/>
          <w:i/>
          <w:lang w:val="en-GB"/>
        </w:rPr>
        <w:t>G. holbrooki</w:t>
      </w:r>
      <w:r w:rsidR="00D5569B" w:rsidRPr="0043779B">
        <w:rPr>
          <w:rFonts w:cs="Times New Roman"/>
          <w:lang w:val="en-GB"/>
        </w:rPr>
        <w:t xml:space="preserve">: </w:t>
      </w:r>
      <w:r w:rsidR="00D5569B" w:rsidRPr="0043779B">
        <w:rPr>
          <w:rFonts w:cs="Times New Roman"/>
          <w:i/>
          <w:lang w:val="en-GB"/>
        </w:rPr>
        <w:t>R</w:t>
      </w:r>
      <w:r w:rsidR="00D5569B" w:rsidRPr="0043779B">
        <w:rPr>
          <w:rFonts w:cs="Times New Roman"/>
          <w:vertAlign w:val="superscript"/>
          <w:lang w:val="en-GB"/>
        </w:rPr>
        <w:t>2</w:t>
      </w:r>
      <w:r w:rsidR="00BE0359" w:rsidRPr="0043779B">
        <w:rPr>
          <w:rFonts w:cs="Times New Roman"/>
          <w:lang w:val="en-GB"/>
        </w:rPr>
        <w:t xml:space="preserve"> </w:t>
      </w:r>
      <w:r w:rsidR="00D5569B" w:rsidRPr="0043779B">
        <w:rPr>
          <w:rFonts w:cs="Times New Roman"/>
          <w:lang w:val="en-GB"/>
        </w:rPr>
        <w:t>=</w:t>
      </w:r>
      <w:r w:rsidR="00BE0359" w:rsidRPr="0043779B">
        <w:rPr>
          <w:rFonts w:cs="Times New Roman"/>
          <w:lang w:val="en-GB"/>
        </w:rPr>
        <w:t xml:space="preserve"> </w:t>
      </w:r>
      <w:r w:rsidR="00D5569B" w:rsidRPr="0043779B">
        <w:rPr>
          <w:rFonts w:cs="Times New Roman"/>
          <w:lang w:val="en-GB"/>
        </w:rPr>
        <w:t xml:space="preserve">0.216; </w:t>
      </w:r>
      <w:r w:rsidR="00D5569B" w:rsidRPr="0043779B">
        <w:rPr>
          <w:rFonts w:cs="Times New Roman"/>
          <w:i/>
          <w:lang w:val="en-GB"/>
        </w:rPr>
        <w:t>G. affinis</w:t>
      </w:r>
      <w:r w:rsidR="00D5569B" w:rsidRPr="0043779B">
        <w:rPr>
          <w:rFonts w:cs="Times New Roman"/>
          <w:lang w:val="en-GB"/>
        </w:rPr>
        <w:t xml:space="preserve">: </w:t>
      </w:r>
      <w:r w:rsidR="00D5569B" w:rsidRPr="0043779B">
        <w:rPr>
          <w:rFonts w:cs="Times New Roman"/>
          <w:i/>
          <w:lang w:val="en-GB"/>
        </w:rPr>
        <w:t>R</w:t>
      </w:r>
      <w:r w:rsidR="00D5569B" w:rsidRPr="0043779B">
        <w:rPr>
          <w:rFonts w:cs="Times New Roman"/>
          <w:vertAlign w:val="superscript"/>
          <w:lang w:val="en-GB"/>
        </w:rPr>
        <w:t>2</w:t>
      </w:r>
      <w:r w:rsidR="00BE0359" w:rsidRPr="0043779B">
        <w:rPr>
          <w:rFonts w:cs="Times New Roman"/>
          <w:lang w:val="en-GB"/>
        </w:rPr>
        <w:t xml:space="preserve"> </w:t>
      </w:r>
      <w:r w:rsidR="00D5569B" w:rsidRPr="0043779B">
        <w:rPr>
          <w:rFonts w:cs="Times New Roman"/>
          <w:lang w:val="en-GB"/>
        </w:rPr>
        <w:t xml:space="preserve">= 0.068) </w:t>
      </w:r>
      <w:r w:rsidR="00BE0359" w:rsidRPr="0043779B">
        <w:rPr>
          <w:rFonts w:cs="Times New Roman"/>
          <w:lang w:val="en-GB"/>
        </w:rPr>
        <w:t xml:space="preserve">as well as </w:t>
      </w:r>
      <w:r w:rsidR="00FA5FD9" w:rsidRPr="0043779B">
        <w:rPr>
          <w:rFonts w:cs="Times New Roman"/>
          <w:lang w:val="en-GB"/>
        </w:rPr>
        <w:t xml:space="preserve">between </w:t>
      </w:r>
      <w:r w:rsidR="00D5569B" w:rsidRPr="0043779B">
        <w:rPr>
          <w:rFonts w:cs="Times New Roman"/>
          <w:lang w:val="en-GB"/>
        </w:rPr>
        <w:t xml:space="preserve">fecundity </w:t>
      </w:r>
      <w:r w:rsidR="00FA5FD9" w:rsidRPr="0043779B">
        <w:rPr>
          <w:rFonts w:cs="Times New Roman"/>
          <w:lang w:val="en-GB"/>
        </w:rPr>
        <w:t xml:space="preserve">and numbers of sires </w:t>
      </w:r>
      <w:r w:rsidR="00D5569B" w:rsidRPr="0043779B">
        <w:rPr>
          <w:rFonts w:cs="Times New Roman"/>
          <w:lang w:val="en-GB"/>
        </w:rPr>
        <w:t>(</w:t>
      </w:r>
      <w:r w:rsidR="00D5569B" w:rsidRPr="0043779B">
        <w:rPr>
          <w:rFonts w:cs="Times New Roman"/>
          <w:i/>
          <w:lang w:val="en-GB"/>
        </w:rPr>
        <w:t>G. holbrooki</w:t>
      </w:r>
      <w:r w:rsidR="00D5569B" w:rsidRPr="0043779B">
        <w:rPr>
          <w:rFonts w:cs="Times New Roman"/>
          <w:lang w:val="en-GB"/>
        </w:rPr>
        <w:t xml:space="preserve">: </w:t>
      </w:r>
      <w:r w:rsidR="00D5569B" w:rsidRPr="0043779B">
        <w:rPr>
          <w:rFonts w:cs="Times New Roman"/>
          <w:i/>
          <w:lang w:val="en-GB"/>
        </w:rPr>
        <w:t>R</w:t>
      </w:r>
      <w:r w:rsidR="00D5569B" w:rsidRPr="0043779B">
        <w:rPr>
          <w:rFonts w:cs="Times New Roman"/>
          <w:vertAlign w:val="superscript"/>
          <w:lang w:val="en-GB"/>
        </w:rPr>
        <w:t>2</w:t>
      </w:r>
      <w:r w:rsidR="00BE0359" w:rsidRPr="0043779B">
        <w:rPr>
          <w:rFonts w:cs="Times New Roman"/>
          <w:lang w:val="en-GB"/>
        </w:rPr>
        <w:t xml:space="preserve"> </w:t>
      </w:r>
      <w:r w:rsidR="00D5569B" w:rsidRPr="0043779B">
        <w:rPr>
          <w:rFonts w:cs="Times New Roman"/>
          <w:lang w:val="en-GB"/>
        </w:rPr>
        <w:t xml:space="preserve">= 0.119; </w:t>
      </w:r>
      <w:r w:rsidR="00D5569B" w:rsidRPr="0043779B">
        <w:rPr>
          <w:rFonts w:cs="Times New Roman"/>
          <w:i/>
          <w:lang w:val="en-GB"/>
        </w:rPr>
        <w:t>G. affinis</w:t>
      </w:r>
      <w:r w:rsidR="00D5569B" w:rsidRPr="0043779B">
        <w:rPr>
          <w:rFonts w:cs="Times New Roman"/>
          <w:lang w:val="en-GB"/>
        </w:rPr>
        <w:t xml:space="preserve">: </w:t>
      </w:r>
      <w:r w:rsidR="00D5569B" w:rsidRPr="0043779B">
        <w:rPr>
          <w:rFonts w:cs="Times New Roman"/>
          <w:i/>
          <w:lang w:val="en-GB"/>
        </w:rPr>
        <w:t>R</w:t>
      </w:r>
      <w:r w:rsidR="00D5569B" w:rsidRPr="0043779B">
        <w:rPr>
          <w:rFonts w:cs="Times New Roman"/>
          <w:vertAlign w:val="superscript"/>
          <w:lang w:val="en-GB"/>
        </w:rPr>
        <w:t>2</w:t>
      </w:r>
      <w:r w:rsidR="00BE0359" w:rsidRPr="0043779B">
        <w:rPr>
          <w:rFonts w:cs="Times New Roman"/>
          <w:lang w:val="en-GB"/>
        </w:rPr>
        <w:t xml:space="preserve"> </w:t>
      </w:r>
      <w:r w:rsidR="00D5569B" w:rsidRPr="0043779B">
        <w:rPr>
          <w:rFonts w:cs="Times New Roman"/>
          <w:lang w:val="en-GB"/>
        </w:rPr>
        <w:t xml:space="preserve">= 0.004) were stronger in </w:t>
      </w:r>
      <w:r w:rsidR="00BE0359" w:rsidRPr="0043779B">
        <w:rPr>
          <w:rFonts w:cs="Times New Roman"/>
          <w:i/>
          <w:lang w:val="en-GB"/>
        </w:rPr>
        <w:t>G. holbrooki</w:t>
      </w:r>
      <w:r w:rsidR="00BE0359" w:rsidRPr="0043779B">
        <w:rPr>
          <w:rFonts w:cs="Times New Roman"/>
          <w:lang w:val="en-GB"/>
        </w:rPr>
        <w:t xml:space="preserve"> </w:t>
      </w:r>
      <w:r w:rsidR="00B82D7B" w:rsidRPr="0043779B">
        <w:rPr>
          <w:rFonts w:cs="Times New Roman"/>
          <w:lang w:val="en-GB"/>
        </w:rPr>
        <w:t xml:space="preserve">than in </w:t>
      </w:r>
      <w:r w:rsidR="00BE0359" w:rsidRPr="0043779B">
        <w:rPr>
          <w:rFonts w:cs="Times New Roman"/>
          <w:i/>
          <w:lang w:val="en-GB"/>
        </w:rPr>
        <w:t>G. affinis</w:t>
      </w:r>
      <w:r w:rsidR="00BE0359" w:rsidRPr="0043779B">
        <w:rPr>
          <w:rFonts w:cs="Times New Roman"/>
          <w:lang w:val="en-GB"/>
        </w:rPr>
        <w:t xml:space="preserve"> (</w:t>
      </w:r>
      <w:r w:rsidR="00BE0359" w:rsidRPr="0015240E">
        <w:rPr>
          <w:rFonts w:cs="Times New Roman"/>
          <w:color w:val="4472C4" w:themeColor="accent5"/>
          <w:szCs w:val="24"/>
          <w:lang w:val="en-GB"/>
        </w:rPr>
        <w:t>Fig</w:t>
      </w:r>
      <w:r w:rsidR="00727407" w:rsidRPr="0015240E">
        <w:rPr>
          <w:rFonts w:cs="Times New Roman"/>
          <w:color w:val="4472C4" w:themeColor="accent5"/>
          <w:szCs w:val="24"/>
          <w:lang w:val="en-GB"/>
        </w:rPr>
        <w:t>.</w:t>
      </w:r>
      <w:r w:rsidR="00BE0359" w:rsidRPr="0015240E">
        <w:rPr>
          <w:rFonts w:cs="Times New Roman"/>
          <w:color w:val="4472C4" w:themeColor="accent5"/>
          <w:szCs w:val="24"/>
          <w:lang w:val="en-GB"/>
        </w:rPr>
        <w:t xml:space="preserve"> </w:t>
      </w:r>
      <w:r w:rsidR="00EF4BB0" w:rsidRPr="0015240E">
        <w:rPr>
          <w:rFonts w:cs="Times New Roman"/>
          <w:color w:val="4472C4" w:themeColor="accent5"/>
          <w:szCs w:val="24"/>
          <w:lang w:val="en-GB"/>
        </w:rPr>
        <w:t>2</w:t>
      </w:r>
      <w:r w:rsidR="00EF4BB0" w:rsidRPr="0015240E">
        <w:rPr>
          <w:rFonts w:cs="Times New Roman"/>
          <w:i/>
          <w:color w:val="4472C4" w:themeColor="accent5"/>
          <w:szCs w:val="24"/>
          <w:lang w:val="en-GB"/>
        </w:rPr>
        <w:t>a</w:t>
      </w:r>
      <w:r w:rsidR="00EF4BB0" w:rsidRPr="0015240E">
        <w:rPr>
          <w:rFonts w:cs="Times New Roman"/>
          <w:color w:val="4472C4" w:themeColor="accent5"/>
          <w:szCs w:val="24"/>
          <w:lang w:val="en-GB"/>
        </w:rPr>
        <w:t xml:space="preserve">, </w:t>
      </w:r>
      <w:r w:rsidR="00EF4BB0" w:rsidRPr="0015240E">
        <w:rPr>
          <w:rFonts w:cs="Times New Roman"/>
          <w:i/>
          <w:color w:val="4472C4" w:themeColor="accent5"/>
          <w:szCs w:val="24"/>
          <w:lang w:val="en-GB"/>
        </w:rPr>
        <w:t>e</w:t>
      </w:r>
      <w:r w:rsidR="00BE0359" w:rsidRPr="0043779B">
        <w:rPr>
          <w:rFonts w:cs="Times New Roman"/>
          <w:lang w:val="en-GB"/>
        </w:rPr>
        <w:t>).</w:t>
      </w:r>
    </w:p>
    <w:p w14:paraId="4529F3A3" w14:textId="6BA2AD56" w:rsidR="00D5569B" w:rsidRPr="002D353F" w:rsidRDefault="008042FD" w:rsidP="0015240E">
      <w:pPr>
        <w:spacing w:line="480" w:lineRule="auto"/>
        <w:ind w:firstLine="851"/>
        <w:rPr>
          <w:rFonts w:cs="Times New Roman"/>
          <w:lang w:val="en-GB"/>
        </w:rPr>
      </w:pPr>
      <w:r w:rsidRPr="0043779B">
        <w:rPr>
          <w:rFonts w:cs="Times New Roman"/>
          <w:lang w:val="en-GB"/>
        </w:rPr>
        <w:t xml:space="preserve">European </w:t>
      </w:r>
      <w:r w:rsidRPr="0043779B">
        <w:rPr>
          <w:rFonts w:cs="Times New Roman"/>
          <w:i/>
          <w:lang w:val="en-GB"/>
        </w:rPr>
        <w:t>G</w:t>
      </w:r>
      <w:r w:rsidR="00B75FAA" w:rsidRPr="0043779B">
        <w:rPr>
          <w:rFonts w:cs="Times New Roman"/>
          <w:i/>
          <w:lang w:val="en-GB"/>
        </w:rPr>
        <w:t>. holbrooki</w:t>
      </w:r>
      <w:r w:rsidRPr="0043779B">
        <w:rPr>
          <w:rFonts w:cs="Times New Roman"/>
          <w:lang w:val="en-GB"/>
        </w:rPr>
        <w:t xml:space="preserve"> </w:t>
      </w:r>
      <w:r w:rsidR="00B82D7B" w:rsidRPr="0043779B">
        <w:rPr>
          <w:rFonts w:cs="Times New Roman"/>
          <w:lang w:val="en-GB"/>
        </w:rPr>
        <w:t xml:space="preserve">also </w:t>
      </w:r>
      <w:r w:rsidRPr="0043779B">
        <w:rPr>
          <w:rFonts w:cs="Times New Roman"/>
          <w:lang w:val="en-GB"/>
        </w:rPr>
        <w:t>had higher levels of reproductive skew</w:t>
      </w:r>
      <w:r w:rsidR="00B93638" w:rsidRPr="0043779B">
        <w:rPr>
          <w:rFonts w:cs="Times New Roman"/>
          <w:lang w:val="en-GB"/>
        </w:rPr>
        <w:t xml:space="preserve"> </w:t>
      </w:r>
      <w:r w:rsidR="00E3774B" w:rsidRPr="0043779B">
        <w:rPr>
          <w:rFonts w:cs="Times New Roman"/>
          <w:lang w:val="en-GB"/>
        </w:rPr>
        <w:t xml:space="preserve">than Chinese </w:t>
      </w:r>
      <w:r w:rsidR="00B75FAA" w:rsidRPr="0043779B">
        <w:rPr>
          <w:rFonts w:cs="Times New Roman"/>
          <w:i/>
          <w:lang w:val="en-GB"/>
        </w:rPr>
        <w:t>G. affinis</w:t>
      </w:r>
      <w:r w:rsidR="00B75FAA" w:rsidRPr="0043779B">
        <w:rPr>
          <w:rFonts w:cs="Times New Roman"/>
          <w:lang w:val="en-GB"/>
        </w:rPr>
        <w:t xml:space="preserve"> </w:t>
      </w:r>
      <w:r w:rsidR="00B93638" w:rsidRPr="0043779B">
        <w:rPr>
          <w:rFonts w:cs="Times New Roman"/>
          <w:lang w:val="en-GB"/>
        </w:rPr>
        <w:t>(</w:t>
      </w:r>
      <w:r w:rsidR="00B93638" w:rsidRPr="0015240E">
        <w:rPr>
          <w:rFonts w:cs="Times New Roman"/>
          <w:color w:val="4472C4" w:themeColor="accent5"/>
          <w:lang w:val="en-GB"/>
        </w:rPr>
        <w:t xml:space="preserve">Fig. </w:t>
      </w:r>
      <w:r w:rsidR="00675868" w:rsidRPr="0015240E">
        <w:rPr>
          <w:rFonts w:cs="Times New Roman"/>
          <w:color w:val="4472C4" w:themeColor="accent5"/>
          <w:lang w:val="en-GB"/>
        </w:rPr>
        <w:t>2</w:t>
      </w:r>
      <w:r w:rsidR="00671C3A" w:rsidRPr="0015240E">
        <w:rPr>
          <w:rFonts w:cs="Times New Roman"/>
          <w:i/>
          <w:color w:val="4472C4" w:themeColor="accent5"/>
          <w:lang w:val="en-GB"/>
        </w:rPr>
        <w:t>d</w:t>
      </w:r>
      <w:r w:rsidR="00B93638" w:rsidRPr="0043779B">
        <w:rPr>
          <w:rFonts w:cs="Times New Roman"/>
          <w:lang w:val="en-GB"/>
        </w:rPr>
        <w:t>)</w:t>
      </w:r>
      <w:r w:rsidR="00E3774B" w:rsidRPr="0043779B">
        <w:rPr>
          <w:rFonts w:cs="Times New Roman"/>
          <w:lang w:val="en-GB"/>
        </w:rPr>
        <w:t xml:space="preserve">. </w:t>
      </w:r>
      <w:r w:rsidR="005D56BA" w:rsidRPr="0043779B">
        <w:rPr>
          <w:rFonts w:cs="Times New Roman"/>
          <w:lang w:val="en-GB"/>
        </w:rPr>
        <w:t xml:space="preserve">Parallel to </w:t>
      </w:r>
      <w:r w:rsidR="00E3774B" w:rsidRPr="0043779B">
        <w:rPr>
          <w:rFonts w:cs="Times New Roman"/>
          <w:lang w:val="en-GB"/>
        </w:rPr>
        <w:t xml:space="preserve">the </w:t>
      </w:r>
      <w:r w:rsidR="008350ED" w:rsidRPr="0043779B">
        <w:rPr>
          <w:rFonts w:cs="Times New Roman"/>
          <w:lang w:val="en-GB"/>
        </w:rPr>
        <w:t xml:space="preserve">pattern uncovered for </w:t>
      </w:r>
      <w:r w:rsidR="00E3774B" w:rsidRPr="0043779B">
        <w:rPr>
          <w:rFonts w:cs="Times New Roman"/>
          <w:lang w:val="en-GB"/>
        </w:rPr>
        <w:t>number</w:t>
      </w:r>
      <w:r w:rsidR="008350ED" w:rsidRPr="0043779B">
        <w:rPr>
          <w:rFonts w:cs="Times New Roman"/>
          <w:lang w:val="en-GB"/>
        </w:rPr>
        <w:t>s</w:t>
      </w:r>
      <w:r w:rsidR="00E3774B" w:rsidRPr="0043779B">
        <w:rPr>
          <w:rFonts w:cs="Times New Roman"/>
          <w:lang w:val="en-GB"/>
        </w:rPr>
        <w:t xml:space="preserve"> of sir</w:t>
      </w:r>
      <w:r w:rsidR="00854B9E" w:rsidRPr="0043779B">
        <w:rPr>
          <w:rFonts w:cs="Times New Roman"/>
          <w:lang w:val="en-GB"/>
        </w:rPr>
        <w:t>e</w:t>
      </w:r>
      <w:r w:rsidR="00E3774B" w:rsidRPr="0043779B">
        <w:rPr>
          <w:rFonts w:cs="Times New Roman"/>
          <w:lang w:val="en-GB"/>
        </w:rPr>
        <w:t>s, r</w:t>
      </w:r>
      <w:r w:rsidR="009A4E12" w:rsidRPr="0043779B">
        <w:rPr>
          <w:rFonts w:cs="Times New Roman"/>
          <w:lang w:val="en-GB"/>
        </w:rPr>
        <w:t xml:space="preserve">eproductive </w:t>
      </w:r>
      <w:r w:rsidRPr="0043779B">
        <w:rPr>
          <w:rFonts w:cs="Times New Roman"/>
          <w:lang w:val="en-GB"/>
        </w:rPr>
        <w:t xml:space="preserve">skew </w:t>
      </w:r>
      <w:r w:rsidR="00B62C46" w:rsidRPr="0043779B">
        <w:rPr>
          <w:rFonts w:cs="Times New Roman"/>
          <w:lang w:val="en-GB"/>
        </w:rPr>
        <w:t xml:space="preserve">increased towards northern sites (i.e., along </w:t>
      </w:r>
      <w:r w:rsidR="005F7221">
        <w:rPr>
          <w:rFonts w:cs="Times New Roman"/>
          <w:lang w:val="en-GB"/>
        </w:rPr>
        <w:t>environmental</w:t>
      </w:r>
      <w:r w:rsidR="005F7221" w:rsidRPr="0043779B">
        <w:rPr>
          <w:rFonts w:cs="Times New Roman"/>
          <w:lang w:val="en-GB"/>
        </w:rPr>
        <w:t xml:space="preserve"> </w:t>
      </w:r>
      <w:r w:rsidR="00B62C46" w:rsidRPr="0043779B">
        <w:rPr>
          <w:rFonts w:cs="Times New Roman"/>
          <w:lang w:val="en-GB"/>
        </w:rPr>
        <w:t xml:space="preserve">PC1; </w:t>
      </w:r>
      <w:r w:rsidR="00675868" w:rsidRPr="0015240E">
        <w:rPr>
          <w:rFonts w:cs="Times New Roman"/>
          <w:color w:val="4472C4" w:themeColor="accent5"/>
          <w:lang w:val="en-GB"/>
        </w:rPr>
        <w:t>Fig. 2</w:t>
      </w:r>
      <w:r w:rsidR="00671C3A" w:rsidRPr="0015240E">
        <w:rPr>
          <w:rFonts w:cs="Times New Roman"/>
          <w:i/>
          <w:color w:val="4472C4" w:themeColor="accent5"/>
          <w:lang w:val="en-GB"/>
        </w:rPr>
        <w:t>b</w:t>
      </w:r>
      <w:r w:rsidR="00675868" w:rsidRPr="0043779B">
        <w:rPr>
          <w:rFonts w:cs="Times New Roman"/>
          <w:lang w:val="en-GB"/>
        </w:rPr>
        <w:t>)</w:t>
      </w:r>
      <w:r w:rsidRPr="0043779B">
        <w:rPr>
          <w:rFonts w:cs="Times New Roman"/>
          <w:lang w:val="en-GB"/>
        </w:rPr>
        <w:t xml:space="preserve"> </w:t>
      </w:r>
      <w:r w:rsidR="00E3774B" w:rsidRPr="0043779B">
        <w:rPr>
          <w:rFonts w:cs="Times New Roman"/>
          <w:lang w:val="en-GB"/>
        </w:rPr>
        <w:t>and</w:t>
      </w:r>
      <w:r w:rsidR="00B93638" w:rsidRPr="0043779B">
        <w:rPr>
          <w:rFonts w:cs="Times New Roman"/>
          <w:lang w:val="en-GB"/>
        </w:rPr>
        <w:t xml:space="preserve"> with </w:t>
      </w:r>
      <w:r w:rsidR="00B62C46" w:rsidRPr="0043779B">
        <w:rPr>
          <w:rFonts w:cs="Times New Roman"/>
          <w:lang w:val="en-GB"/>
        </w:rPr>
        <w:t xml:space="preserve">female </w:t>
      </w:r>
      <w:r w:rsidR="00B93638" w:rsidRPr="0043779B">
        <w:rPr>
          <w:rFonts w:cs="Times New Roman"/>
          <w:lang w:val="en-GB"/>
        </w:rPr>
        <w:t>fecundity (</w:t>
      </w:r>
      <w:r w:rsidR="00B93638" w:rsidRPr="0015240E">
        <w:rPr>
          <w:rFonts w:cs="Times New Roman"/>
          <w:color w:val="4472C4" w:themeColor="accent5"/>
          <w:lang w:val="en-GB"/>
        </w:rPr>
        <w:t xml:space="preserve">Fig. </w:t>
      </w:r>
      <w:r w:rsidR="00675868" w:rsidRPr="0015240E">
        <w:rPr>
          <w:rFonts w:cs="Times New Roman"/>
          <w:color w:val="4472C4" w:themeColor="accent5"/>
          <w:lang w:val="en-GB"/>
        </w:rPr>
        <w:t>2</w:t>
      </w:r>
      <w:r w:rsidR="00675868" w:rsidRPr="0015240E">
        <w:rPr>
          <w:rFonts w:cs="Times New Roman"/>
          <w:i/>
          <w:color w:val="4472C4" w:themeColor="accent5"/>
          <w:lang w:val="en-GB"/>
        </w:rPr>
        <w:t>f</w:t>
      </w:r>
      <w:r w:rsidR="00B93638" w:rsidRPr="0043779B">
        <w:rPr>
          <w:rFonts w:cs="Times New Roman"/>
          <w:lang w:val="en-GB"/>
        </w:rPr>
        <w:t>)</w:t>
      </w:r>
      <w:r w:rsidRPr="0043779B">
        <w:rPr>
          <w:rFonts w:cs="Times New Roman"/>
          <w:lang w:val="en-GB"/>
        </w:rPr>
        <w:t xml:space="preserve">. </w:t>
      </w:r>
      <w:r w:rsidR="00B62C46" w:rsidRPr="0043779B">
        <w:rPr>
          <w:rFonts w:cs="Times New Roman"/>
          <w:lang w:val="en-GB"/>
        </w:rPr>
        <w:t>W</w:t>
      </w:r>
      <w:r w:rsidR="00E3774B" w:rsidRPr="0043779B">
        <w:rPr>
          <w:rFonts w:cs="Times New Roman"/>
          <w:lang w:val="en-GB"/>
        </w:rPr>
        <w:t xml:space="preserve">e did not find significant effects of the interactions ‘species </w:t>
      </w:r>
      <w:r w:rsidR="00E3774B" w:rsidRPr="0043779B">
        <w:rPr>
          <w:rFonts w:eastAsia="DengXian" w:cs="Times New Roman"/>
          <w:lang w:val="en-GB"/>
        </w:rPr>
        <w:t>×</w:t>
      </w:r>
      <w:r w:rsidR="00E3774B" w:rsidRPr="0043779B">
        <w:rPr>
          <w:rFonts w:cs="Times New Roman"/>
          <w:lang w:val="en-GB"/>
        </w:rPr>
        <w:t xml:space="preserve"> </w:t>
      </w:r>
      <w:r w:rsidR="005F7221">
        <w:rPr>
          <w:rFonts w:cs="Times New Roman"/>
          <w:lang w:val="en-GB"/>
        </w:rPr>
        <w:t>environmental</w:t>
      </w:r>
      <w:r w:rsidR="005F7221" w:rsidRPr="0043779B">
        <w:rPr>
          <w:rFonts w:cs="Times New Roman"/>
          <w:lang w:val="en-GB"/>
        </w:rPr>
        <w:t xml:space="preserve"> </w:t>
      </w:r>
      <w:r w:rsidR="001353DC" w:rsidRPr="0043779B">
        <w:rPr>
          <w:rFonts w:cs="Times New Roman"/>
          <w:lang w:val="en-GB"/>
        </w:rPr>
        <w:t xml:space="preserve">PC1’ </w:t>
      </w:r>
      <w:r w:rsidR="00E3774B" w:rsidRPr="0043779B">
        <w:rPr>
          <w:rFonts w:cs="Times New Roman"/>
          <w:lang w:val="en-GB"/>
        </w:rPr>
        <w:t xml:space="preserve">and ‘species </w:t>
      </w:r>
      <w:r w:rsidR="00E3774B" w:rsidRPr="0043779B">
        <w:rPr>
          <w:rFonts w:eastAsia="DengXian" w:cs="Times New Roman"/>
          <w:lang w:val="en-GB"/>
        </w:rPr>
        <w:t>×</w:t>
      </w:r>
      <w:r w:rsidR="00E3774B" w:rsidRPr="0043779B">
        <w:rPr>
          <w:rFonts w:cs="Times New Roman"/>
          <w:lang w:val="en-GB"/>
        </w:rPr>
        <w:t xml:space="preserve"> fecundity’, suggesting that </w:t>
      </w:r>
      <w:r w:rsidRPr="0043779B">
        <w:rPr>
          <w:rFonts w:cs="Times New Roman"/>
          <w:lang w:val="en-GB"/>
        </w:rPr>
        <w:t>both species respond</w:t>
      </w:r>
      <w:r w:rsidR="005E23FF">
        <w:rPr>
          <w:rFonts w:cs="Times New Roman"/>
          <w:lang w:val="en-GB"/>
        </w:rPr>
        <w:t>ed</w:t>
      </w:r>
      <w:r w:rsidRPr="0043779B">
        <w:rPr>
          <w:rFonts w:cs="Times New Roman"/>
          <w:lang w:val="en-GB"/>
        </w:rPr>
        <w:t xml:space="preserve"> </w:t>
      </w:r>
      <w:r w:rsidR="001353DC" w:rsidRPr="0043779B">
        <w:rPr>
          <w:rFonts w:cs="Times New Roman"/>
          <w:lang w:val="en-GB"/>
        </w:rPr>
        <w:lastRenderedPageBreak/>
        <w:t xml:space="preserve">similarly </w:t>
      </w:r>
      <w:r w:rsidR="00854B9E" w:rsidRPr="0043779B">
        <w:rPr>
          <w:rFonts w:cs="Times New Roman"/>
          <w:lang w:val="en-GB"/>
        </w:rPr>
        <w:t xml:space="preserve">to climatic </w:t>
      </w:r>
      <w:r w:rsidR="001353DC" w:rsidRPr="0043779B">
        <w:rPr>
          <w:rFonts w:cs="Times New Roman"/>
          <w:lang w:val="en-GB"/>
        </w:rPr>
        <w:t xml:space="preserve">variation and increased reproductive skew </w:t>
      </w:r>
      <w:r w:rsidR="00B62C46" w:rsidRPr="0043779B">
        <w:rPr>
          <w:rFonts w:cs="Times New Roman"/>
          <w:lang w:val="en-GB"/>
        </w:rPr>
        <w:t xml:space="preserve">similarly </w:t>
      </w:r>
      <w:r w:rsidR="001353DC" w:rsidRPr="0043779B">
        <w:rPr>
          <w:rFonts w:cs="Times New Roman"/>
          <w:lang w:val="en-GB"/>
        </w:rPr>
        <w:t xml:space="preserve">with increasing </w:t>
      </w:r>
      <w:r w:rsidR="00B62C46" w:rsidRPr="0043779B">
        <w:rPr>
          <w:rFonts w:cs="Times New Roman"/>
          <w:lang w:val="en-GB"/>
        </w:rPr>
        <w:t xml:space="preserve">body size/fecundity </w:t>
      </w:r>
      <w:r w:rsidRPr="0043779B">
        <w:rPr>
          <w:rFonts w:cs="Times New Roman"/>
          <w:lang w:val="en-GB"/>
        </w:rPr>
        <w:t>(</w:t>
      </w:r>
      <w:r w:rsidRPr="0015240E">
        <w:rPr>
          <w:rFonts w:cs="Times New Roman"/>
          <w:color w:val="4472C4" w:themeColor="accent5"/>
          <w:lang w:val="en-GB"/>
        </w:rPr>
        <w:t xml:space="preserve">Table </w:t>
      </w:r>
      <w:r w:rsidR="00067036" w:rsidRPr="0015240E">
        <w:rPr>
          <w:rFonts w:cs="Times New Roman"/>
          <w:color w:val="4472C4" w:themeColor="accent5"/>
          <w:lang w:val="en-GB"/>
        </w:rPr>
        <w:t>2</w:t>
      </w:r>
      <w:r w:rsidRPr="0015240E">
        <w:rPr>
          <w:rFonts w:cs="Times New Roman"/>
          <w:i/>
          <w:color w:val="4472C4" w:themeColor="accent5"/>
          <w:lang w:val="en-GB"/>
        </w:rPr>
        <w:t>b</w:t>
      </w:r>
      <w:r w:rsidRPr="0043779B">
        <w:rPr>
          <w:rFonts w:cs="Times New Roman"/>
          <w:lang w:val="en-GB"/>
        </w:rPr>
        <w:t>).</w:t>
      </w:r>
    </w:p>
    <w:p w14:paraId="43832649" w14:textId="4830B779" w:rsidR="00C528BE" w:rsidRPr="00374B4A" w:rsidRDefault="00C528BE" w:rsidP="0015240E">
      <w:pPr>
        <w:spacing w:line="480" w:lineRule="auto"/>
        <w:rPr>
          <w:rFonts w:cs="Times New Roman"/>
          <w:b/>
          <w:szCs w:val="24"/>
          <w:lang w:val="en-GB"/>
        </w:rPr>
      </w:pPr>
    </w:p>
    <w:p w14:paraId="1665AC67" w14:textId="76B6221C" w:rsidR="00C528BE" w:rsidRPr="002D353F" w:rsidRDefault="00C528BE" w:rsidP="004B2144">
      <w:pPr>
        <w:spacing w:line="480" w:lineRule="auto"/>
        <w:rPr>
          <w:rFonts w:ascii="Arial Narrow" w:eastAsia="DengXian" w:hAnsi="Arial Narrow" w:cs="Times New Roman"/>
          <w:b/>
          <w:i/>
          <w:lang w:val="en-GB"/>
        </w:rPr>
      </w:pPr>
      <w:r w:rsidRPr="002D353F">
        <w:rPr>
          <w:rFonts w:ascii="Arial Narrow" w:eastAsia="DengXian" w:hAnsi="Arial Narrow" w:cs="Times New Roman"/>
          <w:b/>
          <w:i/>
          <w:lang w:val="en-GB"/>
        </w:rPr>
        <w:t xml:space="preserve">Path analysis </w:t>
      </w:r>
      <w:r w:rsidR="000E18BA" w:rsidRPr="002D353F">
        <w:rPr>
          <w:rFonts w:ascii="Arial Narrow" w:eastAsia="DengXian" w:hAnsi="Arial Narrow" w:cs="Times New Roman"/>
          <w:b/>
          <w:i/>
          <w:lang w:val="en-GB"/>
        </w:rPr>
        <w:t xml:space="preserve">including </w:t>
      </w:r>
      <w:r w:rsidR="000145C7" w:rsidRPr="002D353F">
        <w:rPr>
          <w:rFonts w:ascii="Arial Narrow" w:eastAsia="DengXian" w:hAnsi="Arial Narrow" w:cs="Times New Roman"/>
          <w:b/>
          <w:i/>
          <w:lang w:val="en-GB"/>
        </w:rPr>
        <w:t xml:space="preserve">effects of </w:t>
      </w:r>
      <w:r w:rsidRPr="002D353F">
        <w:rPr>
          <w:rFonts w:ascii="Arial Narrow" w:eastAsia="DengXian" w:hAnsi="Arial Narrow" w:cs="Times New Roman"/>
          <w:b/>
          <w:i/>
          <w:lang w:val="en-GB"/>
        </w:rPr>
        <w:t>climate and population-level life histories</w:t>
      </w:r>
    </w:p>
    <w:p w14:paraId="0FCE1B2C" w14:textId="161AB7CB" w:rsidR="00D9596D" w:rsidRPr="002D353F" w:rsidRDefault="0066675D" w:rsidP="004B2144">
      <w:pPr>
        <w:spacing w:line="480" w:lineRule="auto"/>
        <w:rPr>
          <w:rFonts w:eastAsia="DengXian" w:cs="Times New Roman"/>
          <w:lang w:val="en-GB"/>
        </w:rPr>
      </w:pPr>
      <w:r w:rsidRPr="0085481C">
        <w:rPr>
          <w:rFonts w:eastAsia="DengXian" w:cs="Times New Roman"/>
          <w:lang w:val="en-GB"/>
        </w:rPr>
        <w:t xml:space="preserve">We conducted path analysis to further examine whether </w:t>
      </w:r>
      <w:r w:rsidR="00AC0614">
        <w:rPr>
          <w:rFonts w:eastAsia="DengXian" w:cs="Times New Roman"/>
          <w:lang w:val="en-GB"/>
        </w:rPr>
        <w:t>the observed pattern of</w:t>
      </w:r>
      <w:r w:rsidR="00B017FC">
        <w:rPr>
          <w:rFonts w:eastAsia="DengXian" w:cs="Times New Roman"/>
          <w:lang w:val="en-GB"/>
        </w:rPr>
        <w:t xml:space="preserve"> </w:t>
      </w:r>
      <w:r w:rsidR="00AC0614">
        <w:rPr>
          <w:rFonts w:eastAsia="DengXian" w:cs="Times New Roman"/>
          <w:lang w:val="en-GB"/>
        </w:rPr>
        <w:t xml:space="preserve">latitudinal variation in MP might </w:t>
      </w:r>
      <w:r w:rsidR="00007E11">
        <w:rPr>
          <w:rFonts w:eastAsia="DengXian" w:cs="Times New Roman"/>
          <w:lang w:val="en-GB"/>
        </w:rPr>
        <w:t>reflect</w:t>
      </w:r>
      <w:r w:rsidRPr="0043779B">
        <w:rPr>
          <w:rFonts w:eastAsia="DengXian" w:cs="Times New Roman"/>
          <w:lang w:val="en-GB"/>
        </w:rPr>
        <w:t xml:space="preserve"> indirect </w:t>
      </w:r>
      <w:r w:rsidR="000A4C2F">
        <w:rPr>
          <w:rFonts w:eastAsia="DengXian" w:cs="Times New Roman"/>
          <w:lang w:val="en-GB"/>
        </w:rPr>
        <w:t xml:space="preserve">climatic </w:t>
      </w:r>
      <w:r w:rsidRPr="0043779B">
        <w:rPr>
          <w:rFonts w:eastAsia="DengXian" w:cs="Times New Roman"/>
          <w:lang w:val="en-GB"/>
        </w:rPr>
        <w:t>effects</w:t>
      </w:r>
      <w:r w:rsidR="00007E11">
        <w:rPr>
          <w:rFonts w:eastAsia="DengXian" w:cs="Times New Roman"/>
          <w:lang w:val="en-GB"/>
        </w:rPr>
        <w:t>, m</w:t>
      </w:r>
      <w:r w:rsidRPr="0043779B">
        <w:rPr>
          <w:rFonts w:eastAsia="DengXian" w:cs="Times New Roman"/>
          <w:lang w:val="en-GB"/>
        </w:rPr>
        <w:t>ediated by altered life-history traits</w:t>
      </w:r>
      <w:r w:rsidR="006E6B74">
        <w:rPr>
          <w:rFonts w:eastAsia="DengXian" w:cs="Times New Roman"/>
          <w:lang w:val="en-GB"/>
        </w:rPr>
        <w:t xml:space="preserve"> (assessed on the population level)</w:t>
      </w:r>
      <w:r w:rsidRPr="0043779B">
        <w:rPr>
          <w:rFonts w:eastAsia="DengXian" w:cs="Times New Roman"/>
          <w:lang w:val="en-GB"/>
        </w:rPr>
        <w:t>. T</w:t>
      </w:r>
      <w:r w:rsidR="00F36592" w:rsidRPr="0043779B">
        <w:rPr>
          <w:rFonts w:eastAsia="DengXian" w:cs="Times New Roman"/>
          <w:lang w:val="en-GB"/>
        </w:rPr>
        <w:t xml:space="preserve">he single </w:t>
      </w:r>
      <w:r w:rsidR="00DC7267" w:rsidRPr="0043779B">
        <w:rPr>
          <w:rFonts w:eastAsia="DengXian" w:cs="Times New Roman"/>
          <w:lang w:val="en-GB"/>
        </w:rPr>
        <w:t>best model</w:t>
      </w:r>
      <w:r w:rsidR="00F36592" w:rsidRPr="0043779B">
        <w:rPr>
          <w:rFonts w:eastAsia="DengXian" w:cs="Times New Roman"/>
          <w:lang w:val="en-GB"/>
        </w:rPr>
        <w:t xml:space="preserve"> identified by our path analysis</w:t>
      </w:r>
      <w:r w:rsidR="00DC7267" w:rsidRPr="0043779B">
        <w:rPr>
          <w:rFonts w:eastAsia="DengXian" w:cs="Times New Roman"/>
          <w:lang w:val="en-GB"/>
        </w:rPr>
        <w:t xml:space="preserve"> </w:t>
      </w:r>
      <w:r w:rsidR="00CA62A1" w:rsidRPr="0043779B">
        <w:rPr>
          <w:rFonts w:eastAsia="DengXian" w:cs="Times New Roman"/>
          <w:lang w:val="en-GB"/>
        </w:rPr>
        <w:t>included</w:t>
      </w:r>
      <w:r w:rsidR="009D7A6C" w:rsidRPr="0043779B">
        <w:rPr>
          <w:rFonts w:eastAsia="DengXian" w:cs="Times New Roman"/>
          <w:lang w:val="en-GB"/>
        </w:rPr>
        <w:t xml:space="preserve"> 19 out of 32 possible paths</w:t>
      </w:r>
      <w:r w:rsidR="006A732F" w:rsidRPr="0043779B">
        <w:rPr>
          <w:rFonts w:eastAsia="DengXian" w:cs="Times New Roman"/>
          <w:lang w:val="en-GB"/>
        </w:rPr>
        <w:t xml:space="preserve"> (</w:t>
      </w:r>
      <w:r w:rsidR="006A732F" w:rsidRPr="0015240E">
        <w:rPr>
          <w:rFonts w:eastAsia="DengXian" w:cs="Times New Roman"/>
          <w:color w:val="4472C4" w:themeColor="accent5"/>
          <w:lang w:val="en-GB"/>
        </w:rPr>
        <w:t>Fig. 3</w:t>
      </w:r>
      <w:r w:rsidR="006A732F" w:rsidRPr="0043779B">
        <w:rPr>
          <w:rFonts w:eastAsia="DengXian" w:cs="Times New Roman"/>
          <w:lang w:val="en-GB"/>
        </w:rPr>
        <w:t>)</w:t>
      </w:r>
      <w:r w:rsidR="009D7A6C" w:rsidRPr="0043779B">
        <w:rPr>
          <w:rFonts w:eastAsia="DengXian" w:cs="Times New Roman"/>
          <w:lang w:val="en-GB"/>
        </w:rPr>
        <w:t>, but</w:t>
      </w:r>
      <w:r w:rsidR="009D7A6C" w:rsidRPr="002D353F">
        <w:rPr>
          <w:rFonts w:eastAsia="DengXian" w:cs="Times New Roman"/>
          <w:lang w:val="en-GB"/>
        </w:rPr>
        <w:t xml:space="preserve"> similar to our </w:t>
      </w:r>
      <w:r w:rsidR="00DA4602">
        <w:rPr>
          <w:rFonts w:eastAsia="DengXian" w:cs="Times New Roman"/>
          <w:lang w:val="en-GB"/>
        </w:rPr>
        <w:t>GLM</w:t>
      </w:r>
      <w:r w:rsidR="009D7A6C" w:rsidRPr="002D353F">
        <w:rPr>
          <w:rFonts w:eastAsia="DengXian" w:cs="Times New Roman"/>
          <w:lang w:val="en-GB"/>
        </w:rPr>
        <w:t>s, explanatory power for number</w:t>
      </w:r>
      <w:r w:rsidR="00EF7402" w:rsidRPr="002D353F">
        <w:rPr>
          <w:rFonts w:eastAsia="DengXian" w:cs="Times New Roman"/>
          <w:lang w:val="en-GB"/>
        </w:rPr>
        <w:t>s</w:t>
      </w:r>
      <w:r w:rsidR="009D7A6C" w:rsidRPr="002D353F">
        <w:rPr>
          <w:rFonts w:eastAsia="DengXian" w:cs="Times New Roman"/>
          <w:lang w:val="en-GB"/>
        </w:rPr>
        <w:t xml:space="preserve"> of sires (</w:t>
      </w:r>
      <w:r w:rsidR="009D7A6C" w:rsidRPr="002D353F">
        <w:rPr>
          <w:rFonts w:eastAsia="DengXian" w:cs="Times New Roman"/>
          <w:i/>
          <w:lang w:val="en-GB"/>
        </w:rPr>
        <w:t>R</w:t>
      </w:r>
      <w:r w:rsidR="009D7A6C" w:rsidRPr="002D353F">
        <w:rPr>
          <w:rFonts w:eastAsia="DengXian" w:cs="Times New Roman"/>
          <w:vertAlign w:val="superscript"/>
          <w:lang w:val="en-GB"/>
        </w:rPr>
        <w:t>2</w:t>
      </w:r>
      <w:r w:rsidR="009D7A6C" w:rsidRPr="002D353F">
        <w:rPr>
          <w:rFonts w:eastAsia="DengXian" w:cs="Times New Roman"/>
          <w:lang w:val="en-GB"/>
        </w:rPr>
        <w:t xml:space="preserve"> = 0.15) and reproductive skew (</w:t>
      </w:r>
      <w:r w:rsidR="009D7A6C" w:rsidRPr="002D353F">
        <w:rPr>
          <w:rFonts w:eastAsia="DengXian" w:cs="Times New Roman"/>
          <w:i/>
          <w:lang w:val="en-GB"/>
        </w:rPr>
        <w:t>R</w:t>
      </w:r>
      <w:r w:rsidR="009D7A6C" w:rsidRPr="002D353F">
        <w:rPr>
          <w:rFonts w:eastAsia="DengXian" w:cs="Times New Roman"/>
          <w:vertAlign w:val="superscript"/>
          <w:lang w:val="en-GB"/>
        </w:rPr>
        <w:t>2</w:t>
      </w:r>
      <w:r w:rsidR="009D7A6C" w:rsidRPr="002D353F">
        <w:rPr>
          <w:rFonts w:eastAsia="DengXian" w:cs="Times New Roman"/>
          <w:lang w:val="en-GB"/>
        </w:rPr>
        <w:t xml:space="preserve"> = 0.22) was low</w:t>
      </w:r>
      <w:r w:rsidR="008D2F60" w:rsidRPr="002D353F">
        <w:rPr>
          <w:rFonts w:eastAsia="DengXian" w:cs="Times New Roman"/>
          <w:lang w:val="en-GB"/>
        </w:rPr>
        <w:t>,</w:t>
      </w:r>
      <w:r w:rsidR="00F36592" w:rsidRPr="002D353F">
        <w:rPr>
          <w:rFonts w:eastAsia="DengXian" w:cs="Times New Roman"/>
          <w:lang w:val="en-GB"/>
        </w:rPr>
        <w:t xml:space="preserve"> and</w:t>
      </w:r>
      <w:r w:rsidR="009D7A6C" w:rsidRPr="002D353F">
        <w:rPr>
          <w:rFonts w:eastAsia="DengXian" w:cs="Times New Roman"/>
          <w:lang w:val="en-GB"/>
        </w:rPr>
        <w:t xml:space="preserve"> </w:t>
      </w:r>
      <w:r w:rsidR="00D1443C" w:rsidRPr="002D353F">
        <w:rPr>
          <w:rFonts w:eastAsia="DengXian" w:cs="Times New Roman"/>
          <w:lang w:val="en-GB"/>
        </w:rPr>
        <w:t>m</w:t>
      </w:r>
      <w:r w:rsidR="009D7A6C" w:rsidRPr="002D353F">
        <w:rPr>
          <w:rFonts w:eastAsia="DengXian" w:cs="Times New Roman"/>
          <w:lang w:val="en-GB"/>
        </w:rPr>
        <w:t xml:space="preserve">odel fit was also not particularly strong (GFI = </w:t>
      </w:r>
      <w:r w:rsidR="006A732F" w:rsidRPr="002D353F">
        <w:rPr>
          <w:rFonts w:eastAsia="DengXian" w:cs="Times New Roman"/>
          <w:lang w:val="en-GB"/>
        </w:rPr>
        <w:t>0.77</w:t>
      </w:r>
      <w:r w:rsidR="00D1443C" w:rsidRPr="002D353F">
        <w:rPr>
          <w:rFonts w:eastAsia="DengXian" w:cs="Times New Roman"/>
          <w:lang w:val="en-GB"/>
        </w:rPr>
        <w:t>1; AIC</w:t>
      </w:r>
      <w:r w:rsidR="00D1443C" w:rsidRPr="002D353F">
        <w:rPr>
          <w:rFonts w:eastAsia="DengXian" w:cs="Times New Roman"/>
          <w:i/>
          <w:vertAlign w:val="subscript"/>
          <w:lang w:val="en-GB"/>
        </w:rPr>
        <w:t>c</w:t>
      </w:r>
      <w:r w:rsidR="00D1443C" w:rsidRPr="002D353F">
        <w:rPr>
          <w:rFonts w:eastAsia="DengXian" w:cs="Times New Roman"/>
          <w:lang w:val="en-GB"/>
        </w:rPr>
        <w:t xml:space="preserve"> = 544.629</w:t>
      </w:r>
      <w:r w:rsidR="006A732F" w:rsidRPr="002D353F">
        <w:rPr>
          <w:rFonts w:eastAsia="DengXian" w:cs="Times New Roman"/>
          <w:lang w:val="en-GB"/>
        </w:rPr>
        <w:t xml:space="preserve">). </w:t>
      </w:r>
      <w:r w:rsidR="00F36592" w:rsidRPr="002D353F">
        <w:rPr>
          <w:rFonts w:eastAsia="DengXian" w:cs="Times New Roman"/>
          <w:lang w:val="en-GB"/>
        </w:rPr>
        <w:t xml:space="preserve">In the model, all effects of climate on MP were indirect, and </w:t>
      </w:r>
      <w:r w:rsidR="006A732F" w:rsidRPr="002D353F">
        <w:rPr>
          <w:rFonts w:eastAsia="DengXian" w:cs="Times New Roman"/>
          <w:lang w:val="en-GB"/>
        </w:rPr>
        <w:t xml:space="preserve">only a single direct path from an exogenous variable to a measure of </w:t>
      </w:r>
      <w:r w:rsidR="00023333" w:rsidRPr="002D353F">
        <w:rPr>
          <w:rFonts w:cs="Times New Roman"/>
          <w:lang w:val="en-GB"/>
        </w:rPr>
        <w:t>MP</w:t>
      </w:r>
      <w:r w:rsidR="006A732F" w:rsidRPr="002D353F">
        <w:rPr>
          <w:rFonts w:eastAsia="DengXian" w:cs="Times New Roman"/>
          <w:lang w:val="en-GB"/>
        </w:rPr>
        <w:t xml:space="preserve"> (from ‘species’ to reproductive skew)</w:t>
      </w:r>
      <w:r w:rsidR="00F36592" w:rsidRPr="002D353F">
        <w:rPr>
          <w:rFonts w:eastAsia="DengXian" w:cs="Times New Roman"/>
          <w:lang w:val="en-GB"/>
        </w:rPr>
        <w:t xml:space="preserve"> was </w:t>
      </w:r>
      <w:r>
        <w:rPr>
          <w:rFonts w:eastAsia="DengXian" w:cs="Times New Roman"/>
          <w:lang w:val="en-GB"/>
        </w:rPr>
        <w:t>re</w:t>
      </w:r>
      <w:r w:rsidR="00F36592" w:rsidRPr="002D353F">
        <w:rPr>
          <w:rFonts w:eastAsia="DengXian" w:cs="Times New Roman"/>
          <w:lang w:val="en-GB"/>
        </w:rPr>
        <w:t>tained.</w:t>
      </w:r>
      <w:r w:rsidR="006A732F" w:rsidRPr="002D353F">
        <w:rPr>
          <w:rFonts w:eastAsia="DengXian" w:cs="Times New Roman"/>
          <w:lang w:val="en-GB"/>
        </w:rPr>
        <w:t xml:space="preserve"> The strongest indirect effects of climate on our measures of </w:t>
      </w:r>
      <w:r w:rsidR="00023333" w:rsidRPr="002D353F">
        <w:rPr>
          <w:rFonts w:cs="Times New Roman"/>
          <w:lang w:val="en-GB"/>
        </w:rPr>
        <w:t xml:space="preserve">MP </w:t>
      </w:r>
      <w:r w:rsidR="006A732F" w:rsidRPr="002D353F">
        <w:rPr>
          <w:rFonts w:eastAsia="DengXian" w:cs="Times New Roman"/>
          <w:lang w:val="en-GB"/>
        </w:rPr>
        <w:t xml:space="preserve">were the positive indirect effects of </w:t>
      </w:r>
      <w:r w:rsidR="005F7221">
        <w:rPr>
          <w:rFonts w:eastAsia="DengXian" w:cs="Times New Roman"/>
          <w:lang w:val="en-GB"/>
        </w:rPr>
        <w:t>environmental</w:t>
      </w:r>
      <w:r w:rsidR="005F7221" w:rsidRPr="002D353F">
        <w:rPr>
          <w:rFonts w:eastAsia="DengXian" w:cs="Times New Roman"/>
          <w:lang w:val="en-GB"/>
        </w:rPr>
        <w:t xml:space="preserve"> </w:t>
      </w:r>
      <w:r w:rsidR="00CA62A1" w:rsidRPr="002D353F">
        <w:rPr>
          <w:rFonts w:eastAsia="DengXian" w:cs="Times New Roman"/>
          <w:lang w:val="en-GB"/>
        </w:rPr>
        <w:t xml:space="preserve">PC2 </w:t>
      </w:r>
      <w:r w:rsidR="006A732F" w:rsidRPr="002D353F">
        <w:rPr>
          <w:rFonts w:eastAsia="DengXian" w:cs="Times New Roman"/>
          <w:lang w:val="en-GB"/>
        </w:rPr>
        <w:t xml:space="preserve">onto both number of sires and reproductive skew, indicating that </w:t>
      </w:r>
      <w:r w:rsidR="00023333" w:rsidRPr="002D353F">
        <w:rPr>
          <w:rFonts w:cs="Times New Roman"/>
          <w:lang w:val="en-GB"/>
        </w:rPr>
        <w:t xml:space="preserve">MP </w:t>
      </w:r>
      <w:r w:rsidR="006A732F" w:rsidRPr="002D353F">
        <w:rPr>
          <w:rFonts w:eastAsia="DengXian" w:cs="Times New Roman"/>
          <w:lang w:val="en-GB"/>
        </w:rPr>
        <w:t>increased with increasing distance to the sea, higher annual precipitation and lower annual temperature differences</w:t>
      </w:r>
      <w:r w:rsidR="001B645B">
        <w:rPr>
          <w:rFonts w:eastAsia="DengXian" w:cs="Times New Roman"/>
          <w:lang w:val="en-GB"/>
        </w:rPr>
        <w:t>; however, none of these show</w:t>
      </w:r>
      <w:r w:rsidR="005E23FF">
        <w:rPr>
          <w:rFonts w:eastAsia="DengXian" w:cs="Times New Roman"/>
          <w:lang w:val="en-GB"/>
        </w:rPr>
        <w:t>ed</w:t>
      </w:r>
      <w:r w:rsidR="001B645B">
        <w:rPr>
          <w:rFonts w:eastAsia="DengXian" w:cs="Times New Roman"/>
          <w:lang w:val="en-GB"/>
        </w:rPr>
        <w:t xml:space="preserve"> consistent, overarching </w:t>
      </w:r>
      <w:r w:rsidR="001B645B" w:rsidRPr="0043779B">
        <w:rPr>
          <w:rFonts w:eastAsia="DengXian" w:cs="Times New Roman"/>
          <w:lang w:val="en-GB"/>
        </w:rPr>
        <w:t>latitudinal patterns in both species</w:t>
      </w:r>
      <w:r w:rsidR="000F63C7" w:rsidRPr="0043779B">
        <w:rPr>
          <w:rFonts w:eastAsia="DengXian" w:cs="Times New Roman"/>
          <w:lang w:val="en-GB"/>
        </w:rPr>
        <w:t xml:space="preserve">. </w:t>
      </w:r>
      <w:r w:rsidR="001B645B" w:rsidRPr="0043779B">
        <w:rPr>
          <w:rFonts w:eastAsia="DengXian" w:cs="Times New Roman"/>
          <w:lang w:val="en-GB"/>
        </w:rPr>
        <w:t xml:space="preserve">Moreover, </w:t>
      </w:r>
      <w:r w:rsidR="00FB532A" w:rsidRPr="002D353F">
        <w:rPr>
          <w:rFonts w:eastAsia="DengXian" w:cs="Times New Roman"/>
          <w:lang w:val="en-GB"/>
        </w:rPr>
        <w:t xml:space="preserve">these effects were </w:t>
      </w:r>
      <w:r w:rsidR="001005EF">
        <w:rPr>
          <w:rFonts w:eastAsia="DengXian" w:cs="Times New Roman"/>
          <w:lang w:val="en-GB"/>
        </w:rPr>
        <w:t xml:space="preserve">indeed </w:t>
      </w:r>
      <w:r w:rsidR="00FB532A" w:rsidRPr="002D353F">
        <w:rPr>
          <w:rFonts w:eastAsia="DengXian" w:cs="Times New Roman"/>
          <w:lang w:val="en-GB"/>
        </w:rPr>
        <w:t>mediated by life-history response</w:t>
      </w:r>
      <w:r w:rsidR="00AC0614">
        <w:rPr>
          <w:rFonts w:eastAsia="DengXian" w:cs="Times New Roman"/>
          <w:lang w:val="en-GB"/>
        </w:rPr>
        <w:t>s</w:t>
      </w:r>
      <w:r w:rsidR="001815F7" w:rsidRPr="002D353F">
        <w:rPr>
          <w:rFonts w:eastAsia="DengXian" w:cs="Times New Roman"/>
          <w:lang w:val="en-GB"/>
        </w:rPr>
        <w:t xml:space="preserve">, with relatively weak effects of </w:t>
      </w:r>
      <w:r w:rsidR="00CA62A1" w:rsidRPr="002D353F">
        <w:rPr>
          <w:rFonts w:eastAsia="DengXian" w:cs="Times New Roman"/>
          <w:lang w:val="en-GB"/>
        </w:rPr>
        <w:t xml:space="preserve">life-history PC2 </w:t>
      </w:r>
      <w:r w:rsidR="001815F7" w:rsidRPr="002D353F">
        <w:rPr>
          <w:rFonts w:eastAsia="DengXian" w:cs="Times New Roman"/>
          <w:lang w:val="en-GB"/>
        </w:rPr>
        <w:t xml:space="preserve">(positive) and </w:t>
      </w:r>
      <w:r w:rsidR="00CA62A1" w:rsidRPr="002D353F">
        <w:rPr>
          <w:rFonts w:eastAsia="DengXian" w:cs="Times New Roman"/>
          <w:lang w:val="en-GB"/>
        </w:rPr>
        <w:t xml:space="preserve">life-history </w:t>
      </w:r>
      <w:r w:rsidR="001815F7" w:rsidRPr="002D353F">
        <w:rPr>
          <w:rFonts w:eastAsia="DengXian" w:cs="Times New Roman"/>
          <w:lang w:val="en-GB"/>
        </w:rPr>
        <w:t xml:space="preserve">PC3 (negative) on reproductive skew, and a stronger positive effect of </w:t>
      </w:r>
      <w:r w:rsidR="00CA62A1" w:rsidRPr="002D353F">
        <w:rPr>
          <w:rFonts w:eastAsia="DengXian" w:cs="Times New Roman"/>
          <w:lang w:val="en-GB"/>
        </w:rPr>
        <w:t xml:space="preserve">life-history </w:t>
      </w:r>
      <w:r w:rsidR="001815F7" w:rsidRPr="002D353F">
        <w:rPr>
          <w:rFonts w:eastAsia="DengXian" w:cs="Times New Roman"/>
          <w:lang w:val="en-GB"/>
        </w:rPr>
        <w:t>PC4 on number</w:t>
      </w:r>
      <w:r w:rsidR="00CA62A1" w:rsidRPr="002D353F">
        <w:rPr>
          <w:rFonts w:eastAsia="DengXian" w:cs="Times New Roman"/>
          <w:lang w:val="en-GB"/>
        </w:rPr>
        <w:t>s</w:t>
      </w:r>
      <w:r w:rsidR="001815F7" w:rsidRPr="002D353F">
        <w:rPr>
          <w:rFonts w:eastAsia="DengXian" w:cs="Times New Roman"/>
          <w:lang w:val="en-GB"/>
        </w:rPr>
        <w:t xml:space="preserve"> of sires. This indicated that reproductive skew increased with increasing fecundity and female SL, as well as increasing male (GSI) and female (RA) investment into reproduction, but also with decreasing embryo lean weight. Similarly, number</w:t>
      </w:r>
      <w:r w:rsidR="00CA62A1" w:rsidRPr="002D353F">
        <w:rPr>
          <w:rFonts w:eastAsia="DengXian" w:cs="Times New Roman"/>
          <w:lang w:val="en-GB"/>
        </w:rPr>
        <w:t>s</w:t>
      </w:r>
      <w:r w:rsidR="001815F7" w:rsidRPr="002D353F">
        <w:rPr>
          <w:rFonts w:eastAsia="DengXian" w:cs="Times New Roman"/>
          <w:lang w:val="en-GB"/>
        </w:rPr>
        <w:t xml:space="preserve"> of sires increased with increasing embryo fat content. Even though </w:t>
      </w:r>
      <w:r w:rsidR="001815F7" w:rsidRPr="002D353F">
        <w:rPr>
          <w:rFonts w:eastAsia="DengXian" w:cs="Times New Roman"/>
          <w:lang w:val="en-GB"/>
        </w:rPr>
        <w:lastRenderedPageBreak/>
        <w:t xml:space="preserve">several other indirect effects of climate on </w:t>
      </w:r>
      <w:r w:rsidR="00023333" w:rsidRPr="002D353F">
        <w:rPr>
          <w:rFonts w:cs="Times New Roman"/>
          <w:lang w:val="en-GB"/>
        </w:rPr>
        <w:t xml:space="preserve">MP </w:t>
      </w:r>
      <w:r w:rsidR="001815F7" w:rsidRPr="002D353F">
        <w:rPr>
          <w:rFonts w:eastAsia="DengXian" w:cs="Times New Roman"/>
          <w:lang w:val="en-GB"/>
        </w:rPr>
        <w:t>were relatively weak, they were nonetheless almost all significant</w:t>
      </w:r>
      <w:r w:rsidR="00D1443C" w:rsidRPr="002D353F">
        <w:rPr>
          <w:rFonts w:eastAsia="DengXian" w:cs="Times New Roman"/>
          <w:lang w:val="en-GB"/>
        </w:rPr>
        <w:t xml:space="preserve"> (</w:t>
      </w:r>
      <w:r w:rsidR="00D1443C" w:rsidRPr="002D353F">
        <w:rPr>
          <w:rFonts w:eastAsia="DengXian" w:cs="Times New Roman"/>
          <w:i/>
          <w:lang w:val="en-GB"/>
        </w:rPr>
        <w:t>P</w:t>
      </w:r>
      <w:r w:rsidR="00D1443C" w:rsidRPr="002D353F">
        <w:rPr>
          <w:rFonts w:eastAsia="DengXian" w:cs="Times New Roman"/>
          <w:lang w:val="en-GB"/>
        </w:rPr>
        <w:t xml:space="preserve"> </w:t>
      </w:r>
      <w:r w:rsidR="00640535">
        <w:rPr>
          <w:rFonts w:eastAsia="DengXian" w:cs="Times New Roman"/>
          <w:lang w:val="en-GB"/>
        </w:rPr>
        <w:t>≤</w:t>
      </w:r>
      <w:r w:rsidR="00D1443C" w:rsidRPr="002D353F">
        <w:rPr>
          <w:rFonts w:eastAsia="DengXian" w:cs="Times New Roman"/>
          <w:lang w:val="en-GB"/>
        </w:rPr>
        <w:t xml:space="preserve"> 0.012)</w:t>
      </w:r>
      <w:r w:rsidR="00C528BE" w:rsidRPr="002D353F">
        <w:rPr>
          <w:rFonts w:eastAsia="DengXian" w:cs="Times New Roman"/>
          <w:lang w:val="en-GB"/>
        </w:rPr>
        <w:t>—</w:t>
      </w:r>
      <w:r w:rsidR="001815F7" w:rsidRPr="002D353F">
        <w:rPr>
          <w:rFonts w:eastAsia="DengXian" w:cs="Times New Roman"/>
          <w:lang w:val="en-GB"/>
        </w:rPr>
        <w:t xml:space="preserve">the sole exception being the </w:t>
      </w:r>
      <w:r w:rsidR="003A450B" w:rsidRPr="002D353F">
        <w:rPr>
          <w:rFonts w:eastAsia="DengXian" w:cs="Times New Roman"/>
          <w:lang w:val="en-GB"/>
        </w:rPr>
        <w:t xml:space="preserve">very weak effect of </w:t>
      </w:r>
      <w:r w:rsidR="005F7221">
        <w:rPr>
          <w:rFonts w:eastAsia="DengXian" w:cs="Times New Roman"/>
          <w:lang w:val="en-GB"/>
        </w:rPr>
        <w:t>environmental</w:t>
      </w:r>
      <w:r w:rsidR="005F7221" w:rsidRPr="002D353F">
        <w:rPr>
          <w:rFonts w:eastAsia="DengXian" w:cs="Times New Roman"/>
          <w:lang w:val="en-GB"/>
        </w:rPr>
        <w:t xml:space="preserve"> </w:t>
      </w:r>
      <w:r w:rsidR="00C528BE" w:rsidRPr="002D353F">
        <w:rPr>
          <w:rFonts w:eastAsia="DengXian" w:cs="Times New Roman"/>
          <w:lang w:val="en-GB"/>
        </w:rPr>
        <w:t xml:space="preserve">PC3 </w:t>
      </w:r>
      <w:r w:rsidR="003A450B" w:rsidRPr="002D353F">
        <w:rPr>
          <w:rFonts w:eastAsia="DengXian" w:cs="Times New Roman"/>
          <w:lang w:val="en-GB"/>
        </w:rPr>
        <w:t>on reproductive skew (</w:t>
      </w:r>
      <w:r w:rsidR="003A450B" w:rsidRPr="002D353F">
        <w:rPr>
          <w:rFonts w:eastAsia="DengXian" w:cs="Times New Roman"/>
          <w:i/>
          <w:lang w:val="en-GB"/>
        </w:rPr>
        <w:t>P</w:t>
      </w:r>
      <w:r w:rsidR="003A450B" w:rsidRPr="002D353F">
        <w:rPr>
          <w:rFonts w:eastAsia="DengXian" w:cs="Times New Roman"/>
          <w:lang w:val="en-GB"/>
        </w:rPr>
        <w:t xml:space="preserve"> = 0.730; CI = -0.107</w:t>
      </w:r>
      <w:r w:rsidR="00C528BE" w:rsidRPr="002D353F">
        <w:rPr>
          <w:rFonts w:eastAsia="DengXian" w:cs="Times New Roman"/>
          <w:lang w:val="en-GB"/>
        </w:rPr>
        <w:t>–</w:t>
      </w:r>
      <w:r w:rsidR="003A450B" w:rsidRPr="002D353F">
        <w:rPr>
          <w:rFonts w:eastAsia="DengXian" w:cs="Times New Roman"/>
          <w:lang w:val="en-GB"/>
        </w:rPr>
        <w:t>0.070)</w:t>
      </w:r>
      <w:r w:rsidR="00C528BE" w:rsidRPr="002D353F">
        <w:rPr>
          <w:rFonts w:eastAsia="DengXian" w:cs="Times New Roman"/>
          <w:lang w:val="en-GB"/>
        </w:rPr>
        <w:t>—</w:t>
      </w:r>
      <w:r w:rsidR="005721C9" w:rsidRPr="002D353F">
        <w:rPr>
          <w:rFonts w:eastAsia="DengXian" w:cs="Times New Roman"/>
          <w:lang w:val="en-GB"/>
        </w:rPr>
        <w:t>while all paths were significant (</w:t>
      </w:r>
      <w:r w:rsidR="005721C9" w:rsidRPr="002D353F">
        <w:rPr>
          <w:rFonts w:eastAsia="DengXian" w:cs="Times New Roman"/>
          <w:i/>
          <w:lang w:val="en-GB"/>
        </w:rPr>
        <w:t>P</w:t>
      </w:r>
      <w:r w:rsidR="005721C9" w:rsidRPr="002D353F">
        <w:rPr>
          <w:rFonts w:eastAsia="DengXian" w:cs="Times New Roman"/>
          <w:lang w:val="en-GB"/>
        </w:rPr>
        <w:t xml:space="preserve"> </w:t>
      </w:r>
      <w:r w:rsidR="00640535">
        <w:rPr>
          <w:rFonts w:eastAsia="DengXian" w:cs="Times New Roman"/>
          <w:lang w:val="en-GB"/>
        </w:rPr>
        <w:t>≤</w:t>
      </w:r>
      <w:r w:rsidR="005721C9" w:rsidRPr="002D353F">
        <w:rPr>
          <w:rFonts w:eastAsia="DengXian" w:cs="Times New Roman"/>
          <w:lang w:val="en-GB"/>
        </w:rPr>
        <w:t xml:space="preserve"> 0.</w:t>
      </w:r>
      <w:r w:rsidR="00D1443C" w:rsidRPr="002D353F">
        <w:rPr>
          <w:rFonts w:eastAsia="DengXian" w:cs="Times New Roman"/>
          <w:lang w:val="en-GB"/>
        </w:rPr>
        <w:t>045</w:t>
      </w:r>
      <w:r w:rsidR="005721C9" w:rsidRPr="002D353F">
        <w:rPr>
          <w:rFonts w:eastAsia="DengXian" w:cs="Times New Roman"/>
          <w:lang w:val="en-GB"/>
        </w:rPr>
        <w:t>)</w:t>
      </w:r>
      <w:r w:rsidR="003A450B" w:rsidRPr="002D353F">
        <w:rPr>
          <w:rFonts w:eastAsia="DengXian" w:cs="Times New Roman"/>
          <w:lang w:val="en-GB"/>
        </w:rPr>
        <w:t>.</w:t>
      </w:r>
    </w:p>
    <w:p w14:paraId="49FB8BF0" w14:textId="77777777" w:rsidR="005443B7" w:rsidRPr="002D353F" w:rsidRDefault="005443B7" w:rsidP="004B2144">
      <w:pPr>
        <w:spacing w:line="480" w:lineRule="auto"/>
        <w:rPr>
          <w:rFonts w:eastAsia="DengXian" w:cs="Times New Roman"/>
          <w:highlight w:val="lightGray"/>
          <w:lang w:val="en-GB"/>
        </w:rPr>
      </w:pPr>
    </w:p>
    <w:p w14:paraId="6EB3B3D1" w14:textId="272B42F0" w:rsidR="007C0989" w:rsidRPr="002D353F" w:rsidRDefault="007C0989" w:rsidP="004B2144">
      <w:pPr>
        <w:spacing w:line="480" w:lineRule="auto"/>
        <w:rPr>
          <w:rFonts w:ascii="Arial Narrow" w:eastAsia="DengXian" w:hAnsi="Arial Narrow" w:cs="Times New Roman"/>
          <w:b/>
          <w:color w:val="000000"/>
          <w:sz w:val="28"/>
          <w:szCs w:val="28"/>
          <w:lang w:val="en-GB"/>
        </w:rPr>
      </w:pPr>
      <w:r w:rsidRPr="002D353F">
        <w:rPr>
          <w:rFonts w:ascii="Arial Narrow" w:eastAsia="DengXian" w:hAnsi="Arial Narrow" w:cs="Times New Roman"/>
          <w:b/>
          <w:color w:val="000000"/>
          <w:sz w:val="28"/>
          <w:szCs w:val="28"/>
          <w:lang w:val="en-GB"/>
        </w:rPr>
        <w:t xml:space="preserve">Temporal variation in </w:t>
      </w:r>
      <w:r w:rsidR="00753E70" w:rsidRPr="002D353F">
        <w:rPr>
          <w:rFonts w:ascii="Arial Narrow" w:eastAsia="DengXian" w:hAnsi="Arial Narrow" w:cs="Times New Roman"/>
          <w:b/>
          <w:color w:val="000000"/>
          <w:sz w:val="28"/>
          <w:szCs w:val="28"/>
          <w:lang w:val="en-GB"/>
        </w:rPr>
        <w:t>MP</w:t>
      </w:r>
    </w:p>
    <w:p w14:paraId="1E8517A9" w14:textId="7EF53CC9" w:rsidR="000145C7" w:rsidRPr="002D353F" w:rsidRDefault="00DA4602" w:rsidP="004B2144">
      <w:pPr>
        <w:spacing w:line="480" w:lineRule="auto"/>
        <w:rPr>
          <w:rFonts w:ascii="Arial Narrow" w:hAnsi="Arial Narrow" w:cs="Times New Roman"/>
          <w:b/>
          <w:i/>
          <w:lang w:val="en-GB"/>
        </w:rPr>
      </w:pPr>
      <w:r>
        <w:rPr>
          <w:rFonts w:ascii="Arial Narrow" w:hAnsi="Arial Narrow" w:cs="Times New Roman"/>
          <w:b/>
          <w:i/>
          <w:lang w:val="en-GB"/>
        </w:rPr>
        <w:t>GLM</w:t>
      </w:r>
      <w:r w:rsidRPr="002D353F">
        <w:rPr>
          <w:rFonts w:ascii="Arial Narrow" w:hAnsi="Arial Narrow" w:cs="Times New Roman"/>
          <w:b/>
          <w:i/>
          <w:lang w:val="en-GB"/>
        </w:rPr>
        <w:t xml:space="preserve"> </w:t>
      </w:r>
      <w:r w:rsidR="000145C7" w:rsidRPr="002D353F">
        <w:rPr>
          <w:rFonts w:ascii="Arial Narrow" w:hAnsi="Arial Narrow" w:cs="Times New Roman"/>
          <w:b/>
          <w:i/>
          <w:lang w:val="en-GB"/>
        </w:rPr>
        <w:t xml:space="preserve">results on effects of </w:t>
      </w:r>
      <w:r w:rsidR="005E23FF">
        <w:rPr>
          <w:rFonts w:ascii="Arial Narrow" w:hAnsi="Arial Narrow" w:cs="Times New Roman"/>
          <w:b/>
          <w:i/>
          <w:lang w:val="en-GB"/>
        </w:rPr>
        <w:t>temperature</w:t>
      </w:r>
      <w:r w:rsidR="005E23FF" w:rsidRPr="002D353F">
        <w:rPr>
          <w:rFonts w:ascii="Arial Narrow" w:hAnsi="Arial Narrow" w:cs="Times New Roman"/>
          <w:b/>
          <w:i/>
          <w:lang w:val="en-GB"/>
        </w:rPr>
        <w:t xml:space="preserve"> </w:t>
      </w:r>
      <w:r w:rsidR="000145C7" w:rsidRPr="002D353F">
        <w:rPr>
          <w:rFonts w:ascii="Arial Narrow" w:hAnsi="Arial Narrow" w:cs="Times New Roman"/>
          <w:b/>
          <w:i/>
          <w:lang w:val="en-GB"/>
        </w:rPr>
        <w:t>and individual variation in female fecundity</w:t>
      </w:r>
    </w:p>
    <w:p w14:paraId="1558B00C" w14:textId="625F625D" w:rsidR="002502B9" w:rsidRPr="002D353F" w:rsidRDefault="002B2041" w:rsidP="004B2144">
      <w:pPr>
        <w:spacing w:line="480" w:lineRule="auto"/>
        <w:rPr>
          <w:rFonts w:eastAsia="DengXian" w:cs="Times New Roman"/>
          <w:color w:val="000000"/>
          <w:lang w:val="en-GB"/>
        </w:rPr>
      </w:pPr>
      <w:r w:rsidRPr="002D353F">
        <w:rPr>
          <w:rFonts w:eastAsia="DengXian" w:cs="Times New Roman"/>
          <w:color w:val="000000"/>
          <w:lang w:val="en-GB"/>
        </w:rPr>
        <w:t xml:space="preserve">In the analysis of variation in </w:t>
      </w:r>
      <w:r w:rsidR="001F0FD1" w:rsidRPr="002D353F">
        <w:rPr>
          <w:rFonts w:eastAsia="DengXian" w:cs="Times New Roman"/>
          <w:color w:val="000000"/>
          <w:lang w:val="en-GB"/>
        </w:rPr>
        <w:t>MP</w:t>
      </w:r>
      <w:r w:rsidRPr="002D353F">
        <w:rPr>
          <w:rFonts w:eastAsia="DengXian" w:cs="Times New Roman"/>
          <w:color w:val="000000"/>
          <w:lang w:val="en-GB"/>
        </w:rPr>
        <w:t xml:space="preserve"> across </w:t>
      </w:r>
      <w:r w:rsidR="000145C7" w:rsidRPr="002D353F">
        <w:rPr>
          <w:rFonts w:eastAsia="DengXian" w:cs="Times New Roman"/>
          <w:color w:val="000000"/>
          <w:lang w:val="en-GB"/>
        </w:rPr>
        <w:t xml:space="preserve">the </w:t>
      </w:r>
      <w:r w:rsidR="007C0989" w:rsidRPr="002D353F">
        <w:rPr>
          <w:rFonts w:eastAsia="DengXian" w:cs="Times New Roman"/>
          <w:color w:val="000000"/>
          <w:lang w:val="en-GB"/>
        </w:rPr>
        <w:t xml:space="preserve">reproductive season in </w:t>
      </w:r>
      <w:r w:rsidR="007C0989" w:rsidRPr="002D353F">
        <w:rPr>
          <w:rFonts w:eastAsia="DengXian" w:cs="Times New Roman"/>
          <w:i/>
          <w:color w:val="000000"/>
          <w:lang w:val="en-GB"/>
        </w:rPr>
        <w:t>G. affinis</w:t>
      </w:r>
      <w:r w:rsidR="00E3774B" w:rsidRPr="002D353F">
        <w:rPr>
          <w:rFonts w:eastAsia="DengXian" w:cs="Times New Roman"/>
          <w:color w:val="000000"/>
          <w:lang w:val="en-GB"/>
        </w:rPr>
        <w:t xml:space="preserve"> </w:t>
      </w:r>
      <w:r w:rsidR="00854B9E" w:rsidRPr="002D353F">
        <w:rPr>
          <w:rFonts w:eastAsia="DengXian" w:cs="Times New Roman"/>
          <w:color w:val="000000"/>
          <w:lang w:val="en-GB"/>
        </w:rPr>
        <w:t>from</w:t>
      </w:r>
      <w:r w:rsidR="00E3774B" w:rsidRPr="002D353F">
        <w:rPr>
          <w:rFonts w:eastAsia="DengXian" w:cs="Times New Roman"/>
          <w:color w:val="000000"/>
          <w:lang w:val="en-GB"/>
        </w:rPr>
        <w:t xml:space="preserve"> Ankang </w:t>
      </w:r>
      <w:r w:rsidRPr="002D353F">
        <w:rPr>
          <w:rFonts w:eastAsia="DengXian" w:cs="Times New Roman"/>
          <w:color w:val="000000"/>
          <w:lang w:val="en-GB"/>
        </w:rPr>
        <w:t xml:space="preserve">and </w:t>
      </w:r>
      <w:r w:rsidR="007C0989" w:rsidRPr="002D353F">
        <w:rPr>
          <w:rFonts w:eastAsia="DengXian" w:cs="Times New Roman"/>
          <w:color w:val="000000"/>
          <w:lang w:val="en-GB"/>
        </w:rPr>
        <w:t>Beihai</w:t>
      </w:r>
      <w:r w:rsidR="00E3774B" w:rsidRPr="002D353F">
        <w:rPr>
          <w:rFonts w:eastAsia="DengXian" w:cs="Times New Roman"/>
          <w:color w:val="000000"/>
          <w:lang w:val="en-GB"/>
        </w:rPr>
        <w:t xml:space="preserve"> </w:t>
      </w:r>
      <w:r w:rsidRPr="002D353F">
        <w:rPr>
          <w:rFonts w:cs="Times New Roman"/>
          <w:lang w:val="en-GB"/>
        </w:rPr>
        <w:t>w</w:t>
      </w:r>
      <w:r w:rsidR="007F2F52" w:rsidRPr="002D353F">
        <w:rPr>
          <w:rFonts w:cs="Times New Roman"/>
          <w:lang w:val="en-GB"/>
        </w:rPr>
        <w:t xml:space="preserve">e found </w:t>
      </w:r>
      <w:r w:rsidRPr="002D353F">
        <w:rPr>
          <w:rFonts w:cs="Times New Roman"/>
          <w:lang w:val="en-GB"/>
        </w:rPr>
        <w:t xml:space="preserve">that </w:t>
      </w:r>
      <w:r w:rsidR="00E3774B" w:rsidRPr="002D353F">
        <w:rPr>
          <w:rFonts w:cs="Times New Roman"/>
          <w:lang w:val="en-GB"/>
        </w:rPr>
        <w:t>‘</w:t>
      </w:r>
      <w:r w:rsidR="00E3774B" w:rsidRPr="0043779B">
        <w:rPr>
          <w:rFonts w:cs="Times New Roman"/>
          <w:lang w:val="en-GB"/>
        </w:rPr>
        <w:t>population’,</w:t>
      </w:r>
      <w:r w:rsidR="007F2F52" w:rsidRPr="0043779B">
        <w:rPr>
          <w:rFonts w:cs="Times New Roman"/>
          <w:lang w:val="en-GB"/>
        </w:rPr>
        <w:t xml:space="preserve"> fecundity</w:t>
      </w:r>
      <w:r w:rsidR="00E3774B" w:rsidRPr="0043779B">
        <w:rPr>
          <w:rFonts w:cs="Times New Roman"/>
          <w:lang w:val="en-GB"/>
        </w:rPr>
        <w:t xml:space="preserve"> and ‘population </w:t>
      </w:r>
      <w:r w:rsidR="00E3774B" w:rsidRPr="0043779B">
        <w:rPr>
          <w:rFonts w:eastAsia="DengXian" w:cs="Times New Roman"/>
          <w:lang w:val="en-GB"/>
        </w:rPr>
        <w:t>×</w:t>
      </w:r>
      <w:r w:rsidR="00E3774B" w:rsidRPr="0043779B">
        <w:rPr>
          <w:rFonts w:cs="Times New Roman"/>
          <w:lang w:val="en-GB"/>
        </w:rPr>
        <w:t xml:space="preserve"> fecundity’</w:t>
      </w:r>
      <w:r w:rsidR="007F2F52" w:rsidRPr="0043779B">
        <w:rPr>
          <w:rFonts w:cs="Times New Roman"/>
          <w:lang w:val="en-GB"/>
        </w:rPr>
        <w:t xml:space="preserve"> had significant effects on both </w:t>
      </w:r>
      <w:r w:rsidR="001F0FD1" w:rsidRPr="0043779B">
        <w:rPr>
          <w:rFonts w:cs="Times New Roman"/>
          <w:lang w:val="en-GB"/>
        </w:rPr>
        <w:t>estimates of MP</w:t>
      </w:r>
      <w:r w:rsidR="007F2F52" w:rsidRPr="0043779B">
        <w:rPr>
          <w:rFonts w:cs="Times New Roman"/>
          <w:lang w:val="en-GB"/>
        </w:rPr>
        <w:t xml:space="preserve"> (</w:t>
      </w:r>
      <w:r w:rsidR="007F2F52" w:rsidRPr="0015240E">
        <w:rPr>
          <w:rFonts w:cs="Times New Roman"/>
          <w:color w:val="4472C4" w:themeColor="accent5"/>
          <w:lang w:val="en-GB"/>
        </w:rPr>
        <w:t xml:space="preserve">Table </w:t>
      </w:r>
      <w:r w:rsidR="00727407" w:rsidRPr="0015240E">
        <w:rPr>
          <w:rFonts w:cs="Times New Roman"/>
          <w:color w:val="4472C4" w:themeColor="accent5"/>
          <w:lang w:val="en-GB"/>
        </w:rPr>
        <w:t>2</w:t>
      </w:r>
      <w:r w:rsidR="00067036" w:rsidRPr="0015240E">
        <w:rPr>
          <w:rFonts w:cs="Times New Roman"/>
          <w:i/>
          <w:color w:val="4472C4" w:themeColor="accent5"/>
          <w:lang w:val="en-GB"/>
        </w:rPr>
        <w:t>c</w:t>
      </w:r>
      <w:r w:rsidR="00727407" w:rsidRPr="0015240E">
        <w:rPr>
          <w:rFonts w:cs="Times New Roman"/>
          <w:color w:val="4472C4" w:themeColor="accent5"/>
          <w:lang w:val="en-GB"/>
        </w:rPr>
        <w:t>,</w:t>
      </w:r>
      <w:r w:rsidR="00067036" w:rsidRPr="0015240E">
        <w:rPr>
          <w:rFonts w:cs="Times New Roman"/>
          <w:color w:val="4472C4" w:themeColor="accent5"/>
          <w:lang w:val="en-GB"/>
        </w:rPr>
        <w:t xml:space="preserve"> </w:t>
      </w:r>
      <w:r w:rsidR="00067036" w:rsidRPr="0015240E">
        <w:rPr>
          <w:rFonts w:cs="Times New Roman"/>
          <w:i/>
          <w:color w:val="4472C4" w:themeColor="accent5"/>
          <w:lang w:val="en-GB"/>
        </w:rPr>
        <w:t>d</w:t>
      </w:r>
      <w:r w:rsidR="007F2F52" w:rsidRPr="0043779B">
        <w:rPr>
          <w:rFonts w:cs="Times New Roman"/>
          <w:lang w:val="en-GB"/>
        </w:rPr>
        <w:t>)</w:t>
      </w:r>
      <w:r w:rsidR="00254B78" w:rsidRPr="0043779B">
        <w:rPr>
          <w:rFonts w:cs="Times New Roman"/>
          <w:lang w:val="en-GB"/>
        </w:rPr>
        <w:t>.</w:t>
      </w:r>
      <w:r w:rsidR="007F2F52" w:rsidRPr="0043779B">
        <w:rPr>
          <w:rFonts w:cs="Times New Roman"/>
          <w:lang w:val="en-GB"/>
        </w:rPr>
        <w:t xml:space="preserve"> </w:t>
      </w:r>
      <w:r w:rsidR="00E3774B" w:rsidRPr="0043779B">
        <w:rPr>
          <w:rFonts w:cs="Times New Roman"/>
          <w:lang w:val="en-GB"/>
        </w:rPr>
        <w:t xml:space="preserve">Contrary to the analysis </w:t>
      </w:r>
      <w:r w:rsidR="005E23FF">
        <w:rPr>
          <w:rFonts w:cs="Times New Roman"/>
          <w:lang w:val="en-GB"/>
        </w:rPr>
        <w:t>of</w:t>
      </w:r>
      <w:r w:rsidR="005E23FF" w:rsidRPr="0043779B">
        <w:rPr>
          <w:rFonts w:cs="Times New Roman"/>
          <w:lang w:val="en-GB"/>
        </w:rPr>
        <w:t xml:space="preserve"> </w:t>
      </w:r>
      <w:r w:rsidR="00E3774B" w:rsidRPr="0043779B">
        <w:rPr>
          <w:rFonts w:cs="Times New Roman"/>
          <w:lang w:val="en-GB"/>
        </w:rPr>
        <w:t>geographical variation</w:t>
      </w:r>
      <w:r w:rsidR="00640535" w:rsidRPr="0043779B">
        <w:rPr>
          <w:rFonts w:cs="Times New Roman"/>
          <w:lang w:val="en-GB"/>
        </w:rPr>
        <w:t xml:space="preserve"> and counter to </w:t>
      </w:r>
      <w:r w:rsidR="00AC0614">
        <w:rPr>
          <w:rFonts w:cs="Times New Roman"/>
          <w:lang w:val="en-GB"/>
        </w:rPr>
        <w:t xml:space="preserve">what we predicted </w:t>
      </w:r>
      <w:r w:rsidR="00AC0614" w:rsidRPr="0015240E">
        <w:rPr>
          <w:rFonts w:cs="Times New Roman"/>
          <w:i/>
          <w:lang w:val="en-GB"/>
        </w:rPr>
        <w:t>a priori</w:t>
      </w:r>
      <w:r w:rsidR="00304B5B" w:rsidRPr="0043779B">
        <w:rPr>
          <w:rFonts w:cs="Times New Roman"/>
          <w:i/>
          <w:color w:val="000000" w:themeColor="text1"/>
          <w:lang w:val="en-GB"/>
        </w:rPr>
        <w:t xml:space="preserve"> </w:t>
      </w:r>
      <w:r w:rsidR="00304B5B" w:rsidRPr="0043779B">
        <w:rPr>
          <w:rFonts w:cs="Times New Roman"/>
          <w:color w:val="000000" w:themeColor="text1"/>
          <w:lang w:val="en-GB"/>
        </w:rPr>
        <w:t>(</w:t>
      </w:r>
      <w:r w:rsidR="00304B5B" w:rsidRPr="00007E11">
        <w:rPr>
          <w:rFonts w:cs="Times New Roman"/>
          <w:color w:val="4472C4" w:themeColor="accent5"/>
          <w:lang w:val="en-GB"/>
        </w:rPr>
        <w:t>Table 1</w:t>
      </w:r>
      <w:r w:rsidR="00304B5B" w:rsidRPr="0043779B">
        <w:rPr>
          <w:rFonts w:cs="Times New Roman"/>
          <w:color w:val="000000" w:themeColor="text1"/>
          <w:lang w:val="en-GB"/>
        </w:rPr>
        <w:t>)</w:t>
      </w:r>
      <w:r w:rsidR="00640535" w:rsidRPr="0043779B">
        <w:rPr>
          <w:rFonts w:cs="Times New Roman"/>
          <w:color w:val="000000" w:themeColor="text1"/>
          <w:lang w:val="en-GB"/>
        </w:rPr>
        <w:t xml:space="preserve">, </w:t>
      </w:r>
      <w:r w:rsidR="00E3774B" w:rsidRPr="0043779B">
        <w:rPr>
          <w:rFonts w:cs="Times New Roman"/>
          <w:lang w:val="en-GB"/>
        </w:rPr>
        <w:t>however, w</w:t>
      </w:r>
      <w:r w:rsidRPr="0043779B">
        <w:rPr>
          <w:rFonts w:cs="Times New Roman"/>
          <w:lang w:val="en-GB"/>
        </w:rPr>
        <w:t xml:space="preserve">e did not find any significant effect of </w:t>
      </w:r>
      <w:r w:rsidR="00E3774B" w:rsidRPr="0043779B">
        <w:rPr>
          <w:rFonts w:cs="Times New Roman"/>
          <w:lang w:val="en-GB"/>
        </w:rPr>
        <w:t xml:space="preserve">temperature </w:t>
      </w:r>
      <w:r w:rsidR="000145C7" w:rsidRPr="0043779B">
        <w:rPr>
          <w:rFonts w:cs="Times New Roman"/>
          <w:lang w:val="en-GB"/>
        </w:rPr>
        <w:t xml:space="preserve">variation </w:t>
      </w:r>
      <w:r w:rsidR="00E3774B" w:rsidRPr="0043779B">
        <w:rPr>
          <w:rFonts w:cs="Times New Roman"/>
          <w:lang w:val="en-GB"/>
        </w:rPr>
        <w:t>on</w:t>
      </w:r>
      <w:r w:rsidR="002A3F01" w:rsidRPr="0043779B">
        <w:rPr>
          <w:rFonts w:cs="Times New Roman"/>
          <w:lang w:val="en-GB"/>
        </w:rPr>
        <w:t xml:space="preserve"> </w:t>
      </w:r>
      <w:r w:rsidR="001F0FD1" w:rsidRPr="0043779B">
        <w:rPr>
          <w:rFonts w:cs="Times New Roman"/>
          <w:lang w:val="en-GB"/>
        </w:rPr>
        <w:t>MP</w:t>
      </w:r>
      <w:r w:rsidR="001F0FD1" w:rsidRPr="0043779B" w:rsidDel="001F0FD1">
        <w:rPr>
          <w:rFonts w:cs="Times New Roman"/>
          <w:lang w:val="en-GB"/>
        </w:rPr>
        <w:t xml:space="preserve"> </w:t>
      </w:r>
      <w:r w:rsidR="000145C7" w:rsidRPr="0043779B">
        <w:rPr>
          <w:rFonts w:cs="Times New Roman"/>
          <w:lang w:val="en-GB"/>
        </w:rPr>
        <w:t>(</w:t>
      </w:r>
      <w:r w:rsidR="00B90817">
        <w:rPr>
          <w:rFonts w:cs="Times New Roman"/>
          <w:lang w:val="en-GB"/>
        </w:rPr>
        <w:t>temperature</w:t>
      </w:r>
      <w:r w:rsidR="00B90817" w:rsidRPr="0043779B">
        <w:rPr>
          <w:rFonts w:cs="Times New Roman"/>
          <w:lang w:val="en-GB"/>
        </w:rPr>
        <w:t xml:space="preserve"> </w:t>
      </w:r>
      <w:r w:rsidR="000145C7" w:rsidRPr="0043779B">
        <w:rPr>
          <w:rFonts w:cs="Times New Roman"/>
          <w:lang w:val="en-GB"/>
        </w:rPr>
        <w:t xml:space="preserve">PC; </w:t>
      </w:r>
      <w:r w:rsidR="000145C7" w:rsidRPr="0015240E">
        <w:rPr>
          <w:rFonts w:cs="Times New Roman"/>
          <w:color w:val="4472C4" w:themeColor="accent5"/>
          <w:lang w:val="en-GB"/>
        </w:rPr>
        <w:t xml:space="preserve">Table </w:t>
      </w:r>
      <w:r w:rsidR="00727407" w:rsidRPr="0015240E">
        <w:rPr>
          <w:rFonts w:cs="Times New Roman"/>
          <w:color w:val="4472C4" w:themeColor="accent5"/>
          <w:lang w:val="en-GB"/>
        </w:rPr>
        <w:t>2</w:t>
      </w:r>
      <w:r w:rsidR="00304B5B" w:rsidRPr="0015240E">
        <w:rPr>
          <w:rFonts w:cs="Times New Roman"/>
          <w:i/>
          <w:color w:val="4472C4" w:themeColor="accent5"/>
          <w:lang w:val="en-GB"/>
        </w:rPr>
        <w:t>c</w:t>
      </w:r>
      <w:r w:rsidR="00727407" w:rsidRPr="0015240E">
        <w:rPr>
          <w:rFonts w:cs="Times New Roman"/>
          <w:color w:val="4472C4" w:themeColor="accent5"/>
          <w:lang w:val="en-GB"/>
        </w:rPr>
        <w:t>,</w:t>
      </w:r>
      <w:r w:rsidR="00304B5B" w:rsidRPr="0015240E">
        <w:rPr>
          <w:rFonts w:cs="Times New Roman"/>
          <w:color w:val="4472C4" w:themeColor="accent5"/>
          <w:lang w:val="en-GB"/>
        </w:rPr>
        <w:t xml:space="preserve"> </w:t>
      </w:r>
      <w:r w:rsidR="00304B5B" w:rsidRPr="0015240E">
        <w:rPr>
          <w:rFonts w:cs="Times New Roman"/>
          <w:i/>
          <w:color w:val="4472C4" w:themeColor="accent5"/>
          <w:lang w:val="en-GB"/>
        </w:rPr>
        <w:t>d</w:t>
      </w:r>
      <w:r w:rsidR="000145C7" w:rsidRPr="0043779B">
        <w:rPr>
          <w:rFonts w:cs="Times New Roman"/>
          <w:lang w:val="en-GB"/>
        </w:rPr>
        <w:t>)</w:t>
      </w:r>
      <w:r w:rsidR="002A3F01" w:rsidRPr="0043779B">
        <w:rPr>
          <w:rFonts w:cs="Times New Roman"/>
          <w:lang w:val="en-GB"/>
        </w:rPr>
        <w:t>.</w:t>
      </w:r>
      <w:r w:rsidR="00E4723B" w:rsidRPr="0043779B">
        <w:rPr>
          <w:rFonts w:cs="Times New Roman"/>
          <w:lang w:val="en-GB"/>
        </w:rPr>
        <w:t xml:space="preserve"> </w:t>
      </w:r>
      <w:r w:rsidR="002A3F01" w:rsidRPr="0043779B">
        <w:rPr>
          <w:rFonts w:eastAsia="DengXian" w:cs="Times New Roman"/>
          <w:color w:val="000000"/>
          <w:lang w:val="en-GB"/>
        </w:rPr>
        <w:t xml:space="preserve">Overall, </w:t>
      </w:r>
      <w:r w:rsidR="00816430" w:rsidRPr="0043779B">
        <w:rPr>
          <w:rFonts w:eastAsia="DengXian" w:cs="Times New Roman"/>
          <w:i/>
          <w:color w:val="000000"/>
          <w:lang w:val="en-GB"/>
        </w:rPr>
        <w:t>G. affinis</w:t>
      </w:r>
      <w:r w:rsidR="00816430" w:rsidRPr="0043779B">
        <w:rPr>
          <w:rFonts w:eastAsia="DengXian" w:cs="Times New Roman"/>
          <w:color w:val="000000"/>
          <w:lang w:val="en-GB"/>
        </w:rPr>
        <w:t xml:space="preserve"> from Beihai had higher </w:t>
      </w:r>
      <w:r w:rsidR="004A7CB6" w:rsidRPr="0043779B">
        <w:rPr>
          <w:rFonts w:eastAsia="DengXian" w:cs="Times New Roman"/>
          <w:color w:val="000000"/>
          <w:lang w:val="en-GB"/>
        </w:rPr>
        <w:t xml:space="preserve">levels of </w:t>
      </w:r>
      <w:r w:rsidR="00816430" w:rsidRPr="0043779B">
        <w:rPr>
          <w:rFonts w:eastAsia="DengXian" w:cs="Times New Roman"/>
          <w:color w:val="000000"/>
          <w:lang w:val="en-GB"/>
        </w:rPr>
        <w:t>multiple paternity than those from Ankang (</w:t>
      </w:r>
      <w:r w:rsidR="00816430" w:rsidRPr="0015240E">
        <w:rPr>
          <w:rFonts w:eastAsia="DengXian" w:cs="Times New Roman"/>
          <w:color w:val="4472C4" w:themeColor="accent5"/>
          <w:lang w:val="en-GB"/>
        </w:rPr>
        <w:t xml:space="preserve">Fig. </w:t>
      </w:r>
      <w:r w:rsidR="00B50C54" w:rsidRPr="0015240E">
        <w:rPr>
          <w:rFonts w:eastAsia="DengXian" w:cs="Times New Roman"/>
          <w:color w:val="4472C4" w:themeColor="accent5"/>
          <w:lang w:val="en-GB"/>
        </w:rPr>
        <w:t>4</w:t>
      </w:r>
      <w:r w:rsidR="00816430" w:rsidRPr="0043779B">
        <w:rPr>
          <w:rFonts w:eastAsia="DengXian" w:cs="Times New Roman"/>
          <w:color w:val="000000"/>
          <w:lang w:val="en-GB"/>
        </w:rPr>
        <w:t>).</w:t>
      </w:r>
      <w:r w:rsidR="00816430" w:rsidRPr="002D353F">
        <w:rPr>
          <w:rFonts w:eastAsia="DengXian" w:cs="Times New Roman"/>
          <w:color w:val="000000"/>
          <w:lang w:val="en-GB"/>
        </w:rPr>
        <w:t xml:space="preserve"> </w:t>
      </w:r>
    </w:p>
    <w:p w14:paraId="717BEC96" w14:textId="77777777" w:rsidR="000145C7" w:rsidRPr="002D353F" w:rsidRDefault="000145C7" w:rsidP="004B2144">
      <w:pPr>
        <w:spacing w:line="480" w:lineRule="auto"/>
        <w:rPr>
          <w:rFonts w:eastAsia="DengXian" w:cs="Times New Roman"/>
          <w:lang w:val="en-GB"/>
        </w:rPr>
      </w:pPr>
    </w:p>
    <w:p w14:paraId="6DFA667B" w14:textId="004D704B" w:rsidR="000145C7" w:rsidRPr="002D353F" w:rsidRDefault="000145C7" w:rsidP="004B2144">
      <w:pPr>
        <w:spacing w:line="480" w:lineRule="auto"/>
        <w:rPr>
          <w:rFonts w:ascii="Arial Narrow" w:eastAsia="DengXian" w:hAnsi="Arial Narrow" w:cs="Times New Roman"/>
          <w:b/>
          <w:i/>
          <w:lang w:val="en-GB"/>
        </w:rPr>
      </w:pPr>
      <w:r w:rsidRPr="002D353F">
        <w:rPr>
          <w:rFonts w:ascii="Arial Narrow" w:eastAsia="DengXian" w:hAnsi="Arial Narrow" w:cs="Times New Roman"/>
          <w:b/>
          <w:i/>
          <w:lang w:val="en-GB"/>
        </w:rPr>
        <w:t xml:space="preserve">Path analysis including </w:t>
      </w:r>
      <w:r w:rsidR="005E23FF">
        <w:rPr>
          <w:rFonts w:ascii="Arial Narrow" w:eastAsia="DengXian" w:hAnsi="Arial Narrow" w:cs="Times New Roman"/>
          <w:b/>
          <w:i/>
          <w:lang w:val="en-GB"/>
        </w:rPr>
        <w:t>temperature</w:t>
      </w:r>
      <w:r w:rsidR="005E23FF" w:rsidRPr="002D353F">
        <w:rPr>
          <w:rFonts w:ascii="Arial Narrow" w:eastAsia="DengXian" w:hAnsi="Arial Narrow" w:cs="Times New Roman"/>
          <w:b/>
          <w:i/>
          <w:lang w:val="en-GB"/>
        </w:rPr>
        <w:t xml:space="preserve"> </w:t>
      </w:r>
      <w:r w:rsidRPr="002D353F">
        <w:rPr>
          <w:rFonts w:ascii="Arial Narrow" w:eastAsia="DengXian" w:hAnsi="Arial Narrow" w:cs="Times New Roman"/>
          <w:b/>
          <w:i/>
          <w:lang w:val="en-GB"/>
        </w:rPr>
        <w:t>effects, population demography and life histories</w:t>
      </w:r>
    </w:p>
    <w:p w14:paraId="7278AAF1" w14:textId="6CABD3AA" w:rsidR="0023348E" w:rsidRPr="002D353F" w:rsidRDefault="00290317" w:rsidP="00660F45">
      <w:pPr>
        <w:spacing w:line="480" w:lineRule="auto"/>
        <w:rPr>
          <w:rFonts w:eastAsia="DengXian" w:cs="Times New Roman"/>
          <w:lang w:val="en-GB"/>
        </w:rPr>
      </w:pPr>
      <w:r w:rsidRPr="002D353F">
        <w:rPr>
          <w:rFonts w:eastAsia="DengXian" w:cs="Times New Roman"/>
          <w:lang w:val="en-GB"/>
        </w:rPr>
        <w:t xml:space="preserve">Our path analysis </w:t>
      </w:r>
      <w:r w:rsidR="0023348E" w:rsidRPr="002D353F">
        <w:rPr>
          <w:rFonts w:eastAsia="DengXian" w:cs="Times New Roman"/>
          <w:lang w:val="en-GB"/>
        </w:rPr>
        <w:t xml:space="preserve">on the </w:t>
      </w:r>
      <w:r w:rsidR="00926A1F">
        <w:rPr>
          <w:rFonts w:eastAsia="DengXian" w:cs="Times New Roman"/>
          <w:lang w:val="en-GB"/>
        </w:rPr>
        <w:t xml:space="preserve">temporal </w:t>
      </w:r>
      <w:r w:rsidR="00D1443C" w:rsidRPr="002D353F">
        <w:rPr>
          <w:rFonts w:eastAsia="DengXian" w:cs="Times New Roman"/>
          <w:lang w:val="en-GB"/>
        </w:rPr>
        <w:t>(</w:t>
      </w:r>
      <w:r w:rsidR="00926A1F">
        <w:rPr>
          <w:rFonts w:eastAsia="DengXian" w:cs="Times New Roman"/>
          <w:lang w:val="en-GB"/>
        </w:rPr>
        <w:t xml:space="preserve">i.e., </w:t>
      </w:r>
      <w:r w:rsidR="00D1443C" w:rsidRPr="002D353F">
        <w:rPr>
          <w:rFonts w:eastAsia="DengXian" w:cs="Times New Roman"/>
          <w:lang w:val="en-GB"/>
        </w:rPr>
        <w:t xml:space="preserve">Ankang </w:t>
      </w:r>
      <w:r w:rsidR="004A7CB6" w:rsidRPr="002D353F">
        <w:rPr>
          <w:rFonts w:eastAsia="DengXian" w:cs="Times New Roman"/>
          <w:lang w:val="en-GB"/>
        </w:rPr>
        <w:t xml:space="preserve">and </w:t>
      </w:r>
      <w:r w:rsidR="00D1443C" w:rsidRPr="002D353F">
        <w:rPr>
          <w:rFonts w:eastAsia="DengXian" w:cs="Times New Roman"/>
          <w:lang w:val="en-GB"/>
        </w:rPr>
        <w:t xml:space="preserve">Beihai) </w:t>
      </w:r>
      <w:r w:rsidR="0023348E" w:rsidRPr="002D353F">
        <w:rPr>
          <w:rFonts w:eastAsia="DengXian" w:cs="Times New Roman"/>
          <w:lang w:val="en-GB"/>
        </w:rPr>
        <w:t xml:space="preserve">dataset yielded a model in which </w:t>
      </w:r>
      <w:r w:rsidR="00926A1F">
        <w:rPr>
          <w:rFonts w:eastAsia="DengXian" w:cs="Times New Roman"/>
          <w:lang w:val="en-GB"/>
        </w:rPr>
        <w:t>one path each remained towards our measures of MP (</w:t>
      </w:r>
      <w:r w:rsidR="00926A1F" w:rsidRPr="002D353F">
        <w:rPr>
          <w:rFonts w:eastAsia="DengXian" w:cs="Times New Roman"/>
          <w:lang w:val="en-GB"/>
        </w:rPr>
        <w:t>GFI = 0.8</w:t>
      </w:r>
      <w:r w:rsidR="00926A1F">
        <w:rPr>
          <w:rFonts w:eastAsia="DengXian" w:cs="Times New Roman"/>
          <w:lang w:val="en-GB"/>
        </w:rPr>
        <w:t>39</w:t>
      </w:r>
      <w:r w:rsidR="00926A1F" w:rsidRPr="002D353F">
        <w:rPr>
          <w:rFonts w:eastAsia="DengXian" w:cs="Times New Roman"/>
          <w:lang w:val="en-GB"/>
        </w:rPr>
        <w:t>, AIC</w:t>
      </w:r>
      <w:r w:rsidR="00926A1F" w:rsidRPr="002D353F">
        <w:rPr>
          <w:rFonts w:eastAsia="DengXian" w:cs="Times New Roman"/>
          <w:i/>
          <w:vertAlign w:val="subscript"/>
          <w:lang w:val="en-GB"/>
        </w:rPr>
        <w:t>c</w:t>
      </w:r>
      <w:r w:rsidR="00926A1F" w:rsidRPr="002D353F">
        <w:rPr>
          <w:rFonts w:eastAsia="DengXian" w:cs="Times New Roman"/>
          <w:lang w:val="en-GB"/>
        </w:rPr>
        <w:t xml:space="preserve"> = </w:t>
      </w:r>
      <w:r w:rsidR="00926A1F">
        <w:rPr>
          <w:rFonts w:eastAsia="DengXian" w:cs="Times New Roman"/>
          <w:lang w:val="en-GB"/>
        </w:rPr>
        <w:t>228.417</w:t>
      </w:r>
      <w:r w:rsidR="00926A1F" w:rsidRPr="00402C86">
        <w:rPr>
          <w:rFonts w:eastAsia="DengXian" w:cs="Times New Roman"/>
          <w:lang w:val="en-GB"/>
        </w:rPr>
        <w:t xml:space="preserve">; </w:t>
      </w:r>
      <w:r w:rsidR="00926A1F" w:rsidRPr="00402C86">
        <w:rPr>
          <w:rFonts w:eastAsia="DengXian" w:cs="Times New Roman"/>
          <w:color w:val="4472C4" w:themeColor="accent5"/>
          <w:lang w:val="en-GB"/>
        </w:rPr>
        <w:t xml:space="preserve">Fig. </w:t>
      </w:r>
      <w:r w:rsidR="003D04AD" w:rsidRPr="00660F45">
        <w:rPr>
          <w:rFonts w:eastAsia="DengXian" w:cs="Times New Roman"/>
          <w:color w:val="4472C4" w:themeColor="accent5"/>
          <w:lang w:val="en-GB"/>
        </w:rPr>
        <w:t>5</w:t>
      </w:r>
      <w:r w:rsidR="00926A1F" w:rsidRPr="00402C86">
        <w:rPr>
          <w:rFonts w:eastAsia="DengXian" w:cs="Times New Roman"/>
          <w:lang w:val="en-GB"/>
        </w:rPr>
        <w:t>)</w:t>
      </w:r>
      <w:r w:rsidR="007A0261" w:rsidRPr="00402C86">
        <w:rPr>
          <w:rFonts w:eastAsia="DengXian" w:cs="Times New Roman"/>
          <w:lang w:val="en-GB"/>
        </w:rPr>
        <w:t xml:space="preserve">. </w:t>
      </w:r>
      <w:r w:rsidR="00E607D1">
        <w:rPr>
          <w:rFonts w:eastAsia="DengXian" w:cs="Times New Roman"/>
          <w:lang w:val="en-GB"/>
        </w:rPr>
        <w:t>E</w:t>
      </w:r>
      <w:r w:rsidR="00E607D1" w:rsidRPr="002D353F">
        <w:rPr>
          <w:rFonts w:eastAsia="DengXian" w:cs="Times New Roman"/>
          <w:lang w:val="en-GB"/>
        </w:rPr>
        <w:t>xplanatory power for numbers of sires (</w:t>
      </w:r>
      <w:r w:rsidR="00E607D1" w:rsidRPr="002D353F">
        <w:rPr>
          <w:rFonts w:eastAsia="DengXian" w:cs="Times New Roman"/>
          <w:i/>
          <w:lang w:val="en-GB"/>
        </w:rPr>
        <w:t>R</w:t>
      </w:r>
      <w:r w:rsidR="00E607D1" w:rsidRPr="002D353F">
        <w:rPr>
          <w:rFonts w:eastAsia="DengXian" w:cs="Times New Roman"/>
          <w:vertAlign w:val="superscript"/>
          <w:lang w:val="en-GB"/>
        </w:rPr>
        <w:t>2</w:t>
      </w:r>
      <w:r w:rsidR="00E607D1" w:rsidRPr="002D353F">
        <w:rPr>
          <w:rFonts w:eastAsia="DengXian" w:cs="Times New Roman"/>
          <w:lang w:val="en-GB"/>
        </w:rPr>
        <w:t xml:space="preserve"> = 0.</w:t>
      </w:r>
      <w:r w:rsidR="00E607D1">
        <w:rPr>
          <w:rFonts w:eastAsia="DengXian" w:cs="Times New Roman"/>
          <w:lang w:val="en-GB"/>
        </w:rPr>
        <w:t>026</w:t>
      </w:r>
      <w:r w:rsidR="00E607D1" w:rsidRPr="002D353F">
        <w:rPr>
          <w:rFonts w:eastAsia="DengXian" w:cs="Times New Roman"/>
          <w:lang w:val="en-GB"/>
        </w:rPr>
        <w:t>) and reproductive skew (</w:t>
      </w:r>
      <w:r w:rsidR="00E607D1" w:rsidRPr="002D353F">
        <w:rPr>
          <w:rFonts w:eastAsia="DengXian" w:cs="Times New Roman"/>
          <w:i/>
          <w:lang w:val="en-GB"/>
        </w:rPr>
        <w:t>R</w:t>
      </w:r>
      <w:r w:rsidR="00E607D1" w:rsidRPr="002D353F">
        <w:rPr>
          <w:rFonts w:eastAsia="DengXian" w:cs="Times New Roman"/>
          <w:vertAlign w:val="superscript"/>
          <w:lang w:val="en-GB"/>
        </w:rPr>
        <w:t>2</w:t>
      </w:r>
      <w:r w:rsidR="00E607D1" w:rsidRPr="002D353F">
        <w:rPr>
          <w:rFonts w:eastAsia="DengXian" w:cs="Times New Roman"/>
          <w:lang w:val="en-GB"/>
        </w:rPr>
        <w:t xml:space="preserve"> = 0.</w:t>
      </w:r>
      <w:r w:rsidR="00E607D1">
        <w:rPr>
          <w:rFonts w:eastAsia="DengXian" w:cs="Times New Roman"/>
          <w:lang w:val="en-GB"/>
        </w:rPr>
        <w:t>029</w:t>
      </w:r>
      <w:r w:rsidR="00E607D1" w:rsidRPr="002D353F">
        <w:rPr>
          <w:rFonts w:eastAsia="DengXian" w:cs="Times New Roman"/>
          <w:lang w:val="en-GB"/>
        </w:rPr>
        <w:t xml:space="preserve">) was </w:t>
      </w:r>
      <w:r w:rsidR="00E607D1">
        <w:rPr>
          <w:rFonts w:eastAsia="DengXian" w:cs="Times New Roman"/>
          <w:lang w:val="en-GB"/>
        </w:rPr>
        <w:t xml:space="preserve">extremely </w:t>
      </w:r>
      <w:r w:rsidR="00E607D1" w:rsidRPr="002D353F">
        <w:rPr>
          <w:rFonts w:eastAsia="DengXian" w:cs="Times New Roman"/>
          <w:lang w:val="en-GB"/>
        </w:rPr>
        <w:t>low</w:t>
      </w:r>
      <w:r w:rsidR="00E607D1">
        <w:rPr>
          <w:rFonts w:eastAsia="DengXian" w:cs="Times New Roman"/>
          <w:lang w:val="en-GB"/>
        </w:rPr>
        <w:t>, and</w:t>
      </w:r>
      <w:r w:rsidR="00E607D1" w:rsidRPr="00402C86" w:rsidDel="00926A1F">
        <w:rPr>
          <w:rFonts w:eastAsia="DengXian" w:cs="Times New Roman"/>
          <w:lang w:val="en-GB"/>
        </w:rPr>
        <w:t xml:space="preserve"> </w:t>
      </w:r>
      <w:r w:rsidR="00E607D1">
        <w:rPr>
          <w:rFonts w:eastAsia="DengXian" w:cs="Times New Roman"/>
          <w:lang w:val="en-GB"/>
        </w:rPr>
        <w:t>a</w:t>
      </w:r>
      <w:r w:rsidR="000F63C7" w:rsidRPr="00402C86">
        <w:rPr>
          <w:rFonts w:eastAsia="DengXian" w:cs="Times New Roman"/>
          <w:lang w:val="en-GB"/>
        </w:rPr>
        <w:t>ll</w:t>
      </w:r>
      <w:r w:rsidR="000F63C7" w:rsidRPr="002D353F">
        <w:rPr>
          <w:rFonts w:eastAsia="DengXian" w:cs="Times New Roman"/>
          <w:lang w:val="en-GB"/>
        </w:rPr>
        <w:t xml:space="preserve"> the s</w:t>
      </w:r>
      <w:r w:rsidR="001E799E" w:rsidRPr="002D353F">
        <w:rPr>
          <w:rFonts w:eastAsia="DengXian" w:cs="Times New Roman"/>
          <w:lang w:val="en-GB"/>
        </w:rPr>
        <w:t xml:space="preserve">tandardized total effects of </w:t>
      </w:r>
      <w:r w:rsidR="00926A1F">
        <w:rPr>
          <w:rFonts w:eastAsia="DengXian" w:cs="Times New Roman"/>
          <w:lang w:val="en-GB"/>
        </w:rPr>
        <w:t xml:space="preserve">the </w:t>
      </w:r>
      <w:r w:rsidR="00402C86">
        <w:rPr>
          <w:rFonts w:eastAsia="DengXian" w:cs="Times New Roman"/>
          <w:lang w:val="en-GB"/>
        </w:rPr>
        <w:t>temperature</w:t>
      </w:r>
      <w:r w:rsidR="00402C86" w:rsidRPr="002D353F">
        <w:rPr>
          <w:rFonts w:eastAsia="DengXian" w:cs="Times New Roman"/>
          <w:lang w:val="en-GB"/>
        </w:rPr>
        <w:t xml:space="preserve"> </w:t>
      </w:r>
      <w:r w:rsidR="00926A1F">
        <w:rPr>
          <w:rFonts w:eastAsia="DengXian" w:cs="Times New Roman"/>
          <w:lang w:val="en-GB"/>
        </w:rPr>
        <w:t xml:space="preserve">PC, ASR and CPUE on number of sires </w:t>
      </w:r>
      <w:r w:rsidR="001E799E" w:rsidRPr="002D353F">
        <w:rPr>
          <w:rFonts w:eastAsia="DengXian" w:cs="Times New Roman"/>
          <w:lang w:val="en-GB"/>
        </w:rPr>
        <w:t>(0.</w:t>
      </w:r>
      <w:r w:rsidR="007A0261">
        <w:rPr>
          <w:rFonts w:eastAsia="DengXian" w:cs="Times New Roman"/>
          <w:lang w:val="en-GB"/>
        </w:rPr>
        <w:t>067</w:t>
      </w:r>
      <w:r w:rsidR="00926A1F">
        <w:rPr>
          <w:rFonts w:eastAsia="DengXian" w:cs="Times New Roman"/>
          <w:lang w:val="en-GB"/>
        </w:rPr>
        <w:t xml:space="preserve">, </w:t>
      </w:r>
      <w:r w:rsidR="007A0261">
        <w:rPr>
          <w:rFonts w:eastAsia="DengXian" w:cs="Times New Roman"/>
          <w:lang w:val="en-GB"/>
        </w:rPr>
        <w:t>0.101</w:t>
      </w:r>
      <w:r w:rsidR="001E799E" w:rsidRPr="002D353F">
        <w:rPr>
          <w:rFonts w:eastAsia="DengXian" w:cs="Times New Roman"/>
          <w:lang w:val="en-GB"/>
        </w:rPr>
        <w:t xml:space="preserve"> and -0.</w:t>
      </w:r>
      <w:r w:rsidR="007A0261">
        <w:rPr>
          <w:rFonts w:eastAsia="DengXian" w:cs="Times New Roman"/>
          <w:lang w:val="en-GB"/>
        </w:rPr>
        <w:t>0</w:t>
      </w:r>
      <w:r w:rsidR="001E799E" w:rsidRPr="002D353F">
        <w:rPr>
          <w:rFonts w:eastAsia="DengXian" w:cs="Times New Roman"/>
          <w:lang w:val="en-GB"/>
        </w:rPr>
        <w:t>2</w:t>
      </w:r>
      <w:r w:rsidR="007A0261">
        <w:rPr>
          <w:rFonts w:eastAsia="DengXian" w:cs="Times New Roman"/>
          <w:lang w:val="en-GB"/>
        </w:rPr>
        <w:t>7</w:t>
      </w:r>
      <w:r w:rsidR="001E799E" w:rsidRPr="002D353F">
        <w:rPr>
          <w:rFonts w:eastAsia="DengXian" w:cs="Times New Roman"/>
          <w:lang w:val="en-GB"/>
        </w:rPr>
        <w:t>, respectively) and reproductive skew (0.</w:t>
      </w:r>
      <w:r w:rsidR="007A0261">
        <w:rPr>
          <w:rFonts w:eastAsia="DengXian" w:cs="Times New Roman"/>
          <w:lang w:val="en-GB"/>
        </w:rPr>
        <w:t>076</w:t>
      </w:r>
      <w:r w:rsidR="00926A1F">
        <w:rPr>
          <w:rFonts w:eastAsia="DengXian" w:cs="Times New Roman"/>
          <w:lang w:val="en-GB"/>
        </w:rPr>
        <w:t xml:space="preserve">, </w:t>
      </w:r>
      <w:r w:rsidR="007A0261">
        <w:rPr>
          <w:rFonts w:eastAsia="DengXian" w:cs="Times New Roman"/>
          <w:lang w:val="en-GB"/>
        </w:rPr>
        <w:t>-0.035</w:t>
      </w:r>
      <w:r w:rsidR="001E799E" w:rsidRPr="002D353F">
        <w:rPr>
          <w:rFonts w:eastAsia="DengXian" w:cs="Times New Roman"/>
          <w:lang w:val="en-GB"/>
        </w:rPr>
        <w:t xml:space="preserve"> and 0.</w:t>
      </w:r>
      <w:r w:rsidR="007A0261">
        <w:rPr>
          <w:rFonts w:eastAsia="DengXian" w:cs="Times New Roman"/>
          <w:lang w:val="en-GB"/>
        </w:rPr>
        <w:t>086</w:t>
      </w:r>
      <w:r w:rsidR="001E799E" w:rsidRPr="002D353F">
        <w:rPr>
          <w:rFonts w:eastAsia="DengXian" w:cs="Times New Roman"/>
          <w:lang w:val="en-GB"/>
        </w:rPr>
        <w:t>)</w:t>
      </w:r>
      <w:r w:rsidR="000F63C7" w:rsidRPr="002D353F">
        <w:rPr>
          <w:rFonts w:eastAsia="DengXian" w:cs="Times New Roman"/>
          <w:lang w:val="en-GB"/>
        </w:rPr>
        <w:t xml:space="preserve">, </w:t>
      </w:r>
      <w:r w:rsidR="00926A1F">
        <w:rPr>
          <w:rFonts w:eastAsia="DengXian" w:cs="Times New Roman"/>
          <w:lang w:val="en-GB"/>
        </w:rPr>
        <w:t xml:space="preserve">were weak and </w:t>
      </w:r>
      <w:r w:rsidR="000F63C7" w:rsidRPr="002D353F">
        <w:rPr>
          <w:rFonts w:eastAsia="DengXian" w:cs="Times New Roman"/>
          <w:lang w:val="en-GB"/>
        </w:rPr>
        <w:t>were due to indirect effects via life histories</w:t>
      </w:r>
      <w:r w:rsidR="001D1C92">
        <w:rPr>
          <w:rFonts w:eastAsia="DengXian" w:cs="Times New Roman"/>
          <w:lang w:val="en-GB"/>
        </w:rPr>
        <w:t>,</w:t>
      </w:r>
      <w:r w:rsidR="00926A1F">
        <w:rPr>
          <w:rFonts w:eastAsia="DengXian" w:cs="Times New Roman"/>
          <w:lang w:val="en-GB"/>
        </w:rPr>
        <w:t xml:space="preserve"> </w:t>
      </w:r>
      <w:r w:rsidR="000F63C7" w:rsidRPr="002D353F">
        <w:rPr>
          <w:rFonts w:eastAsia="DengXian" w:cs="Times New Roman"/>
          <w:lang w:val="en-GB"/>
        </w:rPr>
        <w:t>further suggest</w:t>
      </w:r>
      <w:r w:rsidR="001D1C92">
        <w:rPr>
          <w:rFonts w:eastAsia="DengXian" w:cs="Times New Roman"/>
          <w:lang w:val="en-GB"/>
        </w:rPr>
        <w:t>ing</w:t>
      </w:r>
      <w:r w:rsidR="000F63C7" w:rsidRPr="002D353F">
        <w:rPr>
          <w:rFonts w:eastAsia="DengXian" w:cs="Times New Roman"/>
          <w:lang w:val="en-GB"/>
        </w:rPr>
        <w:t xml:space="preserve"> that life</w:t>
      </w:r>
      <w:r w:rsidR="0063080C">
        <w:rPr>
          <w:rFonts w:eastAsia="DengXian" w:cs="Times New Roman"/>
          <w:lang w:val="en-GB"/>
        </w:rPr>
        <w:t>-</w:t>
      </w:r>
      <w:r w:rsidR="000F63C7" w:rsidRPr="002D353F">
        <w:rPr>
          <w:rFonts w:eastAsia="DengXian" w:cs="Times New Roman"/>
          <w:lang w:val="en-GB"/>
        </w:rPr>
        <w:t xml:space="preserve">history differences are </w:t>
      </w:r>
      <w:r w:rsidR="001D1C92">
        <w:rPr>
          <w:rFonts w:eastAsia="DengXian" w:cs="Times New Roman"/>
          <w:lang w:val="en-GB"/>
        </w:rPr>
        <w:t xml:space="preserve">the </w:t>
      </w:r>
      <w:r w:rsidR="001D1C92">
        <w:rPr>
          <w:rFonts w:eastAsia="DengXian" w:cs="Times New Roman"/>
          <w:lang w:val="en-GB"/>
        </w:rPr>
        <w:lastRenderedPageBreak/>
        <w:t>main drivers of</w:t>
      </w:r>
      <w:r w:rsidR="000F63C7" w:rsidRPr="002D353F">
        <w:rPr>
          <w:rFonts w:eastAsia="DengXian" w:cs="Times New Roman"/>
          <w:lang w:val="en-GB"/>
        </w:rPr>
        <w:t xml:space="preserve"> differences in MP (</w:t>
      </w:r>
      <w:r w:rsidR="00AC0614">
        <w:rPr>
          <w:rFonts w:eastAsia="DengXian" w:cs="Times New Roman"/>
          <w:lang w:val="en-GB"/>
        </w:rPr>
        <w:t xml:space="preserve">see </w:t>
      </w:r>
      <w:r w:rsidR="00AC0614" w:rsidRPr="0015240E">
        <w:rPr>
          <w:rFonts w:eastAsia="DengXian" w:cs="Times New Roman"/>
          <w:color w:val="4472C4" w:themeColor="accent5"/>
          <w:lang w:val="en-GB"/>
        </w:rPr>
        <w:t>Table 1</w:t>
      </w:r>
      <w:r w:rsidR="000F63C7" w:rsidRPr="002D353F">
        <w:rPr>
          <w:rFonts w:eastAsia="DengXian" w:cs="Times New Roman"/>
          <w:lang w:val="en-GB"/>
        </w:rPr>
        <w:t xml:space="preserve">). </w:t>
      </w:r>
      <w:r w:rsidR="00E607D1">
        <w:rPr>
          <w:rFonts w:eastAsia="DengXian" w:cs="Times New Roman"/>
          <w:lang w:val="en-GB"/>
        </w:rPr>
        <w:t xml:space="preserve">Nonetheless, </w:t>
      </w:r>
      <w:r w:rsidR="00E607D1">
        <w:rPr>
          <w:rFonts w:eastAsia="DengXian" w:cs="Times New Roman"/>
          <w:color w:val="000000" w:themeColor="text1"/>
          <w:lang w:val="en-GB"/>
        </w:rPr>
        <w:t>t</w:t>
      </w:r>
      <w:r w:rsidR="00E607D1" w:rsidRPr="005A1AD6">
        <w:rPr>
          <w:rFonts w:eastAsia="DengXian" w:cs="Times New Roman"/>
          <w:color w:val="000000" w:themeColor="text1"/>
          <w:lang w:val="en-GB"/>
        </w:rPr>
        <w:t xml:space="preserve">he </w:t>
      </w:r>
      <w:r w:rsidR="00E607D1">
        <w:rPr>
          <w:rFonts w:eastAsia="DengXian" w:cs="Times New Roman"/>
          <w:color w:val="000000" w:themeColor="text1"/>
          <w:lang w:val="en-GB"/>
        </w:rPr>
        <w:t>indirect effects of ASR (</w:t>
      </w:r>
      <w:r w:rsidR="00E607D1" w:rsidRPr="0048774B">
        <w:rPr>
          <w:rFonts w:eastAsia="DengXian" w:cs="Times New Roman"/>
          <w:i/>
          <w:iCs/>
          <w:color w:val="000000" w:themeColor="text1"/>
          <w:lang w:val="en-GB"/>
        </w:rPr>
        <w:t>P</w:t>
      </w:r>
      <w:r w:rsidR="00E607D1">
        <w:rPr>
          <w:rFonts w:eastAsia="DengXian" w:cs="Times New Roman"/>
          <w:color w:val="000000" w:themeColor="text1"/>
          <w:lang w:val="en-GB"/>
        </w:rPr>
        <w:t xml:space="preserve"> = 0.041) and the temperature PC (</w:t>
      </w:r>
      <w:r w:rsidR="00E607D1" w:rsidRPr="005A1AD6">
        <w:rPr>
          <w:rFonts w:eastAsia="DengXian" w:cs="Times New Roman"/>
          <w:i/>
          <w:iCs/>
          <w:color w:val="000000" w:themeColor="text1"/>
          <w:lang w:val="en-GB"/>
        </w:rPr>
        <w:t>P</w:t>
      </w:r>
      <w:r w:rsidR="00E607D1">
        <w:rPr>
          <w:rFonts w:eastAsia="DengXian" w:cs="Times New Roman"/>
          <w:color w:val="000000" w:themeColor="text1"/>
          <w:lang w:val="en-GB"/>
        </w:rPr>
        <w:t xml:space="preserve"> = 0.049) on reproductive skew were significant, while the other indirect effects on our measures of MP bordered significance (0.057 </w:t>
      </w:r>
      <w:r w:rsidR="00E607D1" w:rsidRPr="00B0210E">
        <w:rPr>
          <w:rFonts w:cs="Times New Roman" w:hint="eastAsia"/>
          <w:color w:val="000000" w:themeColor="text1"/>
          <w:lang w:val="en-GB"/>
        </w:rPr>
        <w:t>≤</w:t>
      </w:r>
      <w:r w:rsidR="00E607D1">
        <w:rPr>
          <w:rFonts w:eastAsia="DengXian" w:cs="Times New Roman"/>
          <w:color w:val="000000" w:themeColor="text1"/>
          <w:lang w:val="en-GB"/>
        </w:rPr>
        <w:t xml:space="preserve"> </w:t>
      </w:r>
      <w:r w:rsidR="00E607D1" w:rsidRPr="005A1AD6">
        <w:rPr>
          <w:rFonts w:eastAsia="DengXian" w:cs="Times New Roman"/>
          <w:i/>
          <w:iCs/>
          <w:color w:val="000000" w:themeColor="text1"/>
          <w:lang w:val="en-GB"/>
        </w:rPr>
        <w:t>P</w:t>
      </w:r>
      <w:r w:rsidR="00E607D1">
        <w:rPr>
          <w:rFonts w:eastAsia="DengXian" w:cs="Times New Roman"/>
          <w:color w:val="000000" w:themeColor="text1"/>
          <w:lang w:val="en-GB"/>
        </w:rPr>
        <w:t xml:space="preserve"> </w:t>
      </w:r>
      <w:r w:rsidR="00E607D1" w:rsidRPr="00B0210E">
        <w:rPr>
          <w:rFonts w:cs="Times New Roman" w:hint="eastAsia"/>
          <w:color w:val="000000" w:themeColor="text1"/>
          <w:lang w:val="en-GB"/>
        </w:rPr>
        <w:t>≤</w:t>
      </w:r>
      <w:r w:rsidR="00E607D1">
        <w:rPr>
          <w:rFonts w:eastAsia="DengXian" w:cs="Times New Roman"/>
          <w:color w:val="000000" w:themeColor="text1"/>
          <w:lang w:val="en-GB"/>
        </w:rPr>
        <w:t xml:space="preserve"> 0.071). Similarly, almost all direct effects were significant (</w:t>
      </w:r>
      <w:r w:rsidR="00E607D1" w:rsidRPr="005A1AD6">
        <w:rPr>
          <w:rFonts w:eastAsia="DengXian" w:cs="Times New Roman"/>
          <w:i/>
          <w:iCs/>
          <w:color w:val="000000" w:themeColor="text1"/>
          <w:lang w:val="en-GB"/>
        </w:rPr>
        <w:t>P</w:t>
      </w:r>
      <w:r w:rsidR="00E607D1">
        <w:rPr>
          <w:rFonts w:eastAsia="DengXian" w:cs="Times New Roman"/>
          <w:color w:val="000000" w:themeColor="text1"/>
          <w:lang w:val="en-GB"/>
        </w:rPr>
        <w:t xml:space="preserve"> </w:t>
      </w:r>
      <w:r w:rsidR="00E607D1" w:rsidRPr="005A1AD6">
        <w:rPr>
          <w:rFonts w:cs="Times New Roman"/>
          <w:color w:val="000000" w:themeColor="text1"/>
          <w:lang w:val="en-GB"/>
        </w:rPr>
        <w:t>≤</w:t>
      </w:r>
      <w:r w:rsidR="00E607D1">
        <w:rPr>
          <w:rFonts w:cs="Times New Roman"/>
          <w:color w:val="000000" w:themeColor="text1"/>
          <w:lang w:val="en-GB"/>
        </w:rPr>
        <w:t xml:space="preserve"> 0.001 in all cases), with the exception of the effects of CPUE on life-history PC2 (</w:t>
      </w:r>
      <w:r w:rsidR="00E607D1" w:rsidRPr="005A1AD6">
        <w:rPr>
          <w:rFonts w:cs="Times New Roman"/>
          <w:i/>
          <w:iCs/>
          <w:color w:val="000000" w:themeColor="text1"/>
          <w:lang w:val="en-GB"/>
        </w:rPr>
        <w:t>P</w:t>
      </w:r>
      <w:r w:rsidR="00E607D1">
        <w:rPr>
          <w:rFonts w:cs="Times New Roman"/>
          <w:color w:val="000000" w:themeColor="text1"/>
          <w:lang w:val="en-GB"/>
        </w:rPr>
        <w:t xml:space="preserve"> = 0.081), life-history PC2 on numbers of sires (</w:t>
      </w:r>
      <w:r w:rsidR="00E607D1" w:rsidRPr="005A1AD6">
        <w:rPr>
          <w:rFonts w:cs="Times New Roman"/>
          <w:i/>
          <w:iCs/>
          <w:color w:val="000000" w:themeColor="text1"/>
          <w:lang w:val="en-GB"/>
        </w:rPr>
        <w:t>P</w:t>
      </w:r>
      <w:r w:rsidR="00E607D1">
        <w:rPr>
          <w:rFonts w:cs="Times New Roman"/>
          <w:color w:val="000000" w:themeColor="text1"/>
          <w:lang w:val="en-GB"/>
        </w:rPr>
        <w:t xml:space="preserve"> = 0.078) and life-history PC3 on reproductive skew (</w:t>
      </w:r>
      <w:r w:rsidR="00E607D1" w:rsidRPr="005A1AD6">
        <w:rPr>
          <w:rFonts w:cs="Times New Roman"/>
          <w:i/>
          <w:iCs/>
          <w:color w:val="000000" w:themeColor="text1"/>
          <w:lang w:val="en-GB"/>
        </w:rPr>
        <w:t>P</w:t>
      </w:r>
      <w:r w:rsidR="00E607D1">
        <w:rPr>
          <w:rFonts w:cs="Times New Roman"/>
          <w:color w:val="000000" w:themeColor="text1"/>
          <w:lang w:val="en-GB"/>
        </w:rPr>
        <w:t xml:space="preserve"> = 0.069).</w:t>
      </w:r>
      <w:r w:rsidR="00E607D1">
        <w:rPr>
          <w:rFonts w:eastAsia="DengXian" w:cs="Times New Roman"/>
          <w:color w:val="000000" w:themeColor="text1"/>
          <w:lang w:val="en-GB"/>
        </w:rPr>
        <w:t xml:space="preserve"> </w:t>
      </w:r>
      <w:r w:rsidR="00B45D42" w:rsidRPr="002D353F">
        <w:rPr>
          <w:rFonts w:eastAsia="DengXian" w:cs="Times New Roman"/>
          <w:lang w:val="en-GB"/>
        </w:rPr>
        <w:t xml:space="preserve">The total effects of </w:t>
      </w:r>
      <w:r w:rsidR="00987D67">
        <w:rPr>
          <w:rFonts w:eastAsia="DengXian" w:cs="Times New Roman"/>
          <w:lang w:val="en-GB"/>
        </w:rPr>
        <w:t>temperature</w:t>
      </w:r>
      <w:r w:rsidR="00987D67" w:rsidRPr="002D353F">
        <w:rPr>
          <w:rFonts w:eastAsia="DengXian" w:cs="Times New Roman"/>
          <w:lang w:val="en-GB"/>
        </w:rPr>
        <w:t xml:space="preserve"> </w:t>
      </w:r>
      <w:r w:rsidR="009C5F12" w:rsidRPr="002D353F">
        <w:rPr>
          <w:rFonts w:eastAsia="DengXian" w:cs="Times New Roman"/>
          <w:lang w:val="en-GB"/>
        </w:rPr>
        <w:t>on reproductive skew and number</w:t>
      </w:r>
      <w:r w:rsidR="004679DE" w:rsidRPr="002D353F">
        <w:rPr>
          <w:rFonts w:eastAsia="DengXian" w:cs="Times New Roman"/>
          <w:lang w:val="en-GB"/>
        </w:rPr>
        <w:t>s</w:t>
      </w:r>
      <w:r w:rsidR="009C5F12" w:rsidRPr="002D353F">
        <w:rPr>
          <w:rFonts w:eastAsia="DengXian" w:cs="Times New Roman"/>
          <w:lang w:val="en-GB"/>
        </w:rPr>
        <w:t xml:space="preserve"> of sires were </w:t>
      </w:r>
      <w:r w:rsidR="007A0261">
        <w:rPr>
          <w:rFonts w:eastAsia="DengXian" w:cs="Times New Roman"/>
          <w:lang w:val="en-GB"/>
        </w:rPr>
        <w:t>weakly positive, indicating</w:t>
      </w:r>
      <w:r w:rsidR="009C5F12" w:rsidRPr="002D353F">
        <w:rPr>
          <w:rFonts w:eastAsia="DengXian" w:cs="Times New Roman"/>
          <w:lang w:val="en-GB"/>
        </w:rPr>
        <w:t xml:space="preserve"> that </w:t>
      </w:r>
      <w:r w:rsidR="001F0FD1" w:rsidRPr="002D353F">
        <w:rPr>
          <w:rFonts w:cs="Times New Roman"/>
          <w:lang w:val="en-GB"/>
        </w:rPr>
        <w:t xml:space="preserve">MP </w:t>
      </w:r>
      <w:r w:rsidR="007A0261">
        <w:rPr>
          <w:rFonts w:cs="Times New Roman"/>
          <w:lang w:val="en-GB"/>
        </w:rPr>
        <w:t xml:space="preserve">tended to increase </w:t>
      </w:r>
      <w:r w:rsidR="009C5F12" w:rsidRPr="002D353F">
        <w:rPr>
          <w:rFonts w:eastAsia="DengXian" w:cs="Times New Roman"/>
          <w:lang w:val="en-GB"/>
        </w:rPr>
        <w:t xml:space="preserve">with increasing temperatures. The total effects of </w:t>
      </w:r>
      <w:r w:rsidR="007A0261">
        <w:rPr>
          <w:rFonts w:eastAsia="DengXian" w:cs="Times New Roman"/>
          <w:lang w:val="en-GB"/>
        </w:rPr>
        <w:t>CPUE</w:t>
      </w:r>
      <w:r w:rsidR="007A0261" w:rsidRPr="002D353F">
        <w:rPr>
          <w:rFonts w:eastAsia="DengXian" w:cs="Times New Roman"/>
          <w:lang w:val="en-GB"/>
        </w:rPr>
        <w:t xml:space="preserve"> </w:t>
      </w:r>
      <w:r w:rsidR="00BF3421">
        <w:rPr>
          <w:rFonts w:eastAsia="DengXian" w:cs="Times New Roman"/>
          <w:lang w:val="en-GB"/>
        </w:rPr>
        <w:t xml:space="preserve">(population density) </w:t>
      </w:r>
      <w:r w:rsidR="009C5F12" w:rsidRPr="002D353F">
        <w:rPr>
          <w:rFonts w:eastAsia="DengXian" w:cs="Times New Roman"/>
          <w:lang w:val="en-GB"/>
        </w:rPr>
        <w:t xml:space="preserve">on reproductive skew and number of sires were </w:t>
      </w:r>
      <w:r w:rsidR="007A0261">
        <w:rPr>
          <w:rFonts w:eastAsia="DengXian" w:cs="Times New Roman"/>
          <w:lang w:val="en-GB"/>
        </w:rPr>
        <w:t xml:space="preserve">in opposing directions (i.e., negative for numbers of sires and positive for reproductive skew), </w:t>
      </w:r>
      <w:r w:rsidR="009C5F12" w:rsidRPr="002D353F">
        <w:rPr>
          <w:rFonts w:eastAsia="DengXian" w:cs="Times New Roman"/>
          <w:lang w:val="en-GB"/>
        </w:rPr>
        <w:t xml:space="preserve">indicating that </w:t>
      </w:r>
      <w:r w:rsidR="00BF3421">
        <w:rPr>
          <w:rFonts w:cs="Times New Roman"/>
          <w:lang w:val="en-GB"/>
        </w:rPr>
        <w:t xml:space="preserve">numbers of sires decreased </w:t>
      </w:r>
      <w:r w:rsidR="009C5F12" w:rsidRPr="002D353F">
        <w:rPr>
          <w:rFonts w:eastAsia="DengXian" w:cs="Times New Roman"/>
          <w:lang w:val="en-GB"/>
        </w:rPr>
        <w:t>with increasing population densitie</w:t>
      </w:r>
      <w:r w:rsidR="00BF3421">
        <w:rPr>
          <w:rFonts w:eastAsia="DengXian" w:cs="Times New Roman"/>
          <w:lang w:val="en-GB"/>
        </w:rPr>
        <w:t>s, while reproductive skew increased with increasing population densities. Conversely, t</w:t>
      </w:r>
      <w:r w:rsidR="00BF3421" w:rsidRPr="002D353F">
        <w:rPr>
          <w:rFonts w:eastAsia="DengXian" w:cs="Times New Roman"/>
          <w:lang w:val="en-GB"/>
        </w:rPr>
        <w:t xml:space="preserve">he total effects of </w:t>
      </w:r>
      <w:r w:rsidR="00BF3421">
        <w:rPr>
          <w:rFonts w:eastAsia="DengXian" w:cs="Times New Roman"/>
          <w:lang w:val="en-GB"/>
        </w:rPr>
        <w:t xml:space="preserve">ASR </w:t>
      </w:r>
      <w:r w:rsidR="00BF3421" w:rsidRPr="002D353F">
        <w:rPr>
          <w:rFonts w:eastAsia="DengXian" w:cs="Times New Roman"/>
          <w:lang w:val="en-GB"/>
        </w:rPr>
        <w:t xml:space="preserve">on reproductive skew and number of sires were </w:t>
      </w:r>
      <w:r w:rsidR="00BF3421">
        <w:rPr>
          <w:rFonts w:eastAsia="DengXian" w:cs="Times New Roman"/>
          <w:lang w:val="en-GB"/>
        </w:rPr>
        <w:t>also in opposing directions (i.e., positive for numbers of sires and negative for reproductive skew), indicating that n</w:t>
      </w:r>
      <w:r w:rsidR="00BF3421">
        <w:rPr>
          <w:rFonts w:cs="Times New Roman"/>
          <w:lang w:val="en-GB"/>
        </w:rPr>
        <w:t xml:space="preserve">umbers of sires increased </w:t>
      </w:r>
      <w:r w:rsidR="00BF3421">
        <w:rPr>
          <w:rFonts w:eastAsia="DengXian" w:cs="Times New Roman"/>
          <w:lang w:val="en-GB"/>
        </w:rPr>
        <w:t xml:space="preserve">while reproductive skew decreased with more female-biased sex ratios </w:t>
      </w:r>
      <w:r w:rsidR="00AD3014">
        <w:rPr>
          <w:rFonts w:eastAsia="DengXian" w:cs="Times New Roman"/>
          <w:lang w:val="en-GB"/>
        </w:rPr>
        <w:t>(</w:t>
      </w:r>
      <w:r w:rsidR="00304B5B" w:rsidRPr="00997701">
        <w:rPr>
          <w:rFonts w:eastAsia="DengXian" w:cs="Times New Roman"/>
          <w:color w:val="4472C4" w:themeColor="accent5"/>
          <w:lang w:val="en-GB"/>
        </w:rPr>
        <w:t>Table 1</w:t>
      </w:r>
      <w:r w:rsidR="00AD3014" w:rsidRPr="0043779B">
        <w:rPr>
          <w:rFonts w:eastAsia="DengXian" w:cs="Times New Roman"/>
          <w:lang w:val="en-GB"/>
        </w:rPr>
        <w:t>)</w:t>
      </w:r>
      <w:r w:rsidR="009C5F12" w:rsidRPr="0043779B">
        <w:rPr>
          <w:rFonts w:eastAsia="DengXian" w:cs="Times New Roman"/>
          <w:lang w:val="en-GB"/>
        </w:rPr>
        <w:t>. Regarding</w:t>
      </w:r>
      <w:r w:rsidR="009C5F12" w:rsidRPr="002D353F">
        <w:rPr>
          <w:rFonts w:eastAsia="DengXian" w:cs="Times New Roman"/>
          <w:lang w:val="en-GB"/>
        </w:rPr>
        <w:t xml:space="preserve"> the effects of life histories, </w:t>
      </w:r>
      <w:r w:rsidR="00BF3421">
        <w:rPr>
          <w:rFonts w:cs="Times New Roman"/>
          <w:lang w:val="en-GB"/>
        </w:rPr>
        <w:t>numbers of sires</w:t>
      </w:r>
      <w:r w:rsidR="00BF3421" w:rsidRPr="002D353F">
        <w:rPr>
          <w:rFonts w:cs="Times New Roman"/>
          <w:lang w:val="en-GB"/>
        </w:rPr>
        <w:t xml:space="preserve"> </w:t>
      </w:r>
      <w:r w:rsidR="005B5EF3" w:rsidRPr="002D353F">
        <w:rPr>
          <w:rFonts w:eastAsia="DengXian" w:cs="Times New Roman"/>
          <w:lang w:val="en-GB"/>
        </w:rPr>
        <w:t>increased</w:t>
      </w:r>
      <w:r w:rsidR="00CE72C5" w:rsidRPr="002D353F">
        <w:rPr>
          <w:rFonts w:eastAsia="DengXian" w:cs="Times New Roman"/>
          <w:lang w:val="en-GB"/>
        </w:rPr>
        <w:t xml:space="preserve"> with increasing fecundity, but decreased with increasing embryo lean weight (</w:t>
      </w:r>
      <w:r w:rsidR="00305F60" w:rsidRPr="002D353F">
        <w:rPr>
          <w:rFonts w:eastAsia="DengXian" w:cs="Times New Roman"/>
          <w:lang w:val="en-GB"/>
        </w:rPr>
        <w:t>effect of life-history PC</w:t>
      </w:r>
      <w:r w:rsidR="00CE72C5" w:rsidRPr="002D353F">
        <w:rPr>
          <w:rFonts w:eastAsia="DengXian" w:cs="Times New Roman"/>
          <w:lang w:val="en-GB"/>
        </w:rPr>
        <w:t>2)</w:t>
      </w:r>
      <w:r w:rsidR="00BF3421">
        <w:rPr>
          <w:rFonts w:eastAsia="DengXian" w:cs="Times New Roman"/>
          <w:lang w:val="en-GB"/>
        </w:rPr>
        <w:t>, while reproductive skew increased with increasing embryo fat content (effect of life-history PC3)</w:t>
      </w:r>
      <w:r w:rsidR="00CE72C5" w:rsidRPr="002D353F">
        <w:rPr>
          <w:rFonts w:eastAsia="DengXian" w:cs="Times New Roman"/>
          <w:lang w:val="en-GB"/>
        </w:rPr>
        <w:t>.</w:t>
      </w:r>
    </w:p>
    <w:p w14:paraId="1BB2E671" w14:textId="77777777" w:rsidR="001D56E7" w:rsidRPr="002D353F" w:rsidRDefault="001D56E7" w:rsidP="004B2144">
      <w:pPr>
        <w:spacing w:line="480" w:lineRule="auto"/>
        <w:ind w:firstLine="567"/>
        <w:rPr>
          <w:rFonts w:eastAsia="DengXian" w:cs="Times New Roman"/>
          <w:lang w:val="en-GB"/>
        </w:rPr>
      </w:pPr>
    </w:p>
    <w:p w14:paraId="194269D6" w14:textId="77777777" w:rsidR="00490485" w:rsidRPr="002D353F" w:rsidRDefault="00490485" w:rsidP="004B2144">
      <w:pPr>
        <w:spacing w:line="480" w:lineRule="auto"/>
        <w:rPr>
          <w:rFonts w:ascii="Arial Narrow" w:eastAsia="DengXian" w:hAnsi="Arial Narrow" w:cs="Arial"/>
          <w:b/>
          <w:color w:val="000000"/>
          <w:sz w:val="36"/>
          <w:szCs w:val="36"/>
          <w:lang w:val="en-GB"/>
        </w:rPr>
      </w:pPr>
      <w:r w:rsidRPr="002D353F">
        <w:rPr>
          <w:rFonts w:ascii="Arial Narrow" w:eastAsia="DengXian" w:hAnsi="Arial Narrow" w:cs="Arial"/>
          <w:b/>
          <w:color w:val="000000"/>
          <w:sz w:val="36"/>
          <w:szCs w:val="36"/>
          <w:lang w:val="en-GB"/>
        </w:rPr>
        <w:t>Discussion</w:t>
      </w:r>
    </w:p>
    <w:p w14:paraId="5A7D054C" w14:textId="5509FA8B" w:rsidR="007C4E1F" w:rsidRPr="002D353F" w:rsidRDefault="003D42BB" w:rsidP="004B2144">
      <w:pPr>
        <w:spacing w:line="480" w:lineRule="auto"/>
        <w:rPr>
          <w:rFonts w:cs="Times New Roman"/>
          <w:szCs w:val="24"/>
          <w:lang w:val="en-GB"/>
        </w:rPr>
      </w:pPr>
      <w:r w:rsidRPr="002D353F">
        <w:rPr>
          <w:rFonts w:cs="Times New Roman"/>
          <w:szCs w:val="24"/>
          <w:lang w:val="en-GB"/>
        </w:rPr>
        <w:t>Both number</w:t>
      </w:r>
      <w:r w:rsidR="00C93CCC">
        <w:rPr>
          <w:rFonts w:cs="Times New Roman"/>
          <w:szCs w:val="24"/>
          <w:lang w:val="en-GB"/>
        </w:rPr>
        <w:t>s</w:t>
      </w:r>
      <w:r w:rsidRPr="002D353F">
        <w:rPr>
          <w:rFonts w:cs="Times New Roman"/>
          <w:szCs w:val="24"/>
          <w:lang w:val="en-GB"/>
        </w:rPr>
        <w:t xml:space="preserve"> of sires per clutch and reproductive skew increased in northern populations </w:t>
      </w:r>
      <w:r w:rsidR="005E23FF">
        <w:rPr>
          <w:rFonts w:cs="Times New Roman"/>
          <w:szCs w:val="24"/>
          <w:lang w:val="en-GB"/>
        </w:rPr>
        <w:t>of</w:t>
      </w:r>
      <w:r w:rsidR="005E23FF" w:rsidRPr="002D353F">
        <w:rPr>
          <w:rFonts w:cs="Times New Roman"/>
          <w:szCs w:val="24"/>
          <w:lang w:val="en-GB"/>
        </w:rPr>
        <w:t xml:space="preserve"> </w:t>
      </w:r>
      <w:r w:rsidRPr="002D353F">
        <w:rPr>
          <w:rFonts w:cs="Times New Roman"/>
          <w:szCs w:val="24"/>
          <w:lang w:val="en-GB"/>
        </w:rPr>
        <w:t>both species</w:t>
      </w:r>
      <w:r w:rsidR="00711D41">
        <w:rPr>
          <w:rFonts w:cs="Times New Roman"/>
          <w:szCs w:val="24"/>
          <w:lang w:val="en-GB"/>
        </w:rPr>
        <w:t xml:space="preserve"> (unravelled using </w:t>
      </w:r>
      <w:r w:rsidR="00DA4602">
        <w:rPr>
          <w:rFonts w:cs="Times New Roman"/>
          <w:szCs w:val="24"/>
          <w:lang w:val="en-GB"/>
        </w:rPr>
        <w:t>GLMs</w:t>
      </w:r>
      <w:r w:rsidR="00711D41">
        <w:rPr>
          <w:rFonts w:cs="Times New Roman"/>
          <w:szCs w:val="24"/>
          <w:lang w:val="en-GB"/>
        </w:rPr>
        <w:t>)</w:t>
      </w:r>
      <w:r w:rsidR="0098703A">
        <w:rPr>
          <w:rFonts w:cs="Times New Roman"/>
          <w:szCs w:val="24"/>
          <w:lang w:val="en-GB"/>
        </w:rPr>
        <w:t xml:space="preserve">. At first sight, this result seems to </w:t>
      </w:r>
      <w:r w:rsidR="00F11620">
        <w:rPr>
          <w:rFonts w:cs="Times New Roman"/>
          <w:szCs w:val="24"/>
          <w:lang w:val="en-GB"/>
        </w:rPr>
        <w:t xml:space="preserve">provide </w:t>
      </w:r>
      <w:r w:rsidR="00F11620">
        <w:rPr>
          <w:rFonts w:cs="Times New Roman"/>
          <w:szCs w:val="24"/>
          <w:lang w:val="en-GB"/>
        </w:rPr>
        <w:lastRenderedPageBreak/>
        <w:t>support for</w:t>
      </w:r>
      <w:r w:rsidR="0098703A">
        <w:rPr>
          <w:rFonts w:cs="Times New Roman"/>
          <w:szCs w:val="24"/>
          <w:lang w:val="en-GB"/>
        </w:rPr>
        <w:t xml:space="preserve"> </w:t>
      </w:r>
      <w:r w:rsidR="00F56EE8">
        <w:rPr>
          <w:rFonts w:cs="Times New Roman"/>
          <w:szCs w:val="24"/>
          <w:lang w:val="en-GB"/>
        </w:rPr>
        <w:t xml:space="preserve">direct climate-effects, for instance, via female solicitation of </w:t>
      </w:r>
      <w:r w:rsidR="0098703A">
        <w:rPr>
          <w:rFonts w:cs="Times New Roman"/>
          <w:szCs w:val="24"/>
          <w:lang w:val="en-GB"/>
        </w:rPr>
        <w:t>MP</w:t>
      </w:r>
      <w:r w:rsidR="00644350">
        <w:rPr>
          <w:rFonts w:cs="Times New Roman"/>
          <w:szCs w:val="24"/>
          <w:lang w:val="en-GB"/>
        </w:rPr>
        <w:t xml:space="preserve"> to </w:t>
      </w:r>
      <w:r w:rsidRPr="002D353F">
        <w:rPr>
          <w:rFonts w:cs="Times New Roman"/>
          <w:szCs w:val="24"/>
          <w:lang w:val="en-GB"/>
        </w:rPr>
        <w:t>increas</w:t>
      </w:r>
      <w:r w:rsidR="00644350">
        <w:rPr>
          <w:rFonts w:cs="Times New Roman"/>
          <w:szCs w:val="24"/>
          <w:lang w:val="en-GB"/>
        </w:rPr>
        <w:t>e</w:t>
      </w:r>
      <w:r w:rsidRPr="002D353F">
        <w:rPr>
          <w:rFonts w:cs="Times New Roman"/>
          <w:szCs w:val="24"/>
          <w:lang w:val="en-GB"/>
        </w:rPr>
        <w:t xml:space="preserve"> genetic variation and/or quality </w:t>
      </w:r>
      <w:r w:rsidR="0098703A">
        <w:rPr>
          <w:rFonts w:cs="Times New Roman"/>
          <w:szCs w:val="24"/>
          <w:lang w:val="en-GB"/>
        </w:rPr>
        <w:t>of</w:t>
      </w:r>
      <w:r w:rsidRPr="002D353F">
        <w:rPr>
          <w:rFonts w:cs="Times New Roman"/>
          <w:szCs w:val="24"/>
          <w:lang w:val="en-GB"/>
        </w:rPr>
        <w:t xml:space="preserve"> the</w:t>
      </w:r>
      <w:r w:rsidR="0098703A">
        <w:rPr>
          <w:rFonts w:cs="Times New Roman"/>
          <w:szCs w:val="24"/>
          <w:lang w:val="en-GB"/>
        </w:rPr>
        <w:t>ir</w:t>
      </w:r>
      <w:r w:rsidRPr="002D353F">
        <w:rPr>
          <w:rFonts w:cs="Times New Roman"/>
          <w:szCs w:val="24"/>
          <w:lang w:val="en-GB"/>
        </w:rPr>
        <w:t xml:space="preserve"> offspring</w:t>
      </w:r>
      <w:r w:rsidR="0098703A">
        <w:rPr>
          <w:rFonts w:cs="Times New Roman"/>
          <w:szCs w:val="24"/>
          <w:lang w:val="en-GB"/>
        </w:rPr>
        <w:t xml:space="preserve"> under harsh (northern) conditions</w:t>
      </w:r>
      <w:r w:rsidR="00443CA3">
        <w:rPr>
          <w:rFonts w:cs="Times New Roman"/>
          <w:szCs w:val="24"/>
          <w:lang w:val="en-GB"/>
        </w:rPr>
        <w:t xml:space="preserve"> (</w:t>
      </w:r>
      <w:r w:rsidR="00443CA3" w:rsidRPr="0015240E">
        <w:rPr>
          <w:rFonts w:cs="Times New Roman"/>
          <w:color w:val="4472C4" w:themeColor="accent5"/>
          <w:szCs w:val="24"/>
          <w:lang w:val="en-GB"/>
        </w:rPr>
        <w:t>Table 1</w:t>
      </w:r>
      <w:r w:rsidR="00443CA3">
        <w:rPr>
          <w:rFonts w:cs="Times New Roman"/>
          <w:szCs w:val="24"/>
          <w:lang w:val="en-GB"/>
        </w:rPr>
        <w:t>)</w:t>
      </w:r>
      <w:r w:rsidRPr="002D353F">
        <w:rPr>
          <w:rFonts w:cs="Times New Roman"/>
          <w:szCs w:val="24"/>
          <w:lang w:val="en-GB"/>
        </w:rPr>
        <w:t>. However, path analysis</w:t>
      </w:r>
      <w:r w:rsidR="00711D41">
        <w:rPr>
          <w:rFonts w:cs="Times New Roman"/>
          <w:szCs w:val="24"/>
          <w:lang w:val="en-GB"/>
        </w:rPr>
        <w:t xml:space="preserve"> </w:t>
      </w:r>
      <w:r w:rsidRPr="002D353F">
        <w:rPr>
          <w:rFonts w:cs="Times New Roman"/>
          <w:szCs w:val="24"/>
          <w:lang w:val="en-GB"/>
        </w:rPr>
        <w:t>suggested that climatic effects were mainly indirect</w:t>
      </w:r>
      <w:r w:rsidR="00443CA3">
        <w:rPr>
          <w:rFonts w:cs="Times New Roman"/>
          <w:szCs w:val="24"/>
          <w:lang w:val="en-GB"/>
        </w:rPr>
        <w:t xml:space="preserve">, </w:t>
      </w:r>
      <w:r w:rsidRPr="002D353F">
        <w:rPr>
          <w:rFonts w:cs="Times New Roman"/>
          <w:szCs w:val="24"/>
          <w:lang w:val="en-GB"/>
        </w:rPr>
        <w:t xml:space="preserve">mediated by </w:t>
      </w:r>
      <w:r w:rsidR="0098703A">
        <w:rPr>
          <w:rFonts w:cs="Times New Roman"/>
          <w:szCs w:val="24"/>
          <w:lang w:val="en-GB"/>
        </w:rPr>
        <w:t>altered</w:t>
      </w:r>
      <w:r w:rsidRPr="002D353F">
        <w:rPr>
          <w:rFonts w:cs="Times New Roman"/>
          <w:szCs w:val="24"/>
          <w:lang w:val="en-GB"/>
        </w:rPr>
        <w:t xml:space="preserve"> life-history traits, both latitude-dependent </w:t>
      </w:r>
      <w:r w:rsidR="0098703A">
        <w:rPr>
          <w:rFonts w:cs="Times New Roman"/>
          <w:szCs w:val="24"/>
          <w:lang w:val="en-GB"/>
        </w:rPr>
        <w:t>(</w:t>
      </w:r>
      <w:r w:rsidR="00975E5C" w:rsidRPr="0015240E">
        <w:rPr>
          <w:rFonts w:cs="Times New Roman"/>
          <w:color w:val="4472C4" w:themeColor="accent5"/>
          <w:lang w:val="en-GB"/>
        </w:rPr>
        <w:t>Ouyang et al.</w:t>
      </w:r>
      <w:r w:rsidR="001460AF" w:rsidRPr="0015240E">
        <w:rPr>
          <w:rFonts w:cs="Times New Roman"/>
          <w:color w:val="4472C4" w:themeColor="accent5"/>
          <w:lang w:val="en-GB"/>
        </w:rPr>
        <w:t>,</w:t>
      </w:r>
      <w:r w:rsidR="00975E5C" w:rsidRPr="0015240E">
        <w:rPr>
          <w:rFonts w:cs="Times New Roman"/>
          <w:color w:val="4472C4" w:themeColor="accent5"/>
          <w:lang w:val="en-GB"/>
        </w:rPr>
        <w:t xml:space="preserve"> 2018</w:t>
      </w:r>
      <w:r w:rsidR="00975E5C" w:rsidRPr="008377DB">
        <w:rPr>
          <w:rFonts w:cs="Times New Roman"/>
          <w:szCs w:val="24"/>
          <w:lang w:val="en-GB"/>
        </w:rPr>
        <w:t>;</w:t>
      </w:r>
      <w:r w:rsidR="00975E5C" w:rsidRPr="0085481C">
        <w:rPr>
          <w:rFonts w:cs="Times New Roman"/>
          <w:color w:val="5B9BD5" w:themeColor="accent1"/>
          <w:szCs w:val="24"/>
          <w:lang w:val="en-GB"/>
        </w:rPr>
        <w:t xml:space="preserve"> </w:t>
      </w:r>
      <w:r w:rsidR="0098703A" w:rsidRPr="0015240E">
        <w:rPr>
          <w:rFonts w:cs="Times New Roman"/>
          <w:color w:val="4472C4" w:themeColor="accent5"/>
          <w:lang w:val="en-GB"/>
        </w:rPr>
        <w:t>Riesch et al.</w:t>
      </w:r>
      <w:r w:rsidR="001460AF" w:rsidRPr="0015240E">
        <w:rPr>
          <w:rFonts w:cs="Times New Roman"/>
          <w:color w:val="4472C4" w:themeColor="accent5"/>
          <w:lang w:val="en-GB"/>
        </w:rPr>
        <w:t>,</w:t>
      </w:r>
      <w:r w:rsidR="0098703A" w:rsidRPr="0015240E">
        <w:rPr>
          <w:rFonts w:cs="Times New Roman"/>
          <w:color w:val="4472C4" w:themeColor="accent5"/>
          <w:lang w:val="en-GB"/>
        </w:rPr>
        <w:t xml:space="preserve"> </w:t>
      </w:r>
      <w:r w:rsidR="00975E5C" w:rsidRPr="0015240E">
        <w:rPr>
          <w:rFonts w:cs="Times New Roman"/>
          <w:color w:val="4472C4" w:themeColor="accent5"/>
          <w:lang w:val="en-GB"/>
        </w:rPr>
        <w:t>2018</w:t>
      </w:r>
      <w:r w:rsidR="0098703A">
        <w:rPr>
          <w:rFonts w:cs="Times New Roman"/>
          <w:szCs w:val="24"/>
          <w:lang w:val="en-GB"/>
        </w:rPr>
        <w:t xml:space="preserve">) </w:t>
      </w:r>
      <w:r w:rsidRPr="002D353F">
        <w:rPr>
          <w:rFonts w:cs="Times New Roman"/>
          <w:szCs w:val="24"/>
          <w:lang w:val="en-GB"/>
        </w:rPr>
        <w:t xml:space="preserve">and -independent. </w:t>
      </w:r>
      <w:r w:rsidR="00711D41">
        <w:rPr>
          <w:rFonts w:cs="Times New Roman"/>
          <w:szCs w:val="24"/>
          <w:lang w:val="en-GB"/>
        </w:rPr>
        <w:t xml:space="preserve">Both types of analyses, however, received relatively low statistical support. </w:t>
      </w:r>
      <w:r w:rsidR="00FF13F6" w:rsidRPr="002D353F">
        <w:rPr>
          <w:rFonts w:cs="Times New Roman"/>
          <w:szCs w:val="24"/>
          <w:lang w:val="en-GB"/>
        </w:rPr>
        <w:t xml:space="preserve">In the following paragraphs, we will </w:t>
      </w:r>
      <w:r w:rsidRPr="002D353F">
        <w:rPr>
          <w:rFonts w:cs="Times New Roman"/>
          <w:szCs w:val="24"/>
          <w:lang w:val="en-GB"/>
        </w:rPr>
        <w:t>discuss the relative contributions of these effects.</w:t>
      </w:r>
      <w:r w:rsidR="00172050" w:rsidRPr="002D353F">
        <w:rPr>
          <w:rFonts w:cs="Times New Roman"/>
          <w:szCs w:val="24"/>
          <w:lang w:val="en-GB"/>
        </w:rPr>
        <w:t xml:space="preserve"> </w:t>
      </w:r>
    </w:p>
    <w:p w14:paraId="64B71799" w14:textId="417DB37A" w:rsidR="004E1486" w:rsidRPr="002D353F" w:rsidRDefault="004E1486" w:rsidP="004B2144">
      <w:pPr>
        <w:spacing w:line="480" w:lineRule="auto"/>
        <w:rPr>
          <w:rFonts w:cs="Times New Roman"/>
          <w:szCs w:val="24"/>
          <w:lang w:val="en-GB"/>
        </w:rPr>
      </w:pPr>
    </w:p>
    <w:p w14:paraId="23E2ED4B" w14:textId="41AEA444" w:rsidR="00490485" w:rsidRPr="002D353F" w:rsidRDefault="00490485" w:rsidP="004B2144">
      <w:pPr>
        <w:spacing w:line="480" w:lineRule="auto"/>
        <w:rPr>
          <w:rFonts w:ascii="Arial Narrow" w:hAnsi="Arial Narrow" w:cs="Arial"/>
          <w:b/>
          <w:sz w:val="28"/>
          <w:szCs w:val="28"/>
          <w:lang w:val="en-GB"/>
        </w:rPr>
      </w:pPr>
      <w:r w:rsidRPr="002D353F">
        <w:rPr>
          <w:rFonts w:ascii="Arial Narrow" w:hAnsi="Arial Narrow" w:cs="Arial"/>
          <w:b/>
          <w:sz w:val="28"/>
          <w:szCs w:val="28"/>
          <w:lang w:val="en-GB"/>
        </w:rPr>
        <w:t xml:space="preserve">Geographical variation in </w:t>
      </w:r>
      <w:r w:rsidR="001F0FD1" w:rsidRPr="002D353F">
        <w:rPr>
          <w:rFonts w:ascii="Arial Narrow" w:hAnsi="Arial Narrow" w:cs="Arial"/>
          <w:b/>
          <w:sz w:val="28"/>
          <w:szCs w:val="28"/>
          <w:lang w:val="en-GB"/>
        </w:rPr>
        <w:t>MP</w:t>
      </w:r>
    </w:p>
    <w:p w14:paraId="3A32C2AD" w14:textId="7324FF59" w:rsidR="003C1624" w:rsidRPr="0015240E" w:rsidRDefault="00EA69BA" w:rsidP="0015240E">
      <w:pPr>
        <w:spacing w:line="480" w:lineRule="auto"/>
        <w:rPr>
          <w:rFonts w:cs="Times New Roman"/>
          <w:szCs w:val="24"/>
          <w:lang w:val="en-GB"/>
        </w:rPr>
      </w:pPr>
      <w:r w:rsidRPr="002D353F">
        <w:rPr>
          <w:rFonts w:cs="Times New Roman"/>
          <w:szCs w:val="24"/>
          <w:lang w:val="en-GB"/>
        </w:rPr>
        <w:t xml:space="preserve">In </w:t>
      </w:r>
      <w:r w:rsidR="00443CA3">
        <w:rPr>
          <w:rFonts w:cs="Times New Roman"/>
          <w:szCs w:val="24"/>
          <w:lang w:val="en-GB"/>
        </w:rPr>
        <w:t>the</w:t>
      </w:r>
      <w:r w:rsidR="00443CA3" w:rsidRPr="002D353F">
        <w:rPr>
          <w:rFonts w:cs="Times New Roman"/>
          <w:szCs w:val="24"/>
          <w:lang w:val="en-GB"/>
        </w:rPr>
        <w:t xml:space="preserve"> </w:t>
      </w:r>
      <w:r w:rsidR="00DA4602">
        <w:rPr>
          <w:rFonts w:cs="Times New Roman"/>
          <w:szCs w:val="24"/>
          <w:lang w:val="en-GB"/>
        </w:rPr>
        <w:t>GLM</w:t>
      </w:r>
      <w:r w:rsidRPr="002D353F">
        <w:rPr>
          <w:rFonts w:cs="Times New Roman"/>
          <w:szCs w:val="24"/>
          <w:lang w:val="en-GB"/>
        </w:rPr>
        <w:t xml:space="preserve">s, </w:t>
      </w:r>
      <w:r w:rsidR="001F0FD1" w:rsidRPr="002D353F">
        <w:rPr>
          <w:rFonts w:cs="Times New Roman"/>
          <w:lang w:val="en-GB"/>
        </w:rPr>
        <w:t xml:space="preserve">MP </w:t>
      </w:r>
      <w:r w:rsidR="00FB532A" w:rsidRPr="002D353F">
        <w:rPr>
          <w:rFonts w:cs="Times New Roman"/>
          <w:szCs w:val="24"/>
          <w:lang w:val="en-GB"/>
        </w:rPr>
        <w:t xml:space="preserve">increased </w:t>
      </w:r>
      <w:r w:rsidR="00490485" w:rsidRPr="002D353F">
        <w:rPr>
          <w:rFonts w:cs="Times New Roman"/>
          <w:szCs w:val="24"/>
          <w:lang w:val="en-GB"/>
        </w:rPr>
        <w:t>a</w:t>
      </w:r>
      <w:r w:rsidR="0098703A">
        <w:rPr>
          <w:rFonts w:cs="Times New Roman"/>
          <w:szCs w:val="24"/>
          <w:lang w:val="en-GB"/>
        </w:rPr>
        <w:t>long</w:t>
      </w:r>
      <w:r w:rsidR="00490485" w:rsidRPr="002D353F">
        <w:rPr>
          <w:rFonts w:cs="Times New Roman"/>
          <w:szCs w:val="24"/>
          <w:lang w:val="en-GB"/>
        </w:rPr>
        <w:t xml:space="preserve"> </w:t>
      </w:r>
      <w:r w:rsidR="005F7221">
        <w:rPr>
          <w:rFonts w:cs="Times New Roman"/>
          <w:szCs w:val="24"/>
          <w:lang w:val="en-GB"/>
        </w:rPr>
        <w:t>environmental</w:t>
      </w:r>
      <w:r w:rsidR="005F7221" w:rsidRPr="002D353F">
        <w:rPr>
          <w:rFonts w:cs="Times New Roman"/>
          <w:szCs w:val="24"/>
          <w:lang w:val="en-GB"/>
        </w:rPr>
        <w:t xml:space="preserve"> </w:t>
      </w:r>
      <w:r w:rsidR="00490485" w:rsidRPr="002D353F">
        <w:rPr>
          <w:rFonts w:cs="Times New Roman"/>
          <w:szCs w:val="24"/>
          <w:lang w:val="en-GB"/>
        </w:rPr>
        <w:t>PC1, which mainly describes variation in mean annual temperature and in minimum temperature of the coldest month across a north-south axis</w:t>
      </w:r>
      <w:r w:rsidR="000543FA" w:rsidRPr="002D353F">
        <w:rPr>
          <w:rFonts w:cs="Times New Roman"/>
          <w:szCs w:val="24"/>
          <w:lang w:val="en-GB"/>
        </w:rPr>
        <w:t>.</w:t>
      </w:r>
      <w:r w:rsidR="00FB532A" w:rsidRPr="002D353F">
        <w:rPr>
          <w:rFonts w:cs="Times New Roman"/>
          <w:szCs w:val="24"/>
          <w:lang w:val="en-GB"/>
        </w:rPr>
        <w:t xml:space="preserve"> </w:t>
      </w:r>
      <w:r w:rsidR="003C1624">
        <w:rPr>
          <w:rFonts w:cs="Times New Roman"/>
          <w:szCs w:val="24"/>
          <w:lang w:val="en-GB"/>
        </w:rPr>
        <w:t xml:space="preserve">These responses were </w:t>
      </w:r>
      <w:r w:rsidR="003C1624" w:rsidRPr="002D353F">
        <w:rPr>
          <w:rFonts w:eastAsia="Times New Roman" w:cs="Times New Roman"/>
          <w:color w:val="000000"/>
          <w:szCs w:val="24"/>
          <w:lang w:val="en-GB" w:eastAsia="en-GB"/>
        </w:rPr>
        <w:t>slightly different</w:t>
      </w:r>
      <w:r w:rsidR="003C1624">
        <w:rPr>
          <w:rFonts w:eastAsia="Times New Roman" w:cs="Times New Roman"/>
          <w:color w:val="000000"/>
          <w:szCs w:val="24"/>
          <w:lang w:val="en-GB" w:eastAsia="en-GB"/>
        </w:rPr>
        <w:t xml:space="preserve"> in the two species, as</w:t>
      </w:r>
      <w:r w:rsidR="003C1624" w:rsidRPr="002D353F">
        <w:rPr>
          <w:rFonts w:eastAsia="Times New Roman" w:cs="Times New Roman"/>
          <w:color w:val="000000"/>
          <w:szCs w:val="24"/>
          <w:lang w:val="en-GB" w:eastAsia="en-GB"/>
        </w:rPr>
        <w:t xml:space="preserve"> </w:t>
      </w:r>
      <w:r w:rsidR="003C1624" w:rsidRPr="002D353F">
        <w:rPr>
          <w:rFonts w:eastAsia="DengXian" w:cs="Times New Roman"/>
          <w:color w:val="000000"/>
          <w:lang w:val="en-GB"/>
        </w:rPr>
        <w:t xml:space="preserve">European </w:t>
      </w:r>
      <w:r w:rsidR="003C1624">
        <w:rPr>
          <w:rFonts w:eastAsia="DengXian" w:cs="Times New Roman"/>
          <w:i/>
          <w:color w:val="000000"/>
          <w:lang w:val="en-GB"/>
        </w:rPr>
        <w:t>G.</w:t>
      </w:r>
      <w:r w:rsidR="003C1624" w:rsidRPr="002D353F">
        <w:rPr>
          <w:rFonts w:eastAsia="DengXian" w:cs="Times New Roman"/>
          <w:i/>
          <w:color w:val="000000"/>
          <w:lang w:val="en-GB"/>
        </w:rPr>
        <w:t xml:space="preserve"> holbrooki</w:t>
      </w:r>
      <w:r w:rsidR="003C1624" w:rsidRPr="002D353F">
        <w:rPr>
          <w:rFonts w:eastAsia="DengXian" w:cs="Times New Roman"/>
          <w:color w:val="000000"/>
          <w:lang w:val="en-GB"/>
        </w:rPr>
        <w:t xml:space="preserve"> had higher </w:t>
      </w:r>
      <w:r w:rsidR="007D7A36">
        <w:rPr>
          <w:rFonts w:cs="Times New Roman"/>
          <w:lang w:val="en-GB"/>
        </w:rPr>
        <w:t>number of sires</w:t>
      </w:r>
      <w:r w:rsidR="003C1624" w:rsidRPr="002D353F">
        <w:rPr>
          <w:rFonts w:cs="Times New Roman"/>
          <w:lang w:val="en-GB"/>
        </w:rPr>
        <w:t xml:space="preserve"> </w:t>
      </w:r>
      <w:r w:rsidR="003C1624" w:rsidRPr="002D353F">
        <w:rPr>
          <w:rFonts w:eastAsia="DengXian" w:cs="Times New Roman"/>
          <w:color w:val="000000"/>
          <w:lang w:val="en-GB"/>
        </w:rPr>
        <w:t xml:space="preserve">overall and a steeper response to </w:t>
      </w:r>
      <w:r w:rsidR="00644350">
        <w:rPr>
          <w:rFonts w:eastAsia="DengXian" w:cs="Times New Roman"/>
          <w:color w:val="000000"/>
          <w:lang w:val="en-GB"/>
        </w:rPr>
        <w:t>latitudinal variation</w:t>
      </w:r>
      <w:r w:rsidR="003C1624" w:rsidRPr="002D353F">
        <w:rPr>
          <w:rFonts w:eastAsia="DengXian" w:cs="Times New Roman"/>
          <w:color w:val="000000"/>
          <w:lang w:val="en-GB"/>
        </w:rPr>
        <w:t xml:space="preserve"> than Chinese </w:t>
      </w:r>
      <w:r w:rsidR="003C1624" w:rsidRPr="002D353F">
        <w:rPr>
          <w:rFonts w:eastAsia="DengXian" w:cs="Times New Roman"/>
          <w:i/>
          <w:color w:val="000000"/>
          <w:lang w:val="en-GB"/>
        </w:rPr>
        <w:t>G. affinis</w:t>
      </w:r>
      <w:r w:rsidR="003C1624" w:rsidRPr="002D353F">
        <w:rPr>
          <w:rFonts w:eastAsia="DengXian" w:cs="Times New Roman"/>
          <w:color w:val="000000"/>
          <w:lang w:val="en-GB"/>
        </w:rPr>
        <w:t xml:space="preserve">. </w:t>
      </w:r>
      <w:r w:rsidR="003C1624">
        <w:rPr>
          <w:rFonts w:eastAsia="DengXian" w:cs="Times New Roman"/>
          <w:color w:val="000000"/>
          <w:lang w:val="en-GB"/>
        </w:rPr>
        <w:t>Two</w:t>
      </w:r>
      <w:r w:rsidR="003C1624" w:rsidRPr="002D353F">
        <w:rPr>
          <w:rFonts w:eastAsia="DengXian" w:cs="Times New Roman"/>
          <w:color w:val="000000"/>
          <w:lang w:val="en-GB"/>
        </w:rPr>
        <w:t xml:space="preserve">, non-mutually exclusive factors can be invoked to explain these </w:t>
      </w:r>
      <w:r w:rsidR="00543B2B">
        <w:rPr>
          <w:rFonts w:eastAsia="DengXian" w:cs="Times New Roman"/>
          <w:color w:val="000000"/>
          <w:lang w:val="en-GB"/>
        </w:rPr>
        <w:t>differences</w:t>
      </w:r>
      <w:r w:rsidR="003C1624" w:rsidRPr="002D353F">
        <w:rPr>
          <w:rFonts w:eastAsia="DengXian" w:cs="Times New Roman"/>
          <w:color w:val="000000"/>
          <w:lang w:val="en-GB"/>
        </w:rPr>
        <w:t>. First, the overall climate gradient between the northern- and southern-most populations we sampled in Europe is much steeper (</w:t>
      </w:r>
      <w:r w:rsidR="003C1624" w:rsidRPr="002D353F">
        <w:rPr>
          <w:rFonts w:eastAsia="DengXian" w:cs="Times New Roman"/>
          <w:color w:val="000000"/>
          <w:lang w:val="en-GB"/>
        </w:rPr>
        <w:sym w:font="Symbol" w:char="F044"/>
      </w:r>
      <w:r w:rsidR="003C1624" w:rsidRPr="002D353F">
        <w:rPr>
          <w:rFonts w:eastAsia="DengXian" w:cs="Times New Roman"/>
          <w:color w:val="000000"/>
          <w:lang w:val="en-GB"/>
        </w:rPr>
        <w:t xml:space="preserve"> temperature of warmest month = 6ºC; </w:t>
      </w:r>
      <w:r w:rsidR="003C1624" w:rsidRPr="002D353F">
        <w:rPr>
          <w:rFonts w:eastAsia="DengXian" w:cs="Times New Roman"/>
          <w:color w:val="000000"/>
          <w:lang w:val="en-GB"/>
        </w:rPr>
        <w:sym w:font="Symbol" w:char="F044"/>
      </w:r>
      <w:r w:rsidR="003C1624" w:rsidRPr="002D353F">
        <w:rPr>
          <w:rFonts w:eastAsia="DengXian" w:cs="Times New Roman"/>
          <w:color w:val="000000"/>
          <w:lang w:val="en-GB"/>
        </w:rPr>
        <w:t xml:space="preserve"> temperature of coldest month = 7ºC) compared to the climate gradient we sampled in China (</w:t>
      </w:r>
      <w:r w:rsidR="003C1624" w:rsidRPr="002D353F">
        <w:rPr>
          <w:rFonts w:eastAsia="DengXian" w:cs="Times New Roman"/>
          <w:color w:val="000000"/>
          <w:lang w:val="en-GB"/>
        </w:rPr>
        <w:sym w:font="Symbol" w:char="F044"/>
      </w:r>
      <w:r w:rsidR="003C1624" w:rsidRPr="002D353F">
        <w:rPr>
          <w:rFonts w:eastAsia="DengXian" w:cs="Times New Roman"/>
          <w:color w:val="000000"/>
          <w:lang w:val="en-GB"/>
        </w:rPr>
        <w:t xml:space="preserve"> temperature of warmest month = 1ºC; </w:t>
      </w:r>
      <w:r w:rsidR="003C1624" w:rsidRPr="002D353F">
        <w:rPr>
          <w:rFonts w:eastAsia="DengXian" w:cs="Times New Roman"/>
          <w:color w:val="000000"/>
          <w:lang w:val="en-GB"/>
        </w:rPr>
        <w:sym w:font="Symbol" w:char="F044"/>
      </w:r>
      <w:r w:rsidR="003C1624" w:rsidRPr="002D353F">
        <w:rPr>
          <w:rFonts w:eastAsia="DengXian" w:cs="Times New Roman"/>
          <w:color w:val="000000"/>
          <w:lang w:val="en-GB"/>
        </w:rPr>
        <w:t xml:space="preserve"> temperature of coldest month = 1ºC), </w:t>
      </w:r>
      <w:r w:rsidR="003C1624">
        <w:rPr>
          <w:rFonts w:eastAsia="DengXian" w:cs="Times New Roman"/>
          <w:color w:val="000000"/>
          <w:lang w:val="en-GB"/>
        </w:rPr>
        <w:t>even though</w:t>
      </w:r>
      <w:r w:rsidR="003C1624" w:rsidRPr="002D353F">
        <w:rPr>
          <w:rFonts w:eastAsia="DengXian" w:cs="Times New Roman"/>
          <w:color w:val="000000"/>
          <w:lang w:val="en-GB"/>
        </w:rPr>
        <w:t xml:space="preserve"> Chinese populations were sampled across a much wider geographical </w:t>
      </w:r>
      <w:r w:rsidR="00543B2B">
        <w:rPr>
          <w:rFonts w:eastAsia="DengXian" w:cs="Times New Roman"/>
          <w:color w:val="000000"/>
          <w:lang w:val="en-GB"/>
        </w:rPr>
        <w:t>range</w:t>
      </w:r>
      <w:r w:rsidR="003C1624" w:rsidRPr="002D353F">
        <w:rPr>
          <w:rFonts w:eastAsia="DengXian" w:cs="Times New Roman"/>
          <w:color w:val="000000"/>
          <w:lang w:val="en-GB"/>
        </w:rPr>
        <w:t xml:space="preserve"> (</w:t>
      </w:r>
      <w:r w:rsidR="003C1624" w:rsidRPr="002D353F">
        <w:rPr>
          <w:rFonts w:eastAsia="DengXian" w:cs="Times New Roman"/>
          <w:color w:val="000000"/>
          <w:lang w:val="en-GB"/>
        </w:rPr>
        <w:sym w:font="Symbol" w:char="F044"/>
      </w:r>
      <w:r w:rsidR="003C1624" w:rsidRPr="002D353F">
        <w:rPr>
          <w:rFonts w:eastAsia="DengXian" w:cs="Times New Roman"/>
          <w:color w:val="000000"/>
          <w:lang w:val="en-GB"/>
        </w:rPr>
        <w:t xml:space="preserve"> latitude, Europe = 8.53°, China = 17.3°). Second, we sampled European </w:t>
      </w:r>
      <w:r w:rsidR="003C1624" w:rsidRPr="002D353F">
        <w:rPr>
          <w:rFonts w:eastAsia="DengXian" w:cs="Times New Roman"/>
          <w:i/>
          <w:color w:val="000000"/>
          <w:lang w:val="en-GB"/>
        </w:rPr>
        <w:t>G</w:t>
      </w:r>
      <w:r w:rsidR="00644350">
        <w:rPr>
          <w:rFonts w:eastAsia="DengXian" w:cs="Times New Roman"/>
          <w:i/>
          <w:color w:val="000000"/>
          <w:lang w:val="en-GB"/>
        </w:rPr>
        <w:t>. holbrooki</w:t>
      </w:r>
      <w:r w:rsidR="00644350">
        <w:rPr>
          <w:rFonts w:eastAsia="DengXian" w:cs="Times New Roman"/>
          <w:color w:val="000000"/>
          <w:lang w:val="en-GB"/>
        </w:rPr>
        <w:t xml:space="preserve"> </w:t>
      </w:r>
      <w:r w:rsidR="003C1624" w:rsidRPr="002D353F">
        <w:rPr>
          <w:rFonts w:eastAsia="DengXian" w:cs="Times New Roman"/>
          <w:color w:val="000000"/>
          <w:lang w:val="en-GB"/>
        </w:rPr>
        <w:t xml:space="preserve">in July/August, while Chinese </w:t>
      </w:r>
      <w:r w:rsidR="003C1624" w:rsidRPr="002D353F">
        <w:rPr>
          <w:rFonts w:eastAsia="DengXian" w:cs="Times New Roman"/>
          <w:i/>
          <w:color w:val="000000"/>
          <w:lang w:val="en-GB"/>
        </w:rPr>
        <w:t>G</w:t>
      </w:r>
      <w:r w:rsidR="00644350">
        <w:rPr>
          <w:rFonts w:eastAsia="DengXian" w:cs="Times New Roman"/>
          <w:i/>
          <w:color w:val="000000"/>
          <w:lang w:val="en-GB"/>
        </w:rPr>
        <w:t>. affinis</w:t>
      </w:r>
      <w:r w:rsidR="003C1624" w:rsidRPr="002D353F">
        <w:rPr>
          <w:rFonts w:eastAsia="DengXian" w:cs="Times New Roman"/>
          <w:color w:val="000000"/>
          <w:lang w:val="en-GB"/>
        </w:rPr>
        <w:t xml:space="preserve"> were sampled in April</w:t>
      </w:r>
      <w:r w:rsidR="005F7221">
        <w:rPr>
          <w:rFonts w:eastAsia="DengXian" w:cs="Times New Roman"/>
          <w:color w:val="000000"/>
          <w:lang w:val="en-GB"/>
        </w:rPr>
        <w:t xml:space="preserve"> and June</w:t>
      </w:r>
      <w:r w:rsidR="003C1624" w:rsidRPr="002D353F">
        <w:rPr>
          <w:rFonts w:eastAsia="DengXian" w:cs="Times New Roman"/>
          <w:color w:val="000000"/>
          <w:lang w:val="en-GB"/>
        </w:rPr>
        <w:t xml:space="preserve">. Since reproduction in </w:t>
      </w:r>
      <w:r w:rsidR="003C1624" w:rsidRPr="002D353F">
        <w:rPr>
          <w:rFonts w:eastAsia="DengXian" w:cs="Times New Roman"/>
          <w:i/>
          <w:color w:val="000000"/>
          <w:lang w:val="en-GB"/>
        </w:rPr>
        <w:t>Gambusia</w:t>
      </w:r>
      <w:r w:rsidR="003C1624" w:rsidRPr="002D353F">
        <w:rPr>
          <w:rFonts w:eastAsia="DengXian" w:cs="Times New Roman"/>
          <w:color w:val="000000"/>
          <w:lang w:val="en-GB"/>
        </w:rPr>
        <w:t xml:space="preserve"> is highly seasonal (</w:t>
      </w:r>
      <w:r w:rsidR="003C1624" w:rsidRPr="000D0D71">
        <w:rPr>
          <w:rFonts w:eastAsia="DengXian" w:cs="Times New Roman"/>
          <w:color w:val="4472C4" w:themeColor="accent5"/>
          <w:lang w:val="en-GB"/>
        </w:rPr>
        <w:t>Pyke, 2005</w:t>
      </w:r>
      <w:r w:rsidR="003C1624" w:rsidRPr="002D353F">
        <w:rPr>
          <w:rFonts w:eastAsia="DengXian" w:cs="Times New Roman"/>
          <w:color w:val="000000"/>
          <w:lang w:val="en-GB"/>
        </w:rPr>
        <w:t xml:space="preserve">), and the temporal analysis of </w:t>
      </w:r>
      <w:r w:rsidR="003C1624" w:rsidRPr="002D353F">
        <w:rPr>
          <w:rFonts w:cs="Times New Roman"/>
          <w:lang w:val="en-GB"/>
        </w:rPr>
        <w:t xml:space="preserve">MP </w:t>
      </w:r>
      <w:r w:rsidR="003C1624">
        <w:rPr>
          <w:rFonts w:eastAsia="DengXian" w:cs="Times New Roman"/>
          <w:color w:val="000000"/>
          <w:lang w:val="en-GB"/>
        </w:rPr>
        <w:t>revealed</w:t>
      </w:r>
      <w:r w:rsidR="003C1624" w:rsidRPr="002D353F">
        <w:rPr>
          <w:rFonts w:eastAsia="DengXian" w:cs="Times New Roman"/>
          <w:color w:val="000000"/>
          <w:lang w:val="en-GB"/>
        </w:rPr>
        <w:t xml:space="preserve"> that, at least in some cases, </w:t>
      </w:r>
      <w:r w:rsidR="003C1624" w:rsidRPr="002D353F">
        <w:rPr>
          <w:rFonts w:cs="Times New Roman"/>
          <w:lang w:val="en-GB"/>
        </w:rPr>
        <w:t xml:space="preserve">MP </w:t>
      </w:r>
      <w:r w:rsidR="003C1624" w:rsidRPr="002D353F">
        <w:rPr>
          <w:rFonts w:eastAsia="DengXian" w:cs="Times New Roman"/>
          <w:color w:val="000000"/>
          <w:lang w:val="en-GB"/>
        </w:rPr>
        <w:t xml:space="preserve">varies across the </w:t>
      </w:r>
      <w:r w:rsidR="003C1624" w:rsidRPr="002D353F">
        <w:rPr>
          <w:rFonts w:eastAsia="DengXian" w:cs="Times New Roman"/>
          <w:color w:val="000000"/>
          <w:lang w:val="en-GB"/>
        </w:rPr>
        <w:lastRenderedPageBreak/>
        <w:t>reproductive season, temporal variation has to be considered as a possible confounding factor (</w:t>
      </w:r>
      <w:r w:rsidR="003C1624" w:rsidRPr="00EB170F">
        <w:rPr>
          <w:rFonts w:eastAsia="DengXian" w:cs="Times New Roman"/>
          <w:color w:val="4472C4" w:themeColor="accent5"/>
          <w:lang w:val="en-GB"/>
        </w:rPr>
        <w:t>Cockburn, Osmond, &amp; Double 2008</w:t>
      </w:r>
      <w:r w:rsidR="003C1624" w:rsidRPr="002D353F">
        <w:rPr>
          <w:rFonts w:eastAsia="DengXian" w:cs="Times New Roman"/>
          <w:color w:val="000000" w:themeColor="text1"/>
          <w:lang w:val="en-GB"/>
        </w:rPr>
        <w:t>;</w:t>
      </w:r>
      <w:r w:rsidR="003C1624" w:rsidRPr="002D353F">
        <w:rPr>
          <w:rFonts w:eastAsia="DengXian" w:cs="Times New Roman"/>
          <w:color w:val="000000"/>
          <w:lang w:val="en-GB"/>
        </w:rPr>
        <w:t xml:space="preserve"> </w:t>
      </w:r>
      <w:r w:rsidR="003C1624" w:rsidRPr="00EB170F">
        <w:rPr>
          <w:rFonts w:eastAsia="DengXian" w:cs="Times New Roman"/>
          <w:color w:val="4472C4" w:themeColor="accent5"/>
          <w:lang w:val="en-GB"/>
        </w:rPr>
        <w:t>Kasumovic, Bruce, Andrade, &amp; Herberstein, 2008</w:t>
      </w:r>
      <w:r w:rsidR="003C1624" w:rsidRPr="002D353F">
        <w:rPr>
          <w:rFonts w:eastAsia="DengXian" w:cs="Times New Roman"/>
          <w:color w:val="000000"/>
          <w:lang w:val="en-GB"/>
        </w:rPr>
        <w:t>).</w:t>
      </w:r>
    </w:p>
    <w:p w14:paraId="2FDAACAE" w14:textId="21879BDC" w:rsidR="004F4518" w:rsidRPr="002D353F" w:rsidRDefault="000543FA" w:rsidP="0015240E">
      <w:pPr>
        <w:spacing w:line="480" w:lineRule="auto"/>
        <w:ind w:firstLine="851"/>
        <w:rPr>
          <w:rFonts w:cs="Times New Roman"/>
          <w:szCs w:val="24"/>
          <w:lang w:val="en-GB"/>
        </w:rPr>
      </w:pPr>
      <w:r w:rsidRPr="002D353F">
        <w:rPr>
          <w:rFonts w:cs="Times New Roman"/>
          <w:szCs w:val="24"/>
          <w:lang w:val="en-GB"/>
        </w:rPr>
        <w:t xml:space="preserve">The </w:t>
      </w:r>
      <w:r w:rsidR="004F4518" w:rsidRPr="002D353F">
        <w:rPr>
          <w:rFonts w:cs="Times New Roman"/>
          <w:szCs w:val="24"/>
          <w:lang w:val="en-GB"/>
        </w:rPr>
        <w:t xml:space="preserve">higher levels of </w:t>
      </w:r>
      <w:r w:rsidR="004F4518" w:rsidRPr="002D353F">
        <w:rPr>
          <w:rFonts w:cs="Times New Roman"/>
          <w:lang w:val="en-GB"/>
        </w:rPr>
        <w:t>MP at</w:t>
      </w:r>
      <w:r w:rsidR="004F4518" w:rsidRPr="002D353F">
        <w:rPr>
          <w:rFonts w:cs="Times New Roman"/>
          <w:szCs w:val="24"/>
          <w:lang w:val="en-GB"/>
        </w:rPr>
        <w:t xml:space="preserve"> higher latitudes </w:t>
      </w:r>
      <w:r w:rsidR="00443CA3">
        <w:rPr>
          <w:rFonts w:cs="Times New Roman"/>
          <w:szCs w:val="24"/>
          <w:lang w:val="en-GB"/>
        </w:rPr>
        <w:t xml:space="preserve">broadly </w:t>
      </w:r>
      <w:r w:rsidRPr="002D353F">
        <w:rPr>
          <w:rFonts w:cs="Times New Roman"/>
          <w:szCs w:val="24"/>
          <w:lang w:val="en-GB"/>
        </w:rPr>
        <w:t>conform</w:t>
      </w:r>
      <w:r w:rsidR="004F4518" w:rsidRPr="002D353F">
        <w:rPr>
          <w:rFonts w:cs="Times New Roman"/>
          <w:szCs w:val="24"/>
          <w:lang w:val="en-GB"/>
        </w:rPr>
        <w:t xml:space="preserve"> to </w:t>
      </w:r>
      <w:r w:rsidR="00443CA3">
        <w:rPr>
          <w:rFonts w:cs="Times New Roman"/>
          <w:szCs w:val="24"/>
          <w:lang w:val="en-GB"/>
        </w:rPr>
        <w:t xml:space="preserve">our </w:t>
      </w:r>
      <w:r w:rsidR="008C5FEA">
        <w:rPr>
          <w:rFonts w:cs="Times New Roman"/>
          <w:szCs w:val="24"/>
          <w:lang w:val="en-GB"/>
        </w:rPr>
        <w:t>hypotheses and</w:t>
      </w:r>
      <w:r w:rsidR="00443CA3">
        <w:rPr>
          <w:rFonts w:cs="Times New Roman"/>
          <w:szCs w:val="24"/>
          <w:lang w:val="en-GB"/>
        </w:rPr>
        <w:t xml:space="preserve"> might suggest that active solicitation of multiple mating by females, but not male coercion, </w:t>
      </w:r>
      <w:r w:rsidR="00D16CEF">
        <w:rPr>
          <w:rFonts w:cs="Times New Roman"/>
          <w:szCs w:val="24"/>
          <w:lang w:val="en-GB"/>
        </w:rPr>
        <w:t>is responsible of this variation</w:t>
      </w:r>
      <w:r w:rsidR="003C1624">
        <w:rPr>
          <w:rFonts w:cs="Times New Roman"/>
          <w:szCs w:val="24"/>
          <w:lang w:val="en-GB"/>
        </w:rPr>
        <w:t xml:space="preserve"> (</w:t>
      </w:r>
      <w:r w:rsidR="003C1624" w:rsidRPr="0015240E">
        <w:rPr>
          <w:rFonts w:cs="Times New Roman"/>
          <w:color w:val="4472C4" w:themeColor="accent5"/>
          <w:szCs w:val="24"/>
          <w:lang w:val="en-GB"/>
        </w:rPr>
        <w:t>Table 1</w:t>
      </w:r>
      <w:r w:rsidR="003C1624">
        <w:rPr>
          <w:rFonts w:cs="Times New Roman"/>
          <w:szCs w:val="24"/>
          <w:lang w:val="en-GB"/>
        </w:rPr>
        <w:t>)</w:t>
      </w:r>
      <w:r w:rsidR="00443CA3">
        <w:rPr>
          <w:rFonts w:cs="Times New Roman"/>
          <w:szCs w:val="24"/>
          <w:lang w:val="en-GB"/>
        </w:rPr>
        <w:t>. Indeed, i</w:t>
      </w:r>
      <w:r w:rsidR="004F4518" w:rsidRPr="002D353F">
        <w:rPr>
          <w:rFonts w:cs="Times New Roman"/>
          <w:szCs w:val="24"/>
          <w:lang w:val="en-GB"/>
        </w:rPr>
        <w:t>ncreasing the number of different sires</w:t>
      </w:r>
      <w:r w:rsidR="00711D41">
        <w:rPr>
          <w:rFonts w:cs="Times New Roman"/>
          <w:szCs w:val="24"/>
          <w:lang w:val="en-GB"/>
        </w:rPr>
        <w:t xml:space="preserve"> allows </w:t>
      </w:r>
      <w:r w:rsidR="00D16CEF">
        <w:rPr>
          <w:rFonts w:cs="Times New Roman"/>
          <w:szCs w:val="24"/>
          <w:lang w:val="en-GB"/>
        </w:rPr>
        <w:t xml:space="preserve">each </w:t>
      </w:r>
      <w:r w:rsidR="004F4518" w:rsidRPr="002D353F">
        <w:rPr>
          <w:rFonts w:cs="Times New Roman"/>
          <w:szCs w:val="24"/>
          <w:lang w:val="en-GB"/>
        </w:rPr>
        <w:t xml:space="preserve">female </w:t>
      </w:r>
      <w:r w:rsidR="00711D41">
        <w:rPr>
          <w:rFonts w:cs="Times New Roman"/>
          <w:szCs w:val="24"/>
          <w:lang w:val="en-GB"/>
        </w:rPr>
        <w:t>to</w:t>
      </w:r>
      <w:r w:rsidR="004F4518" w:rsidRPr="002D353F">
        <w:rPr>
          <w:rFonts w:cs="Times New Roman"/>
          <w:szCs w:val="24"/>
          <w:lang w:val="en-GB"/>
        </w:rPr>
        <w:t xml:space="preserve"> increase the genetic variation </w:t>
      </w:r>
      <w:r w:rsidR="00644350">
        <w:rPr>
          <w:rFonts w:cs="Times New Roman"/>
          <w:szCs w:val="24"/>
          <w:lang w:val="en-GB"/>
        </w:rPr>
        <w:t xml:space="preserve">within broods </w:t>
      </w:r>
      <w:r w:rsidR="004F4518" w:rsidRPr="002D353F">
        <w:rPr>
          <w:rFonts w:cs="Times New Roman"/>
          <w:szCs w:val="24"/>
          <w:lang w:val="en-GB"/>
        </w:rPr>
        <w:t>(</w:t>
      </w:r>
      <w:r w:rsidR="004F4518" w:rsidRPr="0015240E">
        <w:rPr>
          <w:rFonts w:cs="Times New Roman"/>
          <w:color w:val="4472C4" w:themeColor="accent5"/>
          <w:lang w:val="en-GB"/>
        </w:rPr>
        <w:t>Grapputo et al., 2006</w:t>
      </w:r>
      <w:r w:rsidR="004F4518" w:rsidRPr="002D353F">
        <w:rPr>
          <w:rFonts w:cs="Times New Roman"/>
          <w:szCs w:val="24"/>
          <w:lang w:val="en-GB"/>
        </w:rPr>
        <w:t xml:space="preserve">) </w:t>
      </w:r>
      <w:r w:rsidR="00443CA3">
        <w:rPr>
          <w:rFonts w:cs="Times New Roman"/>
          <w:szCs w:val="24"/>
          <w:lang w:val="en-GB"/>
        </w:rPr>
        <w:t xml:space="preserve">and </w:t>
      </w:r>
      <w:r w:rsidR="00711D41">
        <w:rPr>
          <w:rFonts w:cs="Times New Roman"/>
          <w:szCs w:val="24"/>
          <w:lang w:val="en-GB"/>
        </w:rPr>
        <w:t xml:space="preserve">it </w:t>
      </w:r>
      <w:r w:rsidR="00EC772E">
        <w:rPr>
          <w:rFonts w:cs="Times New Roman"/>
          <w:szCs w:val="24"/>
          <w:lang w:val="en-GB"/>
        </w:rPr>
        <w:t xml:space="preserve">could </w:t>
      </w:r>
      <w:r w:rsidR="00711D41">
        <w:rPr>
          <w:rFonts w:cs="Times New Roman"/>
          <w:szCs w:val="24"/>
          <w:lang w:val="en-GB"/>
        </w:rPr>
        <w:t xml:space="preserve">serve </w:t>
      </w:r>
      <w:r w:rsidR="004F4518" w:rsidRPr="002D353F">
        <w:rPr>
          <w:rFonts w:cs="Times New Roman"/>
          <w:szCs w:val="24"/>
          <w:lang w:val="en-GB"/>
        </w:rPr>
        <w:t>as a strategy against complete reproductive failure (</w:t>
      </w:r>
      <w:r w:rsidR="00727407" w:rsidRPr="0015240E">
        <w:rPr>
          <w:rFonts w:cs="Times New Roman"/>
          <w:color w:val="4472C4" w:themeColor="accent5"/>
          <w:lang w:val="en-GB"/>
        </w:rPr>
        <w:t>García-Gonzá</w:t>
      </w:r>
      <w:r w:rsidR="004F4518" w:rsidRPr="0015240E">
        <w:rPr>
          <w:rFonts w:cs="Times New Roman"/>
          <w:color w:val="4472C4" w:themeColor="accent5"/>
          <w:lang w:val="en-GB"/>
        </w:rPr>
        <w:t>lez et al., 2014</w:t>
      </w:r>
      <w:r w:rsidR="004F4518" w:rsidRPr="002D353F">
        <w:rPr>
          <w:rFonts w:cs="Times New Roman"/>
          <w:szCs w:val="24"/>
          <w:lang w:val="en-GB"/>
        </w:rPr>
        <w:t xml:space="preserve">): by maximising the number of different </w:t>
      </w:r>
      <w:r w:rsidR="00711D41">
        <w:rPr>
          <w:rFonts w:cs="Times New Roman"/>
          <w:szCs w:val="24"/>
          <w:lang w:val="en-GB"/>
        </w:rPr>
        <w:t xml:space="preserve">offspring </w:t>
      </w:r>
      <w:r w:rsidR="004F4518" w:rsidRPr="002D353F">
        <w:rPr>
          <w:rFonts w:cs="Times New Roman"/>
          <w:szCs w:val="24"/>
          <w:lang w:val="en-GB"/>
        </w:rPr>
        <w:t xml:space="preserve">genotypes (and thus phenotypes), </w:t>
      </w:r>
      <w:r w:rsidR="00D16CEF">
        <w:rPr>
          <w:rFonts w:cs="Times New Roman"/>
          <w:szCs w:val="24"/>
          <w:lang w:val="en-GB"/>
        </w:rPr>
        <w:t>it</w:t>
      </w:r>
      <w:r w:rsidR="00D16CEF" w:rsidRPr="002D353F">
        <w:rPr>
          <w:rFonts w:cs="Times New Roman"/>
          <w:szCs w:val="24"/>
          <w:lang w:val="en-GB"/>
        </w:rPr>
        <w:t xml:space="preserve"> </w:t>
      </w:r>
      <w:r w:rsidR="004F4518" w:rsidRPr="002D353F">
        <w:rPr>
          <w:rFonts w:cs="Times New Roman"/>
          <w:szCs w:val="24"/>
          <w:lang w:val="en-GB"/>
        </w:rPr>
        <w:t>increase</w:t>
      </w:r>
      <w:r w:rsidR="00D16CEF">
        <w:rPr>
          <w:rFonts w:cs="Times New Roman"/>
          <w:szCs w:val="24"/>
          <w:lang w:val="en-GB"/>
        </w:rPr>
        <w:t>s</w:t>
      </w:r>
      <w:r w:rsidR="004F4518" w:rsidRPr="002D353F">
        <w:rPr>
          <w:rFonts w:cs="Times New Roman"/>
          <w:szCs w:val="24"/>
          <w:lang w:val="en-GB"/>
        </w:rPr>
        <w:t xml:space="preserve"> the likelihood </w:t>
      </w:r>
      <w:r w:rsidR="000A4C2F">
        <w:rPr>
          <w:rFonts w:cs="Times New Roman"/>
          <w:szCs w:val="24"/>
          <w:lang w:val="en-GB"/>
        </w:rPr>
        <w:t xml:space="preserve">for each females </w:t>
      </w:r>
      <w:r w:rsidR="004F4518" w:rsidRPr="002D353F">
        <w:rPr>
          <w:rFonts w:cs="Times New Roman"/>
          <w:szCs w:val="24"/>
          <w:lang w:val="en-GB"/>
        </w:rPr>
        <w:t xml:space="preserve">that at least some of </w:t>
      </w:r>
      <w:r w:rsidR="000A4C2F">
        <w:rPr>
          <w:rFonts w:cs="Times New Roman"/>
          <w:szCs w:val="24"/>
          <w:lang w:val="en-GB"/>
        </w:rPr>
        <w:t>her</w:t>
      </w:r>
      <w:r w:rsidR="000A4C2F" w:rsidRPr="002D353F">
        <w:rPr>
          <w:rFonts w:cs="Times New Roman"/>
          <w:szCs w:val="24"/>
          <w:lang w:val="en-GB"/>
        </w:rPr>
        <w:t xml:space="preserve"> </w:t>
      </w:r>
      <w:r w:rsidR="004F4518" w:rsidRPr="002D353F">
        <w:rPr>
          <w:rFonts w:cs="Times New Roman"/>
          <w:szCs w:val="24"/>
          <w:lang w:val="en-GB"/>
        </w:rPr>
        <w:t>offspring would be viable in an unpredictable environment (</w:t>
      </w:r>
      <w:r w:rsidR="00727407" w:rsidRPr="0015240E">
        <w:rPr>
          <w:rFonts w:cs="Times New Roman"/>
          <w:color w:val="4472C4" w:themeColor="accent5"/>
          <w:lang w:val="en-GB"/>
        </w:rPr>
        <w:t>García-Gonz</w:t>
      </w:r>
      <w:r w:rsidR="00245C0B" w:rsidRPr="0015240E">
        <w:rPr>
          <w:rFonts w:cs="Times New Roman"/>
          <w:color w:val="4472C4" w:themeColor="accent5"/>
          <w:lang w:val="en-GB"/>
        </w:rPr>
        <w:t>á</w:t>
      </w:r>
      <w:r w:rsidR="004F4518" w:rsidRPr="0015240E">
        <w:rPr>
          <w:rFonts w:cs="Times New Roman"/>
          <w:color w:val="4472C4" w:themeColor="accent5"/>
          <w:lang w:val="en-GB"/>
        </w:rPr>
        <w:t>lez et al., 2014</w:t>
      </w:r>
      <w:r w:rsidR="004F4518" w:rsidRPr="002D353F">
        <w:rPr>
          <w:rFonts w:cs="Times New Roman"/>
          <w:szCs w:val="24"/>
          <w:lang w:val="en-GB"/>
        </w:rPr>
        <w:t>;</w:t>
      </w:r>
      <w:r w:rsidR="00727407">
        <w:rPr>
          <w:rFonts w:cs="Times New Roman"/>
          <w:color w:val="4472C4" w:themeColor="accent5"/>
          <w:szCs w:val="24"/>
          <w:lang w:val="en-GB"/>
        </w:rPr>
        <w:t xml:space="preserve"> </w:t>
      </w:r>
      <w:r w:rsidR="00727407" w:rsidRPr="00EB170F">
        <w:rPr>
          <w:rFonts w:cs="Times New Roman"/>
          <w:color w:val="4472C4" w:themeColor="accent5"/>
          <w:szCs w:val="24"/>
          <w:lang w:val="en-GB"/>
        </w:rPr>
        <w:t>Mä</w:t>
      </w:r>
      <w:r w:rsidR="004F4518" w:rsidRPr="00EB170F">
        <w:rPr>
          <w:rFonts w:cs="Times New Roman"/>
          <w:color w:val="4472C4" w:themeColor="accent5"/>
          <w:szCs w:val="24"/>
          <w:lang w:val="en-GB"/>
        </w:rPr>
        <w:t>kinen et al., 2007</w:t>
      </w:r>
      <w:r w:rsidR="004F4518" w:rsidRPr="002D353F">
        <w:rPr>
          <w:rFonts w:cs="Times New Roman"/>
          <w:szCs w:val="24"/>
          <w:lang w:val="en-GB"/>
        </w:rPr>
        <w:t xml:space="preserve">; </w:t>
      </w:r>
      <w:r w:rsidR="004F4518" w:rsidRPr="00EB170F">
        <w:rPr>
          <w:rFonts w:cs="Times New Roman"/>
          <w:color w:val="4472C4" w:themeColor="accent5"/>
          <w:szCs w:val="24"/>
          <w:lang w:val="en-GB"/>
        </w:rPr>
        <w:t>Simons, 2011</w:t>
      </w:r>
      <w:r w:rsidR="004F4518" w:rsidRPr="002D353F">
        <w:rPr>
          <w:rFonts w:cs="Times New Roman"/>
          <w:szCs w:val="24"/>
          <w:lang w:val="en-GB"/>
        </w:rPr>
        <w:t xml:space="preserve">). </w:t>
      </w:r>
      <w:r w:rsidR="002640F3">
        <w:rPr>
          <w:rFonts w:cs="Times New Roman"/>
          <w:szCs w:val="24"/>
          <w:lang w:val="en-GB"/>
        </w:rPr>
        <w:t>Likewise, i</w:t>
      </w:r>
      <w:r w:rsidR="004F4518" w:rsidRPr="002D353F">
        <w:rPr>
          <w:rFonts w:cs="Times New Roman"/>
          <w:szCs w:val="24"/>
          <w:lang w:val="en-GB"/>
        </w:rPr>
        <w:t>ncreased reproductive skew in northern populations</w:t>
      </w:r>
      <w:r w:rsidR="00EE21DC" w:rsidRPr="002D353F">
        <w:rPr>
          <w:rFonts w:cs="Times New Roman"/>
          <w:szCs w:val="24"/>
          <w:lang w:val="en-GB"/>
        </w:rPr>
        <w:t xml:space="preserve"> </w:t>
      </w:r>
      <w:r w:rsidR="00EB170F">
        <w:rPr>
          <w:rFonts w:cs="Times New Roman"/>
          <w:szCs w:val="24"/>
          <w:lang w:val="en-GB"/>
        </w:rPr>
        <w:t xml:space="preserve">could </w:t>
      </w:r>
      <w:r w:rsidR="004F4518" w:rsidRPr="002D353F">
        <w:rPr>
          <w:rFonts w:cs="Times New Roman"/>
          <w:szCs w:val="24"/>
          <w:lang w:val="en-GB"/>
        </w:rPr>
        <w:t xml:space="preserve">indicate higher levels of </w:t>
      </w:r>
      <w:r w:rsidR="000D10F0">
        <w:rPr>
          <w:rFonts w:cs="Times New Roman"/>
          <w:szCs w:val="24"/>
          <w:lang w:val="en-GB"/>
        </w:rPr>
        <w:t xml:space="preserve">female-mediated </w:t>
      </w:r>
      <w:r w:rsidR="004F4518" w:rsidRPr="002D353F">
        <w:rPr>
          <w:rFonts w:cs="Times New Roman"/>
          <w:szCs w:val="24"/>
          <w:lang w:val="en-GB"/>
        </w:rPr>
        <w:t>sexual selection in these populations (</w:t>
      </w:r>
      <w:r w:rsidR="004F4518" w:rsidRPr="00EB170F">
        <w:rPr>
          <w:rFonts w:cs="Times New Roman"/>
          <w:color w:val="4472C4" w:themeColor="accent5"/>
          <w:szCs w:val="24"/>
          <w:lang w:val="en-GB"/>
        </w:rPr>
        <w:t>Emlen &amp; Oring, 197</w:t>
      </w:r>
      <w:r w:rsidR="006A4851" w:rsidRPr="00EB170F">
        <w:rPr>
          <w:rFonts w:cs="Times New Roman"/>
          <w:color w:val="4472C4" w:themeColor="accent5"/>
          <w:szCs w:val="24"/>
          <w:lang w:val="en-GB"/>
        </w:rPr>
        <w:t>7</w:t>
      </w:r>
      <w:r w:rsidR="004F4518" w:rsidRPr="006A4851">
        <w:rPr>
          <w:rFonts w:cs="Times New Roman"/>
          <w:szCs w:val="24"/>
          <w:lang w:val="en-GB"/>
        </w:rPr>
        <w:t>),</w:t>
      </w:r>
      <w:r w:rsidR="004F4518" w:rsidRPr="002D353F">
        <w:rPr>
          <w:rFonts w:cs="Times New Roman"/>
          <w:szCs w:val="24"/>
          <w:lang w:val="en-GB"/>
        </w:rPr>
        <w:t xml:space="preserve"> which could help females to mitigate the negative consequences of sexual harassment and to refine their mate choice (</w:t>
      </w:r>
      <w:r w:rsidR="004F4518" w:rsidRPr="00EB170F">
        <w:rPr>
          <w:rFonts w:cs="Times New Roman"/>
          <w:color w:val="4472C4" w:themeColor="accent5"/>
          <w:szCs w:val="24"/>
          <w:lang w:val="en-GB"/>
        </w:rPr>
        <w:t>Hamilton, 1990</w:t>
      </w:r>
      <w:r w:rsidR="004F4518" w:rsidRPr="002D353F">
        <w:rPr>
          <w:rFonts w:cs="Times New Roman"/>
          <w:szCs w:val="24"/>
          <w:lang w:val="en-GB"/>
        </w:rPr>
        <w:t xml:space="preserve">; </w:t>
      </w:r>
      <w:r w:rsidR="004F4518" w:rsidRPr="00EB170F">
        <w:rPr>
          <w:rFonts w:cs="Times New Roman"/>
          <w:color w:val="4472C4" w:themeColor="accent5"/>
          <w:szCs w:val="24"/>
          <w:lang w:val="en-GB"/>
        </w:rPr>
        <w:t>Pitcher et al., 2003</w:t>
      </w:r>
      <w:r w:rsidR="004F4518" w:rsidRPr="002D353F">
        <w:rPr>
          <w:rFonts w:cs="Times New Roman"/>
          <w:szCs w:val="24"/>
          <w:lang w:val="en-GB"/>
        </w:rPr>
        <w:t>), and produce higher</w:t>
      </w:r>
      <w:r w:rsidR="00644350">
        <w:rPr>
          <w:rFonts w:cs="Times New Roman"/>
          <w:szCs w:val="24"/>
          <w:lang w:val="en-GB"/>
        </w:rPr>
        <w:t>-</w:t>
      </w:r>
      <w:r w:rsidR="004F4518" w:rsidRPr="002D353F">
        <w:rPr>
          <w:rFonts w:cs="Times New Roman"/>
          <w:szCs w:val="24"/>
          <w:lang w:val="en-GB"/>
        </w:rPr>
        <w:t>quality offspring (</w:t>
      </w:r>
      <w:r w:rsidR="004F4518" w:rsidRPr="00EB170F">
        <w:rPr>
          <w:rFonts w:cs="Times New Roman"/>
          <w:color w:val="4472C4" w:themeColor="accent5"/>
          <w:szCs w:val="24"/>
          <w:lang w:val="en-GB"/>
        </w:rPr>
        <w:t>Ojanguren et al., 2005</w:t>
      </w:r>
      <w:r w:rsidR="004F4518" w:rsidRPr="002D353F">
        <w:rPr>
          <w:rFonts w:cs="Times New Roman"/>
          <w:szCs w:val="24"/>
          <w:lang w:val="en-GB"/>
        </w:rPr>
        <w:t xml:space="preserve">). </w:t>
      </w:r>
      <w:r w:rsidR="007654FF">
        <w:rPr>
          <w:rFonts w:cs="Times New Roman"/>
          <w:szCs w:val="24"/>
          <w:lang w:val="en-GB"/>
        </w:rPr>
        <w:t>The idea</w:t>
      </w:r>
      <w:r w:rsidR="002640F3">
        <w:rPr>
          <w:rFonts w:cs="Times New Roman"/>
          <w:szCs w:val="24"/>
          <w:lang w:val="en-GB"/>
        </w:rPr>
        <w:t xml:space="preserve"> that female-mediated sexual selection (e.g., via cryptic female choice; </w:t>
      </w:r>
      <w:r w:rsidR="00C449A3" w:rsidRPr="00EB170F">
        <w:rPr>
          <w:rFonts w:cs="Times New Roman"/>
          <w:color w:val="4472C4" w:themeColor="accent5"/>
          <w:szCs w:val="24"/>
          <w:lang w:val="en-GB"/>
        </w:rPr>
        <w:t>Gasparini &amp; Pilastro, 2011</w:t>
      </w:r>
      <w:r w:rsidR="00C449A3" w:rsidRPr="002D353F">
        <w:rPr>
          <w:rFonts w:cs="Times New Roman"/>
          <w:szCs w:val="24"/>
          <w:lang w:val="en-GB"/>
        </w:rPr>
        <w:t xml:space="preserve">; </w:t>
      </w:r>
      <w:r w:rsidR="00E73003" w:rsidRPr="00EB170F">
        <w:rPr>
          <w:rFonts w:cs="Times New Roman"/>
          <w:color w:val="4472C4" w:themeColor="accent5"/>
          <w:szCs w:val="24"/>
          <w:lang w:val="en-GB"/>
        </w:rPr>
        <w:t xml:space="preserve">Pilastro et al., </w:t>
      </w:r>
      <w:r w:rsidR="00C449A3" w:rsidRPr="00EB170F">
        <w:rPr>
          <w:rFonts w:cs="Times New Roman"/>
          <w:color w:val="4472C4" w:themeColor="accent5"/>
          <w:szCs w:val="24"/>
          <w:lang w:val="en-GB"/>
        </w:rPr>
        <w:t>2007</w:t>
      </w:r>
      <w:r w:rsidR="002640F3">
        <w:rPr>
          <w:rFonts w:cs="Times New Roman"/>
          <w:szCs w:val="24"/>
          <w:lang w:val="en-GB"/>
        </w:rPr>
        <w:t>) increases towards northern population</w:t>
      </w:r>
      <w:r w:rsidR="007654FF">
        <w:rPr>
          <w:rFonts w:cs="Times New Roman"/>
          <w:szCs w:val="24"/>
          <w:lang w:val="en-GB"/>
        </w:rPr>
        <w:t xml:space="preserve"> </w:t>
      </w:r>
      <w:r w:rsidR="002640F3">
        <w:rPr>
          <w:rFonts w:cs="Times New Roman"/>
          <w:szCs w:val="24"/>
          <w:lang w:val="en-GB"/>
        </w:rPr>
        <w:t xml:space="preserve">aligns with the results from another study on </w:t>
      </w:r>
      <w:r w:rsidR="002640F3" w:rsidRPr="006919E3">
        <w:rPr>
          <w:rFonts w:cs="Times New Roman"/>
          <w:szCs w:val="24"/>
          <w:lang w:val="en-GB"/>
        </w:rPr>
        <w:t xml:space="preserve">Chinese </w:t>
      </w:r>
      <w:r w:rsidR="002640F3" w:rsidRPr="006919E3">
        <w:rPr>
          <w:rFonts w:cs="Times New Roman"/>
          <w:i/>
          <w:szCs w:val="24"/>
          <w:lang w:val="en-GB"/>
        </w:rPr>
        <w:t>G. affinis</w:t>
      </w:r>
      <w:r w:rsidR="002640F3">
        <w:rPr>
          <w:rFonts w:cs="Times New Roman"/>
          <w:szCs w:val="24"/>
          <w:lang w:val="en-GB"/>
        </w:rPr>
        <w:t xml:space="preserve">, suggesting that male-mediated forms of sexual selection on certain phenotypic traits increase towards </w:t>
      </w:r>
      <w:r w:rsidR="004F4518" w:rsidRPr="002D353F">
        <w:rPr>
          <w:rFonts w:cs="Times New Roman"/>
          <w:szCs w:val="24"/>
          <w:lang w:val="en-GB"/>
        </w:rPr>
        <w:t xml:space="preserve">southern populations, where males have </w:t>
      </w:r>
      <w:r w:rsidR="006957AD">
        <w:rPr>
          <w:rFonts w:cs="Times New Roman"/>
          <w:szCs w:val="24"/>
          <w:lang w:val="en-GB"/>
        </w:rPr>
        <w:t xml:space="preserve">a modified armament of their </w:t>
      </w:r>
      <w:r w:rsidR="004F4518" w:rsidRPr="002D353F">
        <w:rPr>
          <w:rFonts w:cs="Times New Roman"/>
          <w:szCs w:val="24"/>
          <w:lang w:val="en-GB"/>
        </w:rPr>
        <w:t>gonopodi</w:t>
      </w:r>
      <w:r w:rsidR="00022DF8">
        <w:rPr>
          <w:rFonts w:cs="Times New Roman"/>
          <w:szCs w:val="24"/>
          <w:lang w:val="en-GB"/>
        </w:rPr>
        <w:t>um</w:t>
      </w:r>
      <w:r w:rsidR="006957AD">
        <w:rPr>
          <w:rFonts w:cs="Times New Roman"/>
          <w:szCs w:val="24"/>
          <w:lang w:val="en-GB"/>
        </w:rPr>
        <w:t xml:space="preserve"> tips that may improve sperm transfer during coercive mating</w:t>
      </w:r>
      <w:r w:rsidR="004F4518" w:rsidRPr="002D353F">
        <w:rPr>
          <w:rFonts w:cs="Times New Roman"/>
          <w:szCs w:val="24"/>
          <w:lang w:val="en-GB"/>
        </w:rPr>
        <w:t xml:space="preserve"> (</w:t>
      </w:r>
      <w:r w:rsidR="004F4518" w:rsidRPr="00EB170F">
        <w:rPr>
          <w:rFonts w:cs="Times New Roman"/>
          <w:color w:val="4472C4" w:themeColor="accent5"/>
          <w:szCs w:val="24"/>
          <w:lang w:val="en-GB"/>
        </w:rPr>
        <w:t>Ouyang et al., 2018</w:t>
      </w:r>
      <w:r w:rsidR="004F4518" w:rsidRPr="002D353F">
        <w:rPr>
          <w:rFonts w:cs="Times New Roman"/>
          <w:szCs w:val="24"/>
          <w:lang w:val="en-GB"/>
        </w:rPr>
        <w:t>).</w:t>
      </w:r>
    </w:p>
    <w:p w14:paraId="2BBEC038" w14:textId="5505371B" w:rsidR="00B83B3B" w:rsidRPr="002D353F" w:rsidRDefault="00CA4D31" w:rsidP="004B2144">
      <w:pPr>
        <w:spacing w:line="480" w:lineRule="auto"/>
        <w:ind w:firstLine="709"/>
        <w:rPr>
          <w:rFonts w:cs="Times New Roman"/>
          <w:szCs w:val="24"/>
          <w:lang w:val="en-GB"/>
        </w:rPr>
      </w:pPr>
      <w:r>
        <w:rPr>
          <w:rFonts w:eastAsia="Times New Roman" w:cs="Times New Roman"/>
          <w:color w:val="000000"/>
          <w:szCs w:val="24"/>
          <w:lang w:val="en-GB" w:eastAsia="en-GB"/>
        </w:rPr>
        <w:lastRenderedPageBreak/>
        <w:t>T</w:t>
      </w:r>
      <w:r w:rsidR="000543FA" w:rsidRPr="0043779B">
        <w:rPr>
          <w:rFonts w:cs="Times New Roman"/>
          <w:szCs w:val="24"/>
          <w:lang w:val="en-GB"/>
        </w:rPr>
        <w:t>he results</w:t>
      </w:r>
      <w:r w:rsidR="000543FA" w:rsidRPr="002D353F">
        <w:rPr>
          <w:rFonts w:cs="Times New Roman"/>
          <w:szCs w:val="24"/>
          <w:lang w:val="en-GB"/>
        </w:rPr>
        <w:t xml:space="preserve"> of </w:t>
      </w:r>
      <w:r w:rsidR="008372C2">
        <w:rPr>
          <w:rFonts w:cs="Times New Roman"/>
          <w:szCs w:val="24"/>
          <w:lang w:val="en-GB"/>
        </w:rPr>
        <w:t>our</w:t>
      </w:r>
      <w:r w:rsidR="000543FA" w:rsidRPr="002D353F">
        <w:rPr>
          <w:rFonts w:cs="Times New Roman"/>
          <w:szCs w:val="24"/>
          <w:lang w:val="en-GB"/>
        </w:rPr>
        <w:t xml:space="preserve"> </w:t>
      </w:r>
      <w:r w:rsidR="00B83B3B" w:rsidRPr="002D353F">
        <w:rPr>
          <w:rFonts w:cs="Times New Roman"/>
          <w:szCs w:val="24"/>
          <w:lang w:val="en-GB"/>
        </w:rPr>
        <w:t>path analysis</w:t>
      </w:r>
      <w:r>
        <w:rPr>
          <w:rFonts w:cs="Times New Roman"/>
          <w:szCs w:val="24"/>
          <w:lang w:val="en-GB"/>
        </w:rPr>
        <w:t>, however,</w:t>
      </w:r>
      <w:r w:rsidR="000543FA" w:rsidRPr="002D353F">
        <w:rPr>
          <w:rFonts w:cs="Times New Roman"/>
          <w:szCs w:val="24"/>
          <w:lang w:val="en-GB"/>
        </w:rPr>
        <w:t xml:space="preserve"> </w:t>
      </w:r>
      <w:r w:rsidR="008C5FEA">
        <w:rPr>
          <w:rFonts w:cs="Times New Roman"/>
          <w:szCs w:val="24"/>
          <w:lang w:val="en-GB"/>
        </w:rPr>
        <w:t>highlighted the presence of latitude-independent effects, and how responses to climate are mostly indirect, mediated by life-history differences</w:t>
      </w:r>
      <w:r w:rsidR="00FB0B7B">
        <w:rPr>
          <w:rFonts w:cs="Times New Roman"/>
          <w:szCs w:val="24"/>
          <w:lang w:val="en-GB"/>
        </w:rPr>
        <w:t xml:space="preserve"> </w:t>
      </w:r>
      <w:r w:rsidR="00FB0B7B" w:rsidRPr="002D353F">
        <w:rPr>
          <w:rFonts w:cs="Times New Roman"/>
          <w:szCs w:val="24"/>
          <w:lang w:val="en-GB"/>
        </w:rPr>
        <w:t xml:space="preserve">(for climatic effects on life histories see also </w:t>
      </w:r>
      <w:r w:rsidR="00FB0B7B" w:rsidRPr="00245C0B">
        <w:rPr>
          <w:rFonts w:cs="Times New Roman"/>
          <w:color w:val="4472C4" w:themeColor="accent5"/>
          <w:szCs w:val="24"/>
          <w:lang w:val="en-GB"/>
        </w:rPr>
        <w:t>Lancaster, Morrison</w:t>
      </w:r>
      <w:r w:rsidR="00FB0B7B">
        <w:rPr>
          <w:rFonts w:cs="Times New Roman"/>
          <w:color w:val="4472C4" w:themeColor="accent5"/>
          <w:szCs w:val="24"/>
          <w:lang w:val="en-GB"/>
        </w:rPr>
        <w:t>,</w:t>
      </w:r>
      <w:r w:rsidR="00FB0B7B" w:rsidRPr="00245C0B">
        <w:rPr>
          <w:rFonts w:cs="Times New Roman"/>
          <w:color w:val="4472C4" w:themeColor="accent5"/>
          <w:szCs w:val="24"/>
          <w:lang w:val="en-GB"/>
        </w:rPr>
        <w:t xml:space="preserve"> &amp; Fitt, 2017</w:t>
      </w:r>
      <w:r w:rsidR="00FB0B7B" w:rsidRPr="00245C0B">
        <w:rPr>
          <w:rFonts w:cs="Times New Roman"/>
          <w:szCs w:val="24"/>
          <w:lang w:val="en-GB"/>
        </w:rPr>
        <w:t>;</w:t>
      </w:r>
      <w:r w:rsidR="00FB0B7B" w:rsidRPr="00245C0B">
        <w:rPr>
          <w:rFonts w:cs="Times New Roman"/>
          <w:color w:val="4472C4" w:themeColor="accent5"/>
          <w:szCs w:val="24"/>
          <w:lang w:val="en-GB"/>
        </w:rPr>
        <w:t xml:space="preserve"> Ouyang et al., 2018</w:t>
      </w:r>
      <w:r w:rsidR="00FB0B7B" w:rsidRPr="00245C0B">
        <w:rPr>
          <w:rFonts w:cs="Times New Roman"/>
          <w:szCs w:val="24"/>
          <w:lang w:val="en-GB"/>
        </w:rPr>
        <w:t>;</w:t>
      </w:r>
      <w:r w:rsidR="00FB0B7B" w:rsidRPr="00245C0B">
        <w:rPr>
          <w:rFonts w:cs="Times New Roman"/>
          <w:color w:val="4472C4" w:themeColor="accent5"/>
          <w:szCs w:val="24"/>
          <w:lang w:val="en-GB"/>
        </w:rPr>
        <w:t xml:space="preserve"> Riesch et al., 2018</w:t>
      </w:r>
      <w:r w:rsidR="00FB0B7B" w:rsidRPr="00245C0B">
        <w:rPr>
          <w:rFonts w:cs="Times New Roman"/>
          <w:szCs w:val="24"/>
          <w:lang w:val="en-GB"/>
        </w:rPr>
        <w:t>;</w:t>
      </w:r>
      <w:r w:rsidR="00FB0B7B" w:rsidRPr="00245C0B">
        <w:rPr>
          <w:rFonts w:cs="Times New Roman"/>
          <w:color w:val="4472C4" w:themeColor="accent5"/>
          <w:szCs w:val="24"/>
          <w:lang w:val="en-GB"/>
        </w:rPr>
        <w:t xml:space="preserve"> Tökölyi, Schmidt</w:t>
      </w:r>
      <w:r w:rsidR="00FB0B7B">
        <w:rPr>
          <w:rFonts w:cs="Times New Roman"/>
          <w:color w:val="4472C4" w:themeColor="accent5"/>
          <w:szCs w:val="24"/>
          <w:lang w:val="en-GB"/>
        </w:rPr>
        <w:t>,</w:t>
      </w:r>
      <w:r w:rsidR="00FB0B7B" w:rsidRPr="00245C0B">
        <w:rPr>
          <w:rFonts w:cs="Times New Roman"/>
          <w:color w:val="4472C4" w:themeColor="accent5"/>
          <w:szCs w:val="24"/>
          <w:lang w:val="en-GB"/>
        </w:rPr>
        <w:t xml:space="preserve"> &amp; Barta, 2014</w:t>
      </w:r>
      <w:r w:rsidR="00FB0B7B" w:rsidRPr="002D353F">
        <w:rPr>
          <w:rFonts w:cs="Times New Roman"/>
          <w:szCs w:val="24"/>
          <w:lang w:val="en-GB"/>
        </w:rPr>
        <w:t>)</w:t>
      </w:r>
      <w:r w:rsidR="008C5FEA">
        <w:rPr>
          <w:rFonts w:cs="Times New Roman"/>
          <w:szCs w:val="24"/>
          <w:lang w:val="en-GB"/>
        </w:rPr>
        <w:t xml:space="preserve">. </w:t>
      </w:r>
      <w:r w:rsidR="000543FA" w:rsidRPr="002D353F">
        <w:rPr>
          <w:rFonts w:eastAsia="DengXian" w:cs="Times New Roman"/>
          <w:lang w:val="en-GB"/>
        </w:rPr>
        <w:t>T</w:t>
      </w:r>
      <w:r w:rsidR="00656B13" w:rsidRPr="002D353F">
        <w:rPr>
          <w:rFonts w:eastAsia="DengXian" w:cs="Times New Roman"/>
          <w:lang w:val="en-GB"/>
        </w:rPr>
        <w:t>he strongest effect</w:t>
      </w:r>
      <w:r w:rsidR="008C5FEA">
        <w:rPr>
          <w:rFonts w:eastAsia="DengXian" w:cs="Times New Roman"/>
          <w:lang w:val="en-GB"/>
        </w:rPr>
        <w:t>s</w:t>
      </w:r>
      <w:r w:rsidR="00656B13" w:rsidRPr="002D353F">
        <w:rPr>
          <w:rFonts w:eastAsia="DengXian" w:cs="Times New Roman"/>
          <w:lang w:val="en-GB"/>
        </w:rPr>
        <w:t xml:space="preserve"> of climate on our measures of </w:t>
      </w:r>
      <w:r w:rsidR="001F0FD1" w:rsidRPr="002D353F">
        <w:rPr>
          <w:rFonts w:cs="Times New Roman"/>
          <w:lang w:val="en-GB"/>
        </w:rPr>
        <w:t xml:space="preserve">MP </w:t>
      </w:r>
      <w:r w:rsidR="00656B13" w:rsidRPr="002D353F">
        <w:rPr>
          <w:rFonts w:eastAsia="DengXian" w:cs="Times New Roman"/>
          <w:lang w:val="en-GB"/>
        </w:rPr>
        <w:t>were</w:t>
      </w:r>
      <w:r w:rsidR="000543FA" w:rsidRPr="002D353F">
        <w:rPr>
          <w:rFonts w:eastAsia="DengXian" w:cs="Times New Roman"/>
          <w:lang w:val="en-GB"/>
        </w:rPr>
        <w:t xml:space="preserve"> in fact</w:t>
      </w:r>
      <w:r w:rsidR="00656B13" w:rsidRPr="002D353F">
        <w:rPr>
          <w:rFonts w:eastAsia="DengXian" w:cs="Times New Roman"/>
          <w:lang w:val="en-GB"/>
        </w:rPr>
        <w:t xml:space="preserve"> the positive indirect effects of </w:t>
      </w:r>
      <w:r w:rsidR="005F7221">
        <w:rPr>
          <w:rFonts w:eastAsia="DengXian" w:cs="Times New Roman"/>
          <w:lang w:val="en-GB"/>
        </w:rPr>
        <w:t>environmental</w:t>
      </w:r>
      <w:r w:rsidR="005F7221" w:rsidRPr="002D353F">
        <w:rPr>
          <w:rFonts w:eastAsia="DengXian" w:cs="Times New Roman"/>
          <w:lang w:val="en-GB"/>
        </w:rPr>
        <w:t xml:space="preserve"> </w:t>
      </w:r>
      <w:r w:rsidR="00656B13" w:rsidRPr="002D353F">
        <w:rPr>
          <w:rFonts w:eastAsia="DengXian" w:cs="Times New Roman"/>
          <w:lang w:val="en-GB"/>
        </w:rPr>
        <w:t xml:space="preserve">PC2 onto both number of sires and reproductive skew, indicating that </w:t>
      </w:r>
      <w:r w:rsidR="001F0FD1" w:rsidRPr="002D353F">
        <w:rPr>
          <w:rFonts w:cs="Times New Roman"/>
          <w:lang w:val="en-GB"/>
        </w:rPr>
        <w:t xml:space="preserve">MP </w:t>
      </w:r>
      <w:r w:rsidR="00656B13" w:rsidRPr="002D353F">
        <w:rPr>
          <w:rFonts w:eastAsia="DengXian" w:cs="Times New Roman"/>
          <w:lang w:val="en-GB"/>
        </w:rPr>
        <w:t>increased with increasing distance to the sea, higher annual precipitation and lower annual temperature differences.</w:t>
      </w:r>
      <w:r w:rsidR="00B83B3B" w:rsidRPr="002D353F">
        <w:rPr>
          <w:rFonts w:cs="Times New Roman"/>
          <w:szCs w:val="24"/>
          <w:lang w:val="en-GB"/>
        </w:rPr>
        <w:t xml:space="preserve"> </w:t>
      </w:r>
      <w:r w:rsidR="00D93D94" w:rsidRPr="002D353F">
        <w:rPr>
          <w:rFonts w:cs="Times New Roman"/>
          <w:szCs w:val="24"/>
          <w:lang w:val="en-GB"/>
        </w:rPr>
        <w:t xml:space="preserve">These patterns </w:t>
      </w:r>
      <w:r w:rsidR="005E23FF">
        <w:rPr>
          <w:rFonts w:cs="Times New Roman"/>
          <w:szCs w:val="24"/>
          <w:lang w:val="en-GB"/>
        </w:rPr>
        <w:t>were</w:t>
      </w:r>
      <w:r w:rsidR="005E23FF" w:rsidRPr="002D353F">
        <w:rPr>
          <w:rFonts w:cs="Times New Roman"/>
          <w:szCs w:val="24"/>
          <w:lang w:val="en-GB"/>
        </w:rPr>
        <w:t xml:space="preserve"> </w:t>
      </w:r>
      <w:r w:rsidR="00D93D94" w:rsidRPr="002D353F">
        <w:rPr>
          <w:rFonts w:cs="Times New Roman"/>
          <w:szCs w:val="24"/>
          <w:lang w:val="en-GB"/>
        </w:rPr>
        <w:t>either independent of latitude (distance to sea) or show</w:t>
      </w:r>
      <w:r w:rsidR="005E23FF">
        <w:rPr>
          <w:rFonts w:cs="Times New Roman"/>
          <w:szCs w:val="24"/>
          <w:lang w:val="en-GB"/>
        </w:rPr>
        <w:t>ed</w:t>
      </w:r>
      <w:r w:rsidR="00D93D94" w:rsidRPr="002D353F">
        <w:rPr>
          <w:rFonts w:cs="Times New Roman"/>
          <w:szCs w:val="24"/>
          <w:lang w:val="en-GB"/>
        </w:rPr>
        <w:t xml:space="preserve"> opposite patterns in </w:t>
      </w:r>
      <w:r w:rsidR="00D93D94" w:rsidRPr="002D353F">
        <w:rPr>
          <w:rFonts w:cs="Times New Roman"/>
          <w:i/>
          <w:szCs w:val="24"/>
          <w:lang w:val="en-GB"/>
        </w:rPr>
        <w:t>G. holbrooki</w:t>
      </w:r>
      <w:r w:rsidR="00D93D94" w:rsidRPr="002D353F">
        <w:rPr>
          <w:rFonts w:cs="Times New Roman"/>
          <w:szCs w:val="24"/>
          <w:lang w:val="en-GB"/>
        </w:rPr>
        <w:t xml:space="preserve"> in Europe (higher annual precipitation and lower annual temperature differences in more northern populations) compared to </w:t>
      </w:r>
      <w:r w:rsidR="00D93D94" w:rsidRPr="002D353F">
        <w:rPr>
          <w:rFonts w:cs="Times New Roman"/>
          <w:i/>
          <w:szCs w:val="24"/>
          <w:lang w:val="en-GB"/>
        </w:rPr>
        <w:t>G. affinis</w:t>
      </w:r>
      <w:r w:rsidR="00D93D94" w:rsidRPr="002D353F">
        <w:rPr>
          <w:rFonts w:cs="Times New Roman"/>
          <w:szCs w:val="24"/>
          <w:lang w:val="en-GB"/>
        </w:rPr>
        <w:t xml:space="preserve"> in China (lower annual precipitation and higher annual temperature differences in more northern populations). </w:t>
      </w:r>
    </w:p>
    <w:p w14:paraId="14D64AF2" w14:textId="45880492" w:rsidR="009B7852" w:rsidRPr="0085481C" w:rsidRDefault="00FB0B7B" w:rsidP="0015240E">
      <w:pPr>
        <w:spacing w:line="480" w:lineRule="auto"/>
        <w:ind w:firstLine="851"/>
        <w:rPr>
          <w:rFonts w:eastAsia="DengXian" w:cs="Times New Roman"/>
          <w:lang w:val="en-GB"/>
        </w:rPr>
      </w:pPr>
      <w:r>
        <w:rPr>
          <w:rFonts w:cs="Times New Roman"/>
          <w:szCs w:val="24"/>
          <w:lang w:val="en-GB"/>
        </w:rPr>
        <w:t>With respect to the effects mediated by life histories</w:t>
      </w:r>
      <w:r w:rsidR="00EE21DC" w:rsidRPr="002D353F">
        <w:rPr>
          <w:rFonts w:cs="Times New Roman"/>
          <w:szCs w:val="24"/>
          <w:lang w:val="en-GB"/>
        </w:rPr>
        <w:t xml:space="preserve">, </w:t>
      </w:r>
      <w:r w:rsidR="00EE21DC" w:rsidRPr="002D353F">
        <w:rPr>
          <w:rFonts w:eastAsia="DengXian" w:cs="Times New Roman"/>
          <w:lang w:val="en-GB"/>
        </w:rPr>
        <w:t>t</w:t>
      </w:r>
      <w:r w:rsidR="006C0AEB" w:rsidRPr="002D353F">
        <w:rPr>
          <w:rFonts w:eastAsia="DengXian" w:cs="Times New Roman"/>
          <w:lang w:val="en-GB"/>
        </w:rPr>
        <w:t xml:space="preserve">he strong relationship between </w:t>
      </w:r>
      <w:r w:rsidR="001F0FD1" w:rsidRPr="002D353F">
        <w:rPr>
          <w:rFonts w:cs="Times New Roman"/>
          <w:lang w:val="en-GB"/>
        </w:rPr>
        <w:t>MP</w:t>
      </w:r>
      <w:r w:rsidR="006C0AEB" w:rsidRPr="002D353F">
        <w:rPr>
          <w:rFonts w:eastAsia="DengXian" w:cs="Times New Roman"/>
          <w:lang w:val="en-GB"/>
        </w:rPr>
        <w:t xml:space="preserve"> and female </w:t>
      </w:r>
      <w:r w:rsidR="002D7969">
        <w:rPr>
          <w:rFonts w:eastAsia="DengXian" w:cs="Times New Roman"/>
          <w:lang w:val="en-GB"/>
        </w:rPr>
        <w:t>body size/f</w:t>
      </w:r>
      <w:r w:rsidR="006C0AEB" w:rsidRPr="002D353F">
        <w:rPr>
          <w:rFonts w:eastAsia="DengXian" w:cs="Times New Roman"/>
          <w:lang w:val="en-GB"/>
        </w:rPr>
        <w:t>ecundity</w:t>
      </w:r>
      <w:r w:rsidR="002D7969">
        <w:rPr>
          <w:rFonts w:eastAsia="DengXian" w:cs="Times New Roman"/>
          <w:lang w:val="en-GB"/>
        </w:rPr>
        <w:t>—a</w:t>
      </w:r>
      <w:r w:rsidR="006C0AEB" w:rsidRPr="002D353F">
        <w:rPr>
          <w:rFonts w:eastAsia="DengXian" w:cs="Times New Roman"/>
          <w:lang w:val="en-GB"/>
        </w:rPr>
        <w:t xml:space="preserve">lso </w:t>
      </w:r>
      <w:r w:rsidR="002D7969">
        <w:rPr>
          <w:rFonts w:eastAsia="DengXian" w:cs="Times New Roman"/>
          <w:lang w:val="en-GB"/>
        </w:rPr>
        <w:t>confirmed</w:t>
      </w:r>
      <w:r w:rsidR="002D7969" w:rsidRPr="002D353F">
        <w:rPr>
          <w:rFonts w:eastAsia="DengXian" w:cs="Times New Roman"/>
          <w:lang w:val="en-GB"/>
        </w:rPr>
        <w:t xml:space="preserve"> </w:t>
      </w:r>
      <w:r w:rsidR="006C0AEB" w:rsidRPr="002D353F">
        <w:rPr>
          <w:rFonts w:eastAsia="DengXian" w:cs="Times New Roman"/>
          <w:lang w:val="en-GB"/>
        </w:rPr>
        <w:t xml:space="preserve">on the individual level </w:t>
      </w:r>
      <w:r w:rsidR="002D7969">
        <w:rPr>
          <w:rFonts w:eastAsia="DengXian" w:cs="Times New Roman"/>
          <w:lang w:val="en-GB"/>
        </w:rPr>
        <w:t>in this</w:t>
      </w:r>
      <w:r w:rsidR="003B312E" w:rsidRPr="002D353F">
        <w:rPr>
          <w:rFonts w:eastAsia="DengXian" w:cs="Times New Roman"/>
          <w:lang w:val="en-GB"/>
        </w:rPr>
        <w:t xml:space="preserve"> and </w:t>
      </w:r>
      <w:r w:rsidR="002D7969">
        <w:rPr>
          <w:rFonts w:eastAsia="DengXian" w:cs="Times New Roman"/>
          <w:lang w:val="en-GB"/>
        </w:rPr>
        <w:t xml:space="preserve">in </w:t>
      </w:r>
      <w:r w:rsidR="003B312E" w:rsidRPr="002D353F">
        <w:rPr>
          <w:rFonts w:eastAsia="DengXian" w:cs="Times New Roman"/>
          <w:lang w:val="en-GB"/>
        </w:rPr>
        <w:t>previous studies (</w:t>
      </w:r>
      <w:r w:rsidR="00802703" w:rsidRPr="0015240E">
        <w:rPr>
          <w:rFonts w:cs="Times New Roman"/>
          <w:color w:val="4472C4" w:themeColor="accent5"/>
          <w:lang w:val="en-GB"/>
        </w:rPr>
        <w:t>Deaton, 2008</w:t>
      </w:r>
      <w:r w:rsidR="00802703" w:rsidRPr="002D353F">
        <w:rPr>
          <w:rFonts w:cs="Times New Roman"/>
          <w:lang w:val="en-GB"/>
        </w:rPr>
        <w:t>;</w:t>
      </w:r>
      <w:r w:rsidR="00E73003">
        <w:rPr>
          <w:rFonts w:cs="Times New Roman"/>
          <w:color w:val="0070C0"/>
          <w:lang w:val="en-GB"/>
        </w:rPr>
        <w:t xml:space="preserve"> </w:t>
      </w:r>
      <w:r w:rsidR="00E73003" w:rsidRPr="0015240E">
        <w:rPr>
          <w:rFonts w:cs="Times New Roman"/>
          <w:color w:val="4472C4" w:themeColor="accent5"/>
          <w:lang w:val="en-GB"/>
        </w:rPr>
        <w:t>Herdman et al.,</w:t>
      </w:r>
      <w:r w:rsidR="00802703" w:rsidRPr="0015240E">
        <w:rPr>
          <w:rFonts w:cs="Times New Roman"/>
          <w:color w:val="4472C4" w:themeColor="accent5"/>
          <w:lang w:val="en-GB"/>
        </w:rPr>
        <w:t xml:space="preserve"> 2004</w:t>
      </w:r>
      <w:r w:rsidR="00802703" w:rsidRPr="00245C0B">
        <w:rPr>
          <w:rFonts w:cs="Times New Roman"/>
          <w:lang w:val="en-GB"/>
        </w:rPr>
        <w:t>;</w:t>
      </w:r>
      <w:r w:rsidR="00802703" w:rsidRPr="002D353F">
        <w:rPr>
          <w:rFonts w:cs="Times New Roman"/>
          <w:color w:val="0070C0"/>
          <w:lang w:val="en-GB"/>
        </w:rPr>
        <w:t xml:space="preserve"> </w:t>
      </w:r>
      <w:r w:rsidR="00802703" w:rsidRPr="0015240E">
        <w:rPr>
          <w:rFonts w:cs="Times New Roman"/>
          <w:color w:val="4472C4" w:themeColor="accent5"/>
          <w:lang w:val="en-GB"/>
        </w:rPr>
        <w:t>Neff et al., 2008</w:t>
      </w:r>
      <w:r w:rsidR="00802703" w:rsidRPr="002D353F">
        <w:rPr>
          <w:rFonts w:cs="Times New Roman"/>
          <w:lang w:val="en-GB"/>
        </w:rPr>
        <w:t>;</w:t>
      </w:r>
      <w:r w:rsidR="00802703" w:rsidRPr="002D353F">
        <w:rPr>
          <w:rFonts w:cs="Times New Roman"/>
          <w:color w:val="0070C0"/>
          <w:lang w:val="en-GB"/>
        </w:rPr>
        <w:t xml:space="preserve"> </w:t>
      </w:r>
      <w:r w:rsidR="00802703" w:rsidRPr="0015240E">
        <w:rPr>
          <w:rFonts w:cs="Times New Roman"/>
          <w:color w:val="4472C4" w:themeColor="accent5"/>
          <w:lang w:val="en-GB"/>
        </w:rPr>
        <w:t>Zeng</w:t>
      </w:r>
      <w:r w:rsidR="00E73003" w:rsidRPr="0015240E">
        <w:rPr>
          <w:rFonts w:cs="Times New Roman"/>
          <w:color w:val="4472C4" w:themeColor="accent5"/>
          <w:lang w:val="en-GB"/>
        </w:rPr>
        <w:t xml:space="preserve"> et al., </w:t>
      </w:r>
      <w:r w:rsidR="00802703" w:rsidRPr="0015240E">
        <w:rPr>
          <w:rFonts w:cs="Times New Roman"/>
          <w:color w:val="4472C4" w:themeColor="accent5"/>
          <w:lang w:val="en-GB"/>
        </w:rPr>
        <w:t>2017</w:t>
      </w:r>
      <w:r w:rsidR="00802703" w:rsidRPr="002D353F">
        <w:rPr>
          <w:rFonts w:cs="Times New Roman"/>
          <w:lang w:val="en-GB"/>
        </w:rPr>
        <w:t>)</w:t>
      </w:r>
      <w:r w:rsidR="002D7969">
        <w:rPr>
          <w:rFonts w:cs="Times New Roman"/>
          <w:lang w:val="en-GB"/>
        </w:rPr>
        <w:t xml:space="preserve">—is important as northern </w:t>
      </w:r>
      <w:r w:rsidR="002D7969" w:rsidRPr="002D353F">
        <w:rPr>
          <w:rFonts w:cs="Times New Roman"/>
          <w:i/>
          <w:lang w:val="en-GB"/>
        </w:rPr>
        <w:t>Gambusia</w:t>
      </w:r>
      <w:r w:rsidR="002D7969">
        <w:rPr>
          <w:rFonts w:cs="Times New Roman"/>
          <w:lang w:val="en-GB"/>
        </w:rPr>
        <w:t xml:space="preserve"> populations tend to have a higher fecundity (</w:t>
      </w:r>
      <w:r w:rsidR="00C449A3" w:rsidRPr="000B1952">
        <w:rPr>
          <w:rFonts w:cs="Times New Roman"/>
          <w:color w:val="4472C4" w:themeColor="accent5"/>
          <w:lang w:val="en-GB"/>
        </w:rPr>
        <w:t>Riesch et al., 2018</w:t>
      </w:r>
      <w:r w:rsidR="002D7969">
        <w:rPr>
          <w:rFonts w:cs="Times New Roman"/>
          <w:lang w:val="en-GB"/>
        </w:rPr>
        <w:t xml:space="preserve">). </w:t>
      </w:r>
      <w:r w:rsidR="00745151" w:rsidRPr="002D353F">
        <w:rPr>
          <w:rFonts w:eastAsia="DengXian" w:cs="Times New Roman"/>
          <w:lang w:val="en-GB"/>
        </w:rPr>
        <w:t>Greater female investment into reproduction (RA) was also associated with increased reproductive skew. This could potentially be a signal of cryptic female choice (</w:t>
      </w:r>
      <w:r w:rsidR="00745151" w:rsidRPr="002D353F">
        <w:rPr>
          <w:rFonts w:cs="Times New Roman"/>
          <w:color w:val="4472C4" w:themeColor="accent5"/>
          <w:szCs w:val="24"/>
          <w:lang w:val="en-GB"/>
        </w:rPr>
        <w:t>Evans &amp; Magurran, 2001</w:t>
      </w:r>
      <w:r w:rsidR="00745151" w:rsidRPr="000B1952">
        <w:rPr>
          <w:rFonts w:cs="Times New Roman"/>
          <w:szCs w:val="24"/>
          <w:lang w:val="en-GB"/>
        </w:rPr>
        <w:t>;</w:t>
      </w:r>
      <w:r w:rsidR="00745151" w:rsidRPr="002D353F">
        <w:rPr>
          <w:rFonts w:cs="Times New Roman"/>
          <w:color w:val="4472C4" w:themeColor="accent5"/>
          <w:szCs w:val="24"/>
          <w:lang w:val="en-GB"/>
        </w:rPr>
        <w:t xml:space="preserve"> Gasparini &amp; Pilastro, 2011</w:t>
      </w:r>
      <w:r w:rsidR="00745151" w:rsidRPr="002D353F">
        <w:rPr>
          <w:rFonts w:cs="Times New Roman"/>
          <w:szCs w:val="24"/>
          <w:lang w:val="en-GB"/>
        </w:rPr>
        <w:t xml:space="preserve">; </w:t>
      </w:r>
      <w:r w:rsidR="00745151" w:rsidRPr="002D353F">
        <w:rPr>
          <w:rFonts w:cs="Times New Roman"/>
          <w:color w:val="4472C4" w:themeColor="accent5"/>
          <w:szCs w:val="24"/>
          <w:lang w:val="en-GB"/>
        </w:rPr>
        <w:t>Magris et al., 2017</w:t>
      </w:r>
      <w:r w:rsidR="00745151" w:rsidRPr="000B1952">
        <w:rPr>
          <w:rFonts w:cs="Times New Roman"/>
          <w:szCs w:val="24"/>
          <w:lang w:val="en-GB"/>
        </w:rPr>
        <w:t>;</w:t>
      </w:r>
      <w:r w:rsidR="00745151" w:rsidRPr="002D353F">
        <w:rPr>
          <w:rFonts w:cs="Times New Roman"/>
          <w:color w:val="4472C4" w:themeColor="accent5"/>
          <w:szCs w:val="24"/>
          <w:lang w:val="en-GB"/>
        </w:rPr>
        <w:t xml:space="preserve"> Pilastro et al., 2007</w:t>
      </w:r>
      <w:r w:rsidR="00745151" w:rsidRPr="002D353F">
        <w:rPr>
          <w:rFonts w:eastAsia="DengXian" w:cs="Times New Roman"/>
          <w:lang w:val="en-GB"/>
        </w:rPr>
        <w:t xml:space="preserve">) </w:t>
      </w:r>
      <w:r w:rsidR="00C51355">
        <w:rPr>
          <w:rFonts w:eastAsia="DengXian" w:cs="Times New Roman"/>
          <w:lang w:val="en-GB"/>
        </w:rPr>
        <w:t>becoming</w:t>
      </w:r>
      <w:r w:rsidR="00C51355" w:rsidRPr="002D353F">
        <w:rPr>
          <w:rFonts w:eastAsia="DengXian" w:cs="Times New Roman"/>
          <w:lang w:val="en-GB"/>
        </w:rPr>
        <w:t xml:space="preserve"> </w:t>
      </w:r>
      <w:r w:rsidR="00745151" w:rsidRPr="002D353F">
        <w:rPr>
          <w:rFonts w:eastAsia="DengXian" w:cs="Times New Roman"/>
          <w:lang w:val="en-GB"/>
        </w:rPr>
        <w:t>more important in populations in which female investment into the current reproductive bout is greater, and thus the potential costs of producing offspring with suboptimal genotypes is likely to be greater</w:t>
      </w:r>
      <w:r w:rsidR="008639B3">
        <w:rPr>
          <w:rFonts w:eastAsia="DengXian" w:cs="Times New Roman"/>
          <w:lang w:val="en-GB"/>
        </w:rPr>
        <w:t xml:space="preserve"> as well</w:t>
      </w:r>
      <w:r w:rsidR="00745151" w:rsidRPr="002D353F">
        <w:rPr>
          <w:rFonts w:eastAsia="DengXian" w:cs="Times New Roman"/>
          <w:lang w:val="en-GB"/>
        </w:rPr>
        <w:t>.</w:t>
      </w:r>
      <w:r>
        <w:rPr>
          <w:rFonts w:eastAsia="DengXian" w:cs="Times New Roman"/>
          <w:lang w:val="en-GB"/>
        </w:rPr>
        <w:t xml:space="preserve"> </w:t>
      </w:r>
      <w:r>
        <w:rPr>
          <w:rFonts w:cs="Times New Roman"/>
          <w:lang w:val="en-GB"/>
        </w:rPr>
        <w:t>Lastly</w:t>
      </w:r>
      <w:r>
        <w:rPr>
          <w:rFonts w:eastAsia="DengXian" w:cs="Times New Roman"/>
          <w:lang w:val="en-GB"/>
        </w:rPr>
        <w:t xml:space="preserve">, we found that </w:t>
      </w:r>
      <w:r w:rsidRPr="002D353F">
        <w:rPr>
          <w:rFonts w:eastAsia="DengXian" w:cs="Times New Roman"/>
          <w:lang w:val="en-GB"/>
        </w:rPr>
        <w:t xml:space="preserve">increasing male investment into reproduction (GSI) </w:t>
      </w:r>
      <w:r>
        <w:rPr>
          <w:rFonts w:eastAsia="DengXian" w:cs="Times New Roman"/>
          <w:lang w:val="en-GB"/>
        </w:rPr>
        <w:t>was associated</w:t>
      </w:r>
      <w:r w:rsidRPr="002D353F">
        <w:rPr>
          <w:rFonts w:eastAsia="DengXian" w:cs="Times New Roman"/>
          <w:lang w:val="en-GB"/>
        </w:rPr>
        <w:t xml:space="preserve"> </w:t>
      </w:r>
      <w:r>
        <w:rPr>
          <w:rFonts w:eastAsia="DengXian" w:cs="Times New Roman"/>
          <w:lang w:val="en-GB"/>
        </w:rPr>
        <w:t>with</w:t>
      </w:r>
      <w:r w:rsidRPr="002D353F">
        <w:rPr>
          <w:rFonts w:eastAsia="DengXian" w:cs="Times New Roman"/>
          <w:lang w:val="en-GB"/>
        </w:rPr>
        <w:t xml:space="preserve"> </w:t>
      </w:r>
      <w:r w:rsidRPr="002D353F">
        <w:rPr>
          <w:rFonts w:eastAsia="DengXian" w:cs="Times New Roman"/>
          <w:lang w:val="en-GB"/>
        </w:rPr>
        <w:lastRenderedPageBreak/>
        <w:t>greater reproductive skew</w:t>
      </w:r>
      <w:r>
        <w:rPr>
          <w:rFonts w:eastAsia="DengXian" w:cs="Times New Roman"/>
          <w:lang w:val="en-GB"/>
        </w:rPr>
        <w:t xml:space="preserve">, which </w:t>
      </w:r>
      <w:r w:rsidRPr="002D353F">
        <w:rPr>
          <w:rFonts w:eastAsia="DengXian" w:cs="Times New Roman"/>
          <w:lang w:val="en-GB"/>
        </w:rPr>
        <w:t xml:space="preserve">is congruent with the idea that </w:t>
      </w:r>
      <w:r w:rsidRPr="002D353F">
        <w:rPr>
          <w:rFonts w:cs="Times New Roman"/>
          <w:lang w:val="en-GB"/>
        </w:rPr>
        <w:t xml:space="preserve">MP </w:t>
      </w:r>
      <w:r>
        <w:rPr>
          <w:rFonts w:eastAsia="DengXian" w:cs="Times New Roman"/>
          <w:lang w:val="en-GB"/>
        </w:rPr>
        <w:t>is</w:t>
      </w:r>
      <w:r w:rsidRPr="002D353F">
        <w:rPr>
          <w:rFonts w:eastAsia="DengXian" w:cs="Times New Roman"/>
          <w:lang w:val="en-GB"/>
        </w:rPr>
        <w:t xml:space="preserve"> influenced by sperm competition </w:t>
      </w:r>
      <w:r>
        <w:rPr>
          <w:rFonts w:eastAsia="DengXian" w:cs="Times New Roman"/>
          <w:lang w:val="en-GB"/>
        </w:rPr>
        <w:t xml:space="preserve">intensity </w:t>
      </w:r>
      <w:r w:rsidRPr="002D353F">
        <w:rPr>
          <w:rFonts w:eastAsia="DengXian" w:cs="Times New Roman"/>
          <w:lang w:val="en-GB"/>
        </w:rPr>
        <w:t xml:space="preserve">(e.g., </w:t>
      </w:r>
      <w:r w:rsidRPr="002D353F">
        <w:rPr>
          <w:rFonts w:eastAsia="DengXian" w:cs="Times New Roman"/>
          <w:color w:val="4472C4" w:themeColor="accent5"/>
          <w:lang w:val="en-GB"/>
        </w:rPr>
        <w:t>Dean, Ardlie</w:t>
      </w:r>
      <w:r>
        <w:rPr>
          <w:rFonts w:eastAsia="DengXian" w:cs="Times New Roman"/>
          <w:color w:val="4472C4" w:themeColor="accent5"/>
          <w:lang w:val="en-GB"/>
        </w:rPr>
        <w:t>,</w:t>
      </w:r>
      <w:r w:rsidRPr="002D353F">
        <w:rPr>
          <w:rFonts w:eastAsia="DengXian" w:cs="Times New Roman"/>
          <w:color w:val="4472C4" w:themeColor="accent5"/>
          <w:lang w:val="en-GB"/>
        </w:rPr>
        <w:t xml:space="preserve"> &amp; Nachman, 2006</w:t>
      </w:r>
      <w:r w:rsidRPr="002D353F">
        <w:rPr>
          <w:rFonts w:eastAsia="DengXian" w:cs="Times New Roman"/>
          <w:lang w:val="en-GB"/>
        </w:rPr>
        <w:t xml:space="preserve">). </w:t>
      </w:r>
    </w:p>
    <w:p w14:paraId="0BBB972D" w14:textId="3FBE624F" w:rsidR="00EB170F" w:rsidRDefault="00EB170F" w:rsidP="0015240E">
      <w:pPr>
        <w:spacing w:line="480" w:lineRule="auto"/>
        <w:ind w:firstLine="851"/>
        <w:rPr>
          <w:rFonts w:cs="Times New Roman"/>
          <w:lang w:val="en-GB"/>
        </w:rPr>
      </w:pPr>
      <w:r>
        <w:rPr>
          <w:rFonts w:cs="Times New Roman"/>
          <w:lang w:val="en-GB"/>
        </w:rPr>
        <w:t>Regarding</w:t>
      </w:r>
      <w:r w:rsidR="008C5FEA">
        <w:rPr>
          <w:rFonts w:cs="Times New Roman"/>
          <w:lang w:val="en-GB"/>
        </w:rPr>
        <w:t xml:space="preserve"> the increase</w:t>
      </w:r>
      <w:r>
        <w:rPr>
          <w:rFonts w:cs="Times New Roman"/>
          <w:lang w:val="en-GB"/>
        </w:rPr>
        <w:t>d</w:t>
      </w:r>
      <w:r w:rsidR="009B7852">
        <w:rPr>
          <w:rFonts w:cs="Times New Roman"/>
          <w:lang w:val="en-GB"/>
        </w:rPr>
        <w:t xml:space="preserve"> </w:t>
      </w:r>
      <w:r w:rsidR="008C5FEA">
        <w:rPr>
          <w:rFonts w:cs="Times New Roman"/>
          <w:lang w:val="en-GB"/>
        </w:rPr>
        <w:t xml:space="preserve">reproductive skew in northern populations, </w:t>
      </w:r>
      <w:r w:rsidR="00831FF5">
        <w:rPr>
          <w:rFonts w:cs="Times New Roman"/>
          <w:lang w:val="en-GB"/>
        </w:rPr>
        <w:t xml:space="preserve">while </w:t>
      </w:r>
      <w:r>
        <w:rPr>
          <w:rFonts w:cs="Times New Roman"/>
          <w:lang w:val="en-GB"/>
        </w:rPr>
        <w:t>it appears tempting to argue in favour of a stronger role for</w:t>
      </w:r>
      <w:r w:rsidR="00831FF5">
        <w:rPr>
          <w:rFonts w:cs="Times New Roman"/>
          <w:lang w:val="en-GB"/>
        </w:rPr>
        <w:t xml:space="preserve"> female mate choice</w:t>
      </w:r>
      <w:r>
        <w:rPr>
          <w:rFonts w:cs="Times New Roman"/>
          <w:lang w:val="en-GB"/>
        </w:rPr>
        <w:t xml:space="preserve"> (see above</w:t>
      </w:r>
      <w:r w:rsidR="00C64F12">
        <w:rPr>
          <w:rFonts w:cs="Times New Roman"/>
          <w:lang w:val="en-GB"/>
        </w:rPr>
        <w:t xml:space="preserve">; </w:t>
      </w:r>
      <w:r w:rsidR="00C64F12" w:rsidRPr="0015240E">
        <w:rPr>
          <w:rFonts w:cs="Times New Roman"/>
          <w:color w:val="4472C4" w:themeColor="accent5"/>
          <w:lang w:val="en-GB"/>
        </w:rPr>
        <w:t>Table 1</w:t>
      </w:r>
      <w:r>
        <w:rPr>
          <w:rFonts w:cs="Times New Roman"/>
          <w:lang w:val="en-GB"/>
        </w:rPr>
        <w:t>)</w:t>
      </w:r>
      <w:r w:rsidR="00831FF5">
        <w:rPr>
          <w:rFonts w:cs="Times New Roman"/>
          <w:lang w:val="en-GB"/>
        </w:rPr>
        <w:t xml:space="preserve">, it </w:t>
      </w:r>
      <w:r w:rsidRPr="00B57B43">
        <w:rPr>
          <w:rFonts w:cs="Times New Roman"/>
          <w:lang w:val="en-GB"/>
        </w:rPr>
        <w:t>seems</w:t>
      </w:r>
      <w:r w:rsidR="00831FF5" w:rsidRPr="00B57B43">
        <w:rPr>
          <w:rFonts w:cs="Times New Roman"/>
          <w:lang w:val="en-GB"/>
        </w:rPr>
        <w:t xml:space="preserve"> likely that </w:t>
      </w:r>
      <w:r w:rsidR="00A54A77">
        <w:rPr>
          <w:rFonts w:cs="Times New Roman"/>
          <w:lang w:val="en-GB"/>
        </w:rPr>
        <w:t>also in this case</w:t>
      </w:r>
      <w:r w:rsidRPr="00B57B43">
        <w:rPr>
          <w:rFonts w:cs="Times New Roman"/>
          <w:lang w:val="en-GB"/>
        </w:rPr>
        <w:t xml:space="preserve"> </w:t>
      </w:r>
      <w:r w:rsidR="00831FF5" w:rsidRPr="00B57B43">
        <w:rPr>
          <w:rFonts w:cs="Times New Roman"/>
          <w:lang w:val="en-GB"/>
        </w:rPr>
        <w:t xml:space="preserve">life-history effects </w:t>
      </w:r>
      <w:r w:rsidR="00AC0614" w:rsidRPr="00B57B43">
        <w:rPr>
          <w:rFonts w:cs="Times New Roman"/>
          <w:lang w:val="en-GB"/>
        </w:rPr>
        <w:t>are</w:t>
      </w:r>
      <w:r w:rsidR="00831FF5" w:rsidRPr="00B57B43">
        <w:rPr>
          <w:rFonts w:cs="Times New Roman"/>
          <w:lang w:val="en-GB"/>
        </w:rPr>
        <w:t xml:space="preserve"> </w:t>
      </w:r>
      <w:r w:rsidR="00C64F12" w:rsidRPr="00B57B43">
        <w:rPr>
          <w:rFonts w:cs="Times New Roman"/>
          <w:lang w:val="en-GB"/>
        </w:rPr>
        <w:t>primarily</w:t>
      </w:r>
      <w:r w:rsidRPr="00B57B43">
        <w:rPr>
          <w:rFonts w:cs="Times New Roman"/>
          <w:lang w:val="en-GB"/>
        </w:rPr>
        <w:t xml:space="preserve"> </w:t>
      </w:r>
      <w:r w:rsidR="00831FF5" w:rsidRPr="00B57B43">
        <w:rPr>
          <w:rFonts w:cs="Times New Roman"/>
          <w:lang w:val="en-GB"/>
        </w:rPr>
        <w:t xml:space="preserve">responsible for </w:t>
      </w:r>
      <w:r w:rsidR="00A54A77">
        <w:rPr>
          <w:rFonts w:cs="Times New Roman"/>
          <w:lang w:val="en-GB"/>
        </w:rPr>
        <w:t>the observed</w:t>
      </w:r>
      <w:r w:rsidR="00831FF5" w:rsidRPr="00B57B43">
        <w:rPr>
          <w:rFonts w:cs="Times New Roman"/>
          <w:lang w:val="en-GB"/>
        </w:rPr>
        <w:t xml:space="preserve"> variation. Northern populations are subject to higher overwinter mortality</w:t>
      </w:r>
      <w:r w:rsidR="0019782D" w:rsidRPr="00B57B43">
        <w:rPr>
          <w:rFonts w:cs="Times New Roman"/>
          <w:lang w:val="en-GB"/>
        </w:rPr>
        <w:t xml:space="preserve"> than southern ones (</w:t>
      </w:r>
      <w:r w:rsidR="00AC0614" w:rsidRPr="00660F45">
        <w:rPr>
          <w:rFonts w:cs="Times New Roman"/>
          <w:color w:val="4472C4" w:themeColor="accent5"/>
          <w:lang w:val="en-GB"/>
        </w:rPr>
        <w:t>Cheng et al., 201</w:t>
      </w:r>
      <w:r w:rsidR="00911930" w:rsidRPr="00660F45">
        <w:rPr>
          <w:rFonts w:cs="Times New Roman"/>
          <w:color w:val="4472C4" w:themeColor="accent5"/>
          <w:lang w:val="en-GB"/>
        </w:rPr>
        <w:t>8</w:t>
      </w:r>
      <w:r w:rsidR="0019782D" w:rsidRPr="00B57B43">
        <w:rPr>
          <w:rFonts w:cs="Times New Roman"/>
          <w:lang w:val="en-GB"/>
        </w:rPr>
        <w:t>)</w:t>
      </w:r>
      <w:r w:rsidR="00831FF5" w:rsidRPr="00B57B43">
        <w:rPr>
          <w:rFonts w:cs="Times New Roman"/>
          <w:lang w:val="en-GB"/>
        </w:rPr>
        <w:t>, leading to lower population densities and female-biased sex ratios</w:t>
      </w:r>
      <w:r w:rsidR="00AC0614" w:rsidRPr="00B57B43">
        <w:rPr>
          <w:rFonts w:cs="Times New Roman"/>
          <w:lang w:val="en-GB"/>
        </w:rPr>
        <w:t>, at least at the beginning of the reproductive season</w:t>
      </w:r>
      <w:r w:rsidR="00831FF5" w:rsidRPr="00B57B43">
        <w:rPr>
          <w:rFonts w:cs="Times New Roman"/>
          <w:lang w:val="en-GB"/>
        </w:rPr>
        <w:t xml:space="preserve"> (</w:t>
      </w:r>
      <w:r w:rsidR="00AC0614" w:rsidRPr="0015240E">
        <w:rPr>
          <w:rFonts w:cs="Times New Roman"/>
          <w:color w:val="4472C4" w:themeColor="accent5"/>
          <w:lang w:val="en-GB"/>
        </w:rPr>
        <w:t>Zulian</w:t>
      </w:r>
      <w:r w:rsidR="00A06F62">
        <w:rPr>
          <w:rFonts w:cs="Times New Roman"/>
          <w:color w:val="4472C4" w:themeColor="accent5"/>
          <w:lang w:val="en-GB"/>
        </w:rPr>
        <w:t>, Bisazza, &amp; Marin</w:t>
      </w:r>
      <w:r w:rsidR="00AC0614" w:rsidRPr="0015240E">
        <w:rPr>
          <w:rFonts w:cs="Times New Roman"/>
          <w:color w:val="4472C4" w:themeColor="accent5"/>
          <w:lang w:val="en-GB"/>
        </w:rPr>
        <w:t>, 1995</w:t>
      </w:r>
      <w:r w:rsidR="00831FF5" w:rsidRPr="00B57B43">
        <w:rPr>
          <w:rFonts w:cs="Times New Roman"/>
          <w:lang w:val="en-GB"/>
        </w:rPr>
        <w:t xml:space="preserve">). </w:t>
      </w:r>
      <w:r w:rsidR="00B57B43">
        <w:rPr>
          <w:rFonts w:cs="Times New Roman"/>
          <w:lang w:val="en-GB"/>
        </w:rPr>
        <w:t>While mosquitofish males are, on average, larger at higher latitudes (</w:t>
      </w:r>
      <w:r w:rsidR="00B57B43" w:rsidRPr="0015240E">
        <w:rPr>
          <w:rFonts w:cs="Times New Roman"/>
          <w:color w:val="4472C4" w:themeColor="accent5"/>
          <w:lang w:val="en-GB"/>
        </w:rPr>
        <w:t>Ouyang et al., 2018</w:t>
      </w:r>
      <w:r w:rsidR="00B57B43">
        <w:rPr>
          <w:rFonts w:cs="Times New Roman"/>
          <w:lang w:val="en-GB"/>
        </w:rPr>
        <w:t xml:space="preserve">; </w:t>
      </w:r>
      <w:r w:rsidR="00B57B43" w:rsidRPr="0015240E">
        <w:rPr>
          <w:rFonts w:cs="Times New Roman"/>
          <w:color w:val="4472C4" w:themeColor="accent5"/>
          <w:lang w:val="en-GB"/>
        </w:rPr>
        <w:t>Riesch et al., 2018</w:t>
      </w:r>
      <w:r w:rsidR="00B57B43">
        <w:rPr>
          <w:rFonts w:cs="Times New Roman"/>
          <w:lang w:val="en-GB"/>
        </w:rPr>
        <w:t>), some males can</w:t>
      </w:r>
      <w:r w:rsidR="00831FF5" w:rsidRPr="00B57B43">
        <w:rPr>
          <w:rFonts w:cs="Times New Roman"/>
          <w:lang w:val="en-GB"/>
        </w:rPr>
        <w:t xml:space="preserve"> achieve sexual maturity at </w:t>
      </w:r>
      <w:r w:rsidR="00B57B43">
        <w:rPr>
          <w:rFonts w:cs="Times New Roman"/>
          <w:lang w:val="en-GB"/>
        </w:rPr>
        <w:t xml:space="preserve">particularly </w:t>
      </w:r>
      <w:r w:rsidR="00831FF5" w:rsidRPr="00B57B43">
        <w:rPr>
          <w:rFonts w:cs="Times New Roman"/>
          <w:lang w:val="en-GB"/>
        </w:rPr>
        <w:t>smal</w:t>
      </w:r>
      <w:r w:rsidR="00B57B43">
        <w:rPr>
          <w:rFonts w:cs="Times New Roman"/>
          <w:lang w:val="en-GB"/>
        </w:rPr>
        <w:t>l</w:t>
      </w:r>
      <w:r w:rsidR="00831FF5" w:rsidRPr="00B57B43">
        <w:rPr>
          <w:rFonts w:cs="Times New Roman"/>
          <w:lang w:val="en-GB"/>
        </w:rPr>
        <w:t xml:space="preserve"> body sizes </w:t>
      </w:r>
      <w:r w:rsidRPr="00B57B43">
        <w:rPr>
          <w:rFonts w:cs="Times New Roman"/>
          <w:lang w:val="en-GB"/>
        </w:rPr>
        <w:t>under</w:t>
      </w:r>
      <w:r w:rsidR="00831FF5" w:rsidRPr="00B57B43">
        <w:rPr>
          <w:rFonts w:cs="Times New Roman"/>
          <w:lang w:val="en-GB"/>
        </w:rPr>
        <w:t xml:space="preserve"> these conditions</w:t>
      </w:r>
      <w:r w:rsidR="00B57B43">
        <w:rPr>
          <w:rFonts w:cs="Times New Roman"/>
          <w:lang w:val="en-GB"/>
        </w:rPr>
        <w:t xml:space="preserve"> (</w:t>
      </w:r>
      <w:r w:rsidR="00D90020" w:rsidRPr="00392E87">
        <w:rPr>
          <w:rFonts w:eastAsia="DengXian" w:cs="Times New Roman"/>
          <w:color w:val="4472C4" w:themeColor="accent5"/>
          <w:lang w:val="en-GB"/>
        </w:rPr>
        <w:t>Zulian et al., 1995</w:t>
      </w:r>
      <w:r w:rsidR="00443A7C" w:rsidRPr="00660F45">
        <w:rPr>
          <w:rFonts w:eastAsia="DengXian" w:cs="Times New Roman"/>
          <w:color w:val="000000" w:themeColor="text1"/>
          <w:lang w:val="en-GB"/>
        </w:rPr>
        <w:t>; see also</w:t>
      </w:r>
      <w:r w:rsidR="005E23FF">
        <w:rPr>
          <w:rFonts w:eastAsia="DengXian" w:cs="Times New Roman"/>
          <w:color w:val="000000" w:themeColor="text1"/>
          <w:lang w:val="en-GB"/>
        </w:rPr>
        <w:t xml:space="preserve"> </w:t>
      </w:r>
      <w:r w:rsidR="00443A7C">
        <w:rPr>
          <w:rFonts w:eastAsia="DengXian" w:cs="Times New Roman"/>
          <w:color w:val="4472C4" w:themeColor="accent5"/>
          <w:lang w:val="en-GB"/>
        </w:rPr>
        <w:t>Borowski, 1978</w:t>
      </w:r>
      <w:r w:rsidR="005E23FF">
        <w:rPr>
          <w:rFonts w:eastAsia="DengXian" w:cs="Times New Roman"/>
          <w:color w:val="4472C4" w:themeColor="accent5"/>
          <w:lang w:val="en-GB"/>
        </w:rPr>
        <w:t xml:space="preserve"> </w:t>
      </w:r>
      <w:r w:rsidR="005E23FF">
        <w:rPr>
          <w:rFonts w:eastAsia="DengXian" w:cs="Times New Roman"/>
          <w:color w:val="000000" w:themeColor="text1"/>
          <w:lang w:val="en-GB"/>
        </w:rPr>
        <w:t>for</w:t>
      </w:r>
      <w:r w:rsidR="005E23FF" w:rsidRPr="00BC5E33">
        <w:rPr>
          <w:rFonts w:eastAsia="DengXian" w:cs="Times New Roman"/>
          <w:color w:val="000000" w:themeColor="text1"/>
          <w:lang w:val="en-GB"/>
        </w:rPr>
        <w:t xml:space="preserve"> </w:t>
      </w:r>
      <w:r w:rsidR="005E23FF" w:rsidRPr="00BC5E33">
        <w:rPr>
          <w:rFonts w:eastAsia="DengXian" w:cs="Times New Roman"/>
          <w:i/>
          <w:color w:val="000000" w:themeColor="text1"/>
          <w:lang w:val="en-GB"/>
        </w:rPr>
        <w:t>Xiphophorus variatus</w:t>
      </w:r>
      <w:r w:rsidR="00B57B43">
        <w:rPr>
          <w:rFonts w:cs="Times New Roman"/>
          <w:lang w:val="en-GB"/>
        </w:rPr>
        <w:t>)</w:t>
      </w:r>
      <w:r w:rsidR="00831FF5" w:rsidRPr="00B57B43">
        <w:rPr>
          <w:rFonts w:cs="Times New Roman"/>
          <w:lang w:val="en-GB"/>
        </w:rPr>
        <w:t>, and smaller males are more efficient in sneaky copulations, being more manoeuvrable and more difficult to spot by females (</w:t>
      </w:r>
      <w:r w:rsidR="00AC0614" w:rsidRPr="0015240E">
        <w:rPr>
          <w:rFonts w:cs="Times New Roman"/>
          <w:color w:val="4472C4" w:themeColor="accent5"/>
          <w:lang w:val="en-GB"/>
        </w:rPr>
        <w:t>Pilastro</w:t>
      </w:r>
      <w:r w:rsidR="00186A1C">
        <w:rPr>
          <w:rFonts w:cs="Times New Roman"/>
          <w:color w:val="4472C4" w:themeColor="accent5"/>
          <w:lang w:val="en-GB"/>
        </w:rPr>
        <w:t>, Giacomello, &amp; Bisazza,</w:t>
      </w:r>
      <w:r w:rsidR="00AC0614" w:rsidRPr="0015240E">
        <w:rPr>
          <w:rFonts w:cs="Times New Roman"/>
          <w:color w:val="4472C4" w:themeColor="accent5"/>
          <w:lang w:val="en-GB"/>
        </w:rPr>
        <w:t xml:space="preserve"> 1997</w:t>
      </w:r>
      <w:r w:rsidR="00831FF5" w:rsidRPr="00B57B43">
        <w:rPr>
          <w:rFonts w:cs="Times New Roman"/>
          <w:lang w:val="en-GB"/>
        </w:rPr>
        <w:t xml:space="preserve">). </w:t>
      </w:r>
    </w:p>
    <w:p w14:paraId="15C7569A" w14:textId="664B537F" w:rsidR="00490485" w:rsidRPr="002D353F" w:rsidRDefault="00490485" w:rsidP="004B2144">
      <w:pPr>
        <w:spacing w:line="480" w:lineRule="auto"/>
        <w:ind w:firstLine="567"/>
        <w:rPr>
          <w:rFonts w:eastAsia="DengXian" w:cs="Times New Roman"/>
          <w:color w:val="000000"/>
          <w:lang w:val="en-GB"/>
        </w:rPr>
      </w:pPr>
    </w:p>
    <w:p w14:paraId="40A0F58C" w14:textId="45CA45FA" w:rsidR="0016355C" w:rsidRPr="002D353F" w:rsidRDefault="009D56FB" w:rsidP="004B2144">
      <w:pPr>
        <w:spacing w:line="480" w:lineRule="auto"/>
        <w:rPr>
          <w:rFonts w:ascii="Arial Narrow" w:eastAsia="DengXian" w:hAnsi="Arial Narrow" w:cs="Times New Roman"/>
          <w:b/>
          <w:color w:val="000000"/>
          <w:sz w:val="28"/>
          <w:szCs w:val="28"/>
          <w:lang w:val="en-GB"/>
        </w:rPr>
      </w:pPr>
      <w:r w:rsidRPr="002D353F">
        <w:rPr>
          <w:rFonts w:ascii="Arial Narrow" w:hAnsi="Arial Narrow" w:cs="Arial"/>
          <w:b/>
          <w:sz w:val="28"/>
          <w:szCs w:val="28"/>
          <w:lang w:val="en-GB"/>
        </w:rPr>
        <w:t xml:space="preserve">Temporal </w:t>
      </w:r>
      <w:r w:rsidR="0016355C" w:rsidRPr="002D353F">
        <w:rPr>
          <w:rFonts w:ascii="Arial Narrow" w:hAnsi="Arial Narrow" w:cs="Arial"/>
          <w:b/>
          <w:sz w:val="28"/>
          <w:szCs w:val="28"/>
          <w:lang w:val="en-GB"/>
        </w:rPr>
        <w:t xml:space="preserve">variation in </w:t>
      </w:r>
      <w:r w:rsidR="00F137EC" w:rsidRPr="002D353F">
        <w:rPr>
          <w:rFonts w:ascii="Arial Narrow" w:hAnsi="Arial Narrow" w:cs="Arial"/>
          <w:b/>
          <w:sz w:val="28"/>
          <w:szCs w:val="28"/>
          <w:lang w:val="en-GB"/>
        </w:rPr>
        <w:t>MP</w:t>
      </w:r>
    </w:p>
    <w:p w14:paraId="2A30513D" w14:textId="54DEE320" w:rsidR="009C1C53" w:rsidRDefault="00CE3453" w:rsidP="004B2144">
      <w:pPr>
        <w:spacing w:line="480" w:lineRule="auto"/>
        <w:rPr>
          <w:rFonts w:eastAsia="DengXian" w:cs="Times New Roman"/>
          <w:color w:val="000000"/>
          <w:szCs w:val="24"/>
          <w:lang w:val="en-GB"/>
        </w:rPr>
      </w:pPr>
      <w:r>
        <w:rPr>
          <w:rFonts w:eastAsia="DengXian" w:cs="Times New Roman"/>
          <w:color w:val="000000"/>
          <w:szCs w:val="24"/>
          <w:lang w:val="en-GB"/>
        </w:rPr>
        <w:t xml:space="preserve">When analysing </w:t>
      </w:r>
      <w:r w:rsidR="003D1767">
        <w:rPr>
          <w:rFonts w:eastAsia="DengXian" w:cs="Times New Roman"/>
          <w:color w:val="000000"/>
          <w:szCs w:val="24"/>
          <w:lang w:val="en-GB"/>
        </w:rPr>
        <w:t>temporal variation in MP</w:t>
      </w:r>
      <w:r>
        <w:rPr>
          <w:rFonts w:eastAsia="DengXian" w:cs="Times New Roman"/>
          <w:color w:val="000000"/>
          <w:szCs w:val="24"/>
          <w:lang w:val="en-GB"/>
        </w:rPr>
        <w:t xml:space="preserve">, </w:t>
      </w:r>
      <w:r w:rsidR="003D04AD">
        <w:rPr>
          <w:rFonts w:eastAsia="DengXian" w:cs="Times New Roman"/>
          <w:color w:val="000000"/>
          <w:szCs w:val="24"/>
          <w:lang w:val="en-GB"/>
        </w:rPr>
        <w:t>temperature</w:t>
      </w:r>
      <w:r w:rsidR="003D04AD" w:rsidRPr="002D353F">
        <w:rPr>
          <w:rFonts w:eastAsia="DengXian" w:cs="Times New Roman"/>
          <w:color w:val="000000"/>
          <w:szCs w:val="24"/>
          <w:lang w:val="en-GB"/>
        </w:rPr>
        <w:t xml:space="preserve"> </w:t>
      </w:r>
      <w:r w:rsidR="009D56FB" w:rsidRPr="002D353F">
        <w:rPr>
          <w:rFonts w:eastAsia="DengXian" w:cs="Times New Roman"/>
          <w:color w:val="000000"/>
          <w:szCs w:val="24"/>
          <w:lang w:val="en-GB"/>
        </w:rPr>
        <w:t xml:space="preserve">differences failed to provide </w:t>
      </w:r>
      <w:r w:rsidR="00FF1A45">
        <w:rPr>
          <w:rFonts w:eastAsia="DengXian" w:cs="Times New Roman"/>
          <w:color w:val="000000"/>
          <w:szCs w:val="24"/>
          <w:lang w:val="en-GB"/>
        </w:rPr>
        <w:t xml:space="preserve">a </w:t>
      </w:r>
      <w:r w:rsidR="009D56FB" w:rsidRPr="002D353F">
        <w:rPr>
          <w:rFonts w:eastAsia="DengXian" w:cs="Times New Roman"/>
          <w:color w:val="000000"/>
          <w:szCs w:val="24"/>
          <w:lang w:val="en-GB"/>
        </w:rPr>
        <w:t xml:space="preserve">strong explanation for </w:t>
      </w:r>
      <w:r w:rsidR="00FF1A45">
        <w:rPr>
          <w:rFonts w:eastAsia="DengXian" w:cs="Times New Roman"/>
          <w:color w:val="000000"/>
          <w:szCs w:val="24"/>
          <w:lang w:val="en-GB"/>
        </w:rPr>
        <w:t xml:space="preserve">the </w:t>
      </w:r>
      <w:r w:rsidR="009D56FB" w:rsidRPr="002D353F">
        <w:rPr>
          <w:rFonts w:eastAsia="DengXian" w:cs="Times New Roman"/>
          <w:color w:val="000000"/>
          <w:szCs w:val="24"/>
          <w:lang w:val="en-GB"/>
        </w:rPr>
        <w:t xml:space="preserve">observed monthly variation across the reproductive season in our </w:t>
      </w:r>
      <w:r w:rsidR="00DA4602">
        <w:rPr>
          <w:rFonts w:eastAsia="DengXian" w:cs="Times New Roman"/>
          <w:color w:val="000000"/>
          <w:szCs w:val="24"/>
          <w:lang w:val="en-GB"/>
        </w:rPr>
        <w:t>GLM</w:t>
      </w:r>
      <w:r w:rsidR="009D56FB" w:rsidRPr="002D353F">
        <w:rPr>
          <w:rFonts w:eastAsia="DengXian" w:cs="Times New Roman"/>
          <w:color w:val="000000"/>
          <w:szCs w:val="24"/>
          <w:lang w:val="en-GB"/>
        </w:rPr>
        <w:t>s</w:t>
      </w:r>
      <w:r w:rsidR="003D04AD">
        <w:rPr>
          <w:rFonts w:eastAsia="DengXian" w:cs="Times New Roman"/>
          <w:color w:val="000000"/>
          <w:szCs w:val="24"/>
          <w:lang w:val="en-GB"/>
        </w:rPr>
        <w:t>.</w:t>
      </w:r>
      <w:r w:rsidR="003E0C7E" w:rsidRPr="002D353F">
        <w:rPr>
          <w:rFonts w:eastAsia="DengXian" w:cs="Times New Roman"/>
          <w:color w:val="000000"/>
          <w:szCs w:val="24"/>
          <w:lang w:val="en-GB"/>
        </w:rPr>
        <w:t xml:space="preserve"> </w:t>
      </w:r>
      <w:r w:rsidR="003E0C7E" w:rsidRPr="0043779B">
        <w:rPr>
          <w:rFonts w:eastAsia="DengXian" w:cs="Times New Roman"/>
          <w:color w:val="000000"/>
          <w:szCs w:val="24"/>
          <w:lang w:val="en-GB"/>
        </w:rPr>
        <w:t>However</w:t>
      </w:r>
      <w:r w:rsidR="003E0C7E" w:rsidRPr="002D353F">
        <w:rPr>
          <w:rFonts w:eastAsia="DengXian" w:cs="Times New Roman"/>
          <w:color w:val="000000"/>
          <w:szCs w:val="24"/>
          <w:lang w:val="en-GB"/>
        </w:rPr>
        <w:t xml:space="preserve">, </w:t>
      </w:r>
      <w:r w:rsidR="003D04AD">
        <w:rPr>
          <w:rFonts w:eastAsia="DengXian" w:cs="Times New Roman"/>
          <w:color w:val="000000"/>
          <w:szCs w:val="24"/>
          <w:lang w:val="en-GB"/>
        </w:rPr>
        <w:t>in our path analysis (</w:t>
      </w:r>
      <w:r w:rsidR="003D04AD" w:rsidRPr="00660F45">
        <w:rPr>
          <w:rFonts w:eastAsia="DengXian" w:cs="Times New Roman"/>
          <w:color w:val="4472C4" w:themeColor="accent5"/>
          <w:szCs w:val="24"/>
          <w:lang w:val="en-GB"/>
        </w:rPr>
        <w:t>Fig. 5</w:t>
      </w:r>
      <w:r w:rsidR="003D04AD">
        <w:rPr>
          <w:rFonts w:eastAsia="DengXian" w:cs="Times New Roman"/>
          <w:color w:val="000000"/>
          <w:szCs w:val="24"/>
          <w:lang w:val="en-GB"/>
        </w:rPr>
        <w:t xml:space="preserve">), </w:t>
      </w:r>
      <w:r w:rsidR="003E0C7E" w:rsidRPr="002D353F">
        <w:rPr>
          <w:rFonts w:eastAsia="DengXian" w:cs="Times New Roman"/>
          <w:color w:val="000000"/>
          <w:szCs w:val="24"/>
          <w:lang w:val="en-GB"/>
        </w:rPr>
        <w:t>a slightly more nuanced picture emerged</w:t>
      </w:r>
      <w:r w:rsidR="003700E6">
        <w:rPr>
          <w:rFonts w:eastAsia="DengXian" w:cs="Times New Roman"/>
          <w:color w:val="000000"/>
          <w:szCs w:val="24"/>
          <w:lang w:val="en-GB"/>
        </w:rPr>
        <w:t>.</w:t>
      </w:r>
    </w:p>
    <w:p w14:paraId="1E475716" w14:textId="536942D8" w:rsidR="0016355C" w:rsidRPr="00660F45" w:rsidRDefault="00054C99" w:rsidP="00660F45">
      <w:pPr>
        <w:spacing w:line="480" w:lineRule="auto"/>
        <w:ind w:firstLine="567"/>
        <w:rPr>
          <w:rFonts w:eastAsia="DengXian" w:cs="Times New Roman"/>
          <w:lang w:val="en-GB"/>
        </w:rPr>
      </w:pPr>
      <w:r>
        <w:rPr>
          <w:rFonts w:eastAsia="DengXian" w:cs="Times New Roman"/>
          <w:color w:val="000000"/>
          <w:szCs w:val="24"/>
          <w:lang w:val="en-GB"/>
        </w:rPr>
        <w:t>In</w:t>
      </w:r>
      <w:r w:rsidRPr="002D353F">
        <w:rPr>
          <w:rFonts w:eastAsia="DengXian" w:cs="Times New Roman"/>
          <w:color w:val="000000"/>
          <w:szCs w:val="24"/>
          <w:lang w:val="en-GB"/>
        </w:rPr>
        <w:t xml:space="preserve"> </w:t>
      </w:r>
      <w:r w:rsidR="000545CD">
        <w:rPr>
          <w:rFonts w:eastAsia="DengXian" w:cs="Times New Roman"/>
          <w:color w:val="000000"/>
          <w:szCs w:val="24"/>
          <w:lang w:val="en-GB"/>
        </w:rPr>
        <w:t xml:space="preserve">contrast </w:t>
      </w:r>
      <w:r w:rsidR="00AD3502">
        <w:rPr>
          <w:rFonts w:eastAsia="DengXian" w:cs="Times New Roman"/>
          <w:color w:val="000000"/>
          <w:szCs w:val="24"/>
          <w:lang w:val="en-GB"/>
        </w:rPr>
        <w:t>to</w:t>
      </w:r>
      <w:r w:rsidR="000545CD">
        <w:rPr>
          <w:rFonts w:eastAsia="DengXian" w:cs="Times New Roman"/>
          <w:color w:val="000000"/>
          <w:szCs w:val="24"/>
          <w:lang w:val="en-GB"/>
        </w:rPr>
        <w:t xml:space="preserve"> our </w:t>
      </w:r>
      <w:r w:rsidR="000545CD" w:rsidRPr="00660F45">
        <w:rPr>
          <w:rFonts w:eastAsia="DengXian" w:cs="Times New Roman"/>
          <w:i/>
          <w:color w:val="000000"/>
          <w:szCs w:val="24"/>
          <w:lang w:val="en-GB"/>
        </w:rPr>
        <w:t xml:space="preserve">a priori </w:t>
      </w:r>
      <w:r w:rsidR="000545CD">
        <w:rPr>
          <w:rFonts w:eastAsia="DengXian" w:cs="Times New Roman"/>
          <w:color w:val="000000"/>
          <w:szCs w:val="24"/>
          <w:lang w:val="en-GB"/>
        </w:rPr>
        <w:t xml:space="preserve">prediction of higher MP levels in colder months (similar to the pattern described for birds by </w:t>
      </w:r>
      <w:bookmarkStart w:id="12" w:name="_GoBack"/>
      <w:r w:rsidR="000545CD" w:rsidRPr="00660F45">
        <w:rPr>
          <w:rFonts w:eastAsia="DengXian" w:cs="Times New Roman"/>
          <w:color w:val="4472C4" w:themeColor="accent5"/>
          <w:szCs w:val="24"/>
          <w:lang w:val="en-GB"/>
        </w:rPr>
        <w:t>Botero &amp; Rubistein, 2012</w:t>
      </w:r>
      <w:bookmarkEnd w:id="12"/>
      <w:r w:rsidR="000545CD">
        <w:rPr>
          <w:rFonts w:eastAsia="DengXian" w:cs="Times New Roman"/>
          <w:color w:val="000000"/>
          <w:szCs w:val="24"/>
          <w:lang w:val="en-GB"/>
        </w:rPr>
        <w:t xml:space="preserve">), </w:t>
      </w:r>
      <w:r w:rsidR="003D04AD">
        <w:rPr>
          <w:rFonts w:eastAsia="DengXian" w:cs="Times New Roman"/>
          <w:color w:val="000000"/>
          <w:szCs w:val="24"/>
          <w:lang w:val="en-GB"/>
        </w:rPr>
        <w:t xml:space="preserve">temperature had a weak, positive effect </w:t>
      </w:r>
      <w:r w:rsidR="00AD3502">
        <w:rPr>
          <w:rFonts w:eastAsia="DengXian" w:cs="Times New Roman"/>
          <w:color w:val="000000"/>
          <w:szCs w:val="24"/>
          <w:lang w:val="en-GB"/>
        </w:rPr>
        <w:t>o</w:t>
      </w:r>
      <w:r w:rsidR="003D04AD">
        <w:rPr>
          <w:rFonts w:eastAsia="DengXian" w:cs="Times New Roman"/>
          <w:color w:val="000000"/>
          <w:szCs w:val="24"/>
          <w:lang w:val="en-GB"/>
        </w:rPr>
        <w:t>n MP</w:t>
      </w:r>
      <w:r w:rsidR="00AD3502">
        <w:rPr>
          <w:rFonts w:eastAsia="DengXian" w:cs="Times New Roman"/>
          <w:color w:val="000000"/>
          <w:szCs w:val="24"/>
          <w:lang w:val="en-GB"/>
        </w:rPr>
        <w:t xml:space="preserve"> in our path analysis</w:t>
      </w:r>
      <w:r w:rsidR="000545CD">
        <w:rPr>
          <w:rFonts w:eastAsia="DengXian" w:cs="Times New Roman"/>
          <w:color w:val="000000" w:themeColor="text1"/>
          <w:lang w:val="en-GB"/>
        </w:rPr>
        <w:t xml:space="preserve">. </w:t>
      </w:r>
      <w:r w:rsidR="000545CD">
        <w:rPr>
          <w:rFonts w:eastAsia="DengXian" w:cs="Times New Roman"/>
          <w:color w:val="000000"/>
          <w:szCs w:val="24"/>
          <w:lang w:val="en-GB"/>
        </w:rPr>
        <w:t>However, a</w:t>
      </w:r>
      <w:r w:rsidR="003D04AD">
        <w:rPr>
          <w:rFonts w:eastAsia="DengXian" w:cs="Times New Roman"/>
          <w:color w:val="000000"/>
          <w:szCs w:val="24"/>
          <w:lang w:val="en-GB"/>
        </w:rPr>
        <w:t xml:space="preserve">ll </w:t>
      </w:r>
      <w:r w:rsidR="000545CD">
        <w:rPr>
          <w:rFonts w:eastAsia="DengXian" w:cs="Times New Roman"/>
          <w:color w:val="000000"/>
          <w:szCs w:val="24"/>
          <w:lang w:val="en-GB"/>
        </w:rPr>
        <w:t xml:space="preserve">standardised </w:t>
      </w:r>
      <w:r w:rsidR="003D04AD">
        <w:rPr>
          <w:rFonts w:eastAsia="DengXian" w:cs="Times New Roman"/>
          <w:color w:val="000000"/>
          <w:szCs w:val="24"/>
          <w:lang w:val="en-GB"/>
        </w:rPr>
        <w:t xml:space="preserve">effects of climate, </w:t>
      </w:r>
      <w:r w:rsidR="003700E6">
        <w:rPr>
          <w:rFonts w:eastAsia="DengXian" w:cs="Times New Roman"/>
          <w:color w:val="000000"/>
          <w:szCs w:val="24"/>
          <w:lang w:val="en-GB"/>
        </w:rPr>
        <w:lastRenderedPageBreak/>
        <w:t xml:space="preserve">adult </w:t>
      </w:r>
      <w:r w:rsidR="003D04AD">
        <w:rPr>
          <w:rFonts w:eastAsia="DengXian" w:cs="Times New Roman"/>
          <w:color w:val="000000"/>
          <w:szCs w:val="24"/>
          <w:lang w:val="en-GB"/>
        </w:rPr>
        <w:t xml:space="preserve">sex ratio, and CPUE on </w:t>
      </w:r>
      <w:r w:rsidR="000545CD">
        <w:rPr>
          <w:rFonts w:eastAsia="DengXian" w:cs="Times New Roman"/>
          <w:color w:val="000000"/>
          <w:szCs w:val="24"/>
          <w:lang w:val="en-GB"/>
        </w:rPr>
        <w:t>MP</w:t>
      </w:r>
      <w:r w:rsidR="003D04AD">
        <w:rPr>
          <w:rFonts w:eastAsia="DengXian" w:cs="Times New Roman"/>
          <w:color w:val="000000"/>
          <w:szCs w:val="24"/>
          <w:lang w:val="en-GB"/>
        </w:rPr>
        <w:t xml:space="preserve"> were indirect</w:t>
      </w:r>
      <w:r w:rsidR="000545CD">
        <w:rPr>
          <w:rFonts w:eastAsia="DengXian" w:cs="Times New Roman"/>
          <w:color w:val="000000"/>
          <w:szCs w:val="24"/>
          <w:lang w:val="en-GB"/>
        </w:rPr>
        <w:t xml:space="preserve"> and</w:t>
      </w:r>
      <w:r w:rsidR="003D04AD">
        <w:rPr>
          <w:rFonts w:eastAsia="DengXian" w:cs="Times New Roman"/>
          <w:color w:val="000000"/>
          <w:szCs w:val="24"/>
          <w:lang w:val="en-GB"/>
        </w:rPr>
        <w:t xml:space="preserve"> mediated by altered life histories</w:t>
      </w:r>
      <w:r w:rsidR="00E807B9">
        <w:rPr>
          <w:rFonts w:eastAsia="DengXian" w:cs="Times New Roman"/>
          <w:color w:val="000000"/>
          <w:szCs w:val="24"/>
          <w:lang w:val="en-GB"/>
        </w:rPr>
        <w:t>, so that</w:t>
      </w:r>
      <w:r w:rsidR="00E807B9" w:rsidRPr="00E807B9">
        <w:rPr>
          <w:rFonts w:cs="Times New Roman"/>
          <w:lang w:val="en-GB"/>
        </w:rPr>
        <w:t xml:space="preserve"> </w:t>
      </w:r>
      <w:r w:rsidR="00E807B9">
        <w:rPr>
          <w:rFonts w:cs="Times New Roman"/>
          <w:lang w:val="en-GB"/>
        </w:rPr>
        <w:t>numbers of sires</w:t>
      </w:r>
      <w:r w:rsidR="00E807B9" w:rsidRPr="002D353F">
        <w:rPr>
          <w:rFonts w:cs="Times New Roman"/>
          <w:lang w:val="en-GB"/>
        </w:rPr>
        <w:t xml:space="preserve"> </w:t>
      </w:r>
      <w:r w:rsidR="00E807B9" w:rsidRPr="002D353F">
        <w:rPr>
          <w:rFonts w:eastAsia="DengXian" w:cs="Times New Roman"/>
          <w:lang w:val="en-GB"/>
        </w:rPr>
        <w:t>increased with increasing fecundity, but decreased with increasing embryo lean weight</w:t>
      </w:r>
      <w:r w:rsidR="00E807B9">
        <w:rPr>
          <w:rFonts w:eastAsia="DengXian" w:cs="Times New Roman"/>
          <w:lang w:val="en-GB"/>
        </w:rPr>
        <w:t xml:space="preserve">, while reproductive skew increased with increasing embryo fat content. </w:t>
      </w:r>
      <w:r w:rsidR="003E0C7E" w:rsidRPr="002D353F">
        <w:rPr>
          <w:rFonts w:eastAsia="DengXian" w:cs="Times New Roman"/>
          <w:color w:val="000000"/>
          <w:szCs w:val="24"/>
          <w:lang w:val="en-GB"/>
        </w:rPr>
        <w:t xml:space="preserve">This analysis further revealed that </w:t>
      </w:r>
      <w:r w:rsidR="00895EBB">
        <w:rPr>
          <w:rFonts w:cs="Times New Roman"/>
          <w:lang w:val="en-GB"/>
        </w:rPr>
        <w:t>the effects of</w:t>
      </w:r>
      <w:r w:rsidR="00895EBB" w:rsidRPr="002D353F">
        <w:rPr>
          <w:rFonts w:eastAsia="DengXian" w:cs="Times New Roman"/>
          <w:color w:val="000000"/>
          <w:szCs w:val="24"/>
          <w:lang w:val="en-GB"/>
        </w:rPr>
        <w:t xml:space="preserve"> </w:t>
      </w:r>
      <w:r w:rsidR="003E0C7E" w:rsidRPr="002D353F">
        <w:rPr>
          <w:rFonts w:eastAsia="DengXian" w:cs="Times New Roman"/>
          <w:color w:val="000000"/>
          <w:szCs w:val="24"/>
          <w:lang w:val="en-GB"/>
        </w:rPr>
        <w:t>increasing population densit</w:t>
      </w:r>
      <w:r w:rsidR="009D1FB8">
        <w:rPr>
          <w:rFonts w:eastAsia="DengXian" w:cs="Times New Roman"/>
          <w:color w:val="000000"/>
          <w:szCs w:val="24"/>
          <w:lang w:val="en-GB"/>
        </w:rPr>
        <w:t>ies</w:t>
      </w:r>
      <w:r w:rsidR="003E0C7E" w:rsidRPr="002D353F">
        <w:rPr>
          <w:rFonts w:eastAsia="DengXian" w:cs="Times New Roman"/>
          <w:color w:val="000000"/>
          <w:szCs w:val="24"/>
          <w:lang w:val="en-GB"/>
        </w:rPr>
        <w:t xml:space="preserve"> and female-biased adult sex ratios</w:t>
      </w:r>
      <w:r w:rsidR="00895EBB">
        <w:rPr>
          <w:rFonts w:eastAsia="DengXian" w:cs="Times New Roman"/>
          <w:color w:val="000000"/>
          <w:szCs w:val="24"/>
          <w:lang w:val="en-GB"/>
        </w:rPr>
        <w:t xml:space="preserve"> were opposite between number of sires</w:t>
      </w:r>
      <w:r w:rsidR="003700E6">
        <w:rPr>
          <w:rFonts w:eastAsia="DengXian" w:cs="Times New Roman"/>
          <w:color w:val="000000"/>
          <w:szCs w:val="24"/>
          <w:lang w:val="en-GB"/>
        </w:rPr>
        <w:t>—</w:t>
      </w:r>
      <w:r w:rsidR="00895EBB">
        <w:rPr>
          <w:rFonts w:eastAsia="DengXian" w:cs="Times New Roman"/>
          <w:color w:val="000000"/>
          <w:szCs w:val="24"/>
          <w:lang w:val="en-GB"/>
        </w:rPr>
        <w:t xml:space="preserve">which </w:t>
      </w:r>
      <w:r w:rsidR="00895EBB">
        <w:rPr>
          <w:rFonts w:cs="Times New Roman"/>
          <w:lang w:val="en-GB"/>
        </w:rPr>
        <w:t xml:space="preserve">decreased </w:t>
      </w:r>
      <w:r w:rsidR="00895EBB" w:rsidRPr="002D353F">
        <w:rPr>
          <w:rFonts w:eastAsia="DengXian" w:cs="Times New Roman"/>
          <w:lang w:val="en-GB"/>
        </w:rPr>
        <w:t>with increasing population densitie</w:t>
      </w:r>
      <w:r w:rsidR="00895EBB">
        <w:rPr>
          <w:rFonts w:eastAsia="DengXian" w:cs="Times New Roman"/>
          <w:lang w:val="en-GB"/>
        </w:rPr>
        <w:t>s and increased with more female-biased sex ratios</w:t>
      </w:r>
      <w:r w:rsidR="003700E6">
        <w:rPr>
          <w:rFonts w:eastAsia="DengXian" w:cs="Times New Roman"/>
          <w:color w:val="000000"/>
          <w:szCs w:val="24"/>
          <w:lang w:val="en-GB"/>
        </w:rPr>
        <w:t>—</w:t>
      </w:r>
      <w:r w:rsidR="00895EBB">
        <w:rPr>
          <w:rFonts w:eastAsia="DengXian" w:cs="Times New Roman"/>
          <w:lang w:val="en-GB"/>
        </w:rPr>
        <w:t>and reproductive skew, which increased with increasing population densities and decreased with more female-biased sex ratios</w:t>
      </w:r>
      <w:r w:rsidR="003E0C7E" w:rsidRPr="002D353F">
        <w:rPr>
          <w:rFonts w:eastAsia="DengXian" w:cs="Times New Roman"/>
          <w:color w:val="000000"/>
          <w:szCs w:val="24"/>
          <w:lang w:val="en-GB"/>
        </w:rPr>
        <w:t>.</w:t>
      </w:r>
      <w:r w:rsidR="00990A8D">
        <w:rPr>
          <w:rFonts w:eastAsia="DengXian" w:cs="Times New Roman"/>
          <w:color w:val="000000"/>
          <w:szCs w:val="24"/>
          <w:lang w:val="en-GB"/>
        </w:rPr>
        <w:t xml:space="preserve"> </w:t>
      </w:r>
      <w:r w:rsidR="00895EBB">
        <w:rPr>
          <w:rFonts w:eastAsia="DengXian" w:cs="Times New Roman"/>
          <w:color w:val="000000"/>
          <w:szCs w:val="24"/>
          <w:lang w:val="en-GB"/>
        </w:rPr>
        <w:t xml:space="preserve">Both effects are </w:t>
      </w:r>
      <w:r w:rsidR="009C1C53" w:rsidRPr="002D353F">
        <w:rPr>
          <w:rFonts w:eastAsia="DengXian" w:cs="Times New Roman"/>
          <w:color w:val="000000"/>
          <w:szCs w:val="24"/>
          <w:lang w:val="en-GB"/>
        </w:rPr>
        <w:t xml:space="preserve">further evidence that </w:t>
      </w:r>
      <w:r w:rsidR="009D1FB8">
        <w:rPr>
          <w:rFonts w:eastAsia="DengXian" w:cs="Times New Roman"/>
          <w:color w:val="000000"/>
          <w:szCs w:val="24"/>
          <w:lang w:val="en-GB"/>
        </w:rPr>
        <w:t>variation in</w:t>
      </w:r>
      <w:r w:rsidR="009D1FB8" w:rsidRPr="002D353F">
        <w:rPr>
          <w:rFonts w:eastAsia="DengXian" w:cs="Times New Roman"/>
          <w:color w:val="000000"/>
          <w:szCs w:val="24"/>
          <w:lang w:val="en-GB"/>
        </w:rPr>
        <w:t xml:space="preserve"> </w:t>
      </w:r>
      <w:r w:rsidR="009C1C53" w:rsidRPr="002D353F">
        <w:rPr>
          <w:rFonts w:eastAsia="DengXian" w:cs="Times New Roman"/>
          <w:color w:val="000000"/>
          <w:szCs w:val="24"/>
          <w:lang w:val="en-GB"/>
        </w:rPr>
        <w:t xml:space="preserve">sperm competition </w:t>
      </w:r>
      <w:r w:rsidR="009D1FB8">
        <w:rPr>
          <w:rFonts w:eastAsia="DengXian" w:cs="Times New Roman"/>
          <w:color w:val="000000"/>
          <w:szCs w:val="24"/>
          <w:lang w:val="en-GB"/>
        </w:rPr>
        <w:t xml:space="preserve">intensity </w:t>
      </w:r>
      <w:r w:rsidR="00FF1A45">
        <w:rPr>
          <w:rFonts w:eastAsia="DengXian" w:cs="Times New Roman"/>
          <w:color w:val="000000"/>
          <w:szCs w:val="24"/>
          <w:lang w:val="en-GB"/>
        </w:rPr>
        <w:t>drives parts of the variation</w:t>
      </w:r>
      <w:r w:rsidR="009C1C53" w:rsidRPr="002D353F">
        <w:rPr>
          <w:rFonts w:eastAsia="DengXian" w:cs="Times New Roman"/>
          <w:color w:val="000000"/>
          <w:szCs w:val="24"/>
          <w:lang w:val="en-GB"/>
        </w:rPr>
        <w:t xml:space="preserve"> in </w:t>
      </w:r>
      <w:r w:rsidR="001D2AD8" w:rsidRPr="002D353F">
        <w:rPr>
          <w:rFonts w:cs="Times New Roman"/>
          <w:lang w:val="en-GB"/>
        </w:rPr>
        <w:t>MP</w:t>
      </w:r>
      <w:r w:rsidR="001D2AD8" w:rsidRPr="002D353F">
        <w:rPr>
          <w:rFonts w:eastAsia="DengXian" w:cs="Times New Roman"/>
          <w:color w:val="000000"/>
          <w:szCs w:val="24"/>
          <w:lang w:val="en-GB"/>
        </w:rPr>
        <w:t xml:space="preserve"> </w:t>
      </w:r>
      <w:r w:rsidR="009C1C53" w:rsidRPr="002D353F">
        <w:rPr>
          <w:rFonts w:eastAsia="DengXian" w:cs="Times New Roman"/>
          <w:color w:val="000000"/>
          <w:szCs w:val="24"/>
          <w:lang w:val="en-GB"/>
        </w:rPr>
        <w:t xml:space="preserve">(see also </w:t>
      </w:r>
      <w:r w:rsidR="009C1C53" w:rsidRPr="002D353F">
        <w:rPr>
          <w:rFonts w:eastAsia="DengXian" w:cs="Times New Roman"/>
          <w:color w:val="4472C4" w:themeColor="accent5"/>
          <w:lang w:val="en-GB"/>
        </w:rPr>
        <w:t>Dean et al., 2006</w:t>
      </w:r>
      <w:r w:rsidR="009C1C53" w:rsidRPr="002D353F">
        <w:rPr>
          <w:rFonts w:eastAsia="DengXian" w:cs="Times New Roman"/>
          <w:color w:val="000000" w:themeColor="text1"/>
          <w:lang w:val="en-GB"/>
        </w:rPr>
        <w:t>)</w:t>
      </w:r>
      <w:r w:rsidR="004D7E6F">
        <w:rPr>
          <w:rFonts w:eastAsia="DengXian" w:cs="Times New Roman"/>
          <w:color w:val="000000" w:themeColor="text1"/>
          <w:lang w:val="en-GB"/>
        </w:rPr>
        <w:t>.</w:t>
      </w:r>
      <w:r w:rsidR="007F3842">
        <w:rPr>
          <w:rFonts w:eastAsia="DengXian" w:cs="Times New Roman"/>
          <w:color w:val="000000" w:themeColor="text1"/>
          <w:lang w:val="en-GB"/>
        </w:rPr>
        <w:t xml:space="preserve"> </w:t>
      </w:r>
      <w:r w:rsidR="00895EBB">
        <w:rPr>
          <w:rFonts w:eastAsia="DengXian" w:cs="Times New Roman"/>
          <w:color w:val="000000" w:themeColor="text1"/>
          <w:lang w:val="en-GB"/>
        </w:rPr>
        <w:t>Moreover, o</w:t>
      </w:r>
      <w:r w:rsidR="00B166FD">
        <w:rPr>
          <w:rFonts w:eastAsia="DengXian" w:cs="Times New Roman"/>
          <w:color w:val="000000" w:themeColor="text1"/>
          <w:lang w:val="en-GB"/>
        </w:rPr>
        <w:t>ur results a</w:t>
      </w:r>
      <w:r w:rsidR="009D1FB8">
        <w:rPr>
          <w:rFonts w:eastAsia="DengXian" w:cs="Times New Roman"/>
          <w:color w:val="000000" w:themeColor="text1"/>
          <w:lang w:val="en-GB"/>
        </w:rPr>
        <w:t>r</w:t>
      </w:r>
      <w:r w:rsidR="00895EBB">
        <w:rPr>
          <w:rFonts w:eastAsia="DengXian" w:cs="Times New Roman"/>
          <w:color w:val="000000" w:themeColor="text1"/>
          <w:lang w:val="en-GB"/>
        </w:rPr>
        <w:t xml:space="preserve">e </w:t>
      </w:r>
      <w:r w:rsidR="009D1FB8">
        <w:rPr>
          <w:rFonts w:eastAsia="DengXian" w:cs="Times New Roman"/>
          <w:color w:val="000000" w:themeColor="text1"/>
          <w:lang w:val="en-GB"/>
        </w:rPr>
        <w:t>congruent with previous studies on</w:t>
      </w:r>
      <w:r w:rsidR="004D7E6F">
        <w:rPr>
          <w:rFonts w:eastAsia="DengXian" w:cs="Times New Roman"/>
          <w:color w:val="000000" w:themeColor="text1"/>
          <w:lang w:val="en-GB"/>
        </w:rPr>
        <w:t xml:space="preserve"> </w:t>
      </w:r>
      <w:r w:rsidR="004D7E6F" w:rsidRPr="0015240E">
        <w:rPr>
          <w:rFonts w:eastAsia="DengXian" w:cs="Times New Roman"/>
          <w:i/>
          <w:color w:val="000000" w:themeColor="text1"/>
          <w:lang w:val="en-GB"/>
        </w:rPr>
        <w:t>G. holbrooki</w:t>
      </w:r>
      <w:r w:rsidR="009D1FB8">
        <w:rPr>
          <w:rFonts w:eastAsia="DengXian" w:cs="Times New Roman"/>
          <w:color w:val="000000" w:themeColor="text1"/>
          <w:lang w:val="en-GB"/>
        </w:rPr>
        <w:t xml:space="preserve"> reporting that </w:t>
      </w:r>
      <w:r w:rsidR="00597AB1">
        <w:rPr>
          <w:rFonts w:eastAsia="DengXian" w:cs="Times New Roman"/>
          <w:color w:val="000000" w:themeColor="text1"/>
          <w:lang w:val="en-GB"/>
        </w:rPr>
        <w:t xml:space="preserve">populations with female-biased </w:t>
      </w:r>
      <w:r w:rsidR="00B166FD">
        <w:rPr>
          <w:rFonts w:eastAsia="DengXian" w:cs="Times New Roman"/>
          <w:color w:val="000000" w:themeColor="text1"/>
          <w:lang w:val="en-GB"/>
        </w:rPr>
        <w:t>sex ratios</w:t>
      </w:r>
      <w:r w:rsidR="00597AB1">
        <w:rPr>
          <w:rFonts w:eastAsia="DengXian" w:cs="Times New Roman"/>
          <w:color w:val="000000" w:themeColor="text1"/>
          <w:lang w:val="en-GB"/>
        </w:rPr>
        <w:t xml:space="preserve"> are characterised by smaller males (</w:t>
      </w:r>
      <w:r w:rsidR="00597AB1" w:rsidRPr="0015240E">
        <w:rPr>
          <w:rFonts w:eastAsia="DengXian" w:cs="Times New Roman"/>
          <w:color w:val="4472C4" w:themeColor="accent5"/>
          <w:lang w:val="en-GB"/>
        </w:rPr>
        <w:t>Zulian et al., 1995</w:t>
      </w:r>
      <w:r w:rsidR="00597AB1">
        <w:rPr>
          <w:rFonts w:eastAsia="DengXian" w:cs="Times New Roman"/>
          <w:color w:val="000000" w:themeColor="text1"/>
          <w:lang w:val="en-GB"/>
        </w:rPr>
        <w:t>)</w:t>
      </w:r>
      <w:r w:rsidR="004D7E6F">
        <w:rPr>
          <w:rFonts w:eastAsia="DengXian" w:cs="Times New Roman"/>
          <w:color w:val="000000" w:themeColor="text1"/>
          <w:lang w:val="en-GB"/>
        </w:rPr>
        <w:t xml:space="preserve"> </w:t>
      </w:r>
      <w:r w:rsidR="00597AB1">
        <w:rPr>
          <w:rFonts w:eastAsia="DengXian" w:cs="Times New Roman"/>
          <w:color w:val="000000" w:themeColor="text1"/>
          <w:lang w:val="en-GB"/>
        </w:rPr>
        <w:t>that have higher insemination efficiency in coercive copulations (</w:t>
      </w:r>
      <w:r w:rsidR="009D1FB8" w:rsidRPr="005F1273">
        <w:rPr>
          <w:rFonts w:cs="Times New Roman"/>
          <w:color w:val="4472C4" w:themeColor="accent5"/>
          <w:lang w:val="en-GB"/>
        </w:rPr>
        <w:t>Pilastro et al., 1997</w:t>
      </w:r>
      <w:r w:rsidR="009D1FB8" w:rsidRPr="0015240E">
        <w:rPr>
          <w:rFonts w:eastAsia="DengXian" w:cs="Times New Roman"/>
          <w:color w:val="000000" w:themeColor="text1"/>
          <w:lang w:val="en-GB"/>
        </w:rPr>
        <w:t>;</w:t>
      </w:r>
      <w:r w:rsidR="009D1FB8">
        <w:rPr>
          <w:rFonts w:cs="Times New Roman"/>
          <w:color w:val="4472C4" w:themeColor="accent5"/>
          <w:lang w:val="en-GB"/>
        </w:rPr>
        <w:t xml:space="preserve"> </w:t>
      </w:r>
      <w:r w:rsidR="00597AB1" w:rsidRPr="0015240E">
        <w:rPr>
          <w:rFonts w:eastAsia="DengXian" w:cs="Times New Roman"/>
          <w:color w:val="4472C4" w:themeColor="accent5"/>
          <w:lang w:val="en-GB"/>
        </w:rPr>
        <w:t>Table 1</w:t>
      </w:r>
      <w:r w:rsidR="00597AB1">
        <w:rPr>
          <w:rFonts w:eastAsia="DengXian" w:cs="Times New Roman"/>
          <w:color w:val="000000" w:themeColor="text1"/>
          <w:lang w:val="en-GB"/>
        </w:rPr>
        <w:t xml:space="preserve">). </w:t>
      </w:r>
      <w:r w:rsidR="004D7E6F">
        <w:rPr>
          <w:rFonts w:eastAsia="DengXian" w:cs="Times New Roman"/>
          <w:color w:val="000000" w:themeColor="text1"/>
          <w:lang w:val="en-GB"/>
        </w:rPr>
        <w:t>W</w:t>
      </w:r>
      <w:r w:rsidR="007F3842">
        <w:rPr>
          <w:rFonts w:eastAsia="DengXian" w:cs="Times New Roman"/>
          <w:color w:val="000000" w:themeColor="text1"/>
          <w:lang w:val="en-GB"/>
        </w:rPr>
        <w:t>e</w:t>
      </w:r>
      <w:r w:rsidR="00B166FD">
        <w:rPr>
          <w:rFonts w:eastAsia="DengXian" w:cs="Times New Roman"/>
          <w:color w:val="000000" w:themeColor="text1"/>
          <w:lang w:val="en-GB"/>
        </w:rPr>
        <w:t xml:space="preserve"> further</w:t>
      </w:r>
      <w:r w:rsidR="007F3842">
        <w:rPr>
          <w:rFonts w:eastAsia="DengXian" w:cs="Times New Roman"/>
          <w:color w:val="000000" w:themeColor="text1"/>
          <w:lang w:val="en-GB"/>
        </w:rPr>
        <w:t xml:space="preserve"> argue that operational sex ratios (OSR), which we could not assess in the course of this study, may be more meaningful indicators of sperm competition intensities. </w:t>
      </w:r>
      <w:r w:rsidR="00597AB1">
        <w:rPr>
          <w:rFonts w:eastAsia="DengXian" w:cs="Times New Roman"/>
          <w:color w:val="000000" w:themeColor="text1"/>
          <w:lang w:val="en-GB"/>
        </w:rPr>
        <w:t xml:space="preserve">Alternatively, female </w:t>
      </w:r>
      <w:r w:rsidR="00597AB1" w:rsidRPr="0015240E">
        <w:rPr>
          <w:rFonts w:eastAsia="DengXian" w:cs="Times New Roman"/>
          <w:i/>
          <w:color w:val="000000" w:themeColor="text1"/>
          <w:lang w:val="en-GB"/>
        </w:rPr>
        <w:t>Gambusia</w:t>
      </w:r>
      <w:r w:rsidR="00597AB1">
        <w:rPr>
          <w:rFonts w:eastAsia="DengXian" w:cs="Times New Roman"/>
          <w:color w:val="000000" w:themeColor="text1"/>
          <w:lang w:val="en-GB"/>
        </w:rPr>
        <w:t xml:space="preserve"> </w:t>
      </w:r>
      <w:r w:rsidR="00B166FD">
        <w:rPr>
          <w:rFonts w:eastAsia="DengXian" w:cs="Times New Roman"/>
          <w:color w:val="000000" w:themeColor="text1"/>
          <w:lang w:val="en-GB"/>
        </w:rPr>
        <w:t>are</w:t>
      </w:r>
      <w:r w:rsidR="00597AB1">
        <w:rPr>
          <w:rFonts w:eastAsia="DengXian" w:cs="Times New Roman"/>
          <w:color w:val="000000" w:themeColor="text1"/>
          <w:lang w:val="en-GB"/>
        </w:rPr>
        <w:t xml:space="preserve"> known to store sperm for several months (</w:t>
      </w:r>
      <w:r w:rsidR="00597AB1" w:rsidRPr="0015240E">
        <w:rPr>
          <w:rFonts w:eastAsia="DengXian" w:cs="Times New Roman"/>
          <w:color w:val="4472C4" w:themeColor="accent5"/>
          <w:lang w:val="en-GB"/>
        </w:rPr>
        <w:t>Pyke, 2005</w:t>
      </w:r>
      <w:r w:rsidR="00597AB1">
        <w:rPr>
          <w:rFonts w:eastAsia="DengXian" w:cs="Times New Roman"/>
          <w:color w:val="000000" w:themeColor="text1"/>
          <w:lang w:val="en-GB"/>
        </w:rPr>
        <w:t>)</w:t>
      </w:r>
      <w:r w:rsidR="0063481E">
        <w:rPr>
          <w:rFonts w:eastAsia="DengXian" w:cs="Times New Roman"/>
          <w:color w:val="000000" w:themeColor="text1"/>
          <w:lang w:val="en-GB"/>
        </w:rPr>
        <w:t xml:space="preserve">, </w:t>
      </w:r>
      <w:r w:rsidR="00967F20">
        <w:rPr>
          <w:rFonts w:eastAsia="DengXian" w:cs="Times New Roman"/>
          <w:color w:val="000000" w:themeColor="text1"/>
          <w:lang w:val="en-GB"/>
        </w:rPr>
        <w:t>and</w:t>
      </w:r>
      <w:r w:rsidR="00B166FD">
        <w:rPr>
          <w:rFonts w:eastAsia="DengXian" w:cs="Times New Roman"/>
          <w:color w:val="000000" w:themeColor="text1"/>
          <w:lang w:val="en-GB"/>
        </w:rPr>
        <w:t>—</w:t>
      </w:r>
      <w:r w:rsidR="00967F20">
        <w:rPr>
          <w:rFonts w:eastAsia="DengXian" w:cs="Times New Roman"/>
          <w:color w:val="000000" w:themeColor="text1"/>
          <w:lang w:val="en-GB"/>
        </w:rPr>
        <w:t>given the relative lack of males at the beginning of the reproductive season</w:t>
      </w:r>
      <w:r w:rsidR="00B166FD">
        <w:rPr>
          <w:rFonts w:eastAsia="DengXian" w:cs="Times New Roman"/>
          <w:color w:val="000000" w:themeColor="text1"/>
          <w:lang w:val="en-GB"/>
        </w:rPr>
        <w:t>—</w:t>
      </w:r>
      <w:r w:rsidR="00967F20">
        <w:rPr>
          <w:rFonts w:eastAsia="DengXian" w:cs="Times New Roman"/>
          <w:color w:val="000000" w:themeColor="text1"/>
          <w:lang w:val="en-GB"/>
        </w:rPr>
        <w:t xml:space="preserve">this might have a </w:t>
      </w:r>
      <w:r w:rsidR="00B166FD">
        <w:rPr>
          <w:rFonts w:eastAsia="DengXian" w:cs="Times New Roman"/>
          <w:color w:val="000000" w:themeColor="text1"/>
          <w:lang w:val="en-GB"/>
        </w:rPr>
        <w:t>greater</w:t>
      </w:r>
      <w:r w:rsidR="00967F20">
        <w:rPr>
          <w:rFonts w:eastAsia="DengXian" w:cs="Times New Roman"/>
          <w:color w:val="000000" w:themeColor="text1"/>
          <w:lang w:val="en-GB"/>
        </w:rPr>
        <w:t xml:space="preserve"> effect </w:t>
      </w:r>
      <w:r w:rsidR="00242E3A">
        <w:rPr>
          <w:rFonts w:eastAsia="DengXian" w:cs="Times New Roman"/>
          <w:color w:val="000000" w:themeColor="text1"/>
          <w:lang w:val="en-GB"/>
        </w:rPr>
        <w:t>in spring than later in the year</w:t>
      </w:r>
      <w:r w:rsidR="00895EBB">
        <w:rPr>
          <w:rFonts w:eastAsia="DengXian" w:cs="Times New Roman"/>
          <w:color w:val="000000" w:themeColor="text1"/>
          <w:lang w:val="en-GB"/>
        </w:rPr>
        <w:t xml:space="preserve"> (i.e. when population densities are lower)</w:t>
      </w:r>
      <w:r w:rsidR="00967F20">
        <w:rPr>
          <w:rFonts w:eastAsia="DengXian" w:cs="Times New Roman"/>
          <w:color w:val="000000" w:themeColor="text1"/>
          <w:lang w:val="en-GB"/>
        </w:rPr>
        <w:t xml:space="preserve">. Similarly, </w:t>
      </w:r>
      <w:r w:rsidR="003E0A6F" w:rsidRPr="002D353F">
        <w:rPr>
          <w:rFonts w:eastAsia="DengXian" w:cs="Times New Roman"/>
          <w:color w:val="000000" w:themeColor="text1"/>
          <w:lang w:val="en-GB"/>
        </w:rPr>
        <w:t xml:space="preserve">previous studies in </w:t>
      </w:r>
      <w:r w:rsidR="003E0A6F" w:rsidRPr="002D353F">
        <w:rPr>
          <w:rFonts w:eastAsia="DengXian" w:cs="Times New Roman"/>
          <w:i/>
          <w:color w:val="000000" w:themeColor="text1"/>
          <w:lang w:val="en-GB"/>
        </w:rPr>
        <w:t>Gambusia</w:t>
      </w:r>
      <w:r w:rsidR="003E0A6F" w:rsidRPr="002D353F">
        <w:rPr>
          <w:rFonts w:eastAsia="DengXian" w:cs="Times New Roman"/>
          <w:color w:val="000000" w:themeColor="text1"/>
          <w:lang w:val="en-GB"/>
        </w:rPr>
        <w:t xml:space="preserve"> have shown that males that matured at the end of the reproductive season are bigger than those that matured </w:t>
      </w:r>
      <w:r w:rsidR="004E50B1">
        <w:rPr>
          <w:rFonts w:eastAsia="DengXian" w:cs="Times New Roman"/>
          <w:color w:val="000000" w:themeColor="text1"/>
          <w:lang w:val="en-GB"/>
        </w:rPr>
        <w:t>earlier in the year</w:t>
      </w:r>
      <w:r w:rsidR="003E0A6F" w:rsidRPr="002D353F">
        <w:rPr>
          <w:rFonts w:eastAsia="DengXian" w:cs="Times New Roman"/>
          <w:color w:val="000000" w:themeColor="text1"/>
          <w:lang w:val="en-GB"/>
        </w:rPr>
        <w:t xml:space="preserve">, and </w:t>
      </w:r>
      <w:r w:rsidR="005048B0">
        <w:rPr>
          <w:rFonts w:eastAsia="DengXian" w:cs="Times New Roman"/>
          <w:color w:val="000000" w:themeColor="text1"/>
          <w:lang w:val="en-GB"/>
        </w:rPr>
        <w:t>large-bodied males</w:t>
      </w:r>
      <w:r w:rsidR="008B6EEF" w:rsidRPr="002D353F">
        <w:rPr>
          <w:rFonts w:eastAsia="DengXian" w:cs="Times New Roman"/>
          <w:color w:val="000000" w:themeColor="text1"/>
          <w:lang w:val="en-GB"/>
        </w:rPr>
        <w:t xml:space="preserve"> are preferred by females</w:t>
      </w:r>
      <w:r w:rsidR="007317A8">
        <w:rPr>
          <w:rFonts w:eastAsia="DengXian" w:cs="Times New Roman"/>
          <w:color w:val="000000" w:themeColor="text1"/>
          <w:lang w:val="en-GB"/>
        </w:rPr>
        <w:t xml:space="preserve"> and are able to monopolise access to females</w:t>
      </w:r>
      <w:r w:rsidR="008B6EEF" w:rsidRPr="002D353F">
        <w:rPr>
          <w:rFonts w:eastAsia="DengXian" w:cs="Times New Roman"/>
          <w:color w:val="000000" w:themeColor="text1"/>
          <w:lang w:val="en-GB"/>
        </w:rPr>
        <w:t xml:space="preserve"> (</w:t>
      </w:r>
      <w:r w:rsidR="008B6EEF" w:rsidRPr="002D353F">
        <w:rPr>
          <w:rFonts w:eastAsia="DengXian" w:cs="Times New Roman"/>
          <w:color w:val="4472C4" w:themeColor="accent5"/>
          <w:lang w:val="en-GB"/>
        </w:rPr>
        <w:t>Bisazza &amp; Marin, 1991</w:t>
      </w:r>
      <w:r w:rsidR="008B6EEF" w:rsidRPr="002D353F">
        <w:rPr>
          <w:rFonts w:eastAsia="DengXian" w:cs="Times New Roman"/>
          <w:color w:val="000000" w:themeColor="text1"/>
          <w:lang w:val="en-GB"/>
        </w:rPr>
        <w:t xml:space="preserve">; </w:t>
      </w:r>
      <w:r w:rsidR="008B79DE" w:rsidRPr="002D353F">
        <w:rPr>
          <w:rFonts w:eastAsia="DengXian" w:cs="Times New Roman"/>
          <w:color w:val="4472C4" w:themeColor="accent5"/>
          <w:lang w:val="en-GB"/>
        </w:rPr>
        <w:t>Pyke, 2005</w:t>
      </w:r>
      <w:r w:rsidR="008B79DE" w:rsidRPr="005B3087">
        <w:rPr>
          <w:rFonts w:eastAsia="DengXian" w:cs="Times New Roman"/>
          <w:lang w:val="en-GB"/>
        </w:rPr>
        <w:t>;</w:t>
      </w:r>
      <w:r w:rsidR="008B79DE">
        <w:rPr>
          <w:rFonts w:eastAsia="DengXian" w:cs="Times New Roman"/>
          <w:color w:val="4472C4" w:themeColor="accent5"/>
          <w:lang w:val="en-GB"/>
        </w:rPr>
        <w:t xml:space="preserve"> </w:t>
      </w:r>
      <w:r w:rsidR="008B6EEF" w:rsidRPr="002D353F">
        <w:rPr>
          <w:rFonts w:eastAsia="DengXian" w:cs="Times New Roman"/>
          <w:color w:val="4472C4" w:themeColor="accent5"/>
          <w:lang w:val="en-GB"/>
        </w:rPr>
        <w:t>Zulian, Bisazza, &amp; Marin, 1993</w:t>
      </w:r>
      <w:r w:rsidR="003E0A6F" w:rsidRPr="002D353F">
        <w:rPr>
          <w:rFonts w:eastAsia="DengXian" w:cs="Times New Roman"/>
          <w:color w:val="000000" w:themeColor="text1"/>
          <w:lang w:val="en-GB"/>
        </w:rPr>
        <w:t>)</w:t>
      </w:r>
      <w:r w:rsidR="007317A8">
        <w:rPr>
          <w:rFonts w:eastAsia="DengXian" w:cs="Times New Roman"/>
          <w:color w:val="000000" w:themeColor="text1"/>
          <w:lang w:val="en-GB"/>
        </w:rPr>
        <w:t>.</w:t>
      </w:r>
    </w:p>
    <w:p w14:paraId="7E013C14" w14:textId="0B39C15A" w:rsidR="00EB6909" w:rsidRDefault="001D2AD8" w:rsidP="0015240E">
      <w:pPr>
        <w:spacing w:line="480" w:lineRule="auto"/>
        <w:ind w:firstLine="851"/>
        <w:rPr>
          <w:rFonts w:eastAsia="DengXian" w:cs="Times New Roman"/>
          <w:color w:val="000000"/>
          <w:szCs w:val="24"/>
          <w:lang w:val="en-GB"/>
        </w:rPr>
      </w:pPr>
      <w:r w:rsidRPr="002D353F">
        <w:rPr>
          <w:rFonts w:eastAsia="DengXian" w:cs="Times New Roman"/>
          <w:color w:val="000000"/>
          <w:szCs w:val="24"/>
          <w:lang w:val="en-GB"/>
        </w:rPr>
        <w:lastRenderedPageBreak/>
        <w:t>An unexpected</w:t>
      </w:r>
      <w:r w:rsidR="00EB6909" w:rsidRPr="002D353F">
        <w:rPr>
          <w:rFonts w:eastAsia="DengXian" w:cs="Times New Roman"/>
          <w:color w:val="000000"/>
          <w:szCs w:val="24"/>
          <w:lang w:val="en-GB"/>
        </w:rPr>
        <w:t xml:space="preserve"> result in our monthly sampling data was that throughout 2016, the more southern population (Beihai) had higher levels of </w:t>
      </w:r>
      <w:r w:rsidRPr="002D353F">
        <w:rPr>
          <w:rFonts w:cs="Times New Roman"/>
          <w:lang w:val="en-GB"/>
        </w:rPr>
        <w:t>MP</w:t>
      </w:r>
      <w:r w:rsidR="00EB6909" w:rsidRPr="002D353F">
        <w:rPr>
          <w:rFonts w:eastAsia="DengXian" w:cs="Times New Roman"/>
          <w:color w:val="000000"/>
          <w:szCs w:val="24"/>
          <w:lang w:val="en-GB"/>
        </w:rPr>
        <w:t xml:space="preserve"> than the more northern population (Ankang). </w:t>
      </w:r>
      <w:r w:rsidR="00537E14">
        <w:rPr>
          <w:rFonts w:eastAsia="DengXian" w:cs="Times New Roman"/>
          <w:color w:val="000000"/>
          <w:szCs w:val="24"/>
          <w:lang w:val="en-GB"/>
        </w:rPr>
        <w:t xml:space="preserve">Moreover, while patterns of MP fluctuated strongly from month to month in Ankang, they remained relatively similar across the reproductive season in Beihai. </w:t>
      </w:r>
      <w:r w:rsidR="00EB6909" w:rsidRPr="002D353F">
        <w:rPr>
          <w:rFonts w:eastAsia="DengXian" w:cs="Times New Roman"/>
          <w:color w:val="000000"/>
          <w:szCs w:val="24"/>
          <w:lang w:val="en-GB"/>
        </w:rPr>
        <w:t>This is both contrary to the overall geographic trend in both China and Europe in 2017</w:t>
      </w:r>
      <w:r w:rsidR="004E50B1">
        <w:rPr>
          <w:rFonts w:eastAsia="DengXian" w:cs="Times New Roman"/>
          <w:color w:val="000000"/>
          <w:szCs w:val="24"/>
          <w:lang w:val="en-GB"/>
        </w:rPr>
        <w:t>–</w:t>
      </w:r>
      <w:r w:rsidR="00EB6909" w:rsidRPr="002D353F">
        <w:rPr>
          <w:rFonts w:eastAsia="DengXian" w:cs="Times New Roman"/>
          <w:color w:val="000000"/>
          <w:szCs w:val="24"/>
          <w:lang w:val="en-GB"/>
        </w:rPr>
        <w:t xml:space="preserve">18, as well as the actual results for both Ankang and Beihai </w:t>
      </w:r>
      <w:r w:rsidR="004E50B1">
        <w:rPr>
          <w:rFonts w:eastAsia="DengXian" w:cs="Times New Roman"/>
          <w:color w:val="000000"/>
          <w:szCs w:val="24"/>
          <w:lang w:val="en-GB"/>
        </w:rPr>
        <w:t>from</w:t>
      </w:r>
      <w:r w:rsidR="00EB6909" w:rsidRPr="002D353F">
        <w:rPr>
          <w:rFonts w:eastAsia="DengXian" w:cs="Times New Roman"/>
          <w:color w:val="000000"/>
          <w:szCs w:val="24"/>
          <w:lang w:val="en-GB"/>
        </w:rPr>
        <w:t xml:space="preserve"> 2017.</w:t>
      </w:r>
      <w:r w:rsidR="00B57161" w:rsidRPr="002D353F">
        <w:rPr>
          <w:rFonts w:eastAsia="DengXian" w:cs="Times New Roman"/>
          <w:color w:val="000000"/>
          <w:szCs w:val="24"/>
          <w:lang w:val="en-GB"/>
        </w:rPr>
        <w:t xml:space="preserve"> We cautiously argue th</w:t>
      </w:r>
      <w:r w:rsidR="001925DE" w:rsidRPr="002D353F">
        <w:rPr>
          <w:rFonts w:eastAsia="DengXian" w:cs="Times New Roman"/>
          <w:color w:val="000000"/>
          <w:szCs w:val="24"/>
          <w:lang w:val="en-GB"/>
        </w:rPr>
        <w:t xml:space="preserve">at </w:t>
      </w:r>
      <w:r w:rsidR="007B7B66" w:rsidRPr="002D353F">
        <w:rPr>
          <w:rFonts w:eastAsia="DengXian" w:cs="Times New Roman"/>
          <w:color w:val="000000"/>
          <w:szCs w:val="24"/>
          <w:lang w:val="en-GB"/>
        </w:rPr>
        <w:t xml:space="preserve">seasonal and yearly variation in temperature </w:t>
      </w:r>
      <w:r w:rsidR="00242E3A">
        <w:rPr>
          <w:rFonts w:eastAsia="DengXian" w:cs="Times New Roman"/>
          <w:color w:val="000000"/>
          <w:szCs w:val="24"/>
          <w:lang w:val="en-GB"/>
        </w:rPr>
        <w:t>(</w:t>
      </w:r>
      <w:r w:rsidR="007B7B66" w:rsidRPr="002D353F">
        <w:rPr>
          <w:rFonts w:eastAsia="DengXian" w:cs="Times New Roman"/>
          <w:color w:val="000000"/>
          <w:szCs w:val="24"/>
          <w:lang w:val="en-GB"/>
        </w:rPr>
        <w:t>and subsequently in life-history and demographic traits</w:t>
      </w:r>
      <w:r w:rsidR="00242E3A">
        <w:rPr>
          <w:rFonts w:eastAsia="DengXian" w:cs="Times New Roman"/>
          <w:color w:val="000000"/>
          <w:szCs w:val="24"/>
          <w:lang w:val="en-GB"/>
        </w:rPr>
        <w:t>)</w:t>
      </w:r>
      <w:r w:rsidR="007B7B66" w:rsidRPr="002D353F">
        <w:rPr>
          <w:rFonts w:eastAsia="DengXian" w:cs="Times New Roman"/>
          <w:color w:val="000000"/>
          <w:szCs w:val="24"/>
          <w:lang w:val="en-GB"/>
        </w:rPr>
        <w:t xml:space="preserve"> might be responsible for such a shift</w:t>
      </w:r>
      <w:r w:rsidR="003700E6">
        <w:rPr>
          <w:rFonts w:eastAsia="DengXian" w:cs="Times New Roman"/>
          <w:color w:val="000000"/>
          <w:szCs w:val="24"/>
          <w:lang w:val="en-GB"/>
        </w:rPr>
        <w:t>;</w:t>
      </w:r>
      <w:r w:rsidR="00854EA0">
        <w:rPr>
          <w:rFonts w:eastAsia="DengXian" w:cs="Times New Roman"/>
          <w:color w:val="000000"/>
          <w:szCs w:val="24"/>
          <w:lang w:val="en-GB"/>
        </w:rPr>
        <w:t xml:space="preserve"> nevertheless</w:t>
      </w:r>
      <w:r w:rsidR="003700E6">
        <w:rPr>
          <w:rFonts w:eastAsia="DengXian" w:cs="Times New Roman"/>
          <w:color w:val="000000"/>
          <w:szCs w:val="24"/>
          <w:lang w:val="en-GB"/>
        </w:rPr>
        <w:t>,</w:t>
      </w:r>
      <w:r w:rsidR="00854EA0">
        <w:rPr>
          <w:rFonts w:eastAsia="DengXian" w:cs="Times New Roman"/>
          <w:color w:val="000000"/>
          <w:szCs w:val="24"/>
          <w:lang w:val="en-GB"/>
        </w:rPr>
        <w:t xml:space="preserve"> we cannot exclude that this result could again be influenced by seasonal variation, as the Ankang and Beihai populations were sampled during different months for our geographical analysis. </w:t>
      </w:r>
      <w:r w:rsidR="007B7B66" w:rsidRPr="002D353F">
        <w:rPr>
          <w:rFonts w:eastAsia="DengXian" w:cs="Times New Roman"/>
          <w:color w:val="000000"/>
          <w:szCs w:val="24"/>
          <w:lang w:val="en-GB"/>
        </w:rPr>
        <w:t>Th</w:t>
      </w:r>
      <w:r w:rsidR="00A30AF1">
        <w:rPr>
          <w:rFonts w:eastAsia="DengXian" w:cs="Times New Roman"/>
          <w:color w:val="000000"/>
          <w:szCs w:val="24"/>
          <w:lang w:val="en-GB"/>
        </w:rPr>
        <w:t>is</w:t>
      </w:r>
      <w:r w:rsidR="007B7B66" w:rsidRPr="002D353F">
        <w:rPr>
          <w:rFonts w:eastAsia="DengXian" w:cs="Times New Roman"/>
          <w:color w:val="000000"/>
          <w:szCs w:val="24"/>
          <w:lang w:val="en-GB"/>
        </w:rPr>
        <w:t xml:space="preserve"> further </w:t>
      </w:r>
      <w:r w:rsidR="00A30AF1">
        <w:rPr>
          <w:rFonts w:eastAsia="DengXian" w:cs="Times New Roman"/>
          <w:color w:val="000000"/>
          <w:szCs w:val="24"/>
          <w:lang w:val="en-GB"/>
        </w:rPr>
        <w:t>supports the idea</w:t>
      </w:r>
      <w:r w:rsidR="007B7B66" w:rsidRPr="002D353F">
        <w:rPr>
          <w:rFonts w:eastAsia="DengXian" w:cs="Times New Roman"/>
          <w:color w:val="000000"/>
          <w:szCs w:val="24"/>
          <w:lang w:val="en-GB"/>
        </w:rPr>
        <w:t xml:space="preserve"> that differences in MP </w:t>
      </w:r>
      <w:r w:rsidR="00A30AF1">
        <w:rPr>
          <w:rFonts w:eastAsia="DengXian" w:cs="Times New Roman"/>
          <w:color w:val="000000"/>
          <w:szCs w:val="24"/>
          <w:lang w:val="en-GB"/>
        </w:rPr>
        <w:t>are—at least to a substantial extent—</w:t>
      </w:r>
      <w:r w:rsidR="00B85DDB">
        <w:rPr>
          <w:rFonts w:eastAsia="DengXian" w:cs="Times New Roman"/>
          <w:color w:val="000000"/>
          <w:szCs w:val="24"/>
          <w:lang w:val="en-GB"/>
        </w:rPr>
        <w:t>explained by</w:t>
      </w:r>
      <w:r w:rsidR="007B7B66" w:rsidRPr="002D353F">
        <w:rPr>
          <w:rFonts w:eastAsia="DengXian" w:cs="Times New Roman"/>
          <w:color w:val="000000"/>
          <w:szCs w:val="24"/>
          <w:lang w:val="en-GB"/>
        </w:rPr>
        <w:t xml:space="preserve"> indirect, not direct effects of climate and temperature.</w:t>
      </w:r>
    </w:p>
    <w:p w14:paraId="64B590E0" w14:textId="18AB31DD" w:rsidR="008B744D" w:rsidRPr="0015240E" w:rsidRDefault="008B744D" w:rsidP="0015240E">
      <w:pPr>
        <w:spacing w:line="480" w:lineRule="auto"/>
        <w:ind w:firstLine="851"/>
        <w:rPr>
          <w:rFonts w:cs="Times New Roman"/>
          <w:color w:val="4472C4" w:themeColor="accent5"/>
          <w:szCs w:val="24"/>
          <w:lang w:val="en-GB"/>
        </w:rPr>
      </w:pPr>
      <w:r>
        <w:rPr>
          <w:rFonts w:cs="Times New Roman"/>
          <w:szCs w:val="24"/>
          <w:lang w:val="en-GB"/>
        </w:rPr>
        <w:t xml:space="preserve">Altogether then, </w:t>
      </w:r>
      <w:r w:rsidR="00745151">
        <w:rPr>
          <w:rFonts w:cs="Times New Roman"/>
          <w:szCs w:val="24"/>
          <w:lang w:val="en-GB"/>
        </w:rPr>
        <w:t xml:space="preserve">no single selective agent </w:t>
      </w:r>
      <w:r w:rsidR="004E50B1">
        <w:rPr>
          <w:rFonts w:cs="Times New Roman"/>
          <w:szCs w:val="24"/>
          <w:lang w:val="en-GB"/>
        </w:rPr>
        <w:t xml:space="preserve">received </w:t>
      </w:r>
      <w:r w:rsidR="00745151">
        <w:rPr>
          <w:rFonts w:cs="Times New Roman"/>
          <w:szCs w:val="24"/>
          <w:lang w:val="en-GB"/>
        </w:rPr>
        <w:t xml:space="preserve">unanimous support as the main driver of MP across our different analyses. </w:t>
      </w:r>
      <w:r w:rsidR="00C80D7D">
        <w:rPr>
          <w:rFonts w:cs="Times New Roman"/>
          <w:szCs w:val="24"/>
          <w:lang w:val="en-GB"/>
        </w:rPr>
        <w:t xml:space="preserve">Thus, </w:t>
      </w:r>
      <w:r>
        <w:rPr>
          <w:rFonts w:cs="Times New Roman"/>
          <w:szCs w:val="24"/>
          <w:lang w:val="en-GB"/>
        </w:rPr>
        <w:t>it appears as if</w:t>
      </w:r>
      <w:r w:rsidRPr="002D353F">
        <w:rPr>
          <w:rFonts w:cs="Times New Roman"/>
          <w:szCs w:val="24"/>
          <w:lang w:val="en-GB"/>
        </w:rPr>
        <w:t xml:space="preserve"> </w:t>
      </w:r>
      <w:r w:rsidR="00745151">
        <w:rPr>
          <w:rFonts w:cs="Times New Roman"/>
          <w:szCs w:val="24"/>
          <w:lang w:val="en-GB"/>
        </w:rPr>
        <w:t xml:space="preserve">patterns of MP in natural populations of invasive mosquitofish are the result of multiple selective forces that interact in a complex manner, </w:t>
      </w:r>
      <w:r w:rsidR="004F6DCD">
        <w:rPr>
          <w:rFonts w:cs="Times New Roman"/>
          <w:szCs w:val="24"/>
          <w:lang w:val="en-GB"/>
        </w:rPr>
        <w:t xml:space="preserve">and while there seem to be some overarching patterns (i.e., a general increase in MP with latitude), patterns are also to some degree specific to each species, and clearly differ from population to population. Moreover, the relatively low explanatory power of our models suggests that additional variables we did not quantify also contribute to patterns of MP. Likely candidates include </w:t>
      </w:r>
      <w:r w:rsidR="00636DBF">
        <w:rPr>
          <w:rFonts w:cs="Times New Roman"/>
          <w:szCs w:val="24"/>
          <w:lang w:val="en-GB"/>
        </w:rPr>
        <w:t xml:space="preserve">additional sources of </w:t>
      </w:r>
      <w:r w:rsidR="00242E3A">
        <w:rPr>
          <w:rFonts w:cs="Times New Roman"/>
          <w:szCs w:val="24"/>
          <w:lang w:val="en-GB"/>
        </w:rPr>
        <w:t xml:space="preserve">variation in sexual selection, such as </w:t>
      </w:r>
      <w:r w:rsidR="004F6DCD">
        <w:rPr>
          <w:rFonts w:cs="Times New Roman"/>
          <w:szCs w:val="24"/>
          <w:lang w:val="en-GB"/>
        </w:rPr>
        <w:t>predation</w:t>
      </w:r>
      <w:r w:rsidR="00242E3A">
        <w:rPr>
          <w:rFonts w:cs="Times New Roman"/>
          <w:szCs w:val="24"/>
          <w:lang w:val="en-GB"/>
        </w:rPr>
        <w:t xml:space="preserve"> (</w:t>
      </w:r>
      <w:r w:rsidR="004F6DCD" w:rsidRPr="008377DB">
        <w:rPr>
          <w:rFonts w:eastAsia="DengXian" w:cs="Times New Roman"/>
          <w:color w:val="4472C4" w:themeColor="accent5"/>
          <w:lang w:val="en-GB"/>
        </w:rPr>
        <w:t>Kelly et al., 1999</w:t>
      </w:r>
      <w:r w:rsidR="004E50B1" w:rsidRPr="008377DB">
        <w:rPr>
          <w:rFonts w:cs="Times New Roman"/>
          <w:szCs w:val="24"/>
          <w:lang w:val="en-GB"/>
        </w:rPr>
        <w:t>;</w:t>
      </w:r>
      <w:r w:rsidR="004E50B1">
        <w:rPr>
          <w:rFonts w:eastAsia="DengXian" w:cs="Times New Roman"/>
          <w:color w:val="4472C4" w:themeColor="accent5"/>
          <w:lang w:val="en-GB"/>
        </w:rPr>
        <w:t xml:space="preserve"> </w:t>
      </w:r>
      <w:r w:rsidR="004E50B1" w:rsidRPr="00245C0B">
        <w:rPr>
          <w:rFonts w:eastAsia="DengXian" w:cs="Times New Roman"/>
          <w:color w:val="4472C4" w:themeColor="accent5"/>
          <w:lang w:val="en-GB"/>
        </w:rPr>
        <w:t>Plath et al.</w:t>
      </w:r>
      <w:r w:rsidR="008B79DE" w:rsidRPr="00245C0B">
        <w:rPr>
          <w:rFonts w:eastAsia="DengXian" w:cs="Times New Roman"/>
          <w:color w:val="4472C4" w:themeColor="accent5"/>
          <w:lang w:val="en-GB"/>
        </w:rPr>
        <w:t>,</w:t>
      </w:r>
      <w:r w:rsidR="004E50B1" w:rsidRPr="00245C0B">
        <w:rPr>
          <w:rFonts w:eastAsia="DengXian" w:cs="Times New Roman"/>
          <w:color w:val="4472C4" w:themeColor="accent5"/>
          <w:lang w:val="en-GB"/>
        </w:rPr>
        <w:t xml:space="preserve"> 2019</w:t>
      </w:r>
      <w:r w:rsidR="004F6DCD">
        <w:rPr>
          <w:rFonts w:cs="Times New Roman"/>
          <w:szCs w:val="24"/>
          <w:lang w:val="en-GB"/>
        </w:rPr>
        <w:t>)</w:t>
      </w:r>
      <w:r w:rsidR="008B79DE">
        <w:rPr>
          <w:rFonts w:cs="Times New Roman"/>
          <w:szCs w:val="24"/>
          <w:lang w:val="en-GB"/>
        </w:rPr>
        <w:t xml:space="preserve"> </w:t>
      </w:r>
      <w:r w:rsidR="00242E3A">
        <w:rPr>
          <w:rFonts w:cs="Times New Roman"/>
          <w:szCs w:val="24"/>
          <w:lang w:val="en-GB"/>
        </w:rPr>
        <w:t>or</w:t>
      </w:r>
      <w:r w:rsidR="00242E3A" w:rsidRPr="008377DB">
        <w:rPr>
          <w:rFonts w:cs="Times New Roman"/>
          <w:szCs w:val="24"/>
          <w:lang w:val="en-GB"/>
        </w:rPr>
        <w:t xml:space="preserve"> </w:t>
      </w:r>
      <w:r w:rsidR="004E50B1" w:rsidRPr="008377DB">
        <w:rPr>
          <w:rFonts w:cs="Times New Roman"/>
          <w:szCs w:val="24"/>
          <w:lang w:val="en-GB"/>
        </w:rPr>
        <w:t>water pollution</w:t>
      </w:r>
      <w:r w:rsidR="00D30F56" w:rsidRPr="008377DB">
        <w:rPr>
          <w:rFonts w:cs="Times New Roman"/>
          <w:szCs w:val="24"/>
          <w:lang w:val="en-GB"/>
        </w:rPr>
        <w:t xml:space="preserve"> </w:t>
      </w:r>
      <w:r w:rsidR="008B79DE">
        <w:rPr>
          <w:rFonts w:cs="Times New Roman"/>
          <w:szCs w:val="24"/>
          <w:lang w:val="en-GB"/>
        </w:rPr>
        <w:t>(</w:t>
      </w:r>
      <w:r w:rsidR="00242E3A" w:rsidRPr="008377DB">
        <w:rPr>
          <w:rFonts w:cs="Times New Roman"/>
          <w:szCs w:val="24"/>
          <w:lang w:val="en-GB"/>
        </w:rPr>
        <w:t>x</w:t>
      </w:r>
      <w:r w:rsidR="00242E3A">
        <w:rPr>
          <w:rFonts w:cs="Times New Roman"/>
          <w:szCs w:val="24"/>
          <w:lang w:val="en-GB"/>
        </w:rPr>
        <w:t>enestrogens:</w:t>
      </w:r>
      <w:r w:rsidR="00242E3A" w:rsidRPr="00245C0B">
        <w:rPr>
          <w:rFonts w:cs="Times New Roman"/>
          <w:color w:val="4472C4" w:themeColor="accent5"/>
          <w:szCs w:val="24"/>
          <w:lang w:val="en-GB"/>
        </w:rPr>
        <w:t xml:space="preserve"> </w:t>
      </w:r>
      <w:r w:rsidR="008B79DE" w:rsidRPr="00245C0B">
        <w:rPr>
          <w:rFonts w:cs="Times New Roman"/>
          <w:color w:val="4472C4" w:themeColor="accent5"/>
          <w:szCs w:val="24"/>
          <w:lang w:val="en-GB"/>
        </w:rPr>
        <w:t>Díez-del-Molino et al., 2018</w:t>
      </w:r>
      <w:r w:rsidR="008B79DE">
        <w:rPr>
          <w:rFonts w:cs="Times New Roman"/>
          <w:szCs w:val="24"/>
          <w:lang w:val="en-GB"/>
        </w:rPr>
        <w:t>)</w:t>
      </w:r>
      <w:r w:rsidR="007317A8">
        <w:rPr>
          <w:rFonts w:cs="Times New Roman"/>
          <w:szCs w:val="24"/>
          <w:lang w:val="en-GB"/>
        </w:rPr>
        <w:t xml:space="preserve">, as well as several other </w:t>
      </w:r>
      <w:r w:rsidR="007317A8">
        <w:rPr>
          <w:rFonts w:cs="Times New Roman"/>
          <w:szCs w:val="24"/>
          <w:lang w:val="en-GB"/>
        </w:rPr>
        <w:lastRenderedPageBreak/>
        <w:t xml:space="preserve">environmental factors (see </w:t>
      </w:r>
      <w:r w:rsidR="007317A8" w:rsidRPr="0015240E">
        <w:rPr>
          <w:rFonts w:cs="Times New Roman"/>
          <w:color w:val="4472C4" w:themeColor="accent5"/>
          <w:szCs w:val="24"/>
          <w:lang w:val="en-GB"/>
        </w:rPr>
        <w:t xml:space="preserve">Table 1 </w:t>
      </w:r>
      <w:r w:rsidR="007317A8">
        <w:rPr>
          <w:rFonts w:cs="Times New Roman"/>
          <w:szCs w:val="24"/>
          <w:lang w:val="en-GB"/>
        </w:rPr>
        <w:t xml:space="preserve">for a breakdown of factors known to influence MP in </w:t>
      </w:r>
      <w:r w:rsidR="00242E3A" w:rsidRPr="0015240E">
        <w:rPr>
          <w:rFonts w:cs="Times New Roman"/>
          <w:szCs w:val="24"/>
          <w:lang w:val="en-GB"/>
        </w:rPr>
        <w:t>poeciliid fishes</w:t>
      </w:r>
      <w:r w:rsidR="007317A8">
        <w:rPr>
          <w:rFonts w:cs="Times New Roman"/>
          <w:szCs w:val="24"/>
          <w:lang w:val="en-GB"/>
        </w:rPr>
        <w:t>)</w:t>
      </w:r>
      <w:r w:rsidR="00D30F56">
        <w:rPr>
          <w:rFonts w:cs="Times New Roman"/>
          <w:szCs w:val="24"/>
          <w:lang w:val="en-GB"/>
        </w:rPr>
        <w:t>.</w:t>
      </w:r>
      <w:r w:rsidR="00D30F56" w:rsidRPr="008377DB" w:rsidDel="00D30F56">
        <w:rPr>
          <w:rFonts w:cs="Times New Roman"/>
          <w:szCs w:val="24"/>
          <w:lang w:val="en-GB"/>
        </w:rPr>
        <w:t xml:space="preserve"> </w:t>
      </w:r>
      <w:r w:rsidR="004F6DCD">
        <w:rPr>
          <w:rFonts w:cs="Times New Roman"/>
          <w:szCs w:val="24"/>
          <w:lang w:val="en-GB"/>
        </w:rPr>
        <w:t xml:space="preserve">However, it is also possible that slightly different climatic variables (for the geographic study, for example, averages of the actual year of collection rather than multi-year averages) would have increased predictive power in our analyses. </w:t>
      </w:r>
      <w:r w:rsidR="002D62D1">
        <w:rPr>
          <w:rFonts w:cs="Times New Roman"/>
          <w:szCs w:val="24"/>
          <w:lang w:val="en-GB"/>
        </w:rPr>
        <w:t xml:space="preserve">Finally, </w:t>
      </w:r>
      <w:r w:rsidR="003409FF">
        <w:rPr>
          <w:rFonts w:cs="Times New Roman"/>
          <w:szCs w:val="24"/>
          <w:lang w:val="en-GB"/>
        </w:rPr>
        <w:t>our argumentation hinges on the</w:t>
      </w:r>
      <w:r w:rsidR="002D62D1">
        <w:rPr>
          <w:rFonts w:cs="Times New Roman"/>
          <w:szCs w:val="24"/>
          <w:lang w:val="en-GB"/>
        </w:rPr>
        <w:t xml:space="preserve"> assumption that life-history traits influence patterns of MP, when some work has shown that causality could also be reversed</w:t>
      </w:r>
      <w:r w:rsidR="003409FF">
        <w:rPr>
          <w:rFonts w:cs="Times New Roman"/>
          <w:szCs w:val="24"/>
          <w:lang w:val="en-GB"/>
        </w:rPr>
        <w:t>. For example,</w:t>
      </w:r>
      <w:r w:rsidR="002D62D1">
        <w:rPr>
          <w:rFonts w:cs="Times New Roman"/>
          <w:szCs w:val="24"/>
          <w:lang w:val="en-GB"/>
        </w:rPr>
        <w:t xml:space="preserve"> higher rates of MP</w:t>
      </w:r>
      <w:r w:rsidR="003409FF">
        <w:rPr>
          <w:rFonts w:cs="Times New Roman"/>
          <w:szCs w:val="24"/>
          <w:lang w:val="en-GB"/>
        </w:rPr>
        <w:t xml:space="preserve"> could</w:t>
      </w:r>
      <w:r w:rsidR="002D62D1">
        <w:rPr>
          <w:rFonts w:cs="Times New Roman"/>
          <w:szCs w:val="24"/>
          <w:lang w:val="en-GB"/>
        </w:rPr>
        <w:t xml:space="preserve"> result in higher fecundities (</w:t>
      </w:r>
      <w:r w:rsidR="00E73003">
        <w:rPr>
          <w:rFonts w:eastAsia="DengXian" w:cs="Times New Roman"/>
          <w:color w:val="4472C4" w:themeColor="accent5"/>
          <w:lang w:val="en-GB"/>
        </w:rPr>
        <w:t>Noble, Keogh, &amp; Whithing,</w:t>
      </w:r>
      <w:r w:rsidR="002D62D1" w:rsidRPr="008377DB">
        <w:rPr>
          <w:rFonts w:eastAsia="DengXian" w:cs="Times New Roman"/>
          <w:color w:val="4472C4" w:themeColor="accent5"/>
          <w:lang w:val="en-GB"/>
        </w:rPr>
        <w:t xml:space="preserve"> 2013</w:t>
      </w:r>
      <w:r w:rsidR="002D62D1">
        <w:rPr>
          <w:rFonts w:cs="Times New Roman"/>
          <w:szCs w:val="24"/>
          <w:lang w:val="en-GB"/>
        </w:rPr>
        <w:t>)</w:t>
      </w:r>
      <w:r w:rsidR="00E66C04">
        <w:rPr>
          <w:rFonts w:cs="Times New Roman"/>
          <w:szCs w:val="24"/>
          <w:lang w:val="en-GB"/>
        </w:rPr>
        <w:t xml:space="preserve">. </w:t>
      </w:r>
      <w:r w:rsidR="004F6DCD">
        <w:rPr>
          <w:rFonts w:cs="Times New Roman"/>
          <w:szCs w:val="24"/>
          <w:lang w:val="en-GB"/>
        </w:rPr>
        <w:t>Clearly</w:t>
      </w:r>
      <w:r w:rsidR="003409FF">
        <w:rPr>
          <w:rFonts w:cs="Times New Roman"/>
          <w:szCs w:val="24"/>
          <w:lang w:val="en-GB"/>
        </w:rPr>
        <w:t>,</w:t>
      </w:r>
      <w:r w:rsidR="004F6DCD">
        <w:rPr>
          <w:rFonts w:cs="Times New Roman"/>
          <w:szCs w:val="24"/>
          <w:lang w:val="en-GB"/>
        </w:rPr>
        <w:t xml:space="preserve"> more work is needed to fully disentangle the main drivers of MP in natural populations.</w:t>
      </w:r>
    </w:p>
    <w:p w14:paraId="548AE04F" w14:textId="77777777" w:rsidR="0016355C" w:rsidRPr="00374B4A" w:rsidRDefault="0016355C" w:rsidP="004B2144">
      <w:pPr>
        <w:spacing w:line="480" w:lineRule="auto"/>
        <w:rPr>
          <w:rFonts w:ascii="Arial Narrow" w:eastAsia="DengXian" w:hAnsi="Arial Narrow" w:cs="Times New Roman"/>
          <w:b/>
          <w:color w:val="000000"/>
          <w:szCs w:val="24"/>
          <w:lang w:val="en-GB"/>
        </w:rPr>
      </w:pPr>
    </w:p>
    <w:p w14:paraId="0A3B78CE" w14:textId="3B1AFADE" w:rsidR="00490485" w:rsidRPr="002D353F" w:rsidRDefault="00490485" w:rsidP="004B2144">
      <w:pPr>
        <w:spacing w:line="480" w:lineRule="auto"/>
        <w:rPr>
          <w:rFonts w:ascii="Arial Narrow" w:eastAsia="DengXian" w:hAnsi="Arial Narrow" w:cs="Times New Roman"/>
          <w:b/>
          <w:color w:val="000000"/>
          <w:sz w:val="28"/>
          <w:szCs w:val="28"/>
          <w:lang w:val="en-GB"/>
        </w:rPr>
      </w:pPr>
      <w:r w:rsidRPr="002D353F">
        <w:rPr>
          <w:rFonts w:ascii="Arial Narrow" w:eastAsia="DengXian" w:hAnsi="Arial Narrow" w:cs="Times New Roman"/>
          <w:b/>
          <w:color w:val="000000"/>
          <w:sz w:val="28"/>
          <w:szCs w:val="28"/>
          <w:lang w:val="en-GB"/>
        </w:rPr>
        <w:t xml:space="preserve">Consequences for </w:t>
      </w:r>
      <w:r w:rsidR="001D2AD8" w:rsidRPr="002D353F">
        <w:rPr>
          <w:rFonts w:ascii="Arial Narrow" w:eastAsia="DengXian" w:hAnsi="Arial Narrow" w:cs="Times New Roman"/>
          <w:b/>
          <w:color w:val="000000"/>
          <w:sz w:val="28"/>
          <w:szCs w:val="28"/>
          <w:lang w:val="en-GB"/>
        </w:rPr>
        <w:t>the i</w:t>
      </w:r>
      <w:r w:rsidRPr="002D353F">
        <w:rPr>
          <w:rFonts w:ascii="Arial Narrow" w:eastAsia="DengXian" w:hAnsi="Arial Narrow" w:cs="Times New Roman"/>
          <w:b/>
          <w:color w:val="000000"/>
          <w:sz w:val="28"/>
          <w:szCs w:val="28"/>
          <w:lang w:val="en-GB"/>
        </w:rPr>
        <w:t>nvasiveness</w:t>
      </w:r>
      <w:r w:rsidR="001D2AD8" w:rsidRPr="002D353F">
        <w:rPr>
          <w:rFonts w:ascii="Arial Narrow" w:eastAsia="DengXian" w:hAnsi="Arial Narrow" w:cs="Times New Roman"/>
          <w:b/>
          <w:color w:val="000000"/>
          <w:sz w:val="28"/>
          <w:szCs w:val="28"/>
          <w:lang w:val="en-GB"/>
        </w:rPr>
        <w:t xml:space="preserve"> of </w:t>
      </w:r>
      <w:r w:rsidR="001D2AD8" w:rsidRPr="002D353F">
        <w:rPr>
          <w:rFonts w:ascii="Arial Narrow" w:eastAsia="DengXian" w:hAnsi="Arial Narrow" w:cs="Times New Roman"/>
          <w:b/>
          <w:i/>
          <w:color w:val="000000"/>
          <w:sz w:val="28"/>
          <w:szCs w:val="28"/>
          <w:lang w:val="en-GB"/>
        </w:rPr>
        <w:t>Gambusia</w:t>
      </w:r>
      <w:r w:rsidR="001D2AD8" w:rsidRPr="002D353F">
        <w:rPr>
          <w:rFonts w:ascii="Arial Narrow" w:eastAsia="DengXian" w:hAnsi="Arial Narrow" w:cs="Times New Roman"/>
          <w:b/>
          <w:color w:val="000000"/>
          <w:sz w:val="28"/>
          <w:szCs w:val="28"/>
          <w:lang w:val="en-GB"/>
        </w:rPr>
        <w:t xml:space="preserve"> spp.</w:t>
      </w:r>
    </w:p>
    <w:p w14:paraId="72CF296B" w14:textId="1D745877" w:rsidR="00490485" w:rsidRPr="002D353F" w:rsidRDefault="00B85DDB" w:rsidP="004B2144">
      <w:pPr>
        <w:spacing w:line="480" w:lineRule="auto"/>
        <w:rPr>
          <w:rFonts w:cs="Times New Roman"/>
          <w:color w:val="000000" w:themeColor="text1"/>
          <w:lang w:val="en-GB"/>
        </w:rPr>
      </w:pPr>
      <w:r>
        <w:rPr>
          <w:rFonts w:eastAsia="DengXian" w:cs="Times New Roman"/>
          <w:color w:val="000000"/>
          <w:szCs w:val="24"/>
          <w:lang w:val="en-GB"/>
        </w:rPr>
        <w:t>Independent of the mechanisms behind the observed patterns of geographic and temporal variation in MP, our</w:t>
      </w:r>
      <w:r w:rsidRPr="002D353F">
        <w:rPr>
          <w:rFonts w:eastAsia="DengXian" w:cs="Times New Roman"/>
          <w:color w:val="000000"/>
          <w:szCs w:val="24"/>
          <w:lang w:val="en-GB"/>
        </w:rPr>
        <w:t xml:space="preserve"> </w:t>
      </w:r>
      <w:r w:rsidR="00490485" w:rsidRPr="002D353F">
        <w:rPr>
          <w:rFonts w:eastAsia="DengXian" w:cs="Times New Roman"/>
          <w:color w:val="000000"/>
          <w:szCs w:val="24"/>
          <w:lang w:val="en-GB"/>
        </w:rPr>
        <w:t xml:space="preserve">results show </w:t>
      </w:r>
      <w:r w:rsidR="009B1168">
        <w:rPr>
          <w:rFonts w:eastAsia="DengXian" w:cs="Times New Roman"/>
          <w:color w:val="000000"/>
          <w:szCs w:val="24"/>
          <w:lang w:val="en-GB"/>
        </w:rPr>
        <w:t>that</w:t>
      </w:r>
      <w:r w:rsidR="009B1168" w:rsidRPr="002D353F">
        <w:rPr>
          <w:rFonts w:eastAsia="DengXian" w:cs="Times New Roman"/>
          <w:color w:val="000000"/>
          <w:szCs w:val="24"/>
          <w:lang w:val="en-GB"/>
        </w:rPr>
        <w:t xml:space="preserve"> </w:t>
      </w:r>
      <w:r w:rsidR="00490485" w:rsidRPr="002D353F">
        <w:rPr>
          <w:rFonts w:eastAsia="DengXian" w:cs="Times New Roman"/>
          <w:color w:val="000000"/>
          <w:szCs w:val="24"/>
          <w:lang w:val="en-GB"/>
        </w:rPr>
        <w:t xml:space="preserve">invasive </w:t>
      </w:r>
      <w:r w:rsidR="00490485" w:rsidRPr="002D353F">
        <w:rPr>
          <w:rFonts w:eastAsia="DengXian" w:cs="Times New Roman"/>
          <w:i/>
          <w:color w:val="000000"/>
          <w:szCs w:val="24"/>
          <w:lang w:val="en-GB"/>
        </w:rPr>
        <w:t>Gambusia</w:t>
      </w:r>
      <w:r w:rsidR="00490485" w:rsidRPr="002D353F">
        <w:rPr>
          <w:rFonts w:eastAsia="DengXian" w:cs="Times New Roman"/>
          <w:color w:val="000000"/>
          <w:szCs w:val="24"/>
          <w:lang w:val="en-GB"/>
        </w:rPr>
        <w:t xml:space="preserve"> adjust levels of </w:t>
      </w:r>
      <w:r w:rsidR="00F65DCE" w:rsidRPr="002D353F">
        <w:rPr>
          <w:rFonts w:cs="Times New Roman"/>
          <w:lang w:val="en-GB"/>
        </w:rPr>
        <w:t>MP</w:t>
      </w:r>
      <w:r w:rsidR="00490485" w:rsidRPr="002D353F">
        <w:rPr>
          <w:rFonts w:eastAsia="DengXian" w:cs="Times New Roman"/>
          <w:color w:val="000000"/>
          <w:szCs w:val="24"/>
          <w:lang w:val="en-GB"/>
        </w:rPr>
        <w:t xml:space="preserve"> in response to both environmental</w:t>
      </w:r>
      <w:r>
        <w:rPr>
          <w:rFonts w:eastAsia="DengXian" w:cs="Times New Roman"/>
          <w:color w:val="000000"/>
          <w:szCs w:val="24"/>
          <w:lang w:val="en-GB"/>
        </w:rPr>
        <w:t>/climatic</w:t>
      </w:r>
      <w:r w:rsidR="00490485" w:rsidRPr="002D353F">
        <w:rPr>
          <w:rFonts w:eastAsia="DengXian" w:cs="Times New Roman"/>
          <w:color w:val="000000"/>
          <w:szCs w:val="24"/>
          <w:lang w:val="en-GB"/>
        </w:rPr>
        <w:t xml:space="preserve"> and </w:t>
      </w:r>
      <w:r w:rsidR="00F65DCE" w:rsidRPr="002D353F">
        <w:rPr>
          <w:rFonts w:eastAsia="DengXian" w:cs="Times New Roman"/>
          <w:color w:val="000000"/>
          <w:szCs w:val="24"/>
          <w:lang w:val="en-GB"/>
        </w:rPr>
        <w:t>life</w:t>
      </w:r>
      <w:r w:rsidR="00D70E30">
        <w:rPr>
          <w:rFonts w:eastAsia="DengXian" w:cs="Times New Roman"/>
          <w:color w:val="000000"/>
          <w:szCs w:val="24"/>
          <w:lang w:val="en-GB"/>
        </w:rPr>
        <w:t>-</w:t>
      </w:r>
      <w:r w:rsidR="00F65DCE" w:rsidRPr="002D353F">
        <w:rPr>
          <w:rFonts w:eastAsia="DengXian" w:cs="Times New Roman"/>
          <w:color w:val="000000"/>
          <w:szCs w:val="24"/>
          <w:lang w:val="en-GB"/>
        </w:rPr>
        <w:t>history/</w:t>
      </w:r>
      <w:r w:rsidR="00490485" w:rsidRPr="002D353F">
        <w:rPr>
          <w:rFonts w:eastAsia="DengXian" w:cs="Times New Roman"/>
          <w:color w:val="000000"/>
          <w:szCs w:val="24"/>
          <w:lang w:val="en-GB"/>
        </w:rPr>
        <w:t>demographic factors. Along latitudinal gradient</w:t>
      </w:r>
      <w:r w:rsidR="00CD2871">
        <w:rPr>
          <w:rFonts w:eastAsia="DengXian" w:cs="Times New Roman"/>
          <w:color w:val="000000"/>
          <w:szCs w:val="24"/>
          <w:lang w:val="en-GB"/>
        </w:rPr>
        <w:t>s</w:t>
      </w:r>
      <w:r w:rsidR="00490485" w:rsidRPr="002D353F">
        <w:rPr>
          <w:rFonts w:eastAsia="DengXian" w:cs="Times New Roman"/>
          <w:color w:val="000000"/>
          <w:szCs w:val="24"/>
          <w:lang w:val="en-GB"/>
        </w:rPr>
        <w:t xml:space="preserve">, the amount of </w:t>
      </w:r>
      <w:r w:rsidR="00F65DCE" w:rsidRPr="002D353F">
        <w:rPr>
          <w:rFonts w:cs="Times New Roman"/>
          <w:lang w:val="en-GB"/>
        </w:rPr>
        <w:t xml:space="preserve">MP </w:t>
      </w:r>
      <w:r w:rsidR="00490485" w:rsidRPr="002D353F">
        <w:rPr>
          <w:rFonts w:eastAsia="DengXian" w:cs="Times New Roman"/>
          <w:color w:val="000000"/>
          <w:szCs w:val="24"/>
          <w:lang w:val="en-GB"/>
        </w:rPr>
        <w:t>increase</w:t>
      </w:r>
      <w:r w:rsidR="00D93D94" w:rsidRPr="002D353F">
        <w:rPr>
          <w:rFonts w:eastAsia="DengXian" w:cs="Times New Roman"/>
          <w:color w:val="000000"/>
          <w:szCs w:val="24"/>
          <w:lang w:val="en-GB"/>
        </w:rPr>
        <w:t>d</w:t>
      </w:r>
      <w:r w:rsidR="00490485" w:rsidRPr="002D353F">
        <w:rPr>
          <w:rFonts w:eastAsia="DengXian" w:cs="Times New Roman"/>
          <w:color w:val="000000"/>
          <w:szCs w:val="24"/>
          <w:lang w:val="en-GB"/>
        </w:rPr>
        <w:t xml:space="preserve"> </w:t>
      </w:r>
      <w:r w:rsidR="00D93D94" w:rsidRPr="002D353F">
        <w:rPr>
          <w:rFonts w:eastAsia="DengXian" w:cs="Times New Roman"/>
          <w:color w:val="000000"/>
          <w:szCs w:val="24"/>
          <w:lang w:val="en-GB"/>
        </w:rPr>
        <w:t>with</w:t>
      </w:r>
      <w:r w:rsidR="00490485" w:rsidRPr="002D353F">
        <w:rPr>
          <w:rFonts w:eastAsia="DengXian" w:cs="Times New Roman"/>
          <w:color w:val="000000"/>
          <w:szCs w:val="24"/>
          <w:lang w:val="en-GB"/>
        </w:rPr>
        <w:t xml:space="preserve"> latitude</w:t>
      </w:r>
      <w:r w:rsidR="00F65DCE" w:rsidRPr="002D353F">
        <w:rPr>
          <w:rFonts w:eastAsia="DengXian" w:cs="Times New Roman"/>
          <w:color w:val="000000"/>
          <w:szCs w:val="24"/>
          <w:lang w:val="en-GB"/>
        </w:rPr>
        <w:t>.</w:t>
      </w:r>
      <w:r w:rsidR="00490485" w:rsidRPr="002D353F">
        <w:rPr>
          <w:rFonts w:eastAsia="DengXian" w:cs="Times New Roman"/>
          <w:color w:val="000000"/>
          <w:szCs w:val="24"/>
          <w:lang w:val="en-GB"/>
        </w:rPr>
        <w:t xml:space="preserve"> In both the native and the invasive </w:t>
      </w:r>
      <w:r w:rsidR="00CD2871">
        <w:rPr>
          <w:rFonts w:eastAsia="DengXian" w:cs="Times New Roman"/>
          <w:color w:val="000000"/>
          <w:szCs w:val="24"/>
          <w:lang w:val="en-GB"/>
        </w:rPr>
        <w:t xml:space="preserve">distribution </w:t>
      </w:r>
      <w:r w:rsidR="00490485" w:rsidRPr="002D353F">
        <w:rPr>
          <w:rFonts w:eastAsia="DengXian" w:cs="Times New Roman"/>
          <w:color w:val="000000"/>
          <w:szCs w:val="24"/>
          <w:lang w:val="en-GB"/>
        </w:rPr>
        <w:t>range</w:t>
      </w:r>
      <w:r w:rsidR="00CD2871">
        <w:rPr>
          <w:rFonts w:eastAsia="DengXian" w:cs="Times New Roman"/>
          <w:color w:val="000000"/>
          <w:szCs w:val="24"/>
          <w:lang w:val="en-GB"/>
        </w:rPr>
        <w:t>s</w:t>
      </w:r>
      <w:r w:rsidR="00490485" w:rsidRPr="002D353F">
        <w:rPr>
          <w:rFonts w:eastAsia="DengXian" w:cs="Times New Roman"/>
          <w:color w:val="000000"/>
          <w:szCs w:val="24"/>
          <w:lang w:val="en-GB"/>
        </w:rPr>
        <w:t xml:space="preserve">, </w:t>
      </w:r>
      <w:r w:rsidR="00A205A4" w:rsidRPr="002D353F">
        <w:rPr>
          <w:rFonts w:eastAsia="DengXian" w:cs="Times New Roman"/>
          <w:color w:val="000000"/>
          <w:szCs w:val="24"/>
          <w:lang w:val="en-GB"/>
        </w:rPr>
        <w:t xml:space="preserve">northward </w:t>
      </w:r>
      <w:r w:rsidR="00490485" w:rsidRPr="002D353F">
        <w:rPr>
          <w:rFonts w:eastAsia="DengXian" w:cs="Times New Roman"/>
          <w:color w:val="000000"/>
          <w:szCs w:val="24"/>
          <w:lang w:val="en-GB"/>
        </w:rPr>
        <w:t>expansion</w:t>
      </w:r>
      <w:r w:rsidR="00CD2871">
        <w:rPr>
          <w:rFonts w:eastAsia="DengXian" w:cs="Times New Roman"/>
          <w:color w:val="000000"/>
          <w:szCs w:val="24"/>
          <w:lang w:val="en-GB"/>
        </w:rPr>
        <w:t>s of</w:t>
      </w:r>
      <w:r w:rsidR="00490485" w:rsidRPr="002D353F">
        <w:rPr>
          <w:rFonts w:eastAsia="DengXian" w:cs="Times New Roman"/>
          <w:color w:val="000000"/>
          <w:szCs w:val="24"/>
          <w:lang w:val="en-GB"/>
        </w:rPr>
        <w:t xml:space="preserve"> </w:t>
      </w:r>
      <w:r w:rsidR="00CD2871" w:rsidRPr="00531334">
        <w:rPr>
          <w:rFonts w:eastAsia="DengXian" w:cs="Times New Roman"/>
          <w:i/>
          <w:color w:val="000000"/>
          <w:szCs w:val="24"/>
          <w:lang w:val="en-GB"/>
        </w:rPr>
        <w:t>Gambusia</w:t>
      </w:r>
      <w:r w:rsidR="00CD2871" w:rsidRPr="00531334">
        <w:rPr>
          <w:rFonts w:eastAsia="DengXian" w:cs="Times New Roman"/>
          <w:color w:val="000000"/>
          <w:szCs w:val="24"/>
          <w:lang w:val="en-GB"/>
        </w:rPr>
        <w:t xml:space="preserve"> </w:t>
      </w:r>
      <w:r w:rsidR="00CD2871">
        <w:rPr>
          <w:rFonts w:eastAsia="DengXian" w:cs="Times New Roman"/>
          <w:color w:val="000000"/>
          <w:szCs w:val="24"/>
          <w:lang w:val="en-GB"/>
        </w:rPr>
        <w:t>are</w:t>
      </w:r>
      <w:r w:rsidR="00490485" w:rsidRPr="002D353F">
        <w:rPr>
          <w:rFonts w:eastAsia="DengXian" w:cs="Times New Roman"/>
          <w:color w:val="000000"/>
          <w:szCs w:val="24"/>
          <w:lang w:val="en-GB"/>
        </w:rPr>
        <w:t xml:space="preserve"> mainly limited by low temperatures (</w:t>
      </w:r>
      <w:r w:rsidR="00490485" w:rsidRPr="00EB170F">
        <w:rPr>
          <w:rFonts w:eastAsia="DengXian" w:cs="Times New Roman"/>
          <w:color w:val="4472C4" w:themeColor="accent5"/>
          <w:szCs w:val="24"/>
          <w:lang w:val="en-GB"/>
        </w:rPr>
        <w:t>Bene</w:t>
      </w:r>
      <w:r w:rsidR="00490485" w:rsidRPr="00B166FD">
        <w:rPr>
          <w:rFonts w:eastAsia="DengXian" w:cs="Times New Roman"/>
          <w:color w:val="4472C4" w:themeColor="accent5"/>
          <w:szCs w:val="24"/>
          <w:lang w:val="en-GB"/>
        </w:rPr>
        <w:t>jam et al.</w:t>
      </w:r>
      <w:r w:rsidR="00C334F4" w:rsidRPr="00B166FD">
        <w:rPr>
          <w:rFonts w:eastAsia="DengXian" w:cs="Times New Roman"/>
          <w:color w:val="4472C4" w:themeColor="accent5"/>
          <w:szCs w:val="24"/>
          <w:lang w:val="en-GB"/>
        </w:rPr>
        <w:t>,</w:t>
      </w:r>
      <w:r w:rsidR="00490485" w:rsidRPr="00B166FD">
        <w:rPr>
          <w:rFonts w:eastAsia="DengXian" w:cs="Times New Roman"/>
          <w:color w:val="4472C4" w:themeColor="accent5"/>
          <w:szCs w:val="24"/>
          <w:lang w:val="en-GB"/>
        </w:rPr>
        <w:t xml:space="preserve"> 2009</w:t>
      </w:r>
      <w:r w:rsidR="00F95898" w:rsidRPr="002D353F">
        <w:rPr>
          <w:rFonts w:eastAsia="DengXian" w:cs="Times New Roman"/>
          <w:color w:val="000000"/>
          <w:szCs w:val="24"/>
          <w:lang w:val="en-GB"/>
        </w:rPr>
        <w:t>;</w:t>
      </w:r>
      <w:r w:rsidR="00490485" w:rsidRPr="002D353F">
        <w:rPr>
          <w:rFonts w:eastAsia="DengXian" w:cs="Times New Roman"/>
          <w:color w:val="000000"/>
          <w:szCs w:val="24"/>
          <w:lang w:val="en-GB"/>
        </w:rPr>
        <w:t xml:space="preserve"> </w:t>
      </w:r>
      <w:r w:rsidR="00490485" w:rsidRPr="002D353F">
        <w:rPr>
          <w:rFonts w:eastAsia="DengXian" w:cs="Times New Roman"/>
          <w:color w:val="4472C4" w:themeColor="accent5"/>
          <w:szCs w:val="24"/>
          <w:lang w:val="en-GB"/>
        </w:rPr>
        <w:t>Riesch et al.</w:t>
      </w:r>
      <w:r w:rsidR="00C334F4" w:rsidRPr="002D353F">
        <w:rPr>
          <w:rFonts w:eastAsia="DengXian" w:cs="Times New Roman"/>
          <w:color w:val="4472C4" w:themeColor="accent5"/>
          <w:szCs w:val="24"/>
          <w:lang w:val="en-GB"/>
        </w:rPr>
        <w:t>,</w:t>
      </w:r>
      <w:r w:rsidR="00490485" w:rsidRPr="002D353F">
        <w:rPr>
          <w:rFonts w:eastAsia="DengXian" w:cs="Times New Roman"/>
          <w:color w:val="4472C4" w:themeColor="accent5"/>
          <w:szCs w:val="24"/>
          <w:lang w:val="en-GB"/>
        </w:rPr>
        <w:t xml:space="preserve"> 2018</w:t>
      </w:r>
      <w:r w:rsidR="00490485" w:rsidRPr="002D353F">
        <w:rPr>
          <w:rFonts w:eastAsia="DengXian" w:cs="Times New Roman"/>
          <w:color w:val="000000"/>
          <w:szCs w:val="24"/>
          <w:lang w:val="en-GB"/>
        </w:rPr>
        <w:t xml:space="preserve">), </w:t>
      </w:r>
      <w:r w:rsidR="00D93D94" w:rsidRPr="002D353F">
        <w:rPr>
          <w:rFonts w:eastAsia="DengXian" w:cs="Times New Roman"/>
          <w:color w:val="000000"/>
          <w:szCs w:val="24"/>
          <w:lang w:val="en-GB"/>
        </w:rPr>
        <w:t xml:space="preserve">while southern populations have often reached some geographical barrier that prevents further range expansion towards the South (the Mediterranean Ocean and Gulf of Mexico/Atlantic Ocean for </w:t>
      </w:r>
      <w:r w:rsidR="00D93D94" w:rsidRPr="002D353F">
        <w:rPr>
          <w:rFonts w:eastAsia="DengXian" w:cs="Times New Roman"/>
          <w:i/>
          <w:color w:val="000000"/>
          <w:szCs w:val="24"/>
          <w:lang w:val="en-GB"/>
        </w:rPr>
        <w:t>G. holbrooki</w:t>
      </w:r>
      <w:r w:rsidR="00D93D94" w:rsidRPr="002D353F">
        <w:rPr>
          <w:rFonts w:eastAsia="DengXian" w:cs="Times New Roman"/>
          <w:color w:val="000000"/>
          <w:szCs w:val="24"/>
          <w:lang w:val="en-GB"/>
        </w:rPr>
        <w:t xml:space="preserve"> in their invasive and native range, respectively</w:t>
      </w:r>
      <w:r w:rsidR="00A205A4" w:rsidRPr="002D353F">
        <w:rPr>
          <w:rFonts w:eastAsia="DengXian" w:cs="Times New Roman"/>
          <w:color w:val="000000"/>
          <w:szCs w:val="24"/>
          <w:lang w:val="en-GB"/>
        </w:rPr>
        <w:t xml:space="preserve">, and the South China Sea for </w:t>
      </w:r>
      <w:r w:rsidR="00A205A4" w:rsidRPr="002D353F">
        <w:rPr>
          <w:rFonts w:eastAsia="DengXian" w:cs="Times New Roman"/>
          <w:i/>
          <w:color w:val="000000"/>
          <w:szCs w:val="24"/>
          <w:lang w:val="en-GB"/>
        </w:rPr>
        <w:t>G. affinis</w:t>
      </w:r>
      <w:r w:rsidR="00A205A4" w:rsidRPr="002D353F">
        <w:rPr>
          <w:rFonts w:eastAsia="DengXian" w:cs="Times New Roman"/>
          <w:color w:val="000000"/>
          <w:szCs w:val="24"/>
          <w:lang w:val="en-GB"/>
        </w:rPr>
        <w:t xml:space="preserve"> in China). Thus, the </w:t>
      </w:r>
      <w:r w:rsidR="00CD2871">
        <w:rPr>
          <w:rFonts w:eastAsia="DengXian" w:cs="Times New Roman"/>
          <w:color w:val="000000"/>
          <w:szCs w:val="24"/>
          <w:lang w:val="en-GB"/>
        </w:rPr>
        <w:t>greatest</w:t>
      </w:r>
      <w:r w:rsidR="00CD2871" w:rsidRPr="002D353F">
        <w:rPr>
          <w:rFonts w:eastAsia="DengXian" w:cs="Times New Roman"/>
          <w:color w:val="000000"/>
          <w:szCs w:val="24"/>
          <w:lang w:val="en-GB"/>
        </w:rPr>
        <w:t xml:space="preserve"> </w:t>
      </w:r>
      <w:r w:rsidR="00A205A4" w:rsidRPr="002D353F">
        <w:rPr>
          <w:rFonts w:eastAsia="DengXian" w:cs="Times New Roman"/>
          <w:color w:val="000000"/>
          <w:szCs w:val="24"/>
          <w:lang w:val="en-GB"/>
        </w:rPr>
        <w:t xml:space="preserve">potential for future range expansion is along the northern distribution edges in both invasive ranges, and it is exactly here that both species of </w:t>
      </w:r>
      <w:r w:rsidR="00A205A4" w:rsidRPr="002D353F">
        <w:rPr>
          <w:rFonts w:eastAsia="DengXian" w:cs="Times New Roman"/>
          <w:i/>
          <w:color w:val="000000"/>
          <w:szCs w:val="24"/>
          <w:lang w:val="en-GB"/>
        </w:rPr>
        <w:t>Gambusia</w:t>
      </w:r>
      <w:r w:rsidR="00A205A4" w:rsidRPr="002D353F">
        <w:rPr>
          <w:rFonts w:eastAsia="DengXian" w:cs="Times New Roman"/>
          <w:color w:val="000000"/>
          <w:szCs w:val="24"/>
          <w:lang w:val="en-GB"/>
        </w:rPr>
        <w:t xml:space="preserve"> show the highest levels of </w:t>
      </w:r>
      <w:r w:rsidR="00F65DCE" w:rsidRPr="002D353F">
        <w:rPr>
          <w:rFonts w:cs="Times New Roman"/>
          <w:lang w:val="en-GB"/>
        </w:rPr>
        <w:t>MP</w:t>
      </w:r>
      <w:r w:rsidR="00A205A4" w:rsidRPr="002D353F">
        <w:rPr>
          <w:rFonts w:eastAsia="DengXian" w:cs="Times New Roman"/>
          <w:color w:val="000000"/>
          <w:szCs w:val="24"/>
          <w:lang w:val="en-GB"/>
        </w:rPr>
        <w:t xml:space="preserve">. </w:t>
      </w:r>
      <w:r w:rsidR="009D56FB" w:rsidRPr="002D353F">
        <w:rPr>
          <w:rFonts w:eastAsia="DengXian" w:cs="Times New Roman"/>
          <w:color w:val="000000"/>
          <w:szCs w:val="24"/>
          <w:lang w:val="en-GB"/>
        </w:rPr>
        <w:t xml:space="preserve">Moreover, female </w:t>
      </w:r>
      <w:r w:rsidR="009D56FB" w:rsidRPr="002D353F">
        <w:rPr>
          <w:rFonts w:eastAsia="DengXian" w:cs="Times New Roman"/>
          <w:i/>
          <w:color w:val="000000"/>
          <w:szCs w:val="24"/>
          <w:lang w:val="en-GB"/>
        </w:rPr>
        <w:t>Gambusia</w:t>
      </w:r>
      <w:r w:rsidR="009D56FB" w:rsidRPr="002D353F">
        <w:rPr>
          <w:rFonts w:eastAsia="DengXian" w:cs="Times New Roman"/>
          <w:color w:val="000000"/>
          <w:szCs w:val="24"/>
          <w:lang w:val="en-GB"/>
        </w:rPr>
        <w:t xml:space="preserve"> can store sperm </w:t>
      </w:r>
      <w:r w:rsidR="009D56FB" w:rsidRPr="002D353F">
        <w:rPr>
          <w:rFonts w:eastAsia="DengXian" w:cs="Times New Roman"/>
          <w:color w:val="000000"/>
          <w:szCs w:val="24"/>
          <w:lang w:val="en-GB"/>
        </w:rPr>
        <w:lastRenderedPageBreak/>
        <w:t>for several months (</w:t>
      </w:r>
      <w:r w:rsidR="009D56FB" w:rsidRPr="002D353F">
        <w:rPr>
          <w:rFonts w:eastAsia="DengXian" w:cs="Times New Roman"/>
          <w:color w:val="4472C4" w:themeColor="accent5"/>
          <w:szCs w:val="24"/>
          <w:lang w:val="en-GB"/>
        </w:rPr>
        <w:t>Pyke, 2005</w:t>
      </w:r>
      <w:r w:rsidR="009D56FB" w:rsidRPr="002D353F">
        <w:rPr>
          <w:rFonts w:eastAsia="DengXian" w:cs="Times New Roman"/>
          <w:color w:val="000000"/>
          <w:szCs w:val="24"/>
          <w:lang w:val="en-GB"/>
        </w:rPr>
        <w:t xml:space="preserve">), and a single mated </w:t>
      </w:r>
      <w:r w:rsidR="00F65DCE" w:rsidRPr="002D353F">
        <w:rPr>
          <w:rFonts w:eastAsia="DengXian" w:cs="Times New Roman"/>
          <w:color w:val="000000"/>
          <w:szCs w:val="24"/>
          <w:lang w:val="en-GB"/>
        </w:rPr>
        <w:t xml:space="preserve">poeciliid </w:t>
      </w:r>
      <w:r w:rsidR="009D56FB" w:rsidRPr="002D353F">
        <w:rPr>
          <w:rFonts w:eastAsia="DengXian" w:cs="Times New Roman"/>
          <w:color w:val="000000"/>
          <w:szCs w:val="24"/>
          <w:lang w:val="en-GB"/>
        </w:rPr>
        <w:t xml:space="preserve">female is potentially </w:t>
      </w:r>
      <w:r w:rsidR="009B1168" w:rsidRPr="002D353F">
        <w:rPr>
          <w:rFonts w:eastAsia="DengXian" w:cs="Times New Roman"/>
          <w:color w:val="000000"/>
          <w:szCs w:val="24"/>
          <w:lang w:val="en-GB"/>
        </w:rPr>
        <w:t>sufficient</w:t>
      </w:r>
      <w:r w:rsidR="009D56FB" w:rsidRPr="002D353F">
        <w:rPr>
          <w:rFonts w:eastAsia="DengXian" w:cs="Times New Roman"/>
          <w:color w:val="000000"/>
          <w:szCs w:val="24"/>
          <w:lang w:val="en-GB"/>
        </w:rPr>
        <w:t xml:space="preserve"> to </w:t>
      </w:r>
      <w:proofErr w:type="gramStart"/>
      <w:r w:rsidR="009B1168">
        <w:rPr>
          <w:rFonts w:eastAsia="DengXian" w:cs="Times New Roman"/>
          <w:color w:val="000000"/>
          <w:szCs w:val="24"/>
          <w:lang w:val="en-GB"/>
        </w:rPr>
        <w:t>found</w:t>
      </w:r>
      <w:proofErr w:type="gramEnd"/>
      <w:r w:rsidR="009D56FB" w:rsidRPr="002D353F">
        <w:rPr>
          <w:rFonts w:eastAsia="DengXian" w:cs="Times New Roman"/>
          <w:color w:val="000000"/>
          <w:szCs w:val="24"/>
          <w:lang w:val="en-GB"/>
        </w:rPr>
        <w:t xml:space="preserve"> a new, viable population (</w:t>
      </w:r>
      <w:r w:rsidR="009D56FB" w:rsidRPr="002D353F">
        <w:rPr>
          <w:rFonts w:eastAsia="DengXian" w:cs="Times New Roman"/>
          <w:color w:val="4472C4" w:themeColor="accent5"/>
          <w:szCs w:val="24"/>
          <w:lang w:val="en-GB"/>
        </w:rPr>
        <w:t>Deacon, Barbosa, &amp; Magurran, 2014</w:t>
      </w:r>
      <w:r w:rsidR="009D56FB" w:rsidRPr="002D353F">
        <w:rPr>
          <w:rFonts w:eastAsia="DengXian" w:cs="Times New Roman"/>
          <w:color w:val="000000"/>
          <w:szCs w:val="24"/>
          <w:lang w:val="en-GB"/>
        </w:rPr>
        <w:t xml:space="preserve">). </w:t>
      </w:r>
      <w:r w:rsidR="00A205A4" w:rsidRPr="002D353F">
        <w:rPr>
          <w:rFonts w:eastAsia="DengXian" w:cs="Times New Roman"/>
          <w:color w:val="000000"/>
          <w:szCs w:val="24"/>
          <w:lang w:val="en-GB"/>
        </w:rPr>
        <w:t>Th</w:t>
      </w:r>
      <w:r w:rsidR="009D56FB" w:rsidRPr="002D353F">
        <w:rPr>
          <w:rFonts w:eastAsia="DengXian" w:cs="Times New Roman"/>
          <w:color w:val="000000"/>
          <w:szCs w:val="24"/>
          <w:lang w:val="en-GB"/>
        </w:rPr>
        <w:t>erefore</w:t>
      </w:r>
      <w:r w:rsidR="00A205A4" w:rsidRPr="002D353F">
        <w:rPr>
          <w:rFonts w:eastAsia="DengXian" w:cs="Times New Roman"/>
          <w:color w:val="000000"/>
          <w:szCs w:val="24"/>
          <w:lang w:val="en-GB"/>
        </w:rPr>
        <w:t xml:space="preserve">, </w:t>
      </w:r>
      <w:r w:rsidR="00F65DCE" w:rsidRPr="002D353F">
        <w:rPr>
          <w:rFonts w:eastAsia="DengXian" w:cs="Times New Roman"/>
          <w:color w:val="000000"/>
          <w:szCs w:val="24"/>
          <w:lang w:val="en-GB"/>
        </w:rPr>
        <w:t>even though</w:t>
      </w:r>
      <w:r w:rsidR="00A205A4" w:rsidRPr="002D353F">
        <w:rPr>
          <w:rFonts w:eastAsia="DengXian" w:cs="Times New Roman"/>
          <w:color w:val="000000"/>
          <w:szCs w:val="24"/>
          <w:lang w:val="en-GB"/>
        </w:rPr>
        <w:t xml:space="preserve"> </w:t>
      </w:r>
      <w:r w:rsidR="00CD2871">
        <w:rPr>
          <w:rFonts w:eastAsia="DengXian" w:cs="Times New Roman"/>
          <w:color w:val="000000"/>
          <w:szCs w:val="24"/>
          <w:lang w:val="en-GB"/>
        </w:rPr>
        <w:t>conflicting hypotheses on the mechanisms behind variation in MP (</w:t>
      </w:r>
      <w:r w:rsidR="009B1168" w:rsidRPr="0015240E">
        <w:rPr>
          <w:rFonts w:eastAsia="DengXian" w:cs="Times New Roman"/>
          <w:color w:val="4472C4" w:themeColor="accent5"/>
          <w:szCs w:val="24"/>
          <w:lang w:val="en-GB"/>
        </w:rPr>
        <w:t>Table 1</w:t>
      </w:r>
      <w:r w:rsidR="00CD2871">
        <w:rPr>
          <w:rFonts w:eastAsia="DengXian" w:cs="Times New Roman"/>
          <w:color w:val="000000"/>
          <w:szCs w:val="24"/>
          <w:lang w:val="en-GB"/>
        </w:rPr>
        <w:t xml:space="preserve">) could not be resolved unambiguously, </w:t>
      </w:r>
      <w:r w:rsidR="009B1168">
        <w:rPr>
          <w:rFonts w:eastAsia="DengXian" w:cs="Times New Roman"/>
          <w:color w:val="000000"/>
          <w:szCs w:val="24"/>
          <w:lang w:val="en-GB"/>
        </w:rPr>
        <w:t>our present study</w:t>
      </w:r>
      <w:r w:rsidR="00A205A4" w:rsidRPr="002D353F">
        <w:rPr>
          <w:rFonts w:eastAsia="DengXian" w:cs="Times New Roman"/>
          <w:color w:val="000000"/>
          <w:szCs w:val="24"/>
          <w:lang w:val="en-GB"/>
        </w:rPr>
        <w:t xml:space="preserve"> suggest</w:t>
      </w:r>
      <w:r w:rsidR="009B1168">
        <w:rPr>
          <w:rFonts w:eastAsia="DengXian" w:cs="Times New Roman"/>
          <w:color w:val="000000"/>
          <w:szCs w:val="24"/>
          <w:lang w:val="en-GB"/>
        </w:rPr>
        <w:t>s</w:t>
      </w:r>
      <w:r w:rsidR="00A205A4" w:rsidRPr="002D353F">
        <w:rPr>
          <w:rFonts w:eastAsia="DengXian" w:cs="Times New Roman"/>
          <w:color w:val="000000"/>
          <w:szCs w:val="24"/>
          <w:lang w:val="en-GB"/>
        </w:rPr>
        <w:t xml:space="preserve"> that, in light of the predicted increases in temperature due to Global Climate Change (</w:t>
      </w:r>
      <w:r w:rsidR="00EE20AA" w:rsidRPr="00230F87">
        <w:rPr>
          <w:rFonts w:eastAsia="DengXian" w:cs="Times New Roman"/>
          <w:color w:val="4472C4" w:themeColor="accent5"/>
          <w:szCs w:val="24"/>
          <w:lang w:val="en-GB"/>
        </w:rPr>
        <w:t>Carboni et al., 201</w:t>
      </w:r>
      <w:r w:rsidR="004E1175" w:rsidRPr="00230F87">
        <w:rPr>
          <w:rFonts w:eastAsia="DengXian" w:cs="Times New Roman"/>
          <w:color w:val="4472C4" w:themeColor="accent5"/>
          <w:szCs w:val="24"/>
          <w:lang w:val="en-GB"/>
        </w:rPr>
        <w:t>7</w:t>
      </w:r>
      <w:r w:rsidR="004E1175">
        <w:rPr>
          <w:rFonts w:eastAsia="DengXian" w:cs="Times New Roman"/>
          <w:color w:val="000000"/>
          <w:szCs w:val="24"/>
          <w:lang w:val="en-GB"/>
        </w:rPr>
        <w:t xml:space="preserve">; </w:t>
      </w:r>
      <w:r w:rsidR="00A205A4" w:rsidRPr="002D353F">
        <w:rPr>
          <w:rFonts w:eastAsia="DengXian" w:cs="Times New Roman"/>
          <w:color w:val="4472C4" w:themeColor="accent5"/>
          <w:szCs w:val="24"/>
          <w:lang w:val="en-GB"/>
        </w:rPr>
        <w:t>Rojeli &amp; Knutti, 2016</w:t>
      </w:r>
      <w:r w:rsidR="00A205A4" w:rsidRPr="002D353F">
        <w:rPr>
          <w:rFonts w:eastAsia="DengXian" w:cs="Times New Roman"/>
          <w:color w:val="000000"/>
          <w:szCs w:val="24"/>
          <w:lang w:val="en-GB"/>
        </w:rPr>
        <w:t xml:space="preserve">), invasiveness and further northward range expansion will likely be boosted by the high levels of </w:t>
      </w:r>
      <w:r w:rsidR="00715CB7" w:rsidRPr="002D353F">
        <w:rPr>
          <w:rFonts w:cs="Times New Roman"/>
          <w:lang w:val="en-GB"/>
        </w:rPr>
        <w:t>MP</w:t>
      </w:r>
      <w:r w:rsidR="00A205A4" w:rsidRPr="002D353F">
        <w:rPr>
          <w:rFonts w:eastAsia="DengXian" w:cs="Times New Roman"/>
          <w:color w:val="000000"/>
          <w:szCs w:val="24"/>
          <w:lang w:val="en-GB"/>
        </w:rPr>
        <w:t xml:space="preserve"> in </w:t>
      </w:r>
      <w:r w:rsidR="009D56FB" w:rsidRPr="002D353F">
        <w:rPr>
          <w:rFonts w:eastAsia="DengXian" w:cs="Times New Roman"/>
          <w:color w:val="000000"/>
          <w:szCs w:val="24"/>
          <w:lang w:val="en-GB"/>
        </w:rPr>
        <w:t xml:space="preserve">northern populations of </w:t>
      </w:r>
      <w:r w:rsidR="00A205A4" w:rsidRPr="002D353F">
        <w:rPr>
          <w:rFonts w:eastAsia="DengXian" w:cs="Times New Roman"/>
          <w:color w:val="000000"/>
          <w:szCs w:val="24"/>
          <w:lang w:val="en-GB"/>
        </w:rPr>
        <w:t>these species.</w:t>
      </w:r>
    </w:p>
    <w:p w14:paraId="3FE0A122" w14:textId="77777777" w:rsidR="00490485" w:rsidRPr="00374B4A" w:rsidRDefault="00490485" w:rsidP="004B2144">
      <w:pPr>
        <w:pStyle w:val="Heading1"/>
        <w:spacing w:before="0" w:after="0" w:line="480" w:lineRule="auto"/>
        <w:rPr>
          <w:rFonts w:ascii="Arial Narrow" w:hAnsi="Arial Narrow" w:cs="Times New Roman"/>
          <w:b/>
          <w:sz w:val="24"/>
          <w:szCs w:val="24"/>
          <w:lang w:val="en-GB"/>
        </w:rPr>
      </w:pPr>
    </w:p>
    <w:p w14:paraId="01BD3CC8" w14:textId="074D69CD" w:rsidR="001D56E7" w:rsidRPr="002D353F" w:rsidRDefault="001D56E7" w:rsidP="004B2144">
      <w:pPr>
        <w:pStyle w:val="Heading1"/>
        <w:spacing w:before="0" w:after="0" w:line="480" w:lineRule="auto"/>
        <w:rPr>
          <w:rFonts w:ascii="Arial Narrow" w:hAnsi="Arial Narrow" w:cs="Times New Roman"/>
          <w:b/>
          <w:sz w:val="36"/>
          <w:lang w:val="en-GB"/>
        </w:rPr>
      </w:pPr>
      <w:r w:rsidRPr="002D353F">
        <w:rPr>
          <w:rFonts w:ascii="Arial Narrow" w:hAnsi="Arial Narrow" w:cs="Times New Roman"/>
          <w:b/>
          <w:sz w:val="36"/>
          <w:lang w:val="en-GB"/>
        </w:rPr>
        <w:t>Acknowledgements</w:t>
      </w:r>
    </w:p>
    <w:p w14:paraId="26463DD1" w14:textId="41BB5ACF" w:rsidR="001D56E7" w:rsidRPr="002D353F" w:rsidRDefault="00F73E8F" w:rsidP="004B2144">
      <w:pPr>
        <w:rPr>
          <w:rFonts w:cs="Times New Roman"/>
          <w:sz w:val="20"/>
          <w:szCs w:val="20"/>
          <w:lang w:val="en-GB"/>
        </w:rPr>
      </w:pPr>
      <w:r>
        <w:rPr>
          <w:rFonts w:cs="Times New Roman"/>
          <w:sz w:val="20"/>
          <w:szCs w:val="20"/>
          <w:lang w:val="en-GB"/>
        </w:rPr>
        <w:t xml:space="preserve">We thank P. Risueño and A. Pradillo from CIP El Palmar, as well as A. Pilastro for their support with field work. </w:t>
      </w:r>
      <w:r w:rsidR="00D210E4">
        <w:rPr>
          <w:rFonts w:cs="Times New Roman"/>
          <w:sz w:val="20"/>
          <w:szCs w:val="20"/>
          <w:lang w:val="en-GB"/>
        </w:rPr>
        <w:t xml:space="preserve">We </w:t>
      </w:r>
      <w:r w:rsidR="00AD3502">
        <w:rPr>
          <w:rFonts w:cs="Times New Roman"/>
          <w:sz w:val="20"/>
          <w:szCs w:val="20"/>
          <w:lang w:val="en-GB"/>
        </w:rPr>
        <w:t xml:space="preserve">further </w:t>
      </w:r>
      <w:r w:rsidR="00D210E4">
        <w:rPr>
          <w:rFonts w:cs="Times New Roman"/>
          <w:sz w:val="20"/>
          <w:szCs w:val="20"/>
          <w:lang w:val="en-GB"/>
        </w:rPr>
        <w:t xml:space="preserve">wish to thank M. Jennions and two anonymous reviewers for their constructive comments. </w:t>
      </w:r>
      <w:r w:rsidR="001D56E7" w:rsidRPr="002D353F">
        <w:rPr>
          <w:rFonts w:cs="Times New Roman"/>
          <w:sz w:val="20"/>
          <w:szCs w:val="20"/>
          <w:lang w:val="en-GB"/>
        </w:rPr>
        <w:t>Financial support came from Northwest A&amp;F University (Z111021403) and from the Province of Shaanxi (A289021611, both to M. Plath).</w:t>
      </w:r>
    </w:p>
    <w:p w14:paraId="3E143969" w14:textId="77777777" w:rsidR="001D56E7" w:rsidRPr="002D353F" w:rsidRDefault="001D56E7" w:rsidP="004B2144">
      <w:pPr>
        <w:spacing w:line="480" w:lineRule="auto"/>
        <w:rPr>
          <w:rFonts w:eastAsia="DengXian" w:cs="Times New Roman"/>
          <w:lang w:val="en-GB"/>
        </w:rPr>
      </w:pPr>
    </w:p>
    <w:p w14:paraId="309992F9" w14:textId="133C6C62" w:rsidR="00924DB2" w:rsidRPr="00924DB2" w:rsidRDefault="00924DB2" w:rsidP="004B2144">
      <w:pPr>
        <w:rPr>
          <w:rFonts w:ascii="Arial Narrow" w:hAnsi="Arial Narrow" w:cs="Arial"/>
          <w:b/>
          <w:sz w:val="36"/>
          <w:szCs w:val="36"/>
          <w:lang w:val="en-GB"/>
        </w:rPr>
      </w:pPr>
      <w:r w:rsidRPr="00924DB2">
        <w:rPr>
          <w:rFonts w:ascii="Arial Narrow" w:hAnsi="Arial Narrow" w:cs="Arial"/>
          <w:b/>
          <w:sz w:val="36"/>
          <w:szCs w:val="36"/>
          <w:lang w:val="en-GB"/>
        </w:rPr>
        <w:t>Data accessibility</w:t>
      </w:r>
    </w:p>
    <w:p w14:paraId="13DBC810" w14:textId="0FC0E886" w:rsidR="00774636" w:rsidRPr="00B0210E" w:rsidRDefault="00774636" w:rsidP="00774636">
      <w:pPr>
        <w:rPr>
          <w:rFonts w:eastAsia="DengXian" w:cs="Times New Roman"/>
          <w:sz w:val="20"/>
          <w:szCs w:val="20"/>
        </w:rPr>
      </w:pPr>
      <w:r w:rsidRPr="00B0210E">
        <w:rPr>
          <w:rFonts w:eastAsia="DengXian" w:cs="Times New Roman"/>
          <w:sz w:val="20"/>
          <w:szCs w:val="20"/>
        </w:rPr>
        <w:t xml:space="preserve">The data that support the findings of this study are openly available in </w:t>
      </w:r>
      <w:r>
        <w:rPr>
          <w:rFonts w:eastAsia="DengXian" w:cs="Times New Roman"/>
          <w:sz w:val="20"/>
          <w:szCs w:val="20"/>
        </w:rPr>
        <w:t>DRYAD</w:t>
      </w:r>
      <w:r w:rsidRPr="00B0210E">
        <w:rPr>
          <w:rFonts w:eastAsia="DengXian" w:cs="Times New Roman"/>
          <w:sz w:val="20"/>
          <w:szCs w:val="20"/>
        </w:rPr>
        <w:t xml:space="preserve"> at </w:t>
      </w:r>
      <w:hyperlink r:id="rId11" w:history="1">
        <w:r w:rsidR="003700E6" w:rsidRPr="0078526E">
          <w:rPr>
            <w:rStyle w:val="Hyperlink"/>
            <w:rFonts w:eastAsia="DengXian" w:cs="Times New Roman"/>
            <w:sz w:val="20"/>
            <w:szCs w:val="20"/>
          </w:rPr>
          <w:t>https://doi.org/10.5061/dryad.kprr4x0r</w:t>
        </w:r>
      </w:hyperlink>
      <w:r w:rsidR="003700E6">
        <w:rPr>
          <w:rFonts w:eastAsia="DengXian" w:cs="Times New Roman"/>
          <w:sz w:val="20"/>
          <w:szCs w:val="20"/>
        </w:rPr>
        <w:t xml:space="preserve">. </w:t>
      </w:r>
    </w:p>
    <w:p w14:paraId="09EBA642" w14:textId="77777777" w:rsidR="00E557E5" w:rsidRPr="00374B4A" w:rsidRDefault="00E557E5" w:rsidP="004B2144">
      <w:pPr>
        <w:spacing w:line="480" w:lineRule="auto"/>
        <w:rPr>
          <w:rFonts w:eastAsia="DengXian" w:cs="Times New Roman"/>
          <w:szCs w:val="24"/>
          <w:lang w:val="en-GB"/>
        </w:rPr>
      </w:pPr>
    </w:p>
    <w:p w14:paraId="2FE17FA1" w14:textId="77777777" w:rsidR="003C7514" w:rsidRPr="002D353F" w:rsidRDefault="003C7514" w:rsidP="004B2144">
      <w:pPr>
        <w:widowControl w:val="0"/>
        <w:spacing w:line="480" w:lineRule="auto"/>
        <w:rPr>
          <w:rFonts w:ascii="Arial" w:hAnsi="Arial" w:cs="Arial"/>
          <w:b/>
          <w:sz w:val="36"/>
          <w:szCs w:val="24"/>
          <w:lang w:val="en-GB"/>
        </w:rPr>
      </w:pPr>
      <w:r w:rsidRPr="002D353F">
        <w:rPr>
          <w:rFonts w:ascii="Arial" w:hAnsi="Arial" w:cs="Arial"/>
          <w:b/>
          <w:sz w:val="36"/>
          <w:szCs w:val="24"/>
          <w:lang w:val="en-GB"/>
        </w:rPr>
        <w:t>Authors’ contributions</w:t>
      </w:r>
    </w:p>
    <w:p w14:paraId="78EA16BB" w14:textId="103199E1" w:rsidR="003C7514" w:rsidRPr="002D353F" w:rsidRDefault="00715CB7" w:rsidP="004B2144">
      <w:pPr>
        <w:rPr>
          <w:sz w:val="20"/>
          <w:szCs w:val="24"/>
          <w:lang w:val="en-GB"/>
        </w:rPr>
      </w:pPr>
      <w:r w:rsidRPr="002D353F">
        <w:rPr>
          <w:sz w:val="20"/>
          <w:szCs w:val="24"/>
          <w:lang w:val="en-GB"/>
        </w:rPr>
        <w:t xml:space="preserve">MP </w:t>
      </w:r>
      <w:r w:rsidR="00A3327E">
        <w:rPr>
          <w:sz w:val="20"/>
          <w:szCs w:val="24"/>
          <w:lang w:val="en-GB"/>
        </w:rPr>
        <w:t>conceived</w:t>
      </w:r>
      <w:r w:rsidR="001D6516">
        <w:rPr>
          <w:sz w:val="20"/>
          <w:szCs w:val="24"/>
          <w:lang w:val="en-GB"/>
        </w:rPr>
        <w:t xml:space="preserve"> the study</w:t>
      </w:r>
      <w:r w:rsidR="00A3327E">
        <w:rPr>
          <w:sz w:val="20"/>
          <w:szCs w:val="24"/>
          <w:lang w:val="en-GB"/>
        </w:rPr>
        <w:t xml:space="preserve">, and </w:t>
      </w:r>
      <w:r w:rsidR="001D6516">
        <w:rPr>
          <w:sz w:val="20"/>
          <w:szCs w:val="24"/>
          <w:lang w:val="en-GB"/>
        </w:rPr>
        <w:t xml:space="preserve">JG, FS, RR and MP </w:t>
      </w:r>
      <w:r w:rsidR="00A3327E">
        <w:rPr>
          <w:sz w:val="20"/>
          <w:szCs w:val="24"/>
          <w:lang w:val="en-GB"/>
        </w:rPr>
        <w:t>designed the study</w:t>
      </w:r>
      <w:r w:rsidR="003C7514" w:rsidRPr="002D353F">
        <w:rPr>
          <w:sz w:val="20"/>
          <w:szCs w:val="24"/>
          <w:lang w:val="en-GB"/>
        </w:rPr>
        <w:t xml:space="preserve">. </w:t>
      </w:r>
      <w:r w:rsidR="009D56FB" w:rsidRPr="002D353F">
        <w:rPr>
          <w:color w:val="000000" w:themeColor="text1"/>
          <w:sz w:val="20"/>
          <w:szCs w:val="24"/>
          <w:lang w:val="en-GB"/>
        </w:rPr>
        <w:t xml:space="preserve">All authors </w:t>
      </w:r>
      <w:r w:rsidR="003C7514" w:rsidRPr="002D353F">
        <w:rPr>
          <w:sz w:val="20"/>
          <w:szCs w:val="24"/>
          <w:lang w:val="en-GB"/>
        </w:rPr>
        <w:t xml:space="preserve">collected the data. </w:t>
      </w:r>
      <w:r w:rsidR="009D56FB" w:rsidRPr="002D353F">
        <w:rPr>
          <w:color w:val="000000" w:themeColor="text1"/>
          <w:sz w:val="20"/>
          <w:szCs w:val="24"/>
          <w:lang w:val="en-GB"/>
        </w:rPr>
        <w:t xml:space="preserve">JG, FS and RR </w:t>
      </w:r>
      <w:r w:rsidR="003C7514" w:rsidRPr="002D353F">
        <w:rPr>
          <w:sz w:val="20"/>
          <w:szCs w:val="24"/>
          <w:lang w:val="en-GB"/>
        </w:rPr>
        <w:t xml:space="preserve">performed data analyses. </w:t>
      </w:r>
      <w:r w:rsidR="009D56FB" w:rsidRPr="002D353F">
        <w:rPr>
          <w:color w:val="000000" w:themeColor="text1"/>
          <w:sz w:val="20"/>
          <w:szCs w:val="24"/>
          <w:lang w:val="en-GB"/>
        </w:rPr>
        <w:t>FS</w:t>
      </w:r>
      <w:r w:rsidR="009D56FB" w:rsidRPr="002D353F">
        <w:rPr>
          <w:color w:val="FF0000"/>
          <w:sz w:val="20"/>
          <w:szCs w:val="24"/>
          <w:lang w:val="en-GB"/>
        </w:rPr>
        <w:t xml:space="preserve"> </w:t>
      </w:r>
      <w:r w:rsidR="003C7514" w:rsidRPr="002D353F">
        <w:rPr>
          <w:sz w:val="20"/>
          <w:szCs w:val="24"/>
          <w:lang w:val="en-GB"/>
        </w:rPr>
        <w:t xml:space="preserve">wrote the </w:t>
      </w:r>
      <w:r w:rsidR="009D56FB" w:rsidRPr="002D353F">
        <w:rPr>
          <w:sz w:val="20"/>
          <w:szCs w:val="24"/>
          <w:lang w:val="en-GB"/>
        </w:rPr>
        <w:t xml:space="preserve">first draft of the </w:t>
      </w:r>
      <w:r w:rsidR="003C7514" w:rsidRPr="002D353F">
        <w:rPr>
          <w:sz w:val="20"/>
          <w:szCs w:val="24"/>
          <w:lang w:val="en-GB"/>
        </w:rPr>
        <w:t>manuscript. All authors contributed to manuscript writing and approved the final version.</w:t>
      </w:r>
    </w:p>
    <w:p w14:paraId="0D124406" w14:textId="77777777" w:rsidR="00F33132" w:rsidRPr="00374B4A" w:rsidRDefault="00F33132" w:rsidP="004B2144">
      <w:pPr>
        <w:spacing w:line="480" w:lineRule="auto"/>
        <w:rPr>
          <w:rFonts w:cs="Times New Roman"/>
          <w:b/>
          <w:szCs w:val="24"/>
          <w:lang w:val="en-GB"/>
        </w:rPr>
      </w:pPr>
    </w:p>
    <w:p w14:paraId="270B9698" w14:textId="6D3301EB" w:rsidR="0072204A" w:rsidRPr="0085481C" w:rsidRDefault="0072204A" w:rsidP="004B2144">
      <w:pPr>
        <w:pStyle w:val="Heading1"/>
        <w:spacing w:before="0" w:after="0" w:line="480" w:lineRule="auto"/>
        <w:rPr>
          <w:rFonts w:ascii="Arial Narrow" w:hAnsi="Arial Narrow" w:cs="Times New Roman"/>
          <w:b/>
          <w:sz w:val="36"/>
        </w:rPr>
      </w:pPr>
      <w:r w:rsidRPr="0085481C">
        <w:rPr>
          <w:rFonts w:ascii="Arial Narrow" w:hAnsi="Arial Narrow" w:cs="Times New Roman"/>
          <w:b/>
          <w:sz w:val="36"/>
        </w:rPr>
        <w:t>References</w:t>
      </w:r>
    </w:p>
    <w:p w14:paraId="61CC01AC" w14:textId="14515D66" w:rsidR="003F57F4" w:rsidRPr="0015240E" w:rsidRDefault="003F57F4" w:rsidP="004B2144">
      <w:pPr>
        <w:autoSpaceDE w:val="0"/>
        <w:autoSpaceDN w:val="0"/>
        <w:adjustRightInd w:val="0"/>
        <w:spacing w:line="240" w:lineRule="auto"/>
        <w:ind w:left="567" w:right="-7" w:hanging="567"/>
        <w:rPr>
          <w:rFonts w:cs="Times New Roman"/>
          <w:sz w:val="18"/>
          <w:szCs w:val="18"/>
        </w:rPr>
      </w:pPr>
      <w:r w:rsidRPr="0015240E">
        <w:rPr>
          <w:rFonts w:cs="Times New Roman"/>
          <w:sz w:val="18"/>
          <w:szCs w:val="18"/>
        </w:rPr>
        <w:t xml:space="preserve">Abney, M. A., &amp; Rakocinski, C. F. (2004). Life-history variation in Caribbean gambusia, </w:t>
      </w:r>
      <w:r w:rsidRPr="0015240E">
        <w:rPr>
          <w:rFonts w:cs="Times New Roman"/>
          <w:i/>
          <w:iCs/>
          <w:sz w:val="18"/>
          <w:szCs w:val="18"/>
        </w:rPr>
        <w:t>Gambusia puncticulata puncticulata</w:t>
      </w:r>
      <w:r w:rsidRPr="0015240E">
        <w:rPr>
          <w:rFonts w:cs="Times New Roman"/>
          <w:sz w:val="18"/>
          <w:szCs w:val="18"/>
        </w:rPr>
        <w:t xml:space="preserve"> (Poeciliidae) from the Cayman Islands, British West Indies. </w:t>
      </w:r>
      <w:r w:rsidRPr="0015240E">
        <w:rPr>
          <w:rFonts w:cs="Times New Roman"/>
          <w:i/>
          <w:sz w:val="18"/>
          <w:szCs w:val="18"/>
        </w:rPr>
        <w:t>Environmental Biology of Fishes</w:t>
      </w:r>
      <w:r w:rsidRPr="0015240E">
        <w:rPr>
          <w:rFonts w:cs="Times New Roman"/>
          <w:sz w:val="18"/>
          <w:szCs w:val="18"/>
        </w:rPr>
        <w:t xml:space="preserve">, </w:t>
      </w:r>
      <w:r w:rsidRPr="0015240E">
        <w:rPr>
          <w:rFonts w:cs="Times New Roman"/>
          <w:b/>
          <w:sz w:val="18"/>
          <w:szCs w:val="18"/>
        </w:rPr>
        <w:t>70</w:t>
      </w:r>
      <w:r w:rsidRPr="0015240E">
        <w:rPr>
          <w:rFonts w:cs="Times New Roman"/>
          <w:sz w:val="18"/>
          <w:szCs w:val="18"/>
        </w:rPr>
        <w:t>, 67–79.</w:t>
      </w:r>
    </w:p>
    <w:p w14:paraId="609CC3C0" w14:textId="69C808F9"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rPr>
        <w:lastRenderedPageBreak/>
        <w:t xml:space="preserve">Benejam, L., Alcaraz, C., Sasal, P., Simon-Levert, G., &amp; García-Berthou, E. (2009). </w:t>
      </w:r>
      <w:r w:rsidRPr="0015240E">
        <w:rPr>
          <w:rFonts w:cs="Times New Roman"/>
          <w:sz w:val="18"/>
          <w:szCs w:val="18"/>
          <w:lang w:val="en-GB"/>
        </w:rPr>
        <w:t>Life history and parasites of the invasive mosquitofish (</w:t>
      </w:r>
      <w:r w:rsidRPr="0015240E">
        <w:rPr>
          <w:rFonts w:cs="Times New Roman"/>
          <w:i/>
          <w:sz w:val="18"/>
          <w:szCs w:val="18"/>
          <w:lang w:val="en-GB"/>
        </w:rPr>
        <w:t>Gambusia holbrooki</w:t>
      </w:r>
      <w:r w:rsidRPr="0015240E">
        <w:rPr>
          <w:rFonts w:cs="Times New Roman"/>
          <w:sz w:val="18"/>
          <w:szCs w:val="18"/>
          <w:lang w:val="en-GB"/>
        </w:rPr>
        <w:t xml:space="preserve">) along a latitudinal gradient. </w:t>
      </w:r>
      <w:r w:rsidRPr="0015240E">
        <w:rPr>
          <w:rFonts w:cs="Times New Roman"/>
          <w:i/>
          <w:sz w:val="18"/>
          <w:szCs w:val="18"/>
          <w:lang w:val="en-GB"/>
        </w:rPr>
        <w:t>Biological Invasions</w:t>
      </w:r>
      <w:r w:rsidRPr="0015240E">
        <w:rPr>
          <w:rFonts w:cs="Times New Roman"/>
          <w:sz w:val="18"/>
          <w:szCs w:val="18"/>
          <w:lang w:val="en-GB"/>
        </w:rPr>
        <w:t xml:space="preserve">, </w:t>
      </w:r>
      <w:r w:rsidRPr="0015240E">
        <w:rPr>
          <w:rFonts w:cs="Times New Roman"/>
          <w:b/>
          <w:bCs/>
          <w:sz w:val="18"/>
          <w:szCs w:val="18"/>
          <w:lang w:val="en-GB"/>
        </w:rPr>
        <w:t>11</w:t>
      </w:r>
      <w:r w:rsidRPr="0015240E">
        <w:rPr>
          <w:rFonts w:cs="Times New Roman"/>
          <w:sz w:val="18"/>
          <w:szCs w:val="18"/>
          <w:lang w:val="en-GB"/>
        </w:rPr>
        <w:t xml:space="preserve">, 2265–2277. </w:t>
      </w:r>
    </w:p>
    <w:p w14:paraId="3EB9A48F" w14:textId="22480C49"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Bisazza, A., &amp; Marin, G. (1991). Male size and female mate choice in the eastern mosquitofish (</w:t>
      </w:r>
      <w:r w:rsidRPr="0015240E">
        <w:rPr>
          <w:rFonts w:cs="Times New Roman"/>
          <w:i/>
          <w:kern w:val="1"/>
          <w:sz w:val="18"/>
          <w:szCs w:val="18"/>
          <w:lang w:val="en-GB"/>
        </w:rPr>
        <w:t>Gambusia holbrooki</w:t>
      </w:r>
      <w:r w:rsidRPr="0015240E">
        <w:rPr>
          <w:rFonts w:cs="Times New Roman"/>
          <w:kern w:val="1"/>
          <w:sz w:val="18"/>
          <w:szCs w:val="18"/>
          <w:lang w:val="en-GB"/>
        </w:rPr>
        <w:t xml:space="preserve">; Poeciliidae). </w:t>
      </w:r>
      <w:r w:rsidRPr="0015240E">
        <w:rPr>
          <w:rFonts w:cs="Times New Roman"/>
          <w:i/>
          <w:kern w:val="1"/>
          <w:sz w:val="18"/>
          <w:szCs w:val="18"/>
          <w:lang w:val="en-GB"/>
        </w:rPr>
        <w:t>Copeia</w:t>
      </w:r>
      <w:r w:rsidRPr="0015240E">
        <w:rPr>
          <w:rFonts w:cs="Times New Roman"/>
          <w:kern w:val="1"/>
          <w:sz w:val="18"/>
          <w:szCs w:val="18"/>
          <w:lang w:val="en-GB"/>
        </w:rPr>
        <w:t xml:space="preserve">, </w:t>
      </w:r>
      <w:r w:rsidRPr="0015240E">
        <w:rPr>
          <w:rFonts w:cs="Times New Roman"/>
          <w:b/>
          <w:kern w:val="1"/>
          <w:sz w:val="18"/>
          <w:szCs w:val="18"/>
          <w:lang w:val="en-GB"/>
        </w:rPr>
        <w:t>1</w:t>
      </w:r>
      <w:r w:rsidR="009B20AE" w:rsidRPr="0015240E">
        <w:rPr>
          <w:rFonts w:cs="Times New Roman"/>
          <w:kern w:val="1"/>
          <w:sz w:val="18"/>
          <w:szCs w:val="18"/>
          <w:lang w:val="en-GB"/>
        </w:rPr>
        <w:t>, 730</w:t>
      </w:r>
      <w:r w:rsidR="009B20AE" w:rsidRPr="0015240E">
        <w:rPr>
          <w:rFonts w:cs="Times New Roman"/>
          <w:sz w:val="18"/>
          <w:szCs w:val="18"/>
          <w:lang w:val="en-GB"/>
        </w:rPr>
        <w:t>–</w:t>
      </w:r>
      <w:r w:rsidRPr="0015240E">
        <w:rPr>
          <w:rFonts w:cs="Times New Roman"/>
          <w:kern w:val="1"/>
          <w:sz w:val="18"/>
          <w:szCs w:val="18"/>
          <w:lang w:val="en-GB"/>
        </w:rPr>
        <w:t>735.</w:t>
      </w:r>
    </w:p>
    <w:p w14:paraId="33F0C93B" w14:textId="052BE4D1" w:rsidR="00E338D8" w:rsidRPr="00C86633" w:rsidRDefault="00E338D8" w:rsidP="004B2144">
      <w:pPr>
        <w:autoSpaceDE w:val="0"/>
        <w:autoSpaceDN w:val="0"/>
        <w:adjustRightInd w:val="0"/>
        <w:spacing w:line="240" w:lineRule="auto"/>
        <w:ind w:left="567" w:right="-7" w:hanging="567"/>
        <w:rPr>
          <w:rFonts w:cs="Times New Roman"/>
          <w:sz w:val="18"/>
          <w:szCs w:val="18"/>
          <w:lang w:val="en-GB"/>
        </w:rPr>
      </w:pPr>
      <w:r w:rsidRPr="00D210E4">
        <w:rPr>
          <w:rFonts w:cs="Times New Roman"/>
          <w:sz w:val="18"/>
          <w:szCs w:val="18"/>
          <w:lang w:val="en-GB"/>
        </w:rPr>
        <w:t xml:space="preserve">Bisazza, A., Vaccari, G., &amp; Pilastro, A. (2001). </w:t>
      </w:r>
      <w:r w:rsidRPr="0015240E">
        <w:rPr>
          <w:rFonts w:cs="Times New Roman"/>
          <w:sz w:val="18"/>
          <w:szCs w:val="18"/>
          <w:lang w:val="en-GB"/>
        </w:rPr>
        <w:t xml:space="preserve">Female mate choice in a mating system dominated by male sexual coercion. </w:t>
      </w:r>
      <w:r w:rsidRPr="0015240E">
        <w:rPr>
          <w:rFonts w:cs="Times New Roman"/>
          <w:i/>
          <w:sz w:val="18"/>
          <w:szCs w:val="18"/>
          <w:lang w:val="en-GB"/>
        </w:rPr>
        <w:t>Behavioural Ecology</w:t>
      </w:r>
      <w:r w:rsidRPr="0015240E">
        <w:rPr>
          <w:rFonts w:cs="Times New Roman"/>
          <w:sz w:val="18"/>
          <w:szCs w:val="18"/>
          <w:lang w:val="en-GB"/>
        </w:rPr>
        <w:t xml:space="preserve">, </w:t>
      </w:r>
      <w:r w:rsidRPr="0015240E">
        <w:rPr>
          <w:rFonts w:cs="Times New Roman"/>
          <w:b/>
          <w:bCs/>
          <w:sz w:val="18"/>
          <w:szCs w:val="18"/>
          <w:lang w:val="en-GB"/>
        </w:rPr>
        <w:t>12</w:t>
      </w:r>
      <w:r w:rsidRPr="0015240E">
        <w:rPr>
          <w:rFonts w:cs="Times New Roman"/>
          <w:sz w:val="18"/>
          <w:szCs w:val="18"/>
          <w:lang w:val="en-GB"/>
        </w:rPr>
        <w:t xml:space="preserve">, 59–64. </w:t>
      </w:r>
    </w:p>
    <w:p w14:paraId="7FF5E8E8" w14:textId="6C8C1D2F" w:rsidR="00213452" w:rsidRPr="0015240E" w:rsidRDefault="00213452" w:rsidP="004B2144">
      <w:pPr>
        <w:autoSpaceDE w:val="0"/>
        <w:autoSpaceDN w:val="0"/>
        <w:adjustRightInd w:val="0"/>
        <w:spacing w:line="240" w:lineRule="auto"/>
        <w:ind w:left="567" w:right="-7" w:hanging="567"/>
        <w:rPr>
          <w:rFonts w:cs="Times New Roman"/>
          <w:sz w:val="18"/>
          <w:szCs w:val="18"/>
          <w:lang w:val="en-GB"/>
        </w:rPr>
      </w:pPr>
      <w:r w:rsidRPr="00C86633">
        <w:rPr>
          <w:rFonts w:cs="Times New Roman"/>
          <w:sz w:val="18"/>
          <w:szCs w:val="18"/>
          <w:lang w:val="en-GB"/>
        </w:rPr>
        <w:t xml:space="preserve">Borowsky, R. (1978). Social inhibition of maturation in natural populations of </w:t>
      </w:r>
      <w:r w:rsidRPr="0015240E">
        <w:rPr>
          <w:rFonts w:cs="Times New Roman"/>
          <w:i/>
          <w:sz w:val="18"/>
          <w:szCs w:val="18"/>
          <w:lang w:val="en-GB"/>
        </w:rPr>
        <w:t>Xiphophorus variatus</w:t>
      </w:r>
      <w:r w:rsidRPr="00C86633">
        <w:rPr>
          <w:rFonts w:cs="Times New Roman"/>
          <w:sz w:val="18"/>
          <w:szCs w:val="18"/>
          <w:lang w:val="en-GB"/>
        </w:rPr>
        <w:t xml:space="preserve"> (Pisces: Poeciliidae). </w:t>
      </w:r>
      <w:r w:rsidRPr="0015240E">
        <w:rPr>
          <w:rFonts w:cs="Times New Roman"/>
          <w:i/>
          <w:sz w:val="18"/>
          <w:szCs w:val="18"/>
          <w:lang w:val="en-GB"/>
        </w:rPr>
        <w:t>Science</w:t>
      </w:r>
      <w:r w:rsidRPr="00C86633">
        <w:rPr>
          <w:rFonts w:cs="Times New Roman"/>
          <w:sz w:val="18"/>
          <w:szCs w:val="18"/>
          <w:lang w:val="en-GB"/>
        </w:rPr>
        <w:t xml:space="preserve">, </w:t>
      </w:r>
      <w:r w:rsidRPr="0015240E">
        <w:rPr>
          <w:rFonts w:cs="Times New Roman"/>
          <w:b/>
          <w:sz w:val="18"/>
          <w:szCs w:val="18"/>
          <w:lang w:val="en-GB"/>
        </w:rPr>
        <w:t>201</w:t>
      </w:r>
      <w:r w:rsidRPr="00C86633">
        <w:rPr>
          <w:rFonts w:cs="Times New Roman"/>
          <w:sz w:val="18"/>
          <w:szCs w:val="18"/>
          <w:lang w:val="en-GB"/>
        </w:rPr>
        <w:t>, 933–935.</w:t>
      </w:r>
    </w:p>
    <w:p w14:paraId="3764BE5E" w14:textId="56FC02DE"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Borowsky, R., &amp; Kallman, K. D. (1976). Patterns of mating in natural populations of </w:t>
      </w:r>
      <w:r w:rsidRPr="0015240E">
        <w:rPr>
          <w:rFonts w:cs="Times New Roman"/>
          <w:i/>
          <w:kern w:val="1"/>
          <w:sz w:val="18"/>
          <w:szCs w:val="18"/>
          <w:lang w:val="en-GB"/>
        </w:rPr>
        <w:t>Xiphophorus</w:t>
      </w:r>
      <w:r w:rsidRPr="0015240E">
        <w:rPr>
          <w:rFonts w:cs="Times New Roman"/>
          <w:kern w:val="1"/>
          <w:sz w:val="18"/>
          <w:szCs w:val="18"/>
          <w:lang w:val="en-GB"/>
        </w:rPr>
        <w:t xml:space="preserve"> (Pisces: Poeciliidae). I: </w:t>
      </w:r>
      <w:r w:rsidRPr="0015240E">
        <w:rPr>
          <w:rFonts w:cs="Times New Roman"/>
          <w:i/>
          <w:kern w:val="1"/>
          <w:sz w:val="18"/>
          <w:szCs w:val="18"/>
          <w:lang w:val="en-GB"/>
        </w:rPr>
        <w:t>X. maculatus</w:t>
      </w:r>
      <w:r w:rsidRPr="0015240E">
        <w:rPr>
          <w:rFonts w:cs="Times New Roman"/>
          <w:kern w:val="1"/>
          <w:sz w:val="18"/>
          <w:szCs w:val="18"/>
          <w:lang w:val="en-GB"/>
        </w:rPr>
        <w:t xml:space="preserve"> from Belize and Mexico. </w:t>
      </w:r>
      <w:r w:rsidRPr="0015240E">
        <w:rPr>
          <w:rFonts w:cs="Times New Roman"/>
          <w:i/>
          <w:kern w:val="1"/>
          <w:sz w:val="18"/>
          <w:szCs w:val="18"/>
          <w:lang w:val="en-GB"/>
        </w:rPr>
        <w:t>Evolution</w:t>
      </w:r>
      <w:r w:rsidRPr="0015240E">
        <w:rPr>
          <w:rFonts w:cs="Times New Roman"/>
          <w:kern w:val="1"/>
          <w:sz w:val="18"/>
          <w:szCs w:val="18"/>
          <w:lang w:val="en-GB"/>
        </w:rPr>
        <w:t xml:space="preserve">, </w:t>
      </w:r>
      <w:r w:rsidRPr="0015240E">
        <w:rPr>
          <w:rFonts w:cs="Times New Roman"/>
          <w:b/>
          <w:kern w:val="1"/>
          <w:sz w:val="18"/>
          <w:szCs w:val="18"/>
          <w:lang w:val="en-GB"/>
        </w:rPr>
        <w:t>30</w:t>
      </w:r>
      <w:r w:rsidRPr="0015240E">
        <w:rPr>
          <w:rFonts w:cs="Times New Roman"/>
          <w:kern w:val="1"/>
          <w:sz w:val="18"/>
          <w:szCs w:val="18"/>
          <w:lang w:val="en-GB"/>
        </w:rPr>
        <w:t>, 693</w:t>
      </w:r>
      <w:r w:rsidR="00B6674A">
        <w:rPr>
          <w:rFonts w:cs="Times New Roman"/>
          <w:kern w:val="1"/>
          <w:sz w:val="18"/>
          <w:szCs w:val="18"/>
          <w:lang w:val="en-GB"/>
        </w:rPr>
        <w:t>–706</w:t>
      </w:r>
      <w:r w:rsidRPr="0015240E">
        <w:rPr>
          <w:rFonts w:cs="Times New Roman"/>
          <w:kern w:val="1"/>
          <w:sz w:val="18"/>
          <w:szCs w:val="18"/>
          <w:lang w:val="en-GB"/>
        </w:rPr>
        <w:t>.</w:t>
      </w:r>
    </w:p>
    <w:p w14:paraId="2EE7DF23" w14:textId="77777777"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D210E4">
        <w:rPr>
          <w:rFonts w:cs="Times New Roman"/>
          <w:kern w:val="1"/>
          <w:sz w:val="18"/>
          <w:szCs w:val="18"/>
          <w:lang w:val="en-GB"/>
        </w:rPr>
        <w:t xml:space="preserve">Botero, C. A., &amp; Rubenstein, D. R. (2012). </w:t>
      </w:r>
      <w:r w:rsidRPr="0015240E">
        <w:rPr>
          <w:rFonts w:cs="Times New Roman"/>
          <w:kern w:val="1"/>
          <w:sz w:val="18"/>
          <w:szCs w:val="18"/>
          <w:lang w:val="en-GB"/>
        </w:rPr>
        <w:t xml:space="preserve">Fluctuating environments, sexual selection and the evolution of flexible mate choice in birds. </w:t>
      </w:r>
      <w:r w:rsidRPr="0015240E">
        <w:rPr>
          <w:rFonts w:cs="Times New Roman"/>
          <w:i/>
          <w:kern w:val="1"/>
          <w:sz w:val="18"/>
          <w:szCs w:val="18"/>
          <w:lang w:val="en-GB"/>
        </w:rPr>
        <w:t>PLoS ONE</w:t>
      </w:r>
      <w:r w:rsidRPr="0015240E">
        <w:rPr>
          <w:rFonts w:cs="Times New Roman"/>
          <w:kern w:val="1"/>
          <w:sz w:val="18"/>
          <w:szCs w:val="18"/>
          <w:lang w:val="en-GB"/>
        </w:rPr>
        <w:t xml:space="preserve">, </w:t>
      </w:r>
      <w:r w:rsidRPr="0015240E">
        <w:rPr>
          <w:rFonts w:cs="Times New Roman"/>
          <w:b/>
          <w:kern w:val="1"/>
          <w:sz w:val="18"/>
          <w:szCs w:val="18"/>
          <w:lang w:val="en-GB"/>
        </w:rPr>
        <w:t>7</w:t>
      </w:r>
      <w:r w:rsidRPr="0015240E">
        <w:rPr>
          <w:rFonts w:cs="Times New Roman"/>
          <w:kern w:val="1"/>
          <w:sz w:val="18"/>
          <w:szCs w:val="18"/>
          <w:lang w:val="en-GB"/>
        </w:rPr>
        <w:t>, e32311.</w:t>
      </w:r>
    </w:p>
    <w:p w14:paraId="10680408" w14:textId="418393D2"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Botstein, D., White, R. L., Skolnick, M., &amp; Davis, R. W. (1980). Construction of a genetic linkage map in man using restriction fragment length polymorphisms. </w:t>
      </w:r>
      <w:r w:rsidRPr="0015240E">
        <w:rPr>
          <w:rFonts w:cs="Times New Roman"/>
          <w:i/>
          <w:kern w:val="1"/>
          <w:sz w:val="18"/>
          <w:szCs w:val="18"/>
          <w:lang w:val="en-GB"/>
        </w:rPr>
        <w:t>American Journal of Human Genetics</w:t>
      </w:r>
      <w:r w:rsidRPr="0015240E">
        <w:rPr>
          <w:rFonts w:cs="Times New Roman"/>
          <w:kern w:val="1"/>
          <w:sz w:val="18"/>
          <w:szCs w:val="18"/>
          <w:lang w:val="en-GB"/>
        </w:rPr>
        <w:t xml:space="preserve">, </w:t>
      </w:r>
      <w:r w:rsidRPr="0015240E">
        <w:rPr>
          <w:rFonts w:cs="Times New Roman"/>
          <w:b/>
          <w:kern w:val="1"/>
          <w:sz w:val="18"/>
          <w:szCs w:val="18"/>
          <w:lang w:val="en-GB"/>
        </w:rPr>
        <w:t>32</w:t>
      </w:r>
      <w:r w:rsidR="009B20AE" w:rsidRPr="0015240E">
        <w:rPr>
          <w:rFonts w:cs="Times New Roman"/>
          <w:kern w:val="1"/>
          <w:sz w:val="18"/>
          <w:szCs w:val="18"/>
          <w:lang w:val="en-GB"/>
        </w:rPr>
        <w:t>, 314</w:t>
      </w:r>
      <w:r w:rsidR="009B20AE" w:rsidRPr="0015240E">
        <w:rPr>
          <w:rFonts w:cs="Times New Roman"/>
          <w:sz w:val="18"/>
          <w:szCs w:val="18"/>
          <w:lang w:val="en-GB"/>
        </w:rPr>
        <w:t>–</w:t>
      </w:r>
      <w:r w:rsidRPr="0015240E">
        <w:rPr>
          <w:rFonts w:cs="Times New Roman"/>
          <w:kern w:val="1"/>
          <w:sz w:val="18"/>
          <w:szCs w:val="18"/>
          <w:lang w:val="en-GB"/>
        </w:rPr>
        <w:t>331.</w:t>
      </w:r>
    </w:p>
    <w:p w14:paraId="016F50DF" w14:textId="376D8159"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Burnham, K., &amp; Anderson, D.</w:t>
      </w:r>
      <w:r w:rsidR="00B74407" w:rsidRPr="0015240E">
        <w:rPr>
          <w:rFonts w:cs="Times New Roman"/>
          <w:kern w:val="1"/>
          <w:sz w:val="18"/>
          <w:szCs w:val="18"/>
          <w:lang w:val="en-GB"/>
        </w:rPr>
        <w:t xml:space="preserve"> </w:t>
      </w:r>
      <w:r w:rsidRPr="0015240E">
        <w:rPr>
          <w:rFonts w:cs="Times New Roman"/>
          <w:kern w:val="1"/>
          <w:sz w:val="18"/>
          <w:szCs w:val="18"/>
          <w:lang w:val="en-GB"/>
        </w:rPr>
        <w:t xml:space="preserve">R. (2002). </w:t>
      </w:r>
      <w:r w:rsidRPr="0015240E">
        <w:rPr>
          <w:rFonts w:cs="Times New Roman"/>
          <w:i/>
          <w:kern w:val="1"/>
          <w:sz w:val="18"/>
          <w:szCs w:val="18"/>
          <w:lang w:val="en-GB"/>
        </w:rPr>
        <w:t>Model selection and Multi-model inference</w:t>
      </w:r>
      <w:r w:rsidRPr="0015240E">
        <w:rPr>
          <w:rFonts w:cs="Times New Roman"/>
          <w:kern w:val="1"/>
          <w:sz w:val="18"/>
          <w:szCs w:val="18"/>
          <w:lang w:val="en-GB"/>
        </w:rPr>
        <w:t>, 2</w:t>
      </w:r>
      <w:r w:rsidRPr="0015240E">
        <w:rPr>
          <w:rFonts w:cs="Times New Roman"/>
          <w:kern w:val="1"/>
          <w:sz w:val="18"/>
          <w:szCs w:val="18"/>
          <w:vertAlign w:val="superscript"/>
          <w:lang w:val="en-GB"/>
        </w:rPr>
        <w:t>nd</w:t>
      </w:r>
      <w:r w:rsidRPr="0015240E">
        <w:rPr>
          <w:rFonts w:cs="Times New Roman"/>
          <w:kern w:val="1"/>
          <w:sz w:val="18"/>
          <w:szCs w:val="18"/>
          <w:lang w:val="en-GB"/>
        </w:rPr>
        <w:t xml:space="preserve"> edn, Springer International Publishing, New York City. </w:t>
      </w:r>
    </w:p>
    <w:p w14:paraId="318500B8" w14:textId="057F7EC5" w:rsidR="004E1175" w:rsidRPr="0015240E" w:rsidRDefault="004E1175"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Carboni, M., Guéguen, M., Barros, C., Georges, D., Boulangeat, I., Douzet, R., </w:t>
      </w:r>
      <w:r w:rsidR="00B74407" w:rsidRPr="0015240E">
        <w:rPr>
          <w:rFonts w:cs="Times New Roman"/>
          <w:kern w:val="1"/>
          <w:sz w:val="18"/>
          <w:szCs w:val="18"/>
          <w:lang w:val="en-GB"/>
        </w:rPr>
        <w:t xml:space="preserve">… </w:t>
      </w:r>
      <w:r w:rsidRPr="0015240E">
        <w:rPr>
          <w:rFonts w:cs="Times New Roman"/>
          <w:kern w:val="1"/>
          <w:sz w:val="18"/>
          <w:szCs w:val="18"/>
          <w:lang w:val="en-GB"/>
        </w:rPr>
        <w:t xml:space="preserve">Thuiller, W. (2017). Simulating plant invasion dynamics in mountain ecosystems under global change scenarios. </w:t>
      </w:r>
      <w:r w:rsidRPr="0015240E">
        <w:rPr>
          <w:rFonts w:cs="Times New Roman"/>
          <w:i/>
          <w:kern w:val="1"/>
          <w:sz w:val="18"/>
          <w:szCs w:val="18"/>
          <w:lang w:val="en-GB"/>
        </w:rPr>
        <w:t>Global Change Biology</w:t>
      </w:r>
      <w:r w:rsidRPr="0015240E">
        <w:rPr>
          <w:rFonts w:cs="Times New Roman"/>
          <w:kern w:val="1"/>
          <w:sz w:val="18"/>
          <w:szCs w:val="18"/>
          <w:lang w:val="en-GB"/>
        </w:rPr>
        <w:t xml:space="preserve">, </w:t>
      </w:r>
      <w:r w:rsidRPr="0015240E">
        <w:rPr>
          <w:rFonts w:cs="Times New Roman"/>
          <w:b/>
          <w:kern w:val="1"/>
          <w:sz w:val="18"/>
          <w:szCs w:val="18"/>
          <w:lang w:val="en-GB"/>
        </w:rPr>
        <w:t>24</w:t>
      </w:r>
      <w:r w:rsidRPr="0015240E">
        <w:rPr>
          <w:rFonts w:cs="Times New Roman"/>
          <w:kern w:val="1"/>
          <w:sz w:val="18"/>
          <w:szCs w:val="18"/>
          <w:lang w:val="en-GB"/>
        </w:rPr>
        <w:t xml:space="preserve">, 289–302. </w:t>
      </w:r>
    </w:p>
    <w:p w14:paraId="4C17ABB1" w14:textId="70E0BB13" w:rsidR="00737270" w:rsidRPr="0015240E" w:rsidRDefault="00737270"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Catford, J. A., Smith, A. L., Wragg, P. D., Clark, A. T., Kosmala, M., Cavender-Bares, J., </w:t>
      </w:r>
      <w:r w:rsidR="00B74407" w:rsidRPr="0015240E">
        <w:rPr>
          <w:rFonts w:cs="Times New Roman"/>
          <w:kern w:val="1"/>
          <w:sz w:val="18"/>
          <w:szCs w:val="18"/>
          <w:lang w:val="en-GB"/>
        </w:rPr>
        <w:t xml:space="preserve">… </w:t>
      </w:r>
      <w:r w:rsidRPr="0015240E">
        <w:rPr>
          <w:rFonts w:cs="Times New Roman"/>
          <w:kern w:val="1"/>
          <w:sz w:val="18"/>
          <w:szCs w:val="18"/>
          <w:lang w:val="en-GB"/>
        </w:rPr>
        <w:t xml:space="preserve">Tilman, D. (2019). Traits linked with species invasiveness and community invisibility vary with time, stage and indicator of invasion in a long-term grassland experiment. </w:t>
      </w:r>
      <w:r w:rsidRPr="0015240E">
        <w:rPr>
          <w:rFonts w:cs="Times New Roman"/>
          <w:i/>
          <w:kern w:val="1"/>
          <w:sz w:val="18"/>
          <w:szCs w:val="18"/>
          <w:lang w:val="en-GB"/>
        </w:rPr>
        <w:t>Ecology Letters</w:t>
      </w:r>
      <w:r w:rsidR="00B6674A">
        <w:rPr>
          <w:rFonts w:cs="Times New Roman"/>
          <w:kern w:val="1"/>
          <w:sz w:val="18"/>
          <w:szCs w:val="18"/>
          <w:lang w:val="en-GB"/>
        </w:rPr>
        <w:t xml:space="preserve">, </w:t>
      </w:r>
      <w:r w:rsidR="00B6674A" w:rsidRPr="0015240E">
        <w:rPr>
          <w:rFonts w:cs="Times New Roman"/>
          <w:b/>
          <w:kern w:val="1"/>
          <w:sz w:val="18"/>
          <w:szCs w:val="18"/>
          <w:lang w:val="en-GB"/>
        </w:rPr>
        <w:t>22</w:t>
      </w:r>
      <w:r w:rsidR="00B6674A">
        <w:rPr>
          <w:rFonts w:cs="Times New Roman"/>
          <w:kern w:val="1"/>
          <w:sz w:val="18"/>
          <w:szCs w:val="18"/>
          <w:lang w:val="en-GB"/>
        </w:rPr>
        <w:t>, 593–604.</w:t>
      </w:r>
    </w:p>
    <w:p w14:paraId="267E23B3" w14:textId="22375763"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Chen, B. J., Liu, K., Zhou, L. J., Gomes-Silva, G., Sommer-Trembo, C., &amp; Plath, M. (2018). Personality differentially affects individual mate choice decisions in female and male Western mosquitofish (</w:t>
      </w:r>
      <w:r w:rsidRPr="0015240E">
        <w:rPr>
          <w:rFonts w:cs="Times New Roman"/>
          <w:i/>
          <w:kern w:val="1"/>
          <w:sz w:val="18"/>
          <w:szCs w:val="18"/>
          <w:lang w:val="en-GB"/>
        </w:rPr>
        <w:t>Gambusia affinis</w:t>
      </w:r>
      <w:r w:rsidRPr="0015240E">
        <w:rPr>
          <w:rFonts w:cs="Times New Roman"/>
          <w:kern w:val="1"/>
          <w:sz w:val="18"/>
          <w:szCs w:val="18"/>
          <w:lang w:val="en-GB"/>
        </w:rPr>
        <w:t xml:space="preserve">). </w:t>
      </w:r>
      <w:r w:rsidRPr="0015240E">
        <w:rPr>
          <w:rFonts w:cs="Times New Roman"/>
          <w:i/>
          <w:kern w:val="1"/>
          <w:sz w:val="18"/>
          <w:szCs w:val="18"/>
          <w:lang w:val="en-GB"/>
        </w:rPr>
        <w:t>PLoS ONE</w:t>
      </w:r>
      <w:r w:rsidRPr="0015240E">
        <w:rPr>
          <w:rFonts w:cs="Times New Roman"/>
          <w:kern w:val="1"/>
          <w:sz w:val="18"/>
          <w:szCs w:val="18"/>
          <w:lang w:val="en-GB"/>
        </w:rPr>
        <w:t xml:space="preserve">, </w:t>
      </w:r>
      <w:r w:rsidRPr="0015240E">
        <w:rPr>
          <w:rFonts w:cs="Times New Roman"/>
          <w:b/>
          <w:kern w:val="1"/>
          <w:sz w:val="18"/>
          <w:szCs w:val="18"/>
          <w:lang w:val="en-GB"/>
        </w:rPr>
        <w:t>13</w:t>
      </w:r>
      <w:r w:rsidRPr="0015240E">
        <w:rPr>
          <w:rFonts w:cs="Times New Roman"/>
          <w:kern w:val="1"/>
          <w:sz w:val="18"/>
          <w:szCs w:val="18"/>
          <w:lang w:val="en-GB"/>
        </w:rPr>
        <w:t>, e0197197.</w:t>
      </w:r>
    </w:p>
    <w:p w14:paraId="40202710" w14:textId="08A92608" w:rsidR="003E0A6F" w:rsidRPr="0015240E" w:rsidRDefault="003E0A6F"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Cheng, Y., Xiong, W., Tao. J., </w:t>
      </w:r>
      <w:r w:rsidR="008B6EEF" w:rsidRPr="0015240E">
        <w:rPr>
          <w:rFonts w:cs="Times New Roman"/>
          <w:kern w:val="1"/>
          <w:sz w:val="18"/>
          <w:szCs w:val="18"/>
          <w:lang w:val="en-GB"/>
        </w:rPr>
        <w:t>He, D., Chen, K., &amp; Chen, Y. (2018). Life-history traits of the invasive mosquitofish (</w:t>
      </w:r>
      <w:r w:rsidR="008B6EEF" w:rsidRPr="0015240E">
        <w:rPr>
          <w:rFonts w:cs="Times New Roman"/>
          <w:i/>
          <w:kern w:val="1"/>
          <w:sz w:val="18"/>
          <w:szCs w:val="18"/>
          <w:lang w:val="en-GB"/>
        </w:rPr>
        <w:t>Gambusia affinis</w:t>
      </w:r>
      <w:r w:rsidR="008B6EEF" w:rsidRPr="0015240E">
        <w:rPr>
          <w:rFonts w:cs="Times New Roman"/>
          <w:kern w:val="1"/>
          <w:sz w:val="18"/>
          <w:szCs w:val="18"/>
          <w:lang w:val="en-GB"/>
        </w:rPr>
        <w:t xml:space="preserve"> Baird and Girard, 1853) in the central Yangtze River, China. </w:t>
      </w:r>
      <w:r w:rsidR="008B6EEF" w:rsidRPr="0015240E">
        <w:rPr>
          <w:rFonts w:cs="Times New Roman"/>
          <w:i/>
          <w:kern w:val="1"/>
          <w:sz w:val="18"/>
          <w:szCs w:val="18"/>
          <w:lang w:val="en-GB"/>
        </w:rPr>
        <w:t>Bioinvasion Records</w:t>
      </w:r>
      <w:r w:rsidR="008B6EEF" w:rsidRPr="0015240E">
        <w:rPr>
          <w:rFonts w:cs="Times New Roman"/>
          <w:kern w:val="1"/>
          <w:sz w:val="18"/>
          <w:szCs w:val="18"/>
          <w:lang w:val="en-GB"/>
        </w:rPr>
        <w:t xml:space="preserve">, </w:t>
      </w:r>
      <w:r w:rsidR="008B6EEF" w:rsidRPr="0015240E">
        <w:rPr>
          <w:rFonts w:cs="Times New Roman"/>
          <w:b/>
          <w:kern w:val="1"/>
          <w:sz w:val="18"/>
          <w:szCs w:val="18"/>
          <w:lang w:val="en-GB"/>
        </w:rPr>
        <w:t>7</w:t>
      </w:r>
      <w:r w:rsidR="009B20AE" w:rsidRPr="0015240E">
        <w:rPr>
          <w:rFonts w:cs="Times New Roman"/>
          <w:kern w:val="1"/>
          <w:sz w:val="18"/>
          <w:szCs w:val="18"/>
          <w:lang w:val="en-GB"/>
        </w:rPr>
        <w:t>, 309</w:t>
      </w:r>
      <w:r w:rsidR="009B20AE" w:rsidRPr="0015240E">
        <w:rPr>
          <w:rFonts w:cs="Times New Roman"/>
          <w:sz w:val="18"/>
          <w:szCs w:val="18"/>
          <w:lang w:val="en-GB"/>
        </w:rPr>
        <w:t>–</w:t>
      </w:r>
      <w:r w:rsidR="008B6EEF" w:rsidRPr="0015240E">
        <w:rPr>
          <w:rFonts w:cs="Times New Roman"/>
          <w:kern w:val="1"/>
          <w:sz w:val="18"/>
          <w:szCs w:val="18"/>
          <w:lang w:val="en-GB"/>
        </w:rPr>
        <w:t>318.</w:t>
      </w:r>
    </w:p>
    <w:p w14:paraId="0D43D00E" w14:textId="58263A38" w:rsidR="009E1247" w:rsidRPr="0015240E" w:rsidRDefault="009B20AE" w:rsidP="004B2144">
      <w:pPr>
        <w:autoSpaceDE w:val="0"/>
        <w:autoSpaceDN w:val="0"/>
        <w:adjustRightInd w:val="0"/>
        <w:spacing w:line="240" w:lineRule="auto"/>
        <w:ind w:left="567" w:right="-7" w:hanging="567"/>
        <w:rPr>
          <w:rFonts w:cs="Times New Roman"/>
          <w:kern w:val="1"/>
          <w:sz w:val="18"/>
          <w:szCs w:val="18"/>
          <w:lang w:val="en-GB"/>
        </w:rPr>
      </w:pPr>
      <w:r w:rsidRPr="00D210E4">
        <w:rPr>
          <w:rFonts w:cs="Times New Roman"/>
          <w:sz w:val="18"/>
          <w:szCs w:val="18"/>
          <w:lang w:val="en-GB"/>
        </w:rPr>
        <w:t>Clavero, M., &amp; Garcí</w:t>
      </w:r>
      <w:r w:rsidR="009E1247" w:rsidRPr="00D210E4">
        <w:rPr>
          <w:rFonts w:cs="Times New Roman"/>
          <w:sz w:val="18"/>
          <w:szCs w:val="18"/>
          <w:lang w:val="en-GB"/>
        </w:rPr>
        <w:t xml:space="preserve">a-Berthou, E. (2005). </w:t>
      </w:r>
      <w:r w:rsidR="009E1247" w:rsidRPr="0015240E">
        <w:rPr>
          <w:rFonts w:cs="Times New Roman"/>
          <w:sz w:val="18"/>
          <w:szCs w:val="18"/>
          <w:lang w:val="en-GB"/>
        </w:rPr>
        <w:t xml:space="preserve">Invasive species are a leading cause of animal extinctions. </w:t>
      </w:r>
      <w:r w:rsidR="009E1247" w:rsidRPr="0015240E">
        <w:rPr>
          <w:rFonts w:cs="Times New Roman"/>
          <w:i/>
          <w:sz w:val="18"/>
          <w:szCs w:val="18"/>
          <w:lang w:val="en-GB"/>
        </w:rPr>
        <w:t>Trends in Ecology and Evolution</w:t>
      </w:r>
      <w:r w:rsidR="009E1247" w:rsidRPr="0015240E">
        <w:rPr>
          <w:rFonts w:cs="Times New Roman"/>
          <w:sz w:val="18"/>
          <w:szCs w:val="18"/>
          <w:lang w:val="en-GB"/>
        </w:rPr>
        <w:t xml:space="preserve">, </w:t>
      </w:r>
      <w:r w:rsidR="009E1247" w:rsidRPr="0015240E">
        <w:rPr>
          <w:rFonts w:cs="Times New Roman"/>
          <w:b/>
          <w:sz w:val="18"/>
          <w:szCs w:val="18"/>
          <w:lang w:val="en-GB"/>
        </w:rPr>
        <w:t>20</w:t>
      </w:r>
      <w:r w:rsidR="009E1247" w:rsidRPr="0015240E">
        <w:rPr>
          <w:rFonts w:cs="Times New Roman"/>
          <w:sz w:val="18"/>
          <w:szCs w:val="18"/>
          <w:lang w:val="en-GB"/>
        </w:rPr>
        <w:t>, 110.</w:t>
      </w:r>
    </w:p>
    <w:p w14:paraId="4FE0D144" w14:textId="7777777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Cockburn, A., Osmond, H. L., &amp; Double, M. C. (2008). Swingin’ in the rain: condition dependence and sexual selection in a capricious world. </w:t>
      </w:r>
      <w:r w:rsidRPr="0015240E">
        <w:rPr>
          <w:rFonts w:cs="Times New Roman"/>
          <w:i/>
          <w:sz w:val="18"/>
          <w:szCs w:val="18"/>
          <w:lang w:val="en-GB"/>
        </w:rPr>
        <w:t>Proceedings of the Royal Society of London B: Biological Sciences</w:t>
      </w:r>
      <w:r w:rsidRPr="0015240E">
        <w:rPr>
          <w:rFonts w:cs="Times New Roman"/>
          <w:sz w:val="18"/>
          <w:szCs w:val="18"/>
          <w:lang w:val="en-GB"/>
        </w:rPr>
        <w:t xml:space="preserve">, </w:t>
      </w:r>
      <w:r w:rsidRPr="0015240E">
        <w:rPr>
          <w:rFonts w:cs="Times New Roman"/>
          <w:b/>
          <w:bCs/>
          <w:sz w:val="18"/>
          <w:szCs w:val="18"/>
          <w:lang w:val="en-GB"/>
        </w:rPr>
        <w:t>275</w:t>
      </w:r>
      <w:r w:rsidRPr="0015240E">
        <w:rPr>
          <w:rFonts w:cs="Times New Roman"/>
          <w:sz w:val="18"/>
          <w:szCs w:val="18"/>
          <w:lang w:val="en-GB"/>
        </w:rPr>
        <w:t xml:space="preserve">, 605–612. </w:t>
      </w:r>
    </w:p>
    <w:p w14:paraId="7EC8EB07" w14:textId="7777777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it-IT"/>
        </w:rPr>
        <w:t xml:space="preserve">Deacon, A. E., Barbosa, M., &amp; Magurran, A. E. (2014). </w:t>
      </w:r>
      <w:r w:rsidRPr="0015240E">
        <w:rPr>
          <w:rFonts w:cs="Times New Roman"/>
          <w:sz w:val="18"/>
          <w:szCs w:val="18"/>
          <w:lang w:val="en-GB"/>
        </w:rPr>
        <w:t xml:space="preserve">Forced monogamy in a multiply mating species does not impede colonisation success. </w:t>
      </w:r>
      <w:r w:rsidRPr="0015240E">
        <w:rPr>
          <w:rFonts w:cs="Times New Roman"/>
          <w:i/>
          <w:sz w:val="18"/>
          <w:szCs w:val="18"/>
          <w:lang w:val="en-GB"/>
        </w:rPr>
        <w:t>BMC Ecology</w:t>
      </w:r>
      <w:r w:rsidRPr="0015240E">
        <w:rPr>
          <w:rFonts w:cs="Times New Roman"/>
          <w:sz w:val="18"/>
          <w:szCs w:val="18"/>
          <w:lang w:val="en-GB"/>
        </w:rPr>
        <w:t xml:space="preserve">, </w:t>
      </w:r>
      <w:r w:rsidRPr="0015240E">
        <w:rPr>
          <w:rFonts w:cs="Times New Roman"/>
          <w:b/>
          <w:bCs/>
          <w:sz w:val="18"/>
          <w:szCs w:val="18"/>
          <w:lang w:val="en-GB"/>
        </w:rPr>
        <w:t>14</w:t>
      </w:r>
      <w:r w:rsidRPr="0015240E">
        <w:rPr>
          <w:rFonts w:cs="Times New Roman"/>
          <w:sz w:val="18"/>
          <w:szCs w:val="18"/>
          <w:lang w:val="en-GB"/>
        </w:rPr>
        <w:t xml:space="preserve">, 18. </w:t>
      </w:r>
    </w:p>
    <w:p w14:paraId="7AA23CB8" w14:textId="74BFF0BA" w:rsidR="00B87522" w:rsidRPr="0015240E" w:rsidRDefault="00B87522"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Dean, M. D., Ardlie, K. G., &amp; Nachman, M. W. (2006). The frequency of multiple paternity suggests that sperm competition is common </w:t>
      </w:r>
      <w:proofErr w:type="gramStart"/>
      <w:r w:rsidRPr="0015240E">
        <w:rPr>
          <w:rFonts w:cs="Times New Roman"/>
          <w:kern w:val="1"/>
          <w:sz w:val="18"/>
          <w:szCs w:val="18"/>
          <w:lang w:val="en-GB"/>
        </w:rPr>
        <w:t>in house</w:t>
      </w:r>
      <w:proofErr w:type="gramEnd"/>
      <w:r w:rsidRPr="0015240E">
        <w:rPr>
          <w:rFonts w:cs="Times New Roman"/>
          <w:kern w:val="1"/>
          <w:sz w:val="18"/>
          <w:szCs w:val="18"/>
          <w:lang w:val="en-GB"/>
        </w:rPr>
        <w:t xml:space="preserve"> mice (</w:t>
      </w:r>
      <w:r w:rsidRPr="0015240E">
        <w:rPr>
          <w:rFonts w:cs="Times New Roman"/>
          <w:i/>
          <w:kern w:val="1"/>
          <w:sz w:val="18"/>
          <w:szCs w:val="18"/>
          <w:lang w:val="en-GB"/>
        </w:rPr>
        <w:t>Mus domesticus</w:t>
      </w:r>
      <w:r w:rsidRPr="0015240E">
        <w:rPr>
          <w:rFonts w:cs="Times New Roman"/>
          <w:kern w:val="1"/>
          <w:sz w:val="18"/>
          <w:szCs w:val="18"/>
          <w:lang w:val="en-GB"/>
        </w:rPr>
        <w:t xml:space="preserve">). </w:t>
      </w:r>
      <w:r w:rsidRPr="0015240E">
        <w:rPr>
          <w:rFonts w:cs="Times New Roman"/>
          <w:i/>
          <w:kern w:val="1"/>
          <w:sz w:val="18"/>
          <w:szCs w:val="18"/>
          <w:lang w:val="en-GB"/>
        </w:rPr>
        <w:t>Molecular Ecology</w:t>
      </w:r>
      <w:r w:rsidRPr="0015240E">
        <w:rPr>
          <w:rFonts w:cs="Times New Roman"/>
          <w:kern w:val="1"/>
          <w:sz w:val="18"/>
          <w:szCs w:val="18"/>
          <w:lang w:val="en-GB"/>
        </w:rPr>
        <w:t xml:space="preserve">, </w:t>
      </w:r>
      <w:r w:rsidRPr="0015240E">
        <w:rPr>
          <w:rFonts w:cs="Times New Roman"/>
          <w:b/>
          <w:kern w:val="1"/>
          <w:sz w:val="18"/>
          <w:szCs w:val="18"/>
          <w:lang w:val="en-GB"/>
        </w:rPr>
        <w:t>15</w:t>
      </w:r>
      <w:r w:rsidR="009B20AE" w:rsidRPr="0015240E">
        <w:rPr>
          <w:rFonts w:cs="Times New Roman"/>
          <w:kern w:val="1"/>
          <w:sz w:val="18"/>
          <w:szCs w:val="18"/>
          <w:lang w:val="en-GB"/>
        </w:rPr>
        <w:t>, 4141</w:t>
      </w:r>
      <w:r w:rsidR="009B20AE" w:rsidRPr="0015240E">
        <w:rPr>
          <w:rFonts w:cs="Times New Roman"/>
          <w:sz w:val="18"/>
          <w:szCs w:val="18"/>
          <w:lang w:val="en-GB"/>
        </w:rPr>
        <w:t>–</w:t>
      </w:r>
      <w:r w:rsidRPr="0015240E">
        <w:rPr>
          <w:rFonts w:cs="Times New Roman"/>
          <w:kern w:val="1"/>
          <w:sz w:val="18"/>
          <w:szCs w:val="18"/>
          <w:lang w:val="en-GB"/>
        </w:rPr>
        <w:t>4151.</w:t>
      </w:r>
    </w:p>
    <w:p w14:paraId="7CED56C3" w14:textId="0C5FC664"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Deaton, R. (2008). Factors influencing male mating behaviour in </w:t>
      </w:r>
      <w:r w:rsidRPr="0015240E">
        <w:rPr>
          <w:rFonts w:cs="Times New Roman"/>
          <w:i/>
          <w:iCs/>
          <w:kern w:val="1"/>
          <w:sz w:val="18"/>
          <w:szCs w:val="18"/>
          <w:lang w:val="en-GB"/>
        </w:rPr>
        <w:t>Gambusia affinis</w:t>
      </w:r>
      <w:r w:rsidRPr="0015240E">
        <w:rPr>
          <w:rFonts w:cs="Times New Roman"/>
          <w:kern w:val="1"/>
          <w:sz w:val="18"/>
          <w:szCs w:val="18"/>
          <w:lang w:val="en-GB"/>
        </w:rPr>
        <w:t xml:space="preserve"> (Baird &amp; Girard) with a coercive mating system. </w:t>
      </w:r>
      <w:r w:rsidRPr="0015240E">
        <w:rPr>
          <w:rFonts w:cs="Times New Roman"/>
          <w:i/>
          <w:kern w:val="1"/>
          <w:sz w:val="18"/>
          <w:szCs w:val="18"/>
          <w:lang w:val="en-GB"/>
        </w:rPr>
        <w:t>Journal of Fish Biology</w:t>
      </w:r>
      <w:r w:rsidRPr="0015240E">
        <w:rPr>
          <w:rFonts w:cs="Times New Roman"/>
          <w:kern w:val="1"/>
          <w:sz w:val="18"/>
          <w:szCs w:val="18"/>
          <w:lang w:val="en-GB"/>
        </w:rPr>
        <w:t xml:space="preserve">, </w:t>
      </w:r>
      <w:r w:rsidRPr="0015240E">
        <w:rPr>
          <w:rFonts w:cs="Times New Roman"/>
          <w:b/>
          <w:kern w:val="1"/>
          <w:sz w:val="18"/>
          <w:szCs w:val="18"/>
          <w:lang w:val="en-GB"/>
        </w:rPr>
        <w:t>72</w:t>
      </w:r>
      <w:r w:rsidR="009B20AE" w:rsidRPr="0015240E">
        <w:rPr>
          <w:rFonts w:cs="Times New Roman"/>
          <w:kern w:val="1"/>
          <w:sz w:val="18"/>
          <w:szCs w:val="18"/>
          <w:lang w:val="en-GB"/>
        </w:rPr>
        <w:t>, 1607</w:t>
      </w:r>
      <w:r w:rsidR="009B20AE" w:rsidRPr="0015240E">
        <w:rPr>
          <w:rFonts w:cs="Times New Roman"/>
          <w:sz w:val="18"/>
          <w:szCs w:val="18"/>
          <w:lang w:val="en-GB"/>
        </w:rPr>
        <w:t>–</w:t>
      </w:r>
      <w:r w:rsidRPr="0015240E">
        <w:rPr>
          <w:rFonts w:cs="Times New Roman"/>
          <w:kern w:val="1"/>
          <w:sz w:val="18"/>
          <w:szCs w:val="18"/>
          <w:lang w:val="en-GB"/>
        </w:rPr>
        <w:t>1622.</w:t>
      </w:r>
    </w:p>
    <w:p w14:paraId="35534BD5" w14:textId="31B8B5D8" w:rsidR="00D30F56" w:rsidRPr="0015240E" w:rsidRDefault="00D30F56" w:rsidP="004B2144">
      <w:pPr>
        <w:autoSpaceDE w:val="0"/>
        <w:autoSpaceDN w:val="0"/>
        <w:adjustRightInd w:val="0"/>
        <w:spacing w:line="240" w:lineRule="auto"/>
        <w:ind w:left="567" w:right="-7" w:hanging="567"/>
        <w:rPr>
          <w:rFonts w:cs="Times New Roman"/>
          <w:kern w:val="1"/>
          <w:sz w:val="18"/>
          <w:szCs w:val="18"/>
          <w:lang w:val="en-GB"/>
        </w:rPr>
      </w:pPr>
      <w:r w:rsidRPr="00D210E4">
        <w:rPr>
          <w:rFonts w:cs="Times New Roman"/>
          <w:kern w:val="1"/>
          <w:sz w:val="18"/>
          <w:szCs w:val="18"/>
          <w:lang w:val="en-GB"/>
        </w:rPr>
        <w:t xml:space="preserve">Díez-del-Molino, D., García-Berthou, E., Araguas, R.-M., Alcaraz, C., Vidal, O., Sanz, N., &amp; García-Marin, J.-L. (2018). </w:t>
      </w:r>
      <w:r w:rsidRPr="0015240E">
        <w:rPr>
          <w:rFonts w:cs="Times New Roman"/>
          <w:kern w:val="1"/>
          <w:sz w:val="18"/>
          <w:szCs w:val="18"/>
          <w:lang w:val="en-GB"/>
        </w:rPr>
        <w:t xml:space="preserve">Effects of water pollution and river fragmentation on population genetic structure of invasive mosquitofish. </w:t>
      </w:r>
      <w:r w:rsidRPr="0015240E">
        <w:rPr>
          <w:rFonts w:cs="Times New Roman"/>
          <w:i/>
          <w:kern w:val="1"/>
          <w:sz w:val="18"/>
          <w:szCs w:val="18"/>
          <w:lang w:val="en-GB"/>
        </w:rPr>
        <w:t>Science of The Total Environment</w:t>
      </w:r>
      <w:r w:rsidRPr="0015240E">
        <w:rPr>
          <w:rFonts w:cs="Times New Roman"/>
          <w:kern w:val="1"/>
          <w:sz w:val="18"/>
          <w:szCs w:val="18"/>
          <w:lang w:val="en-GB"/>
        </w:rPr>
        <w:t xml:space="preserve">, </w:t>
      </w:r>
      <w:r w:rsidRPr="0015240E">
        <w:rPr>
          <w:rFonts w:cs="Times New Roman"/>
          <w:b/>
          <w:kern w:val="1"/>
          <w:sz w:val="18"/>
          <w:szCs w:val="18"/>
          <w:lang w:val="en-GB"/>
        </w:rPr>
        <w:t>637</w:t>
      </w:r>
      <w:r w:rsidR="009B20AE" w:rsidRPr="0015240E">
        <w:rPr>
          <w:rFonts w:cs="Times New Roman"/>
          <w:kern w:val="1"/>
          <w:sz w:val="18"/>
          <w:szCs w:val="18"/>
          <w:lang w:val="en-GB"/>
        </w:rPr>
        <w:t>, 1372</w:t>
      </w:r>
      <w:r w:rsidR="009B20AE" w:rsidRPr="0015240E">
        <w:rPr>
          <w:rFonts w:cs="Times New Roman"/>
          <w:sz w:val="18"/>
          <w:szCs w:val="18"/>
          <w:lang w:val="en-GB"/>
        </w:rPr>
        <w:t>–</w:t>
      </w:r>
      <w:r w:rsidRPr="0015240E">
        <w:rPr>
          <w:rFonts w:cs="Times New Roman"/>
          <w:kern w:val="1"/>
          <w:sz w:val="18"/>
          <w:szCs w:val="18"/>
          <w:lang w:val="en-GB"/>
        </w:rPr>
        <w:t xml:space="preserve">1382. </w:t>
      </w:r>
    </w:p>
    <w:p w14:paraId="364A3766" w14:textId="7C43131C"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Emlen, S. T., &amp;</w:t>
      </w:r>
      <w:r w:rsidR="009B20AE" w:rsidRPr="0015240E">
        <w:rPr>
          <w:rFonts w:cs="Times New Roman"/>
          <w:sz w:val="18"/>
          <w:szCs w:val="18"/>
          <w:lang w:val="en-GB"/>
        </w:rPr>
        <w:t xml:space="preserve"> Oring, L. W. (1977). Ecology, sexual selection, and the evolution of mating s</w:t>
      </w:r>
      <w:r w:rsidRPr="0015240E">
        <w:rPr>
          <w:rFonts w:cs="Times New Roman"/>
          <w:sz w:val="18"/>
          <w:szCs w:val="18"/>
          <w:lang w:val="en-GB"/>
        </w:rPr>
        <w:t xml:space="preserve">ystems. </w:t>
      </w:r>
      <w:r w:rsidRPr="0015240E">
        <w:rPr>
          <w:rFonts w:cs="Times New Roman"/>
          <w:i/>
          <w:sz w:val="18"/>
          <w:szCs w:val="18"/>
          <w:lang w:val="en-GB"/>
        </w:rPr>
        <w:t>Science</w:t>
      </w:r>
      <w:r w:rsidRPr="0015240E">
        <w:rPr>
          <w:rFonts w:cs="Times New Roman"/>
          <w:sz w:val="18"/>
          <w:szCs w:val="18"/>
          <w:lang w:val="en-GB"/>
        </w:rPr>
        <w:t xml:space="preserve">, </w:t>
      </w:r>
      <w:r w:rsidRPr="0015240E">
        <w:rPr>
          <w:rFonts w:cs="Times New Roman"/>
          <w:b/>
          <w:bCs/>
          <w:sz w:val="18"/>
          <w:szCs w:val="18"/>
          <w:lang w:val="en-GB"/>
        </w:rPr>
        <w:t>197</w:t>
      </w:r>
      <w:r w:rsidRPr="0015240E">
        <w:rPr>
          <w:rFonts w:cs="Times New Roman"/>
          <w:sz w:val="18"/>
          <w:szCs w:val="18"/>
          <w:lang w:val="en-GB"/>
        </w:rPr>
        <w:t xml:space="preserve">, 215–223. </w:t>
      </w:r>
    </w:p>
    <w:p w14:paraId="583C1F51" w14:textId="7777777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Evans, J. P., &amp; Magurran, A. E. (2001). Patterns of sperm precedence and predictors of paternity in the Trinidadian guppy. </w:t>
      </w:r>
      <w:r w:rsidRPr="0015240E">
        <w:rPr>
          <w:rFonts w:cs="Times New Roman"/>
          <w:i/>
          <w:sz w:val="18"/>
          <w:szCs w:val="18"/>
          <w:lang w:val="en-GB"/>
        </w:rPr>
        <w:t>Proceedings of the Royal Society of London B: Biological Sciences</w:t>
      </w:r>
      <w:r w:rsidRPr="0015240E">
        <w:rPr>
          <w:rFonts w:cs="Times New Roman"/>
          <w:sz w:val="18"/>
          <w:szCs w:val="18"/>
          <w:lang w:val="en-GB"/>
        </w:rPr>
        <w:t xml:space="preserve">, </w:t>
      </w:r>
      <w:r w:rsidRPr="0015240E">
        <w:rPr>
          <w:rFonts w:cs="Times New Roman"/>
          <w:b/>
          <w:bCs/>
          <w:sz w:val="18"/>
          <w:szCs w:val="18"/>
          <w:lang w:val="en-GB"/>
        </w:rPr>
        <w:t>268</w:t>
      </w:r>
      <w:r w:rsidRPr="0015240E">
        <w:rPr>
          <w:rFonts w:cs="Times New Roman"/>
          <w:sz w:val="18"/>
          <w:szCs w:val="18"/>
          <w:lang w:val="en-GB"/>
        </w:rPr>
        <w:t xml:space="preserve">, 719–724. </w:t>
      </w:r>
    </w:p>
    <w:p w14:paraId="158A4969" w14:textId="13C1AE9E"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kern w:val="1"/>
          <w:sz w:val="18"/>
          <w:szCs w:val="18"/>
          <w:lang w:val="sv-SE"/>
        </w:rPr>
        <w:t xml:space="preserve">Fick, S. E., &amp; Hijmans, R. J. (2017). </w:t>
      </w:r>
      <w:r w:rsidRPr="0015240E">
        <w:rPr>
          <w:rFonts w:cs="Times New Roman"/>
          <w:kern w:val="1"/>
          <w:sz w:val="18"/>
          <w:szCs w:val="18"/>
          <w:lang w:val="en-GB"/>
        </w:rPr>
        <w:t xml:space="preserve">Worldclim 2: New 1-km spatial resolution climate surfaces for global land areas. </w:t>
      </w:r>
      <w:r w:rsidRPr="0015240E">
        <w:rPr>
          <w:rFonts w:cs="Times New Roman"/>
          <w:i/>
          <w:kern w:val="1"/>
          <w:sz w:val="18"/>
          <w:szCs w:val="18"/>
          <w:lang w:val="en-GB"/>
        </w:rPr>
        <w:t>International Journal of Climatology</w:t>
      </w:r>
      <w:r w:rsidRPr="0015240E">
        <w:rPr>
          <w:rFonts w:cs="Times New Roman"/>
          <w:kern w:val="1"/>
          <w:sz w:val="18"/>
          <w:szCs w:val="18"/>
          <w:lang w:val="en-GB"/>
        </w:rPr>
        <w:t xml:space="preserve">, </w:t>
      </w:r>
      <w:r w:rsidRPr="0015240E">
        <w:rPr>
          <w:rFonts w:cs="Times New Roman"/>
          <w:b/>
          <w:kern w:val="1"/>
          <w:sz w:val="18"/>
          <w:szCs w:val="18"/>
          <w:lang w:val="en-GB"/>
        </w:rPr>
        <w:t>37</w:t>
      </w:r>
      <w:r w:rsidR="009B20AE" w:rsidRPr="0015240E">
        <w:rPr>
          <w:rFonts w:cs="Times New Roman"/>
          <w:kern w:val="1"/>
          <w:sz w:val="18"/>
          <w:szCs w:val="18"/>
          <w:lang w:val="en-GB"/>
        </w:rPr>
        <w:t>, 4302</w:t>
      </w:r>
      <w:r w:rsidR="009B20AE" w:rsidRPr="0015240E">
        <w:rPr>
          <w:rFonts w:cs="Times New Roman"/>
          <w:sz w:val="18"/>
          <w:szCs w:val="18"/>
          <w:lang w:val="en-GB"/>
        </w:rPr>
        <w:t>–</w:t>
      </w:r>
      <w:r w:rsidRPr="0015240E">
        <w:rPr>
          <w:rFonts w:cs="Times New Roman"/>
          <w:kern w:val="1"/>
          <w:sz w:val="18"/>
          <w:szCs w:val="18"/>
          <w:lang w:val="en-GB"/>
        </w:rPr>
        <w:t>4315.</w:t>
      </w:r>
    </w:p>
    <w:p w14:paraId="752EF298" w14:textId="1EFFA54B" w:rsidR="00E338D8" w:rsidRPr="0015240E" w:rsidRDefault="00E338D8" w:rsidP="004B2144">
      <w:pPr>
        <w:autoSpaceDE w:val="0"/>
        <w:autoSpaceDN w:val="0"/>
        <w:adjustRightInd w:val="0"/>
        <w:spacing w:line="240" w:lineRule="auto"/>
        <w:ind w:left="567" w:right="-7" w:hanging="567"/>
        <w:rPr>
          <w:rFonts w:cs="Times New Roman"/>
          <w:sz w:val="18"/>
          <w:szCs w:val="18"/>
          <w:lang w:val="it-IT"/>
        </w:rPr>
      </w:pPr>
      <w:r w:rsidRPr="00D210E4">
        <w:rPr>
          <w:rFonts w:cs="Times New Roman"/>
          <w:sz w:val="18"/>
          <w:szCs w:val="18"/>
          <w:lang w:val="en-GB"/>
        </w:rPr>
        <w:t>Fraile, B., Sáez, F. J., Vicentini, C. A., González, A., de Miguel, M. P., &amp; P</w:t>
      </w:r>
      <w:r w:rsidR="009B20AE" w:rsidRPr="00D210E4">
        <w:rPr>
          <w:rFonts w:cs="Times New Roman"/>
          <w:sz w:val="18"/>
          <w:szCs w:val="18"/>
          <w:lang w:val="en-GB"/>
        </w:rPr>
        <w:t xml:space="preserve">aniagua, R. (1994). </w:t>
      </w:r>
      <w:r w:rsidR="009B20AE" w:rsidRPr="0015240E">
        <w:rPr>
          <w:rFonts w:cs="Times New Roman"/>
          <w:sz w:val="18"/>
          <w:szCs w:val="18"/>
          <w:lang w:val="en-GB"/>
        </w:rPr>
        <w:t>Effects of temperature and p</w:t>
      </w:r>
      <w:r w:rsidRPr="0015240E">
        <w:rPr>
          <w:rFonts w:cs="Times New Roman"/>
          <w:sz w:val="18"/>
          <w:szCs w:val="18"/>
          <w:lang w:val="en-GB"/>
        </w:rPr>
        <w:t xml:space="preserve">hotoperiod on the </w:t>
      </w:r>
      <w:r w:rsidRPr="0015240E">
        <w:rPr>
          <w:rFonts w:cs="Times New Roman"/>
          <w:i/>
          <w:sz w:val="18"/>
          <w:szCs w:val="18"/>
          <w:lang w:val="en-GB"/>
        </w:rPr>
        <w:t>Gambusia affinis holbrooki</w:t>
      </w:r>
      <w:r w:rsidR="009B20AE" w:rsidRPr="0015240E">
        <w:rPr>
          <w:rFonts w:cs="Times New Roman"/>
          <w:sz w:val="18"/>
          <w:szCs w:val="18"/>
          <w:lang w:val="en-GB"/>
        </w:rPr>
        <w:t xml:space="preserve"> testis during the spermatogenesis p</w:t>
      </w:r>
      <w:r w:rsidRPr="0015240E">
        <w:rPr>
          <w:rFonts w:cs="Times New Roman"/>
          <w:sz w:val="18"/>
          <w:szCs w:val="18"/>
          <w:lang w:val="en-GB"/>
        </w:rPr>
        <w:t xml:space="preserve">eriod. </w:t>
      </w:r>
      <w:r w:rsidRPr="0015240E">
        <w:rPr>
          <w:rFonts w:cs="Times New Roman"/>
          <w:i/>
          <w:sz w:val="18"/>
          <w:szCs w:val="18"/>
          <w:lang w:val="it-IT"/>
        </w:rPr>
        <w:t>Copeia</w:t>
      </w:r>
      <w:r w:rsidRPr="0015240E">
        <w:rPr>
          <w:rFonts w:cs="Times New Roman"/>
          <w:sz w:val="18"/>
          <w:szCs w:val="18"/>
          <w:lang w:val="it-IT"/>
        </w:rPr>
        <w:t xml:space="preserve">, </w:t>
      </w:r>
      <w:r w:rsidRPr="0015240E">
        <w:rPr>
          <w:rFonts w:cs="Times New Roman"/>
          <w:b/>
          <w:bCs/>
          <w:sz w:val="18"/>
          <w:szCs w:val="18"/>
          <w:lang w:val="it-IT"/>
        </w:rPr>
        <w:t>1994</w:t>
      </w:r>
      <w:r w:rsidRPr="0015240E">
        <w:rPr>
          <w:rFonts w:cs="Times New Roman"/>
          <w:sz w:val="18"/>
          <w:szCs w:val="18"/>
          <w:lang w:val="it-IT"/>
        </w:rPr>
        <w:t xml:space="preserve">, 216–221. </w:t>
      </w:r>
    </w:p>
    <w:p w14:paraId="316467EB" w14:textId="491A9ECF" w:rsidR="009E1247" w:rsidRPr="0015240E" w:rsidRDefault="009E1247" w:rsidP="004B2144">
      <w:pPr>
        <w:autoSpaceDE w:val="0"/>
        <w:autoSpaceDN w:val="0"/>
        <w:adjustRightInd w:val="0"/>
        <w:spacing w:line="240" w:lineRule="auto"/>
        <w:ind w:left="567" w:right="-7" w:hanging="567"/>
        <w:rPr>
          <w:rFonts w:cs="Times New Roman"/>
          <w:sz w:val="18"/>
          <w:szCs w:val="18"/>
          <w:lang w:val="es-US"/>
        </w:rPr>
      </w:pPr>
      <w:r w:rsidRPr="0015240E">
        <w:rPr>
          <w:rFonts w:cs="Times New Roman"/>
          <w:sz w:val="18"/>
          <w:szCs w:val="18"/>
          <w:lang w:val="it-IT"/>
        </w:rPr>
        <w:t xml:space="preserve">Gallardo, B., Clavero, M., Sánchez, M. I., &amp; Vilà, M. (2016). </w:t>
      </w:r>
      <w:r w:rsidRPr="0015240E">
        <w:rPr>
          <w:rFonts w:cs="Times New Roman"/>
          <w:sz w:val="18"/>
          <w:szCs w:val="18"/>
          <w:lang w:val="en-GB"/>
        </w:rPr>
        <w:t xml:space="preserve">Global ecological impacts of invasive species in aquatic ecosystems. </w:t>
      </w:r>
      <w:r w:rsidRPr="0015240E">
        <w:rPr>
          <w:rFonts w:cs="Times New Roman"/>
          <w:i/>
          <w:sz w:val="18"/>
          <w:szCs w:val="18"/>
          <w:lang w:val="es-US"/>
        </w:rPr>
        <w:t>Global Change Biology</w:t>
      </w:r>
      <w:r w:rsidRPr="0015240E">
        <w:rPr>
          <w:rFonts w:cs="Times New Roman"/>
          <w:sz w:val="18"/>
          <w:szCs w:val="18"/>
          <w:lang w:val="es-US"/>
        </w:rPr>
        <w:t>,</w:t>
      </w:r>
      <w:r w:rsidRPr="0015240E">
        <w:rPr>
          <w:rFonts w:cs="Times New Roman"/>
          <w:b/>
          <w:sz w:val="18"/>
          <w:szCs w:val="18"/>
          <w:lang w:val="es-US"/>
        </w:rPr>
        <w:t xml:space="preserve"> 22</w:t>
      </w:r>
      <w:r w:rsidR="009B20AE" w:rsidRPr="0015240E">
        <w:rPr>
          <w:rFonts w:cs="Times New Roman"/>
          <w:sz w:val="18"/>
          <w:szCs w:val="18"/>
          <w:lang w:val="es-US"/>
        </w:rPr>
        <w:t>, 151–</w:t>
      </w:r>
      <w:r w:rsidRPr="0015240E">
        <w:rPr>
          <w:rFonts w:cs="Times New Roman"/>
          <w:sz w:val="18"/>
          <w:szCs w:val="18"/>
          <w:lang w:val="es-US"/>
        </w:rPr>
        <w:t>163.</w:t>
      </w:r>
    </w:p>
    <w:p w14:paraId="251DACED" w14:textId="4CF85143" w:rsidR="00E338D8" w:rsidRPr="0015240E" w:rsidRDefault="009B20AE"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s-US"/>
        </w:rPr>
        <w:t>García-Gonzá</w:t>
      </w:r>
      <w:r w:rsidR="00E338D8" w:rsidRPr="0015240E">
        <w:rPr>
          <w:rFonts w:cs="Times New Roman"/>
          <w:kern w:val="1"/>
          <w:sz w:val="18"/>
          <w:szCs w:val="18"/>
          <w:lang w:val="es-US"/>
        </w:rPr>
        <w:t xml:space="preserve">lez, F., Yasui, Y., &amp; Evans, J. P. (2014). </w:t>
      </w:r>
      <w:r w:rsidR="00E338D8" w:rsidRPr="0015240E">
        <w:rPr>
          <w:rFonts w:cs="Times New Roman"/>
          <w:kern w:val="1"/>
          <w:sz w:val="18"/>
          <w:szCs w:val="18"/>
          <w:lang w:val="en-GB"/>
        </w:rPr>
        <w:t xml:space="preserve">Mating portfolios: bet-hedging, sexual selection and female multiple mating. </w:t>
      </w:r>
      <w:r w:rsidR="00E338D8" w:rsidRPr="0015240E">
        <w:rPr>
          <w:rFonts w:cs="Times New Roman"/>
          <w:i/>
          <w:sz w:val="18"/>
          <w:szCs w:val="18"/>
          <w:lang w:val="en-GB"/>
        </w:rPr>
        <w:t>Proceedings of the Royal Society of London B: Biological Sciences</w:t>
      </w:r>
      <w:r w:rsidR="00E338D8" w:rsidRPr="0015240E">
        <w:rPr>
          <w:rFonts w:cs="Times New Roman"/>
          <w:kern w:val="1"/>
          <w:sz w:val="18"/>
          <w:szCs w:val="18"/>
          <w:lang w:val="en-GB"/>
        </w:rPr>
        <w:t xml:space="preserve">, </w:t>
      </w:r>
      <w:r w:rsidR="00E338D8" w:rsidRPr="0015240E">
        <w:rPr>
          <w:rFonts w:cs="Times New Roman"/>
          <w:b/>
          <w:kern w:val="1"/>
          <w:sz w:val="18"/>
          <w:szCs w:val="18"/>
          <w:lang w:val="en-GB"/>
        </w:rPr>
        <w:t>282</w:t>
      </w:r>
      <w:r w:rsidR="00E338D8" w:rsidRPr="0015240E">
        <w:rPr>
          <w:rFonts w:cs="Times New Roman"/>
          <w:kern w:val="1"/>
          <w:sz w:val="18"/>
          <w:szCs w:val="18"/>
          <w:lang w:val="en-GB"/>
        </w:rPr>
        <w:t>, 20141525.</w:t>
      </w:r>
    </w:p>
    <w:p w14:paraId="0937A51B" w14:textId="7777777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Gasparini, C., &amp; Pilastro, A. (2011). Cryptic female preference for genetically unrelated males is mediated by ovarian fluid in the guppy. </w:t>
      </w:r>
      <w:r w:rsidRPr="0015240E">
        <w:rPr>
          <w:rFonts w:cs="Times New Roman"/>
          <w:i/>
          <w:sz w:val="18"/>
          <w:szCs w:val="18"/>
          <w:lang w:val="en-GB"/>
        </w:rPr>
        <w:t>Proceedings of the Royal Society of London B: Biological Sciences</w:t>
      </w:r>
      <w:r w:rsidRPr="0015240E">
        <w:rPr>
          <w:rFonts w:cs="Times New Roman"/>
          <w:sz w:val="18"/>
          <w:szCs w:val="18"/>
          <w:lang w:val="en-GB"/>
        </w:rPr>
        <w:t xml:space="preserve">, </w:t>
      </w:r>
      <w:r w:rsidRPr="0015240E">
        <w:rPr>
          <w:rFonts w:cs="Times New Roman"/>
          <w:b/>
          <w:bCs/>
          <w:sz w:val="18"/>
          <w:szCs w:val="18"/>
          <w:lang w:val="en-GB"/>
        </w:rPr>
        <w:t>278</w:t>
      </w:r>
      <w:r w:rsidRPr="0015240E">
        <w:rPr>
          <w:rFonts w:cs="Times New Roman"/>
          <w:sz w:val="18"/>
          <w:szCs w:val="18"/>
          <w:lang w:val="en-GB"/>
        </w:rPr>
        <w:t xml:space="preserve">, 2495–2501. </w:t>
      </w:r>
    </w:p>
    <w:p w14:paraId="36C5B096" w14:textId="0C2DABF4"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de-DE"/>
        </w:rPr>
        <w:t xml:space="preserve">Girndt, A., Riesch, R., Schröder, C., Schlupp, I., Plath, M., &amp; Tiedemann, R. (2012). </w:t>
      </w:r>
      <w:r w:rsidRPr="0015240E">
        <w:rPr>
          <w:rFonts w:cs="Times New Roman"/>
          <w:kern w:val="1"/>
          <w:sz w:val="18"/>
          <w:szCs w:val="18"/>
          <w:lang w:val="en-GB"/>
        </w:rPr>
        <w:t xml:space="preserve">Multiple paternity in different populations of the sailfin molly, </w:t>
      </w:r>
      <w:r w:rsidRPr="0015240E">
        <w:rPr>
          <w:rFonts w:cs="Times New Roman"/>
          <w:i/>
          <w:iCs/>
          <w:kern w:val="1"/>
          <w:sz w:val="18"/>
          <w:szCs w:val="18"/>
          <w:lang w:val="en-GB"/>
        </w:rPr>
        <w:t>Poecilia latipinna</w:t>
      </w:r>
      <w:r w:rsidRPr="0015240E">
        <w:rPr>
          <w:rFonts w:cs="Times New Roman"/>
          <w:kern w:val="1"/>
          <w:sz w:val="18"/>
          <w:szCs w:val="18"/>
          <w:lang w:val="en-GB"/>
        </w:rPr>
        <w:t xml:space="preserve">. </w:t>
      </w:r>
      <w:r w:rsidRPr="0015240E">
        <w:rPr>
          <w:rFonts w:cs="Times New Roman"/>
          <w:i/>
          <w:kern w:val="1"/>
          <w:sz w:val="18"/>
          <w:szCs w:val="18"/>
          <w:lang w:val="en-GB"/>
        </w:rPr>
        <w:t>Animal Biology</w:t>
      </w:r>
      <w:r w:rsidRPr="0015240E">
        <w:rPr>
          <w:rFonts w:cs="Times New Roman"/>
          <w:kern w:val="1"/>
          <w:sz w:val="18"/>
          <w:szCs w:val="18"/>
          <w:lang w:val="en-GB"/>
        </w:rPr>
        <w:t xml:space="preserve">, </w:t>
      </w:r>
      <w:r w:rsidRPr="0015240E">
        <w:rPr>
          <w:rFonts w:cs="Times New Roman"/>
          <w:b/>
          <w:kern w:val="1"/>
          <w:sz w:val="18"/>
          <w:szCs w:val="18"/>
          <w:lang w:val="en-GB"/>
        </w:rPr>
        <w:t>62</w:t>
      </w:r>
      <w:r w:rsidR="009B20AE" w:rsidRPr="0015240E">
        <w:rPr>
          <w:rFonts w:cs="Times New Roman"/>
          <w:kern w:val="1"/>
          <w:sz w:val="18"/>
          <w:szCs w:val="18"/>
          <w:lang w:val="en-GB"/>
        </w:rPr>
        <w:t>, 245</w:t>
      </w:r>
      <w:r w:rsidR="009B20AE" w:rsidRPr="0015240E">
        <w:rPr>
          <w:rFonts w:cs="Times New Roman"/>
          <w:sz w:val="18"/>
          <w:szCs w:val="18"/>
          <w:lang w:val="en-GB"/>
        </w:rPr>
        <w:t>–</w:t>
      </w:r>
      <w:r w:rsidRPr="0015240E">
        <w:rPr>
          <w:rFonts w:cs="Times New Roman"/>
          <w:kern w:val="1"/>
          <w:sz w:val="18"/>
          <w:szCs w:val="18"/>
          <w:lang w:val="en-GB"/>
        </w:rPr>
        <w:t>262.</w:t>
      </w:r>
    </w:p>
    <w:p w14:paraId="1F1EF5D7" w14:textId="6D1B9A26"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Godin, J.-G. J. (1995). Predation risk and alternative mating tactics in male Trinidadian guppies (</w:t>
      </w:r>
      <w:r w:rsidRPr="0015240E">
        <w:rPr>
          <w:rFonts w:cs="Times New Roman"/>
          <w:i/>
          <w:sz w:val="18"/>
          <w:szCs w:val="18"/>
          <w:lang w:val="en-GB"/>
        </w:rPr>
        <w:t>Poecilia reticulata</w:t>
      </w:r>
      <w:r w:rsidRPr="0015240E">
        <w:rPr>
          <w:rFonts w:cs="Times New Roman"/>
          <w:sz w:val="18"/>
          <w:szCs w:val="18"/>
          <w:lang w:val="en-GB"/>
        </w:rPr>
        <w:t xml:space="preserve">). </w:t>
      </w:r>
      <w:r w:rsidRPr="0015240E">
        <w:rPr>
          <w:rFonts w:cs="Times New Roman"/>
          <w:i/>
          <w:sz w:val="18"/>
          <w:szCs w:val="18"/>
          <w:lang w:val="en-GB"/>
        </w:rPr>
        <w:t>Oecologia</w:t>
      </w:r>
      <w:r w:rsidRPr="0015240E">
        <w:rPr>
          <w:rFonts w:cs="Times New Roman"/>
          <w:sz w:val="18"/>
          <w:szCs w:val="18"/>
          <w:lang w:val="en-GB"/>
        </w:rPr>
        <w:t xml:space="preserve">, </w:t>
      </w:r>
      <w:r w:rsidRPr="0015240E">
        <w:rPr>
          <w:rFonts w:cs="Times New Roman"/>
          <w:b/>
          <w:bCs/>
          <w:sz w:val="18"/>
          <w:szCs w:val="18"/>
          <w:lang w:val="en-GB"/>
        </w:rPr>
        <w:t>103</w:t>
      </w:r>
      <w:r w:rsidRPr="0015240E">
        <w:rPr>
          <w:rFonts w:cs="Times New Roman"/>
          <w:sz w:val="18"/>
          <w:szCs w:val="18"/>
          <w:lang w:val="en-GB"/>
        </w:rPr>
        <w:t xml:space="preserve">, 224–229. </w:t>
      </w:r>
    </w:p>
    <w:p w14:paraId="27585F01" w14:textId="074683DF" w:rsidR="009E1247" w:rsidRPr="0015240E" w:rsidRDefault="009E1247"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Gozlan, R. E. (2008). Introduction of non-native freshwater fish: is it all bad? </w:t>
      </w:r>
      <w:r w:rsidRPr="0015240E">
        <w:rPr>
          <w:rFonts w:cs="Times New Roman"/>
          <w:i/>
          <w:sz w:val="18"/>
          <w:szCs w:val="18"/>
          <w:lang w:val="en-GB"/>
        </w:rPr>
        <w:t>Fish and Fisheries</w:t>
      </w:r>
      <w:r w:rsidRPr="0015240E">
        <w:rPr>
          <w:rFonts w:cs="Times New Roman"/>
          <w:sz w:val="18"/>
          <w:szCs w:val="18"/>
          <w:lang w:val="en-GB"/>
        </w:rPr>
        <w:t>,</w:t>
      </w:r>
      <w:r w:rsidRPr="0015240E">
        <w:rPr>
          <w:rFonts w:cs="Times New Roman"/>
          <w:b/>
          <w:sz w:val="18"/>
          <w:szCs w:val="18"/>
          <w:lang w:val="en-GB"/>
        </w:rPr>
        <w:t xml:space="preserve"> 9</w:t>
      </w:r>
      <w:r w:rsidR="009B20AE" w:rsidRPr="0015240E">
        <w:rPr>
          <w:rFonts w:cs="Times New Roman"/>
          <w:sz w:val="18"/>
          <w:szCs w:val="18"/>
          <w:lang w:val="en-GB"/>
        </w:rPr>
        <w:t>, 106–</w:t>
      </w:r>
      <w:r w:rsidRPr="0015240E">
        <w:rPr>
          <w:rFonts w:cs="Times New Roman"/>
          <w:sz w:val="18"/>
          <w:szCs w:val="18"/>
          <w:lang w:val="en-GB"/>
        </w:rPr>
        <w:t>115</w:t>
      </w:r>
    </w:p>
    <w:p w14:paraId="5B380C3E" w14:textId="77777777" w:rsidR="00A7768F" w:rsidRPr="0015240E" w:rsidRDefault="009E1247" w:rsidP="004B2144">
      <w:pPr>
        <w:autoSpaceDE w:val="0"/>
        <w:autoSpaceDN w:val="0"/>
        <w:adjustRightInd w:val="0"/>
        <w:spacing w:line="240" w:lineRule="auto"/>
        <w:ind w:left="567" w:right="-7" w:hanging="567"/>
        <w:rPr>
          <w:rFonts w:cs="Times New Roman"/>
          <w:sz w:val="18"/>
          <w:szCs w:val="18"/>
          <w:lang w:val="en-GB"/>
        </w:rPr>
      </w:pPr>
      <w:r w:rsidRPr="00D210E4">
        <w:rPr>
          <w:rFonts w:cs="Times New Roman"/>
          <w:sz w:val="18"/>
          <w:szCs w:val="18"/>
          <w:lang w:val="en-GB"/>
        </w:rPr>
        <w:lastRenderedPageBreak/>
        <w:t xml:space="preserve">Gozlan, R. E., Britton, J. R., Cowx, I., &amp; Copp, G. H. (2010). </w:t>
      </w:r>
      <w:r w:rsidRPr="0015240E">
        <w:rPr>
          <w:rFonts w:cs="Times New Roman"/>
          <w:sz w:val="18"/>
          <w:szCs w:val="18"/>
          <w:lang w:val="en-GB"/>
        </w:rPr>
        <w:t xml:space="preserve">Current knowledge of non-native freshwater fish introductions. </w:t>
      </w:r>
      <w:r w:rsidRPr="0015240E">
        <w:rPr>
          <w:rFonts w:cs="Times New Roman"/>
          <w:i/>
          <w:sz w:val="18"/>
          <w:szCs w:val="18"/>
          <w:lang w:val="en-GB"/>
        </w:rPr>
        <w:t>Journal of Fish Biology</w:t>
      </w:r>
      <w:r w:rsidRPr="0015240E">
        <w:rPr>
          <w:rFonts w:cs="Times New Roman"/>
          <w:sz w:val="18"/>
          <w:szCs w:val="18"/>
          <w:lang w:val="en-GB"/>
        </w:rPr>
        <w:t xml:space="preserve">, </w:t>
      </w:r>
      <w:r w:rsidRPr="0015240E">
        <w:rPr>
          <w:rFonts w:cs="Times New Roman"/>
          <w:b/>
          <w:sz w:val="18"/>
          <w:szCs w:val="18"/>
          <w:lang w:val="en-GB"/>
        </w:rPr>
        <w:t>76</w:t>
      </w:r>
      <w:r w:rsidR="009B20AE" w:rsidRPr="0015240E">
        <w:rPr>
          <w:rFonts w:cs="Times New Roman"/>
          <w:sz w:val="18"/>
          <w:szCs w:val="18"/>
          <w:lang w:val="en-GB"/>
        </w:rPr>
        <w:t>, 751–</w:t>
      </w:r>
      <w:r w:rsidRPr="0015240E">
        <w:rPr>
          <w:rFonts w:cs="Times New Roman"/>
          <w:sz w:val="18"/>
          <w:szCs w:val="18"/>
          <w:lang w:val="en-GB"/>
        </w:rPr>
        <w:t>786.</w:t>
      </w:r>
    </w:p>
    <w:p w14:paraId="7367AF31" w14:textId="6BE21477" w:rsidR="00A7768F" w:rsidRPr="0015240E" w:rsidRDefault="00A7768F" w:rsidP="004B2144">
      <w:pPr>
        <w:autoSpaceDE w:val="0"/>
        <w:autoSpaceDN w:val="0"/>
        <w:adjustRightInd w:val="0"/>
        <w:spacing w:line="240" w:lineRule="auto"/>
        <w:ind w:left="567" w:right="-7" w:hanging="567"/>
        <w:rPr>
          <w:rFonts w:cs="Times New Roman"/>
          <w:sz w:val="18"/>
          <w:szCs w:val="18"/>
          <w:lang w:val="en-GB"/>
        </w:rPr>
      </w:pPr>
      <w:r w:rsidRPr="00D210E4">
        <w:rPr>
          <w:rFonts w:cs="Times New Roman"/>
          <w:sz w:val="18"/>
          <w:szCs w:val="18"/>
          <w:lang w:val="en-GB"/>
        </w:rPr>
        <w:t xml:space="preserve">Grapputo, A., Bisazza, A., &amp; Pilastro, A. (2006). </w:t>
      </w:r>
      <w:r w:rsidRPr="0015240E">
        <w:rPr>
          <w:rFonts w:cs="Times New Roman"/>
          <w:sz w:val="18"/>
          <w:szCs w:val="18"/>
          <w:lang w:val="en-GB"/>
        </w:rPr>
        <w:t>Invasion success despite reduction of genetic diversity in the European populations of eastern mosquitofish (</w:t>
      </w:r>
      <w:r w:rsidRPr="0015240E">
        <w:rPr>
          <w:rFonts w:cs="Times New Roman"/>
          <w:i/>
          <w:sz w:val="18"/>
          <w:szCs w:val="18"/>
          <w:lang w:val="en-GB"/>
        </w:rPr>
        <w:t>Gambusia holbrooki</w:t>
      </w:r>
      <w:r w:rsidRPr="0015240E">
        <w:rPr>
          <w:rFonts w:cs="Times New Roman"/>
          <w:sz w:val="18"/>
          <w:szCs w:val="18"/>
          <w:lang w:val="en-GB"/>
        </w:rPr>
        <w:t xml:space="preserve">). </w:t>
      </w:r>
      <w:r w:rsidRPr="0015240E">
        <w:rPr>
          <w:rFonts w:cs="Times New Roman"/>
          <w:i/>
          <w:sz w:val="18"/>
          <w:szCs w:val="18"/>
          <w:lang w:val="en-GB"/>
        </w:rPr>
        <w:t>Italian Journal of Zoology</w:t>
      </w:r>
      <w:r w:rsidRPr="0015240E">
        <w:rPr>
          <w:rFonts w:cs="Times New Roman"/>
          <w:sz w:val="18"/>
          <w:szCs w:val="18"/>
          <w:lang w:val="en-GB"/>
        </w:rPr>
        <w:t xml:space="preserve">, </w:t>
      </w:r>
      <w:r w:rsidRPr="0015240E">
        <w:rPr>
          <w:rFonts w:cs="Times New Roman"/>
          <w:b/>
          <w:bCs/>
          <w:sz w:val="18"/>
          <w:szCs w:val="18"/>
          <w:lang w:val="en-GB"/>
        </w:rPr>
        <w:t>73</w:t>
      </w:r>
      <w:r w:rsidRPr="0015240E">
        <w:rPr>
          <w:rFonts w:cs="Times New Roman"/>
          <w:sz w:val="18"/>
          <w:szCs w:val="18"/>
          <w:lang w:val="en-GB"/>
        </w:rPr>
        <w:t xml:space="preserve">, 67–73. </w:t>
      </w:r>
    </w:p>
    <w:p w14:paraId="01C9F6C7" w14:textId="5166754B" w:rsidR="00E338D8" w:rsidRPr="00C86633" w:rsidRDefault="009B20AE"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Hamilton, W. D. (1990). Mate choice near or f</w:t>
      </w:r>
      <w:r w:rsidR="00E338D8" w:rsidRPr="0015240E">
        <w:rPr>
          <w:rFonts w:cs="Times New Roman"/>
          <w:sz w:val="18"/>
          <w:szCs w:val="18"/>
          <w:lang w:val="en-GB"/>
        </w:rPr>
        <w:t xml:space="preserve">ar. </w:t>
      </w:r>
      <w:r w:rsidR="00E338D8" w:rsidRPr="0015240E">
        <w:rPr>
          <w:rFonts w:cs="Times New Roman"/>
          <w:i/>
          <w:sz w:val="18"/>
          <w:szCs w:val="18"/>
          <w:lang w:val="en-GB"/>
        </w:rPr>
        <w:t>Integrative Comparative Biology</w:t>
      </w:r>
      <w:r w:rsidR="00E338D8" w:rsidRPr="0015240E">
        <w:rPr>
          <w:rFonts w:cs="Times New Roman"/>
          <w:sz w:val="18"/>
          <w:szCs w:val="18"/>
          <w:lang w:val="en-GB"/>
        </w:rPr>
        <w:t xml:space="preserve">, </w:t>
      </w:r>
      <w:r w:rsidR="00E338D8" w:rsidRPr="0015240E">
        <w:rPr>
          <w:rFonts w:cs="Times New Roman"/>
          <w:b/>
          <w:bCs/>
          <w:sz w:val="18"/>
          <w:szCs w:val="18"/>
          <w:lang w:val="en-GB"/>
        </w:rPr>
        <w:t>30</w:t>
      </w:r>
      <w:r w:rsidR="00E338D8" w:rsidRPr="0015240E">
        <w:rPr>
          <w:rFonts w:cs="Times New Roman"/>
          <w:sz w:val="18"/>
          <w:szCs w:val="18"/>
          <w:lang w:val="en-GB"/>
        </w:rPr>
        <w:t xml:space="preserve">, 341–352. </w:t>
      </w:r>
    </w:p>
    <w:p w14:paraId="62AE989C" w14:textId="2D123E78" w:rsidR="0083415A" w:rsidRPr="0015240E" w:rsidRDefault="0083415A" w:rsidP="004B2144">
      <w:pPr>
        <w:autoSpaceDE w:val="0"/>
        <w:autoSpaceDN w:val="0"/>
        <w:adjustRightInd w:val="0"/>
        <w:spacing w:line="240" w:lineRule="auto"/>
        <w:ind w:left="567" w:right="-7" w:hanging="567"/>
        <w:rPr>
          <w:rFonts w:cs="Times New Roman"/>
          <w:sz w:val="18"/>
          <w:szCs w:val="18"/>
          <w:lang w:val="en-GB"/>
        </w:rPr>
      </w:pPr>
      <w:r w:rsidRPr="00C86633">
        <w:rPr>
          <w:rFonts w:cs="Times New Roman"/>
          <w:sz w:val="18"/>
          <w:szCs w:val="18"/>
          <w:lang w:val="en-GB"/>
        </w:rPr>
        <w:t xml:space="preserve">Haynes, J. L. (1993). Annual reestablishment of mosquitofish populations in Nebraska. </w:t>
      </w:r>
      <w:r w:rsidRPr="0015240E">
        <w:rPr>
          <w:rFonts w:cs="Times New Roman"/>
          <w:i/>
          <w:sz w:val="18"/>
          <w:szCs w:val="18"/>
          <w:lang w:val="en-GB"/>
        </w:rPr>
        <w:t>Copeia</w:t>
      </w:r>
      <w:r w:rsidRPr="00C86633">
        <w:rPr>
          <w:rFonts w:cs="Times New Roman"/>
          <w:sz w:val="18"/>
          <w:szCs w:val="18"/>
          <w:lang w:val="en-GB"/>
        </w:rPr>
        <w:t xml:space="preserve">, </w:t>
      </w:r>
      <w:r w:rsidRPr="0015240E">
        <w:rPr>
          <w:rFonts w:cs="Times New Roman"/>
          <w:b/>
          <w:sz w:val="18"/>
          <w:szCs w:val="18"/>
          <w:lang w:val="en-GB"/>
        </w:rPr>
        <w:t>1</w:t>
      </w:r>
      <w:r w:rsidRPr="00C86633">
        <w:rPr>
          <w:rFonts w:cs="Times New Roman"/>
          <w:sz w:val="18"/>
          <w:szCs w:val="18"/>
          <w:lang w:val="en-GB"/>
        </w:rPr>
        <w:t>, 232–235.</w:t>
      </w:r>
    </w:p>
    <w:p w14:paraId="3C0CD037" w14:textId="5A4FC4AB" w:rsidR="00E338D8" w:rsidRPr="00C86633"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Haynes, J. L., &amp; Cashner, R. C. (1995). Life history and population dynamics of the western mosquitofish: a comparison of natural and introduced populations. </w:t>
      </w:r>
      <w:r w:rsidRPr="0015240E">
        <w:rPr>
          <w:rFonts w:cs="Times New Roman"/>
          <w:i/>
          <w:sz w:val="18"/>
          <w:szCs w:val="18"/>
          <w:lang w:val="en-GB"/>
        </w:rPr>
        <w:t>Journal of Fish Biology</w:t>
      </w:r>
      <w:r w:rsidRPr="0015240E">
        <w:rPr>
          <w:rFonts w:cs="Times New Roman"/>
          <w:sz w:val="18"/>
          <w:szCs w:val="18"/>
          <w:lang w:val="en-GB"/>
        </w:rPr>
        <w:t xml:space="preserve">, </w:t>
      </w:r>
      <w:r w:rsidRPr="0015240E">
        <w:rPr>
          <w:rFonts w:cs="Times New Roman"/>
          <w:b/>
          <w:bCs/>
          <w:sz w:val="18"/>
          <w:szCs w:val="18"/>
          <w:lang w:val="en-GB"/>
        </w:rPr>
        <w:t>46</w:t>
      </w:r>
      <w:r w:rsidRPr="0015240E">
        <w:rPr>
          <w:rFonts w:cs="Times New Roman"/>
          <w:sz w:val="18"/>
          <w:szCs w:val="18"/>
          <w:lang w:val="en-GB"/>
        </w:rPr>
        <w:t xml:space="preserve">, 1026–1041. </w:t>
      </w:r>
    </w:p>
    <w:p w14:paraId="4138C1AB" w14:textId="72BB7F0A" w:rsidR="008D075A" w:rsidRPr="0015240E" w:rsidRDefault="008D075A" w:rsidP="004B2144">
      <w:pPr>
        <w:autoSpaceDE w:val="0"/>
        <w:autoSpaceDN w:val="0"/>
        <w:adjustRightInd w:val="0"/>
        <w:spacing w:line="240" w:lineRule="auto"/>
        <w:ind w:left="567" w:right="-7" w:hanging="567"/>
        <w:rPr>
          <w:rFonts w:cs="Times New Roman"/>
          <w:sz w:val="18"/>
          <w:szCs w:val="18"/>
          <w:lang w:val="en-GB"/>
        </w:rPr>
      </w:pPr>
      <w:r w:rsidRPr="00C86633">
        <w:rPr>
          <w:rFonts w:cs="Times New Roman"/>
          <w:sz w:val="18"/>
          <w:szCs w:val="18"/>
          <w:lang w:val="en-GB"/>
        </w:rPr>
        <w:t xml:space="preserve">Head, M. L., Kahn, A. T., Henshaw, J. M., Keogh, J. S., &amp; Jennions, M. D. (2017). Sexual selection on male body size, genital length and heterozygosity: consistency across habitats and social settings. </w:t>
      </w:r>
      <w:r w:rsidRPr="0015240E">
        <w:rPr>
          <w:rFonts w:cs="Times New Roman"/>
          <w:i/>
          <w:sz w:val="18"/>
          <w:szCs w:val="18"/>
          <w:lang w:val="en-GB"/>
        </w:rPr>
        <w:t>Journal of Animal Ecology</w:t>
      </w:r>
      <w:r w:rsidRPr="00C86633">
        <w:rPr>
          <w:rFonts w:cs="Times New Roman"/>
          <w:sz w:val="18"/>
          <w:szCs w:val="18"/>
          <w:lang w:val="en-GB"/>
        </w:rPr>
        <w:t xml:space="preserve">, </w:t>
      </w:r>
      <w:r w:rsidRPr="0015240E">
        <w:rPr>
          <w:rFonts w:cs="Times New Roman"/>
          <w:b/>
          <w:sz w:val="18"/>
          <w:szCs w:val="18"/>
          <w:lang w:val="en-GB"/>
        </w:rPr>
        <w:t>86</w:t>
      </w:r>
      <w:r w:rsidRPr="00C86633">
        <w:rPr>
          <w:rFonts w:cs="Times New Roman"/>
          <w:sz w:val="18"/>
          <w:szCs w:val="18"/>
          <w:lang w:val="en-GB"/>
        </w:rPr>
        <w:t>, 1458–1468.</w:t>
      </w:r>
    </w:p>
    <w:p w14:paraId="529C8FFE" w14:textId="320B7836"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Herdman, E. J. E., Kelly, C. D., &amp; Godin, J.-G. J. (2004). Male mate choice in the guppy (</w:t>
      </w:r>
      <w:r w:rsidRPr="0015240E">
        <w:rPr>
          <w:rFonts w:cs="Times New Roman"/>
          <w:i/>
          <w:iCs/>
          <w:kern w:val="1"/>
          <w:sz w:val="18"/>
          <w:szCs w:val="18"/>
          <w:lang w:val="en-GB"/>
        </w:rPr>
        <w:t>Poecilia reticulata</w:t>
      </w:r>
      <w:r w:rsidRPr="0015240E">
        <w:rPr>
          <w:rFonts w:cs="Times New Roman"/>
          <w:kern w:val="1"/>
          <w:sz w:val="18"/>
          <w:szCs w:val="18"/>
          <w:lang w:val="en-GB"/>
        </w:rPr>
        <w:t xml:space="preserve">): do males prefer larger females as mates? </w:t>
      </w:r>
      <w:r w:rsidRPr="0015240E">
        <w:rPr>
          <w:rFonts w:cs="Times New Roman"/>
          <w:i/>
          <w:kern w:val="1"/>
          <w:sz w:val="18"/>
          <w:szCs w:val="18"/>
          <w:lang w:val="en-GB"/>
        </w:rPr>
        <w:t>Ethology</w:t>
      </w:r>
      <w:r w:rsidRPr="0015240E">
        <w:rPr>
          <w:rFonts w:cs="Times New Roman"/>
          <w:kern w:val="1"/>
          <w:sz w:val="18"/>
          <w:szCs w:val="18"/>
          <w:lang w:val="en-GB"/>
        </w:rPr>
        <w:t xml:space="preserve">, </w:t>
      </w:r>
      <w:r w:rsidRPr="0015240E">
        <w:rPr>
          <w:rFonts w:cs="Times New Roman"/>
          <w:b/>
          <w:kern w:val="1"/>
          <w:sz w:val="18"/>
          <w:szCs w:val="18"/>
          <w:lang w:val="en-GB"/>
        </w:rPr>
        <w:t>110</w:t>
      </w:r>
      <w:r w:rsidR="009B20AE" w:rsidRPr="0015240E">
        <w:rPr>
          <w:rFonts w:cs="Times New Roman"/>
          <w:kern w:val="1"/>
          <w:sz w:val="18"/>
          <w:szCs w:val="18"/>
          <w:lang w:val="en-GB"/>
        </w:rPr>
        <w:t>, 97</w:t>
      </w:r>
      <w:r w:rsidR="009B20AE" w:rsidRPr="0015240E">
        <w:rPr>
          <w:rFonts w:cs="Times New Roman"/>
          <w:sz w:val="18"/>
          <w:szCs w:val="18"/>
          <w:lang w:val="en-GB"/>
        </w:rPr>
        <w:t>–</w:t>
      </w:r>
      <w:r w:rsidRPr="0015240E">
        <w:rPr>
          <w:rFonts w:cs="Times New Roman"/>
          <w:kern w:val="1"/>
          <w:sz w:val="18"/>
          <w:szCs w:val="18"/>
          <w:lang w:val="en-GB"/>
        </w:rPr>
        <w:t>111.</w:t>
      </w:r>
    </w:p>
    <w:p w14:paraId="5B4CF517" w14:textId="4AE426CE" w:rsidR="00E338D8" w:rsidRPr="00C86633"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Jennions, M. D., &amp; Petrie, M. (2000). Why do females mate multiply? A review of the genetic benefits. </w:t>
      </w:r>
      <w:r w:rsidRPr="0015240E">
        <w:rPr>
          <w:rFonts w:cs="Times New Roman"/>
          <w:i/>
          <w:kern w:val="1"/>
          <w:sz w:val="18"/>
          <w:szCs w:val="18"/>
          <w:lang w:val="en-GB"/>
        </w:rPr>
        <w:t>Biological Reviews</w:t>
      </w:r>
      <w:r w:rsidRPr="0015240E">
        <w:rPr>
          <w:rFonts w:cs="Times New Roman"/>
          <w:kern w:val="1"/>
          <w:sz w:val="18"/>
          <w:szCs w:val="18"/>
          <w:lang w:val="en-GB"/>
        </w:rPr>
        <w:t xml:space="preserve">, </w:t>
      </w:r>
      <w:r w:rsidRPr="0015240E">
        <w:rPr>
          <w:rFonts w:cs="Times New Roman"/>
          <w:b/>
          <w:kern w:val="1"/>
          <w:sz w:val="18"/>
          <w:szCs w:val="18"/>
          <w:lang w:val="en-GB"/>
        </w:rPr>
        <w:t>75</w:t>
      </w:r>
      <w:r w:rsidR="009B20AE" w:rsidRPr="0015240E">
        <w:rPr>
          <w:rFonts w:cs="Times New Roman"/>
          <w:kern w:val="1"/>
          <w:sz w:val="18"/>
          <w:szCs w:val="18"/>
          <w:lang w:val="en-GB"/>
        </w:rPr>
        <w:t>, 21</w:t>
      </w:r>
      <w:r w:rsidR="009B20AE" w:rsidRPr="0015240E">
        <w:rPr>
          <w:rFonts w:cs="Times New Roman"/>
          <w:sz w:val="18"/>
          <w:szCs w:val="18"/>
          <w:lang w:val="en-GB"/>
        </w:rPr>
        <w:t>–</w:t>
      </w:r>
      <w:r w:rsidRPr="0015240E">
        <w:rPr>
          <w:rFonts w:cs="Times New Roman"/>
          <w:kern w:val="1"/>
          <w:sz w:val="18"/>
          <w:szCs w:val="18"/>
          <w:lang w:val="en-GB"/>
        </w:rPr>
        <w:t>64.</w:t>
      </w:r>
    </w:p>
    <w:p w14:paraId="2DB1852E" w14:textId="55729B12" w:rsidR="00A73312" w:rsidRPr="0015240E" w:rsidRDefault="00A73312" w:rsidP="004B2144">
      <w:pPr>
        <w:autoSpaceDE w:val="0"/>
        <w:autoSpaceDN w:val="0"/>
        <w:adjustRightInd w:val="0"/>
        <w:spacing w:line="240" w:lineRule="auto"/>
        <w:ind w:left="567" w:right="-7" w:hanging="567"/>
        <w:rPr>
          <w:rFonts w:cs="Times New Roman"/>
          <w:kern w:val="1"/>
          <w:sz w:val="18"/>
          <w:szCs w:val="18"/>
          <w:lang w:val="en-GB"/>
        </w:rPr>
      </w:pPr>
      <w:r w:rsidRPr="00C86633">
        <w:rPr>
          <w:rFonts w:cs="Times New Roman"/>
          <w:kern w:val="1"/>
          <w:sz w:val="18"/>
          <w:szCs w:val="18"/>
          <w:lang w:val="en-GB"/>
        </w:rPr>
        <w:t>Jones, A. G., Small, C. M., Paczolt, K. A., &amp; Ratterman, N. L. (2010). A practi</w:t>
      </w:r>
      <w:r w:rsidR="00B6674A">
        <w:rPr>
          <w:rFonts w:cs="Times New Roman"/>
          <w:kern w:val="1"/>
          <w:sz w:val="18"/>
          <w:szCs w:val="18"/>
          <w:lang w:val="en-GB"/>
        </w:rPr>
        <w:t>c</w:t>
      </w:r>
      <w:r w:rsidRPr="00C86633">
        <w:rPr>
          <w:rFonts w:cs="Times New Roman"/>
          <w:kern w:val="1"/>
          <w:sz w:val="18"/>
          <w:szCs w:val="18"/>
          <w:lang w:val="en-GB"/>
        </w:rPr>
        <w:t>al</w:t>
      </w:r>
      <w:r w:rsidR="00B6674A">
        <w:rPr>
          <w:rFonts w:cs="Times New Roman"/>
          <w:kern w:val="1"/>
          <w:sz w:val="18"/>
          <w:szCs w:val="18"/>
          <w:lang w:val="en-GB"/>
        </w:rPr>
        <w:t xml:space="preserve"> </w:t>
      </w:r>
      <w:r w:rsidRPr="00C86633">
        <w:rPr>
          <w:rFonts w:cs="Times New Roman"/>
          <w:kern w:val="1"/>
          <w:sz w:val="18"/>
          <w:szCs w:val="18"/>
          <w:lang w:val="en-GB"/>
        </w:rPr>
        <w:t xml:space="preserve">guide to methods of parentage analysis. </w:t>
      </w:r>
      <w:r w:rsidRPr="0015240E">
        <w:rPr>
          <w:rFonts w:cs="Times New Roman"/>
          <w:i/>
          <w:kern w:val="1"/>
          <w:sz w:val="18"/>
          <w:szCs w:val="18"/>
          <w:lang w:val="en-GB"/>
        </w:rPr>
        <w:t>Molecular Ecology Resources</w:t>
      </w:r>
      <w:r w:rsidRPr="00C86633">
        <w:rPr>
          <w:rFonts w:cs="Times New Roman"/>
          <w:kern w:val="1"/>
          <w:sz w:val="18"/>
          <w:szCs w:val="18"/>
          <w:lang w:val="en-GB"/>
        </w:rPr>
        <w:t xml:space="preserve">, </w:t>
      </w:r>
      <w:r w:rsidRPr="0015240E">
        <w:rPr>
          <w:rFonts w:cs="Times New Roman"/>
          <w:b/>
          <w:kern w:val="1"/>
          <w:sz w:val="18"/>
          <w:szCs w:val="18"/>
          <w:lang w:val="en-GB"/>
        </w:rPr>
        <w:t>10</w:t>
      </w:r>
      <w:r w:rsidRPr="00C86633">
        <w:rPr>
          <w:rFonts w:cs="Times New Roman"/>
          <w:kern w:val="1"/>
          <w:sz w:val="18"/>
          <w:szCs w:val="18"/>
          <w:lang w:val="en-GB"/>
        </w:rPr>
        <w:t>, 6–30.</w:t>
      </w:r>
    </w:p>
    <w:p w14:paraId="326349D3" w14:textId="0B95379C"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Jones, O. R., &amp; Wang, J. (2010). COLONY: a program for parentage and sibship inference from multilocus genotype data. </w:t>
      </w:r>
      <w:r w:rsidRPr="0015240E">
        <w:rPr>
          <w:rFonts w:cs="Times New Roman"/>
          <w:i/>
          <w:kern w:val="1"/>
          <w:sz w:val="18"/>
          <w:szCs w:val="18"/>
          <w:lang w:val="en-GB"/>
        </w:rPr>
        <w:t>Molecular Ecological Research</w:t>
      </w:r>
      <w:r w:rsidRPr="0015240E">
        <w:rPr>
          <w:rFonts w:cs="Times New Roman"/>
          <w:kern w:val="1"/>
          <w:sz w:val="18"/>
          <w:szCs w:val="18"/>
          <w:lang w:val="en-GB"/>
        </w:rPr>
        <w:t xml:space="preserve">, </w:t>
      </w:r>
      <w:r w:rsidRPr="0015240E">
        <w:rPr>
          <w:rFonts w:cs="Times New Roman"/>
          <w:b/>
          <w:kern w:val="1"/>
          <w:sz w:val="18"/>
          <w:szCs w:val="18"/>
          <w:lang w:val="en-GB"/>
        </w:rPr>
        <w:t>10</w:t>
      </w:r>
      <w:r w:rsidR="005108E0" w:rsidRPr="0015240E">
        <w:rPr>
          <w:rFonts w:cs="Times New Roman"/>
          <w:kern w:val="1"/>
          <w:sz w:val="18"/>
          <w:szCs w:val="18"/>
          <w:lang w:val="en-GB"/>
        </w:rPr>
        <w:t>, 551</w:t>
      </w:r>
      <w:r w:rsidR="005108E0" w:rsidRPr="0015240E">
        <w:rPr>
          <w:rFonts w:cs="Times New Roman"/>
          <w:sz w:val="18"/>
          <w:szCs w:val="18"/>
          <w:lang w:val="en-GB"/>
        </w:rPr>
        <w:t>–</w:t>
      </w:r>
      <w:r w:rsidRPr="0015240E">
        <w:rPr>
          <w:rFonts w:cs="Times New Roman"/>
          <w:kern w:val="1"/>
          <w:sz w:val="18"/>
          <w:szCs w:val="18"/>
          <w:lang w:val="en-GB"/>
        </w:rPr>
        <w:t>555.</w:t>
      </w:r>
    </w:p>
    <w:p w14:paraId="2613EEA8" w14:textId="171DC57A"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Kalinowski, S. T., Taper, M. L., &amp; Marshall, T. C. (2007). Revising how the computer program CERVUS accommodates genotyping error increases success in paternity assignment. </w:t>
      </w:r>
      <w:r w:rsidRPr="0015240E">
        <w:rPr>
          <w:rFonts w:cs="Times New Roman"/>
          <w:i/>
          <w:kern w:val="1"/>
          <w:sz w:val="18"/>
          <w:szCs w:val="18"/>
          <w:lang w:val="en-GB"/>
        </w:rPr>
        <w:t>Molecular Ecology</w:t>
      </w:r>
      <w:r w:rsidRPr="0015240E">
        <w:rPr>
          <w:rFonts w:cs="Times New Roman"/>
          <w:kern w:val="1"/>
          <w:sz w:val="18"/>
          <w:szCs w:val="18"/>
          <w:lang w:val="en-GB"/>
        </w:rPr>
        <w:t xml:space="preserve">, </w:t>
      </w:r>
      <w:r w:rsidRPr="0015240E">
        <w:rPr>
          <w:rFonts w:cs="Times New Roman"/>
          <w:b/>
          <w:kern w:val="1"/>
          <w:sz w:val="18"/>
          <w:szCs w:val="18"/>
          <w:lang w:val="en-GB"/>
        </w:rPr>
        <w:t>16</w:t>
      </w:r>
      <w:r w:rsidR="005108E0" w:rsidRPr="0015240E">
        <w:rPr>
          <w:rFonts w:cs="Times New Roman"/>
          <w:kern w:val="1"/>
          <w:sz w:val="18"/>
          <w:szCs w:val="18"/>
          <w:lang w:val="en-GB"/>
        </w:rPr>
        <w:t>, 1099</w:t>
      </w:r>
      <w:r w:rsidR="005108E0" w:rsidRPr="0015240E">
        <w:rPr>
          <w:rFonts w:cs="Times New Roman"/>
          <w:sz w:val="18"/>
          <w:szCs w:val="18"/>
          <w:lang w:val="en-GB"/>
        </w:rPr>
        <w:t>–</w:t>
      </w:r>
      <w:r w:rsidRPr="0015240E">
        <w:rPr>
          <w:rFonts w:cs="Times New Roman"/>
          <w:kern w:val="1"/>
          <w:sz w:val="18"/>
          <w:szCs w:val="18"/>
          <w:lang w:val="en-GB"/>
        </w:rPr>
        <w:t>1106.</w:t>
      </w:r>
    </w:p>
    <w:p w14:paraId="65B7760D" w14:textId="7777777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Karlsson, J., Jonsson, A., &amp; Jansson, M. (2005). Productivity of high-latitude lakes: climate effect inferred from altitude gradient. </w:t>
      </w:r>
      <w:r w:rsidRPr="0015240E">
        <w:rPr>
          <w:rFonts w:cs="Times New Roman"/>
          <w:i/>
          <w:sz w:val="18"/>
          <w:szCs w:val="18"/>
          <w:lang w:val="en-GB"/>
        </w:rPr>
        <w:t>Global Change Biology</w:t>
      </w:r>
      <w:r w:rsidRPr="0015240E">
        <w:rPr>
          <w:rFonts w:cs="Times New Roman"/>
          <w:sz w:val="18"/>
          <w:szCs w:val="18"/>
          <w:lang w:val="en-GB"/>
        </w:rPr>
        <w:t xml:space="preserve">, </w:t>
      </w:r>
      <w:r w:rsidRPr="0015240E">
        <w:rPr>
          <w:rFonts w:cs="Times New Roman"/>
          <w:b/>
          <w:bCs/>
          <w:sz w:val="18"/>
          <w:szCs w:val="18"/>
          <w:lang w:val="en-GB"/>
        </w:rPr>
        <w:t>11</w:t>
      </w:r>
      <w:r w:rsidRPr="0015240E">
        <w:rPr>
          <w:rFonts w:cs="Times New Roman"/>
          <w:sz w:val="18"/>
          <w:szCs w:val="18"/>
          <w:lang w:val="en-GB"/>
        </w:rPr>
        <w:t xml:space="preserve">, 710–715. </w:t>
      </w:r>
    </w:p>
    <w:p w14:paraId="4A38B474" w14:textId="7777777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Kasumovic, M. M., Bruce, M. J., Andrade, M. C. B., &amp; Herberstein, M. E. (2008) Spatial and temporal demographic variation drives within-season fluctuations in sexual selection. </w:t>
      </w:r>
      <w:r w:rsidRPr="0015240E">
        <w:rPr>
          <w:rFonts w:cs="Times New Roman"/>
          <w:i/>
          <w:sz w:val="18"/>
          <w:szCs w:val="18"/>
          <w:lang w:val="en-GB"/>
        </w:rPr>
        <w:t>Evolution</w:t>
      </w:r>
      <w:r w:rsidRPr="0015240E">
        <w:rPr>
          <w:rFonts w:cs="Times New Roman"/>
          <w:sz w:val="18"/>
          <w:szCs w:val="18"/>
          <w:lang w:val="en-GB"/>
        </w:rPr>
        <w:t xml:space="preserve">, </w:t>
      </w:r>
      <w:r w:rsidRPr="0015240E">
        <w:rPr>
          <w:rFonts w:cs="Times New Roman"/>
          <w:b/>
          <w:bCs/>
          <w:sz w:val="18"/>
          <w:szCs w:val="18"/>
          <w:lang w:val="en-GB"/>
        </w:rPr>
        <w:t>62</w:t>
      </w:r>
      <w:r w:rsidRPr="0015240E">
        <w:rPr>
          <w:rFonts w:cs="Times New Roman"/>
          <w:sz w:val="18"/>
          <w:szCs w:val="18"/>
          <w:lang w:val="en-GB"/>
        </w:rPr>
        <w:t xml:space="preserve">, 2316–2325. </w:t>
      </w:r>
    </w:p>
    <w:p w14:paraId="7C6F96E9" w14:textId="7777777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Kelly, C. D., Godin, J.-G. J., &amp; Wright, J. M. (1999). Geographic variation in multiple paternity within natural populations of the guppy (</w:t>
      </w:r>
      <w:r w:rsidRPr="0015240E">
        <w:rPr>
          <w:rFonts w:cs="Times New Roman"/>
          <w:i/>
          <w:sz w:val="18"/>
          <w:szCs w:val="18"/>
          <w:lang w:val="en-GB"/>
        </w:rPr>
        <w:t>Poecilia reticulata</w:t>
      </w:r>
      <w:r w:rsidRPr="0015240E">
        <w:rPr>
          <w:rFonts w:cs="Times New Roman"/>
          <w:sz w:val="18"/>
          <w:szCs w:val="18"/>
          <w:lang w:val="en-GB"/>
        </w:rPr>
        <w:t xml:space="preserve">). </w:t>
      </w:r>
      <w:r w:rsidRPr="0015240E">
        <w:rPr>
          <w:rFonts w:cs="Times New Roman"/>
          <w:i/>
          <w:sz w:val="18"/>
          <w:szCs w:val="18"/>
          <w:lang w:val="en-GB"/>
        </w:rPr>
        <w:t>Proceedings of the Royal Society of London B: Biological Sciences</w:t>
      </w:r>
      <w:r w:rsidRPr="0015240E">
        <w:rPr>
          <w:rFonts w:cs="Times New Roman"/>
          <w:sz w:val="18"/>
          <w:szCs w:val="18"/>
          <w:lang w:val="en-GB"/>
        </w:rPr>
        <w:t xml:space="preserve">, </w:t>
      </w:r>
      <w:r w:rsidRPr="0015240E">
        <w:rPr>
          <w:rFonts w:cs="Times New Roman"/>
          <w:b/>
          <w:bCs/>
          <w:sz w:val="18"/>
          <w:szCs w:val="18"/>
          <w:lang w:val="en-GB"/>
        </w:rPr>
        <w:t>266</w:t>
      </w:r>
      <w:r w:rsidRPr="0015240E">
        <w:rPr>
          <w:rFonts w:cs="Times New Roman"/>
          <w:sz w:val="18"/>
          <w:szCs w:val="18"/>
          <w:lang w:val="en-GB"/>
        </w:rPr>
        <w:t xml:space="preserve">, 2403–2408. </w:t>
      </w:r>
    </w:p>
    <w:p w14:paraId="5FFD6181" w14:textId="43FB8171" w:rsidR="00E338D8" w:rsidRPr="0015240E" w:rsidRDefault="00E338D8" w:rsidP="004B2144">
      <w:pPr>
        <w:autoSpaceDE w:val="0"/>
        <w:autoSpaceDN w:val="0"/>
        <w:adjustRightInd w:val="0"/>
        <w:spacing w:line="240" w:lineRule="auto"/>
        <w:ind w:left="567" w:right="-7" w:hanging="567"/>
        <w:rPr>
          <w:rFonts w:cs="Times New Roman"/>
          <w:iCs/>
          <w:sz w:val="18"/>
          <w:szCs w:val="18"/>
          <w:lang w:val="en-GB"/>
        </w:rPr>
      </w:pPr>
      <w:r w:rsidRPr="0015240E">
        <w:rPr>
          <w:rFonts w:cs="Times New Roman"/>
          <w:sz w:val="18"/>
          <w:szCs w:val="18"/>
          <w:lang w:val="en-GB"/>
        </w:rPr>
        <w:t>Kottelat, M., &amp; Whitten, T. (1996). Freshwater biodiversity in Asia, with special reference to fish</w:t>
      </w:r>
      <w:r w:rsidRPr="0015240E">
        <w:rPr>
          <w:rFonts w:cs="Times New Roman"/>
          <w:iCs/>
          <w:sz w:val="18"/>
          <w:szCs w:val="18"/>
          <w:lang w:val="en-GB"/>
        </w:rPr>
        <w:t>.</w:t>
      </w:r>
      <w:r w:rsidR="005108E0" w:rsidRPr="0015240E">
        <w:rPr>
          <w:rFonts w:cs="Times New Roman"/>
          <w:iCs/>
          <w:sz w:val="18"/>
          <w:szCs w:val="18"/>
          <w:lang w:val="en-GB"/>
        </w:rPr>
        <w:t xml:space="preserve"> </w:t>
      </w:r>
      <w:r w:rsidR="005108E0" w:rsidRPr="0015240E">
        <w:rPr>
          <w:rFonts w:cs="Times New Roman"/>
          <w:i/>
          <w:iCs/>
          <w:sz w:val="18"/>
          <w:szCs w:val="18"/>
          <w:lang w:val="en-GB"/>
        </w:rPr>
        <w:t>World Bank Technical Paper</w:t>
      </w:r>
      <w:r w:rsidR="005108E0" w:rsidRPr="0015240E">
        <w:rPr>
          <w:rFonts w:cs="Times New Roman"/>
          <w:iCs/>
          <w:sz w:val="18"/>
          <w:szCs w:val="18"/>
          <w:lang w:val="en-GB"/>
        </w:rPr>
        <w:t xml:space="preserve">, </w:t>
      </w:r>
      <w:r w:rsidR="005108E0" w:rsidRPr="0015240E">
        <w:rPr>
          <w:rFonts w:cs="Times New Roman"/>
          <w:b/>
          <w:iCs/>
          <w:sz w:val="18"/>
          <w:szCs w:val="18"/>
          <w:lang w:val="en-GB"/>
        </w:rPr>
        <w:t>343</w:t>
      </w:r>
      <w:r w:rsidR="005108E0" w:rsidRPr="0015240E">
        <w:rPr>
          <w:rFonts w:cs="Times New Roman"/>
          <w:iCs/>
          <w:sz w:val="18"/>
          <w:szCs w:val="18"/>
          <w:lang w:val="en-GB"/>
        </w:rPr>
        <w:t>, 1</w:t>
      </w:r>
      <w:r w:rsidR="005108E0" w:rsidRPr="0015240E">
        <w:rPr>
          <w:rFonts w:cs="Times New Roman"/>
          <w:sz w:val="18"/>
          <w:szCs w:val="18"/>
          <w:lang w:val="en-GB"/>
        </w:rPr>
        <w:t>–59.</w:t>
      </w:r>
    </w:p>
    <w:p w14:paraId="59BCA096" w14:textId="37E5E019" w:rsidR="00320A72" w:rsidRPr="0015240E" w:rsidRDefault="00320A72"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Lancaster L. T., Morrison, G., &amp; Fitt R. N. (2017). Life history trade-offs, the intensity of competition, and coexistence in novel and evolving communities under climate change. </w:t>
      </w:r>
      <w:r w:rsidRPr="0015240E">
        <w:rPr>
          <w:rFonts w:cs="Times New Roman"/>
          <w:i/>
          <w:sz w:val="18"/>
          <w:szCs w:val="18"/>
          <w:lang w:val="en-GB"/>
        </w:rPr>
        <w:t>Philosophical Transactions of the Royal Society</w:t>
      </w:r>
      <w:r w:rsidR="004351F5" w:rsidRPr="0015240E">
        <w:rPr>
          <w:rFonts w:cs="Times New Roman"/>
          <w:i/>
          <w:sz w:val="18"/>
          <w:szCs w:val="18"/>
          <w:lang w:val="en-GB"/>
        </w:rPr>
        <w:t xml:space="preserve"> of London</w:t>
      </w:r>
      <w:r w:rsidRPr="0015240E">
        <w:rPr>
          <w:rFonts w:cs="Times New Roman"/>
          <w:i/>
          <w:sz w:val="18"/>
          <w:szCs w:val="18"/>
          <w:lang w:val="en-GB"/>
        </w:rPr>
        <w:t xml:space="preserve"> B</w:t>
      </w:r>
      <w:r w:rsidRPr="0015240E">
        <w:rPr>
          <w:rFonts w:cs="Times New Roman"/>
          <w:sz w:val="18"/>
          <w:szCs w:val="18"/>
          <w:lang w:val="en-GB"/>
        </w:rPr>
        <w:t xml:space="preserve">, </w:t>
      </w:r>
      <w:r w:rsidRPr="0015240E">
        <w:rPr>
          <w:rFonts w:cs="Times New Roman"/>
          <w:b/>
          <w:sz w:val="18"/>
          <w:szCs w:val="18"/>
          <w:lang w:val="en-GB"/>
        </w:rPr>
        <w:t>372</w:t>
      </w:r>
      <w:r w:rsidRPr="0015240E">
        <w:rPr>
          <w:rFonts w:cs="Times New Roman"/>
          <w:sz w:val="18"/>
          <w:szCs w:val="18"/>
          <w:lang w:val="en-GB"/>
        </w:rPr>
        <w:t>, 20160046.</w:t>
      </w:r>
    </w:p>
    <w:p w14:paraId="16926B41" w14:textId="5CFFBB2D"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Lowe, S., Browne, M., Boudjelas, S., &amp; De Poorter, M. (2000). 100 of the World’s Worst Invasive alien species: a selection from the Global Invasive Species Database. </w:t>
      </w:r>
      <w:r w:rsidRPr="0015240E">
        <w:rPr>
          <w:rFonts w:cs="Times New Roman"/>
          <w:i/>
          <w:sz w:val="18"/>
          <w:szCs w:val="18"/>
          <w:lang w:val="en-GB"/>
        </w:rPr>
        <w:t xml:space="preserve">The invasive species specialist group (ISSG), a specialist group of the Species Survival Commission (SSC) of the World Conservation Union (IUCN). </w:t>
      </w:r>
    </w:p>
    <w:p w14:paraId="0A296AD8" w14:textId="7777777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it-IT"/>
        </w:rPr>
        <w:t xml:space="preserve">Magris, M., Cardozo, G., Santi, F., Devigili, A., &amp; Pilastro, A. (2017). </w:t>
      </w:r>
      <w:r w:rsidRPr="0015240E">
        <w:rPr>
          <w:rFonts w:cs="Times New Roman"/>
          <w:sz w:val="18"/>
          <w:szCs w:val="18"/>
          <w:lang w:val="en-GB"/>
        </w:rPr>
        <w:t xml:space="preserve">Artificial insemination unveils a first-male fertilization advantage in the guppy. </w:t>
      </w:r>
      <w:r w:rsidRPr="0015240E">
        <w:rPr>
          <w:rFonts w:cs="Times New Roman"/>
          <w:i/>
          <w:sz w:val="18"/>
          <w:szCs w:val="18"/>
          <w:lang w:val="en-GB"/>
        </w:rPr>
        <w:t>Animal Behaviour</w:t>
      </w:r>
      <w:r w:rsidRPr="0015240E">
        <w:rPr>
          <w:rFonts w:cs="Times New Roman"/>
          <w:sz w:val="18"/>
          <w:szCs w:val="18"/>
          <w:lang w:val="en-GB"/>
        </w:rPr>
        <w:t xml:space="preserve">, </w:t>
      </w:r>
      <w:r w:rsidRPr="0015240E">
        <w:rPr>
          <w:rFonts w:cs="Times New Roman"/>
          <w:b/>
          <w:bCs/>
          <w:sz w:val="18"/>
          <w:szCs w:val="18"/>
          <w:lang w:val="en-GB"/>
        </w:rPr>
        <w:t>131</w:t>
      </w:r>
      <w:r w:rsidRPr="0015240E">
        <w:rPr>
          <w:rFonts w:cs="Times New Roman"/>
          <w:sz w:val="18"/>
          <w:szCs w:val="18"/>
          <w:lang w:val="en-GB"/>
        </w:rPr>
        <w:t xml:space="preserve">, 45–55. </w:t>
      </w:r>
    </w:p>
    <w:p w14:paraId="71F485DB" w14:textId="4F407E4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Magurran, A. E. (2005). </w:t>
      </w:r>
      <w:r w:rsidRPr="0015240E">
        <w:rPr>
          <w:rFonts w:cs="Times New Roman"/>
          <w:i/>
          <w:sz w:val="18"/>
          <w:szCs w:val="18"/>
          <w:lang w:val="en-GB"/>
        </w:rPr>
        <w:t>Evolutionary ecology: the Trinidadian Guppy</w:t>
      </w:r>
      <w:r w:rsidR="0072246C" w:rsidRPr="0015240E">
        <w:rPr>
          <w:rFonts w:cs="Times New Roman"/>
          <w:iCs/>
          <w:sz w:val="18"/>
          <w:szCs w:val="18"/>
          <w:lang w:val="en-GB"/>
        </w:rPr>
        <w:t>. Oxford University Press, Oxford, UK</w:t>
      </w:r>
      <w:r w:rsidR="00650778" w:rsidRPr="0015240E">
        <w:rPr>
          <w:rFonts w:cs="Times New Roman"/>
          <w:iCs/>
          <w:sz w:val="18"/>
          <w:szCs w:val="18"/>
          <w:lang w:val="en-GB"/>
        </w:rPr>
        <w:t>.</w:t>
      </w:r>
    </w:p>
    <w:p w14:paraId="7FEE9C95" w14:textId="31165FEF" w:rsidR="00E338D8" w:rsidRPr="00C86633"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Mäkinen, T., Panova, M., &amp; André, C. (2007). High </w:t>
      </w:r>
      <w:r w:rsidR="009D4D30" w:rsidRPr="0015240E">
        <w:rPr>
          <w:rFonts w:cs="Times New Roman"/>
          <w:sz w:val="18"/>
          <w:szCs w:val="18"/>
          <w:lang w:val="en-GB"/>
        </w:rPr>
        <w:t>l</w:t>
      </w:r>
      <w:r w:rsidRPr="0015240E">
        <w:rPr>
          <w:rFonts w:cs="Times New Roman"/>
          <w:sz w:val="18"/>
          <w:szCs w:val="18"/>
          <w:lang w:val="en-GB"/>
        </w:rPr>
        <w:t xml:space="preserve">evels of multiple paternity in </w:t>
      </w:r>
      <w:r w:rsidRPr="0015240E">
        <w:rPr>
          <w:rFonts w:cs="Times New Roman"/>
          <w:i/>
          <w:sz w:val="18"/>
          <w:szCs w:val="18"/>
          <w:lang w:val="en-GB"/>
        </w:rPr>
        <w:t>Littorina saxatilis</w:t>
      </w:r>
      <w:r w:rsidRPr="0015240E">
        <w:rPr>
          <w:rFonts w:cs="Times New Roman"/>
          <w:sz w:val="18"/>
          <w:szCs w:val="18"/>
          <w:lang w:val="en-GB"/>
        </w:rPr>
        <w:t xml:space="preserve">: hedging the bets? </w:t>
      </w:r>
      <w:r w:rsidRPr="0015240E">
        <w:rPr>
          <w:rFonts w:cs="Times New Roman"/>
          <w:i/>
          <w:sz w:val="18"/>
          <w:szCs w:val="18"/>
          <w:lang w:val="en-GB"/>
        </w:rPr>
        <w:t>Journal of Heredity</w:t>
      </w:r>
      <w:r w:rsidRPr="0015240E">
        <w:rPr>
          <w:rFonts w:cs="Times New Roman"/>
          <w:sz w:val="18"/>
          <w:szCs w:val="18"/>
          <w:lang w:val="en-GB"/>
        </w:rPr>
        <w:t xml:space="preserve">, </w:t>
      </w:r>
      <w:r w:rsidRPr="0015240E">
        <w:rPr>
          <w:rFonts w:cs="Times New Roman"/>
          <w:b/>
          <w:bCs/>
          <w:sz w:val="18"/>
          <w:szCs w:val="18"/>
          <w:lang w:val="en-GB"/>
        </w:rPr>
        <w:t>98</w:t>
      </w:r>
      <w:r w:rsidRPr="0015240E">
        <w:rPr>
          <w:rFonts w:cs="Times New Roman"/>
          <w:sz w:val="18"/>
          <w:szCs w:val="18"/>
          <w:lang w:val="en-GB"/>
        </w:rPr>
        <w:t xml:space="preserve">, 705–711. </w:t>
      </w:r>
    </w:p>
    <w:p w14:paraId="426B2D4A" w14:textId="5CBE6896" w:rsidR="00090110" w:rsidRPr="0015240E" w:rsidRDefault="00090110" w:rsidP="004B2144">
      <w:pPr>
        <w:autoSpaceDE w:val="0"/>
        <w:autoSpaceDN w:val="0"/>
        <w:adjustRightInd w:val="0"/>
        <w:spacing w:line="240" w:lineRule="auto"/>
        <w:ind w:left="567" w:right="-7" w:hanging="567"/>
        <w:rPr>
          <w:rFonts w:cs="Times New Roman"/>
          <w:sz w:val="18"/>
          <w:szCs w:val="18"/>
          <w:lang w:val="en-GB"/>
        </w:rPr>
      </w:pPr>
      <w:r w:rsidRPr="00C86633">
        <w:rPr>
          <w:rFonts w:cs="Times New Roman"/>
          <w:sz w:val="18"/>
          <w:szCs w:val="18"/>
          <w:lang w:val="en-GB"/>
        </w:rPr>
        <w:t>Marsh, J. N., Vega</w:t>
      </w:r>
      <w:r w:rsidRPr="0015240E">
        <w:rPr>
          <w:rFonts w:cs="Times New Roman"/>
          <w:sz w:val="18"/>
          <w:szCs w:val="18"/>
          <w:lang w:val="en-GB"/>
        </w:rPr>
        <w:t>-</w:t>
      </w:r>
      <w:r w:rsidRPr="00C86633">
        <w:rPr>
          <w:rFonts w:cs="Times New Roman"/>
          <w:sz w:val="18"/>
          <w:szCs w:val="18"/>
          <w:lang w:val="en-GB"/>
        </w:rPr>
        <w:t>Trejo, R</w:t>
      </w:r>
      <w:r w:rsidRPr="0015240E">
        <w:rPr>
          <w:rFonts w:cs="Times New Roman"/>
          <w:sz w:val="18"/>
          <w:szCs w:val="18"/>
          <w:lang w:val="en-GB"/>
        </w:rPr>
        <w:t>., Jennions</w:t>
      </w:r>
      <w:r w:rsidRPr="00C86633">
        <w:rPr>
          <w:rFonts w:cs="Times New Roman"/>
          <w:sz w:val="18"/>
          <w:szCs w:val="18"/>
          <w:lang w:val="en-GB"/>
        </w:rPr>
        <w:t xml:space="preserve">, M. D., &amp; Head, M. L. (2017). Why does inbreeding reduce male paternity? Effects on sexually selected traits. </w:t>
      </w:r>
      <w:r w:rsidRPr="0015240E">
        <w:rPr>
          <w:rFonts w:cs="Times New Roman"/>
          <w:i/>
          <w:sz w:val="18"/>
          <w:szCs w:val="18"/>
          <w:lang w:val="en-GB"/>
        </w:rPr>
        <w:t>Evolution</w:t>
      </w:r>
      <w:r w:rsidRPr="00C86633">
        <w:rPr>
          <w:rFonts w:cs="Times New Roman"/>
          <w:sz w:val="18"/>
          <w:szCs w:val="18"/>
          <w:lang w:val="en-GB"/>
        </w:rPr>
        <w:t xml:space="preserve">, </w:t>
      </w:r>
      <w:r w:rsidRPr="0015240E">
        <w:rPr>
          <w:rFonts w:cs="Times New Roman"/>
          <w:b/>
          <w:sz w:val="18"/>
          <w:szCs w:val="18"/>
          <w:lang w:val="en-GB"/>
        </w:rPr>
        <w:t>71</w:t>
      </w:r>
      <w:r w:rsidRPr="00C86633">
        <w:rPr>
          <w:rFonts w:cs="Times New Roman"/>
          <w:sz w:val="18"/>
          <w:szCs w:val="18"/>
          <w:lang w:val="en-GB"/>
        </w:rPr>
        <w:t>, 2728–2737.</w:t>
      </w:r>
    </w:p>
    <w:p w14:paraId="36361FD4" w14:textId="77777777"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Marshall, T. C., Slate, J., Kruuk, L. E. B., &amp; Pemberton, J. M. (1998). Statistical confidence for likelihood-based paternity inference in natural populations. </w:t>
      </w:r>
      <w:r w:rsidRPr="0015240E">
        <w:rPr>
          <w:rFonts w:cs="Times New Roman"/>
          <w:i/>
          <w:kern w:val="1"/>
          <w:sz w:val="18"/>
          <w:szCs w:val="18"/>
          <w:lang w:val="en-GB"/>
        </w:rPr>
        <w:t>Molecular Ecology</w:t>
      </w:r>
      <w:r w:rsidRPr="0015240E">
        <w:rPr>
          <w:rFonts w:cs="Times New Roman"/>
          <w:kern w:val="1"/>
          <w:sz w:val="18"/>
          <w:szCs w:val="18"/>
          <w:lang w:val="en-GB"/>
        </w:rPr>
        <w:t xml:space="preserve">, </w:t>
      </w:r>
      <w:r w:rsidRPr="0015240E">
        <w:rPr>
          <w:rFonts w:cs="Times New Roman"/>
          <w:b/>
          <w:kern w:val="1"/>
          <w:sz w:val="18"/>
          <w:szCs w:val="18"/>
          <w:lang w:val="en-GB"/>
        </w:rPr>
        <w:t>7</w:t>
      </w:r>
      <w:r w:rsidRPr="0015240E">
        <w:rPr>
          <w:rFonts w:cs="Times New Roman"/>
          <w:kern w:val="1"/>
          <w:sz w:val="18"/>
          <w:szCs w:val="18"/>
          <w:lang w:val="en-GB"/>
        </w:rPr>
        <w:t>, 639–655.</w:t>
      </w:r>
    </w:p>
    <w:p w14:paraId="556FE1DB" w14:textId="7777777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Martin, J. G. A., Petelle, M. B., &amp; Blumstein, D. T. (2014). Environmental, social, morphological, and behavioral constraints on opportunistic multiple paternity. </w:t>
      </w:r>
      <w:r w:rsidRPr="0015240E">
        <w:rPr>
          <w:rFonts w:cs="Times New Roman"/>
          <w:i/>
          <w:sz w:val="18"/>
          <w:szCs w:val="18"/>
          <w:lang w:val="en-GB"/>
        </w:rPr>
        <w:t>Behavioural Ecology and Sociobiology</w:t>
      </w:r>
      <w:r w:rsidRPr="0015240E">
        <w:rPr>
          <w:rFonts w:cs="Times New Roman"/>
          <w:sz w:val="18"/>
          <w:szCs w:val="18"/>
          <w:lang w:val="en-GB"/>
        </w:rPr>
        <w:t xml:space="preserve">, </w:t>
      </w:r>
      <w:r w:rsidRPr="0015240E">
        <w:rPr>
          <w:rFonts w:cs="Times New Roman"/>
          <w:b/>
          <w:bCs/>
          <w:sz w:val="18"/>
          <w:szCs w:val="18"/>
          <w:lang w:val="en-GB"/>
        </w:rPr>
        <w:t>68</w:t>
      </w:r>
      <w:r w:rsidRPr="0015240E">
        <w:rPr>
          <w:rFonts w:cs="Times New Roman"/>
          <w:sz w:val="18"/>
          <w:szCs w:val="18"/>
          <w:lang w:val="en-GB"/>
        </w:rPr>
        <w:t xml:space="preserve">, 1531–1538. </w:t>
      </w:r>
    </w:p>
    <w:p w14:paraId="4038603B" w14:textId="7777777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de-DE"/>
        </w:rPr>
        <w:t xml:space="preserve">Martin, R. A., Riesch, R., Heinen-Kay, J. L., &amp; Langerhans, R. B. (2014). </w:t>
      </w:r>
      <w:r w:rsidRPr="0015240E">
        <w:rPr>
          <w:rFonts w:cs="Times New Roman"/>
          <w:sz w:val="18"/>
          <w:szCs w:val="18"/>
          <w:lang w:val="en-GB"/>
        </w:rPr>
        <w:t>Evolution of male coloration during a post-pleistocene radiation of Bahamas mosquitofish (</w:t>
      </w:r>
      <w:r w:rsidRPr="0015240E">
        <w:rPr>
          <w:rFonts w:cs="Times New Roman"/>
          <w:i/>
          <w:sz w:val="18"/>
          <w:szCs w:val="18"/>
          <w:lang w:val="en-GB"/>
        </w:rPr>
        <w:t>Gambusia hubbsi</w:t>
      </w:r>
      <w:r w:rsidRPr="0015240E">
        <w:rPr>
          <w:rFonts w:cs="Times New Roman"/>
          <w:sz w:val="18"/>
          <w:szCs w:val="18"/>
          <w:lang w:val="en-GB"/>
        </w:rPr>
        <w:t xml:space="preserve">). </w:t>
      </w:r>
      <w:r w:rsidRPr="0015240E">
        <w:rPr>
          <w:rFonts w:cs="Times New Roman"/>
          <w:i/>
          <w:sz w:val="18"/>
          <w:szCs w:val="18"/>
          <w:lang w:val="en-GB"/>
        </w:rPr>
        <w:t>Evolution</w:t>
      </w:r>
      <w:r w:rsidRPr="0015240E">
        <w:rPr>
          <w:rFonts w:cs="Times New Roman"/>
          <w:sz w:val="18"/>
          <w:szCs w:val="18"/>
          <w:lang w:val="en-GB"/>
        </w:rPr>
        <w:t xml:space="preserve">, </w:t>
      </w:r>
      <w:r w:rsidRPr="0015240E">
        <w:rPr>
          <w:rFonts w:cs="Times New Roman"/>
          <w:b/>
          <w:sz w:val="18"/>
          <w:szCs w:val="18"/>
          <w:lang w:val="en-GB"/>
        </w:rPr>
        <w:t>6</w:t>
      </w:r>
      <w:r w:rsidRPr="0015240E">
        <w:rPr>
          <w:rFonts w:cs="Times New Roman"/>
          <w:b/>
          <w:bCs/>
          <w:sz w:val="18"/>
          <w:szCs w:val="18"/>
          <w:lang w:val="en-GB"/>
        </w:rPr>
        <w:t>8</w:t>
      </w:r>
      <w:r w:rsidRPr="0015240E">
        <w:rPr>
          <w:rFonts w:cs="Times New Roman"/>
          <w:sz w:val="18"/>
          <w:szCs w:val="18"/>
          <w:lang w:val="en-GB"/>
        </w:rPr>
        <w:t>, 397–411.</w:t>
      </w:r>
    </w:p>
    <w:p w14:paraId="1B78F431" w14:textId="7D6FD303" w:rsidR="00EC08AA" w:rsidRPr="0015240E" w:rsidRDefault="00EC08AA"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Miller, S.</w:t>
      </w:r>
      <w:r w:rsidR="00B74407" w:rsidRPr="0015240E">
        <w:rPr>
          <w:rFonts w:cs="Times New Roman"/>
          <w:sz w:val="18"/>
          <w:szCs w:val="18"/>
          <w:lang w:val="en-GB"/>
        </w:rPr>
        <w:t xml:space="preserve"> </w:t>
      </w:r>
      <w:r w:rsidRPr="0015240E">
        <w:rPr>
          <w:rFonts w:cs="Times New Roman"/>
          <w:sz w:val="18"/>
          <w:szCs w:val="18"/>
          <w:lang w:val="en-GB"/>
        </w:rPr>
        <w:t>D., Russel, J.</w:t>
      </w:r>
      <w:r w:rsidR="00B74407" w:rsidRPr="0015240E">
        <w:rPr>
          <w:rFonts w:cs="Times New Roman"/>
          <w:sz w:val="18"/>
          <w:szCs w:val="18"/>
          <w:lang w:val="en-GB"/>
        </w:rPr>
        <w:t xml:space="preserve"> </w:t>
      </w:r>
      <w:r w:rsidRPr="0015240E">
        <w:rPr>
          <w:rFonts w:cs="Times New Roman"/>
          <w:sz w:val="18"/>
          <w:szCs w:val="18"/>
          <w:lang w:val="en-GB"/>
        </w:rPr>
        <w:t>C., MacInnes, H.</w:t>
      </w:r>
      <w:r w:rsidR="00B74407" w:rsidRPr="0015240E">
        <w:rPr>
          <w:rFonts w:cs="Times New Roman"/>
          <w:sz w:val="18"/>
          <w:szCs w:val="18"/>
          <w:lang w:val="en-GB"/>
        </w:rPr>
        <w:t xml:space="preserve"> </w:t>
      </w:r>
      <w:r w:rsidRPr="0015240E">
        <w:rPr>
          <w:rFonts w:cs="Times New Roman"/>
          <w:sz w:val="18"/>
          <w:szCs w:val="18"/>
          <w:lang w:val="en-GB"/>
        </w:rPr>
        <w:t>E., Abdelkrim, J., &amp; Fewster, R.</w:t>
      </w:r>
      <w:r w:rsidR="00B74407" w:rsidRPr="0015240E">
        <w:rPr>
          <w:rFonts w:cs="Times New Roman"/>
          <w:sz w:val="18"/>
          <w:szCs w:val="18"/>
          <w:lang w:val="en-GB"/>
        </w:rPr>
        <w:t xml:space="preserve"> </w:t>
      </w:r>
      <w:r w:rsidRPr="0015240E">
        <w:rPr>
          <w:rFonts w:cs="Times New Roman"/>
          <w:sz w:val="18"/>
          <w:szCs w:val="18"/>
          <w:lang w:val="en-GB"/>
        </w:rPr>
        <w:t xml:space="preserve">M. (2010). Multiple paternity in wild populations of invasive </w:t>
      </w:r>
      <w:r w:rsidRPr="0015240E">
        <w:rPr>
          <w:rFonts w:cs="Times New Roman"/>
          <w:i/>
          <w:sz w:val="18"/>
          <w:szCs w:val="18"/>
          <w:lang w:val="en-GB"/>
        </w:rPr>
        <w:t>Rattus</w:t>
      </w:r>
      <w:r w:rsidRPr="0015240E">
        <w:rPr>
          <w:rFonts w:cs="Times New Roman"/>
          <w:sz w:val="18"/>
          <w:szCs w:val="18"/>
          <w:lang w:val="en-GB"/>
        </w:rPr>
        <w:t xml:space="preserve"> species. </w:t>
      </w:r>
      <w:r w:rsidRPr="0015240E">
        <w:rPr>
          <w:rFonts w:cs="Times New Roman"/>
          <w:i/>
          <w:sz w:val="18"/>
          <w:szCs w:val="18"/>
          <w:lang w:val="en-GB"/>
        </w:rPr>
        <w:t>New Zealand Journal of Ecology</w:t>
      </w:r>
      <w:r w:rsidRPr="0015240E">
        <w:rPr>
          <w:rFonts w:cs="Times New Roman"/>
          <w:sz w:val="18"/>
          <w:szCs w:val="18"/>
          <w:lang w:val="en-GB"/>
        </w:rPr>
        <w:t xml:space="preserve">, </w:t>
      </w:r>
      <w:r w:rsidRPr="0015240E">
        <w:rPr>
          <w:rFonts w:cs="Times New Roman"/>
          <w:b/>
          <w:sz w:val="18"/>
          <w:szCs w:val="18"/>
          <w:lang w:val="en-GB"/>
        </w:rPr>
        <w:t>34</w:t>
      </w:r>
      <w:r w:rsidR="0072246C" w:rsidRPr="0015240E">
        <w:rPr>
          <w:rFonts w:cs="Times New Roman"/>
          <w:sz w:val="18"/>
          <w:szCs w:val="18"/>
          <w:lang w:val="en-GB"/>
        </w:rPr>
        <w:t>, 360–</w:t>
      </w:r>
      <w:r w:rsidRPr="0015240E">
        <w:rPr>
          <w:rFonts w:cs="Times New Roman"/>
          <w:sz w:val="18"/>
          <w:szCs w:val="18"/>
          <w:lang w:val="en-GB"/>
        </w:rPr>
        <w:t>363.</w:t>
      </w:r>
    </w:p>
    <w:p w14:paraId="4DD090D3" w14:textId="3A70FBCE"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FF703A">
        <w:rPr>
          <w:rFonts w:cs="Times New Roman"/>
          <w:sz w:val="18"/>
          <w:szCs w:val="18"/>
          <w:lang w:val="it-IT"/>
        </w:rPr>
        <w:t xml:space="preserve">Møller, A. P., &amp; Alatalo, R. V. (1999). </w:t>
      </w:r>
      <w:r w:rsidRPr="0015240E">
        <w:rPr>
          <w:rFonts w:cs="Times New Roman"/>
          <w:sz w:val="18"/>
          <w:szCs w:val="18"/>
          <w:lang w:val="en-GB"/>
        </w:rPr>
        <w:t xml:space="preserve">Good-genes effects in sexual selection. </w:t>
      </w:r>
      <w:r w:rsidRPr="0015240E">
        <w:rPr>
          <w:rFonts w:cs="Times New Roman"/>
          <w:i/>
          <w:sz w:val="18"/>
          <w:szCs w:val="18"/>
          <w:lang w:val="en-GB"/>
        </w:rPr>
        <w:t>Proceedings of the Royal Society of London B: Biological Sciences</w:t>
      </w:r>
      <w:r w:rsidRPr="0015240E">
        <w:rPr>
          <w:rFonts w:cs="Times New Roman"/>
          <w:sz w:val="18"/>
          <w:szCs w:val="18"/>
          <w:lang w:val="en-GB"/>
        </w:rPr>
        <w:t xml:space="preserve">, </w:t>
      </w:r>
      <w:r w:rsidRPr="0015240E">
        <w:rPr>
          <w:rFonts w:cs="Times New Roman"/>
          <w:b/>
          <w:bCs/>
          <w:sz w:val="18"/>
          <w:szCs w:val="18"/>
          <w:lang w:val="en-GB"/>
        </w:rPr>
        <w:t>266</w:t>
      </w:r>
      <w:r w:rsidRPr="0015240E">
        <w:rPr>
          <w:rFonts w:cs="Times New Roman"/>
          <w:sz w:val="18"/>
          <w:szCs w:val="18"/>
          <w:lang w:val="en-GB"/>
        </w:rPr>
        <w:t xml:space="preserve">, 85–91. </w:t>
      </w:r>
    </w:p>
    <w:p w14:paraId="4EBECDDC" w14:textId="045D07CA" w:rsidR="009E1247" w:rsidRPr="0015240E" w:rsidRDefault="009E1247"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Mooney, H. A., &amp; Cleland, E. E. (2001). The evolutionary impact of invasive species. </w:t>
      </w:r>
      <w:r w:rsidRPr="0015240E">
        <w:rPr>
          <w:rFonts w:cs="Times New Roman"/>
          <w:i/>
          <w:sz w:val="18"/>
          <w:szCs w:val="18"/>
          <w:lang w:val="en-GB"/>
        </w:rPr>
        <w:t>Proceedings of the National Academy of Sciences of the U.S.A.</w:t>
      </w:r>
      <w:r w:rsidRPr="0015240E">
        <w:rPr>
          <w:rFonts w:cs="Times New Roman"/>
          <w:sz w:val="18"/>
          <w:szCs w:val="18"/>
          <w:lang w:val="en-GB"/>
        </w:rPr>
        <w:t xml:space="preserve">, </w:t>
      </w:r>
      <w:r w:rsidRPr="0015240E">
        <w:rPr>
          <w:rFonts w:cs="Times New Roman"/>
          <w:b/>
          <w:sz w:val="18"/>
          <w:szCs w:val="18"/>
          <w:lang w:val="en-GB"/>
        </w:rPr>
        <w:t>98</w:t>
      </w:r>
      <w:r w:rsidR="0072246C" w:rsidRPr="0015240E">
        <w:rPr>
          <w:rFonts w:cs="Times New Roman"/>
          <w:sz w:val="18"/>
          <w:szCs w:val="18"/>
          <w:lang w:val="en-GB"/>
        </w:rPr>
        <w:t xml:space="preserve"> 5446–</w:t>
      </w:r>
      <w:r w:rsidRPr="0015240E">
        <w:rPr>
          <w:rFonts w:cs="Times New Roman"/>
          <w:sz w:val="18"/>
          <w:szCs w:val="18"/>
          <w:lang w:val="en-GB"/>
        </w:rPr>
        <w:t>5451.</w:t>
      </w:r>
    </w:p>
    <w:p w14:paraId="5550BCE0" w14:textId="3278940E"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Neff, B. D., Pitcher, T. E., &amp; Ramnarine, I. W. (2008). Inter-population variation in multiple paternity and reproductive skew in the guppy. </w:t>
      </w:r>
      <w:r w:rsidRPr="0015240E">
        <w:rPr>
          <w:rFonts w:cs="Times New Roman"/>
          <w:i/>
          <w:kern w:val="1"/>
          <w:sz w:val="18"/>
          <w:szCs w:val="18"/>
          <w:lang w:val="en-GB"/>
        </w:rPr>
        <w:t>Molecular Ecology</w:t>
      </w:r>
      <w:r w:rsidRPr="0015240E">
        <w:rPr>
          <w:rFonts w:cs="Times New Roman"/>
          <w:kern w:val="1"/>
          <w:sz w:val="18"/>
          <w:szCs w:val="18"/>
          <w:lang w:val="en-GB"/>
        </w:rPr>
        <w:t xml:space="preserve">, </w:t>
      </w:r>
      <w:r w:rsidRPr="0015240E">
        <w:rPr>
          <w:rFonts w:cs="Times New Roman"/>
          <w:b/>
          <w:kern w:val="1"/>
          <w:sz w:val="18"/>
          <w:szCs w:val="18"/>
          <w:lang w:val="en-GB"/>
        </w:rPr>
        <w:t>17</w:t>
      </w:r>
      <w:r w:rsidR="0072246C" w:rsidRPr="0015240E">
        <w:rPr>
          <w:rFonts w:cs="Times New Roman"/>
          <w:kern w:val="1"/>
          <w:sz w:val="18"/>
          <w:szCs w:val="18"/>
          <w:lang w:val="en-GB"/>
        </w:rPr>
        <w:t>, 2975</w:t>
      </w:r>
      <w:r w:rsidR="0072246C" w:rsidRPr="0015240E">
        <w:rPr>
          <w:rFonts w:cs="Times New Roman"/>
          <w:sz w:val="18"/>
          <w:szCs w:val="18"/>
          <w:lang w:val="en-GB"/>
        </w:rPr>
        <w:t>–</w:t>
      </w:r>
      <w:r w:rsidRPr="0015240E">
        <w:rPr>
          <w:rFonts w:cs="Times New Roman"/>
          <w:kern w:val="1"/>
          <w:sz w:val="18"/>
          <w:szCs w:val="18"/>
          <w:lang w:val="en-GB"/>
        </w:rPr>
        <w:t>2984.</w:t>
      </w:r>
    </w:p>
    <w:p w14:paraId="426DBAC0" w14:textId="6004D43F" w:rsidR="002D62D1" w:rsidRPr="0015240E" w:rsidRDefault="002D62D1"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Noble, D. W. A., Keogh, J. S., &amp; Whiting, M. J. (2013). Multiple mating in a lizard increases fecundity but provides no evidence for genetic benefits. </w:t>
      </w:r>
      <w:r w:rsidRPr="0015240E">
        <w:rPr>
          <w:rFonts w:cs="Times New Roman"/>
          <w:i/>
          <w:kern w:val="1"/>
          <w:sz w:val="18"/>
          <w:szCs w:val="18"/>
          <w:lang w:val="en-GB"/>
        </w:rPr>
        <w:t>Behavioral Ecology</w:t>
      </w:r>
      <w:r w:rsidRPr="0015240E">
        <w:rPr>
          <w:rFonts w:cs="Times New Roman"/>
          <w:kern w:val="1"/>
          <w:sz w:val="18"/>
          <w:szCs w:val="18"/>
          <w:lang w:val="en-GB"/>
        </w:rPr>
        <w:t xml:space="preserve">, </w:t>
      </w:r>
      <w:r w:rsidRPr="0015240E">
        <w:rPr>
          <w:rFonts w:cs="Times New Roman"/>
          <w:b/>
          <w:kern w:val="1"/>
          <w:sz w:val="18"/>
          <w:szCs w:val="18"/>
          <w:lang w:val="en-GB"/>
        </w:rPr>
        <w:t>24</w:t>
      </w:r>
      <w:r w:rsidR="0072246C" w:rsidRPr="0015240E">
        <w:rPr>
          <w:rFonts w:cs="Times New Roman"/>
          <w:kern w:val="1"/>
          <w:sz w:val="18"/>
          <w:szCs w:val="18"/>
          <w:lang w:val="en-GB"/>
        </w:rPr>
        <w:t>, 1128</w:t>
      </w:r>
      <w:r w:rsidR="0072246C" w:rsidRPr="0015240E">
        <w:rPr>
          <w:rFonts w:cs="Times New Roman"/>
          <w:sz w:val="18"/>
          <w:szCs w:val="18"/>
          <w:lang w:val="en-GB"/>
        </w:rPr>
        <w:t>–</w:t>
      </w:r>
      <w:r w:rsidRPr="0015240E">
        <w:rPr>
          <w:rFonts w:cs="Times New Roman"/>
          <w:kern w:val="1"/>
          <w:sz w:val="18"/>
          <w:szCs w:val="18"/>
          <w:lang w:val="en-GB"/>
        </w:rPr>
        <w:t>1137.</w:t>
      </w:r>
    </w:p>
    <w:p w14:paraId="156ACF7E" w14:textId="5A52A045"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Ojanguren, A. F., Evans, J. P., &amp; Magurran, A. E. (2005). Multiple mating influences offspring size in guppies. </w:t>
      </w:r>
      <w:r w:rsidRPr="0015240E">
        <w:rPr>
          <w:rFonts w:cs="Times New Roman"/>
          <w:i/>
          <w:kern w:val="1"/>
          <w:sz w:val="18"/>
          <w:szCs w:val="18"/>
          <w:lang w:val="en-GB"/>
        </w:rPr>
        <w:t>Journal of Fish Biology</w:t>
      </w:r>
      <w:r w:rsidRPr="0015240E">
        <w:rPr>
          <w:rFonts w:cs="Times New Roman"/>
          <w:kern w:val="1"/>
          <w:sz w:val="18"/>
          <w:szCs w:val="18"/>
          <w:lang w:val="en-GB"/>
        </w:rPr>
        <w:t xml:space="preserve">, </w:t>
      </w:r>
      <w:r w:rsidRPr="0015240E">
        <w:rPr>
          <w:rFonts w:cs="Times New Roman"/>
          <w:b/>
          <w:kern w:val="1"/>
          <w:sz w:val="18"/>
          <w:szCs w:val="18"/>
          <w:lang w:val="en-GB"/>
        </w:rPr>
        <w:t>67</w:t>
      </w:r>
      <w:r w:rsidR="0072246C" w:rsidRPr="0015240E">
        <w:rPr>
          <w:rFonts w:cs="Times New Roman"/>
          <w:kern w:val="1"/>
          <w:sz w:val="18"/>
          <w:szCs w:val="18"/>
          <w:lang w:val="en-GB"/>
        </w:rPr>
        <w:t>, 1184</w:t>
      </w:r>
      <w:r w:rsidR="0072246C" w:rsidRPr="0015240E">
        <w:rPr>
          <w:rFonts w:cs="Times New Roman"/>
          <w:sz w:val="18"/>
          <w:szCs w:val="18"/>
          <w:lang w:val="en-GB"/>
        </w:rPr>
        <w:t>–</w:t>
      </w:r>
      <w:r w:rsidRPr="0015240E">
        <w:rPr>
          <w:rFonts w:cs="Times New Roman"/>
          <w:kern w:val="1"/>
          <w:sz w:val="18"/>
          <w:szCs w:val="18"/>
          <w:lang w:val="en-GB"/>
        </w:rPr>
        <w:t>1187.</w:t>
      </w:r>
    </w:p>
    <w:p w14:paraId="3DA6E0C0" w14:textId="71FEFF00"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lastRenderedPageBreak/>
        <w:t>Olsson, M., &amp; Madsen, T. (2001). Promiscuity in sand lizards (</w:t>
      </w:r>
      <w:r w:rsidRPr="0015240E">
        <w:rPr>
          <w:rFonts w:cs="Times New Roman"/>
          <w:i/>
          <w:kern w:val="1"/>
          <w:sz w:val="18"/>
          <w:szCs w:val="18"/>
          <w:lang w:val="en-GB"/>
        </w:rPr>
        <w:t>Lacerta agilis</w:t>
      </w:r>
      <w:r w:rsidRPr="0015240E">
        <w:rPr>
          <w:rFonts w:cs="Times New Roman"/>
          <w:kern w:val="1"/>
          <w:sz w:val="18"/>
          <w:szCs w:val="18"/>
          <w:lang w:val="en-GB"/>
        </w:rPr>
        <w:t>) and adder snakes (</w:t>
      </w:r>
      <w:r w:rsidRPr="0015240E">
        <w:rPr>
          <w:rFonts w:cs="Times New Roman"/>
          <w:i/>
          <w:kern w:val="1"/>
          <w:sz w:val="18"/>
          <w:szCs w:val="18"/>
          <w:lang w:val="en-GB"/>
        </w:rPr>
        <w:t>Vipera berus</w:t>
      </w:r>
      <w:r w:rsidRPr="0015240E">
        <w:rPr>
          <w:rFonts w:cs="Times New Roman"/>
          <w:kern w:val="1"/>
          <w:sz w:val="18"/>
          <w:szCs w:val="18"/>
          <w:lang w:val="en-GB"/>
        </w:rPr>
        <w:t xml:space="preserve">): causes and consequences. </w:t>
      </w:r>
      <w:r w:rsidRPr="0015240E">
        <w:rPr>
          <w:rFonts w:cs="Times New Roman"/>
          <w:i/>
          <w:kern w:val="1"/>
          <w:sz w:val="18"/>
          <w:szCs w:val="18"/>
          <w:lang w:val="en-GB"/>
        </w:rPr>
        <w:t>Journal of Heredity</w:t>
      </w:r>
      <w:r w:rsidRPr="0015240E">
        <w:rPr>
          <w:rFonts w:cs="Times New Roman"/>
          <w:kern w:val="1"/>
          <w:sz w:val="18"/>
          <w:szCs w:val="18"/>
          <w:lang w:val="en-GB"/>
        </w:rPr>
        <w:t xml:space="preserve">, </w:t>
      </w:r>
      <w:r w:rsidRPr="0015240E">
        <w:rPr>
          <w:rFonts w:cs="Times New Roman"/>
          <w:b/>
          <w:kern w:val="1"/>
          <w:sz w:val="18"/>
          <w:szCs w:val="18"/>
          <w:lang w:val="en-GB"/>
        </w:rPr>
        <w:t>92l</w:t>
      </w:r>
      <w:r w:rsidR="0072246C" w:rsidRPr="0015240E">
        <w:rPr>
          <w:rFonts w:cs="Times New Roman"/>
          <w:kern w:val="1"/>
          <w:sz w:val="18"/>
          <w:szCs w:val="18"/>
          <w:lang w:val="en-GB"/>
        </w:rPr>
        <w:t>, 190</w:t>
      </w:r>
      <w:r w:rsidR="0072246C" w:rsidRPr="0015240E">
        <w:rPr>
          <w:rFonts w:cs="Times New Roman"/>
          <w:sz w:val="18"/>
          <w:szCs w:val="18"/>
          <w:lang w:val="en-GB"/>
        </w:rPr>
        <w:t>–</w:t>
      </w:r>
      <w:r w:rsidRPr="0015240E">
        <w:rPr>
          <w:rFonts w:cs="Times New Roman"/>
          <w:kern w:val="1"/>
          <w:sz w:val="18"/>
          <w:szCs w:val="18"/>
          <w:lang w:val="en-GB"/>
        </w:rPr>
        <w:t>197.</w:t>
      </w:r>
    </w:p>
    <w:p w14:paraId="460906A2" w14:textId="737840FF"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Olsson, M., Wapstra, E., Schwartz, T., Madsen, T., Ujvari, B., &amp; Uller, T. (2011). In hot pursuit: fluctuating mating system and sexual selection in sand lizards. </w:t>
      </w:r>
      <w:r w:rsidRPr="0015240E">
        <w:rPr>
          <w:rFonts w:cs="Times New Roman"/>
          <w:i/>
          <w:kern w:val="1"/>
          <w:sz w:val="18"/>
          <w:szCs w:val="18"/>
          <w:lang w:val="en-GB"/>
        </w:rPr>
        <w:t>Evolution</w:t>
      </w:r>
      <w:r w:rsidRPr="0015240E">
        <w:rPr>
          <w:rFonts w:cs="Times New Roman"/>
          <w:kern w:val="1"/>
          <w:sz w:val="18"/>
          <w:szCs w:val="18"/>
          <w:lang w:val="en-GB"/>
        </w:rPr>
        <w:t>,</w:t>
      </w:r>
      <w:r w:rsidRPr="0015240E">
        <w:rPr>
          <w:rFonts w:cs="Times New Roman"/>
          <w:b/>
          <w:kern w:val="1"/>
          <w:sz w:val="18"/>
          <w:szCs w:val="18"/>
          <w:lang w:val="en-GB"/>
        </w:rPr>
        <w:t xml:space="preserve"> 65</w:t>
      </w:r>
      <w:r w:rsidR="0072246C" w:rsidRPr="0015240E">
        <w:rPr>
          <w:rFonts w:cs="Times New Roman"/>
          <w:kern w:val="1"/>
          <w:sz w:val="18"/>
          <w:szCs w:val="18"/>
          <w:lang w:val="en-GB"/>
        </w:rPr>
        <w:t>, 574</w:t>
      </w:r>
      <w:r w:rsidR="0072246C" w:rsidRPr="0015240E">
        <w:rPr>
          <w:rFonts w:cs="Times New Roman"/>
          <w:sz w:val="18"/>
          <w:szCs w:val="18"/>
          <w:lang w:val="en-GB"/>
        </w:rPr>
        <w:t>–</w:t>
      </w:r>
      <w:r w:rsidRPr="0015240E">
        <w:rPr>
          <w:rFonts w:cs="Times New Roman"/>
          <w:kern w:val="1"/>
          <w:sz w:val="18"/>
          <w:szCs w:val="18"/>
          <w:lang w:val="en-GB"/>
        </w:rPr>
        <w:t>583.</w:t>
      </w:r>
    </w:p>
    <w:p w14:paraId="0B1CFDBF" w14:textId="21AE48DD" w:rsidR="00041570" w:rsidRPr="0015240E" w:rsidRDefault="00041570"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Ouyang, X., Gao, J. C., Chen, B.</w:t>
      </w:r>
      <w:r w:rsidR="0072246C" w:rsidRPr="0015240E">
        <w:rPr>
          <w:rFonts w:cs="Times New Roman"/>
          <w:kern w:val="1"/>
          <w:sz w:val="18"/>
          <w:szCs w:val="18"/>
          <w:lang w:val="en-GB"/>
        </w:rPr>
        <w:t xml:space="preserve"> J.</w:t>
      </w:r>
      <w:r w:rsidRPr="0015240E">
        <w:rPr>
          <w:rFonts w:cs="Times New Roman"/>
          <w:kern w:val="1"/>
          <w:sz w:val="18"/>
          <w:szCs w:val="18"/>
          <w:lang w:val="en-GB"/>
        </w:rPr>
        <w:t xml:space="preserve">, Wang, Z., Ji, H., &amp; Plath, M. (2017) Characterizing a novel predator-prey relationship between native </w:t>
      </w:r>
      <w:r w:rsidRPr="0015240E">
        <w:rPr>
          <w:rFonts w:cs="Times New Roman"/>
          <w:i/>
          <w:kern w:val="1"/>
          <w:sz w:val="18"/>
          <w:szCs w:val="18"/>
          <w:lang w:val="en-GB"/>
        </w:rPr>
        <w:t>Diplonychus esakii</w:t>
      </w:r>
      <w:r w:rsidRPr="0015240E">
        <w:rPr>
          <w:rFonts w:cs="Times New Roman"/>
          <w:kern w:val="1"/>
          <w:sz w:val="18"/>
          <w:szCs w:val="18"/>
          <w:lang w:val="en-GB"/>
        </w:rPr>
        <w:t xml:space="preserve"> (Heteroptera: Belostomatidae) and invasive </w:t>
      </w:r>
      <w:r w:rsidRPr="0015240E">
        <w:rPr>
          <w:rFonts w:cs="Times New Roman"/>
          <w:i/>
          <w:kern w:val="1"/>
          <w:sz w:val="18"/>
          <w:szCs w:val="18"/>
          <w:lang w:val="en-GB"/>
        </w:rPr>
        <w:t>Gambusia affinis</w:t>
      </w:r>
      <w:r w:rsidRPr="0015240E">
        <w:rPr>
          <w:rFonts w:cs="Times New Roman"/>
          <w:kern w:val="1"/>
          <w:sz w:val="18"/>
          <w:szCs w:val="18"/>
          <w:lang w:val="en-GB"/>
        </w:rPr>
        <w:t xml:space="preserve"> (Teleostei: Poeciliidae) in central China. </w:t>
      </w:r>
      <w:r w:rsidRPr="0015240E">
        <w:rPr>
          <w:rFonts w:cs="Times New Roman"/>
          <w:i/>
          <w:kern w:val="1"/>
          <w:sz w:val="18"/>
          <w:szCs w:val="18"/>
          <w:lang w:val="en-GB"/>
        </w:rPr>
        <w:t>International Aquatic Research</w:t>
      </w:r>
      <w:r w:rsidRPr="0015240E">
        <w:rPr>
          <w:rFonts w:cs="Times New Roman"/>
          <w:kern w:val="1"/>
          <w:sz w:val="18"/>
          <w:szCs w:val="18"/>
          <w:lang w:val="en-GB"/>
        </w:rPr>
        <w:t xml:space="preserve">, </w:t>
      </w:r>
      <w:r w:rsidRPr="0015240E">
        <w:rPr>
          <w:rFonts w:cs="Times New Roman"/>
          <w:b/>
          <w:kern w:val="1"/>
          <w:sz w:val="18"/>
          <w:szCs w:val="18"/>
          <w:lang w:val="en-GB"/>
        </w:rPr>
        <w:t>9</w:t>
      </w:r>
      <w:r w:rsidR="0072246C" w:rsidRPr="0015240E">
        <w:rPr>
          <w:rFonts w:cs="Times New Roman"/>
          <w:kern w:val="1"/>
          <w:sz w:val="18"/>
          <w:szCs w:val="18"/>
          <w:lang w:val="en-GB"/>
        </w:rPr>
        <w:t>, 141</w:t>
      </w:r>
      <w:r w:rsidR="0072246C" w:rsidRPr="0015240E">
        <w:rPr>
          <w:rFonts w:cs="Times New Roman"/>
          <w:sz w:val="18"/>
          <w:szCs w:val="18"/>
          <w:lang w:val="en-GB"/>
        </w:rPr>
        <w:t>–</w:t>
      </w:r>
      <w:r w:rsidRPr="0015240E">
        <w:rPr>
          <w:rFonts w:cs="Times New Roman"/>
          <w:kern w:val="1"/>
          <w:sz w:val="18"/>
          <w:szCs w:val="18"/>
          <w:lang w:val="en-GB"/>
        </w:rPr>
        <w:t>151.</w:t>
      </w:r>
    </w:p>
    <w:p w14:paraId="6350495E" w14:textId="2E7FD740"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Ouyang, X., Gao, J. C., Xie, M. F., Liu, B. H., Zhou, L. J., Chen, B. J., </w:t>
      </w:r>
      <w:r w:rsidR="00B74407" w:rsidRPr="0015240E">
        <w:rPr>
          <w:rFonts w:cs="Times New Roman"/>
          <w:kern w:val="1"/>
          <w:sz w:val="18"/>
          <w:szCs w:val="18"/>
          <w:lang w:val="en-GB"/>
        </w:rPr>
        <w:t xml:space="preserve">… </w:t>
      </w:r>
      <w:r w:rsidRPr="0015240E">
        <w:rPr>
          <w:rFonts w:cs="Times New Roman"/>
          <w:kern w:val="1"/>
          <w:sz w:val="18"/>
          <w:szCs w:val="18"/>
          <w:lang w:val="en-GB"/>
        </w:rPr>
        <w:t xml:space="preserve">Plath, M. (2018). Natural and sexual selection drive multivariate phenotypic divergence along climatic gradients in an invasive fish. </w:t>
      </w:r>
      <w:r w:rsidRPr="0015240E">
        <w:rPr>
          <w:rFonts w:cs="Times New Roman"/>
          <w:i/>
          <w:kern w:val="1"/>
          <w:sz w:val="18"/>
          <w:szCs w:val="18"/>
          <w:lang w:val="en-GB"/>
        </w:rPr>
        <w:t>Scientific Reports</w:t>
      </w:r>
      <w:r w:rsidRPr="0015240E">
        <w:rPr>
          <w:rFonts w:cs="Times New Roman"/>
          <w:kern w:val="1"/>
          <w:sz w:val="18"/>
          <w:szCs w:val="18"/>
          <w:lang w:val="en-GB"/>
        </w:rPr>
        <w:t xml:space="preserve">, </w:t>
      </w:r>
      <w:r w:rsidRPr="0015240E">
        <w:rPr>
          <w:rFonts w:cs="Times New Roman"/>
          <w:b/>
          <w:kern w:val="1"/>
          <w:sz w:val="18"/>
          <w:szCs w:val="18"/>
          <w:lang w:val="en-GB"/>
        </w:rPr>
        <w:t>8</w:t>
      </w:r>
      <w:r w:rsidRPr="0015240E">
        <w:rPr>
          <w:rFonts w:cs="Times New Roman"/>
          <w:kern w:val="1"/>
          <w:sz w:val="18"/>
          <w:szCs w:val="18"/>
          <w:lang w:val="en-GB"/>
        </w:rPr>
        <w:t>, 11164.</w:t>
      </w:r>
    </w:p>
    <w:p w14:paraId="1A1B9728" w14:textId="79AA3EE0"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Pilastro, A., Benetton, S., &amp; Bisazza, A. (2003). Female aggregation and male competition reduce costs of sexual harassment in the mosquitofish </w:t>
      </w:r>
      <w:r w:rsidRPr="0015240E">
        <w:rPr>
          <w:rFonts w:cs="Times New Roman"/>
          <w:i/>
          <w:kern w:val="1"/>
          <w:sz w:val="18"/>
          <w:szCs w:val="18"/>
          <w:lang w:val="en-GB"/>
        </w:rPr>
        <w:t>Gambusia holbrooki</w:t>
      </w:r>
      <w:r w:rsidRPr="0015240E">
        <w:rPr>
          <w:rFonts w:cs="Times New Roman"/>
          <w:kern w:val="1"/>
          <w:sz w:val="18"/>
          <w:szCs w:val="18"/>
          <w:lang w:val="en-GB"/>
        </w:rPr>
        <w:t xml:space="preserve">. </w:t>
      </w:r>
      <w:r w:rsidRPr="0015240E">
        <w:rPr>
          <w:rFonts w:cs="Times New Roman"/>
          <w:i/>
          <w:kern w:val="1"/>
          <w:sz w:val="18"/>
          <w:szCs w:val="18"/>
          <w:lang w:val="en-GB"/>
        </w:rPr>
        <w:t>Animal Behaviour</w:t>
      </w:r>
      <w:r w:rsidRPr="0015240E">
        <w:rPr>
          <w:rFonts w:cs="Times New Roman"/>
          <w:kern w:val="1"/>
          <w:sz w:val="18"/>
          <w:szCs w:val="18"/>
          <w:lang w:val="en-GB"/>
        </w:rPr>
        <w:t xml:space="preserve">, </w:t>
      </w:r>
      <w:r w:rsidRPr="0015240E">
        <w:rPr>
          <w:rFonts w:cs="Times New Roman"/>
          <w:b/>
          <w:kern w:val="1"/>
          <w:sz w:val="18"/>
          <w:szCs w:val="18"/>
          <w:lang w:val="en-GB"/>
        </w:rPr>
        <w:t>65</w:t>
      </w:r>
      <w:r w:rsidR="0072246C" w:rsidRPr="0015240E">
        <w:rPr>
          <w:rFonts w:cs="Times New Roman"/>
          <w:kern w:val="1"/>
          <w:sz w:val="18"/>
          <w:szCs w:val="18"/>
          <w:lang w:val="en-GB"/>
        </w:rPr>
        <w:t>, 1161</w:t>
      </w:r>
      <w:r w:rsidR="0072246C" w:rsidRPr="0015240E">
        <w:rPr>
          <w:rFonts w:cs="Times New Roman"/>
          <w:sz w:val="18"/>
          <w:szCs w:val="18"/>
          <w:lang w:val="en-GB"/>
        </w:rPr>
        <w:t>–</w:t>
      </w:r>
      <w:r w:rsidRPr="0015240E">
        <w:rPr>
          <w:rFonts w:cs="Times New Roman"/>
          <w:kern w:val="1"/>
          <w:sz w:val="18"/>
          <w:szCs w:val="18"/>
          <w:lang w:val="en-GB"/>
        </w:rPr>
        <w:t>1167.</w:t>
      </w:r>
    </w:p>
    <w:p w14:paraId="133B0479" w14:textId="09FE733A" w:rsidR="00BB58E9" w:rsidRPr="0015240E" w:rsidRDefault="00BB58E9" w:rsidP="004B2144">
      <w:pPr>
        <w:autoSpaceDE w:val="0"/>
        <w:autoSpaceDN w:val="0"/>
        <w:adjustRightInd w:val="0"/>
        <w:spacing w:line="240" w:lineRule="auto"/>
        <w:ind w:left="567" w:right="-7" w:hanging="567"/>
        <w:rPr>
          <w:rFonts w:cs="Times New Roman"/>
          <w:kern w:val="1"/>
          <w:sz w:val="18"/>
          <w:szCs w:val="18"/>
          <w:lang w:val="en-GB"/>
        </w:rPr>
      </w:pPr>
      <w:r w:rsidRPr="00D210E4">
        <w:rPr>
          <w:rFonts w:cs="Times New Roman"/>
          <w:kern w:val="1"/>
          <w:sz w:val="18"/>
          <w:szCs w:val="18"/>
          <w:lang w:val="en-GB"/>
        </w:rPr>
        <w:t xml:space="preserve">Pilastro, A., Giacomello, E., &amp; Bisazza, A. (1997). </w:t>
      </w:r>
      <w:r w:rsidRPr="0015240E">
        <w:rPr>
          <w:rFonts w:cs="Times New Roman"/>
          <w:kern w:val="1"/>
          <w:sz w:val="18"/>
          <w:szCs w:val="18"/>
          <w:lang w:val="en-GB"/>
        </w:rPr>
        <w:t>Sexual selection for small size in male mosquitofi</w:t>
      </w:r>
      <w:r w:rsidRPr="00644DB3">
        <w:rPr>
          <w:rFonts w:cs="Times New Roman"/>
          <w:kern w:val="1"/>
          <w:sz w:val="18"/>
          <w:szCs w:val="18"/>
          <w:lang w:val="en-GB"/>
        </w:rPr>
        <w:t>sh (</w:t>
      </w:r>
      <w:r w:rsidRPr="0015240E">
        <w:rPr>
          <w:rFonts w:cs="Times New Roman"/>
          <w:i/>
          <w:kern w:val="1"/>
          <w:sz w:val="18"/>
          <w:szCs w:val="18"/>
          <w:lang w:val="en-GB"/>
        </w:rPr>
        <w:t>Gambusia holbrooki</w:t>
      </w:r>
      <w:r w:rsidRPr="00644DB3">
        <w:rPr>
          <w:rFonts w:cs="Times New Roman"/>
          <w:kern w:val="1"/>
          <w:sz w:val="18"/>
          <w:szCs w:val="18"/>
          <w:lang w:val="en-GB"/>
        </w:rPr>
        <w:t xml:space="preserve">). </w:t>
      </w:r>
      <w:r w:rsidRPr="0015240E">
        <w:rPr>
          <w:rFonts w:cs="Times New Roman"/>
          <w:i/>
          <w:kern w:val="1"/>
          <w:sz w:val="18"/>
          <w:szCs w:val="18"/>
          <w:lang w:val="en-GB"/>
        </w:rPr>
        <w:t>Proceedings of the Royal Society of London B: Biological Sciences</w:t>
      </w:r>
      <w:r w:rsidRPr="00644DB3">
        <w:rPr>
          <w:rFonts w:cs="Times New Roman"/>
          <w:kern w:val="1"/>
          <w:sz w:val="18"/>
          <w:szCs w:val="18"/>
          <w:lang w:val="en-GB"/>
        </w:rPr>
        <w:t xml:space="preserve">, </w:t>
      </w:r>
      <w:r w:rsidRPr="0015240E">
        <w:rPr>
          <w:rFonts w:cs="Times New Roman"/>
          <w:b/>
          <w:kern w:val="1"/>
          <w:sz w:val="18"/>
          <w:szCs w:val="18"/>
          <w:lang w:val="en-GB"/>
        </w:rPr>
        <w:t>264</w:t>
      </w:r>
      <w:r w:rsidRPr="00644DB3">
        <w:rPr>
          <w:rFonts w:cs="Times New Roman"/>
          <w:kern w:val="1"/>
          <w:sz w:val="18"/>
          <w:szCs w:val="18"/>
          <w:lang w:val="en-GB"/>
        </w:rPr>
        <w:t>, 1125–1129.</w:t>
      </w:r>
    </w:p>
    <w:p w14:paraId="2F82A49C" w14:textId="7777777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it-IT"/>
        </w:rPr>
        <w:t xml:space="preserve">Pilastro, A., Mandelli, M., Gasparini, C., Dadda, M., &amp; Bisazza, A. (2007). </w:t>
      </w:r>
      <w:r w:rsidRPr="0015240E">
        <w:rPr>
          <w:rFonts w:cs="Times New Roman"/>
          <w:sz w:val="18"/>
          <w:szCs w:val="18"/>
          <w:lang w:val="en-GB"/>
        </w:rPr>
        <w:t xml:space="preserve">Copulation duration, insemination efficiency and male attractiveness in guppies. </w:t>
      </w:r>
      <w:r w:rsidRPr="0015240E">
        <w:rPr>
          <w:rFonts w:cs="Times New Roman"/>
          <w:i/>
          <w:sz w:val="18"/>
          <w:szCs w:val="18"/>
          <w:lang w:val="en-GB"/>
        </w:rPr>
        <w:t>Animal Behaviour</w:t>
      </w:r>
      <w:r w:rsidRPr="0015240E">
        <w:rPr>
          <w:rFonts w:cs="Times New Roman"/>
          <w:sz w:val="18"/>
          <w:szCs w:val="18"/>
          <w:lang w:val="en-GB"/>
        </w:rPr>
        <w:t xml:space="preserve">, </w:t>
      </w:r>
      <w:r w:rsidRPr="0015240E">
        <w:rPr>
          <w:rFonts w:cs="Times New Roman"/>
          <w:b/>
          <w:bCs/>
          <w:sz w:val="18"/>
          <w:szCs w:val="18"/>
          <w:lang w:val="en-GB"/>
        </w:rPr>
        <w:t>74</w:t>
      </w:r>
      <w:r w:rsidRPr="0015240E">
        <w:rPr>
          <w:rFonts w:cs="Times New Roman"/>
          <w:sz w:val="18"/>
          <w:szCs w:val="18"/>
          <w:lang w:val="en-GB"/>
        </w:rPr>
        <w:t xml:space="preserve">, 321–328. </w:t>
      </w:r>
    </w:p>
    <w:p w14:paraId="41F1CEA9" w14:textId="77777777"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sz w:val="18"/>
          <w:szCs w:val="18"/>
          <w:lang w:val="en-GB"/>
        </w:rPr>
        <w:t xml:space="preserve">Pitcher, T. E., Neff, B. D., Rodd, F. H., &amp; Rowe, L. (2003). Multiple mating and sequential mate choice in guppies: females trade up. </w:t>
      </w:r>
      <w:r w:rsidRPr="0015240E">
        <w:rPr>
          <w:rFonts w:cs="Times New Roman"/>
          <w:i/>
          <w:sz w:val="18"/>
          <w:szCs w:val="18"/>
          <w:lang w:val="en-GB"/>
        </w:rPr>
        <w:t xml:space="preserve">Proceedings of the Royal Society of London B: Biological </w:t>
      </w:r>
      <w:r w:rsidRPr="0015240E">
        <w:rPr>
          <w:rFonts w:cs="Times New Roman"/>
          <w:sz w:val="18"/>
          <w:szCs w:val="18"/>
          <w:lang w:val="en-GB"/>
        </w:rPr>
        <w:t xml:space="preserve">Sciences, </w:t>
      </w:r>
      <w:r w:rsidRPr="0015240E">
        <w:rPr>
          <w:rFonts w:cs="Times New Roman"/>
          <w:b/>
          <w:bCs/>
          <w:sz w:val="18"/>
          <w:szCs w:val="18"/>
          <w:lang w:val="en-GB"/>
        </w:rPr>
        <w:t>270</w:t>
      </w:r>
      <w:r w:rsidRPr="0015240E">
        <w:rPr>
          <w:rFonts w:cs="Times New Roman"/>
          <w:sz w:val="18"/>
          <w:szCs w:val="18"/>
          <w:lang w:val="en-GB"/>
        </w:rPr>
        <w:t xml:space="preserve">, 1623–1629. </w:t>
      </w:r>
    </w:p>
    <w:p w14:paraId="74920900" w14:textId="2A6BC200" w:rsidR="00E338D8" w:rsidRPr="00FF703A" w:rsidRDefault="00E338D8" w:rsidP="004B2144">
      <w:pPr>
        <w:autoSpaceDE w:val="0"/>
        <w:autoSpaceDN w:val="0"/>
        <w:adjustRightInd w:val="0"/>
        <w:spacing w:line="240" w:lineRule="auto"/>
        <w:ind w:left="567" w:right="-7" w:hanging="567"/>
        <w:rPr>
          <w:rFonts w:cs="Times New Roman"/>
          <w:kern w:val="1"/>
          <w:sz w:val="18"/>
          <w:szCs w:val="18"/>
          <w:lang w:val="it-IT"/>
        </w:rPr>
      </w:pPr>
      <w:r w:rsidRPr="0015240E">
        <w:rPr>
          <w:rFonts w:cs="Times New Roman"/>
          <w:kern w:val="1"/>
          <w:sz w:val="18"/>
          <w:szCs w:val="18"/>
          <w:lang w:val="it-IT"/>
        </w:rPr>
        <w:t xml:space="preserve">Pizzari, T., &amp; Birkhead, T. R. (2000). </w:t>
      </w:r>
      <w:r w:rsidRPr="0015240E">
        <w:rPr>
          <w:rFonts w:cs="Times New Roman"/>
          <w:kern w:val="1"/>
          <w:sz w:val="18"/>
          <w:szCs w:val="18"/>
          <w:lang w:val="en-GB"/>
        </w:rPr>
        <w:t xml:space="preserve">Female feral fowl eject sperm of subdominant males. </w:t>
      </w:r>
      <w:r w:rsidRPr="00FF703A">
        <w:rPr>
          <w:rFonts w:cs="Times New Roman"/>
          <w:i/>
          <w:kern w:val="1"/>
          <w:sz w:val="18"/>
          <w:szCs w:val="18"/>
          <w:lang w:val="it-IT"/>
        </w:rPr>
        <w:t>Nature</w:t>
      </w:r>
      <w:r w:rsidRPr="00FF703A">
        <w:rPr>
          <w:rFonts w:cs="Times New Roman"/>
          <w:kern w:val="1"/>
          <w:sz w:val="18"/>
          <w:szCs w:val="18"/>
          <w:lang w:val="it-IT"/>
        </w:rPr>
        <w:t xml:space="preserve">, </w:t>
      </w:r>
      <w:r w:rsidRPr="00FF703A">
        <w:rPr>
          <w:rFonts w:cs="Times New Roman"/>
          <w:b/>
          <w:kern w:val="1"/>
          <w:sz w:val="18"/>
          <w:szCs w:val="18"/>
          <w:lang w:val="it-IT"/>
        </w:rPr>
        <w:t>405</w:t>
      </w:r>
      <w:r w:rsidRPr="00FF703A">
        <w:rPr>
          <w:rFonts w:cs="Times New Roman"/>
          <w:kern w:val="1"/>
          <w:sz w:val="18"/>
          <w:szCs w:val="18"/>
          <w:lang w:val="it-IT"/>
        </w:rPr>
        <w:t>, 787.</w:t>
      </w:r>
    </w:p>
    <w:p w14:paraId="02FE52A5" w14:textId="4A93EE49" w:rsidR="008B79DE" w:rsidRPr="0015240E" w:rsidRDefault="008B79DE" w:rsidP="004B2144">
      <w:pPr>
        <w:autoSpaceDE w:val="0"/>
        <w:autoSpaceDN w:val="0"/>
        <w:adjustRightInd w:val="0"/>
        <w:spacing w:line="240" w:lineRule="auto"/>
        <w:ind w:left="567" w:right="-7" w:hanging="567"/>
        <w:rPr>
          <w:rFonts w:cs="Times New Roman"/>
          <w:kern w:val="1"/>
          <w:sz w:val="18"/>
          <w:szCs w:val="18"/>
          <w:lang w:val="en-GB"/>
        </w:rPr>
      </w:pPr>
      <w:r w:rsidRPr="005E23FF">
        <w:rPr>
          <w:rFonts w:cs="Times New Roman"/>
          <w:kern w:val="1"/>
          <w:sz w:val="18"/>
          <w:szCs w:val="18"/>
          <w:lang w:val="it-IT"/>
        </w:rPr>
        <w:t xml:space="preserve">Plath, M., </w:t>
      </w:r>
      <w:r w:rsidR="00D30F56" w:rsidRPr="005E23FF">
        <w:rPr>
          <w:rFonts w:cs="Times New Roman"/>
          <w:kern w:val="1"/>
          <w:sz w:val="18"/>
          <w:szCs w:val="18"/>
          <w:lang w:val="it-IT"/>
        </w:rPr>
        <w:t>Kai, L., Umutoni, D., Gomes-Silva, G.,</w:t>
      </w:r>
      <w:r w:rsidR="0072246C" w:rsidRPr="005E23FF">
        <w:rPr>
          <w:rFonts w:cs="Times New Roman"/>
          <w:kern w:val="1"/>
          <w:sz w:val="18"/>
          <w:szCs w:val="18"/>
          <w:lang w:val="it-IT"/>
        </w:rPr>
        <w:t xml:space="preserve"> Wei, J. </w:t>
      </w:r>
      <w:r w:rsidR="00D30F56" w:rsidRPr="005E23FF">
        <w:rPr>
          <w:rFonts w:cs="Times New Roman"/>
          <w:kern w:val="1"/>
          <w:sz w:val="18"/>
          <w:szCs w:val="18"/>
          <w:lang w:val="it-IT"/>
        </w:rPr>
        <w:t xml:space="preserve">F., Cyubahiro, E., </w:t>
      </w:r>
      <w:r w:rsidR="00B74407" w:rsidRPr="005E23FF">
        <w:rPr>
          <w:rFonts w:cs="Times New Roman"/>
          <w:kern w:val="1"/>
          <w:sz w:val="18"/>
          <w:szCs w:val="18"/>
          <w:lang w:val="it-IT"/>
        </w:rPr>
        <w:t xml:space="preserve">… </w:t>
      </w:r>
      <w:r w:rsidR="00D30F56" w:rsidRPr="0015240E">
        <w:rPr>
          <w:rFonts w:cs="Times New Roman"/>
          <w:kern w:val="1"/>
          <w:sz w:val="18"/>
          <w:szCs w:val="18"/>
          <w:lang w:val="en-GB"/>
        </w:rPr>
        <w:t xml:space="preserve">Sommer-Trembo, C. (2019). Predator-induced changes of male and female mating preferences: innate and learned components. </w:t>
      </w:r>
      <w:r w:rsidR="00D30F56" w:rsidRPr="0015240E">
        <w:rPr>
          <w:rFonts w:cs="Times New Roman"/>
          <w:i/>
          <w:kern w:val="1"/>
          <w:sz w:val="18"/>
          <w:szCs w:val="18"/>
          <w:lang w:val="en-GB"/>
        </w:rPr>
        <w:t>Current Zoology</w:t>
      </w:r>
      <w:r w:rsidR="00B6674A">
        <w:rPr>
          <w:rFonts w:cs="Times New Roman"/>
          <w:kern w:val="1"/>
          <w:sz w:val="18"/>
          <w:szCs w:val="18"/>
          <w:lang w:val="en-GB"/>
        </w:rPr>
        <w:t xml:space="preserve">, </w:t>
      </w:r>
      <w:r w:rsidR="00B6674A" w:rsidRPr="0015240E">
        <w:rPr>
          <w:rFonts w:cs="Times New Roman"/>
          <w:b/>
          <w:kern w:val="1"/>
          <w:sz w:val="18"/>
          <w:szCs w:val="18"/>
          <w:lang w:val="en-GB"/>
        </w:rPr>
        <w:t>65</w:t>
      </w:r>
      <w:r w:rsidR="00B6674A">
        <w:rPr>
          <w:rFonts w:cs="Times New Roman"/>
          <w:kern w:val="1"/>
          <w:sz w:val="18"/>
          <w:szCs w:val="18"/>
          <w:lang w:val="en-GB"/>
        </w:rPr>
        <w:t>, 305–316.</w:t>
      </w:r>
    </w:p>
    <w:p w14:paraId="21703C83" w14:textId="28294B86"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Purcell, K. M., Lance, S. L., Jones, K. L., &amp; Stockwell, C. A. (201</w:t>
      </w:r>
      <w:r w:rsidR="00154F14">
        <w:rPr>
          <w:rFonts w:cs="Times New Roman"/>
          <w:kern w:val="1"/>
          <w:sz w:val="18"/>
          <w:szCs w:val="18"/>
          <w:lang w:val="en-GB"/>
        </w:rPr>
        <w:t>1</w:t>
      </w:r>
      <w:r w:rsidRPr="0015240E">
        <w:rPr>
          <w:rFonts w:cs="Times New Roman"/>
          <w:kern w:val="1"/>
          <w:sz w:val="18"/>
          <w:szCs w:val="18"/>
          <w:lang w:val="en-GB"/>
        </w:rPr>
        <w:t xml:space="preserve">). Ten novel microsatellite markers for the western mosquitofish </w:t>
      </w:r>
      <w:r w:rsidRPr="0015240E">
        <w:rPr>
          <w:rFonts w:cs="Times New Roman"/>
          <w:i/>
          <w:iCs/>
          <w:kern w:val="1"/>
          <w:sz w:val="18"/>
          <w:szCs w:val="18"/>
          <w:lang w:val="en-GB"/>
        </w:rPr>
        <w:t>Gambusia affinis</w:t>
      </w:r>
      <w:r w:rsidRPr="0015240E">
        <w:rPr>
          <w:rFonts w:cs="Times New Roman"/>
          <w:kern w:val="1"/>
          <w:sz w:val="18"/>
          <w:szCs w:val="18"/>
          <w:lang w:val="en-GB"/>
        </w:rPr>
        <w:t xml:space="preserve">. </w:t>
      </w:r>
      <w:r w:rsidRPr="0015240E">
        <w:rPr>
          <w:rFonts w:cs="Times New Roman"/>
          <w:i/>
          <w:kern w:val="1"/>
          <w:sz w:val="18"/>
          <w:szCs w:val="18"/>
          <w:lang w:val="en-GB"/>
        </w:rPr>
        <w:t>Conservation Genetics Resources</w:t>
      </w:r>
      <w:r w:rsidRPr="0015240E">
        <w:rPr>
          <w:rFonts w:cs="Times New Roman"/>
          <w:kern w:val="1"/>
          <w:sz w:val="18"/>
          <w:szCs w:val="18"/>
          <w:lang w:val="en-GB"/>
        </w:rPr>
        <w:t xml:space="preserve">, </w:t>
      </w:r>
      <w:r w:rsidRPr="0015240E">
        <w:rPr>
          <w:rFonts w:cs="Times New Roman"/>
          <w:b/>
          <w:kern w:val="1"/>
          <w:sz w:val="18"/>
          <w:szCs w:val="18"/>
          <w:lang w:val="en-GB"/>
        </w:rPr>
        <w:t>3</w:t>
      </w:r>
      <w:r w:rsidR="0072246C" w:rsidRPr="0015240E">
        <w:rPr>
          <w:rFonts w:cs="Times New Roman"/>
          <w:kern w:val="1"/>
          <w:sz w:val="18"/>
          <w:szCs w:val="18"/>
          <w:lang w:val="en-GB"/>
        </w:rPr>
        <w:t>, 361</w:t>
      </w:r>
      <w:r w:rsidR="0072246C" w:rsidRPr="0015240E">
        <w:rPr>
          <w:rFonts w:cs="Times New Roman"/>
          <w:sz w:val="18"/>
          <w:szCs w:val="18"/>
          <w:lang w:val="en-GB"/>
        </w:rPr>
        <w:t>–</w:t>
      </w:r>
      <w:r w:rsidRPr="0015240E">
        <w:rPr>
          <w:rFonts w:cs="Times New Roman"/>
          <w:kern w:val="1"/>
          <w:sz w:val="18"/>
          <w:szCs w:val="18"/>
          <w:lang w:val="en-GB"/>
        </w:rPr>
        <w:t>363.</w:t>
      </w:r>
    </w:p>
    <w:p w14:paraId="69CE3CA3" w14:textId="7777777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Pyke, G. H. (2005). A review of the biology of </w:t>
      </w:r>
      <w:r w:rsidRPr="0015240E">
        <w:rPr>
          <w:rFonts w:cs="Times New Roman"/>
          <w:i/>
          <w:sz w:val="18"/>
          <w:szCs w:val="18"/>
          <w:lang w:val="en-GB"/>
        </w:rPr>
        <w:t>Gambusia affinis</w:t>
      </w:r>
      <w:r w:rsidRPr="0015240E">
        <w:rPr>
          <w:rFonts w:cs="Times New Roman"/>
          <w:sz w:val="18"/>
          <w:szCs w:val="18"/>
          <w:lang w:val="en-GB"/>
        </w:rPr>
        <w:t xml:space="preserve"> and </w:t>
      </w:r>
      <w:r w:rsidRPr="0015240E">
        <w:rPr>
          <w:rFonts w:cs="Times New Roman"/>
          <w:i/>
          <w:sz w:val="18"/>
          <w:szCs w:val="18"/>
          <w:lang w:val="en-GB"/>
        </w:rPr>
        <w:t>G. holbrooki</w:t>
      </w:r>
      <w:r w:rsidRPr="0015240E">
        <w:rPr>
          <w:rFonts w:cs="Times New Roman"/>
          <w:sz w:val="18"/>
          <w:szCs w:val="18"/>
          <w:lang w:val="en-GB"/>
        </w:rPr>
        <w:t xml:space="preserve">. </w:t>
      </w:r>
      <w:r w:rsidRPr="0015240E">
        <w:rPr>
          <w:rFonts w:cs="Times New Roman"/>
          <w:i/>
          <w:sz w:val="18"/>
          <w:szCs w:val="18"/>
          <w:lang w:val="en-GB"/>
        </w:rPr>
        <w:t>Reviews of Fish Biology and Fisheries</w:t>
      </w:r>
      <w:r w:rsidRPr="0015240E">
        <w:rPr>
          <w:rFonts w:cs="Times New Roman"/>
          <w:sz w:val="18"/>
          <w:szCs w:val="18"/>
          <w:lang w:val="en-GB"/>
        </w:rPr>
        <w:t xml:space="preserve">, </w:t>
      </w:r>
      <w:r w:rsidRPr="0015240E">
        <w:rPr>
          <w:rFonts w:cs="Times New Roman"/>
          <w:b/>
          <w:bCs/>
          <w:sz w:val="18"/>
          <w:szCs w:val="18"/>
          <w:lang w:val="en-GB"/>
        </w:rPr>
        <w:t>15</w:t>
      </w:r>
      <w:r w:rsidRPr="0015240E">
        <w:rPr>
          <w:rFonts w:cs="Times New Roman"/>
          <w:sz w:val="18"/>
          <w:szCs w:val="18"/>
          <w:lang w:val="en-GB"/>
        </w:rPr>
        <w:t xml:space="preserve">, 339–365. </w:t>
      </w:r>
    </w:p>
    <w:p w14:paraId="27F92B42" w14:textId="77777777" w:rsidR="00E338D8" w:rsidRPr="00FF703A" w:rsidRDefault="00E338D8" w:rsidP="004B2144">
      <w:pPr>
        <w:autoSpaceDE w:val="0"/>
        <w:autoSpaceDN w:val="0"/>
        <w:adjustRightInd w:val="0"/>
        <w:spacing w:line="240" w:lineRule="auto"/>
        <w:ind w:left="567" w:right="-7" w:hanging="567"/>
        <w:rPr>
          <w:rFonts w:cs="Times New Roman"/>
          <w:sz w:val="18"/>
          <w:szCs w:val="18"/>
          <w:lang w:val="it-IT"/>
        </w:rPr>
      </w:pPr>
      <w:r w:rsidRPr="0015240E">
        <w:rPr>
          <w:rFonts w:cs="Times New Roman"/>
          <w:sz w:val="18"/>
          <w:szCs w:val="18"/>
          <w:lang w:val="en-GB"/>
        </w:rPr>
        <w:t xml:space="preserve">Reznick, D. N., Schultz, E., Morey, S., &amp; Roff, D. (2006). On the virtue of being the first born: the influence of date of birth on fitness in the mosquitofish, </w:t>
      </w:r>
      <w:r w:rsidRPr="0015240E">
        <w:rPr>
          <w:rFonts w:cs="Times New Roman"/>
          <w:i/>
          <w:sz w:val="18"/>
          <w:szCs w:val="18"/>
          <w:lang w:val="en-GB"/>
        </w:rPr>
        <w:t>Gambusia affinis</w:t>
      </w:r>
      <w:r w:rsidRPr="0015240E">
        <w:rPr>
          <w:rFonts w:cs="Times New Roman"/>
          <w:sz w:val="18"/>
          <w:szCs w:val="18"/>
          <w:lang w:val="en-GB"/>
        </w:rPr>
        <w:t xml:space="preserve">. </w:t>
      </w:r>
      <w:r w:rsidRPr="00FF703A">
        <w:rPr>
          <w:rFonts w:cs="Times New Roman"/>
          <w:i/>
          <w:sz w:val="18"/>
          <w:szCs w:val="18"/>
          <w:lang w:val="it-IT"/>
        </w:rPr>
        <w:t>Oikos</w:t>
      </w:r>
      <w:r w:rsidRPr="00FF703A">
        <w:rPr>
          <w:rFonts w:cs="Times New Roman"/>
          <w:sz w:val="18"/>
          <w:szCs w:val="18"/>
          <w:lang w:val="it-IT"/>
        </w:rPr>
        <w:t xml:space="preserve">, </w:t>
      </w:r>
      <w:r w:rsidRPr="00FF703A">
        <w:rPr>
          <w:rFonts w:cs="Times New Roman"/>
          <w:b/>
          <w:bCs/>
          <w:sz w:val="18"/>
          <w:szCs w:val="18"/>
          <w:lang w:val="it-IT"/>
        </w:rPr>
        <w:t>114</w:t>
      </w:r>
      <w:r w:rsidRPr="00FF703A">
        <w:rPr>
          <w:rFonts w:cs="Times New Roman"/>
          <w:sz w:val="18"/>
          <w:szCs w:val="18"/>
          <w:lang w:val="it-IT"/>
        </w:rPr>
        <w:t xml:space="preserve">, 135–147. </w:t>
      </w:r>
    </w:p>
    <w:p w14:paraId="0CE8C984" w14:textId="1C560735" w:rsidR="009E1247" w:rsidRPr="0015240E" w:rsidRDefault="009E1247" w:rsidP="004B2144">
      <w:pPr>
        <w:autoSpaceDE w:val="0"/>
        <w:autoSpaceDN w:val="0"/>
        <w:adjustRightInd w:val="0"/>
        <w:spacing w:line="240" w:lineRule="auto"/>
        <w:ind w:left="567" w:right="-7" w:hanging="567"/>
        <w:rPr>
          <w:rFonts w:cs="Times New Roman"/>
          <w:kern w:val="1"/>
          <w:sz w:val="18"/>
          <w:szCs w:val="18"/>
          <w:lang w:val="en-GB"/>
        </w:rPr>
      </w:pPr>
      <w:r w:rsidRPr="005E23FF">
        <w:rPr>
          <w:rFonts w:cs="Times New Roman"/>
          <w:kern w:val="1"/>
          <w:sz w:val="18"/>
          <w:szCs w:val="18"/>
          <w:lang w:val="it-IT"/>
        </w:rPr>
        <w:t xml:space="preserve">Ricciardi, A., Blackburn, T. M., Carlton, J. T., Dick, J. T. A., Hulme, P. E., Iacarella, J. C., </w:t>
      </w:r>
      <w:r w:rsidR="00B74407" w:rsidRPr="005E23FF">
        <w:rPr>
          <w:rFonts w:cs="Times New Roman"/>
          <w:kern w:val="1"/>
          <w:sz w:val="18"/>
          <w:szCs w:val="18"/>
          <w:lang w:val="it-IT"/>
        </w:rPr>
        <w:t xml:space="preserve">… </w:t>
      </w:r>
      <w:r w:rsidRPr="0015240E">
        <w:rPr>
          <w:rFonts w:cs="Times New Roman"/>
          <w:kern w:val="1"/>
          <w:sz w:val="18"/>
          <w:szCs w:val="18"/>
          <w:lang w:val="en-GB"/>
        </w:rPr>
        <w:t xml:space="preserve">Aldridge, D. C. (2017). Invasion science: a horizon scan of emerging challenges and opportunities. </w:t>
      </w:r>
      <w:r w:rsidRPr="0015240E">
        <w:rPr>
          <w:rFonts w:cs="Times New Roman"/>
          <w:i/>
          <w:kern w:val="1"/>
          <w:sz w:val="18"/>
          <w:szCs w:val="18"/>
          <w:lang w:val="en-GB"/>
        </w:rPr>
        <w:t>Trends in Ecology and Evolution</w:t>
      </w:r>
      <w:r w:rsidRPr="0015240E">
        <w:rPr>
          <w:rFonts w:cs="Times New Roman"/>
          <w:kern w:val="1"/>
          <w:sz w:val="18"/>
          <w:szCs w:val="18"/>
          <w:lang w:val="en-GB"/>
        </w:rPr>
        <w:t xml:space="preserve">, </w:t>
      </w:r>
      <w:r w:rsidRPr="0015240E">
        <w:rPr>
          <w:rFonts w:cs="Times New Roman"/>
          <w:b/>
          <w:kern w:val="1"/>
          <w:sz w:val="18"/>
          <w:szCs w:val="18"/>
          <w:lang w:val="en-GB"/>
        </w:rPr>
        <w:t>32</w:t>
      </w:r>
      <w:r w:rsidR="0072246C" w:rsidRPr="0015240E">
        <w:rPr>
          <w:rFonts w:cs="Times New Roman"/>
          <w:kern w:val="1"/>
          <w:sz w:val="18"/>
          <w:szCs w:val="18"/>
          <w:lang w:val="en-GB"/>
        </w:rPr>
        <w:t>, 464</w:t>
      </w:r>
      <w:r w:rsidR="0072246C" w:rsidRPr="0015240E">
        <w:rPr>
          <w:rFonts w:cs="Times New Roman"/>
          <w:sz w:val="18"/>
          <w:szCs w:val="18"/>
          <w:lang w:val="en-GB"/>
        </w:rPr>
        <w:t>–</w:t>
      </w:r>
      <w:r w:rsidRPr="0015240E">
        <w:rPr>
          <w:rFonts w:cs="Times New Roman"/>
          <w:kern w:val="1"/>
          <w:sz w:val="18"/>
          <w:szCs w:val="18"/>
          <w:lang w:val="en-GB"/>
        </w:rPr>
        <w:t>474.</w:t>
      </w:r>
    </w:p>
    <w:p w14:paraId="1CFD47FD" w14:textId="3800779B"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Richards, L. J., &amp; Schnute, J. T. (1992) Statistical models for estimating CPUE from catch and effort data. </w:t>
      </w:r>
      <w:r w:rsidRPr="0015240E">
        <w:rPr>
          <w:rFonts w:cs="Times New Roman"/>
          <w:i/>
          <w:kern w:val="1"/>
          <w:sz w:val="18"/>
          <w:szCs w:val="18"/>
          <w:lang w:val="en-GB"/>
        </w:rPr>
        <w:t>Canadian Journal of Fisheries and Aquatic Sciences</w:t>
      </w:r>
      <w:r w:rsidRPr="0015240E">
        <w:rPr>
          <w:rFonts w:cs="Times New Roman"/>
          <w:kern w:val="1"/>
          <w:sz w:val="18"/>
          <w:szCs w:val="18"/>
          <w:lang w:val="en-GB"/>
        </w:rPr>
        <w:t>,</w:t>
      </w:r>
      <w:r w:rsidRPr="0015240E">
        <w:rPr>
          <w:rFonts w:cs="Times New Roman"/>
          <w:b/>
          <w:kern w:val="1"/>
          <w:sz w:val="18"/>
          <w:szCs w:val="18"/>
          <w:lang w:val="en-GB"/>
        </w:rPr>
        <w:t xml:space="preserve"> 49</w:t>
      </w:r>
      <w:r w:rsidR="0072246C" w:rsidRPr="0015240E">
        <w:rPr>
          <w:rFonts w:cs="Times New Roman"/>
          <w:kern w:val="1"/>
          <w:sz w:val="18"/>
          <w:szCs w:val="18"/>
          <w:lang w:val="en-GB"/>
        </w:rPr>
        <w:t>, 1315</w:t>
      </w:r>
      <w:r w:rsidR="0072246C" w:rsidRPr="0015240E">
        <w:rPr>
          <w:rFonts w:cs="Times New Roman"/>
          <w:sz w:val="18"/>
          <w:szCs w:val="18"/>
          <w:lang w:val="en-GB"/>
        </w:rPr>
        <w:t>–</w:t>
      </w:r>
      <w:r w:rsidRPr="0015240E">
        <w:rPr>
          <w:rFonts w:cs="Times New Roman"/>
          <w:kern w:val="1"/>
          <w:sz w:val="18"/>
          <w:szCs w:val="18"/>
          <w:lang w:val="en-GB"/>
        </w:rPr>
        <w:t>1327.</w:t>
      </w:r>
    </w:p>
    <w:p w14:paraId="3BBF738D" w14:textId="4B971C94"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Riesch, R., Easter, T., Layman, C. A., &amp; Langerhans, R. B. (2015). Rapid human</w:t>
      </w:r>
      <w:r w:rsidR="008F50F2">
        <w:rPr>
          <w:rFonts w:ascii="Cambria Math" w:hAnsi="Cambria Math" w:cs="Cambria Math" w:hint="eastAsia"/>
          <w:kern w:val="1"/>
          <w:sz w:val="18"/>
          <w:szCs w:val="18"/>
          <w:lang w:val="en-GB"/>
        </w:rPr>
        <w:t>-</w:t>
      </w:r>
      <w:r w:rsidRPr="0015240E">
        <w:rPr>
          <w:rFonts w:cs="Times New Roman"/>
          <w:kern w:val="1"/>
          <w:sz w:val="18"/>
          <w:szCs w:val="18"/>
          <w:lang w:val="en-GB"/>
        </w:rPr>
        <w:t>induced divergence of life</w:t>
      </w:r>
      <w:r w:rsidR="008F50F2">
        <w:rPr>
          <w:rFonts w:ascii="Cambria Math" w:hAnsi="Cambria Math" w:cs="Cambria Math" w:hint="eastAsia"/>
          <w:kern w:val="1"/>
          <w:sz w:val="18"/>
          <w:szCs w:val="18"/>
          <w:lang w:val="en-GB"/>
        </w:rPr>
        <w:t>-</w:t>
      </w:r>
      <w:r w:rsidRPr="0015240E">
        <w:rPr>
          <w:rFonts w:cs="Times New Roman"/>
          <w:kern w:val="1"/>
          <w:sz w:val="18"/>
          <w:szCs w:val="18"/>
          <w:lang w:val="en-GB"/>
        </w:rPr>
        <w:t xml:space="preserve">history strategies in Bahamian livebearing fishes (family Poeciliidae). </w:t>
      </w:r>
      <w:r w:rsidRPr="0015240E">
        <w:rPr>
          <w:rFonts w:cs="Times New Roman"/>
          <w:i/>
          <w:kern w:val="1"/>
          <w:sz w:val="18"/>
          <w:szCs w:val="18"/>
          <w:lang w:val="en-GB"/>
        </w:rPr>
        <w:t>Journal of Animal Ecology</w:t>
      </w:r>
      <w:r w:rsidRPr="0015240E">
        <w:rPr>
          <w:rFonts w:cs="Times New Roman"/>
          <w:kern w:val="1"/>
          <w:sz w:val="18"/>
          <w:szCs w:val="18"/>
          <w:lang w:val="en-GB"/>
        </w:rPr>
        <w:t xml:space="preserve">, </w:t>
      </w:r>
      <w:r w:rsidRPr="0015240E">
        <w:rPr>
          <w:rFonts w:cs="Times New Roman"/>
          <w:b/>
          <w:kern w:val="1"/>
          <w:sz w:val="18"/>
          <w:szCs w:val="18"/>
          <w:lang w:val="en-GB"/>
        </w:rPr>
        <w:t>84</w:t>
      </w:r>
      <w:r w:rsidR="0072246C" w:rsidRPr="0015240E">
        <w:rPr>
          <w:rFonts w:cs="Times New Roman"/>
          <w:kern w:val="1"/>
          <w:sz w:val="18"/>
          <w:szCs w:val="18"/>
          <w:lang w:val="en-GB"/>
        </w:rPr>
        <w:t>, 1732</w:t>
      </w:r>
      <w:r w:rsidR="0072246C" w:rsidRPr="0015240E">
        <w:rPr>
          <w:rFonts w:cs="Times New Roman"/>
          <w:sz w:val="18"/>
          <w:szCs w:val="18"/>
          <w:lang w:val="en-GB"/>
        </w:rPr>
        <w:t>–</w:t>
      </w:r>
      <w:r w:rsidRPr="0015240E">
        <w:rPr>
          <w:rFonts w:cs="Times New Roman"/>
          <w:kern w:val="1"/>
          <w:sz w:val="18"/>
          <w:szCs w:val="18"/>
          <w:lang w:val="en-GB"/>
        </w:rPr>
        <w:t>1743.</w:t>
      </w:r>
    </w:p>
    <w:p w14:paraId="3AC0BC5E" w14:textId="1BFB9BDE"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Riesch, R., Martin, R. A., Diamond, S. E., Jourdan, J., Plath, M., &amp; Langerhans, R. B. (2018). Thermal regime drives a latitudinal gradient in morphology and life history in a livebearing fish. </w:t>
      </w:r>
      <w:r w:rsidRPr="0015240E">
        <w:rPr>
          <w:rFonts w:cs="Times New Roman"/>
          <w:i/>
          <w:kern w:val="1"/>
          <w:sz w:val="18"/>
          <w:szCs w:val="18"/>
          <w:lang w:val="en-GB"/>
        </w:rPr>
        <w:t>Biological Journal of the Linnean Society</w:t>
      </w:r>
      <w:r w:rsidRPr="0015240E">
        <w:rPr>
          <w:rFonts w:cs="Times New Roman"/>
          <w:kern w:val="1"/>
          <w:sz w:val="18"/>
          <w:szCs w:val="18"/>
          <w:lang w:val="en-GB"/>
        </w:rPr>
        <w:t xml:space="preserve">, </w:t>
      </w:r>
      <w:r w:rsidRPr="0015240E">
        <w:rPr>
          <w:rFonts w:cs="Times New Roman"/>
          <w:b/>
          <w:kern w:val="1"/>
          <w:sz w:val="18"/>
          <w:szCs w:val="18"/>
          <w:lang w:val="en-GB"/>
        </w:rPr>
        <w:t>125</w:t>
      </w:r>
      <w:r w:rsidR="0072246C" w:rsidRPr="0015240E">
        <w:rPr>
          <w:rFonts w:cs="Times New Roman"/>
          <w:kern w:val="1"/>
          <w:sz w:val="18"/>
          <w:szCs w:val="18"/>
          <w:lang w:val="en-GB"/>
        </w:rPr>
        <w:t>, 126</w:t>
      </w:r>
      <w:r w:rsidR="0072246C" w:rsidRPr="0015240E">
        <w:rPr>
          <w:rFonts w:cs="Times New Roman"/>
          <w:sz w:val="18"/>
          <w:szCs w:val="18"/>
          <w:lang w:val="en-GB"/>
        </w:rPr>
        <w:t>–</w:t>
      </w:r>
      <w:r w:rsidRPr="0015240E">
        <w:rPr>
          <w:rFonts w:cs="Times New Roman"/>
          <w:kern w:val="1"/>
          <w:sz w:val="18"/>
          <w:szCs w:val="18"/>
          <w:lang w:val="en-GB"/>
        </w:rPr>
        <w:t>141.</w:t>
      </w:r>
    </w:p>
    <w:p w14:paraId="0F073B51" w14:textId="77777777"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Riesch, R., Schlupp, I., Langerhans, R. B., &amp; Plath, M. (2011). Shared and unique patterns of embryo development in extremophile Poeciliids. </w:t>
      </w:r>
      <w:r w:rsidRPr="0015240E">
        <w:rPr>
          <w:rFonts w:cs="Times New Roman"/>
          <w:i/>
          <w:kern w:val="1"/>
          <w:sz w:val="18"/>
          <w:szCs w:val="18"/>
          <w:lang w:val="en-GB"/>
        </w:rPr>
        <w:t>PLoS ONE</w:t>
      </w:r>
      <w:r w:rsidRPr="0015240E">
        <w:rPr>
          <w:rFonts w:cs="Times New Roman"/>
          <w:kern w:val="1"/>
          <w:sz w:val="18"/>
          <w:szCs w:val="18"/>
          <w:lang w:val="en-GB"/>
        </w:rPr>
        <w:t xml:space="preserve">, </w:t>
      </w:r>
      <w:r w:rsidRPr="0015240E">
        <w:rPr>
          <w:rFonts w:cs="Times New Roman"/>
          <w:b/>
          <w:kern w:val="1"/>
          <w:sz w:val="18"/>
          <w:szCs w:val="18"/>
          <w:lang w:val="en-GB"/>
        </w:rPr>
        <w:t>6</w:t>
      </w:r>
      <w:r w:rsidRPr="0015240E">
        <w:rPr>
          <w:rFonts w:cs="Times New Roman"/>
          <w:kern w:val="1"/>
          <w:sz w:val="18"/>
          <w:szCs w:val="18"/>
          <w:lang w:val="en-GB"/>
        </w:rPr>
        <w:t>, e27377.</w:t>
      </w:r>
    </w:p>
    <w:p w14:paraId="237B4BBF" w14:textId="56970B15"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Rogelj, J., &amp; Knutti, R. (2016). Geosciences after Paris. </w:t>
      </w:r>
      <w:r w:rsidRPr="0015240E">
        <w:rPr>
          <w:rFonts w:cs="Times New Roman"/>
          <w:i/>
          <w:sz w:val="18"/>
          <w:szCs w:val="18"/>
          <w:lang w:val="en-GB"/>
        </w:rPr>
        <w:t>Natural Geosciences</w:t>
      </w:r>
      <w:r w:rsidRPr="0015240E">
        <w:rPr>
          <w:rFonts w:cs="Times New Roman"/>
          <w:sz w:val="18"/>
          <w:szCs w:val="18"/>
          <w:lang w:val="en-GB"/>
        </w:rPr>
        <w:t>,</w:t>
      </w:r>
      <w:r w:rsidRPr="0015240E">
        <w:rPr>
          <w:rFonts w:cs="Times New Roman"/>
          <w:b/>
          <w:sz w:val="18"/>
          <w:szCs w:val="18"/>
          <w:lang w:val="en-GB"/>
        </w:rPr>
        <w:t xml:space="preserve"> 9</w:t>
      </w:r>
      <w:r w:rsidRPr="0015240E">
        <w:rPr>
          <w:rFonts w:cs="Times New Roman"/>
          <w:sz w:val="18"/>
          <w:szCs w:val="18"/>
          <w:lang w:val="en-GB"/>
        </w:rPr>
        <w:t>, 187–189.</w:t>
      </w:r>
    </w:p>
    <w:p w14:paraId="52344ED9" w14:textId="2B5F43BD" w:rsidR="0081275C" w:rsidRDefault="0081275C" w:rsidP="004B2144">
      <w:pPr>
        <w:spacing w:line="240" w:lineRule="auto"/>
        <w:ind w:left="630" w:right="-7" w:hanging="630"/>
        <w:rPr>
          <w:rFonts w:cs="Times New Roman"/>
          <w:sz w:val="18"/>
          <w:szCs w:val="18"/>
          <w:lang w:val="en-GB"/>
        </w:rPr>
      </w:pPr>
      <w:r w:rsidRPr="0015240E">
        <w:rPr>
          <w:rFonts w:cs="Times New Roman"/>
          <w:sz w:val="18"/>
          <w:szCs w:val="18"/>
          <w:lang w:val="en-GB"/>
        </w:rPr>
        <w:t>Sakai, A.</w:t>
      </w:r>
      <w:r w:rsidR="00B74407" w:rsidRPr="0015240E">
        <w:rPr>
          <w:rFonts w:cs="Times New Roman"/>
          <w:sz w:val="18"/>
          <w:szCs w:val="18"/>
          <w:lang w:val="en-GB"/>
        </w:rPr>
        <w:t xml:space="preserve"> </w:t>
      </w:r>
      <w:r w:rsidRPr="0015240E">
        <w:rPr>
          <w:rFonts w:cs="Times New Roman"/>
          <w:sz w:val="18"/>
          <w:szCs w:val="18"/>
          <w:lang w:val="en-GB"/>
        </w:rPr>
        <w:t>K., Allendorf, F.</w:t>
      </w:r>
      <w:r w:rsidR="00B74407" w:rsidRPr="0015240E">
        <w:rPr>
          <w:rFonts w:cs="Times New Roman"/>
          <w:sz w:val="18"/>
          <w:szCs w:val="18"/>
          <w:lang w:val="en-GB"/>
        </w:rPr>
        <w:t xml:space="preserve"> </w:t>
      </w:r>
      <w:r w:rsidRPr="0015240E">
        <w:rPr>
          <w:rFonts w:cs="Times New Roman"/>
          <w:sz w:val="18"/>
          <w:szCs w:val="18"/>
          <w:lang w:val="en-GB"/>
        </w:rPr>
        <w:t>W., Holt, J.</w:t>
      </w:r>
      <w:r w:rsidR="00B74407" w:rsidRPr="0015240E">
        <w:rPr>
          <w:rFonts w:cs="Times New Roman"/>
          <w:sz w:val="18"/>
          <w:szCs w:val="18"/>
          <w:lang w:val="en-GB"/>
        </w:rPr>
        <w:t xml:space="preserve"> </w:t>
      </w:r>
      <w:r w:rsidRPr="0015240E">
        <w:rPr>
          <w:rFonts w:cs="Times New Roman"/>
          <w:sz w:val="18"/>
          <w:szCs w:val="18"/>
          <w:lang w:val="en-GB"/>
        </w:rPr>
        <w:t>S., Lodge, D.</w:t>
      </w:r>
      <w:r w:rsidR="00B74407" w:rsidRPr="0015240E">
        <w:rPr>
          <w:rFonts w:cs="Times New Roman"/>
          <w:sz w:val="18"/>
          <w:szCs w:val="18"/>
          <w:lang w:val="en-GB"/>
        </w:rPr>
        <w:t xml:space="preserve"> </w:t>
      </w:r>
      <w:r w:rsidRPr="0015240E">
        <w:rPr>
          <w:rFonts w:cs="Times New Roman"/>
          <w:sz w:val="18"/>
          <w:szCs w:val="18"/>
          <w:lang w:val="en-GB"/>
        </w:rPr>
        <w:t>M., Molofsky, J., With, K.</w:t>
      </w:r>
      <w:r w:rsidR="00B74407" w:rsidRPr="0015240E">
        <w:rPr>
          <w:rFonts w:cs="Times New Roman"/>
          <w:sz w:val="18"/>
          <w:szCs w:val="18"/>
          <w:lang w:val="en-GB"/>
        </w:rPr>
        <w:t xml:space="preserve"> </w:t>
      </w:r>
      <w:r w:rsidRPr="0015240E">
        <w:rPr>
          <w:rFonts w:cs="Times New Roman"/>
          <w:sz w:val="18"/>
          <w:szCs w:val="18"/>
          <w:lang w:val="en-GB"/>
        </w:rPr>
        <w:t xml:space="preserve">A., </w:t>
      </w:r>
      <w:r w:rsidR="00B74407" w:rsidRPr="0015240E">
        <w:rPr>
          <w:rFonts w:cs="Times New Roman"/>
          <w:sz w:val="18"/>
          <w:szCs w:val="18"/>
          <w:lang w:val="en-GB"/>
        </w:rPr>
        <w:t xml:space="preserve">… </w:t>
      </w:r>
      <w:r w:rsidRPr="0015240E">
        <w:rPr>
          <w:rFonts w:cs="Times New Roman"/>
          <w:sz w:val="18"/>
          <w:szCs w:val="18"/>
          <w:lang w:val="en-GB"/>
        </w:rPr>
        <w:t>Weller, S.</w:t>
      </w:r>
      <w:r w:rsidR="00B74407" w:rsidRPr="0015240E">
        <w:rPr>
          <w:rFonts w:cs="Times New Roman"/>
          <w:sz w:val="18"/>
          <w:szCs w:val="18"/>
          <w:lang w:val="en-GB"/>
        </w:rPr>
        <w:t xml:space="preserve"> </w:t>
      </w:r>
      <w:r w:rsidRPr="0015240E">
        <w:rPr>
          <w:rFonts w:cs="Times New Roman"/>
          <w:sz w:val="18"/>
          <w:szCs w:val="18"/>
          <w:lang w:val="en-GB"/>
        </w:rPr>
        <w:t xml:space="preserve">G. (2001). The population biology of invasive species. </w:t>
      </w:r>
      <w:r w:rsidRPr="0015240E">
        <w:rPr>
          <w:rFonts w:cs="Times New Roman"/>
          <w:i/>
          <w:sz w:val="18"/>
          <w:szCs w:val="18"/>
          <w:lang w:val="en-GB"/>
        </w:rPr>
        <w:t>Annual Review of Ecology and Systematics</w:t>
      </w:r>
      <w:r w:rsidRPr="0015240E">
        <w:rPr>
          <w:rFonts w:cs="Times New Roman"/>
          <w:sz w:val="18"/>
          <w:szCs w:val="18"/>
          <w:lang w:val="en-GB"/>
        </w:rPr>
        <w:t xml:space="preserve">, </w:t>
      </w:r>
      <w:r w:rsidRPr="0015240E">
        <w:rPr>
          <w:rFonts w:cs="Times New Roman"/>
          <w:b/>
          <w:sz w:val="18"/>
          <w:szCs w:val="18"/>
          <w:lang w:val="en-GB"/>
        </w:rPr>
        <w:t>32</w:t>
      </w:r>
      <w:r w:rsidRPr="0015240E">
        <w:rPr>
          <w:rFonts w:cs="Times New Roman"/>
          <w:sz w:val="18"/>
          <w:szCs w:val="18"/>
          <w:lang w:val="en-GB"/>
        </w:rPr>
        <w:t xml:space="preserve">, 305–332. </w:t>
      </w:r>
    </w:p>
    <w:p w14:paraId="786DB89B" w14:textId="0B16C513" w:rsidR="00884308" w:rsidRPr="0015240E" w:rsidRDefault="00884308" w:rsidP="004B2144">
      <w:pPr>
        <w:spacing w:line="240" w:lineRule="auto"/>
        <w:ind w:left="630" w:right="-7" w:hanging="630"/>
        <w:rPr>
          <w:rFonts w:cs="Times New Roman"/>
          <w:sz w:val="18"/>
          <w:szCs w:val="18"/>
          <w:lang w:val="en-GB"/>
        </w:rPr>
      </w:pPr>
      <w:r w:rsidRPr="00884308">
        <w:rPr>
          <w:rFonts w:cs="Times New Roman"/>
          <w:sz w:val="18"/>
          <w:szCs w:val="18"/>
          <w:lang w:val="en-GB"/>
        </w:rPr>
        <w:t>Santi</w:t>
      </w:r>
      <w:r>
        <w:rPr>
          <w:rFonts w:cs="Times New Roman"/>
          <w:sz w:val="18"/>
          <w:szCs w:val="18"/>
          <w:lang w:val="en-GB"/>
        </w:rPr>
        <w:t>,</w:t>
      </w:r>
      <w:r w:rsidRPr="00884308">
        <w:rPr>
          <w:rFonts w:cs="Times New Roman"/>
          <w:sz w:val="18"/>
          <w:szCs w:val="18"/>
          <w:lang w:val="en-GB"/>
        </w:rPr>
        <w:t xml:space="preserve"> F</w:t>
      </w:r>
      <w:r>
        <w:rPr>
          <w:rFonts w:cs="Times New Roman"/>
          <w:sz w:val="18"/>
          <w:szCs w:val="18"/>
          <w:lang w:val="en-GB"/>
        </w:rPr>
        <w:t>.</w:t>
      </w:r>
      <w:r w:rsidRPr="00884308">
        <w:rPr>
          <w:rFonts w:cs="Times New Roman"/>
          <w:sz w:val="18"/>
          <w:szCs w:val="18"/>
          <w:lang w:val="en-GB"/>
        </w:rPr>
        <w:t>, Petry</w:t>
      </w:r>
      <w:r>
        <w:rPr>
          <w:rFonts w:cs="Times New Roman"/>
          <w:sz w:val="18"/>
          <w:szCs w:val="18"/>
          <w:lang w:val="en-GB"/>
        </w:rPr>
        <w:t>,</w:t>
      </w:r>
      <w:r w:rsidRPr="00884308">
        <w:rPr>
          <w:rFonts w:cs="Times New Roman"/>
          <w:sz w:val="18"/>
          <w:szCs w:val="18"/>
          <w:lang w:val="en-GB"/>
        </w:rPr>
        <w:t xml:space="preserve"> A</w:t>
      </w:r>
      <w:r>
        <w:rPr>
          <w:rFonts w:cs="Times New Roman"/>
          <w:sz w:val="18"/>
          <w:szCs w:val="18"/>
          <w:lang w:val="en-GB"/>
        </w:rPr>
        <w:t xml:space="preserve">. </w:t>
      </w:r>
      <w:r w:rsidRPr="00884308">
        <w:rPr>
          <w:rFonts w:cs="Times New Roman"/>
          <w:sz w:val="18"/>
          <w:szCs w:val="18"/>
          <w:lang w:val="en-GB"/>
        </w:rPr>
        <w:t>C</w:t>
      </w:r>
      <w:r>
        <w:rPr>
          <w:rFonts w:cs="Times New Roman"/>
          <w:sz w:val="18"/>
          <w:szCs w:val="18"/>
          <w:lang w:val="en-GB"/>
        </w:rPr>
        <w:t>.</w:t>
      </w:r>
      <w:r w:rsidRPr="00884308">
        <w:rPr>
          <w:rFonts w:cs="Times New Roman"/>
          <w:sz w:val="18"/>
          <w:szCs w:val="18"/>
          <w:lang w:val="en-GB"/>
        </w:rPr>
        <w:t>, Plath</w:t>
      </w:r>
      <w:r>
        <w:rPr>
          <w:rFonts w:cs="Times New Roman"/>
          <w:sz w:val="18"/>
          <w:szCs w:val="18"/>
          <w:lang w:val="en-GB"/>
        </w:rPr>
        <w:t>,</w:t>
      </w:r>
      <w:r w:rsidRPr="00884308">
        <w:rPr>
          <w:rFonts w:cs="Times New Roman"/>
          <w:sz w:val="18"/>
          <w:szCs w:val="18"/>
          <w:lang w:val="en-GB"/>
        </w:rPr>
        <w:t xml:space="preserve"> M</w:t>
      </w:r>
      <w:r>
        <w:rPr>
          <w:rFonts w:cs="Times New Roman"/>
          <w:sz w:val="18"/>
          <w:szCs w:val="18"/>
          <w:lang w:val="en-GB"/>
        </w:rPr>
        <w:t>.</w:t>
      </w:r>
      <w:r w:rsidRPr="00884308">
        <w:rPr>
          <w:rFonts w:cs="Times New Roman"/>
          <w:sz w:val="18"/>
          <w:szCs w:val="18"/>
          <w:lang w:val="en-GB"/>
        </w:rPr>
        <w:t xml:space="preserve">, </w:t>
      </w:r>
      <w:r>
        <w:rPr>
          <w:rFonts w:cs="Times New Roman"/>
          <w:sz w:val="18"/>
          <w:szCs w:val="18"/>
          <w:lang w:val="en-GB"/>
        </w:rPr>
        <w:t xml:space="preserve">&amp; </w:t>
      </w:r>
      <w:r w:rsidRPr="00884308">
        <w:rPr>
          <w:rFonts w:cs="Times New Roman"/>
          <w:sz w:val="18"/>
          <w:szCs w:val="18"/>
          <w:lang w:val="en-GB"/>
        </w:rPr>
        <w:t>Riesch</w:t>
      </w:r>
      <w:r>
        <w:rPr>
          <w:rFonts w:cs="Times New Roman"/>
          <w:sz w:val="18"/>
          <w:szCs w:val="18"/>
          <w:lang w:val="en-GB"/>
        </w:rPr>
        <w:t>,</w:t>
      </w:r>
      <w:r w:rsidRPr="00884308">
        <w:rPr>
          <w:rFonts w:cs="Times New Roman"/>
          <w:sz w:val="18"/>
          <w:szCs w:val="18"/>
          <w:lang w:val="en-GB"/>
        </w:rPr>
        <w:t xml:space="preserve"> R</w:t>
      </w:r>
      <w:r>
        <w:rPr>
          <w:rFonts w:cs="Times New Roman"/>
          <w:sz w:val="18"/>
          <w:szCs w:val="18"/>
          <w:lang w:val="en-GB"/>
        </w:rPr>
        <w:t>.</w:t>
      </w:r>
      <w:r w:rsidRPr="00884308">
        <w:rPr>
          <w:rFonts w:cs="Times New Roman"/>
          <w:sz w:val="18"/>
          <w:szCs w:val="18"/>
          <w:lang w:val="en-GB"/>
        </w:rPr>
        <w:t xml:space="preserve"> (2019)</w:t>
      </w:r>
      <w:r>
        <w:rPr>
          <w:rFonts w:cs="Times New Roman"/>
          <w:sz w:val="18"/>
          <w:szCs w:val="18"/>
          <w:lang w:val="en-GB"/>
        </w:rPr>
        <w:t>.</w:t>
      </w:r>
      <w:r w:rsidRPr="00884308">
        <w:rPr>
          <w:rFonts w:cs="Times New Roman"/>
          <w:sz w:val="18"/>
          <w:szCs w:val="18"/>
          <w:lang w:val="en-GB"/>
        </w:rPr>
        <w:t xml:space="preserve"> Phenotypic differentiation in a heterogeneous environment: morphological and life–history responses to ecological gradients in a livebearing fish. </w:t>
      </w:r>
      <w:r>
        <w:rPr>
          <w:rFonts w:cs="Times New Roman"/>
          <w:i/>
          <w:sz w:val="18"/>
          <w:szCs w:val="18"/>
          <w:lang w:val="en-GB"/>
        </w:rPr>
        <w:t xml:space="preserve">Journal of Zoology </w:t>
      </w:r>
      <w:r w:rsidRPr="0015240E">
        <w:rPr>
          <w:rFonts w:cs="Times New Roman"/>
          <w:i/>
          <w:sz w:val="18"/>
          <w:szCs w:val="18"/>
          <w:lang w:val="en-GB"/>
        </w:rPr>
        <w:t>London</w:t>
      </w:r>
      <w:r>
        <w:rPr>
          <w:rFonts w:cs="Times New Roman"/>
          <w:sz w:val="18"/>
          <w:szCs w:val="18"/>
          <w:lang w:val="en-GB"/>
        </w:rPr>
        <w:t>.</w:t>
      </w:r>
      <w:r w:rsidR="000B3032">
        <w:rPr>
          <w:rFonts w:cs="Times New Roman"/>
          <w:sz w:val="18"/>
          <w:szCs w:val="18"/>
          <w:lang w:val="en-GB"/>
        </w:rPr>
        <w:t xml:space="preserve"> doi: 10.1111/jzo.</w:t>
      </w:r>
      <w:r w:rsidR="00D14823">
        <w:rPr>
          <w:rFonts w:cs="Times New Roman"/>
          <w:sz w:val="18"/>
          <w:szCs w:val="18"/>
          <w:lang w:val="en-GB"/>
        </w:rPr>
        <w:t>12720</w:t>
      </w:r>
    </w:p>
    <w:p w14:paraId="7B9114F1" w14:textId="70C38681" w:rsidR="009E1247" w:rsidRPr="0015240E" w:rsidRDefault="009E1247"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Simberloff, D., Martin, J. L., Genovesi, P., Maris, V., Wardle, D. A., Aronson, J., </w:t>
      </w:r>
      <w:r w:rsidR="00B74407" w:rsidRPr="0015240E">
        <w:rPr>
          <w:rFonts w:cs="Times New Roman"/>
          <w:sz w:val="18"/>
          <w:szCs w:val="18"/>
          <w:lang w:val="en-GB"/>
        </w:rPr>
        <w:t>…</w:t>
      </w:r>
      <w:r w:rsidRPr="0015240E">
        <w:rPr>
          <w:rFonts w:cs="Times New Roman"/>
          <w:sz w:val="18"/>
          <w:szCs w:val="18"/>
          <w:lang w:val="en-GB"/>
        </w:rPr>
        <w:t xml:space="preserve"> Vilà, M. (2013). Impacts of biological invasions: what’s what and the way forward. </w:t>
      </w:r>
      <w:r w:rsidRPr="0015240E">
        <w:rPr>
          <w:rFonts w:cs="Times New Roman"/>
          <w:i/>
          <w:sz w:val="18"/>
          <w:szCs w:val="18"/>
          <w:lang w:val="en-GB"/>
        </w:rPr>
        <w:t>Trends in Ecology and Evolution</w:t>
      </w:r>
      <w:r w:rsidRPr="0015240E">
        <w:rPr>
          <w:rFonts w:cs="Times New Roman"/>
          <w:sz w:val="18"/>
          <w:szCs w:val="18"/>
          <w:lang w:val="en-GB"/>
        </w:rPr>
        <w:t>,</w:t>
      </w:r>
      <w:r w:rsidRPr="0015240E">
        <w:rPr>
          <w:rFonts w:cs="Times New Roman"/>
          <w:b/>
          <w:sz w:val="18"/>
          <w:szCs w:val="18"/>
          <w:lang w:val="en-GB"/>
        </w:rPr>
        <w:t xml:space="preserve"> 28</w:t>
      </w:r>
      <w:r w:rsidR="0072246C" w:rsidRPr="0015240E">
        <w:rPr>
          <w:rFonts w:cs="Times New Roman"/>
          <w:sz w:val="18"/>
          <w:szCs w:val="18"/>
          <w:lang w:val="en-GB"/>
        </w:rPr>
        <w:t>, 58–</w:t>
      </w:r>
      <w:r w:rsidRPr="0015240E">
        <w:rPr>
          <w:rFonts w:cs="Times New Roman"/>
          <w:sz w:val="18"/>
          <w:szCs w:val="18"/>
          <w:lang w:val="en-GB"/>
        </w:rPr>
        <w:t>66.</w:t>
      </w:r>
    </w:p>
    <w:p w14:paraId="4C15B681" w14:textId="534327D3"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kern w:val="1"/>
          <w:sz w:val="18"/>
          <w:szCs w:val="18"/>
          <w:lang w:val="en-GB"/>
        </w:rPr>
        <w:t xml:space="preserve">Simons, A. M. (2011). Modes of response to environmental change and the elusive empirical evidence for bet hedging. </w:t>
      </w:r>
      <w:r w:rsidRPr="0015240E">
        <w:rPr>
          <w:rFonts w:cs="Times New Roman"/>
          <w:i/>
          <w:sz w:val="18"/>
          <w:szCs w:val="18"/>
          <w:lang w:val="en-GB"/>
        </w:rPr>
        <w:t>Proceedings of the Royal Society of London B: Biological Sciences</w:t>
      </w:r>
      <w:r w:rsidRPr="0015240E">
        <w:rPr>
          <w:rFonts w:cs="Times New Roman"/>
          <w:kern w:val="1"/>
          <w:sz w:val="18"/>
          <w:szCs w:val="18"/>
          <w:lang w:val="en-GB"/>
        </w:rPr>
        <w:t xml:space="preserve">, </w:t>
      </w:r>
      <w:r w:rsidRPr="0015240E">
        <w:rPr>
          <w:rFonts w:cs="Times New Roman"/>
          <w:b/>
          <w:kern w:val="1"/>
          <w:sz w:val="18"/>
          <w:szCs w:val="18"/>
          <w:lang w:val="en-GB"/>
        </w:rPr>
        <w:t>78</w:t>
      </w:r>
      <w:r w:rsidRPr="0015240E">
        <w:rPr>
          <w:rFonts w:cs="Times New Roman"/>
          <w:kern w:val="1"/>
          <w:sz w:val="18"/>
          <w:szCs w:val="18"/>
          <w:lang w:val="en-GB"/>
        </w:rPr>
        <w:t>, 1601</w:t>
      </w:r>
      <w:r w:rsidR="000F5BEF">
        <w:rPr>
          <w:rFonts w:cs="Times New Roman"/>
          <w:kern w:val="1"/>
          <w:sz w:val="18"/>
          <w:szCs w:val="18"/>
          <w:lang w:val="en-GB"/>
        </w:rPr>
        <w:t>–</w:t>
      </w:r>
      <w:r w:rsidRPr="0015240E">
        <w:rPr>
          <w:rFonts w:cs="Times New Roman"/>
          <w:kern w:val="1"/>
          <w:sz w:val="18"/>
          <w:szCs w:val="18"/>
          <w:lang w:val="en-GB"/>
        </w:rPr>
        <w:t>1609.</w:t>
      </w:r>
    </w:p>
    <w:p w14:paraId="78073DB7" w14:textId="525BA2D1"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de-DE"/>
        </w:rPr>
        <w:t xml:space="preserve">Spencer, C. C., Chlan, C. A., Neigel, J. E., Scribner, K. T., Wooten, M. C., &amp; Leberg, P. L. (1999). </w:t>
      </w:r>
      <w:r w:rsidRPr="0015240E">
        <w:rPr>
          <w:rFonts w:cs="Times New Roman"/>
          <w:kern w:val="1"/>
          <w:sz w:val="18"/>
          <w:szCs w:val="18"/>
          <w:lang w:val="en-GB"/>
        </w:rPr>
        <w:t xml:space="preserve">Polymorphic microsatellite markers in the western mosquitofish, </w:t>
      </w:r>
      <w:r w:rsidRPr="0015240E">
        <w:rPr>
          <w:rFonts w:cs="Times New Roman"/>
          <w:i/>
          <w:iCs/>
          <w:kern w:val="1"/>
          <w:sz w:val="18"/>
          <w:szCs w:val="18"/>
          <w:lang w:val="en-GB"/>
        </w:rPr>
        <w:t>Gambusia affinis</w:t>
      </w:r>
      <w:r w:rsidRPr="0015240E">
        <w:rPr>
          <w:rFonts w:cs="Times New Roman"/>
          <w:kern w:val="1"/>
          <w:sz w:val="18"/>
          <w:szCs w:val="18"/>
          <w:lang w:val="en-GB"/>
        </w:rPr>
        <w:t xml:space="preserve">. </w:t>
      </w:r>
      <w:r w:rsidRPr="0015240E">
        <w:rPr>
          <w:rFonts w:cs="Times New Roman"/>
          <w:i/>
          <w:kern w:val="1"/>
          <w:sz w:val="18"/>
          <w:szCs w:val="18"/>
          <w:lang w:val="en-GB"/>
        </w:rPr>
        <w:t>Molecular Ecology</w:t>
      </w:r>
      <w:r w:rsidRPr="0015240E">
        <w:rPr>
          <w:rFonts w:cs="Times New Roman"/>
          <w:kern w:val="1"/>
          <w:sz w:val="18"/>
          <w:szCs w:val="18"/>
          <w:lang w:val="en-GB"/>
        </w:rPr>
        <w:t xml:space="preserve">, </w:t>
      </w:r>
      <w:r w:rsidRPr="0015240E">
        <w:rPr>
          <w:rFonts w:cs="Times New Roman"/>
          <w:b/>
          <w:kern w:val="1"/>
          <w:sz w:val="18"/>
          <w:szCs w:val="18"/>
          <w:lang w:val="en-GB"/>
        </w:rPr>
        <w:t>8</w:t>
      </w:r>
      <w:r w:rsidRPr="0015240E">
        <w:rPr>
          <w:rFonts w:cs="Times New Roman"/>
          <w:kern w:val="1"/>
          <w:sz w:val="18"/>
          <w:szCs w:val="18"/>
          <w:lang w:val="en-GB"/>
        </w:rPr>
        <w:t>, 157</w:t>
      </w:r>
      <w:r w:rsidR="000F5BEF">
        <w:rPr>
          <w:rFonts w:cs="Times New Roman"/>
          <w:kern w:val="1"/>
          <w:sz w:val="18"/>
          <w:szCs w:val="18"/>
          <w:lang w:val="en-GB"/>
        </w:rPr>
        <w:t>–</w:t>
      </w:r>
      <w:r w:rsidRPr="0015240E">
        <w:rPr>
          <w:rFonts w:cs="Times New Roman"/>
          <w:kern w:val="1"/>
          <w:sz w:val="18"/>
          <w:szCs w:val="18"/>
          <w:lang w:val="en-GB"/>
        </w:rPr>
        <w:t>158.</w:t>
      </w:r>
    </w:p>
    <w:p w14:paraId="39A3C6B9" w14:textId="2F372483" w:rsidR="006C0AEB" w:rsidRPr="00644DB3" w:rsidRDefault="006C0AEB"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Tökölyi, J., Schmidt, J., &amp; Barta, Z. (2014) Climate and mammalian life histories. </w:t>
      </w:r>
      <w:r w:rsidRPr="0015240E">
        <w:rPr>
          <w:rFonts w:cs="Times New Roman"/>
          <w:i/>
          <w:kern w:val="1"/>
          <w:sz w:val="18"/>
          <w:szCs w:val="18"/>
          <w:lang w:val="en-GB"/>
        </w:rPr>
        <w:t>Biological Journal of the Linnean Society</w:t>
      </w:r>
      <w:r w:rsidRPr="0015240E">
        <w:rPr>
          <w:rFonts w:cs="Times New Roman"/>
          <w:kern w:val="1"/>
          <w:sz w:val="18"/>
          <w:szCs w:val="18"/>
          <w:lang w:val="en-GB"/>
        </w:rPr>
        <w:t xml:space="preserve">, </w:t>
      </w:r>
      <w:r w:rsidRPr="0015240E">
        <w:rPr>
          <w:rFonts w:cs="Times New Roman"/>
          <w:b/>
          <w:kern w:val="1"/>
          <w:sz w:val="18"/>
          <w:szCs w:val="18"/>
          <w:lang w:val="en-GB"/>
        </w:rPr>
        <w:t>111</w:t>
      </w:r>
      <w:r w:rsidR="0072246C" w:rsidRPr="0015240E">
        <w:rPr>
          <w:rFonts w:cs="Times New Roman"/>
          <w:kern w:val="1"/>
          <w:sz w:val="18"/>
          <w:szCs w:val="18"/>
          <w:lang w:val="en-GB"/>
        </w:rPr>
        <w:t>, 719</w:t>
      </w:r>
      <w:r w:rsidR="0072246C" w:rsidRPr="0015240E">
        <w:rPr>
          <w:rFonts w:cs="Times New Roman"/>
          <w:sz w:val="18"/>
          <w:szCs w:val="18"/>
          <w:lang w:val="en-GB"/>
        </w:rPr>
        <w:t>–</w:t>
      </w:r>
      <w:r w:rsidRPr="0015240E">
        <w:rPr>
          <w:rFonts w:cs="Times New Roman"/>
          <w:kern w:val="1"/>
          <w:sz w:val="18"/>
          <w:szCs w:val="18"/>
          <w:lang w:val="en-GB"/>
        </w:rPr>
        <w:t>736.</w:t>
      </w:r>
    </w:p>
    <w:p w14:paraId="71808AA1" w14:textId="1F1EE4C2" w:rsidR="00174578" w:rsidRPr="0015240E" w:rsidRDefault="00174578" w:rsidP="004B2144">
      <w:pPr>
        <w:autoSpaceDE w:val="0"/>
        <w:autoSpaceDN w:val="0"/>
        <w:adjustRightInd w:val="0"/>
        <w:spacing w:line="240" w:lineRule="auto"/>
        <w:ind w:left="567" w:right="-7" w:hanging="567"/>
        <w:rPr>
          <w:rFonts w:cs="Times New Roman"/>
          <w:kern w:val="1"/>
          <w:sz w:val="18"/>
          <w:szCs w:val="18"/>
          <w:lang w:val="en-GB"/>
        </w:rPr>
      </w:pPr>
      <w:r w:rsidRPr="00644DB3">
        <w:rPr>
          <w:rFonts w:cs="Times New Roman"/>
          <w:kern w:val="1"/>
          <w:sz w:val="18"/>
          <w:szCs w:val="18"/>
          <w:lang w:val="en-GB"/>
        </w:rPr>
        <w:t xml:space="preserve">Vega-Trejo, R., Head, M. L., Keogh, J. S., &amp; Jennions, M. D. (2017). Experimental evidence for sexual selection against inbred males. </w:t>
      </w:r>
      <w:r w:rsidRPr="0015240E">
        <w:rPr>
          <w:rFonts w:cs="Times New Roman"/>
          <w:i/>
          <w:kern w:val="1"/>
          <w:sz w:val="18"/>
          <w:szCs w:val="18"/>
          <w:lang w:val="en-GB"/>
        </w:rPr>
        <w:t>Journal of Animal Ecology</w:t>
      </w:r>
      <w:r w:rsidRPr="00644DB3">
        <w:rPr>
          <w:rFonts w:cs="Times New Roman"/>
          <w:kern w:val="1"/>
          <w:sz w:val="18"/>
          <w:szCs w:val="18"/>
          <w:lang w:val="en-GB"/>
        </w:rPr>
        <w:t xml:space="preserve">, </w:t>
      </w:r>
      <w:r w:rsidRPr="0015240E">
        <w:rPr>
          <w:rFonts w:cs="Times New Roman"/>
          <w:b/>
          <w:kern w:val="1"/>
          <w:sz w:val="18"/>
          <w:szCs w:val="18"/>
          <w:lang w:val="en-GB"/>
        </w:rPr>
        <w:t>86</w:t>
      </w:r>
      <w:r w:rsidRPr="00644DB3">
        <w:rPr>
          <w:rFonts w:cs="Times New Roman"/>
          <w:kern w:val="1"/>
          <w:sz w:val="18"/>
          <w:szCs w:val="18"/>
          <w:lang w:val="en-GB"/>
        </w:rPr>
        <w:t>, 394–404.</w:t>
      </w:r>
    </w:p>
    <w:p w14:paraId="257E82D7" w14:textId="3C698D30"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 xml:space="preserve">Wang, J. (2004). Sibship reconstruction from genetic data with typing errors. </w:t>
      </w:r>
      <w:r w:rsidRPr="0015240E">
        <w:rPr>
          <w:rFonts w:cs="Times New Roman"/>
          <w:i/>
          <w:kern w:val="1"/>
          <w:sz w:val="18"/>
          <w:szCs w:val="18"/>
          <w:lang w:val="en-GB"/>
        </w:rPr>
        <w:t>Genetics</w:t>
      </w:r>
      <w:r w:rsidRPr="0015240E">
        <w:rPr>
          <w:rFonts w:cs="Times New Roman"/>
          <w:kern w:val="1"/>
          <w:sz w:val="18"/>
          <w:szCs w:val="18"/>
          <w:lang w:val="en-GB"/>
        </w:rPr>
        <w:t xml:space="preserve">, </w:t>
      </w:r>
      <w:r w:rsidRPr="0015240E">
        <w:rPr>
          <w:rFonts w:cs="Times New Roman"/>
          <w:b/>
          <w:kern w:val="1"/>
          <w:sz w:val="18"/>
          <w:szCs w:val="18"/>
          <w:lang w:val="en-GB"/>
        </w:rPr>
        <w:t>166</w:t>
      </w:r>
      <w:r w:rsidR="0072246C" w:rsidRPr="0015240E">
        <w:rPr>
          <w:rFonts w:cs="Times New Roman"/>
          <w:kern w:val="1"/>
          <w:sz w:val="18"/>
          <w:szCs w:val="18"/>
          <w:lang w:val="en-GB"/>
        </w:rPr>
        <w:t>, 1963</w:t>
      </w:r>
      <w:r w:rsidR="0072246C" w:rsidRPr="0015240E">
        <w:rPr>
          <w:rFonts w:cs="Times New Roman"/>
          <w:sz w:val="18"/>
          <w:szCs w:val="18"/>
          <w:lang w:val="en-GB"/>
        </w:rPr>
        <w:t>–</w:t>
      </w:r>
      <w:r w:rsidRPr="0015240E">
        <w:rPr>
          <w:rFonts w:cs="Times New Roman"/>
          <w:kern w:val="1"/>
          <w:sz w:val="18"/>
          <w:szCs w:val="18"/>
          <w:lang w:val="en-GB"/>
        </w:rPr>
        <w:t>1979.</w:t>
      </w:r>
    </w:p>
    <w:p w14:paraId="016E358C" w14:textId="030164E0"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Welcomme, R. L. (1992). A history of international introductions of inland aquatic species. </w:t>
      </w:r>
      <w:r w:rsidR="008F50F2">
        <w:rPr>
          <w:rFonts w:cs="Times New Roman"/>
          <w:sz w:val="18"/>
          <w:szCs w:val="18"/>
          <w:lang w:val="en-GB"/>
        </w:rPr>
        <w:t xml:space="preserve">ICES Marine Science Symposia, Copenhagen, Denmark: ICES, </w:t>
      </w:r>
      <w:r w:rsidRPr="0015240E">
        <w:rPr>
          <w:rFonts w:cs="Times New Roman"/>
          <w:b/>
          <w:sz w:val="18"/>
          <w:szCs w:val="18"/>
          <w:lang w:val="en-GB"/>
        </w:rPr>
        <w:t>194</w:t>
      </w:r>
      <w:r w:rsidRPr="0015240E">
        <w:rPr>
          <w:rFonts w:cs="Times New Roman"/>
          <w:sz w:val="18"/>
          <w:szCs w:val="18"/>
          <w:lang w:val="en-GB"/>
        </w:rPr>
        <w:t>, 3–14.</w:t>
      </w:r>
    </w:p>
    <w:p w14:paraId="7C08DB40" w14:textId="15CAFCD7" w:rsidR="00E338D8" w:rsidRPr="0015240E" w:rsidRDefault="00E338D8" w:rsidP="004B2144">
      <w:pPr>
        <w:autoSpaceDE w:val="0"/>
        <w:autoSpaceDN w:val="0"/>
        <w:adjustRightInd w:val="0"/>
        <w:spacing w:line="240" w:lineRule="auto"/>
        <w:ind w:left="567" w:right="-7" w:hanging="567"/>
        <w:rPr>
          <w:rFonts w:cs="Times New Roman"/>
          <w:sz w:val="18"/>
          <w:szCs w:val="18"/>
          <w:lang w:val="en-GB"/>
        </w:rPr>
      </w:pPr>
      <w:r w:rsidRPr="0015240E">
        <w:rPr>
          <w:rFonts w:cs="Times New Roman"/>
          <w:sz w:val="18"/>
          <w:szCs w:val="18"/>
          <w:lang w:val="en-GB"/>
        </w:rPr>
        <w:t xml:space="preserve">Yasui, Y. (2001). Female multiple mating as a genetic bet-hedging strategy when mate choice criteria are unreliable. </w:t>
      </w:r>
      <w:r w:rsidRPr="0015240E">
        <w:rPr>
          <w:rFonts w:cs="Times New Roman"/>
          <w:i/>
          <w:sz w:val="18"/>
          <w:szCs w:val="18"/>
          <w:lang w:val="en-GB"/>
        </w:rPr>
        <w:t>Ecological Research</w:t>
      </w:r>
      <w:r w:rsidRPr="0015240E">
        <w:rPr>
          <w:rFonts w:cs="Times New Roman"/>
          <w:sz w:val="18"/>
          <w:szCs w:val="18"/>
          <w:lang w:val="en-GB"/>
        </w:rPr>
        <w:t xml:space="preserve">, </w:t>
      </w:r>
      <w:r w:rsidRPr="0015240E">
        <w:rPr>
          <w:rFonts w:cs="Times New Roman"/>
          <w:b/>
          <w:bCs/>
          <w:sz w:val="18"/>
          <w:szCs w:val="18"/>
          <w:lang w:val="en-GB"/>
        </w:rPr>
        <w:t>16</w:t>
      </w:r>
      <w:r w:rsidRPr="0015240E">
        <w:rPr>
          <w:rFonts w:cs="Times New Roman"/>
          <w:sz w:val="18"/>
          <w:szCs w:val="18"/>
          <w:lang w:val="en-GB"/>
        </w:rPr>
        <w:t xml:space="preserve">, 605–616. </w:t>
      </w:r>
    </w:p>
    <w:p w14:paraId="27527B2E" w14:textId="65B708AE" w:rsidR="0081275C" w:rsidRPr="0015240E" w:rsidRDefault="0081275C"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lastRenderedPageBreak/>
        <w:t>Yue, G.</w:t>
      </w:r>
      <w:r w:rsidR="00B74407" w:rsidRPr="0015240E">
        <w:rPr>
          <w:rFonts w:cs="Times New Roman"/>
          <w:kern w:val="1"/>
          <w:sz w:val="18"/>
          <w:szCs w:val="18"/>
          <w:lang w:val="en-GB"/>
        </w:rPr>
        <w:t xml:space="preserve"> </w:t>
      </w:r>
      <w:r w:rsidRPr="0015240E">
        <w:rPr>
          <w:rFonts w:cs="Times New Roman"/>
          <w:kern w:val="1"/>
          <w:sz w:val="18"/>
          <w:szCs w:val="18"/>
          <w:lang w:val="en-GB"/>
        </w:rPr>
        <w:t>H., Li, J.</w:t>
      </w:r>
      <w:r w:rsidR="00B74407" w:rsidRPr="0015240E">
        <w:rPr>
          <w:rFonts w:cs="Times New Roman"/>
          <w:kern w:val="1"/>
          <w:sz w:val="18"/>
          <w:szCs w:val="18"/>
          <w:lang w:val="en-GB"/>
        </w:rPr>
        <w:t xml:space="preserve"> </w:t>
      </w:r>
      <w:r w:rsidRPr="0015240E">
        <w:rPr>
          <w:rFonts w:cs="Times New Roman"/>
          <w:kern w:val="1"/>
          <w:sz w:val="18"/>
          <w:szCs w:val="18"/>
          <w:lang w:val="en-GB"/>
        </w:rPr>
        <w:t>L., Wang, C.</w:t>
      </w:r>
      <w:r w:rsidR="00B74407" w:rsidRPr="0015240E">
        <w:rPr>
          <w:rFonts w:cs="Times New Roman"/>
          <w:kern w:val="1"/>
          <w:sz w:val="18"/>
          <w:szCs w:val="18"/>
          <w:lang w:val="en-GB"/>
        </w:rPr>
        <w:t xml:space="preserve"> </w:t>
      </w:r>
      <w:r w:rsidRPr="0015240E">
        <w:rPr>
          <w:rFonts w:cs="Times New Roman"/>
          <w:kern w:val="1"/>
          <w:sz w:val="18"/>
          <w:szCs w:val="18"/>
          <w:lang w:val="en-GB"/>
        </w:rPr>
        <w:t>M., Xia, J.</w:t>
      </w:r>
      <w:r w:rsidR="00B74407" w:rsidRPr="0015240E">
        <w:rPr>
          <w:rFonts w:cs="Times New Roman"/>
          <w:kern w:val="1"/>
          <w:sz w:val="18"/>
          <w:szCs w:val="18"/>
          <w:lang w:val="en-GB"/>
        </w:rPr>
        <w:t xml:space="preserve"> </w:t>
      </w:r>
      <w:r w:rsidRPr="0015240E">
        <w:rPr>
          <w:rFonts w:cs="Times New Roman"/>
          <w:kern w:val="1"/>
          <w:sz w:val="18"/>
          <w:szCs w:val="18"/>
          <w:lang w:val="en-GB"/>
        </w:rPr>
        <w:t>H., Wang, G.</w:t>
      </w:r>
      <w:r w:rsidR="00B74407" w:rsidRPr="0015240E">
        <w:rPr>
          <w:rFonts w:cs="Times New Roman"/>
          <w:kern w:val="1"/>
          <w:sz w:val="18"/>
          <w:szCs w:val="18"/>
          <w:lang w:val="en-GB"/>
        </w:rPr>
        <w:t xml:space="preserve"> </w:t>
      </w:r>
      <w:r w:rsidRPr="0015240E">
        <w:rPr>
          <w:rFonts w:cs="Times New Roman"/>
          <w:kern w:val="1"/>
          <w:sz w:val="18"/>
          <w:szCs w:val="18"/>
          <w:lang w:val="en-GB"/>
        </w:rPr>
        <w:t>L., &amp; Feng, J.</w:t>
      </w:r>
      <w:r w:rsidR="00B74407" w:rsidRPr="0015240E">
        <w:rPr>
          <w:rFonts w:cs="Times New Roman"/>
          <w:kern w:val="1"/>
          <w:sz w:val="18"/>
          <w:szCs w:val="18"/>
          <w:lang w:val="en-GB"/>
        </w:rPr>
        <w:t xml:space="preserve"> </w:t>
      </w:r>
      <w:r w:rsidRPr="0015240E">
        <w:rPr>
          <w:rFonts w:cs="Times New Roman"/>
          <w:kern w:val="1"/>
          <w:sz w:val="18"/>
          <w:szCs w:val="18"/>
          <w:lang w:val="en-GB"/>
        </w:rPr>
        <w:t xml:space="preserve">B. (2010). High prevalence of multiple paternity in the invasive crayfish species </w:t>
      </w:r>
      <w:r w:rsidRPr="0015240E">
        <w:rPr>
          <w:rFonts w:cs="Times New Roman"/>
          <w:i/>
          <w:kern w:val="1"/>
          <w:sz w:val="18"/>
          <w:szCs w:val="18"/>
          <w:lang w:val="en-GB"/>
        </w:rPr>
        <w:t>Procambarus clarkii</w:t>
      </w:r>
      <w:r w:rsidRPr="0015240E">
        <w:rPr>
          <w:rFonts w:cs="Times New Roman"/>
          <w:kern w:val="1"/>
          <w:sz w:val="18"/>
          <w:szCs w:val="18"/>
          <w:lang w:val="en-GB"/>
        </w:rPr>
        <w:t xml:space="preserve">. </w:t>
      </w:r>
      <w:r w:rsidRPr="0015240E">
        <w:rPr>
          <w:rFonts w:cs="Times New Roman"/>
          <w:i/>
          <w:kern w:val="1"/>
          <w:sz w:val="18"/>
          <w:szCs w:val="18"/>
          <w:lang w:val="en-GB"/>
        </w:rPr>
        <w:t>International Journal of Biological Sciences</w:t>
      </w:r>
      <w:r w:rsidRPr="0015240E">
        <w:rPr>
          <w:rFonts w:cs="Times New Roman"/>
          <w:kern w:val="1"/>
          <w:sz w:val="18"/>
          <w:szCs w:val="18"/>
          <w:lang w:val="en-GB"/>
        </w:rPr>
        <w:t xml:space="preserve">, </w:t>
      </w:r>
      <w:r w:rsidRPr="0015240E">
        <w:rPr>
          <w:rFonts w:cs="Times New Roman"/>
          <w:b/>
          <w:kern w:val="1"/>
          <w:sz w:val="18"/>
          <w:szCs w:val="18"/>
          <w:lang w:val="en-GB"/>
        </w:rPr>
        <w:t>6</w:t>
      </w:r>
      <w:r w:rsidR="0072246C" w:rsidRPr="0015240E">
        <w:rPr>
          <w:rFonts w:cs="Times New Roman"/>
          <w:kern w:val="1"/>
          <w:sz w:val="18"/>
          <w:szCs w:val="18"/>
          <w:lang w:val="en-GB"/>
        </w:rPr>
        <w:t>, 107</w:t>
      </w:r>
      <w:r w:rsidR="0072246C" w:rsidRPr="0015240E">
        <w:rPr>
          <w:rFonts w:cs="Times New Roman"/>
          <w:sz w:val="18"/>
          <w:szCs w:val="18"/>
          <w:lang w:val="en-GB"/>
        </w:rPr>
        <w:t>–</w:t>
      </w:r>
      <w:r w:rsidRPr="0015240E">
        <w:rPr>
          <w:rFonts w:cs="Times New Roman"/>
          <w:kern w:val="1"/>
          <w:sz w:val="18"/>
          <w:szCs w:val="18"/>
          <w:lang w:val="en-GB"/>
        </w:rPr>
        <w:t>115.</w:t>
      </w:r>
    </w:p>
    <w:p w14:paraId="7AD02A92" w14:textId="47E4E312"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15240E">
        <w:rPr>
          <w:rFonts w:cs="Times New Roman"/>
          <w:kern w:val="1"/>
          <w:sz w:val="18"/>
          <w:szCs w:val="18"/>
          <w:lang w:val="en-GB"/>
        </w:rPr>
        <w:t>Zane, L., Nelson, W.</w:t>
      </w:r>
      <w:r w:rsidR="00B74407" w:rsidRPr="0015240E">
        <w:rPr>
          <w:rFonts w:cs="Times New Roman"/>
          <w:kern w:val="1"/>
          <w:sz w:val="18"/>
          <w:szCs w:val="18"/>
          <w:lang w:val="en-GB"/>
        </w:rPr>
        <w:t xml:space="preserve"> </w:t>
      </w:r>
      <w:r w:rsidRPr="0015240E">
        <w:rPr>
          <w:rFonts w:cs="Times New Roman"/>
          <w:kern w:val="1"/>
          <w:sz w:val="18"/>
          <w:szCs w:val="18"/>
          <w:lang w:val="en-GB"/>
        </w:rPr>
        <w:t>S., Jones, A.</w:t>
      </w:r>
      <w:r w:rsidR="00B74407" w:rsidRPr="0015240E">
        <w:rPr>
          <w:rFonts w:cs="Times New Roman"/>
          <w:kern w:val="1"/>
          <w:sz w:val="18"/>
          <w:szCs w:val="18"/>
          <w:lang w:val="en-GB"/>
        </w:rPr>
        <w:t xml:space="preserve"> </w:t>
      </w:r>
      <w:r w:rsidRPr="0015240E">
        <w:rPr>
          <w:rFonts w:cs="Times New Roman"/>
          <w:kern w:val="1"/>
          <w:sz w:val="18"/>
          <w:szCs w:val="18"/>
          <w:lang w:val="en-GB"/>
        </w:rPr>
        <w:t>G., &amp; Avise, J.</w:t>
      </w:r>
      <w:r w:rsidR="00B74407" w:rsidRPr="0015240E">
        <w:rPr>
          <w:rFonts w:cs="Times New Roman"/>
          <w:kern w:val="1"/>
          <w:sz w:val="18"/>
          <w:szCs w:val="18"/>
          <w:lang w:val="en-GB"/>
        </w:rPr>
        <w:t xml:space="preserve"> </w:t>
      </w:r>
      <w:r w:rsidRPr="0015240E">
        <w:rPr>
          <w:rFonts w:cs="Times New Roman"/>
          <w:kern w:val="1"/>
          <w:sz w:val="18"/>
          <w:szCs w:val="18"/>
          <w:lang w:val="en-GB"/>
        </w:rPr>
        <w:t xml:space="preserve">C. (1999). Microsatellite assessment of multiple paternity in natural populations of a live-bearing fish, </w:t>
      </w:r>
      <w:r w:rsidRPr="0015240E">
        <w:rPr>
          <w:rFonts w:cs="Times New Roman"/>
          <w:i/>
          <w:kern w:val="1"/>
          <w:sz w:val="18"/>
          <w:szCs w:val="18"/>
          <w:lang w:val="en-GB"/>
        </w:rPr>
        <w:t>Gambusia holbrooki</w:t>
      </w:r>
      <w:r w:rsidRPr="0015240E">
        <w:rPr>
          <w:rFonts w:cs="Times New Roman"/>
          <w:kern w:val="1"/>
          <w:sz w:val="18"/>
          <w:szCs w:val="18"/>
          <w:lang w:val="en-GB"/>
        </w:rPr>
        <w:t xml:space="preserve">. </w:t>
      </w:r>
      <w:r w:rsidRPr="0015240E">
        <w:rPr>
          <w:rFonts w:cs="Times New Roman"/>
          <w:i/>
          <w:kern w:val="1"/>
          <w:sz w:val="18"/>
          <w:szCs w:val="18"/>
          <w:lang w:val="en-GB"/>
        </w:rPr>
        <w:t>Journal of Evolutionary Biology</w:t>
      </w:r>
      <w:r w:rsidRPr="0015240E">
        <w:rPr>
          <w:rFonts w:cs="Times New Roman"/>
          <w:kern w:val="1"/>
          <w:sz w:val="18"/>
          <w:szCs w:val="18"/>
          <w:lang w:val="en-GB"/>
        </w:rPr>
        <w:t xml:space="preserve">, </w:t>
      </w:r>
      <w:r w:rsidRPr="0015240E">
        <w:rPr>
          <w:rFonts w:cs="Times New Roman"/>
          <w:b/>
          <w:kern w:val="1"/>
          <w:sz w:val="18"/>
          <w:szCs w:val="18"/>
          <w:lang w:val="en-GB"/>
        </w:rPr>
        <w:t>12</w:t>
      </w:r>
      <w:r w:rsidR="0072246C" w:rsidRPr="0015240E">
        <w:rPr>
          <w:rFonts w:cs="Times New Roman"/>
          <w:kern w:val="1"/>
          <w:sz w:val="18"/>
          <w:szCs w:val="18"/>
          <w:lang w:val="en-GB"/>
        </w:rPr>
        <w:t>, 61</w:t>
      </w:r>
      <w:r w:rsidR="0072246C" w:rsidRPr="0015240E">
        <w:rPr>
          <w:rFonts w:cs="Times New Roman"/>
          <w:sz w:val="18"/>
          <w:szCs w:val="18"/>
          <w:lang w:val="en-GB"/>
        </w:rPr>
        <w:t>–</w:t>
      </w:r>
      <w:r w:rsidRPr="0015240E">
        <w:rPr>
          <w:rFonts w:cs="Times New Roman"/>
          <w:kern w:val="1"/>
          <w:sz w:val="18"/>
          <w:szCs w:val="18"/>
          <w:lang w:val="en-GB"/>
        </w:rPr>
        <w:t>69.</w:t>
      </w:r>
    </w:p>
    <w:p w14:paraId="1EFE263E" w14:textId="20820B9D" w:rsidR="00E338D8" w:rsidRPr="0015240E" w:rsidRDefault="00E338D8" w:rsidP="004B2144">
      <w:pPr>
        <w:autoSpaceDE w:val="0"/>
        <w:autoSpaceDN w:val="0"/>
        <w:adjustRightInd w:val="0"/>
        <w:spacing w:line="240" w:lineRule="auto"/>
        <w:ind w:left="567" w:right="-7" w:hanging="567"/>
        <w:rPr>
          <w:rFonts w:cs="Times New Roman"/>
          <w:kern w:val="1"/>
          <w:sz w:val="18"/>
          <w:szCs w:val="18"/>
          <w:lang w:val="en-GB"/>
        </w:rPr>
      </w:pPr>
      <w:r w:rsidRPr="00D210E4">
        <w:rPr>
          <w:rFonts w:cs="Times New Roman"/>
          <w:kern w:val="1"/>
          <w:sz w:val="18"/>
          <w:szCs w:val="18"/>
          <w:lang w:val="en-GB"/>
        </w:rPr>
        <w:t>Zeng, Y., Díez-</w:t>
      </w:r>
      <w:r w:rsidR="0013181A" w:rsidRPr="00D210E4">
        <w:rPr>
          <w:rFonts w:cs="Times New Roman"/>
          <w:kern w:val="1"/>
          <w:sz w:val="18"/>
          <w:szCs w:val="18"/>
          <w:lang w:val="en-GB"/>
        </w:rPr>
        <w:t>d</w:t>
      </w:r>
      <w:r w:rsidRPr="00D210E4">
        <w:rPr>
          <w:rFonts w:cs="Times New Roman"/>
          <w:kern w:val="1"/>
          <w:sz w:val="18"/>
          <w:szCs w:val="18"/>
          <w:lang w:val="en-GB"/>
        </w:rPr>
        <w:t xml:space="preserve">el-Molino, D., Vidal, O., Vera, M., &amp; García-Marín, J. L. (2017). </w:t>
      </w:r>
      <w:r w:rsidRPr="0015240E">
        <w:rPr>
          <w:rFonts w:cs="Times New Roman"/>
          <w:kern w:val="1"/>
          <w:sz w:val="18"/>
          <w:szCs w:val="18"/>
          <w:lang w:val="en-GB"/>
        </w:rPr>
        <w:t xml:space="preserve">Multiple paternity and reproduction opportunities for invasive mosquitofish. </w:t>
      </w:r>
      <w:r w:rsidRPr="0015240E">
        <w:rPr>
          <w:rFonts w:cs="Times New Roman"/>
          <w:i/>
          <w:kern w:val="1"/>
          <w:sz w:val="18"/>
          <w:szCs w:val="18"/>
          <w:lang w:val="en-GB"/>
        </w:rPr>
        <w:t>Hydrobiologia</w:t>
      </w:r>
      <w:r w:rsidRPr="0015240E">
        <w:rPr>
          <w:rFonts w:cs="Times New Roman"/>
          <w:kern w:val="1"/>
          <w:sz w:val="18"/>
          <w:szCs w:val="18"/>
          <w:lang w:val="en-GB"/>
        </w:rPr>
        <w:t xml:space="preserve">, </w:t>
      </w:r>
      <w:r w:rsidRPr="0015240E">
        <w:rPr>
          <w:rFonts w:cs="Times New Roman"/>
          <w:b/>
          <w:kern w:val="1"/>
          <w:sz w:val="18"/>
          <w:szCs w:val="18"/>
          <w:lang w:val="en-GB"/>
        </w:rPr>
        <w:t>795</w:t>
      </w:r>
      <w:r w:rsidR="0072246C" w:rsidRPr="0015240E">
        <w:rPr>
          <w:rFonts w:cs="Times New Roman"/>
          <w:kern w:val="1"/>
          <w:sz w:val="18"/>
          <w:szCs w:val="18"/>
          <w:lang w:val="en-GB"/>
        </w:rPr>
        <w:t>, 139</w:t>
      </w:r>
      <w:r w:rsidR="0072246C" w:rsidRPr="0015240E">
        <w:rPr>
          <w:rFonts w:cs="Times New Roman"/>
          <w:sz w:val="18"/>
          <w:szCs w:val="18"/>
          <w:lang w:val="en-GB"/>
        </w:rPr>
        <w:t>–</w:t>
      </w:r>
      <w:r w:rsidRPr="0015240E">
        <w:rPr>
          <w:rFonts w:cs="Times New Roman"/>
          <w:kern w:val="1"/>
          <w:sz w:val="18"/>
          <w:szCs w:val="18"/>
          <w:lang w:val="en-GB"/>
        </w:rPr>
        <w:t>151.</w:t>
      </w:r>
    </w:p>
    <w:p w14:paraId="272786F4" w14:textId="77777777" w:rsidR="007D7C85" w:rsidRPr="00644DB3" w:rsidRDefault="008B6EEF" w:rsidP="004B2144">
      <w:pPr>
        <w:autoSpaceDE w:val="0"/>
        <w:autoSpaceDN w:val="0"/>
        <w:adjustRightInd w:val="0"/>
        <w:spacing w:line="240" w:lineRule="auto"/>
        <w:ind w:left="567" w:right="-7" w:hanging="567"/>
        <w:rPr>
          <w:rFonts w:cs="Times New Roman"/>
          <w:kern w:val="1"/>
          <w:sz w:val="18"/>
          <w:szCs w:val="18"/>
          <w:lang w:val="en-GB"/>
        </w:rPr>
      </w:pPr>
      <w:r w:rsidRPr="00D210E4">
        <w:rPr>
          <w:rFonts w:cs="Times New Roman"/>
          <w:kern w:val="1"/>
          <w:sz w:val="18"/>
          <w:szCs w:val="18"/>
          <w:lang w:val="en-GB"/>
        </w:rPr>
        <w:t xml:space="preserve">Zulian, E., Bisazza, A., &amp; Marin, G. (1993). </w:t>
      </w:r>
      <w:r w:rsidRPr="0015240E">
        <w:rPr>
          <w:rFonts w:cs="Times New Roman"/>
          <w:kern w:val="1"/>
          <w:sz w:val="18"/>
          <w:szCs w:val="18"/>
          <w:lang w:val="en-GB"/>
        </w:rPr>
        <w:t>Determinants of size in male eastern mosquitofish (</w:t>
      </w:r>
      <w:r w:rsidRPr="0015240E">
        <w:rPr>
          <w:rFonts w:cs="Times New Roman"/>
          <w:i/>
          <w:kern w:val="1"/>
          <w:sz w:val="18"/>
          <w:szCs w:val="18"/>
          <w:lang w:val="en-GB"/>
        </w:rPr>
        <w:t>Gambusia holbrooki</w:t>
      </w:r>
      <w:r w:rsidRPr="0015240E">
        <w:rPr>
          <w:rFonts w:cs="Times New Roman"/>
          <w:kern w:val="1"/>
          <w:sz w:val="18"/>
          <w:szCs w:val="18"/>
          <w:lang w:val="en-GB"/>
        </w:rPr>
        <w:t xml:space="preserve">): inheritance and plasticity of a sexual selected characters. </w:t>
      </w:r>
      <w:r w:rsidR="00FD3922" w:rsidRPr="0015240E">
        <w:rPr>
          <w:rFonts w:cs="Times New Roman"/>
          <w:i/>
          <w:kern w:val="1"/>
          <w:sz w:val="18"/>
          <w:szCs w:val="18"/>
          <w:lang w:val="en-GB"/>
        </w:rPr>
        <w:t>Italian Journal of Zoology</w:t>
      </w:r>
      <w:r w:rsidR="00FD3922" w:rsidRPr="0015240E">
        <w:rPr>
          <w:rFonts w:cs="Times New Roman"/>
          <w:kern w:val="1"/>
          <w:sz w:val="18"/>
          <w:szCs w:val="18"/>
          <w:lang w:val="en-GB"/>
        </w:rPr>
        <w:t xml:space="preserve">, </w:t>
      </w:r>
      <w:r w:rsidR="00FD3922" w:rsidRPr="0015240E">
        <w:rPr>
          <w:rFonts w:cs="Times New Roman"/>
          <w:b/>
          <w:kern w:val="1"/>
          <w:sz w:val="18"/>
          <w:szCs w:val="18"/>
          <w:lang w:val="en-GB"/>
        </w:rPr>
        <w:t>60</w:t>
      </w:r>
      <w:r w:rsidR="0072246C" w:rsidRPr="0015240E">
        <w:rPr>
          <w:rFonts w:cs="Times New Roman"/>
          <w:kern w:val="1"/>
          <w:sz w:val="18"/>
          <w:szCs w:val="18"/>
          <w:lang w:val="en-GB"/>
        </w:rPr>
        <w:t>, 317</w:t>
      </w:r>
      <w:r w:rsidR="0072246C" w:rsidRPr="0015240E">
        <w:rPr>
          <w:rFonts w:cs="Times New Roman"/>
          <w:sz w:val="18"/>
          <w:szCs w:val="18"/>
          <w:lang w:val="en-GB"/>
        </w:rPr>
        <w:t>–</w:t>
      </w:r>
      <w:r w:rsidR="00FD3922" w:rsidRPr="0015240E">
        <w:rPr>
          <w:rFonts w:cs="Times New Roman"/>
          <w:kern w:val="1"/>
          <w:sz w:val="18"/>
          <w:szCs w:val="18"/>
          <w:lang w:val="en-GB"/>
        </w:rPr>
        <w:t>322.</w:t>
      </w:r>
    </w:p>
    <w:p w14:paraId="0A488112" w14:textId="4F5FC8B1" w:rsidR="00E557E5" w:rsidRPr="00992FB7" w:rsidRDefault="007D7C85" w:rsidP="00B755CC">
      <w:pPr>
        <w:autoSpaceDE w:val="0"/>
        <w:autoSpaceDN w:val="0"/>
        <w:adjustRightInd w:val="0"/>
        <w:spacing w:line="240" w:lineRule="auto"/>
        <w:ind w:left="567" w:right="-7" w:hanging="567"/>
        <w:rPr>
          <w:rFonts w:cs="Times New Roman"/>
          <w:kern w:val="1"/>
          <w:szCs w:val="24"/>
          <w:lang w:val="en-GB"/>
        </w:rPr>
      </w:pPr>
      <w:r w:rsidRPr="00D210E4">
        <w:rPr>
          <w:rFonts w:cs="Times New Roman"/>
          <w:kern w:val="1"/>
          <w:sz w:val="18"/>
          <w:szCs w:val="18"/>
          <w:lang w:val="en-GB"/>
        </w:rPr>
        <w:t>Zulian, E., Bisazza, A., &amp; Marin, G. (1995)</w:t>
      </w:r>
      <w:r w:rsidR="00992FB7" w:rsidRPr="00D210E4">
        <w:rPr>
          <w:rFonts w:cs="Times New Roman"/>
          <w:kern w:val="1"/>
          <w:sz w:val="18"/>
          <w:szCs w:val="18"/>
          <w:lang w:val="en-GB"/>
        </w:rPr>
        <w:t xml:space="preserve">. </w:t>
      </w:r>
      <w:r w:rsidR="00992FB7" w:rsidRPr="0015240E">
        <w:rPr>
          <w:rFonts w:cs="Times New Roman"/>
          <w:kern w:val="1"/>
          <w:sz w:val="18"/>
          <w:szCs w:val="18"/>
          <w:lang w:val="en-GB"/>
        </w:rPr>
        <w:t>Variations in male body s</w:t>
      </w:r>
      <w:r w:rsidR="00992FB7">
        <w:rPr>
          <w:rFonts w:cs="Times New Roman"/>
          <w:kern w:val="1"/>
          <w:sz w:val="18"/>
          <w:szCs w:val="18"/>
          <w:lang w:val="en-GB"/>
        </w:rPr>
        <w:t xml:space="preserve">ize in natural populations of </w:t>
      </w:r>
      <w:r w:rsidR="00992FB7" w:rsidRPr="0015240E">
        <w:rPr>
          <w:rFonts w:cs="Times New Roman"/>
          <w:i/>
          <w:kern w:val="1"/>
          <w:sz w:val="18"/>
          <w:szCs w:val="18"/>
          <w:lang w:val="en-GB"/>
        </w:rPr>
        <w:t>Gambusia holbrooki</w:t>
      </w:r>
      <w:r w:rsidR="00992FB7">
        <w:rPr>
          <w:rFonts w:cs="Times New Roman"/>
          <w:kern w:val="1"/>
          <w:sz w:val="18"/>
          <w:szCs w:val="18"/>
          <w:lang w:val="en-GB"/>
        </w:rPr>
        <w:t xml:space="preserve">. </w:t>
      </w:r>
      <w:r w:rsidR="00992FB7" w:rsidRPr="0015240E">
        <w:rPr>
          <w:rFonts w:cs="Times New Roman"/>
          <w:i/>
          <w:kern w:val="1"/>
          <w:sz w:val="18"/>
          <w:szCs w:val="18"/>
          <w:lang w:val="en-GB"/>
        </w:rPr>
        <w:t>Ethology Ecology &amp; Evolution</w:t>
      </w:r>
      <w:r w:rsidR="00992FB7">
        <w:rPr>
          <w:rFonts w:cs="Times New Roman"/>
          <w:kern w:val="1"/>
          <w:sz w:val="18"/>
          <w:szCs w:val="18"/>
          <w:lang w:val="en-GB"/>
        </w:rPr>
        <w:t xml:space="preserve">, </w:t>
      </w:r>
      <w:r w:rsidR="00992FB7" w:rsidRPr="0015240E">
        <w:rPr>
          <w:rFonts w:cs="Times New Roman"/>
          <w:b/>
          <w:kern w:val="1"/>
          <w:sz w:val="18"/>
          <w:szCs w:val="18"/>
          <w:lang w:val="en-GB"/>
        </w:rPr>
        <w:t>7</w:t>
      </w:r>
      <w:r w:rsidR="00992FB7">
        <w:rPr>
          <w:rFonts w:cs="Times New Roman"/>
          <w:kern w:val="1"/>
          <w:sz w:val="18"/>
          <w:szCs w:val="18"/>
          <w:lang w:val="en-GB"/>
        </w:rPr>
        <w:t>, 1–10.</w:t>
      </w:r>
      <w:r w:rsidR="00E557E5" w:rsidRPr="00992FB7">
        <w:rPr>
          <w:rFonts w:ascii="Arial Narrow" w:hAnsi="Arial Narrow" w:cs="Times New Roman"/>
          <w:b/>
          <w:kern w:val="1"/>
          <w:szCs w:val="24"/>
          <w:lang w:val="en-GB"/>
        </w:rPr>
        <w:br w:type="page"/>
      </w:r>
    </w:p>
    <w:p w14:paraId="40888994" w14:textId="3038B36F" w:rsidR="00924DB2" w:rsidRPr="00E557E5" w:rsidRDefault="00924DB2" w:rsidP="004B2144">
      <w:pPr>
        <w:autoSpaceDE w:val="0"/>
        <w:autoSpaceDN w:val="0"/>
        <w:adjustRightInd w:val="0"/>
        <w:ind w:left="567" w:right="-720" w:hanging="567"/>
        <w:rPr>
          <w:rFonts w:ascii="Arial Narrow" w:hAnsi="Arial Narrow" w:cs="Times New Roman"/>
          <w:b/>
          <w:kern w:val="1"/>
          <w:sz w:val="36"/>
          <w:szCs w:val="36"/>
          <w:lang w:val="en-GB"/>
        </w:rPr>
      </w:pPr>
      <w:r w:rsidRPr="00E557E5">
        <w:rPr>
          <w:rFonts w:ascii="Arial Narrow" w:hAnsi="Arial Narrow" w:cs="Times New Roman"/>
          <w:b/>
          <w:kern w:val="1"/>
          <w:sz w:val="36"/>
          <w:szCs w:val="36"/>
          <w:lang w:val="en-GB"/>
        </w:rPr>
        <w:lastRenderedPageBreak/>
        <w:t>Tables</w:t>
      </w:r>
    </w:p>
    <w:p w14:paraId="05BCE540" w14:textId="77777777" w:rsidR="00944CCD" w:rsidRPr="008377DB" w:rsidRDefault="00944CCD" w:rsidP="004B2144">
      <w:pPr>
        <w:spacing w:line="240" w:lineRule="auto"/>
        <w:rPr>
          <w:rFonts w:ascii="Arial Narrow" w:hAnsi="Arial Narrow" w:cs="Times New Roman"/>
          <w:b/>
          <w:sz w:val="28"/>
          <w:szCs w:val="24"/>
          <w:lang w:val="en-GB"/>
        </w:rPr>
      </w:pPr>
      <w:r w:rsidRPr="008377DB">
        <w:rPr>
          <w:rFonts w:ascii="Arial Narrow" w:hAnsi="Arial Narrow" w:cs="Times New Roman"/>
          <w:b/>
          <w:sz w:val="28"/>
          <w:szCs w:val="24"/>
          <w:lang w:val="en-GB"/>
        </w:rPr>
        <w:t>Table 1</w:t>
      </w:r>
    </w:p>
    <w:p w14:paraId="3AB3743C" w14:textId="780789AA" w:rsidR="00944CCD" w:rsidRPr="00A7649A" w:rsidRDefault="00944CCD" w:rsidP="0015240E">
      <w:pPr>
        <w:tabs>
          <w:tab w:val="left" w:pos="5271"/>
        </w:tabs>
        <w:spacing w:line="240" w:lineRule="auto"/>
        <w:rPr>
          <w:rFonts w:cs="Times New Roman"/>
          <w:szCs w:val="24"/>
          <w:lang w:val="en-GB"/>
        </w:rPr>
      </w:pPr>
      <w:r>
        <w:rPr>
          <w:rFonts w:cs="Times New Roman"/>
          <w:szCs w:val="24"/>
          <w:lang w:val="en-GB"/>
        </w:rPr>
        <w:t xml:space="preserve">Summary of mechanisms </w:t>
      </w:r>
      <w:r w:rsidR="0085179D">
        <w:rPr>
          <w:rFonts w:cs="Times New Roman"/>
          <w:szCs w:val="24"/>
          <w:lang w:val="en-GB"/>
        </w:rPr>
        <w:t>that have been suggested to explain</w:t>
      </w:r>
      <w:r w:rsidR="00242E3A">
        <w:rPr>
          <w:rFonts w:cs="Times New Roman"/>
          <w:szCs w:val="24"/>
          <w:lang w:val="en-GB"/>
        </w:rPr>
        <w:t>—</w:t>
      </w:r>
      <w:r>
        <w:rPr>
          <w:rFonts w:cs="Times New Roman"/>
          <w:szCs w:val="24"/>
          <w:lang w:val="en-GB"/>
        </w:rPr>
        <w:t>directly or indirectly</w:t>
      </w:r>
      <w:r w:rsidR="00242E3A">
        <w:rPr>
          <w:rFonts w:cs="Times New Roman"/>
          <w:szCs w:val="24"/>
          <w:lang w:val="en-GB"/>
        </w:rPr>
        <w:t>—</w:t>
      </w:r>
      <w:r>
        <w:rPr>
          <w:rFonts w:cs="Times New Roman"/>
          <w:szCs w:val="24"/>
          <w:lang w:val="en-GB"/>
        </w:rPr>
        <w:t>MP variation</w:t>
      </w:r>
      <w:r w:rsidR="0085179D">
        <w:rPr>
          <w:rFonts w:cs="Times New Roman"/>
          <w:szCs w:val="24"/>
          <w:lang w:val="en-GB"/>
        </w:rPr>
        <w:t>. Our summary fo</w:t>
      </w:r>
      <w:r w:rsidR="008F50F2">
        <w:rPr>
          <w:rFonts w:cs="Times New Roman"/>
          <w:szCs w:val="24"/>
          <w:lang w:val="en-GB"/>
        </w:rPr>
        <w:t>c</w:t>
      </w:r>
      <w:r w:rsidR="0085179D">
        <w:rPr>
          <w:rFonts w:cs="Times New Roman"/>
          <w:szCs w:val="24"/>
          <w:lang w:val="en-GB"/>
        </w:rPr>
        <w:t>usses on</w:t>
      </w:r>
      <w:r w:rsidR="00242E3A">
        <w:rPr>
          <w:rFonts w:cs="Times New Roman"/>
          <w:szCs w:val="24"/>
          <w:lang w:val="en-GB"/>
        </w:rPr>
        <w:t xml:space="preserve"> </w:t>
      </w:r>
      <w:r>
        <w:rPr>
          <w:rFonts w:cs="Times New Roman"/>
          <w:szCs w:val="24"/>
          <w:lang w:val="en-GB"/>
        </w:rPr>
        <w:t>live</w:t>
      </w:r>
      <w:r w:rsidR="00242E3A">
        <w:rPr>
          <w:rFonts w:cs="Times New Roman"/>
          <w:szCs w:val="24"/>
          <w:lang w:val="en-GB"/>
        </w:rPr>
        <w:t>be</w:t>
      </w:r>
      <w:r>
        <w:rPr>
          <w:rFonts w:cs="Times New Roman"/>
          <w:szCs w:val="24"/>
          <w:lang w:val="en-GB"/>
        </w:rPr>
        <w:t xml:space="preserve">aring fishes </w:t>
      </w:r>
      <w:r w:rsidR="00242E3A">
        <w:rPr>
          <w:rFonts w:cs="Times New Roman"/>
          <w:szCs w:val="24"/>
          <w:lang w:val="en-GB"/>
        </w:rPr>
        <w:t xml:space="preserve">(family Poeciliidae) </w:t>
      </w:r>
      <w:r>
        <w:rPr>
          <w:rFonts w:cs="Times New Roman"/>
          <w:szCs w:val="24"/>
          <w:lang w:val="en-GB"/>
        </w:rPr>
        <w:t xml:space="preserve">and </w:t>
      </w:r>
      <w:r w:rsidR="0085179D">
        <w:rPr>
          <w:rFonts w:cs="Times New Roman"/>
          <w:szCs w:val="24"/>
          <w:lang w:val="en-GB"/>
        </w:rPr>
        <w:t>on our study species</w:t>
      </w:r>
      <w:r>
        <w:rPr>
          <w:rFonts w:cs="Times New Roman"/>
          <w:szCs w:val="24"/>
          <w:lang w:val="en-GB"/>
        </w:rPr>
        <w:t xml:space="preserve"> </w:t>
      </w:r>
      <w:r w:rsidRPr="005F431A">
        <w:rPr>
          <w:rFonts w:cs="Times New Roman"/>
          <w:i/>
          <w:szCs w:val="24"/>
          <w:lang w:val="en-GB"/>
        </w:rPr>
        <w:t>G. affinis</w:t>
      </w:r>
      <w:r>
        <w:rPr>
          <w:rFonts w:cs="Times New Roman"/>
          <w:szCs w:val="24"/>
          <w:lang w:val="en-GB"/>
        </w:rPr>
        <w:t xml:space="preserve"> and </w:t>
      </w:r>
      <w:r w:rsidRPr="005F431A">
        <w:rPr>
          <w:rFonts w:cs="Times New Roman"/>
          <w:i/>
          <w:szCs w:val="24"/>
          <w:lang w:val="en-GB"/>
        </w:rPr>
        <w:t>G. holbrooki</w:t>
      </w:r>
      <w:r>
        <w:rPr>
          <w:rFonts w:cs="Times New Roman"/>
          <w:szCs w:val="24"/>
          <w:lang w:val="en-GB"/>
        </w:rPr>
        <w:t xml:space="preserve"> in particular. </w:t>
      </w:r>
      <w:r w:rsidR="009B1168">
        <w:rPr>
          <w:rFonts w:cs="Times New Roman"/>
          <w:szCs w:val="24"/>
          <w:lang w:val="en-GB"/>
        </w:rPr>
        <w:t>Sires: numbers of sires per brood; skew: reproductive skew (unevenness in the paternity contribution of different males to a given brood</w:t>
      </w:r>
      <w:r w:rsidR="009B1168" w:rsidRPr="00A7649A">
        <w:rPr>
          <w:rFonts w:cs="Times New Roman"/>
          <w:szCs w:val="24"/>
          <w:lang w:val="en-GB"/>
        </w:rPr>
        <w:t>).</w:t>
      </w:r>
      <w:r w:rsidR="00645A81" w:rsidRPr="00660F45">
        <w:rPr>
          <w:rFonts w:cs="Times New Roman"/>
          <w:szCs w:val="24"/>
          <w:lang w:val="en-GB"/>
        </w:rPr>
        <w:t xml:space="preserve"> </w:t>
      </w:r>
      <w:r w:rsidR="00F22C9F" w:rsidRPr="00660F45">
        <w:rPr>
          <w:rFonts w:cs="Times New Roman"/>
          <w:szCs w:val="24"/>
          <w:lang w:val="en-GB"/>
        </w:rPr>
        <w:t>Geo: predicted effects on the geographical variation of MP; Temp: predicted effects on temporal variation of MP (</w:t>
      </w:r>
      <w:r w:rsidR="008F50F2">
        <w:rPr>
          <w:rFonts w:cs="Times New Roman"/>
          <w:szCs w:val="24"/>
          <w:lang w:val="en-GB"/>
        </w:rPr>
        <w:t>h</w:t>
      </w:r>
      <w:r w:rsidR="00F22C9F" w:rsidRPr="00660F45">
        <w:rPr>
          <w:rFonts w:cs="Times New Roman"/>
          <w:szCs w:val="24"/>
          <w:lang w:val="en-GB"/>
        </w:rPr>
        <w:t xml:space="preserve">ypothesis 1); LH: predicted direct effects </w:t>
      </w:r>
      <w:r w:rsidR="00A7649A" w:rsidRPr="00660F45">
        <w:rPr>
          <w:rFonts w:cs="Times New Roman"/>
          <w:szCs w:val="24"/>
          <w:lang w:val="en-GB"/>
        </w:rPr>
        <w:t>of altered life-history traits on MP variation (</w:t>
      </w:r>
      <w:r w:rsidR="008F50F2">
        <w:rPr>
          <w:rFonts w:cs="Times New Roman"/>
          <w:szCs w:val="24"/>
          <w:lang w:val="en-GB"/>
        </w:rPr>
        <w:t>h</w:t>
      </w:r>
      <w:r w:rsidR="00A7649A" w:rsidRPr="00660F45">
        <w:rPr>
          <w:rFonts w:cs="Times New Roman"/>
          <w:szCs w:val="24"/>
          <w:lang w:val="en-GB"/>
        </w:rPr>
        <w:t>ypothesis 2).</w:t>
      </w:r>
    </w:p>
    <w:tbl>
      <w:tblPr>
        <w:tblStyle w:val="TableGrid"/>
        <w:tblW w:w="10260" w:type="dxa"/>
        <w:tblInd w:w="-252" w:type="dxa"/>
        <w:tblBorders>
          <w:insideH w:val="none" w:sz="0" w:space="0" w:color="auto"/>
          <w:insideV w:val="none" w:sz="0" w:space="0" w:color="auto"/>
        </w:tblBorders>
        <w:tblLayout w:type="fixed"/>
        <w:tblLook w:val="04A0" w:firstRow="1" w:lastRow="0" w:firstColumn="1" w:lastColumn="0" w:noHBand="0" w:noVBand="1"/>
      </w:tblPr>
      <w:tblGrid>
        <w:gridCol w:w="1260"/>
        <w:gridCol w:w="810"/>
        <w:gridCol w:w="5940"/>
        <w:gridCol w:w="2250"/>
      </w:tblGrid>
      <w:tr w:rsidR="00944CCD" w:rsidRPr="00B330DA" w14:paraId="27682E1E" w14:textId="77777777" w:rsidTr="0015240E">
        <w:trPr>
          <w:trHeight w:val="896"/>
        </w:trPr>
        <w:tc>
          <w:tcPr>
            <w:tcW w:w="1260" w:type="dxa"/>
            <w:tcBorders>
              <w:top w:val="single" w:sz="4" w:space="0" w:color="auto"/>
              <w:bottom w:val="single" w:sz="4" w:space="0" w:color="auto"/>
            </w:tcBorders>
            <w:vAlign w:val="center"/>
          </w:tcPr>
          <w:p w14:paraId="117EED2E" w14:textId="77777777" w:rsidR="00944CCD" w:rsidRDefault="00944CCD" w:rsidP="004B2144">
            <w:pPr>
              <w:spacing w:line="240" w:lineRule="auto"/>
              <w:jc w:val="center"/>
              <w:rPr>
                <w:rFonts w:ascii="Arial Narrow" w:hAnsi="Arial Narrow" w:cs="Times New Roman"/>
                <w:b/>
                <w:sz w:val="20"/>
                <w:szCs w:val="20"/>
                <w:lang w:val="en-GB"/>
              </w:rPr>
            </w:pPr>
            <w:r w:rsidRPr="00BC151D">
              <w:rPr>
                <w:rFonts w:ascii="Arial Narrow" w:hAnsi="Arial Narrow" w:cs="Times New Roman"/>
                <w:b/>
                <w:sz w:val="20"/>
                <w:szCs w:val="20"/>
                <w:lang w:val="en-GB"/>
              </w:rPr>
              <w:t>Selective</w:t>
            </w:r>
            <w:r>
              <w:rPr>
                <w:rFonts w:ascii="Arial Narrow" w:hAnsi="Arial Narrow" w:cs="Times New Roman"/>
                <w:b/>
                <w:sz w:val="20"/>
                <w:szCs w:val="20"/>
                <w:lang w:val="en-GB"/>
              </w:rPr>
              <w:t>/</w:t>
            </w:r>
          </w:p>
          <w:p w14:paraId="4D5DA6D9" w14:textId="77777777" w:rsidR="00944CCD" w:rsidRPr="00BC151D" w:rsidRDefault="00944CCD" w:rsidP="004B2144">
            <w:pPr>
              <w:spacing w:line="240" w:lineRule="auto"/>
              <w:jc w:val="center"/>
              <w:rPr>
                <w:rFonts w:ascii="Arial Narrow" w:hAnsi="Arial Narrow" w:cs="Times New Roman"/>
                <w:b/>
                <w:sz w:val="20"/>
                <w:szCs w:val="20"/>
                <w:lang w:val="en-GB"/>
              </w:rPr>
            </w:pPr>
            <w:r w:rsidRPr="00BC151D">
              <w:rPr>
                <w:rFonts w:ascii="Arial Narrow" w:hAnsi="Arial Narrow" w:cs="Times New Roman"/>
                <w:b/>
                <w:sz w:val="20"/>
                <w:szCs w:val="20"/>
                <w:lang w:val="en-GB"/>
              </w:rPr>
              <w:t>inducing agent</w:t>
            </w:r>
          </w:p>
        </w:tc>
        <w:tc>
          <w:tcPr>
            <w:tcW w:w="810" w:type="dxa"/>
            <w:tcBorders>
              <w:top w:val="single" w:sz="4" w:space="0" w:color="auto"/>
              <w:bottom w:val="single" w:sz="4" w:space="0" w:color="auto"/>
            </w:tcBorders>
            <w:vAlign w:val="center"/>
          </w:tcPr>
          <w:p w14:paraId="1CD6A1F5" w14:textId="77777777" w:rsidR="00944CCD" w:rsidRPr="00BC151D" w:rsidRDefault="00944CCD" w:rsidP="004B2144">
            <w:pPr>
              <w:spacing w:line="240" w:lineRule="auto"/>
              <w:jc w:val="center"/>
              <w:rPr>
                <w:rFonts w:ascii="Arial Narrow" w:hAnsi="Arial Narrow" w:cs="Times New Roman"/>
                <w:b/>
                <w:sz w:val="20"/>
                <w:szCs w:val="20"/>
                <w:lang w:val="en-GB"/>
              </w:rPr>
            </w:pPr>
            <w:r w:rsidRPr="00BC151D">
              <w:rPr>
                <w:rFonts w:ascii="Arial Narrow" w:hAnsi="Arial Narrow" w:cs="Times New Roman"/>
                <w:b/>
                <w:sz w:val="20"/>
                <w:szCs w:val="20"/>
                <w:lang w:val="en-GB"/>
              </w:rPr>
              <w:t>Trait</w:t>
            </w:r>
          </w:p>
        </w:tc>
        <w:tc>
          <w:tcPr>
            <w:tcW w:w="5940" w:type="dxa"/>
            <w:tcBorders>
              <w:top w:val="single" w:sz="4" w:space="0" w:color="auto"/>
              <w:bottom w:val="single" w:sz="4" w:space="0" w:color="auto"/>
            </w:tcBorders>
            <w:vAlign w:val="center"/>
          </w:tcPr>
          <w:p w14:paraId="711006A6" w14:textId="54481E94" w:rsidR="00944CCD" w:rsidRPr="00BC151D" w:rsidRDefault="00944CCD" w:rsidP="006B471A">
            <w:pPr>
              <w:spacing w:line="240" w:lineRule="auto"/>
              <w:jc w:val="center"/>
              <w:rPr>
                <w:rFonts w:ascii="Arial Narrow" w:hAnsi="Arial Narrow" w:cs="Times New Roman"/>
                <w:b/>
                <w:sz w:val="20"/>
                <w:szCs w:val="20"/>
                <w:lang w:val="en-GB"/>
              </w:rPr>
            </w:pPr>
            <w:r>
              <w:rPr>
                <w:rFonts w:ascii="Arial Narrow" w:hAnsi="Arial Narrow" w:cs="Times New Roman"/>
                <w:b/>
                <w:sz w:val="20"/>
                <w:szCs w:val="20"/>
                <w:lang w:val="en-GB"/>
              </w:rPr>
              <w:t>Effect</w:t>
            </w:r>
          </w:p>
        </w:tc>
        <w:tc>
          <w:tcPr>
            <w:tcW w:w="2250" w:type="dxa"/>
            <w:tcBorders>
              <w:top w:val="single" w:sz="4" w:space="0" w:color="auto"/>
              <w:bottom w:val="single" w:sz="4" w:space="0" w:color="auto"/>
            </w:tcBorders>
            <w:vAlign w:val="center"/>
          </w:tcPr>
          <w:p w14:paraId="0EDBF58F" w14:textId="77777777" w:rsidR="00944CCD" w:rsidRPr="00BC151D" w:rsidRDefault="00944CCD" w:rsidP="004B2144">
            <w:pPr>
              <w:spacing w:line="240" w:lineRule="auto"/>
              <w:jc w:val="center"/>
              <w:rPr>
                <w:rFonts w:ascii="Arial Narrow" w:hAnsi="Arial Narrow" w:cs="Times New Roman"/>
                <w:b/>
                <w:sz w:val="20"/>
                <w:szCs w:val="20"/>
                <w:lang w:val="en-GB"/>
              </w:rPr>
            </w:pPr>
            <w:r>
              <w:rPr>
                <w:rFonts w:ascii="Arial Narrow" w:hAnsi="Arial Narrow" w:cs="Times New Roman"/>
                <w:b/>
                <w:sz w:val="20"/>
                <w:szCs w:val="20"/>
                <w:lang w:val="en-GB"/>
              </w:rPr>
              <w:t>References</w:t>
            </w:r>
          </w:p>
        </w:tc>
      </w:tr>
      <w:tr w:rsidR="00944CCD" w:rsidRPr="00600927" w14:paraId="0F714D1E" w14:textId="77777777" w:rsidTr="0015240E">
        <w:trPr>
          <w:trHeight w:val="298"/>
        </w:trPr>
        <w:tc>
          <w:tcPr>
            <w:tcW w:w="1260" w:type="dxa"/>
            <w:tcBorders>
              <w:top w:val="single" w:sz="4" w:space="0" w:color="auto"/>
            </w:tcBorders>
          </w:tcPr>
          <w:p w14:paraId="62BDED18" w14:textId="77777777" w:rsidR="00944CCD" w:rsidRPr="002D353F" w:rsidRDefault="00944CCD" w:rsidP="004B2144">
            <w:pPr>
              <w:spacing w:line="240" w:lineRule="auto"/>
              <w:rPr>
                <w:rFonts w:cs="Times New Roman"/>
                <w:sz w:val="20"/>
                <w:szCs w:val="20"/>
                <w:lang w:val="en-GB"/>
              </w:rPr>
            </w:pPr>
            <w:r w:rsidRPr="002D353F">
              <w:rPr>
                <w:rFonts w:cs="Times New Roman"/>
                <w:sz w:val="20"/>
                <w:szCs w:val="20"/>
                <w:lang w:val="en-GB"/>
              </w:rPr>
              <w:t>Male sexual coercion</w:t>
            </w:r>
          </w:p>
        </w:tc>
        <w:tc>
          <w:tcPr>
            <w:tcW w:w="810" w:type="dxa"/>
            <w:tcBorders>
              <w:top w:val="single" w:sz="4" w:space="0" w:color="auto"/>
            </w:tcBorders>
          </w:tcPr>
          <w:p w14:paraId="2B3D9467"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Sires</w:t>
            </w:r>
          </w:p>
        </w:tc>
        <w:tc>
          <w:tcPr>
            <w:tcW w:w="5940" w:type="dxa"/>
            <w:tcBorders>
              <w:top w:val="single" w:sz="4" w:space="0" w:color="auto"/>
            </w:tcBorders>
          </w:tcPr>
          <w:p w14:paraId="7472EF5C" w14:textId="5E1E1375" w:rsidR="00944CCD" w:rsidRDefault="0085179D" w:rsidP="004B2144">
            <w:pPr>
              <w:spacing w:line="240" w:lineRule="auto"/>
              <w:rPr>
                <w:rFonts w:cs="Times New Roman"/>
                <w:sz w:val="20"/>
                <w:szCs w:val="20"/>
                <w:lang w:val="en-GB"/>
              </w:rPr>
            </w:pPr>
            <w:r>
              <w:rPr>
                <w:rFonts w:cs="Times New Roman"/>
                <w:sz w:val="20"/>
                <w:szCs w:val="20"/>
                <w:lang w:val="en-GB"/>
              </w:rPr>
              <w:t>▲ at</w:t>
            </w:r>
            <w:r w:rsidR="00944CCD">
              <w:rPr>
                <w:rFonts w:cs="Times New Roman"/>
                <w:sz w:val="20"/>
                <w:szCs w:val="20"/>
                <w:lang w:val="en-GB"/>
              </w:rPr>
              <w:t xml:space="preserve"> </w:t>
            </w:r>
            <w:r>
              <w:rPr>
                <w:rFonts w:cs="Times New Roman"/>
                <w:sz w:val="20"/>
                <w:szCs w:val="20"/>
                <w:lang w:val="en-GB"/>
              </w:rPr>
              <w:t>increased</w:t>
            </w:r>
            <w:r w:rsidR="00944CCD">
              <w:rPr>
                <w:rFonts w:cs="Times New Roman"/>
                <w:sz w:val="20"/>
                <w:szCs w:val="20"/>
                <w:lang w:val="en-GB"/>
              </w:rPr>
              <w:t xml:space="preserve"> population densities and male-biased sex ratio</w:t>
            </w:r>
            <w:r>
              <w:rPr>
                <w:rFonts w:cs="Times New Roman"/>
                <w:sz w:val="20"/>
                <w:szCs w:val="20"/>
                <w:lang w:val="en-GB"/>
              </w:rPr>
              <w:t>s</w:t>
            </w:r>
            <w:r w:rsidR="00944CCD">
              <w:rPr>
                <w:rFonts w:cs="Times New Roman"/>
                <w:sz w:val="20"/>
                <w:szCs w:val="20"/>
                <w:lang w:val="en-GB"/>
              </w:rPr>
              <w:t xml:space="preserve">. </w:t>
            </w:r>
            <w:r>
              <w:rPr>
                <w:rFonts w:cs="Times New Roman"/>
                <w:sz w:val="20"/>
                <w:szCs w:val="20"/>
                <w:lang w:val="en-GB"/>
              </w:rPr>
              <w:t xml:space="preserve">Densities </w:t>
            </w:r>
            <w:r w:rsidR="004D4DD0">
              <w:rPr>
                <w:rFonts w:cs="Times New Roman"/>
                <w:sz w:val="20"/>
                <w:szCs w:val="20"/>
                <w:lang w:val="en-GB"/>
              </w:rPr>
              <w:t>de</w:t>
            </w:r>
            <w:r>
              <w:rPr>
                <w:rFonts w:cs="Times New Roman"/>
                <w:sz w:val="20"/>
                <w:szCs w:val="20"/>
                <w:lang w:val="en-GB"/>
              </w:rPr>
              <w:t xml:space="preserve">crease </w:t>
            </w:r>
            <w:r w:rsidR="00944CCD">
              <w:rPr>
                <w:rFonts w:cs="Times New Roman"/>
                <w:sz w:val="20"/>
                <w:szCs w:val="20"/>
                <w:lang w:val="en-GB"/>
              </w:rPr>
              <w:t xml:space="preserve">in </w:t>
            </w:r>
            <w:r w:rsidR="004D4DD0">
              <w:rPr>
                <w:rFonts w:cs="Times New Roman"/>
                <w:sz w:val="20"/>
                <w:szCs w:val="20"/>
                <w:lang w:val="en-GB"/>
              </w:rPr>
              <w:t>northern</w:t>
            </w:r>
            <w:r w:rsidR="00944CCD">
              <w:rPr>
                <w:rFonts w:cs="Times New Roman"/>
                <w:sz w:val="20"/>
                <w:szCs w:val="20"/>
                <w:lang w:val="en-GB"/>
              </w:rPr>
              <w:t>/</w:t>
            </w:r>
            <w:r w:rsidR="004D4DD0">
              <w:rPr>
                <w:rFonts w:cs="Times New Roman"/>
                <w:sz w:val="20"/>
                <w:szCs w:val="20"/>
                <w:lang w:val="en-GB"/>
              </w:rPr>
              <w:t xml:space="preserve">colder </w:t>
            </w:r>
            <w:r w:rsidR="00944CCD">
              <w:rPr>
                <w:rFonts w:cs="Times New Roman"/>
                <w:sz w:val="20"/>
                <w:szCs w:val="20"/>
                <w:lang w:val="en-GB"/>
              </w:rPr>
              <w:t>population</w:t>
            </w:r>
            <w:r w:rsidR="004D4DD0">
              <w:rPr>
                <w:rFonts w:cs="Times New Roman"/>
                <w:sz w:val="20"/>
                <w:szCs w:val="20"/>
                <w:lang w:val="en-GB"/>
              </w:rPr>
              <w:t>s</w:t>
            </w:r>
            <w:r w:rsidR="00944CCD">
              <w:rPr>
                <w:rFonts w:cs="Times New Roman"/>
                <w:sz w:val="20"/>
                <w:szCs w:val="20"/>
                <w:lang w:val="en-GB"/>
              </w:rPr>
              <w:t xml:space="preserve">. </w:t>
            </w:r>
          </w:p>
          <w:p w14:paraId="7855823F" w14:textId="3BACD71D" w:rsidR="00944CCD" w:rsidRDefault="00944CCD" w:rsidP="004B2144">
            <w:pPr>
              <w:spacing w:line="240" w:lineRule="auto"/>
              <w:rPr>
                <w:rFonts w:cs="Times New Roman"/>
                <w:sz w:val="20"/>
                <w:szCs w:val="20"/>
                <w:lang w:val="en-GB"/>
              </w:rPr>
            </w:pPr>
            <w:r w:rsidRPr="002D2407">
              <w:rPr>
                <w:rFonts w:cs="Times New Roman"/>
                <w:sz w:val="20"/>
                <w:szCs w:val="20"/>
                <w:u w:val="single"/>
                <w:lang w:val="en-GB"/>
              </w:rPr>
              <w:t>Geo</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F22C9F">
              <w:rPr>
                <w:rFonts w:cs="Times New Roman"/>
                <w:sz w:val="20"/>
                <w:szCs w:val="20"/>
                <w:lang w:val="en-GB"/>
              </w:rPr>
              <w:t>▼</w:t>
            </w:r>
            <w:r>
              <w:rPr>
                <w:rFonts w:cs="Times New Roman"/>
                <w:sz w:val="20"/>
                <w:szCs w:val="20"/>
                <w:lang w:val="en-GB"/>
              </w:rPr>
              <w:t xml:space="preserve"> in </w:t>
            </w:r>
            <w:r w:rsidR="00F22C9F">
              <w:rPr>
                <w:rFonts w:cs="Times New Roman"/>
                <w:sz w:val="20"/>
                <w:szCs w:val="20"/>
                <w:lang w:val="en-GB"/>
              </w:rPr>
              <w:t>northern and/or colder populations.</w:t>
            </w:r>
          </w:p>
          <w:p w14:paraId="0372A566" w14:textId="5BE5B12B" w:rsidR="00944CCD" w:rsidRPr="002D353F" w:rsidRDefault="00944CCD" w:rsidP="004B2144">
            <w:pPr>
              <w:spacing w:line="240" w:lineRule="auto"/>
              <w:rPr>
                <w:rFonts w:cs="Times New Roman"/>
                <w:sz w:val="20"/>
                <w:szCs w:val="20"/>
                <w:lang w:val="en-GB"/>
              </w:rPr>
            </w:pPr>
            <w:r w:rsidRPr="002D2407">
              <w:rPr>
                <w:rFonts w:cs="Times New Roman"/>
                <w:sz w:val="20"/>
                <w:szCs w:val="20"/>
                <w:u w:val="single"/>
                <w:lang w:val="en-GB"/>
              </w:rPr>
              <w:t>Temp</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85179D">
              <w:rPr>
                <w:rFonts w:cs="Times New Roman"/>
                <w:sz w:val="20"/>
                <w:szCs w:val="20"/>
                <w:lang w:val="en-GB"/>
              </w:rPr>
              <w:t>▲</w:t>
            </w:r>
            <w:r>
              <w:rPr>
                <w:rFonts w:cs="Times New Roman"/>
                <w:sz w:val="20"/>
                <w:szCs w:val="20"/>
                <w:lang w:val="en-GB"/>
              </w:rPr>
              <w:t xml:space="preserve"> towards the end of the reproductive season</w:t>
            </w:r>
            <w:r w:rsidR="00F22C9F">
              <w:rPr>
                <w:rFonts w:cs="Times New Roman"/>
                <w:sz w:val="20"/>
                <w:szCs w:val="20"/>
                <w:lang w:val="en-GB"/>
              </w:rPr>
              <w:t xml:space="preserve"> (months with higher population densities).</w:t>
            </w:r>
          </w:p>
        </w:tc>
        <w:tc>
          <w:tcPr>
            <w:tcW w:w="2250" w:type="dxa"/>
            <w:tcBorders>
              <w:top w:val="single" w:sz="4" w:space="0" w:color="auto"/>
            </w:tcBorders>
          </w:tcPr>
          <w:p w14:paraId="603FECEE" w14:textId="68C199BE" w:rsidR="00944CCD" w:rsidRPr="002D353F" w:rsidRDefault="00944CCD" w:rsidP="004B2144">
            <w:pPr>
              <w:spacing w:line="240" w:lineRule="auto"/>
              <w:jc w:val="center"/>
              <w:rPr>
                <w:rFonts w:cs="Times New Roman"/>
                <w:sz w:val="20"/>
                <w:szCs w:val="20"/>
                <w:lang w:val="en-GB"/>
              </w:rPr>
            </w:pPr>
            <w:r w:rsidRPr="0015240E">
              <w:rPr>
                <w:rFonts w:cs="Times New Roman"/>
                <w:color w:val="4472C4" w:themeColor="accent5"/>
                <w:sz w:val="20"/>
                <w:szCs w:val="20"/>
                <w:lang w:val="en-GB"/>
              </w:rPr>
              <w:t>Head et al., 201</w:t>
            </w:r>
            <w:r w:rsidR="008D075A">
              <w:rPr>
                <w:rFonts w:cs="Times New Roman"/>
                <w:color w:val="4472C4" w:themeColor="accent5"/>
                <w:sz w:val="20"/>
                <w:szCs w:val="20"/>
                <w:lang w:val="en-GB"/>
              </w:rPr>
              <w:t>7</w:t>
            </w:r>
          </w:p>
        </w:tc>
      </w:tr>
      <w:tr w:rsidR="00944CCD" w:rsidRPr="00600927" w14:paraId="0C978C82" w14:textId="77777777" w:rsidTr="0015240E">
        <w:trPr>
          <w:trHeight w:val="387"/>
        </w:trPr>
        <w:tc>
          <w:tcPr>
            <w:tcW w:w="1260" w:type="dxa"/>
            <w:tcBorders>
              <w:bottom w:val="single" w:sz="4" w:space="0" w:color="auto"/>
            </w:tcBorders>
          </w:tcPr>
          <w:p w14:paraId="08A82589" w14:textId="77777777" w:rsidR="00944CCD" w:rsidRDefault="00944CCD" w:rsidP="004B2144">
            <w:pPr>
              <w:spacing w:line="240" w:lineRule="auto"/>
              <w:rPr>
                <w:rFonts w:cs="Times New Roman"/>
                <w:sz w:val="20"/>
                <w:szCs w:val="20"/>
                <w:lang w:val="en-GB"/>
              </w:rPr>
            </w:pPr>
          </w:p>
        </w:tc>
        <w:tc>
          <w:tcPr>
            <w:tcW w:w="810" w:type="dxa"/>
            <w:tcBorders>
              <w:bottom w:val="single" w:sz="4" w:space="0" w:color="auto"/>
            </w:tcBorders>
          </w:tcPr>
          <w:p w14:paraId="35B49DA3"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Skew</w:t>
            </w:r>
          </w:p>
        </w:tc>
        <w:tc>
          <w:tcPr>
            <w:tcW w:w="5940" w:type="dxa"/>
            <w:tcBorders>
              <w:bottom w:val="single" w:sz="4" w:space="0" w:color="auto"/>
            </w:tcBorders>
          </w:tcPr>
          <w:p w14:paraId="6D1037C6" w14:textId="15CA9877" w:rsidR="00944CCD" w:rsidRDefault="0085179D" w:rsidP="004B2144">
            <w:pPr>
              <w:spacing w:line="240" w:lineRule="auto"/>
              <w:rPr>
                <w:rFonts w:cs="Times New Roman"/>
                <w:sz w:val="20"/>
                <w:szCs w:val="20"/>
                <w:lang w:val="en-GB"/>
              </w:rPr>
            </w:pPr>
            <w:r>
              <w:rPr>
                <w:rFonts w:cs="Times New Roman"/>
                <w:sz w:val="20"/>
                <w:szCs w:val="20"/>
                <w:lang w:val="en-GB"/>
              </w:rPr>
              <w:t>▼</w:t>
            </w:r>
            <w:r w:rsidR="00944CCD">
              <w:rPr>
                <w:rFonts w:cs="Times New Roman"/>
                <w:sz w:val="20"/>
                <w:szCs w:val="20"/>
                <w:lang w:val="en-GB"/>
              </w:rPr>
              <w:t xml:space="preserve"> </w:t>
            </w:r>
            <w:r w:rsidR="00F22C9F">
              <w:rPr>
                <w:rFonts w:cs="Times New Roman"/>
                <w:sz w:val="20"/>
                <w:szCs w:val="20"/>
                <w:lang w:val="en-GB"/>
              </w:rPr>
              <w:t>at increased population densities and male-biased sex ratios.</w:t>
            </w:r>
          </w:p>
          <w:p w14:paraId="2238A4A9" w14:textId="1847B88B" w:rsidR="00944CCD" w:rsidRDefault="00944CCD" w:rsidP="004B2144">
            <w:pPr>
              <w:spacing w:line="240" w:lineRule="auto"/>
              <w:rPr>
                <w:rFonts w:cs="Times New Roman"/>
                <w:sz w:val="20"/>
                <w:szCs w:val="20"/>
                <w:lang w:val="en-GB"/>
              </w:rPr>
            </w:pPr>
            <w:r w:rsidRPr="002D2407">
              <w:rPr>
                <w:rFonts w:cs="Times New Roman"/>
                <w:sz w:val="20"/>
                <w:szCs w:val="20"/>
                <w:u w:val="single"/>
                <w:lang w:val="en-GB"/>
              </w:rPr>
              <w:t>Geo</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85179D">
              <w:rPr>
                <w:rFonts w:cs="Times New Roman"/>
                <w:sz w:val="20"/>
                <w:szCs w:val="20"/>
                <w:lang w:val="en-GB"/>
              </w:rPr>
              <w:t>▲</w:t>
            </w:r>
            <w:r>
              <w:rPr>
                <w:rFonts w:cs="Times New Roman"/>
                <w:sz w:val="20"/>
                <w:szCs w:val="20"/>
                <w:lang w:val="en-GB"/>
              </w:rPr>
              <w:t xml:space="preserve"> in </w:t>
            </w:r>
            <w:r w:rsidR="00F22C9F">
              <w:rPr>
                <w:rFonts w:cs="Times New Roman"/>
                <w:sz w:val="20"/>
                <w:szCs w:val="20"/>
                <w:lang w:val="en-GB"/>
              </w:rPr>
              <w:t>northern and/or colder populations</w:t>
            </w:r>
            <w:r>
              <w:rPr>
                <w:rFonts w:cs="Times New Roman"/>
                <w:sz w:val="20"/>
                <w:szCs w:val="20"/>
                <w:lang w:val="en-GB"/>
              </w:rPr>
              <w:t>.</w:t>
            </w:r>
          </w:p>
          <w:p w14:paraId="7211B970" w14:textId="3B8065E8" w:rsidR="00944CCD" w:rsidRPr="002D353F" w:rsidRDefault="00944CCD" w:rsidP="004B2144">
            <w:pPr>
              <w:spacing w:line="240" w:lineRule="auto"/>
              <w:rPr>
                <w:rFonts w:cs="Times New Roman"/>
                <w:sz w:val="20"/>
                <w:szCs w:val="20"/>
                <w:lang w:val="en-GB"/>
              </w:rPr>
            </w:pPr>
            <w:r w:rsidRPr="002D2407">
              <w:rPr>
                <w:rFonts w:cs="Times New Roman"/>
                <w:sz w:val="20"/>
                <w:szCs w:val="20"/>
                <w:u w:val="single"/>
                <w:lang w:val="en-GB"/>
              </w:rPr>
              <w:t>Temp</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F22C9F">
              <w:rPr>
                <w:rFonts w:cs="Times New Roman"/>
                <w:sz w:val="20"/>
                <w:szCs w:val="20"/>
                <w:lang w:val="en-GB"/>
              </w:rPr>
              <w:t>▼</w:t>
            </w:r>
            <w:r>
              <w:rPr>
                <w:rFonts w:cs="Times New Roman"/>
                <w:sz w:val="20"/>
                <w:szCs w:val="20"/>
                <w:lang w:val="en-GB"/>
              </w:rPr>
              <w:t xml:space="preserve"> </w:t>
            </w:r>
            <w:r w:rsidR="00F22C9F">
              <w:rPr>
                <w:rFonts w:cs="Times New Roman"/>
                <w:sz w:val="20"/>
                <w:szCs w:val="20"/>
                <w:lang w:val="en-GB"/>
              </w:rPr>
              <w:t>towards the end of the reproductive season (months with higher population densities).</w:t>
            </w:r>
          </w:p>
        </w:tc>
        <w:tc>
          <w:tcPr>
            <w:tcW w:w="2250" w:type="dxa"/>
            <w:tcBorders>
              <w:bottom w:val="single" w:sz="4" w:space="0" w:color="auto"/>
            </w:tcBorders>
          </w:tcPr>
          <w:p w14:paraId="2D03F9EC" w14:textId="77777777" w:rsidR="00944CCD" w:rsidRPr="002D353F" w:rsidRDefault="00944CCD" w:rsidP="004B2144">
            <w:pPr>
              <w:spacing w:line="240" w:lineRule="auto"/>
              <w:jc w:val="center"/>
              <w:rPr>
                <w:rFonts w:cs="Times New Roman"/>
                <w:sz w:val="20"/>
                <w:szCs w:val="20"/>
                <w:lang w:val="en-GB"/>
              </w:rPr>
            </w:pPr>
            <w:r w:rsidRPr="0015240E">
              <w:rPr>
                <w:rFonts w:cs="Times New Roman"/>
                <w:color w:val="4472C4" w:themeColor="accent5"/>
                <w:sz w:val="20"/>
                <w:szCs w:val="20"/>
                <w:lang w:val="en-GB"/>
              </w:rPr>
              <w:t>Emlen &amp; Oring, 1977</w:t>
            </w:r>
          </w:p>
        </w:tc>
      </w:tr>
      <w:tr w:rsidR="00944CCD" w:rsidRPr="00600927" w14:paraId="12A5CC72" w14:textId="77777777" w:rsidTr="0015240E">
        <w:trPr>
          <w:trHeight w:val="298"/>
        </w:trPr>
        <w:tc>
          <w:tcPr>
            <w:tcW w:w="1260" w:type="dxa"/>
            <w:tcBorders>
              <w:top w:val="single" w:sz="4" w:space="0" w:color="auto"/>
            </w:tcBorders>
          </w:tcPr>
          <w:p w14:paraId="2CF60C6D" w14:textId="3BF8399B" w:rsidR="00944CCD" w:rsidRPr="002D353F" w:rsidRDefault="0060128E" w:rsidP="004B2144">
            <w:pPr>
              <w:spacing w:line="240" w:lineRule="auto"/>
              <w:rPr>
                <w:rFonts w:cs="Times New Roman"/>
                <w:sz w:val="20"/>
                <w:szCs w:val="20"/>
                <w:lang w:val="en-GB"/>
              </w:rPr>
            </w:pPr>
            <w:r>
              <w:rPr>
                <w:rFonts w:cs="Times New Roman"/>
                <w:sz w:val="20"/>
                <w:szCs w:val="20"/>
                <w:lang w:val="en-GB"/>
              </w:rPr>
              <w:t>(Cryptic) f</w:t>
            </w:r>
            <w:r w:rsidR="00944CCD">
              <w:rPr>
                <w:rFonts w:cs="Times New Roman"/>
                <w:sz w:val="20"/>
                <w:szCs w:val="20"/>
                <w:lang w:val="en-GB"/>
              </w:rPr>
              <w:t>emale choice</w:t>
            </w:r>
          </w:p>
        </w:tc>
        <w:tc>
          <w:tcPr>
            <w:tcW w:w="810" w:type="dxa"/>
            <w:tcBorders>
              <w:top w:val="single" w:sz="4" w:space="0" w:color="auto"/>
            </w:tcBorders>
          </w:tcPr>
          <w:p w14:paraId="76478A16"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Sires</w:t>
            </w:r>
          </w:p>
        </w:tc>
        <w:tc>
          <w:tcPr>
            <w:tcW w:w="5940" w:type="dxa"/>
            <w:tcBorders>
              <w:top w:val="single" w:sz="4" w:space="0" w:color="auto"/>
            </w:tcBorders>
          </w:tcPr>
          <w:p w14:paraId="31895BB0" w14:textId="3CC6C63A" w:rsidR="00944CCD" w:rsidRPr="002D2407" w:rsidRDefault="0099281B" w:rsidP="004B2144">
            <w:pPr>
              <w:spacing w:line="240" w:lineRule="auto"/>
              <w:rPr>
                <w:rFonts w:cs="Times New Roman"/>
                <w:sz w:val="20"/>
                <w:szCs w:val="20"/>
                <w:u w:val="single"/>
                <w:lang w:val="en-GB"/>
              </w:rPr>
            </w:pPr>
            <w:r>
              <w:rPr>
                <w:rFonts w:cs="Times New Roman"/>
                <w:sz w:val="20"/>
                <w:szCs w:val="20"/>
                <w:lang w:val="en-GB"/>
              </w:rPr>
              <w:t>▲</w:t>
            </w:r>
            <w:r w:rsidR="00944CCD">
              <w:rPr>
                <w:rFonts w:cs="Times New Roman"/>
                <w:sz w:val="20"/>
                <w:szCs w:val="20"/>
                <w:lang w:val="en-GB"/>
              </w:rPr>
              <w:t xml:space="preserve"> female choice in harsher, more unpredictable environments: females “trade up” and mate with increasingly attractive males.</w:t>
            </w:r>
          </w:p>
          <w:p w14:paraId="7D8F45C7" w14:textId="30AF6D86" w:rsidR="00944CCD" w:rsidRDefault="00944CCD" w:rsidP="004B2144">
            <w:pPr>
              <w:spacing w:line="240" w:lineRule="auto"/>
              <w:rPr>
                <w:rFonts w:cs="Times New Roman"/>
                <w:sz w:val="20"/>
                <w:szCs w:val="20"/>
                <w:lang w:val="en-GB"/>
              </w:rPr>
            </w:pPr>
            <w:r w:rsidRPr="002D2407">
              <w:rPr>
                <w:rFonts w:cs="Times New Roman"/>
                <w:sz w:val="20"/>
                <w:szCs w:val="20"/>
                <w:u w:val="single"/>
                <w:lang w:val="en-GB"/>
              </w:rPr>
              <w:t>Geo</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99281B">
              <w:rPr>
                <w:rFonts w:cs="Times New Roman"/>
                <w:sz w:val="20"/>
                <w:szCs w:val="20"/>
                <w:lang w:val="en-GB"/>
              </w:rPr>
              <w:t>▲</w:t>
            </w:r>
            <w:r>
              <w:rPr>
                <w:rFonts w:cs="Times New Roman"/>
                <w:sz w:val="20"/>
                <w:szCs w:val="20"/>
                <w:lang w:val="en-GB"/>
              </w:rPr>
              <w:t xml:space="preserve"> in northern and/or colder populations.</w:t>
            </w:r>
          </w:p>
          <w:p w14:paraId="7C74D122" w14:textId="47D24109" w:rsidR="00944CCD" w:rsidRPr="002D353F" w:rsidRDefault="00944CCD" w:rsidP="006B471A">
            <w:pPr>
              <w:spacing w:line="240" w:lineRule="auto"/>
              <w:rPr>
                <w:rFonts w:cs="Times New Roman"/>
                <w:sz w:val="20"/>
                <w:szCs w:val="20"/>
                <w:lang w:val="en-GB"/>
              </w:rPr>
            </w:pPr>
            <w:r w:rsidRPr="002D2407">
              <w:rPr>
                <w:rFonts w:cs="Times New Roman"/>
                <w:sz w:val="20"/>
                <w:szCs w:val="20"/>
                <w:u w:val="single"/>
                <w:lang w:val="en-GB"/>
              </w:rPr>
              <w:t>Temp</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60128E">
              <w:rPr>
                <w:rFonts w:cs="Times New Roman"/>
                <w:sz w:val="20"/>
                <w:szCs w:val="20"/>
                <w:lang w:val="en-GB"/>
              </w:rPr>
              <w:t>▲</w:t>
            </w:r>
            <w:r>
              <w:rPr>
                <w:rFonts w:cs="Times New Roman"/>
                <w:sz w:val="20"/>
                <w:szCs w:val="20"/>
                <w:lang w:val="en-GB"/>
              </w:rPr>
              <w:t xml:space="preserve"> </w:t>
            </w:r>
            <w:r w:rsidR="00F22C9F">
              <w:rPr>
                <w:rFonts w:cs="Times New Roman"/>
                <w:sz w:val="20"/>
                <w:szCs w:val="20"/>
                <w:lang w:val="en-GB"/>
              </w:rPr>
              <w:t>towards the end of the reproductive season (</w:t>
            </w:r>
            <w:r>
              <w:rPr>
                <w:rFonts w:cs="Times New Roman"/>
                <w:sz w:val="20"/>
                <w:szCs w:val="20"/>
                <w:lang w:val="en-GB"/>
              </w:rPr>
              <w:t>colder months</w:t>
            </w:r>
            <w:r w:rsidR="00F22C9F">
              <w:rPr>
                <w:rFonts w:cs="Times New Roman"/>
                <w:sz w:val="20"/>
                <w:szCs w:val="20"/>
                <w:lang w:val="en-GB"/>
              </w:rPr>
              <w:t>)</w:t>
            </w:r>
            <w:r>
              <w:rPr>
                <w:rFonts w:cs="Times New Roman"/>
                <w:sz w:val="20"/>
                <w:szCs w:val="20"/>
                <w:lang w:val="en-GB"/>
              </w:rPr>
              <w:t>.</w:t>
            </w:r>
            <w:r w:rsidR="0060128E">
              <w:rPr>
                <w:rFonts w:cs="Times New Roman"/>
                <w:sz w:val="20"/>
                <w:szCs w:val="20"/>
                <w:lang w:val="en-GB"/>
              </w:rPr>
              <w:t xml:space="preserve"> </w:t>
            </w:r>
          </w:p>
        </w:tc>
        <w:tc>
          <w:tcPr>
            <w:tcW w:w="2250" w:type="dxa"/>
            <w:tcBorders>
              <w:top w:val="single" w:sz="4" w:space="0" w:color="auto"/>
            </w:tcBorders>
          </w:tcPr>
          <w:p w14:paraId="288810A5" w14:textId="77777777" w:rsidR="00944CCD" w:rsidRPr="0015240E" w:rsidRDefault="00944CCD" w:rsidP="004B2144">
            <w:pPr>
              <w:spacing w:line="240" w:lineRule="auto"/>
              <w:jc w:val="center"/>
              <w:rPr>
                <w:rFonts w:cs="Times New Roman"/>
                <w:color w:val="4472C4" w:themeColor="accent5"/>
                <w:sz w:val="20"/>
                <w:szCs w:val="20"/>
                <w:lang w:val="it-IT"/>
              </w:rPr>
            </w:pPr>
            <w:r w:rsidRPr="00997701">
              <w:rPr>
                <w:rFonts w:cs="Times New Roman"/>
                <w:color w:val="4472C4" w:themeColor="accent5"/>
                <w:sz w:val="20"/>
                <w:szCs w:val="20"/>
                <w:lang w:val="it-IT"/>
              </w:rPr>
              <w:t>Evans &amp; Magurran, 2001</w:t>
            </w:r>
          </w:p>
          <w:p w14:paraId="06F35732" w14:textId="2E5FD4E5" w:rsidR="00944CCD" w:rsidRPr="0015240E" w:rsidRDefault="00944CCD" w:rsidP="004B2144">
            <w:pPr>
              <w:spacing w:line="240" w:lineRule="auto"/>
              <w:jc w:val="center"/>
              <w:rPr>
                <w:rFonts w:cs="Times New Roman"/>
                <w:color w:val="4472C4" w:themeColor="accent5"/>
                <w:sz w:val="20"/>
                <w:szCs w:val="20"/>
                <w:lang w:val="it-IT"/>
              </w:rPr>
            </w:pPr>
            <w:r w:rsidRPr="0015240E">
              <w:rPr>
                <w:rFonts w:cs="Times New Roman"/>
                <w:color w:val="4472C4" w:themeColor="accent5"/>
                <w:sz w:val="20"/>
                <w:szCs w:val="20"/>
                <w:lang w:val="it-IT"/>
              </w:rPr>
              <w:t>Møller &amp; Alatalo, 1999</w:t>
            </w:r>
          </w:p>
          <w:p w14:paraId="4064D70E" w14:textId="2D7719AD" w:rsidR="00944CCD" w:rsidRPr="0015240E" w:rsidRDefault="00944CCD" w:rsidP="004B2144">
            <w:pPr>
              <w:spacing w:line="240" w:lineRule="auto"/>
              <w:jc w:val="center"/>
              <w:rPr>
                <w:rFonts w:cs="Times New Roman"/>
                <w:color w:val="4472C4" w:themeColor="accent5"/>
                <w:sz w:val="20"/>
                <w:szCs w:val="20"/>
                <w:lang w:val="it-IT"/>
              </w:rPr>
            </w:pPr>
            <w:r w:rsidRPr="00997701">
              <w:rPr>
                <w:rFonts w:cs="Times New Roman"/>
                <w:color w:val="4472C4" w:themeColor="accent5"/>
                <w:sz w:val="20"/>
                <w:szCs w:val="20"/>
                <w:lang w:val="it-IT"/>
              </w:rPr>
              <w:t>Pilastro et al., 2007</w:t>
            </w:r>
          </w:p>
          <w:p w14:paraId="779B0F45" w14:textId="77777777" w:rsidR="00944CCD" w:rsidRPr="0015240E" w:rsidRDefault="00944CCD" w:rsidP="004B2144">
            <w:pPr>
              <w:spacing w:line="240" w:lineRule="auto"/>
              <w:jc w:val="center"/>
              <w:rPr>
                <w:rFonts w:cs="Times New Roman"/>
                <w:color w:val="4472C4" w:themeColor="accent5"/>
                <w:sz w:val="20"/>
                <w:szCs w:val="20"/>
                <w:lang w:val="en-GB"/>
              </w:rPr>
            </w:pPr>
            <w:r w:rsidRPr="00997701">
              <w:rPr>
                <w:rFonts w:cs="Times New Roman"/>
                <w:color w:val="4472C4" w:themeColor="accent5"/>
                <w:sz w:val="20"/>
                <w:szCs w:val="20"/>
                <w:lang w:val="en-GB"/>
              </w:rPr>
              <w:t>Pitcher et al., 2003</w:t>
            </w:r>
          </w:p>
        </w:tc>
      </w:tr>
      <w:tr w:rsidR="00944CCD" w:rsidRPr="00600927" w14:paraId="487D5593" w14:textId="77777777" w:rsidTr="00660F45">
        <w:trPr>
          <w:trHeight w:val="867"/>
        </w:trPr>
        <w:tc>
          <w:tcPr>
            <w:tcW w:w="1260" w:type="dxa"/>
            <w:tcBorders>
              <w:bottom w:val="single" w:sz="4" w:space="0" w:color="auto"/>
            </w:tcBorders>
          </w:tcPr>
          <w:p w14:paraId="7DA0E6FC" w14:textId="77777777" w:rsidR="00944CCD" w:rsidRPr="002D353F" w:rsidRDefault="00944CCD" w:rsidP="004B2144">
            <w:pPr>
              <w:spacing w:line="240" w:lineRule="auto"/>
              <w:rPr>
                <w:rFonts w:cs="Times New Roman"/>
                <w:sz w:val="20"/>
                <w:szCs w:val="20"/>
                <w:lang w:val="en-GB"/>
              </w:rPr>
            </w:pPr>
          </w:p>
        </w:tc>
        <w:tc>
          <w:tcPr>
            <w:tcW w:w="810" w:type="dxa"/>
            <w:tcBorders>
              <w:bottom w:val="single" w:sz="4" w:space="0" w:color="auto"/>
            </w:tcBorders>
          </w:tcPr>
          <w:p w14:paraId="20CA4CE2"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Skew</w:t>
            </w:r>
          </w:p>
        </w:tc>
        <w:tc>
          <w:tcPr>
            <w:tcW w:w="5940" w:type="dxa"/>
            <w:tcBorders>
              <w:bottom w:val="single" w:sz="4" w:space="0" w:color="auto"/>
            </w:tcBorders>
          </w:tcPr>
          <w:p w14:paraId="0BF42CFB" w14:textId="7ECC0154" w:rsidR="00944CCD" w:rsidRDefault="00944CCD" w:rsidP="004B2144">
            <w:pPr>
              <w:spacing w:line="240" w:lineRule="auto"/>
              <w:rPr>
                <w:rFonts w:cs="Times New Roman"/>
                <w:sz w:val="20"/>
                <w:szCs w:val="20"/>
                <w:lang w:val="en-GB"/>
              </w:rPr>
            </w:pPr>
            <w:r>
              <w:rPr>
                <w:rFonts w:cs="Times New Roman"/>
                <w:sz w:val="20"/>
                <w:szCs w:val="20"/>
                <w:lang w:val="en-GB"/>
              </w:rPr>
              <w:t>Paternity biased towards the most attractive male(s) via cryptic female choice.</w:t>
            </w:r>
          </w:p>
          <w:p w14:paraId="316E5979" w14:textId="25C9CBC5" w:rsidR="00944CCD" w:rsidRDefault="00944CCD" w:rsidP="004B2144">
            <w:pPr>
              <w:spacing w:line="240" w:lineRule="auto"/>
              <w:rPr>
                <w:rFonts w:cs="Times New Roman"/>
                <w:sz w:val="20"/>
                <w:szCs w:val="20"/>
                <w:lang w:val="en-GB"/>
              </w:rPr>
            </w:pPr>
            <w:r w:rsidRPr="002D2407">
              <w:rPr>
                <w:rFonts w:cs="Times New Roman"/>
                <w:sz w:val="20"/>
                <w:szCs w:val="20"/>
                <w:u w:val="single"/>
                <w:lang w:val="en-GB"/>
              </w:rPr>
              <w:t>Geo</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60128E">
              <w:rPr>
                <w:rFonts w:cs="Times New Roman"/>
                <w:sz w:val="20"/>
                <w:szCs w:val="20"/>
                <w:lang w:val="en-GB"/>
              </w:rPr>
              <w:t>▲</w:t>
            </w:r>
            <w:r>
              <w:rPr>
                <w:rFonts w:cs="Times New Roman"/>
                <w:sz w:val="20"/>
                <w:szCs w:val="20"/>
                <w:lang w:val="en-GB"/>
              </w:rPr>
              <w:t xml:space="preserve"> in </w:t>
            </w:r>
            <w:r w:rsidR="00F22C9F">
              <w:rPr>
                <w:rFonts w:cs="Times New Roman"/>
                <w:sz w:val="20"/>
                <w:szCs w:val="20"/>
                <w:lang w:val="en-GB"/>
              </w:rPr>
              <w:t>northern and /or colder populations</w:t>
            </w:r>
            <w:r w:rsidR="005A3F8F">
              <w:rPr>
                <w:rFonts w:cs="Times New Roman"/>
                <w:sz w:val="20"/>
                <w:szCs w:val="20"/>
                <w:lang w:val="en-GB"/>
              </w:rPr>
              <w:t>.</w:t>
            </w:r>
          </w:p>
          <w:p w14:paraId="716B4AF3" w14:textId="499B1916" w:rsidR="00944CCD" w:rsidRPr="002D353F" w:rsidRDefault="00944CCD" w:rsidP="006B471A">
            <w:pPr>
              <w:spacing w:line="240" w:lineRule="auto"/>
              <w:rPr>
                <w:rFonts w:cs="Times New Roman"/>
                <w:sz w:val="20"/>
                <w:szCs w:val="20"/>
                <w:lang w:val="en-GB"/>
              </w:rPr>
            </w:pPr>
            <w:r w:rsidRPr="002D2407">
              <w:rPr>
                <w:rFonts w:cs="Times New Roman"/>
                <w:sz w:val="20"/>
                <w:szCs w:val="20"/>
                <w:u w:val="single"/>
                <w:lang w:val="en-GB"/>
              </w:rPr>
              <w:t>Temp</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60128E">
              <w:rPr>
                <w:rFonts w:cs="Times New Roman"/>
                <w:sz w:val="20"/>
                <w:szCs w:val="20"/>
                <w:lang w:val="en-GB"/>
              </w:rPr>
              <w:t>▲</w:t>
            </w:r>
            <w:r w:rsidR="00F22C9F">
              <w:rPr>
                <w:rFonts w:cs="Times New Roman"/>
                <w:sz w:val="20"/>
                <w:szCs w:val="20"/>
                <w:lang w:val="en-GB"/>
              </w:rPr>
              <w:t xml:space="preserve"> towards the end of the reproductive season (</w:t>
            </w:r>
            <w:r>
              <w:rPr>
                <w:rFonts w:cs="Times New Roman"/>
                <w:sz w:val="20"/>
                <w:szCs w:val="20"/>
                <w:lang w:val="en-GB"/>
              </w:rPr>
              <w:t>colder months</w:t>
            </w:r>
            <w:r w:rsidR="00F22C9F">
              <w:rPr>
                <w:rFonts w:cs="Times New Roman"/>
                <w:sz w:val="20"/>
                <w:szCs w:val="20"/>
                <w:lang w:val="en-GB"/>
              </w:rPr>
              <w:t>)</w:t>
            </w:r>
            <w:r w:rsidR="005A3F8F">
              <w:rPr>
                <w:rFonts w:cs="Times New Roman"/>
                <w:sz w:val="20"/>
                <w:szCs w:val="20"/>
                <w:lang w:val="en-GB"/>
              </w:rPr>
              <w:t>.</w:t>
            </w:r>
          </w:p>
        </w:tc>
        <w:tc>
          <w:tcPr>
            <w:tcW w:w="2250" w:type="dxa"/>
            <w:tcBorders>
              <w:bottom w:val="single" w:sz="4" w:space="0" w:color="auto"/>
            </w:tcBorders>
          </w:tcPr>
          <w:p w14:paraId="3C273DDF" w14:textId="77777777" w:rsidR="00944CCD" w:rsidRPr="0015240E" w:rsidRDefault="00944CCD" w:rsidP="004B2144">
            <w:pPr>
              <w:spacing w:line="240" w:lineRule="auto"/>
              <w:jc w:val="center"/>
              <w:rPr>
                <w:rFonts w:cs="Times New Roman"/>
                <w:color w:val="4472C4" w:themeColor="accent5"/>
                <w:sz w:val="20"/>
                <w:szCs w:val="20"/>
                <w:lang w:val="en-GB"/>
              </w:rPr>
            </w:pPr>
            <w:r w:rsidRPr="0015240E">
              <w:rPr>
                <w:rFonts w:cs="Times New Roman"/>
                <w:color w:val="4472C4" w:themeColor="accent5"/>
                <w:sz w:val="20"/>
                <w:szCs w:val="20"/>
                <w:lang w:val="en-GB"/>
              </w:rPr>
              <w:t>Evans et al., 2000</w:t>
            </w:r>
          </w:p>
        </w:tc>
      </w:tr>
      <w:tr w:rsidR="00F22C9F" w:rsidRPr="0066202F" w14:paraId="6EE827B6" w14:textId="77777777" w:rsidTr="00660F45">
        <w:trPr>
          <w:trHeight w:val="597"/>
        </w:trPr>
        <w:tc>
          <w:tcPr>
            <w:tcW w:w="1260" w:type="dxa"/>
            <w:tcBorders>
              <w:top w:val="single" w:sz="4" w:space="0" w:color="auto"/>
              <w:left w:val="single" w:sz="4" w:space="0" w:color="auto"/>
              <w:bottom w:val="nil"/>
            </w:tcBorders>
          </w:tcPr>
          <w:p w14:paraId="5A8B4657" w14:textId="39548750" w:rsidR="00F22C9F" w:rsidRDefault="00F22C9F" w:rsidP="004B2144">
            <w:pPr>
              <w:spacing w:line="240" w:lineRule="auto"/>
              <w:rPr>
                <w:rFonts w:cs="Times New Roman"/>
                <w:sz w:val="20"/>
                <w:szCs w:val="20"/>
                <w:lang w:val="en-GB"/>
              </w:rPr>
            </w:pPr>
            <w:r>
              <w:rPr>
                <w:rFonts w:cs="Times New Roman"/>
                <w:sz w:val="20"/>
                <w:szCs w:val="20"/>
                <w:lang w:val="en-GB"/>
              </w:rPr>
              <w:t>Female choice (bet hedging)</w:t>
            </w:r>
          </w:p>
        </w:tc>
        <w:tc>
          <w:tcPr>
            <w:tcW w:w="810" w:type="dxa"/>
            <w:tcBorders>
              <w:top w:val="single" w:sz="4" w:space="0" w:color="auto"/>
              <w:bottom w:val="nil"/>
            </w:tcBorders>
          </w:tcPr>
          <w:p w14:paraId="2C16592A" w14:textId="0161F969" w:rsidR="00F22C9F" w:rsidRDefault="00F22C9F" w:rsidP="004B2144">
            <w:pPr>
              <w:spacing w:line="240" w:lineRule="auto"/>
              <w:rPr>
                <w:rFonts w:cs="Times New Roman"/>
                <w:sz w:val="20"/>
                <w:szCs w:val="20"/>
                <w:lang w:val="en-GB"/>
              </w:rPr>
            </w:pPr>
            <w:r>
              <w:rPr>
                <w:rFonts w:cs="Times New Roman"/>
                <w:sz w:val="20"/>
                <w:szCs w:val="20"/>
                <w:lang w:val="en-GB"/>
              </w:rPr>
              <w:t>Sires</w:t>
            </w:r>
          </w:p>
        </w:tc>
        <w:tc>
          <w:tcPr>
            <w:tcW w:w="5940" w:type="dxa"/>
            <w:tcBorders>
              <w:top w:val="single" w:sz="4" w:space="0" w:color="auto"/>
              <w:bottom w:val="nil"/>
            </w:tcBorders>
          </w:tcPr>
          <w:p w14:paraId="7A86AB98" w14:textId="77777777" w:rsidR="00F22C9F" w:rsidRDefault="00F22C9F" w:rsidP="004B2144">
            <w:pPr>
              <w:spacing w:line="240" w:lineRule="auto"/>
              <w:rPr>
                <w:rFonts w:cs="Times New Roman"/>
                <w:sz w:val="20"/>
                <w:szCs w:val="20"/>
                <w:lang w:val="en-GB"/>
              </w:rPr>
            </w:pPr>
            <w:r>
              <w:rPr>
                <w:rFonts w:cs="Times New Roman"/>
                <w:sz w:val="20"/>
                <w:szCs w:val="20"/>
                <w:lang w:val="en-GB"/>
              </w:rPr>
              <w:t>▲ genetic variation of females’ offspring as an “insurance” against non-viable phenotypes in unpredictable environments.</w:t>
            </w:r>
          </w:p>
          <w:p w14:paraId="30608024" w14:textId="77777777" w:rsidR="00F22C9F" w:rsidRDefault="00F22C9F" w:rsidP="004B2144">
            <w:pPr>
              <w:spacing w:line="240" w:lineRule="auto"/>
              <w:rPr>
                <w:rFonts w:cs="Times New Roman"/>
                <w:sz w:val="20"/>
                <w:szCs w:val="20"/>
                <w:lang w:val="en-GB"/>
              </w:rPr>
            </w:pPr>
            <w:r>
              <w:rPr>
                <w:rFonts w:cs="Times New Roman"/>
                <w:sz w:val="20"/>
                <w:szCs w:val="20"/>
                <w:lang w:val="en-GB"/>
              </w:rPr>
              <w:t>Geo.: ▲ in northern and/or colder populations</w:t>
            </w:r>
            <w:r w:rsidR="00A7649A">
              <w:rPr>
                <w:rFonts w:cs="Times New Roman"/>
                <w:sz w:val="20"/>
                <w:szCs w:val="20"/>
                <w:lang w:val="en-GB"/>
              </w:rPr>
              <w:t>.</w:t>
            </w:r>
          </w:p>
          <w:p w14:paraId="706766C3" w14:textId="3876668E" w:rsidR="00A7649A" w:rsidRDefault="00A7649A" w:rsidP="004B2144">
            <w:pPr>
              <w:spacing w:line="240" w:lineRule="auto"/>
              <w:rPr>
                <w:rFonts w:cs="Times New Roman"/>
                <w:sz w:val="20"/>
                <w:szCs w:val="20"/>
                <w:lang w:val="en-GB"/>
              </w:rPr>
            </w:pPr>
            <w:r>
              <w:rPr>
                <w:rFonts w:cs="Times New Roman"/>
                <w:sz w:val="20"/>
                <w:szCs w:val="20"/>
                <w:lang w:val="en-GB"/>
              </w:rPr>
              <w:t>Temp.: ▲ towards the end of the reproductive season.</w:t>
            </w:r>
          </w:p>
        </w:tc>
        <w:tc>
          <w:tcPr>
            <w:tcW w:w="2250" w:type="dxa"/>
            <w:vMerge w:val="restart"/>
            <w:tcBorders>
              <w:top w:val="single" w:sz="4" w:space="0" w:color="auto"/>
              <w:bottom w:val="nil"/>
              <w:right w:val="single" w:sz="4" w:space="0" w:color="auto"/>
            </w:tcBorders>
          </w:tcPr>
          <w:p w14:paraId="52C37B49" w14:textId="77777777" w:rsidR="00F22C9F" w:rsidRPr="0015240E" w:rsidRDefault="00F22C9F" w:rsidP="004B2144">
            <w:pPr>
              <w:spacing w:line="240" w:lineRule="auto"/>
              <w:jc w:val="center"/>
              <w:rPr>
                <w:rFonts w:cs="Times New Roman"/>
                <w:color w:val="4472C4" w:themeColor="accent5"/>
                <w:sz w:val="20"/>
                <w:szCs w:val="20"/>
                <w:lang w:val="es-US"/>
              </w:rPr>
            </w:pPr>
            <w:r w:rsidRPr="0015240E">
              <w:rPr>
                <w:rFonts w:cs="Times New Roman"/>
                <w:color w:val="4472C4" w:themeColor="accent5"/>
                <w:sz w:val="20"/>
                <w:szCs w:val="20"/>
                <w:lang w:val="es-US"/>
              </w:rPr>
              <w:t>García-González et al., 2014</w:t>
            </w:r>
          </w:p>
          <w:p w14:paraId="305D8559" w14:textId="77777777" w:rsidR="00F22C9F" w:rsidRPr="0015240E" w:rsidRDefault="00F22C9F" w:rsidP="004B2144">
            <w:pPr>
              <w:spacing w:line="240" w:lineRule="auto"/>
              <w:jc w:val="center"/>
              <w:rPr>
                <w:rFonts w:cs="Times New Roman"/>
                <w:color w:val="4472C4" w:themeColor="accent5"/>
                <w:sz w:val="20"/>
                <w:szCs w:val="20"/>
                <w:lang w:val="es-US"/>
              </w:rPr>
            </w:pPr>
            <w:r w:rsidRPr="0015240E">
              <w:rPr>
                <w:rFonts w:cs="Times New Roman"/>
                <w:color w:val="4472C4" w:themeColor="accent5"/>
                <w:sz w:val="20"/>
                <w:szCs w:val="20"/>
                <w:lang w:val="es-US"/>
              </w:rPr>
              <w:t>Grapputo et al., 2006</w:t>
            </w:r>
          </w:p>
          <w:p w14:paraId="0ED17B68" w14:textId="77777777" w:rsidR="00F22C9F" w:rsidRPr="0015240E" w:rsidRDefault="00F22C9F" w:rsidP="004B2144">
            <w:pPr>
              <w:spacing w:line="240" w:lineRule="auto"/>
              <w:jc w:val="center"/>
              <w:rPr>
                <w:rFonts w:cs="Times New Roman"/>
                <w:color w:val="4472C4" w:themeColor="accent5"/>
                <w:sz w:val="20"/>
                <w:szCs w:val="20"/>
                <w:lang w:val="en-GB"/>
              </w:rPr>
            </w:pPr>
            <w:r w:rsidRPr="00997701">
              <w:rPr>
                <w:rFonts w:cs="Times New Roman"/>
                <w:color w:val="4472C4" w:themeColor="accent5"/>
                <w:sz w:val="20"/>
                <w:szCs w:val="20"/>
                <w:lang w:val="en-GB"/>
              </w:rPr>
              <w:t>Mäkinen et al., 2007</w:t>
            </w:r>
          </w:p>
          <w:p w14:paraId="1577F09E" w14:textId="77777777" w:rsidR="00F22C9F" w:rsidRPr="0015240E" w:rsidRDefault="00F22C9F" w:rsidP="004B2144">
            <w:pPr>
              <w:spacing w:line="240" w:lineRule="auto"/>
              <w:jc w:val="center"/>
              <w:rPr>
                <w:rFonts w:cs="Times New Roman"/>
                <w:color w:val="4472C4" w:themeColor="accent5"/>
                <w:sz w:val="20"/>
                <w:szCs w:val="20"/>
                <w:lang w:val="en-GB"/>
              </w:rPr>
            </w:pPr>
            <w:r w:rsidRPr="00997701">
              <w:rPr>
                <w:rFonts w:cs="Times New Roman"/>
                <w:color w:val="4472C4" w:themeColor="accent5"/>
                <w:sz w:val="20"/>
                <w:szCs w:val="20"/>
                <w:lang w:val="en-GB"/>
              </w:rPr>
              <w:t>Simons, 2011</w:t>
            </w:r>
          </w:p>
          <w:p w14:paraId="49DE441F" w14:textId="35569AD7" w:rsidR="00F22C9F" w:rsidRPr="0015240E" w:rsidRDefault="00F22C9F" w:rsidP="004B2144">
            <w:pPr>
              <w:spacing w:line="240" w:lineRule="auto"/>
              <w:jc w:val="center"/>
              <w:rPr>
                <w:rFonts w:cs="Times New Roman"/>
                <w:color w:val="4472C4" w:themeColor="accent5"/>
                <w:sz w:val="20"/>
                <w:szCs w:val="20"/>
                <w:lang w:val="es-US"/>
              </w:rPr>
            </w:pPr>
            <w:r w:rsidRPr="00997701">
              <w:rPr>
                <w:rFonts w:cs="Times New Roman"/>
                <w:color w:val="4472C4" w:themeColor="accent5"/>
                <w:sz w:val="20"/>
                <w:szCs w:val="20"/>
                <w:lang w:val="en-GB"/>
              </w:rPr>
              <w:t>Yasui, 2001</w:t>
            </w:r>
          </w:p>
        </w:tc>
      </w:tr>
      <w:tr w:rsidR="00F22C9F" w:rsidRPr="0066202F" w14:paraId="68D9C585" w14:textId="77777777" w:rsidTr="00660F45">
        <w:trPr>
          <w:trHeight w:val="597"/>
        </w:trPr>
        <w:tc>
          <w:tcPr>
            <w:tcW w:w="1260" w:type="dxa"/>
            <w:tcBorders>
              <w:top w:val="nil"/>
              <w:bottom w:val="single" w:sz="4" w:space="0" w:color="auto"/>
            </w:tcBorders>
          </w:tcPr>
          <w:p w14:paraId="0B48BFC6" w14:textId="5E1E36A2" w:rsidR="00F22C9F" w:rsidRPr="002D353F" w:rsidRDefault="00F22C9F" w:rsidP="004B2144">
            <w:pPr>
              <w:spacing w:line="240" w:lineRule="auto"/>
              <w:rPr>
                <w:rFonts w:cs="Times New Roman"/>
                <w:sz w:val="20"/>
                <w:szCs w:val="20"/>
                <w:lang w:val="en-GB"/>
              </w:rPr>
            </w:pPr>
          </w:p>
        </w:tc>
        <w:tc>
          <w:tcPr>
            <w:tcW w:w="810" w:type="dxa"/>
            <w:tcBorders>
              <w:top w:val="nil"/>
              <w:bottom w:val="single" w:sz="4" w:space="0" w:color="auto"/>
            </w:tcBorders>
          </w:tcPr>
          <w:p w14:paraId="00F1BA78" w14:textId="77777777" w:rsidR="00F22C9F" w:rsidRPr="00600927" w:rsidRDefault="00F22C9F" w:rsidP="004B2144">
            <w:pPr>
              <w:spacing w:line="240" w:lineRule="auto"/>
              <w:rPr>
                <w:rFonts w:cs="Times New Roman"/>
                <w:sz w:val="20"/>
                <w:szCs w:val="20"/>
                <w:lang w:val="en-GB"/>
              </w:rPr>
            </w:pPr>
            <w:r>
              <w:rPr>
                <w:rFonts w:cs="Times New Roman"/>
                <w:sz w:val="20"/>
                <w:szCs w:val="20"/>
                <w:lang w:val="en-GB"/>
              </w:rPr>
              <w:t>Skew</w:t>
            </w:r>
          </w:p>
        </w:tc>
        <w:tc>
          <w:tcPr>
            <w:tcW w:w="5940" w:type="dxa"/>
            <w:tcBorders>
              <w:top w:val="nil"/>
              <w:bottom w:val="single" w:sz="4" w:space="0" w:color="auto"/>
            </w:tcBorders>
          </w:tcPr>
          <w:p w14:paraId="15179FD5" w14:textId="77777777" w:rsidR="00A7649A" w:rsidRDefault="00A7649A" w:rsidP="004B2144">
            <w:pPr>
              <w:spacing w:line="240" w:lineRule="auto"/>
              <w:rPr>
                <w:rFonts w:cs="Times New Roman"/>
                <w:sz w:val="20"/>
                <w:szCs w:val="20"/>
                <w:lang w:val="en-GB"/>
              </w:rPr>
            </w:pPr>
            <w:r>
              <w:rPr>
                <w:rFonts w:cs="Times New Roman"/>
                <w:sz w:val="20"/>
                <w:szCs w:val="20"/>
                <w:lang w:val="en-GB"/>
              </w:rPr>
              <w:t>Paternity evenly distributed across all sires in order to maximize offspring genetic variation.</w:t>
            </w:r>
          </w:p>
          <w:p w14:paraId="548B2F29" w14:textId="7B83D53B" w:rsidR="00F22C9F" w:rsidRDefault="00F22C9F" w:rsidP="004B2144">
            <w:pPr>
              <w:spacing w:line="240" w:lineRule="auto"/>
              <w:rPr>
                <w:rFonts w:cs="Times New Roman"/>
                <w:sz w:val="20"/>
                <w:szCs w:val="20"/>
                <w:lang w:val="en-GB"/>
              </w:rPr>
            </w:pPr>
            <w:r w:rsidRPr="002D2407">
              <w:rPr>
                <w:rFonts w:cs="Times New Roman"/>
                <w:sz w:val="20"/>
                <w:szCs w:val="20"/>
                <w:u w:val="single"/>
                <w:lang w:val="en-GB"/>
              </w:rPr>
              <w:t>Geo:</w:t>
            </w:r>
            <w:r>
              <w:rPr>
                <w:rFonts w:cs="Times New Roman"/>
                <w:sz w:val="20"/>
                <w:szCs w:val="20"/>
                <w:lang w:val="en-GB"/>
              </w:rPr>
              <w:t xml:space="preserve"> ▼ in</w:t>
            </w:r>
            <w:r w:rsidR="00A7649A">
              <w:rPr>
                <w:rFonts w:cs="Times New Roman"/>
                <w:sz w:val="20"/>
                <w:szCs w:val="20"/>
                <w:lang w:val="en-GB"/>
              </w:rPr>
              <w:t xml:space="preserve"> northern and/or colder populations</w:t>
            </w:r>
            <w:r>
              <w:rPr>
                <w:rFonts w:cs="Times New Roman"/>
                <w:sz w:val="20"/>
                <w:szCs w:val="20"/>
                <w:lang w:val="en-GB"/>
              </w:rPr>
              <w:t>.</w:t>
            </w:r>
          </w:p>
          <w:p w14:paraId="7A9D201E" w14:textId="6A9EECED" w:rsidR="00F22C9F" w:rsidRPr="002D353F" w:rsidRDefault="00F22C9F" w:rsidP="006B471A">
            <w:pPr>
              <w:spacing w:line="240" w:lineRule="auto"/>
              <w:rPr>
                <w:rFonts w:cs="Times New Roman"/>
                <w:sz w:val="20"/>
                <w:szCs w:val="20"/>
                <w:lang w:val="en-GB"/>
              </w:rPr>
            </w:pPr>
            <w:r w:rsidRPr="002D2407">
              <w:rPr>
                <w:rFonts w:cs="Times New Roman"/>
                <w:sz w:val="20"/>
                <w:szCs w:val="20"/>
                <w:u w:val="single"/>
                <w:lang w:val="en-GB"/>
              </w:rPr>
              <w:t>Temp</w:t>
            </w:r>
            <w:r>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 </w:t>
            </w:r>
            <w:r w:rsidR="00A7649A">
              <w:rPr>
                <w:rFonts w:cs="Times New Roman"/>
                <w:sz w:val="20"/>
                <w:szCs w:val="20"/>
                <w:lang w:val="en-GB"/>
              </w:rPr>
              <w:t xml:space="preserve">towards </w:t>
            </w:r>
            <w:r>
              <w:rPr>
                <w:rFonts w:cs="Times New Roman"/>
                <w:sz w:val="20"/>
                <w:szCs w:val="20"/>
                <w:lang w:val="en-GB"/>
              </w:rPr>
              <w:t>the end of the reproductive season</w:t>
            </w:r>
            <w:r w:rsidR="00A7649A">
              <w:rPr>
                <w:rFonts w:cs="Times New Roman"/>
                <w:sz w:val="20"/>
                <w:szCs w:val="20"/>
                <w:lang w:val="en-GB"/>
              </w:rPr>
              <w:t>.</w:t>
            </w:r>
          </w:p>
        </w:tc>
        <w:tc>
          <w:tcPr>
            <w:tcW w:w="2250" w:type="dxa"/>
            <w:vMerge/>
            <w:tcBorders>
              <w:top w:val="nil"/>
              <w:bottom w:val="single" w:sz="4" w:space="0" w:color="auto"/>
            </w:tcBorders>
          </w:tcPr>
          <w:p w14:paraId="37F90FA4" w14:textId="496C1737" w:rsidR="00F22C9F" w:rsidRPr="0015240E" w:rsidRDefault="00F22C9F" w:rsidP="004B2144">
            <w:pPr>
              <w:spacing w:line="240" w:lineRule="auto"/>
              <w:jc w:val="center"/>
              <w:rPr>
                <w:rFonts w:cs="Times New Roman"/>
                <w:color w:val="4472C4" w:themeColor="accent5"/>
                <w:sz w:val="20"/>
                <w:szCs w:val="20"/>
                <w:lang w:val="en-GB"/>
              </w:rPr>
            </w:pPr>
          </w:p>
        </w:tc>
      </w:tr>
      <w:tr w:rsidR="00944CCD" w:rsidRPr="00660F45" w14:paraId="0390A787" w14:textId="77777777" w:rsidTr="0015240E">
        <w:trPr>
          <w:trHeight w:val="597"/>
        </w:trPr>
        <w:tc>
          <w:tcPr>
            <w:tcW w:w="1260" w:type="dxa"/>
            <w:tcBorders>
              <w:top w:val="single" w:sz="4" w:space="0" w:color="auto"/>
              <w:bottom w:val="single" w:sz="4" w:space="0" w:color="auto"/>
            </w:tcBorders>
          </w:tcPr>
          <w:p w14:paraId="057B5FFA" w14:textId="2CB06B15" w:rsidR="00944CCD" w:rsidRPr="002D353F" w:rsidRDefault="00944CCD" w:rsidP="004B2144">
            <w:pPr>
              <w:spacing w:line="240" w:lineRule="auto"/>
              <w:rPr>
                <w:rFonts w:cs="Times New Roman"/>
                <w:sz w:val="20"/>
                <w:szCs w:val="20"/>
                <w:lang w:val="en-GB"/>
              </w:rPr>
            </w:pPr>
            <w:r>
              <w:rPr>
                <w:rFonts w:cs="Times New Roman"/>
                <w:sz w:val="20"/>
                <w:szCs w:val="20"/>
                <w:lang w:val="en-GB"/>
              </w:rPr>
              <w:t>Male-male competition</w:t>
            </w:r>
          </w:p>
        </w:tc>
        <w:tc>
          <w:tcPr>
            <w:tcW w:w="810" w:type="dxa"/>
            <w:tcBorders>
              <w:top w:val="single" w:sz="4" w:space="0" w:color="auto"/>
              <w:bottom w:val="single" w:sz="4" w:space="0" w:color="auto"/>
            </w:tcBorders>
          </w:tcPr>
          <w:p w14:paraId="691DB96F"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Sires &amp; Skew</w:t>
            </w:r>
          </w:p>
        </w:tc>
        <w:tc>
          <w:tcPr>
            <w:tcW w:w="5940" w:type="dxa"/>
            <w:tcBorders>
              <w:top w:val="single" w:sz="4" w:space="0" w:color="auto"/>
              <w:bottom w:val="single" w:sz="4" w:space="0" w:color="auto"/>
            </w:tcBorders>
          </w:tcPr>
          <w:p w14:paraId="36796F72" w14:textId="77777777" w:rsidR="00A7649A" w:rsidRDefault="00A7649A" w:rsidP="004B2144">
            <w:pPr>
              <w:spacing w:line="240" w:lineRule="auto"/>
              <w:rPr>
                <w:rFonts w:cs="Times New Roman"/>
                <w:sz w:val="20"/>
                <w:szCs w:val="20"/>
                <w:lang w:val="en-GB"/>
              </w:rPr>
            </w:pPr>
            <w:r>
              <w:rPr>
                <w:rFonts w:cs="Times New Roman"/>
                <w:sz w:val="20"/>
                <w:szCs w:val="20"/>
                <w:lang w:val="en-GB"/>
              </w:rPr>
              <w:t xml:space="preserve">Bigger males are able to monopolize access to females. </w:t>
            </w:r>
          </w:p>
          <w:p w14:paraId="43E49335" w14:textId="3070C6F3" w:rsidR="00A7649A" w:rsidRDefault="00A7649A" w:rsidP="004B2144">
            <w:pPr>
              <w:spacing w:line="240" w:lineRule="auto"/>
              <w:rPr>
                <w:rFonts w:cs="Times New Roman"/>
                <w:sz w:val="20"/>
                <w:szCs w:val="20"/>
                <w:lang w:val="en-GB"/>
              </w:rPr>
            </w:pPr>
            <w:r w:rsidRPr="00660F45">
              <w:rPr>
                <w:rFonts w:cs="Times New Roman"/>
                <w:sz w:val="20"/>
                <w:szCs w:val="20"/>
                <w:u w:val="single"/>
                <w:lang w:val="en-GB"/>
              </w:rPr>
              <w:t>LH:</w:t>
            </w:r>
            <w:r>
              <w:rPr>
                <w:rFonts w:cs="Times New Roman"/>
                <w:sz w:val="20"/>
                <w:szCs w:val="20"/>
                <w:lang w:val="en-GB"/>
              </w:rPr>
              <w:t xml:space="preserve"> ▼ with increased SL (standard length).</w:t>
            </w:r>
          </w:p>
          <w:p w14:paraId="25762553" w14:textId="553E3566" w:rsidR="00A7649A" w:rsidRDefault="00A7649A" w:rsidP="004B2144">
            <w:pPr>
              <w:spacing w:line="240" w:lineRule="auto"/>
              <w:rPr>
                <w:rFonts w:cs="Times New Roman"/>
                <w:sz w:val="20"/>
                <w:szCs w:val="20"/>
                <w:lang w:val="en-GB"/>
              </w:rPr>
            </w:pPr>
            <w:r w:rsidRPr="00660F45">
              <w:rPr>
                <w:rFonts w:cs="Times New Roman"/>
                <w:sz w:val="20"/>
                <w:szCs w:val="20"/>
                <w:u w:val="single"/>
                <w:lang w:val="en-GB"/>
              </w:rPr>
              <w:t>Geo</w:t>
            </w:r>
            <w:r w:rsidR="004C583B" w:rsidRPr="00660F45">
              <w:rPr>
                <w:rFonts w:cs="Times New Roman"/>
                <w:sz w:val="20"/>
                <w:szCs w:val="20"/>
                <w:u w:val="single"/>
                <w:lang w:val="en-GB"/>
              </w:rPr>
              <w:t>.</w:t>
            </w:r>
            <w:r w:rsidRPr="00660F45">
              <w:rPr>
                <w:rFonts w:cs="Times New Roman"/>
                <w:sz w:val="20"/>
                <w:szCs w:val="20"/>
                <w:u w:val="single"/>
                <w:lang w:val="en-GB"/>
              </w:rPr>
              <w:t>:</w:t>
            </w:r>
            <w:r>
              <w:rPr>
                <w:rFonts w:cs="Times New Roman"/>
                <w:sz w:val="20"/>
                <w:szCs w:val="20"/>
                <w:lang w:val="en-GB"/>
              </w:rPr>
              <w:t xml:space="preserve"> ▼ in northern and/or colder populations (where males achieve bigger body size).</w:t>
            </w:r>
          </w:p>
          <w:p w14:paraId="5755BBD5" w14:textId="260A34DD" w:rsidR="00944CCD" w:rsidRPr="002D353F" w:rsidRDefault="00944CCD" w:rsidP="004B2144">
            <w:pPr>
              <w:spacing w:line="240" w:lineRule="auto"/>
              <w:rPr>
                <w:rFonts w:cs="Times New Roman"/>
                <w:sz w:val="20"/>
                <w:szCs w:val="20"/>
                <w:lang w:val="en-GB"/>
              </w:rPr>
            </w:pPr>
            <w:r w:rsidRPr="002D2407">
              <w:rPr>
                <w:rFonts w:cs="Times New Roman"/>
                <w:sz w:val="20"/>
                <w:szCs w:val="20"/>
                <w:u w:val="single"/>
                <w:lang w:val="en-GB"/>
              </w:rPr>
              <w:t>Temp</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645A81">
              <w:rPr>
                <w:rFonts w:cs="Times New Roman"/>
                <w:sz w:val="20"/>
                <w:szCs w:val="20"/>
                <w:lang w:val="en-GB"/>
              </w:rPr>
              <w:t>▼</w:t>
            </w:r>
            <w:r>
              <w:rPr>
                <w:rFonts w:cs="Times New Roman"/>
                <w:sz w:val="20"/>
                <w:szCs w:val="20"/>
                <w:lang w:val="en-GB"/>
              </w:rPr>
              <w:t xml:space="preserve"> towards the end of the reproductive season</w:t>
            </w:r>
            <w:r w:rsidR="00A7649A">
              <w:rPr>
                <w:rFonts w:cs="Times New Roman"/>
                <w:sz w:val="20"/>
                <w:szCs w:val="20"/>
                <w:lang w:val="en-GB"/>
              </w:rPr>
              <w:t xml:space="preserve"> (when males achieve bigger body size)</w:t>
            </w:r>
            <w:r>
              <w:rPr>
                <w:rFonts w:cs="Times New Roman"/>
                <w:sz w:val="20"/>
                <w:szCs w:val="20"/>
                <w:lang w:val="en-GB"/>
              </w:rPr>
              <w:t>.</w:t>
            </w:r>
          </w:p>
        </w:tc>
        <w:tc>
          <w:tcPr>
            <w:tcW w:w="2250" w:type="dxa"/>
            <w:tcBorders>
              <w:top w:val="single" w:sz="4" w:space="0" w:color="auto"/>
              <w:bottom w:val="single" w:sz="4" w:space="0" w:color="auto"/>
            </w:tcBorders>
          </w:tcPr>
          <w:p w14:paraId="2370D4A6" w14:textId="77777777" w:rsidR="00944CCD" w:rsidRPr="00660F45" w:rsidRDefault="008C51BA" w:rsidP="004B2144">
            <w:pPr>
              <w:spacing w:line="240" w:lineRule="auto"/>
              <w:jc w:val="center"/>
              <w:rPr>
                <w:rFonts w:cs="Times New Roman"/>
                <w:color w:val="4472C4" w:themeColor="accent5"/>
                <w:sz w:val="20"/>
                <w:szCs w:val="20"/>
                <w:lang w:val="it-IT"/>
              </w:rPr>
            </w:pPr>
            <w:r w:rsidRPr="00660F45">
              <w:rPr>
                <w:rFonts w:cs="Times New Roman"/>
                <w:color w:val="4472C4" w:themeColor="accent5"/>
                <w:sz w:val="20"/>
                <w:szCs w:val="20"/>
                <w:lang w:val="it-IT"/>
              </w:rPr>
              <w:t xml:space="preserve">Bisazza </w:t>
            </w:r>
            <w:r w:rsidR="00443A7C" w:rsidRPr="00660F45">
              <w:rPr>
                <w:rFonts w:cs="Times New Roman"/>
                <w:color w:val="4472C4" w:themeColor="accent5"/>
                <w:sz w:val="20"/>
                <w:szCs w:val="20"/>
                <w:lang w:val="it-IT"/>
              </w:rPr>
              <w:t>&amp; Marin, 1991</w:t>
            </w:r>
          </w:p>
          <w:p w14:paraId="0F13BEF0" w14:textId="4E9E2A21" w:rsidR="00A7649A" w:rsidRPr="00660F45" w:rsidRDefault="00A7649A" w:rsidP="004B2144">
            <w:pPr>
              <w:spacing w:line="240" w:lineRule="auto"/>
              <w:jc w:val="center"/>
              <w:rPr>
                <w:rFonts w:cs="Times New Roman"/>
                <w:color w:val="4472C4" w:themeColor="accent5"/>
                <w:sz w:val="20"/>
                <w:szCs w:val="20"/>
                <w:lang w:val="it-IT"/>
              </w:rPr>
            </w:pPr>
            <w:r w:rsidRPr="00660F45">
              <w:rPr>
                <w:rFonts w:cs="Times New Roman"/>
                <w:color w:val="4472C4" w:themeColor="accent5"/>
                <w:sz w:val="20"/>
                <w:szCs w:val="20"/>
                <w:lang w:val="it-IT"/>
              </w:rPr>
              <w:t>Riesch et al. 2018</w:t>
            </w:r>
          </w:p>
        </w:tc>
      </w:tr>
      <w:tr w:rsidR="00944CCD" w:rsidRPr="00660F45" w14:paraId="17808619" w14:textId="77777777" w:rsidTr="0015240E">
        <w:trPr>
          <w:trHeight w:val="867"/>
        </w:trPr>
        <w:tc>
          <w:tcPr>
            <w:tcW w:w="1260" w:type="dxa"/>
            <w:tcBorders>
              <w:top w:val="single" w:sz="4" w:space="0" w:color="auto"/>
              <w:bottom w:val="single" w:sz="4" w:space="0" w:color="auto"/>
            </w:tcBorders>
          </w:tcPr>
          <w:p w14:paraId="5F778B35" w14:textId="4CB2CE65" w:rsidR="00944CCD" w:rsidRDefault="00944CCD" w:rsidP="004B2144">
            <w:pPr>
              <w:spacing w:line="240" w:lineRule="auto"/>
              <w:rPr>
                <w:rFonts w:cs="Times New Roman"/>
                <w:sz w:val="20"/>
                <w:szCs w:val="20"/>
                <w:lang w:val="en-GB"/>
              </w:rPr>
            </w:pPr>
            <w:r>
              <w:rPr>
                <w:rFonts w:cs="Times New Roman"/>
                <w:sz w:val="20"/>
                <w:szCs w:val="20"/>
                <w:lang w:val="en-GB"/>
              </w:rPr>
              <w:t xml:space="preserve">Male </w:t>
            </w:r>
            <w:r w:rsidR="00A7649A">
              <w:rPr>
                <w:rFonts w:cs="Times New Roman"/>
                <w:sz w:val="20"/>
                <w:szCs w:val="20"/>
                <w:lang w:val="en-GB"/>
              </w:rPr>
              <w:t>insemination efficiency</w:t>
            </w:r>
          </w:p>
        </w:tc>
        <w:tc>
          <w:tcPr>
            <w:tcW w:w="810" w:type="dxa"/>
            <w:tcBorders>
              <w:top w:val="single" w:sz="4" w:space="0" w:color="auto"/>
              <w:bottom w:val="single" w:sz="4" w:space="0" w:color="auto"/>
            </w:tcBorders>
          </w:tcPr>
          <w:p w14:paraId="08244DB1"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Sires &amp; Skew</w:t>
            </w:r>
          </w:p>
        </w:tc>
        <w:tc>
          <w:tcPr>
            <w:tcW w:w="5940" w:type="dxa"/>
            <w:tcBorders>
              <w:top w:val="single" w:sz="4" w:space="0" w:color="auto"/>
              <w:bottom w:val="single" w:sz="4" w:space="0" w:color="auto"/>
            </w:tcBorders>
          </w:tcPr>
          <w:p w14:paraId="3B4B6F8B" w14:textId="02ED393C" w:rsidR="004C583B" w:rsidRDefault="00944CCD" w:rsidP="004B2144">
            <w:pPr>
              <w:spacing w:line="240" w:lineRule="auto"/>
              <w:rPr>
                <w:rFonts w:cs="Times New Roman"/>
                <w:sz w:val="20"/>
                <w:szCs w:val="20"/>
                <w:lang w:val="en-GB"/>
              </w:rPr>
            </w:pPr>
            <w:r>
              <w:rPr>
                <w:rFonts w:cs="Times New Roman"/>
                <w:sz w:val="20"/>
                <w:szCs w:val="20"/>
                <w:lang w:val="en-GB"/>
              </w:rPr>
              <w:t>Smaller males have higher insemination efficiency in coercive copulations, as they are more manoeuvrable and more difficult for the females to spot.</w:t>
            </w:r>
          </w:p>
          <w:p w14:paraId="72224C77" w14:textId="743EFD05" w:rsidR="00944CCD" w:rsidRDefault="00944CCD" w:rsidP="004B2144">
            <w:pPr>
              <w:spacing w:line="240" w:lineRule="auto"/>
              <w:rPr>
                <w:rFonts w:cs="Times New Roman"/>
                <w:sz w:val="20"/>
                <w:szCs w:val="20"/>
                <w:lang w:val="en-GB"/>
              </w:rPr>
            </w:pPr>
            <w:r w:rsidRPr="002D2407">
              <w:rPr>
                <w:rFonts w:cs="Times New Roman"/>
                <w:sz w:val="20"/>
                <w:szCs w:val="20"/>
                <w:u w:val="single"/>
                <w:lang w:val="en-GB"/>
              </w:rPr>
              <w:t>Geo</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A7649A">
              <w:rPr>
                <w:rFonts w:cs="Times New Roman"/>
                <w:sz w:val="20"/>
                <w:szCs w:val="20"/>
                <w:lang w:val="en-GB"/>
              </w:rPr>
              <w:t>▼</w:t>
            </w:r>
            <w:r w:rsidR="00154B3C">
              <w:rPr>
                <w:rFonts w:cs="Times New Roman"/>
                <w:sz w:val="20"/>
                <w:szCs w:val="20"/>
                <w:lang w:val="en-GB"/>
              </w:rPr>
              <w:t xml:space="preserve"> (sires), </w:t>
            </w:r>
            <w:r w:rsidR="00A7649A">
              <w:rPr>
                <w:rFonts w:cs="Times New Roman"/>
                <w:sz w:val="20"/>
                <w:szCs w:val="20"/>
                <w:lang w:val="en-GB"/>
              </w:rPr>
              <w:t>▲</w:t>
            </w:r>
            <w:r w:rsidR="00154B3C">
              <w:rPr>
                <w:rFonts w:cs="Times New Roman"/>
                <w:sz w:val="20"/>
                <w:szCs w:val="20"/>
                <w:lang w:val="en-GB"/>
              </w:rPr>
              <w:t xml:space="preserve"> (skew) </w:t>
            </w:r>
            <w:r>
              <w:rPr>
                <w:rFonts w:cs="Times New Roman"/>
                <w:sz w:val="20"/>
                <w:szCs w:val="20"/>
                <w:lang w:val="en-GB"/>
              </w:rPr>
              <w:t xml:space="preserve">in </w:t>
            </w:r>
            <w:r w:rsidR="00A7649A">
              <w:rPr>
                <w:rFonts w:cs="Times New Roman"/>
                <w:sz w:val="20"/>
                <w:szCs w:val="20"/>
                <w:lang w:val="en-GB"/>
              </w:rPr>
              <w:t xml:space="preserve">northern and/or colder </w:t>
            </w:r>
            <w:r>
              <w:rPr>
                <w:rFonts w:cs="Times New Roman"/>
                <w:sz w:val="20"/>
                <w:szCs w:val="20"/>
                <w:lang w:val="en-GB"/>
              </w:rPr>
              <w:t>populations</w:t>
            </w:r>
            <w:r w:rsidR="006B471A">
              <w:rPr>
                <w:rFonts w:cs="Times New Roman"/>
                <w:sz w:val="20"/>
                <w:szCs w:val="20"/>
                <w:lang w:val="en-GB"/>
              </w:rPr>
              <w:t xml:space="preserve"> </w:t>
            </w:r>
            <w:r w:rsidR="004C583B">
              <w:rPr>
                <w:rFonts w:cs="Times New Roman"/>
                <w:sz w:val="20"/>
                <w:szCs w:val="20"/>
                <w:lang w:val="en-GB"/>
              </w:rPr>
              <w:t>(</w:t>
            </w:r>
            <w:r>
              <w:rPr>
                <w:rFonts w:cs="Times New Roman"/>
                <w:sz w:val="20"/>
                <w:szCs w:val="20"/>
                <w:lang w:val="en-GB"/>
              </w:rPr>
              <w:t xml:space="preserve">where males are </w:t>
            </w:r>
            <w:r w:rsidR="00A7649A">
              <w:rPr>
                <w:rFonts w:cs="Times New Roman"/>
                <w:sz w:val="20"/>
                <w:szCs w:val="20"/>
                <w:lang w:val="en-GB"/>
              </w:rPr>
              <w:t>bigger</w:t>
            </w:r>
            <w:r w:rsidR="004C583B">
              <w:rPr>
                <w:rFonts w:cs="Times New Roman"/>
                <w:sz w:val="20"/>
                <w:szCs w:val="20"/>
                <w:lang w:val="en-GB"/>
              </w:rPr>
              <w:t>)</w:t>
            </w:r>
            <w:r w:rsidR="005A3F8F">
              <w:rPr>
                <w:rFonts w:cs="Times New Roman"/>
                <w:sz w:val="20"/>
                <w:szCs w:val="20"/>
                <w:lang w:val="en-GB"/>
              </w:rPr>
              <w:t>.</w:t>
            </w:r>
          </w:p>
          <w:p w14:paraId="28DC77E1" w14:textId="6139CA5E" w:rsidR="00944CCD" w:rsidRDefault="00944CCD" w:rsidP="006B471A">
            <w:pPr>
              <w:spacing w:line="240" w:lineRule="auto"/>
              <w:rPr>
                <w:rFonts w:cs="Times New Roman"/>
                <w:sz w:val="20"/>
                <w:szCs w:val="20"/>
                <w:lang w:val="en-GB"/>
              </w:rPr>
            </w:pPr>
            <w:r w:rsidRPr="002D2407">
              <w:rPr>
                <w:rFonts w:cs="Times New Roman"/>
                <w:sz w:val="20"/>
                <w:szCs w:val="20"/>
                <w:u w:val="single"/>
                <w:lang w:val="en-GB"/>
              </w:rPr>
              <w:t>Temp</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4C583B">
              <w:rPr>
                <w:rFonts w:cs="Times New Roman"/>
                <w:sz w:val="20"/>
                <w:szCs w:val="20"/>
                <w:lang w:val="en-GB"/>
              </w:rPr>
              <w:t>▼</w:t>
            </w:r>
            <w:r w:rsidR="00645A81">
              <w:rPr>
                <w:rFonts w:cs="Times New Roman"/>
                <w:sz w:val="20"/>
                <w:szCs w:val="20"/>
                <w:lang w:val="en-GB"/>
              </w:rPr>
              <w:t xml:space="preserve"> (sires)</w:t>
            </w:r>
            <w:r>
              <w:rPr>
                <w:rFonts w:cs="Times New Roman"/>
                <w:sz w:val="20"/>
                <w:szCs w:val="20"/>
                <w:lang w:val="en-GB"/>
              </w:rPr>
              <w:t xml:space="preserve">, </w:t>
            </w:r>
            <w:r w:rsidR="004C583B">
              <w:rPr>
                <w:rFonts w:cs="Times New Roman"/>
                <w:sz w:val="20"/>
                <w:szCs w:val="20"/>
                <w:lang w:val="en-GB"/>
              </w:rPr>
              <w:t>▲</w:t>
            </w:r>
            <w:r>
              <w:rPr>
                <w:rFonts w:cs="Times New Roman"/>
                <w:sz w:val="20"/>
                <w:szCs w:val="20"/>
                <w:lang w:val="en-GB"/>
              </w:rPr>
              <w:t xml:space="preserve"> </w:t>
            </w:r>
            <w:r w:rsidR="00645A81">
              <w:rPr>
                <w:rFonts w:cs="Times New Roman"/>
                <w:sz w:val="20"/>
                <w:szCs w:val="20"/>
                <w:lang w:val="en-GB"/>
              </w:rPr>
              <w:t>(</w:t>
            </w:r>
            <w:r>
              <w:rPr>
                <w:rFonts w:cs="Times New Roman"/>
                <w:sz w:val="20"/>
                <w:szCs w:val="20"/>
                <w:lang w:val="en-GB"/>
              </w:rPr>
              <w:t>skew</w:t>
            </w:r>
            <w:r w:rsidR="00645A81">
              <w:rPr>
                <w:rFonts w:cs="Times New Roman"/>
                <w:sz w:val="20"/>
                <w:szCs w:val="20"/>
                <w:lang w:val="en-GB"/>
              </w:rPr>
              <w:t>)</w:t>
            </w:r>
            <w:r>
              <w:rPr>
                <w:rFonts w:cs="Times New Roman"/>
                <w:sz w:val="20"/>
                <w:szCs w:val="20"/>
                <w:lang w:val="en-GB"/>
              </w:rPr>
              <w:t xml:space="preserve"> </w:t>
            </w:r>
            <w:r w:rsidR="004C583B">
              <w:rPr>
                <w:rFonts w:cs="Times New Roman"/>
                <w:sz w:val="20"/>
                <w:szCs w:val="20"/>
                <w:lang w:val="en-GB"/>
              </w:rPr>
              <w:t>towards the end of the reproductive season (when males are bigger)</w:t>
            </w:r>
            <w:r>
              <w:rPr>
                <w:rFonts w:cs="Times New Roman"/>
                <w:sz w:val="20"/>
                <w:szCs w:val="20"/>
                <w:lang w:val="en-GB"/>
              </w:rPr>
              <w:t>.</w:t>
            </w:r>
          </w:p>
        </w:tc>
        <w:tc>
          <w:tcPr>
            <w:tcW w:w="2250" w:type="dxa"/>
            <w:tcBorders>
              <w:top w:val="single" w:sz="4" w:space="0" w:color="auto"/>
              <w:bottom w:val="single" w:sz="4" w:space="0" w:color="auto"/>
            </w:tcBorders>
          </w:tcPr>
          <w:p w14:paraId="2CEFB5F3" w14:textId="77777777" w:rsidR="00944CCD" w:rsidRPr="0015240E" w:rsidRDefault="00944CCD" w:rsidP="004B2144">
            <w:pPr>
              <w:spacing w:line="240" w:lineRule="auto"/>
              <w:jc w:val="center"/>
              <w:rPr>
                <w:rFonts w:cs="Times New Roman"/>
                <w:color w:val="4472C4" w:themeColor="accent5"/>
                <w:sz w:val="20"/>
                <w:szCs w:val="20"/>
                <w:lang w:val="it-IT"/>
              </w:rPr>
            </w:pPr>
            <w:r w:rsidRPr="0015240E">
              <w:rPr>
                <w:rFonts w:cs="Times New Roman"/>
                <w:color w:val="4472C4" w:themeColor="accent5"/>
                <w:sz w:val="20"/>
                <w:szCs w:val="20"/>
                <w:lang w:val="it-IT"/>
              </w:rPr>
              <w:t>Pilastro et al., 1997</w:t>
            </w:r>
          </w:p>
          <w:p w14:paraId="0324027F" w14:textId="77777777" w:rsidR="00944CCD" w:rsidRPr="0015240E" w:rsidRDefault="00944CCD" w:rsidP="004B2144">
            <w:pPr>
              <w:spacing w:line="240" w:lineRule="auto"/>
              <w:jc w:val="center"/>
              <w:rPr>
                <w:rFonts w:cs="Times New Roman"/>
                <w:color w:val="4472C4" w:themeColor="accent5"/>
                <w:sz w:val="20"/>
                <w:szCs w:val="20"/>
                <w:lang w:val="it-IT"/>
              </w:rPr>
            </w:pPr>
            <w:r w:rsidRPr="0015240E">
              <w:rPr>
                <w:rFonts w:cs="Times New Roman"/>
                <w:color w:val="4472C4" w:themeColor="accent5"/>
                <w:sz w:val="20"/>
                <w:szCs w:val="20"/>
                <w:lang w:val="it-IT"/>
              </w:rPr>
              <w:t>Pilastro et al., 2003</w:t>
            </w:r>
          </w:p>
        </w:tc>
      </w:tr>
      <w:tr w:rsidR="00944CCD" w:rsidRPr="00600927" w14:paraId="6FC3D104" w14:textId="77777777" w:rsidTr="00660F45">
        <w:trPr>
          <w:trHeight w:val="867"/>
        </w:trPr>
        <w:tc>
          <w:tcPr>
            <w:tcW w:w="1260" w:type="dxa"/>
            <w:tcBorders>
              <w:top w:val="single" w:sz="4" w:space="0" w:color="auto"/>
              <w:bottom w:val="single" w:sz="4" w:space="0" w:color="auto"/>
            </w:tcBorders>
          </w:tcPr>
          <w:p w14:paraId="38A53D42" w14:textId="77777777" w:rsidR="00944CCD" w:rsidRDefault="00944CCD" w:rsidP="004B2144">
            <w:pPr>
              <w:spacing w:line="240" w:lineRule="auto"/>
              <w:rPr>
                <w:rFonts w:cs="Times New Roman"/>
                <w:sz w:val="20"/>
                <w:szCs w:val="20"/>
                <w:lang w:val="en-GB"/>
              </w:rPr>
            </w:pPr>
            <w:r>
              <w:rPr>
                <w:rFonts w:cs="Times New Roman"/>
                <w:sz w:val="20"/>
                <w:szCs w:val="20"/>
                <w:lang w:val="en-GB"/>
              </w:rPr>
              <w:lastRenderedPageBreak/>
              <w:t>Female fecundity (sampling error)</w:t>
            </w:r>
          </w:p>
        </w:tc>
        <w:tc>
          <w:tcPr>
            <w:tcW w:w="810" w:type="dxa"/>
            <w:tcBorders>
              <w:top w:val="single" w:sz="4" w:space="0" w:color="auto"/>
              <w:bottom w:val="single" w:sz="4" w:space="0" w:color="auto"/>
            </w:tcBorders>
          </w:tcPr>
          <w:p w14:paraId="362BE518"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Sires</w:t>
            </w:r>
          </w:p>
        </w:tc>
        <w:tc>
          <w:tcPr>
            <w:tcW w:w="5940" w:type="dxa"/>
            <w:tcBorders>
              <w:top w:val="single" w:sz="4" w:space="0" w:color="auto"/>
              <w:bottom w:val="single" w:sz="4" w:space="0" w:color="auto"/>
            </w:tcBorders>
          </w:tcPr>
          <w:p w14:paraId="3759C4BE" w14:textId="09B1E8AB" w:rsidR="005A3F8F" w:rsidRDefault="006B471A" w:rsidP="006B471A">
            <w:pPr>
              <w:spacing w:line="240" w:lineRule="auto"/>
              <w:rPr>
                <w:rFonts w:cs="Times New Roman"/>
                <w:sz w:val="20"/>
                <w:szCs w:val="20"/>
                <w:lang w:val="en-GB"/>
              </w:rPr>
            </w:pPr>
            <w:r>
              <w:rPr>
                <w:rFonts w:cs="Times New Roman"/>
                <w:sz w:val="20"/>
                <w:szCs w:val="20"/>
                <w:lang w:val="en-GB"/>
              </w:rPr>
              <w:t>The ability to find multiply sired offspring in a randomly selected subset of embryos increases with fecundity</w:t>
            </w:r>
            <w:r w:rsidR="0085662D">
              <w:rPr>
                <w:rFonts w:cs="Times New Roman"/>
                <w:sz w:val="20"/>
                <w:szCs w:val="20"/>
                <w:lang w:val="en-GB"/>
              </w:rPr>
              <w:t>.</w:t>
            </w:r>
          </w:p>
          <w:p w14:paraId="4D009492" w14:textId="509A85DF" w:rsidR="00944CCD" w:rsidRDefault="004C583B" w:rsidP="006B471A">
            <w:pPr>
              <w:spacing w:line="240" w:lineRule="auto"/>
              <w:rPr>
                <w:rFonts w:cs="Times New Roman"/>
                <w:sz w:val="20"/>
                <w:szCs w:val="20"/>
                <w:lang w:val="en-GB"/>
              </w:rPr>
            </w:pPr>
            <w:r>
              <w:rPr>
                <w:rFonts w:cs="Times New Roman"/>
                <w:sz w:val="20"/>
                <w:szCs w:val="20"/>
                <w:u w:val="single"/>
                <w:lang w:val="en-GB"/>
              </w:rPr>
              <w:t>LH</w:t>
            </w:r>
            <w:r w:rsidR="005A3F8F" w:rsidRPr="002D2407">
              <w:rPr>
                <w:rFonts w:cs="Times New Roman"/>
                <w:sz w:val="20"/>
                <w:szCs w:val="20"/>
                <w:u w:val="single"/>
                <w:lang w:val="en-GB"/>
              </w:rPr>
              <w:t>:</w:t>
            </w:r>
            <w:r w:rsidR="005A3F8F">
              <w:rPr>
                <w:rFonts w:cs="Times New Roman"/>
                <w:sz w:val="20"/>
                <w:szCs w:val="20"/>
                <w:lang w:val="en-GB"/>
              </w:rPr>
              <w:t xml:space="preserve"> ▲ in females with higher fecundity.</w:t>
            </w:r>
          </w:p>
        </w:tc>
        <w:tc>
          <w:tcPr>
            <w:tcW w:w="2250" w:type="dxa"/>
            <w:tcBorders>
              <w:top w:val="single" w:sz="4" w:space="0" w:color="auto"/>
              <w:bottom w:val="single" w:sz="4" w:space="0" w:color="auto"/>
            </w:tcBorders>
          </w:tcPr>
          <w:p w14:paraId="2A50907D" w14:textId="77777777" w:rsidR="00944CCD" w:rsidRPr="0015240E" w:rsidRDefault="00944CCD" w:rsidP="004B2144">
            <w:pPr>
              <w:spacing w:line="240" w:lineRule="auto"/>
              <w:jc w:val="center"/>
              <w:rPr>
                <w:rFonts w:cs="Times New Roman"/>
                <w:color w:val="4472C4" w:themeColor="accent5"/>
                <w:sz w:val="20"/>
                <w:szCs w:val="20"/>
                <w:lang w:val="en-GB"/>
              </w:rPr>
            </w:pPr>
            <w:r w:rsidRPr="0015240E">
              <w:rPr>
                <w:rFonts w:cs="Times New Roman"/>
                <w:color w:val="4472C4" w:themeColor="accent5"/>
                <w:sz w:val="20"/>
                <w:szCs w:val="20"/>
                <w:lang w:val="en-GB"/>
              </w:rPr>
              <w:t>Neff et al., 2008</w:t>
            </w:r>
          </w:p>
        </w:tc>
      </w:tr>
      <w:tr w:rsidR="00944CCD" w:rsidRPr="00600927" w14:paraId="0A95C1CC" w14:textId="77777777" w:rsidTr="00660F45">
        <w:trPr>
          <w:trHeight w:val="867"/>
        </w:trPr>
        <w:tc>
          <w:tcPr>
            <w:tcW w:w="1260" w:type="dxa"/>
            <w:tcBorders>
              <w:top w:val="single" w:sz="4" w:space="0" w:color="auto"/>
              <w:bottom w:val="single" w:sz="4" w:space="0" w:color="auto"/>
            </w:tcBorders>
          </w:tcPr>
          <w:p w14:paraId="46367CD7" w14:textId="77777777" w:rsidR="00944CCD" w:rsidRDefault="00944CCD" w:rsidP="004B2144">
            <w:pPr>
              <w:spacing w:line="240" w:lineRule="auto"/>
              <w:rPr>
                <w:rFonts w:cs="Times New Roman"/>
                <w:sz w:val="20"/>
                <w:szCs w:val="20"/>
                <w:lang w:val="en-GB"/>
              </w:rPr>
            </w:pPr>
            <w:r>
              <w:rPr>
                <w:rFonts w:cs="Times New Roman"/>
                <w:sz w:val="20"/>
                <w:szCs w:val="20"/>
                <w:lang w:val="en-GB"/>
              </w:rPr>
              <w:t>Female fecundity</w:t>
            </w:r>
          </w:p>
        </w:tc>
        <w:tc>
          <w:tcPr>
            <w:tcW w:w="810" w:type="dxa"/>
            <w:tcBorders>
              <w:top w:val="single" w:sz="4" w:space="0" w:color="auto"/>
              <w:bottom w:val="single" w:sz="4" w:space="0" w:color="auto"/>
            </w:tcBorders>
          </w:tcPr>
          <w:p w14:paraId="33601DA5"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Sires</w:t>
            </w:r>
          </w:p>
        </w:tc>
        <w:tc>
          <w:tcPr>
            <w:tcW w:w="5940" w:type="dxa"/>
            <w:tcBorders>
              <w:top w:val="single" w:sz="4" w:space="0" w:color="auto"/>
              <w:bottom w:val="single" w:sz="4" w:space="0" w:color="auto"/>
            </w:tcBorders>
          </w:tcPr>
          <w:p w14:paraId="095E1F1B" w14:textId="77777777" w:rsidR="00944CCD" w:rsidRDefault="00944CCD" w:rsidP="004B2144">
            <w:pPr>
              <w:spacing w:line="240" w:lineRule="auto"/>
              <w:rPr>
                <w:rFonts w:cs="Times New Roman"/>
                <w:sz w:val="20"/>
                <w:szCs w:val="20"/>
                <w:lang w:val="en-GB"/>
              </w:rPr>
            </w:pPr>
            <w:r>
              <w:rPr>
                <w:rFonts w:cs="Times New Roman"/>
                <w:sz w:val="20"/>
                <w:szCs w:val="20"/>
                <w:lang w:val="en-GB"/>
              </w:rPr>
              <w:t>Previous studies have highlighted that the increase in number of sires with fecundity cannot be explained solely by sampling errors.</w:t>
            </w:r>
          </w:p>
          <w:p w14:paraId="7ADC1251" w14:textId="36A69A22" w:rsidR="00944CCD" w:rsidRDefault="004C583B" w:rsidP="005A3F8F">
            <w:pPr>
              <w:spacing w:line="240" w:lineRule="auto"/>
              <w:rPr>
                <w:rFonts w:cs="Times New Roman"/>
                <w:sz w:val="20"/>
                <w:szCs w:val="20"/>
                <w:lang w:val="en-GB"/>
              </w:rPr>
            </w:pPr>
            <w:r>
              <w:rPr>
                <w:rFonts w:cs="Times New Roman"/>
                <w:sz w:val="20"/>
                <w:szCs w:val="20"/>
                <w:u w:val="single"/>
                <w:lang w:val="en-GB"/>
              </w:rPr>
              <w:t>LH</w:t>
            </w:r>
            <w:r w:rsidR="00944CCD" w:rsidRPr="002D2407">
              <w:rPr>
                <w:rFonts w:cs="Times New Roman"/>
                <w:sz w:val="20"/>
                <w:szCs w:val="20"/>
                <w:u w:val="single"/>
                <w:lang w:val="en-GB"/>
              </w:rPr>
              <w:t>:</w:t>
            </w:r>
            <w:r w:rsidR="00944CCD">
              <w:rPr>
                <w:rFonts w:cs="Times New Roman"/>
                <w:sz w:val="20"/>
                <w:szCs w:val="20"/>
                <w:lang w:val="en-GB"/>
              </w:rPr>
              <w:t xml:space="preserve"> </w:t>
            </w:r>
            <w:r w:rsidR="005A3F8F">
              <w:rPr>
                <w:rFonts w:cs="Times New Roman"/>
                <w:sz w:val="20"/>
                <w:szCs w:val="20"/>
                <w:lang w:val="en-GB"/>
              </w:rPr>
              <w:t xml:space="preserve">▲ </w:t>
            </w:r>
            <w:r w:rsidR="00944CCD">
              <w:rPr>
                <w:rFonts w:cs="Times New Roman"/>
                <w:sz w:val="20"/>
                <w:szCs w:val="20"/>
                <w:lang w:val="en-GB"/>
              </w:rPr>
              <w:t>in females with higher fecundity.</w:t>
            </w:r>
          </w:p>
        </w:tc>
        <w:tc>
          <w:tcPr>
            <w:tcW w:w="2250" w:type="dxa"/>
            <w:tcBorders>
              <w:top w:val="single" w:sz="4" w:space="0" w:color="auto"/>
              <w:bottom w:val="single" w:sz="4" w:space="0" w:color="auto"/>
            </w:tcBorders>
          </w:tcPr>
          <w:p w14:paraId="67B7A083" w14:textId="77777777" w:rsidR="00944CCD" w:rsidRPr="0015240E" w:rsidRDefault="00944CCD" w:rsidP="004B2144">
            <w:pPr>
              <w:spacing w:line="240" w:lineRule="auto"/>
              <w:jc w:val="center"/>
              <w:rPr>
                <w:rFonts w:cs="Times New Roman"/>
                <w:color w:val="4472C4" w:themeColor="accent5"/>
                <w:sz w:val="20"/>
                <w:szCs w:val="20"/>
                <w:lang w:val="en-GB"/>
              </w:rPr>
            </w:pPr>
            <w:r w:rsidRPr="0015240E">
              <w:rPr>
                <w:rFonts w:cs="Times New Roman"/>
                <w:color w:val="4472C4" w:themeColor="accent5"/>
                <w:sz w:val="20"/>
                <w:szCs w:val="20"/>
                <w:lang w:val="en-GB"/>
              </w:rPr>
              <w:t>Neff et al., 2008</w:t>
            </w:r>
          </w:p>
        </w:tc>
      </w:tr>
      <w:tr w:rsidR="00944CCD" w:rsidRPr="00600927" w14:paraId="23477CCD" w14:textId="77777777" w:rsidTr="00660F45">
        <w:trPr>
          <w:trHeight w:val="867"/>
        </w:trPr>
        <w:tc>
          <w:tcPr>
            <w:tcW w:w="1260" w:type="dxa"/>
            <w:tcBorders>
              <w:top w:val="single" w:sz="4" w:space="0" w:color="auto"/>
              <w:bottom w:val="single" w:sz="4" w:space="0" w:color="auto"/>
            </w:tcBorders>
          </w:tcPr>
          <w:p w14:paraId="2E385A6B" w14:textId="77777777" w:rsidR="00944CCD" w:rsidRDefault="00944CCD" w:rsidP="004B2144">
            <w:pPr>
              <w:spacing w:line="240" w:lineRule="auto"/>
              <w:rPr>
                <w:rFonts w:cs="Times New Roman"/>
                <w:sz w:val="20"/>
                <w:szCs w:val="20"/>
                <w:lang w:val="en-GB"/>
              </w:rPr>
            </w:pPr>
            <w:r>
              <w:rPr>
                <w:rFonts w:cs="Times New Roman"/>
                <w:sz w:val="20"/>
                <w:szCs w:val="20"/>
                <w:lang w:val="en-GB"/>
              </w:rPr>
              <w:t>Other life-history effects</w:t>
            </w:r>
          </w:p>
        </w:tc>
        <w:tc>
          <w:tcPr>
            <w:tcW w:w="810" w:type="dxa"/>
            <w:tcBorders>
              <w:top w:val="single" w:sz="4" w:space="0" w:color="auto"/>
              <w:bottom w:val="single" w:sz="4" w:space="0" w:color="auto"/>
            </w:tcBorders>
          </w:tcPr>
          <w:p w14:paraId="42F19443"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Sires &amp; Skew</w:t>
            </w:r>
          </w:p>
        </w:tc>
        <w:tc>
          <w:tcPr>
            <w:tcW w:w="5940" w:type="dxa"/>
            <w:tcBorders>
              <w:top w:val="single" w:sz="4" w:space="0" w:color="auto"/>
              <w:bottom w:val="single" w:sz="4" w:space="0" w:color="auto"/>
            </w:tcBorders>
          </w:tcPr>
          <w:p w14:paraId="48D19C91" w14:textId="4141E29A" w:rsidR="00944CCD" w:rsidRDefault="004C583B" w:rsidP="004B2144">
            <w:pPr>
              <w:spacing w:line="240" w:lineRule="auto"/>
              <w:rPr>
                <w:rFonts w:cs="Times New Roman"/>
                <w:sz w:val="20"/>
                <w:szCs w:val="20"/>
                <w:lang w:val="en-GB"/>
              </w:rPr>
            </w:pPr>
            <w:r>
              <w:rPr>
                <w:rFonts w:cs="Times New Roman"/>
                <w:sz w:val="20"/>
                <w:szCs w:val="20"/>
                <w:lang w:val="en-GB"/>
              </w:rPr>
              <w:t>M</w:t>
            </w:r>
            <w:r w:rsidR="00944CCD">
              <w:rPr>
                <w:rFonts w:cs="Times New Roman"/>
                <w:sz w:val="20"/>
                <w:szCs w:val="20"/>
                <w:lang w:val="en-GB"/>
              </w:rPr>
              <w:t xml:space="preserve">osquitofish life histories are affected by latitude-dependent and -independent environmental variation. </w:t>
            </w:r>
          </w:p>
          <w:p w14:paraId="2C70326E" w14:textId="603CF9F4" w:rsidR="00944CCD" w:rsidRDefault="004C583B" w:rsidP="004B2144">
            <w:pPr>
              <w:spacing w:line="240" w:lineRule="auto"/>
              <w:rPr>
                <w:rFonts w:cs="Times New Roman"/>
                <w:sz w:val="20"/>
                <w:szCs w:val="20"/>
                <w:lang w:val="en-GB"/>
              </w:rPr>
            </w:pPr>
            <w:r>
              <w:rPr>
                <w:rFonts w:cs="Times New Roman"/>
                <w:sz w:val="20"/>
                <w:szCs w:val="20"/>
                <w:lang w:val="en-GB"/>
              </w:rPr>
              <w:t>M</w:t>
            </w:r>
            <w:r w:rsidR="00944CCD">
              <w:rPr>
                <w:rFonts w:cs="Times New Roman"/>
                <w:sz w:val="20"/>
                <w:szCs w:val="20"/>
                <w:lang w:val="en-GB"/>
              </w:rPr>
              <w:t>ale and female body size</w:t>
            </w:r>
            <w:r w:rsidR="005A3F8F">
              <w:rPr>
                <w:rFonts w:cs="Times New Roman"/>
                <w:sz w:val="20"/>
                <w:szCs w:val="20"/>
                <w:lang w:val="en-GB"/>
              </w:rPr>
              <w:t xml:space="preserve">, </w:t>
            </w:r>
            <w:r w:rsidR="00944CCD">
              <w:rPr>
                <w:rFonts w:cs="Times New Roman"/>
                <w:sz w:val="20"/>
                <w:szCs w:val="20"/>
                <w:lang w:val="en-GB"/>
              </w:rPr>
              <w:t xml:space="preserve">reproductive investment and female fecundity </w:t>
            </w:r>
            <w:r>
              <w:rPr>
                <w:rFonts w:cs="Times New Roman"/>
                <w:sz w:val="20"/>
                <w:szCs w:val="20"/>
                <w:lang w:val="en-GB"/>
              </w:rPr>
              <w:t xml:space="preserve">further </w:t>
            </w:r>
            <w:r w:rsidR="00944CCD">
              <w:rPr>
                <w:rFonts w:cs="Times New Roman"/>
                <w:sz w:val="20"/>
                <w:szCs w:val="20"/>
                <w:lang w:val="en-GB"/>
              </w:rPr>
              <w:t>vary across the reproductive season.</w:t>
            </w:r>
          </w:p>
          <w:p w14:paraId="674B71F0" w14:textId="65608AF9" w:rsidR="00944CCD" w:rsidRDefault="004C583B" w:rsidP="004B2144">
            <w:pPr>
              <w:spacing w:line="240" w:lineRule="auto"/>
              <w:rPr>
                <w:rFonts w:cs="Times New Roman"/>
                <w:sz w:val="20"/>
                <w:szCs w:val="20"/>
                <w:lang w:val="en-GB"/>
              </w:rPr>
            </w:pPr>
            <w:r>
              <w:rPr>
                <w:rFonts w:cs="Times New Roman"/>
                <w:sz w:val="20"/>
                <w:szCs w:val="20"/>
                <w:u w:val="single"/>
                <w:lang w:val="en-GB"/>
              </w:rPr>
              <w:t>LH</w:t>
            </w:r>
            <w:r w:rsidR="00944CCD" w:rsidRPr="002D2407">
              <w:rPr>
                <w:rFonts w:cs="Times New Roman"/>
                <w:sz w:val="20"/>
                <w:szCs w:val="20"/>
                <w:u w:val="single"/>
                <w:lang w:val="en-GB"/>
              </w:rPr>
              <w:t>:</w:t>
            </w:r>
            <w:r w:rsidR="00944CCD">
              <w:rPr>
                <w:rFonts w:cs="Times New Roman"/>
                <w:sz w:val="20"/>
                <w:szCs w:val="20"/>
                <w:lang w:val="en-GB"/>
              </w:rPr>
              <w:t xml:space="preserve"> strong influence of life histories on MP</w:t>
            </w:r>
            <w:r w:rsidR="005A3F8F">
              <w:rPr>
                <w:rFonts w:cs="Times New Roman"/>
                <w:sz w:val="20"/>
                <w:szCs w:val="20"/>
                <w:lang w:val="en-GB"/>
              </w:rPr>
              <w:t>.</w:t>
            </w:r>
          </w:p>
        </w:tc>
        <w:tc>
          <w:tcPr>
            <w:tcW w:w="2250" w:type="dxa"/>
            <w:tcBorders>
              <w:top w:val="single" w:sz="4" w:space="0" w:color="auto"/>
              <w:bottom w:val="single" w:sz="4" w:space="0" w:color="auto"/>
            </w:tcBorders>
          </w:tcPr>
          <w:p w14:paraId="47D941B0" w14:textId="1A824A2C" w:rsidR="00AE4934" w:rsidRPr="00660F45" w:rsidRDefault="00AE4934" w:rsidP="004B2144">
            <w:pPr>
              <w:spacing w:line="240" w:lineRule="auto"/>
              <w:jc w:val="center"/>
              <w:rPr>
                <w:rFonts w:cs="Times New Roman"/>
                <w:color w:val="4472C4" w:themeColor="accent5"/>
                <w:sz w:val="20"/>
                <w:szCs w:val="20"/>
                <w:lang w:val="da-DK"/>
              </w:rPr>
            </w:pPr>
            <w:r w:rsidRPr="00660F45">
              <w:rPr>
                <w:rFonts w:cs="Times New Roman"/>
                <w:color w:val="4472C4" w:themeColor="accent5"/>
                <w:sz w:val="20"/>
                <w:szCs w:val="20"/>
                <w:lang w:val="da-DK"/>
              </w:rPr>
              <w:t>Abney &amp; Rakocinski, 2004</w:t>
            </w:r>
          </w:p>
          <w:p w14:paraId="545EE512" w14:textId="6EAB9753" w:rsidR="00944CCD" w:rsidRPr="00660F45" w:rsidRDefault="00944CCD" w:rsidP="004B2144">
            <w:pPr>
              <w:spacing w:line="240" w:lineRule="auto"/>
              <w:jc w:val="center"/>
              <w:rPr>
                <w:rFonts w:cs="Times New Roman"/>
                <w:color w:val="4472C4" w:themeColor="accent5"/>
                <w:sz w:val="20"/>
                <w:szCs w:val="20"/>
                <w:lang w:val="da-DK"/>
              </w:rPr>
            </w:pPr>
            <w:r w:rsidRPr="00660F45">
              <w:rPr>
                <w:rFonts w:cs="Times New Roman"/>
                <w:color w:val="4472C4" w:themeColor="accent5"/>
                <w:sz w:val="20"/>
                <w:szCs w:val="20"/>
                <w:lang w:val="da-DK"/>
              </w:rPr>
              <w:t>Ouyang et al., 2018</w:t>
            </w:r>
          </w:p>
          <w:p w14:paraId="664FED17" w14:textId="3D292E58" w:rsidR="00944CCD" w:rsidRPr="0015240E" w:rsidRDefault="00944CCD" w:rsidP="00AE4934">
            <w:pPr>
              <w:spacing w:line="240" w:lineRule="auto"/>
              <w:jc w:val="center"/>
              <w:rPr>
                <w:rFonts w:cs="Times New Roman"/>
                <w:color w:val="4472C4" w:themeColor="accent5"/>
                <w:sz w:val="20"/>
                <w:szCs w:val="20"/>
                <w:lang w:val="en-GB"/>
              </w:rPr>
            </w:pPr>
            <w:r w:rsidRPr="0015240E">
              <w:rPr>
                <w:rFonts w:cs="Times New Roman"/>
                <w:color w:val="4472C4" w:themeColor="accent5"/>
                <w:sz w:val="20"/>
                <w:szCs w:val="20"/>
                <w:lang w:val="en-GB"/>
              </w:rPr>
              <w:t>Riesch et al., 2018</w:t>
            </w:r>
          </w:p>
        </w:tc>
      </w:tr>
      <w:tr w:rsidR="00944CCD" w:rsidRPr="00600927" w14:paraId="3E4FAF49" w14:textId="77777777" w:rsidTr="0015240E">
        <w:trPr>
          <w:trHeight w:val="459"/>
        </w:trPr>
        <w:tc>
          <w:tcPr>
            <w:tcW w:w="1260" w:type="dxa"/>
            <w:tcBorders>
              <w:top w:val="single" w:sz="4" w:space="0" w:color="auto"/>
              <w:bottom w:val="single" w:sz="4" w:space="0" w:color="auto"/>
            </w:tcBorders>
          </w:tcPr>
          <w:p w14:paraId="088B781A" w14:textId="43C06493" w:rsidR="00944CCD" w:rsidRDefault="004C583B" w:rsidP="004B2144">
            <w:pPr>
              <w:spacing w:line="240" w:lineRule="auto"/>
              <w:rPr>
                <w:rFonts w:cs="Times New Roman"/>
                <w:sz w:val="20"/>
                <w:szCs w:val="20"/>
                <w:lang w:val="en-GB"/>
              </w:rPr>
            </w:pPr>
            <w:r>
              <w:rPr>
                <w:rFonts w:cs="Times New Roman"/>
                <w:sz w:val="20"/>
                <w:szCs w:val="20"/>
                <w:lang w:val="en-GB"/>
              </w:rPr>
              <w:t>Sex ratio</w:t>
            </w:r>
          </w:p>
        </w:tc>
        <w:tc>
          <w:tcPr>
            <w:tcW w:w="810" w:type="dxa"/>
            <w:tcBorders>
              <w:top w:val="single" w:sz="4" w:space="0" w:color="auto"/>
              <w:bottom w:val="single" w:sz="4" w:space="0" w:color="auto"/>
            </w:tcBorders>
          </w:tcPr>
          <w:p w14:paraId="698B36B0"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Sires</w:t>
            </w:r>
          </w:p>
        </w:tc>
        <w:tc>
          <w:tcPr>
            <w:tcW w:w="5940" w:type="dxa"/>
            <w:tcBorders>
              <w:top w:val="single" w:sz="4" w:space="0" w:color="auto"/>
              <w:bottom w:val="single" w:sz="4" w:space="0" w:color="auto"/>
            </w:tcBorders>
          </w:tcPr>
          <w:p w14:paraId="1CBDF573" w14:textId="46DF2761" w:rsidR="00944CCD" w:rsidRDefault="005A3F8F" w:rsidP="004B2144">
            <w:pPr>
              <w:spacing w:line="240" w:lineRule="auto"/>
              <w:rPr>
                <w:rFonts w:cs="Times New Roman"/>
                <w:sz w:val="20"/>
                <w:szCs w:val="20"/>
                <w:lang w:val="en-GB"/>
              </w:rPr>
            </w:pPr>
            <w:r>
              <w:rPr>
                <w:rFonts w:cs="Times New Roman"/>
                <w:sz w:val="20"/>
                <w:szCs w:val="20"/>
                <w:lang w:val="en-GB"/>
              </w:rPr>
              <w:t xml:space="preserve">▲ under </w:t>
            </w:r>
            <w:r w:rsidR="00944CCD">
              <w:rPr>
                <w:rFonts w:cs="Times New Roman"/>
                <w:sz w:val="20"/>
                <w:szCs w:val="20"/>
                <w:lang w:val="en-GB"/>
              </w:rPr>
              <w:t xml:space="preserve">male-biased </w:t>
            </w:r>
            <w:r w:rsidR="004C583B">
              <w:rPr>
                <w:rFonts w:cs="Times New Roman"/>
                <w:sz w:val="20"/>
                <w:szCs w:val="20"/>
                <w:lang w:val="en-GB"/>
              </w:rPr>
              <w:t>sex ratio</w:t>
            </w:r>
            <w:r>
              <w:rPr>
                <w:rFonts w:cs="Times New Roman"/>
                <w:sz w:val="20"/>
                <w:szCs w:val="20"/>
                <w:lang w:val="en-GB"/>
              </w:rPr>
              <w:t>.</w:t>
            </w:r>
          </w:p>
          <w:p w14:paraId="3E7E0BC1" w14:textId="39B009CB" w:rsidR="00944CCD" w:rsidRDefault="00944CCD" w:rsidP="005A3F8F">
            <w:pPr>
              <w:spacing w:line="240" w:lineRule="auto"/>
              <w:rPr>
                <w:rFonts w:cs="Times New Roman"/>
                <w:sz w:val="20"/>
                <w:szCs w:val="20"/>
                <w:lang w:val="en-GB"/>
              </w:rPr>
            </w:pPr>
            <w:r w:rsidRPr="002D2407">
              <w:rPr>
                <w:rFonts w:cs="Times New Roman"/>
                <w:sz w:val="20"/>
                <w:szCs w:val="20"/>
                <w:u w:val="single"/>
                <w:lang w:val="en-GB"/>
              </w:rPr>
              <w:t>Temp</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5A3F8F">
              <w:rPr>
                <w:rFonts w:cs="Times New Roman"/>
                <w:sz w:val="20"/>
                <w:szCs w:val="20"/>
                <w:lang w:val="en-GB"/>
              </w:rPr>
              <w:t xml:space="preserve">▲ </w:t>
            </w:r>
            <w:r>
              <w:rPr>
                <w:rFonts w:cs="Times New Roman"/>
                <w:sz w:val="20"/>
                <w:szCs w:val="20"/>
                <w:lang w:val="en-GB"/>
              </w:rPr>
              <w:t>towards the end of the reproductive season</w:t>
            </w:r>
            <w:r w:rsidR="004C583B">
              <w:rPr>
                <w:rFonts w:cs="Times New Roman"/>
                <w:sz w:val="20"/>
                <w:szCs w:val="20"/>
                <w:lang w:val="en-GB"/>
              </w:rPr>
              <w:t xml:space="preserve"> (when the sex ratio becomes male-biased)</w:t>
            </w:r>
            <w:r w:rsidR="005A3F8F">
              <w:rPr>
                <w:rFonts w:cs="Times New Roman"/>
                <w:sz w:val="20"/>
                <w:szCs w:val="20"/>
                <w:lang w:val="en-GB"/>
              </w:rPr>
              <w:t>.</w:t>
            </w:r>
          </w:p>
        </w:tc>
        <w:tc>
          <w:tcPr>
            <w:tcW w:w="2250" w:type="dxa"/>
            <w:tcBorders>
              <w:top w:val="single" w:sz="4" w:space="0" w:color="auto"/>
              <w:bottom w:val="single" w:sz="4" w:space="0" w:color="auto"/>
            </w:tcBorders>
          </w:tcPr>
          <w:p w14:paraId="0495AFD4" w14:textId="33D9D9D8" w:rsidR="00944CCD" w:rsidRPr="0015240E" w:rsidRDefault="00944CCD" w:rsidP="004B2144">
            <w:pPr>
              <w:spacing w:line="240" w:lineRule="auto"/>
              <w:jc w:val="center"/>
              <w:rPr>
                <w:rFonts w:cs="Times New Roman"/>
                <w:color w:val="4472C4" w:themeColor="accent5"/>
                <w:sz w:val="20"/>
                <w:szCs w:val="20"/>
                <w:lang w:val="en-GB"/>
              </w:rPr>
            </w:pPr>
            <w:r w:rsidRPr="0015240E">
              <w:rPr>
                <w:rFonts w:cs="Times New Roman"/>
                <w:color w:val="4472C4" w:themeColor="accent5"/>
                <w:sz w:val="20"/>
                <w:szCs w:val="20"/>
                <w:lang w:val="en-GB"/>
              </w:rPr>
              <w:t>Head et al., 201</w:t>
            </w:r>
            <w:r w:rsidR="00F017F5">
              <w:rPr>
                <w:rFonts w:cs="Times New Roman"/>
                <w:color w:val="4472C4" w:themeColor="accent5"/>
                <w:sz w:val="20"/>
                <w:szCs w:val="20"/>
                <w:lang w:val="en-GB"/>
              </w:rPr>
              <w:t>7</w:t>
            </w:r>
          </w:p>
          <w:p w14:paraId="7D86FAC7" w14:textId="77777777" w:rsidR="00944CCD" w:rsidRPr="0015240E" w:rsidRDefault="00944CCD" w:rsidP="004B2144">
            <w:pPr>
              <w:spacing w:line="240" w:lineRule="auto"/>
              <w:jc w:val="center"/>
              <w:rPr>
                <w:rFonts w:cs="Times New Roman"/>
                <w:color w:val="4472C4" w:themeColor="accent5"/>
                <w:sz w:val="20"/>
                <w:szCs w:val="20"/>
                <w:lang w:val="en-GB"/>
              </w:rPr>
            </w:pPr>
            <w:r w:rsidRPr="0015240E">
              <w:rPr>
                <w:rFonts w:cs="Times New Roman"/>
                <w:color w:val="4472C4" w:themeColor="accent5"/>
                <w:sz w:val="20"/>
                <w:szCs w:val="20"/>
                <w:lang w:val="en-GB"/>
              </w:rPr>
              <w:t>Zulian et al., 1995</w:t>
            </w:r>
          </w:p>
        </w:tc>
      </w:tr>
      <w:tr w:rsidR="00944CCD" w:rsidRPr="002D2407" w14:paraId="4FAAB9FF" w14:textId="77777777" w:rsidTr="0015240E">
        <w:trPr>
          <w:trHeight w:val="867"/>
        </w:trPr>
        <w:tc>
          <w:tcPr>
            <w:tcW w:w="1260" w:type="dxa"/>
            <w:tcBorders>
              <w:top w:val="single" w:sz="4" w:space="0" w:color="auto"/>
              <w:bottom w:val="single" w:sz="4" w:space="0" w:color="auto"/>
            </w:tcBorders>
          </w:tcPr>
          <w:p w14:paraId="12045B44" w14:textId="5FCCD409" w:rsidR="00944CCD" w:rsidRDefault="00944CCD" w:rsidP="004B2144">
            <w:pPr>
              <w:spacing w:line="240" w:lineRule="auto"/>
              <w:rPr>
                <w:rFonts w:cs="Times New Roman"/>
                <w:sz w:val="20"/>
                <w:szCs w:val="20"/>
                <w:lang w:val="en-GB"/>
              </w:rPr>
            </w:pPr>
            <w:r>
              <w:rPr>
                <w:rFonts w:cs="Times New Roman"/>
                <w:sz w:val="20"/>
                <w:szCs w:val="20"/>
                <w:lang w:val="en-GB"/>
              </w:rPr>
              <w:t>Inbreeding</w:t>
            </w:r>
          </w:p>
        </w:tc>
        <w:tc>
          <w:tcPr>
            <w:tcW w:w="810" w:type="dxa"/>
            <w:tcBorders>
              <w:top w:val="single" w:sz="4" w:space="0" w:color="auto"/>
              <w:bottom w:val="single" w:sz="4" w:space="0" w:color="auto"/>
            </w:tcBorders>
          </w:tcPr>
          <w:p w14:paraId="4C2DE7B7"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Sires</w:t>
            </w:r>
          </w:p>
        </w:tc>
        <w:tc>
          <w:tcPr>
            <w:tcW w:w="5940" w:type="dxa"/>
            <w:tcBorders>
              <w:top w:val="single" w:sz="4" w:space="0" w:color="auto"/>
              <w:bottom w:val="single" w:sz="4" w:space="0" w:color="auto"/>
            </w:tcBorders>
          </w:tcPr>
          <w:p w14:paraId="181F312C" w14:textId="77777777" w:rsidR="00944CCD" w:rsidRDefault="00944CCD" w:rsidP="004B2144">
            <w:pPr>
              <w:spacing w:line="240" w:lineRule="auto"/>
              <w:rPr>
                <w:rFonts w:cs="Times New Roman"/>
                <w:sz w:val="20"/>
                <w:szCs w:val="20"/>
                <w:lang w:val="en-GB"/>
              </w:rPr>
            </w:pPr>
            <w:r>
              <w:rPr>
                <w:rFonts w:cs="Times New Roman"/>
                <w:sz w:val="20"/>
                <w:szCs w:val="20"/>
                <w:lang w:val="en-GB"/>
              </w:rPr>
              <w:t>Inbred males have reduced multiple paternity shares, due to selection against inbred males.</w:t>
            </w:r>
          </w:p>
          <w:p w14:paraId="7FAE28B7" w14:textId="43DD6EB1" w:rsidR="00944CCD" w:rsidRDefault="00944CCD" w:rsidP="004B2144">
            <w:pPr>
              <w:spacing w:line="240" w:lineRule="auto"/>
              <w:rPr>
                <w:rFonts w:cs="Times New Roman"/>
                <w:sz w:val="20"/>
                <w:szCs w:val="20"/>
                <w:lang w:val="en-GB"/>
              </w:rPr>
            </w:pPr>
            <w:r>
              <w:rPr>
                <w:rFonts w:cs="Times New Roman"/>
                <w:sz w:val="20"/>
                <w:szCs w:val="20"/>
                <w:lang w:val="en-GB"/>
              </w:rPr>
              <w:t>In guppies,</w:t>
            </w:r>
            <w:r w:rsidR="004B2144">
              <w:rPr>
                <w:rFonts w:cs="Times New Roman"/>
                <w:sz w:val="20"/>
                <w:szCs w:val="20"/>
                <w:lang w:val="en-GB"/>
              </w:rPr>
              <w:t xml:space="preserve"> </w:t>
            </w:r>
            <w:r>
              <w:rPr>
                <w:rFonts w:cs="Times New Roman"/>
                <w:sz w:val="20"/>
                <w:szCs w:val="20"/>
                <w:lang w:val="en-GB"/>
              </w:rPr>
              <w:t xml:space="preserve">females cryptically prefer unrelated males (mediated by </w:t>
            </w:r>
            <w:r w:rsidR="0019287C">
              <w:rPr>
                <w:rFonts w:cs="Times New Roman"/>
                <w:sz w:val="20"/>
                <w:szCs w:val="20"/>
                <w:lang w:val="en-GB"/>
              </w:rPr>
              <w:t xml:space="preserve">the </w:t>
            </w:r>
            <w:r>
              <w:rPr>
                <w:rFonts w:cs="Times New Roman"/>
                <w:sz w:val="20"/>
                <w:szCs w:val="20"/>
                <w:lang w:val="en-GB"/>
              </w:rPr>
              <w:t>ovarian fluid)</w:t>
            </w:r>
            <w:r w:rsidR="0019287C">
              <w:rPr>
                <w:rFonts w:cs="Times New Roman"/>
                <w:sz w:val="20"/>
                <w:szCs w:val="20"/>
                <w:lang w:val="en-GB"/>
              </w:rPr>
              <w:t>.</w:t>
            </w:r>
          </w:p>
        </w:tc>
        <w:tc>
          <w:tcPr>
            <w:tcW w:w="2250" w:type="dxa"/>
            <w:tcBorders>
              <w:top w:val="single" w:sz="4" w:space="0" w:color="auto"/>
              <w:bottom w:val="single" w:sz="4" w:space="0" w:color="auto"/>
            </w:tcBorders>
          </w:tcPr>
          <w:p w14:paraId="015C3F0A" w14:textId="77777777" w:rsidR="00AE4934" w:rsidRDefault="00AE4934" w:rsidP="004B2144">
            <w:pPr>
              <w:spacing w:line="240" w:lineRule="auto"/>
              <w:jc w:val="center"/>
              <w:rPr>
                <w:rFonts w:cs="Times New Roman"/>
                <w:color w:val="4472C4" w:themeColor="accent5"/>
                <w:sz w:val="20"/>
                <w:szCs w:val="20"/>
                <w:lang w:val="it-IT"/>
              </w:rPr>
            </w:pPr>
            <w:r w:rsidRPr="00D8176D">
              <w:rPr>
                <w:rFonts w:cs="Times New Roman"/>
                <w:color w:val="4472C4" w:themeColor="accent5"/>
                <w:sz w:val="20"/>
                <w:szCs w:val="20"/>
                <w:lang w:val="it-IT"/>
              </w:rPr>
              <w:t>Gasparini &amp; Pilastro, 2011</w:t>
            </w:r>
          </w:p>
          <w:p w14:paraId="61434A8E" w14:textId="63279A6D" w:rsidR="00AE4934" w:rsidRDefault="00AE4934" w:rsidP="004B2144">
            <w:pPr>
              <w:spacing w:line="240" w:lineRule="auto"/>
              <w:jc w:val="center"/>
              <w:rPr>
                <w:rFonts w:cs="Times New Roman"/>
                <w:color w:val="4472C4" w:themeColor="accent5"/>
                <w:sz w:val="20"/>
                <w:szCs w:val="20"/>
                <w:lang w:val="it-IT"/>
              </w:rPr>
            </w:pPr>
            <w:r w:rsidRPr="00D8176D">
              <w:rPr>
                <w:rFonts w:cs="Times New Roman"/>
                <w:color w:val="4472C4" w:themeColor="accent5"/>
                <w:sz w:val="20"/>
                <w:szCs w:val="20"/>
                <w:lang w:val="it-IT"/>
              </w:rPr>
              <w:t>Marsh et al., 2017</w:t>
            </w:r>
          </w:p>
          <w:p w14:paraId="54A4C1C6" w14:textId="79F6951E" w:rsidR="00944CCD" w:rsidRPr="0015240E" w:rsidRDefault="00944CCD" w:rsidP="00AE4934">
            <w:pPr>
              <w:spacing w:line="240" w:lineRule="auto"/>
              <w:jc w:val="center"/>
              <w:rPr>
                <w:rFonts w:cs="Times New Roman"/>
                <w:color w:val="4472C4" w:themeColor="accent5"/>
                <w:sz w:val="20"/>
                <w:szCs w:val="20"/>
                <w:lang w:val="it-IT"/>
              </w:rPr>
            </w:pPr>
            <w:r w:rsidRPr="0015240E">
              <w:rPr>
                <w:rFonts w:cs="Times New Roman"/>
                <w:color w:val="4472C4" w:themeColor="accent5"/>
                <w:sz w:val="20"/>
                <w:szCs w:val="20"/>
                <w:lang w:val="it-IT"/>
              </w:rPr>
              <w:t>Vega</w:t>
            </w:r>
            <w:r w:rsidR="008F50F2">
              <w:rPr>
                <w:rFonts w:cs="Times New Roman"/>
                <w:color w:val="4472C4" w:themeColor="accent5"/>
                <w:sz w:val="20"/>
                <w:szCs w:val="20"/>
                <w:lang w:val="it-IT"/>
              </w:rPr>
              <w:t>-</w:t>
            </w:r>
            <w:r w:rsidRPr="0015240E">
              <w:rPr>
                <w:rFonts w:cs="Times New Roman"/>
                <w:color w:val="4472C4" w:themeColor="accent5"/>
                <w:sz w:val="20"/>
                <w:szCs w:val="20"/>
                <w:lang w:val="it-IT"/>
              </w:rPr>
              <w:t>Trejo et al., 2017</w:t>
            </w:r>
          </w:p>
        </w:tc>
      </w:tr>
      <w:tr w:rsidR="00944CCD" w:rsidRPr="00E607D1" w14:paraId="73AC9FA5" w14:textId="77777777" w:rsidTr="0015240E">
        <w:trPr>
          <w:trHeight w:val="867"/>
        </w:trPr>
        <w:tc>
          <w:tcPr>
            <w:tcW w:w="1260" w:type="dxa"/>
            <w:tcBorders>
              <w:top w:val="single" w:sz="4" w:space="0" w:color="auto"/>
              <w:bottom w:val="single" w:sz="4" w:space="0" w:color="auto"/>
            </w:tcBorders>
          </w:tcPr>
          <w:p w14:paraId="63AE4925" w14:textId="77777777" w:rsidR="00944CCD" w:rsidRDefault="00944CCD" w:rsidP="004B2144">
            <w:pPr>
              <w:spacing w:line="240" w:lineRule="auto"/>
              <w:rPr>
                <w:rFonts w:cs="Times New Roman"/>
                <w:sz w:val="20"/>
                <w:szCs w:val="20"/>
                <w:lang w:val="en-GB"/>
              </w:rPr>
            </w:pPr>
            <w:r>
              <w:rPr>
                <w:rFonts w:cs="Times New Roman"/>
                <w:sz w:val="20"/>
                <w:szCs w:val="20"/>
                <w:lang w:val="en-GB"/>
              </w:rPr>
              <w:t>Predation</w:t>
            </w:r>
          </w:p>
        </w:tc>
        <w:tc>
          <w:tcPr>
            <w:tcW w:w="810" w:type="dxa"/>
            <w:tcBorders>
              <w:top w:val="single" w:sz="4" w:space="0" w:color="auto"/>
              <w:bottom w:val="single" w:sz="4" w:space="0" w:color="auto"/>
            </w:tcBorders>
          </w:tcPr>
          <w:p w14:paraId="303904A8"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Sires &amp; Skew</w:t>
            </w:r>
          </w:p>
        </w:tc>
        <w:tc>
          <w:tcPr>
            <w:tcW w:w="5940" w:type="dxa"/>
            <w:tcBorders>
              <w:top w:val="single" w:sz="4" w:space="0" w:color="auto"/>
              <w:bottom w:val="single" w:sz="4" w:space="0" w:color="auto"/>
            </w:tcBorders>
          </w:tcPr>
          <w:p w14:paraId="1674704F" w14:textId="4FEF37C8" w:rsidR="00944CCD" w:rsidRDefault="00944CCD" w:rsidP="004B2144">
            <w:pPr>
              <w:spacing w:line="240" w:lineRule="auto"/>
              <w:rPr>
                <w:rFonts w:cs="Times New Roman"/>
                <w:sz w:val="20"/>
                <w:szCs w:val="20"/>
                <w:lang w:val="en-GB"/>
              </w:rPr>
            </w:pPr>
            <w:r>
              <w:rPr>
                <w:rFonts w:cs="Times New Roman"/>
                <w:sz w:val="20"/>
                <w:szCs w:val="20"/>
                <w:lang w:val="en-GB"/>
              </w:rPr>
              <w:t xml:space="preserve">High predation: reduced female choice, increase of male </w:t>
            </w:r>
            <w:r w:rsidR="0019287C">
              <w:rPr>
                <w:rFonts w:cs="Times New Roman"/>
                <w:sz w:val="20"/>
                <w:szCs w:val="20"/>
                <w:lang w:val="en-GB"/>
              </w:rPr>
              <w:t>coercive</w:t>
            </w:r>
            <w:r>
              <w:rPr>
                <w:rFonts w:cs="Times New Roman"/>
                <w:sz w:val="20"/>
                <w:szCs w:val="20"/>
                <w:lang w:val="en-GB"/>
              </w:rPr>
              <w:t xml:space="preserve"> sexual behaviour, which increase</w:t>
            </w:r>
            <w:r w:rsidR="0019287C">
              <w:rPr>
                <w:rFonts w:cs="Times New Roman"/>
                <w:sz w:val="20"/>
                <w:szCs w:val="20"/>
                <w:lang w:val="en-GB"/>
              </w:rPr>
              <w:t>s</w:t>
            </w:r>
            <w:r>
              <w:rPr>
                <w:rFonts w:cs="Times New Roman"/>
                <w:sz w:val="20"/>
                <w:szCs w:val="20"/>
                <w:lang w:val="en-GB"/>
              </w:rPr>
              <w:t xml:space="preserve"> MP.</w:t>
            </w:r>
          </w:p>
          <w:p w14:paraId="0C0540EC" w14:textId="3EB436E0" w:rsidR="00944CCD" w:rsidRDefault="00944CCD" w:rsidP="004B2144">
            <w:pPr>
              <w:spacing w:line="240" w:lineRule="auto"/>
              <w:rPr>
                <w:rFonts w:cs="Times New Roman"/>
                <w:sz w:val="20"/>
                <w:szCs w:val="20"/>
                <w:lang w:val="en-GB"/>
              </w:rPr>
            </w:pPr>
            <w:r w:rsidRPr="002D2407">
              <w:rPr>
                <w:rFonts w:cs="Times New Roman"/>
                <w:sz w:val="20"/>
                <w:szCs w:val="20"/>
                <w:u w:val="single"/>
                <w:lang w:val="en-GB"/>
              </w:rPr>
              <w:t>Geo</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19287C">
              <w:rPr>
                <w:rFonts w:cs="Times New Roman"/>
                <w:sz w:val="20"/>
                <w:szCs w:val="20"/>
                <w:lang w:val="en-GB"/>
              </w:rPr>
              <w:t xml:space="preserve">▲ (sires), ▼ (skew) </w:t>
            </w:r>
            <w:r>
              <w:rPr>
                <w:rFonts w:cs="Times New Roman"/>
                <w:sz w:val="20"/>
                <w:szCs w:val="20"/>
                <w:lang w:val="en-GB"/>
              </w:rPr>
              <w:t>in high-predation populations</w:t>
            </w:r>
          </w:p>
          <w:p w14:paraId="40985661" w14:textId="68214AE1" w:rsidR="00944CCD" w:rsidRDefault="00944CCD" w:rsidP="0019287C">
            <w:pPr>
              <w:spacing w:line="240" w:lineRule="auto"/>
              <w:rPr>
                <w:rFonts w:cs="Times New Roman"/>
                <w:sz w:val="20"/>
                <w:szCs w:val="20"/>
                <w:lang w:val="en-GB"/>
              </w:rPr>
            </w:pPr>
            <w:r w:rsidRPr="002D2407">
              <w:rPr>
                <w:rFonts w:cs="Times New Roman"/>
                <w:sz w:val="20"/>
                <w:szCs w:val="20"/>
                <w:u w:val="single"/>
                <w:lang w:val="en-GB"/>
              </w:rPr>
              <w:t>Temp</w:t>
            </w:r>
            <w:r w:rsidR="00937F4C">
              <w:rPr>
                <w:rFonts w:cs="Times New Roman"/>
                <w:sz w:val="20"/>
                <w:szCs w:val="20"/>
                <w:u w:val="single"/>
                <w:lang w:val="en-GB"/>
              </w:rPr>
              <w:t>.</w:t>
            </w:r>
            <w:r w:rsidRPr="002D2407">
              <w:rPr>
                <w:rFonts w:cs="Times New Roman"/>
                <w:sz w:val="20"/>
                <w:szCs w:val="20"/>
                <w:u w:val="single"/>
                <w:lang w:val="en-GB"/>
              </w:rPr>
              <w:t>:</w:t>
            </w:r>
            <w:r>
              <w:rPr>
                <w:rFonts w:cs="Times New Roman"/>
                <w:sz w:val="20"/>
                <w:szCs w:val="20"/>
                <w:lang w:val="en-GB"/>
              </w:rPr>
              <w:t xml:space="preserve"> </w:t>
            </w:r>
            <w:r w:rsidR="0019287C">
              <w:rPr>
                <w:rFonts w:cs="Times New Roman"/>
                <w:sz w:val="20"/>
                <w:szCs w:val="20"/>
                <w:lang w:val="en-GB"/>
              </w:rPr>
              <w:t xml:space="preserve">▲ (sires), ▼ (skew) </w:t>
            </w:r>
            <w:r>
              <w:rPr>
                <w:rFonts w:cs="Times New Roman"/>
                <w:sz w:val="20"/>
                <w:szCs w:val="20"/>
                <w:lang w:val="en-GB"/>
              </w:rPr>
              <w:t xml:space="preserve">in summer months, when predation </w:t>
            </w:r>
            <w:r w:rsidR="0019287C">
              <w:rPr>
                <w:rFonts w:cs="Times New Roman"/>
                <w:sz w:val="20"/>
                <w:szCs w:val="20"/>
                <w:lang w:val="en-GB"/>
              </w:rPr>
              <w:t xml:space="preserve">is higher </w:t>
            </w:r>
            <w:r>
              <w:rPr>
                <w:rFonts w:cs="Times New Roman"/>
                <w:sz w:val="20"/>
                <w:szCs w:val="20"/>
                <w:lang w:val="en-GB"/>
              </w:rPr>
              <w:t>(e.g.</w:t>
            </w:r>
            <w:r w:rsidR="0019287C">
              <w:rPr>
                <w:rFonts w:cs="Times New Roman"/>
                <w:sz w:val="20"/>
                <w:szCs w:val="20"/>
                <w:lang w:val="en-GB"/>
              </w:rPr>
              <w:t>,</w:t>
            </w:r>
            <w:r>
              <w:rPr>
                <w:rFonts w:cs="Times New Roman"/>
                <w:sz w:val="20"/>
                <w:szCs w:val="20"/>
                <w:lang w:val="en-GB"/>
              </w:rPr>
              <w:t xml:space="preserve"> </w:t>
            </w:r>
            <w:r w:rsidR="0019287C">
              <w:rPr>
                <w:rFonts w:cs="Times New Roman"/>
                <w:sz w:val="20"/>
                <w:szCs w:val="20"/>
                <w:lang w:val="en-GB"/>
              </w:rPr>
              <w:t>by</w:t>
            </w:r>
            <w:r>
              <w:rPr>
                <w:rFonts w:cs="Times New Roman"/>
                <w:sz w:val="20"/>
                <w:szCs w:val="20"/>
                <w:lang w:val="en-GB"/>
              </w:rPr>
              <w:t xml:space="preserve"> </w:t>
            </w:r>
            <w:r w:rsidRPr="002D2407">
              <w:rPr>
                <w:rFonts w:eastAsia="DengXian" w:cs="Times New Roman"/>
                <w:i/>
                <w:color w:val="000000" w:themeColor="text1"/>
                <w:sz w:val="20"/>
                <w:szCs w:val="20"/>
                <w:lang w:val="en-GB"/>
              </w:rPr>
              <w:t>Diplonychus esakii</w:t>
            </w:r>
            <w:r>
              <w:rPr>
                <w:rFonts w:cs="Times New Roman"/>
                <w:sz w:val="20"/>
                <w:szCs w:val="20"/>
                <w:lang w:val="en-GB"/>
              </w:rPr>
              <w:t xml:space="preserve"> </w:t>
            </w:r>
            <w:r w:rsidR="0019287C">
              <w:rPr>
                <w:rFonts w:cs="Times New Roman"/>
                <w:sz w:val="20"/>
                <w:szCs w:val="20"/>
                <w:lang w:val="en-GB"/>
              </w:rPr>
              <w:t>on</w:t>
            </w:r>
            <w:r>
              <w:rPr>
                <w:rFonts w:cs="Times New Roman"/>
                <w:sz w:val="20"/>
                <w:szCs w:val="20"/>
                <w:lang w:val="en-GB"/>
              </w:rPr>
              <w:t xml:space="preserve"> Chinese </w:t>
            </w:r>
            <w:r w:rsidRPr="0015240E">
              <w:rPr>
                <w:rFonts w:cs="Times New Roman"/>
                <w:i/>
                <w:sz w:val="20"/>
                <w:szCs w:val="20"/>
                <w:lang w:val="en-GB"/>
              </w:rPr>
              <w:t>G. affinis</w:t>
            </w:r>
            <w:r>
              <w:rPr>
                <w:rFonts w:cs="Times New Roman"/>
                <w:sz w:val="20"/>
                <w:szCs w:val="20"/>
                <w:lang w:val="en-GB"/>
              </w:rPr>
              <w:t>).</w:t>
            </w:r>
          </w:p>
        </w:tc>
        <w:tc>
          <w:tcPr>
            <w:tcW w:w="2250" w:type="dxa"/>
            <w:tcBorders>
              <w:top w:val="single" w:sz="4" w:space="0" w:color="auto"/>
              <w:bottom w:val="single" w:sz="4" w:space="0" w:color="auto"/>
            </w:tcBorders>
          </w:tcPr>
          <w:p w14:paraId="2F36AD5E" w14:textId="77777777" w:rsidR="00944CCD" w:rsidRPr="0015240E" w:rsidRDefault="00944CCD" w:rsidP="004B2144">
            <w:pPr>
              <w:spacing w:line="240" w:lineRule="auto"/>
              <w:jc w:val="center"/>
              <w:rPr>
                <w:rFonts w:cs="Times New Roman"/>
                <w:color w:val="4472C4" w:themeColor="accent5"/>
                <w:sz w:val="20"/>
                <w:szCs w:val="20"/>
                <w:lang w:val="da-DK"/>
              </w:rPr>
            </w:pPr>
            <w:r w:rsidRPr="0015240E">
              <w:rPr>
                <w:rFonts w:cs="Times New Roman"/>
                <w:color w:val="4472C4" w:themeColor="accent5"/>
                <w:sz w:val="20"/>
                <w:szCs w:val="20"/>
                <w:lang w:val="da-DK"/>
              </w:rPr>
              <w:t>Neff et al., 2008</w:t>
            </w:r>
          </w:p>
          <w:p w14:paraId="5FA5B8BA" w14:textId="77777777" w:rsidR="00944CCD" w:rsidRPr="0015240E" w:rsidRDefault="00944CCD" w:rsidP="004B2144">
            <w:pPr>
              <w:spacing w:line="240" w:lineRule="auto"/>
              <w:jc w:val="center"/>
              <w:rPr>
                <w:rFonts w:cs="Times New Roman"/>
                <w:color w:val="4472C4" w:themeColor="accent5"/>
                <w:sz w:val="20"/>
                <w:szCs w:val="20"/>
                <w:lang w:val="da-DK"/>
              </w:rPr>
            </w:pPr>
            <w:r w:rsidRPr="0015240E">
              <w:rPr>
                <w:rFonts w:cs="Times New Roman"/>
                <w:color w:val="4472C4" w:themeColor="accent5"/>
                <w:sz w:val="20"/>
                <w:szCs w:val="20"/>
                <w:lang w:val="da-DK"/>
              </w:rPr>
              <w:t>Ouyang et al., 2017</w:t>
            </w:r>
          </w:p>
        </w:tc>
      </w:tr>
      <w:tr w:rsidR="00A80281" w:rsidRPr="008B1BD6" w14:paraId="27FA8214" w14:textId="77777777" w:rsidTr="00660F45">
        <w:trPr>
          <w:trHeight w:val="752"/>
        </w:trPr>
        <w:tc>
          <w:tcPr>
            <w:tcW w:w="1260" w:type="dxa"/>
            <w:tcBorders>
              <w:top w:val="single" w:sz="4" w:space="0" w:color="auto"/>
              <w:bottom w:val="single" w:sz="4" w:space="0" w:color="auto"/>
            </w:tcBorders>
          </w:tcPr>
          <w:p w14:paraId="7D63005A" w14:textId="7F118D41" w:rsidR="00A80281" w:rsidRDefault="00070EFC" w:rsidP="004B2144">
            <w:pPr>
              <w:spacing w:line="240" w:lineRule="auto"/>
              <w:rPr>
                <w:rFonts w:cs="Times New Roman"/>
                <w:sz w:val="20"/>
                <w:szCs w:val="20"/>
                <w:lang w:val="en-GB"/>
              </w:rPr>
            </w:pPr>
            <w:r>
              <w:rPr>
                <w:rFonts w:cs="Times New Roman"/>
                <w:sz w:val="20"/>
                <w:szCs w:val="20"/>
                <w:lang w:val="en-GB"/>
              </w:rPr>
              <w:t>Overwinter mortality</w:t>
            </w:r>
          </w:p>
        </w:tc>
        <w:tc>
          <w:tcPr>
            <w:tcW w:w="810" w:type="dxa"/>
            <w:tcBorders>
              <w:top w:val="single" w:sz="4" w:space="0" w:color="auto"/>
              <w:bottom w:val="single" w:sz="4" w:space="0" w:color="auto"/>
            </w:tcBorders>
          </w:tcPr>
          <w:p w14:paraId="5A117B66" w14:textId="7553AE60" w:rsidR="00A80281" w:rsidRDefault="00070EFC" w:rsidP="004B2144">
            <w:pPr>
              <w:spacing w:line="240" w:lineRule="auto"/>
              <w:rPr>
                <w:rFonts w:cs="Times New Roman"/>
                <w:sz w:val="20"/>
                <w:szCs w:val="20"/>
                <w:lang w:val="en-GB"/>
              </w:rPr>
            </w:pPr>
            <w:r>
              <w:rPr>
                <w:rFonts w:cs="Times New Roman"/>
                <w:sz w:val="20"/>
                <w:szCs w:val="20"/>
                <w:lang w:val="en-GB"/>
              </w:rPr>
              <w:t>Sires</w:t>
            </w:r>
          </w:p>
        </w:tc>
        <w:tc>
          <w:tcPr>
            <w:tcW w:w="5940" w:type="dxa"/>
            <w:tcBorders>
              <w:top w:val="single" w:sz="4" w:space="0" w:color="auto"/>
              <w:bottom w:val="single" w:sz="4" w:space="0" w:color="auto"/>
            </w:tcBorders>
          </w:tcPr>
          <w:p w14:paraId="0BA30718" w14:textId="53CBA15A" w:rsidR="00324664" w:rsidRDefault="00324664" w:rsidP="004B2144">
            <w:pPr>
              <w:spacing w:line="240" w:lineRule="auto"/>
              <w:rPr>
                <w:rFonts w:cs="Times New Roman"/>
                <w:sz w:val="20"/>
                <w:szCs w:val="20"/>
                <w:lang w:val="en-GB"/>
              </w:rPr>
            </w:pPr>
            <w:r>
              <w:rPr>
                <w:rFonts w:cs="Times New Roman"/>
                <w:sz w:val="20"/>
                <w:szCs w:val="20"/>
                <w:lang w:val="en-GB"/>
              </w:rPr>
              <w:t>L</w:t>
            </w:r>
            <w:r w:rsidR="00070EFC">
              <w:rPr>
                <w:rFonts w:cs="Times New Roman"/>
                <w:sz w:val="20"/>
                <w:szCs w:val="20"/>
                <w:lang w:val="en-GB"/>
              </w:rPr>
              <w:t>ower overwinter mortality in bigger females, that have higher fecundity and attract a higher number of males.</w:t>
            </w:r>
          </w:p>
          <w:p w14:paraId="6BB7D7E3" w14:textId="03C39AC9" w:rsidR="00A80281" w:rsidRDefault="00324664" w:rsidP="004B2144">
            <w:pPr>
              <w:spacing w:line="240" w:lineRule="auto"/>
              <w:rPr>
                <w:rFonts w:cs="Times New Roman"/>
                <w:sz w:val="20"/>
                <w:szCs w:val="20"/>
                <w:lang w:val="en-GB"/>
              </w:rPr>
            </w:pPr>
            <w:r>
              <w:rPr>
                <w:rFonts w:cs="Times New Roman"/>
                <w:sz w:val="20"/>
                <w:szCs w:val="20"/>
                <w:lang w:val="en-GB"/>
              </w:rPr>
              <w:t>Geo.:</w:t>
            </w:r>
            <w:r w:rsidR="00070EFC">
              <w:rPr>
                <w:rFonts w:cs="Times New Roman"/>
                <w:sz w:val="20"/>
                <w:szCs w:val="20"/>
                <w:lang w:val="en-GB"/>
              </w:rPr>
              <w:t xml:space="preserve"> ▲ in northern/colder populations.</w:t>
            </w:r>
          </w:p>
        </w:tc>
        <w:tc>
          <w:tcPr>
            <w:tcW w:w="2250" w:type="dxa"/>
            <w:tcBorders>
              <w:top w:val="single" w:sz="4" w:space="0" w:color="auto"/>
              <w:bottom w:val="single" w:sz="4" w:space="0" w:color="auto"/>
            </w:tcBorders>
          </w:tcPr>
          <w:p w14:paraId="0A973709" w14:textId="77777777" w:rsidR="00A80281" w:rsidRDefault="00C5255A" w:rsidP="004B2144">
            <w:pPr>
              <w:spacing w:line="240" w:lineRule="auto"/>
              <w:jc w:val="center"/>
              <w:rPr>
                <w:rFonts w:cs="Times New Roman"/>
                <w:color w:val="4472C4" w:themeColor="accent5"/>
                <w:sz w:val="20"/>
                <w:szCs w:val="20"/>
                <w:lang w:val="da-DK"/>
              </w:rPr>
            </w:pPr>
            <w:r>
              <w:rPr>
                <w:rFonts w:cs="Times New Roman"/>
                <w:color w:val="4472C4" w:themeColor="accent5"/>
                <w:sz w:val="20"/>
                <w:szCs w:val="20"/>
                <w:lang w:val="da-DK"/>
              </w:rPr>
              <w:t>Haynes, 1993</w:t>
            </w:r>
          </w:p>
          <w:p w14:paraId="06E20585" w14:textId="7EDD0E85" w:rsidR="00C5255A" w:rsidRPr="00A80281" w:rsidRDefault="00C5255A" w:rsidP="004B2144">
            <w:pPr>
              <w:spacing w:line="240" w:lineRule="auto"/>
              <w:jc w:val="center"/>
              <w:rPr>
                <w:rFonts w:cs="Times New Roman"/>
                <w:color w:val="4472C4" w:themeColor="accent5"/>
                <w:sz w:val="20"/>
                <w:szCs w:val="20"/>
                <w:lang w:val="da-DK"/>
              </w:rPr>
            </w:pPr>
            <w:r>
              <w:rPr>
                <w:rFonts w:cs="Times New Roman"/>
                <w:color w:val="4472C4" w:themeColor="accent5"/>
                <w:sz w:val="20"/>
                <w:szCs w:val="20"/>
                <w:lang w:val="da-DK"/>
              </w:rPr>
              <w:t>Reznick et al., 2006</w:t>
            </w:r>
          </w:p>
        </w:tc>
      </w:tr>
      <w:tr w:rsidR="00944CCD" w:rsidRPr="00600927" w14:paraId="6931172D" w14:textId="77777777" w:rsidTr="0015240E">
        <w:trPr>
          <w:trHeight w:val="450"/>
        </w:trPr>
        <w:tc>
          <w:tcPr>
            <w:tcW w:w="1260" w:type="dxa"/>
            <w:tcBorders>
              <w:top w:val="single" w:sz="4" w:space="0" w:color="auto"/>
            </w:tcBorders>
          </w:tcPr>
          <w:p w14:paraId="4075623F" w14:textId="71C762E7" w:rsidR="00944CCD" w:rsidRPr="002D353F" w:rsidRDefault="00944CCD" w:rsidP="004B2144">
            <w:pPr>
              <w:spacing w:line="240" w:lineRule="auto"/>
              <w:rPr>
                <w:rFonts w:cs="Times New Roman"/>
                <w:sz w:val="20"/>
                <w:szCs w:val="20"/>
                <w:lang w:val="en-GB"/>
              </w:rPr>
            </w:pPr>
            <w:r>
              <w:rPr>
                <w:rFonts w:cs="Times New Roman"/>
                <w:sz w:val="20"/>
                <w:szCs w:val="20"/>
                <w:lang w:val="en-GB"/>
              </w:rPr>
              <w:t>Number of sires</w:t>
            </w:r>
          </w:p>
        </w:tc>
        <w:tc>
          <w:tcPr>
            <w:tcW w:w="810" w:type="dxa"/>
            <w:tcBorders>
              <w:top w:val="single" w:sz="4" w:space="0" w:color="auto"/>
            </w:tcBorders>
          </w:tcPr>
          <w:p w14:paraId="7246D48A" w14:textId="77777777" w:rsidR="00944CCD" w:rsidRPr="00600927" w:rsidRDefault="00944CCD" w:rsidP="004B2144">
            <w:pPr>
              <w:spacing w:line="240" w:lineRule="auto"/>
              <w:rPr>
                <w:rFonts w:cs="Times New Roman"/>
                <w:sz w:val="20"/>
                <w:szCs w:val="20"/>
                <w:lang w:val="en-GB"/>
              </w:rPr>
            </w:pPr>
            <w:r>
              <w:rPr>
                <w:rFonts w:cs="Times New Roman"/>
                <w:sz w:val="20"/>
                <w:szCs w:val="20"/>
                <w:lang w:val="en-GB"/>
              </w:rPr>
              <w:t>Skew</w:t>
            </w:r>
          </w:p>
        </w:tc>
        <w:tc>
          <w:tcPr>
            <w:tcW w:w="5940" w:type="dxa"/>
            <w:tcBorders>
              <w:top w:val="single" w:sz="4" w:space="0" w:color="auto"/>
            </w:tcBorders>
          </w:tcPr>
          <w:p w14:paraId="2254A12E" w14:textId="60428B1A" w:rsidR="00944CCD" w:rsidRPr="002D353F" w:rsidRDefault="0019287C" w:rsidP="004B2144">
            <w:pPr>
              <w:spacing w:line="240" w:lineRule="auto"/>
              <w:rPr>
                <w:rFonts w:cs="Times New Roman"/>
                <w:sz w:val="20"/>
                <w:szCs w:val="20"/>
                <w:lang w:val="en-GB"/>
              </w:rPr>
            </w:pPr>
            <w:r>
              <w:rPr>
                <w:rFonts w:cs="Times New Roman"/>
                <w:sz w:val="20"/>
                <w:szCs w:val="20"/>
                <w:lang w:val="en-GB"/>
              </w:rPr>
              <w:t>Positive c</w:t>
            </w:r>
            <w:r w:rsidR="00944CCD">
              <w:rPr>
                <w:rFonts w:cs="Times New Roman"/>
                <w:sz w:val="20"/>
                <w:szCs w:val="20"/>
                <w:lang w:val="en-GB"/>
              </w:rPr>
              <w:t xml:space="preserve">orrelation between sires and skew, as the number of sires per brood limits the upper value of reproductive skew. </w:t>
            </w:r>
          </w:p>
        </w:tc>
        <w:tc>
          <w:tcPr>
            <w:tcW w:w="2250" w:type="dxa"/>
            <w:tcBorders>
              <w:top w:val="single" w:sz="4" w:space="0" w:color="auto"/>
            </w:tcBorders>
          </w:tcPr>
          <w:p w14:paraId="23B81CAE" w14:textId="73DF5DD4" w:rsidR="00944CCD" w:rsidRPr="0085662D" w:rsidRDefault="0085662D" w:rsidP="004B2144">
            <w:pPr>
              <w:spacing w:line="240" w:lineRule="auto"/>
              <w:jc w:val="center"/>
              <w:rPr>
                <w:rFonts w:cs="Times New Roman"/>
                <w:sz w:val="20"/>
                <w:szCs w:val="20"/>
                <w:lang w:val="en-GB"/>
              </w:rPr>
            </w:pPr>
            <w:r w:rsidRPr="0015240E">
              <w:rPr>
                <w:rFonts w:cs="Times New Roman"/>
                <w:color w:val="000000" w:themeColor="text1"/>
                <w:sz w:val="20"/>
                <w:szCs w:val="20"/>
                <w:lang w:val="en-GB"/>
              </w:rPr>
              <w:t>theoretical consideration</w:t>
            </w:r>
          </w:p>
        </w:tc>
      </w:tr>
    </w:tbl>
    <w:p w14:paraId="46BEC16A" w14:textId="5B1F71BE" w:rsidR="00E557E5" w:rsidRPr="0015240E" w:rsidRDefault="00E557E5" w:rsidP="0015240E">
      <w:pPr>
        <w:spacing w:line="259" w:lineRule="auto"/>
        <w:rPr>
          <w:rFonts w:ascii="Arial Narrow" w:hAnsi="Arial Narrow" w:cs="Times New Roman"/>
          <w:color w:val="FF0000"/>
          <w:szCs w:val="24"/>
          <w:lang w:val="en-GB"/>
        </w:rPr>
      </w:pPr>
      <w:r w:rsidRPr="0015240E">
        <w:rPr>
          <w:rFonts w:ascii="Arial Narrow" w:hAnsi="Arial Narrow" w:cs="Times New Roman"/>
          <w:color w:val="FF0000"/>
          <w:szCs w:val="24"/>
          <w:lang w:val="en-GB"/>
        </w:rPr>
        <w:br w:type="page"/>
      </w:r>
    </w:p>
    <w:p w14:paraId="6CEB769F" w14:textId="1E6C95E2" w:rsidR="00924DB2" w:rsidRPr="008377DB" w:rsidRDefault="00924DB2" w:rsidP="004B2144">
      <w:pPr>
        <w:spacing w:line="240" w:lineRule="auto"/>
        <w:rPr>
          <w:rFonts w:ascii="Arial Narrow" w:hAnsi="Arial Narrow" w:cs="Times New Roman"/>
          <w:b/>
          <w:sz w:val="28"/>
          <w:szCs w:val="24"/>
          <w:lang w:val="en-GB"/>
        </w:rPr>
      </w:pPr>
      <w:r w:rsidRPr="008377DB">
        <w:rPr>
          <w:rFonts w:ascii="Arial Narrow" w:hAnsi="Arial Narrow" w:cs="Times New Roman"/>
          <w:b/>
          <w:sz w:val="28"/>
          <w:szCs w:val="24"/>
          <w:lang w:val="en-GB"/>
        </w:rPr>
        <w:lastRenderedPageBreak/>
        <w:t>Table 2</w:t>
      </w:r>
    </w:p>
    <w:p w14:paraId="2032B590" w14:textId="01576DB8" w:rsidR="00924DB2" w:rsidRPr="002D353F" w:rsidRDefault="00DA4602" w:rsidP="004B2144">
      <w:pPr>
        <w:spacing w:line="240" w:lineRule="auto"/>
        <w:rPr>
          <w:rFonts w:cs="Times New Roman"/>
          <w:b/>
          <w:sz w:val="28"/>
          <w:lang w:val="en-GB"/>
        </w:rPr>
      </w:pPr>
      <w:r>
        <w:rPr>
          <w:rFonts w:cs="Times New Roman"/>
          <w:szCs w:val="24"/>
          <w:lang w:val="en-GB"/>
        </w:rPr>
        <w:t>General linear models</w:t>
      </w:r>
      <w:r w:rsidR="00924DB2" w:rsidRPr="002D353F">
        <w:rPr>
          <w:rFonts w:cs="Times New Roman"/>
          <w:szCs w:val="24"/>
          <w:lang w:val="en-GB"/>
        </w:rPr>
        <w:t xml:space="preserve"> (</w:t>
      </w:r>
      <w:r>
        <w:rPr>
          <w:rFonts w:cs="Times New Roman"/>
          <w:szCs w:val="24"/>
          <w:lang w:val="en-GB"/>
        </w:rPr>
        <w:t>GLM</w:t>
      </w:r>
      <w:r w:rsidR="00924DB2" w:rsidRPr="002D353F">
        <w:rPr>
          <w:rFonts w:cs="Times New Roman"/>
          <w:szCs w:val="24"/>
          <w:lang w:val="en-GB"/>
        </w:rPr>
        <w:t xml:space="preserve">) on geographical variation in </w:t>
      </w:r>
      <w:r w:rsidR="00924DB2" w:rsidRPr="00E46442">
        <w:rPr>
          <w:rFonts w:cs="Times New Roman"/>
          <w:szCs w:val="24"/>
          <w:lang w:val="en-GB"/>
        </w:rPr>
        <w:t>(</w:t>
      </w:r>
      <w:r w:rsidR="00924DB2" w:rsidRPr="00E46442">
        <w:rPr>
          <w:rFonts w:cs="Times New Roman"/>
          <w:i/>
          <w:szCs w:val="24"/>
          <w:lang w:val="en-GB"/>
        </w:rPr>
        <w:t>a</w:t>
      </w:r>
      <w:r w:rsidR="00924DB2" w:rsidRPr="00E46442">
        <w:rPr>
          <w:rFonts w:cs="Times New Roman"/>
          <w:szCs w:val="24"/>
          <w:lang w:val="en-GB"/>
        </w:rPr>
        <w:t xml:space="preserve">) </w:t>
      </w:r>
      <w:r w:rsidR="00924DB2" w:rsidRPr="002D353F">
        <w:rPr>
          <w:rFonts w:cs="Times New Roman"/>
          <w:szCs w:val="24"/>
          <w:lang w:val="en-GB"/>
        </w:rPr>
        <w:t>number</w:t>
      </w:r>
      <w:r w:rsidR="00924DB2">
        <w:rPr>
          <w:rFonts w:cs="Times New Roman"/>
          <w:szCs w:val="24"/>
          <w:lang w:val="en-GB"/>
        </w:rPr>
        <w:t>s</w:t>
      </w:r>
      <w:r w:rsidR="00924DB2" w:rsidRPr="002D353F">
        <w:rPr>
          <w:rFonts w:cs="Times New Roman"/>
          <w:szCs w:val="24"/>
          <w:lang w:val="en-GB"/>
        </w:rPr>
        <w:t xml:space="preserve"> of sires and</w:t>
      </w:r>
      <w:r w:rsidR="00924DB2">
        <w:rPr>
          <w:rFonts w:cs="Times New Roman"/>
          <w:szCs w:val="24"/>
          <w:lang w:val="en-GB"/>
        </w:rPr>
        <w:t xml:space="preserve"> </w:t>
      </w:r>
      <w:r w:rsidR="00924DB2" w:rsidRPr="00571312">
        <w:rPr>
          <w:rFonts w:cs="Times New Roman"/>
          <w:szCs w:val="24"/>
          <w:lang w:val="en-GB"/>
        </w:rPr>
        <w:t>(</w:t>
      </w:r>
      <w:r w:rsidR="00924DB2" w:rsidRPr="00571312">
        <w:rPr>
          <w:rFonts w:cs="Times New Roman"/>
          <w:i/>
          <w:szCs w:val="24"/>
          <w:lang w:val="en-GB"/>
        </w:rPr>
        <w:t>b</w:t>
      </w:r>
      <w:r w:rsidR="00924DB2" w:rsidRPr="00571312">
        <w:rPr>
          <w:rFonts w:cs="Times New Roman"/>
          <w:szCs w:val="24"/>
          <w:lang w:val="en-GB"/>
        </w:rPr>
        <w:t>)</w:t>
      </w:r>
      <w:r w:rsidR="00924DB2">
        <w:rPr>
          <w:rFonts w:cs="Times New Roman"/>
          <w:szCs w:val="24"/>
          <w:lang w:val="en-GB"/>
        </w:rPr>
        <w:t xml:space="preserve"> </w:t>
      </w:r>
      <w:r w:rsidR="00924DB2" w:rsidRPr="002D353F">
        <w:rPr>
          <w:rFonts w:cs="Times New Roman"/>
          <w:szCs w:val="24"/>
          <w:lang w:val="en-GB"/>
        </w:rPr>
        <w:t>reproductive skew</w:t>
      </w:r>
      <w:r w:rsidR="00924DB2">
        <w:rPr>
          <w:rFonts w:cs="Times New Roman"/>
          <w:szCs w:val="24"/>
          <w:lang w:val="en-GB"/>
        </w:rPr>
        <w:t xml:space="preserve"> in </w:t>
      </w:r>
      <w:r w:rsidR="00924DB2" w:rsidRPr="002D353F">
        <w:rPr>
          <w:rFonts w:cs="Times New Roman"/>
          <w:i/>
          <w:szCs w:val="24"/>
          <w:lang w:val="en-GB"/>
        </w:rPr>
        <w:t>G. affinis</w:t>
      </w:r>
      <w:r w:rsidR="00924DB2">
        <w:rPr>
          <w:rFonts w:cs="Times New Roman"/>
          <w:szCs w:val="24"/>
          <w:lang w:val="en-GB"/>
        </w:rPr>
        <w:t xml:space="preserve"> and </w:t>
      </w:r>
      <w:r w:rsidR="00924DB2" w:rsidRPr="002D353F">
        <w:rPr>
          <w:rFonts w:cs="Times New Roman"/>
          <w:i/>
          <w:szCs w:val="24"/>
          <w:lang w:val="en-GB"/>
        </w:rPr>
        <w:t>G. holbrooki</w:t>
      </w:r>
      <w:r w:rsidR="00924DB2">
        <w:rPr>
          <w:rFonts w:cs="Times New Roman"/>
          <w:szCs w:val="24"/>
          <w:lang w:val="en-GB"/>
        </w:rPr>
        <w:t>, and temporal variation in (</w:t>
      </w:r>
      <w:r w:rsidR="00924DB2">
        <w:rPr>
          <w:rFonts w:cs="Times New Roman"/>
          <w:i/>
          <w:szCs w:val="24"/>
          <w:lang w:val="en-GB"/>
        </w:rPr>
        <w:t>c</w:t>
      </w:r>
      <w:r w:rsidR="00924DB2">
        <w:rPr>
          <w:rFonts w:cs="Times New Roman"/>
          <w:szCs w:val="24"/>
          <w:lang w:val="en-GB"/>
        </w:rPr>
        <w:t>) numbers of sires and (</w:t>
      </w:r>
      <w:r w:rsidR="00924DB2" w:rsidRPr="002D353F">
        <w:rPr>
          <w:rFonts w:cs="Times New Roman"/>
          <w:i/>
          <w:szCs w:val="24"/>
          <w:lang w:val="en-GB"/>
        </w:rPr>
        <w:t>d</w:t>
      </w:r>
      <w:r w:rsidR="00924DB2">
        <w:rPr>
          <w:rFonts w:cs="Times New Roman"/>
          <w:szCs w:val="24"/>
          <w:lang w:val="en-GB"/>
        </w:rPr>
        <w:t xml:space="preserve">) reproductive skew in </w:t>
      </w:r>
      <w:r w:rsidR="00924DB2" w:rsidRPr="00495182">
        <w:rPr>
          <w:rFonts w:cs="Times New Roman"/>
          <w:i/>
          <w:szCs w:val="24"/>
          <w:lang w:val="en-GB"/>
        </w:rPr>
        <w:t>G. affinis</w:t>
      </w:r>
      <w:r w:rsidR="00924DB2">
        <w:rPr>
          <w:rFonts w:cs="Times New Roman"/>
          <w:szCs w:val="24"/>
          <w:lang w:val="en-GB"/>
        </w:rPr>
        <w:t xml:space="preserve"> from Ankang and Beihai</w:t>
      </w:r>
      <w:r w:rsidR="00924DB2" w:rsidRPr="002D353F">
        <w:rPr>
          <w:rFonts w:cs="Times New Roman"/>
          <w:szCs w:val="24"/>
          <w:lang w:val="en-GB"/>
        </w:rPr>
        <w:t xml:space="preserve">. </w:t>
      </w:r>
      <w:r w:rsidR="00924DB2" w:rsidRPr="002D353F">
        <w:rPr>
          <w:rFonts w:cs="Times New Roman"/>
          <w:lang w:val="en-GB"/>
        </w:rPr>
        <w:t xml:space="preserve">Statistically significant effects are shown in bold. </w:t>
      </w:r>
      <w:r w:rsidR="00924DB2">
        <w:rPr>
          <w:rFonts w:cs="Times New Roman"/>
          <w:lang w:val="en-GB"/>
        </w:rPr>
        <w:t>N</w:t>
      </w:r>
      <w:r w:rsidR="00924DB2" w:rsidRPr="002D353F">
        <w:rPr>
          <w:rFonts w:cs="Times New Roman"/>
          <w:lang w:val="en-GB"/>
        </w:rPr>
        <w:t>on-significant interaction terms that were removed from the final model</w:t>
      </w:r>
      <w:r w:rsidR="00924DB2">
        <w:rPr>
          <w:rFonts w:cs="Times New Roman"/>
          <w:lang w:val="en-GB"/>
        </w:rPr>
        <w:t xml:space="preserve"> are shown in brackets</w:t>
      </w:r>
      <w:r w:rsidR="00924DB2" w:rsidRPr="002D353F">
        <w:rPr>
          <w:rFonts w:cs="Times New Roman"/>
          <w:lang w:val="en-GB"/>
        </w:rPr>
        <w:t>.</w:t>
      </w:r>
    </w:p>
    <w:tbl>
      <w:tblPr>
        <w:tblW w:w="9032" w:type="dxa"/>
        <w:tblLayout w:type="fixed"/>
        <w:tblLook w:val="04A0" w:firstRow="1" w:lastRow="0" w:firstColumn="1" w:lastColumn="0" w:noHBand="0" w:noVBand="1"/>
      </w:tblPr>
      <w:tblGrid>
        <w:gridCol w:w="1981"/>
        <w:gridCol w:w="3181"/>
        <w:gridCol w:w="720"/>
        <w:gridCol w:w="990"/>
        <w:gridCol w:w="990"/>
        <w:gridCol w:w="1170"/>
      </w:tblGrid>
      <w:tr w:rsidR="0045066F" w:rsidRPr="00AE7017" w14:paraId="3B8C0C01" w14:textId="77777777" w:rsidTr="00660F45">
        <w:trPr>
          <w:trHeight w:val="585"/>
        </w:trPr>
        <w:tc>
          <w:tcPr>
            <w:tcW w:w="1981" w:type="dxa"/>
            <w:tcBorders>
              <w:top w:val="single" w:sz="8" w:space="0" w:color="auto"/>
              <w:left w:val="single" w:sz="8" w:space="0" w:color="auto"/>
              <w:bottom w:val="single" w:sz="8" w:space="0" w:color="auto"/>
              <w:right w:val="nil"/>
            </w:tcBorders>
            <w:shd w:val="clear" w:color="auto" w:fill="auto"/>
            <w:vAlign w:val="center"/>
            <w:hideMark/>
          </w:tcPr>
          <w:p w14:paraId="546C1C45" w14:textId="77777777" w:rsidR="00924DB2" w:rsidRPr="008377DB" w:rsidRDefault="00924DB2" w:rsidP="004B2144">
            <w:pPr>
              <w:spacing w:line="240" w:lineRule="auto"/>
              <w:rPr>
                <w:rFonts w:ascii="Arial Narrow" w:eastAsia="DengXian" w:hAnsi="Arial Narrow" w:cs="Times New Roman"/>
                <w:b/>
                <w:bCs/>
                <w:color w:val="000000"/>
                <w:sz w:val="22"/>
                <w:lang w:val="en-GB"/>
              </w:rPr>
            </w:pPr>
            <w:r w:rsidRPr="008377DB">
              <w:rPr>
                <w:rFonts w:ascii="Arial Narrow" w:eastAsia="DengXian" w:hAnsi="Arial Narrow" w:cs="Times New Roman"/>
                <w:b/>
                <w:bCs/>
                <w:color w:val="000000"/>
                <w:sz w:val="22"/>
                <w:lang w:val="en-GB"/>
              </w:rPr>
              <w:t>Dependent variable</w:t>
            </w:r>
          </w:p>
        </w:tc>
        <w:tc>
          <w:tcPr>
            <w:tcW w:w="3181" w:type="dxa"/>
            <w:tcBorders>
              <w:top w:val="single" w:sz="8" w:space="0" w:color="auto"/>
              <w:left w:val="nil"/>
              <w:bottom w:val="single" w:sz="8" w:space="0" w:color="auto"/>
              <w:right w:val="nil"/>
            </w:tcBorders>
            <w:shd w:val="clear" w:color="auto" w:fill="auto"/>
            <w:vAlign w:val="center"/>
            <w:hideMark/>
          </w:tcPr>
          <w:p w14:paraId="52855D6E" w14:textId="77777777" w:rsidR="00924DB2" w:rsidRPr="008377DB" w:rsidRDefault="00924DB2" w:rsidP="004B2144">
            <w:pPr>
              <w:spacing w:line="240" w:lineRule="auto"/>
              <w:rPr>
                <w:rFonts w:ascii="Arial Narrow" w:eastAsia="DengXian" w:hAnsi="Arial Narrow" w:cs="Times New Roman"/>
                <w:b/>
                <w:bCs/>
                <w:color w:val="000000"/>
                <w:sz w:val="22"/>
                <w:lang w:val="en-GB"/>
              </w:rPr>
            </w:pPr>
            <w:r w:rsidRPr="008377DB">
              <w:rPr>
                <w:rFonts w:ascii="Arial Narrow" w:eastAsia="DengXian" w:hAnsi="Arial Narrow" w:cs="Times New Roman"/>
                <w:b/>
                <w:bCs/>
                <w:color w:val="000000"/>
                <w:sz w:val="22"/>
                <w:lang w:val="en-GB"/>
              </w:rPr>
              <w:t>Effect</w:t>
            </w:r>
          </w:p>
        </w:tc>
        <w:tc>
          <w:tcPr>
            <w:tcW w:w="720" w:type="dxa"/>
            <w:tcBorders>
              <w:top w:val="single" w:sz="8" w:space="0" w:color="auto"/>
              <w:left w:val="nil"/>
              <w:bottom w:val="single" w:sz="8" w:space="0" w:color="auto"/>
              <w:right w:val="nil"/>
            </w:tcBorders>
            <w:shd w:val="clear" w:color="auto" w:fill="auto"/>
            <w:vAlign w:val="center"/>
            <w:hideMark/>
          </w:tcPr>
          <w:p w14:paraId="615E210C" w14:textId="77777777" w:rsidR="00924DB2" w:rsidRPr="008377DB" w:rsidRDefault="00924DB2" w:rsidP="004B2144">
            <w:pPr>
              <w:spacing w:line="240" w:lineRule="auto"/>
              <w:rPr>
                <w:rFonts w:ascii="Arial Narrow" w:eastAsia="DengXian" w:hAnsi="Arial Narrow" w:cs="Times New Roman"/>
                <w:b/>
                <w:bCs/>
                <w:i/>
                <w:iCs/>
                <w:color w:val="000000"/>
                <w:sz w:val="22"/>
                <w:lang w:val="en-GB"/>
              </w:rPr>
            </w:pPr>
            <w:r w:rsidRPr="008377DB">
              <w:rPr>
                <w:rFonts w:ascii="Arial Narrow" w:eastAsia="DengXian" w:hAnsi="Arial Narrow" w:cs="Times New Roman"/>
                <w:b/>
                <w:bCs/>
                <w:i/>
                <w:iCs/>
                <w:color w:val="000000"/>
                <w:sz w:val="22"/>
                <w:lang w:val="en-GB"/>
              </w:rPr>
              <w:t>d.f.</w:t>
            </w:r>
          </w:p>
        </w:tc>
        <w:tc>
          <w:tcPr>
            <w:tcW w:w="990" w:type="dxa"/>
            <w:tcBorders>
              <w:top w:val="single" w:sz="8" w:space="0" w:color="auto"/>
              <w:left w:val="nil"/>
              <w:bottom w:val="single" w:sz="8" w:space="0" w:color="auto"/>
              <w:right w:val="nil"/>
            </w:tcBorders>
            <w:shd w:val="clear" w:color="auto" w:fill="auto"/>
            <w:vAlign w:val="center"/>
            <w:hideMark/>
          </w:tcPr>
          <w:p w14:paraId="7326AC43" w14:textId="77777777" w:rsidR="00924DB2" w:rsidRPr="008377DB" w:rsidRDefault="00924DB2" w:rsidP="004B2144">
            <w:pPr>
              <w:spacing w:line="240" w:lineRule="auto"/>
              <w:rPr>
                <w:rFonts w:ascii="Arial Narrow" w:eastAsia="DengXian" w:hAnsi="Arial Narrow" w:cs="Times New Roman"/>
                <w:b/>
                <w:bCs/>
                <w:i/>
                <w:iCs/>
                <w:color w:val="000000"/>
                <w:sz w:val="22"/>
                <w:lang w:val="en-GB"/>
              </w:rPr>
            </w:pPr>
            <w:r w:rsidRPr="008377DB">
              <w:rPr>
                <w:rFonts w:ascii="Arial Narrow" w:eastAsia="DengXian" w:hAnsi="Arial Narrow" w:cs="Times New Roman"/>
                <w:b/>
                <w:bCs/>
                <w:i/>
                <w:iCs/>
                <w:color w:val="000000"/>
                <w:sz w:val="22"/>
                <w:lang w:val="en-GB"/>
              </w:rPr>
              <w:t>F</w:t>
            </w:r>
          </w:p>
        </w:tc>
        <w:tc>
          <w:tcPr>
            <w:tcW w:w="990" w:type="dxa"/>
            <w:tcBorders>
              <w:top w:val="single" w:sz="8" w:space="0" w:color="auto"/>
              <w:left w:val="nil"/>
              <w:bottom w:val="single" w:sz="8" w:space="0" w:color="auto"/>
              <w:right w:val="nil"/>
            </w:tcBorders>
            <w:shd w:val="clear" w:color="auto" w:fill="auto"/>
            <w:vAlign w:val="center"/>
            <w:hideMark/>
          </w:tcPr>
          <w:p w14:paraId="2DAB7D8D" w14:textId="77777777" w:rsidR="00924DB2" w:rsidRPr="008377DB" w:rsidRDefault="00924DB2" w:rsidP="004B2144">
            <w:pPr>
              <w:spacing w:line="240" w:lineRule="auto"/>
              <w:rPr>
                <w:rFonts w:ascii="Arial Narrow" w:eastAsia="DengXian" w:hAnsi="Arial Narrow" w:cs="Times New Roman"/>
                <w:b/>
                <w:bCs/>
                <w:i/>
                <w:iCs/>
                <w:color w:val="000000"/>
                <w:sz w:val="22"/>
                <w:lang w:val="en-GB"/>
              </w:rPr>
            </w:pPr>
            <w:r w:rsidRPr="008377DB">
              <w:rPr>
                <w:rFonts w:ascii="Arial Narrow" w:eastAsia="DengXian" w:hAnsi="Arial Narrow" w:cs="Times New Roman"/>
                <w:b/>
                <w:bCs/>
                <w:i/>
                <w:iCs/>
                <w:color w:val="000000"/>
                <w:sz w:val="22"/>
                <w:lang w:val="en-GB"/>
              </w:rPr>
              <w:t>P</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26FC63C4" w14:textId="77777777" w:rsidR="00924DB2" w:rsidRPr="008377DB" w:rsidRDefault="00924DB2" w:rsidP="004B2144">
            <w:pPr>
              <w:spacing w:line="240" w:lineRule="auto"/>
              <w:rPr>
                <w:rFonts w:ascii="Arial Narrow" w:eastAsia="DengXian" w:hAnsi="Arial Narrow" w:cs="Times New Roman"/>
                <w:b/>
                <w:bCs/>
                <w:color w:val="000000"/>
                <w:sz w:val="22"/>
                <w:lang w:val="en-GB"/>
              </w:rPr>
            </w:pPr>
            <w:r w:rsidRPr="008377DB">
              <w:rPr>
                <w:rFonts w:ascii="Arial Narrow" w:eastAsia="DengXian" w:hAnsi="Arial Narrow" w:cs="Times New Roman"/>
                <w:b/>
                <w:bCs/>
                <w:color w:val="000000"/>
                <w:sz w:val="22"/>
                <w:lang w:val="en-GB"/>
              </w:rPr>
              <w:t xml:space="preserve">Partial </w:t>
            </w:r>
            <w:r w:rsidRPr="008377DB">
              <w:rPr>
                <w:rFonts w:ascii="Arial" w:eastAsia="DengXian" w:hAnsi="Arial" w:cs="Arial"/>
                <w:b/>
                <w:bCs/>
                <w:i/>
                <w:iCs/>
                <w:color w:val="000000"/>
                <w:sz w:val="22"/>
                <w:lang w:val="en-GB"/>
              </w:rPr>
              <w:t>η</w:t>
            </w:r>
            <w:r w:rsidRPr="008377DB">
              <w:rPr>
                <w:rFonts w:ascii="Arial Narrow" w:eastAsia="DengXian" w:hAnsi="Arial Narrow" w:cs="Times New Roman"/>
                <w:b/>
                <w:bCs/>
                <w:color w:val="000000"/>
                <w:sz w:val="22"/>
                <w:vertAlign w:val="superscript"/>
                <w:lang w:val="en-GB"/>
              </w:rPr>
              <w:t>2</w:t>
            </w:r>
          </w:p>
        </w:tc>
      </w:tr>
      <w:tr w:rsidR="0045066F" w:rsidRPr="007D609D" w14:paraId="78DD3BA6" w14:textId="77777777" w:rsidTr="00660F45">
        <w:trPr>
          <w:trHeight w:val="285"/>
        </w:trPr>
        <w:tc>
          <w:tcPr>
            <w:tcW w:w="1981" w:type="dxa"/>
            <w:vMerge w:val="restart"/>
            <w:tcBorders>
              <w:top w:val="nil"/>
              <w:left w:val="single" w:sz="8" w:space="0" w:color="auto"/>
              <w:bottom w:val="single" w:sz="8" w:space="0" w:color="000000"/>
              <w:right w:val="nil"/>
            </w:tcBorders>
            <w:shd w:val="clear" w:color="auto" w:fill="auto"/>
            <w:hideMark/>
          </w:tcPr>
          <w:p w14:paraId="06B545E1" w14:textId="1218D5BB" w:rsidR="00924DB2"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w:t>
            </w:r>
            <w:r w:rsidRPr="005F431A">
              <w:rPr>
                <w:rFonts w:eastAsia="DengXian" w:cs="Times New Roman"/>
                <w:i/>
                <w:iCs/>
                <w:color w:val="000000"/>
                <w:sz w:val="22"/>
                <w:lang w:val="en-GB"/>
              </w:rPr>
              <w:t>a</w:t>
            </w:r>
            <w:r w:rsidRPr="005F431A">
              <w:rPr>
                <w:rFonts w:eastAsia="DengXian" w:cs="Times New Roman"/>
                <w:color w:val="000000"/>
                <w:sz w:val="22"/>
                <w:lang w:val="en-GB"/>
              </w:rPr>
              <w:t xml:space="preserve">) </w:t>
            </w:r>
            <w:r w:rsidRPr="0015240E">
              <w:rPr>
                <w:rFonts w:eastAsia="DengXian" w:cs="Times New Roman"/>
                <w:color w:val="000000"/>
                <w:sz w:val="22"/>
                <w:u w:val="single"/>
                <w:lang w:val="en-GB"/>
              </w:rPr>
              <w:t>Geo</w:t>
            </w:r>
            <w:r w:rsidR="008F50F2">
              <w:rPr>
                <w:rFonts w:eastAsia="DengXian" w:cs="Times New Roman"/>
                <w:color w:val="000000"/>
                <w:sz w:val="22"/>
                <w:u w:val="single"/>
                <w:lang w:val="en-GB"/>
              </w:rPr>
              <w:t>graphical variation:</w:t>
            </w:r>
          </w:p>
          <w:p w14:paraId="70211248" w14:textId="7D3487C0" w:rsidR="00924DB2" w:rsidRPr="005F431A" w:rsidRDefault="00924DB2" w:rsidP="008F50F2">
            <w:pPr>
              <w:spacing w:line="240" w:lineRule="auto"/>
              <w:rPr>
                <w:rFonts w:eastAsia="DengXian" w:cs="Times New Roman"/>
                <w:color w:val="000000"/>
                <w:sz w:val="22"/>
                <w:lang w:val="en-GB"/>
              </w:rPr>
            </w:pPr>
            <w:r w:rsidRPr="005F431A">
              <w:rPr>
                <w:rFonts w:eastAsia="DengXian" w:cs="Times New Roman"/>
                <w:color w:val="000000"/>
                <w:sz w:val="22"/>
                <w:lang w:val="en-GB"/>
              </w:rPr>
              <w:t xml:space="preserve">Number of sires </w:t>
            </w:r>
          </w:p>
        </w:tc>
        <w:tc>
          <w:tcPr>
            <w:tcW w:w="3181" w:type="dxa"/>
            <w:tcBorders>
              <w:top w:val="nil"/>
              <w:left w:val="nil"/>
              <w:bottom w:val="nil"/>
              <w:right w:val="nil"/>
            </w:tcBorders>
            <w:shd w:val="clear" w:color="auto" w:fill="auto"/>
            <w:noWrap/>
            <w:vAlign w:val="center"/>
            <w:hideMark/>
          </w:tcPr>
          <w:p w14:paraId="3FC74C44"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Species</w:t>
            </w:r>
          </w:p>
        </w:tc>
        <w:tc>
          <w:tcPr>
            <w:tcW w:w="720" w:type="dxa"/>
            <w:tcBorders>
              <w:top w:val="nil"/>
              <w:left w:val="nil"/>
              <w:bottom w:val="nil"/>
              <w:right w:val="nil"/>
            </w:tcBorders>
            <w:shd w:val="clear" w:color="auto" w:fill="auto"/>
            <w:noWrap/>
            <w:vAlign w:val="center"/>
            <w:hideMark/>
          </w:tcPr>
          <w:p w14:paraId="5BC5AD22"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1</w:t>
            </w:r>
          </w:p>
        </w:tc>
        <w:tc>
          <w:tcPr>
            <w:tcW w:w="990" w:type="dxa"/>
            <w:tcBorders>
              <w:top w:val="nil"/>
              <w:left w:val="nil"/>
              <w:bottom w:val="nil"/>
              <w:right w:val="nil"/>
            </w:tcBorders>
            <w:shd w:val="clear" w:color="auto" w:fill="auto"/>
            <w:noWrap/>
            <w:vAlign w:val="center"/>
            <w:hideMark/>
          </w:tcPr>
          <w:p w14:paraId="498FE8C9"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6.147</w:t>
            </w:r>
          </w:p>
        </w:tc>
        <w:tc>
          <w:tcPr>
            <w:tcW w:w="990" w:type="dxa"/>
            <w:tcBorders>
              <w:top w:val="nil"/>
              <w:left w:val="nil"/>
              <w:bottom w:val="nil"/>
              <w:right w:val="nil"/>
            </w:tcBorders>
            <w:shd w:val="clear" w:color="auto" w:fill="auto"/>
            <w:noWrap/>
            <w:vAlign w:val="center"/>
            <w:hideMark/>
          </w:tcPr>
          <w:p w14:paraId="30E25564"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0.014</w:t>
            </w:r>
          </w:p>
        </w:tc>
        <w:tc>
          <w:tcPr>
            <w:tcW w:w="1170" w:type="dxa"/>
            <w:tcBorders>
              <w:top w:val="nil"/>
              <w:left w:val="nil"/>
              <w:bottom w:val="nil"/>
              <w:right w:val="single" w:sz="8" w:space="0" w:color="auto"/>
            </w:tcBorders>
            <w:shd w:val="clear" w:color="auto" w:fill="auto"/>
            <w:noWrap/>
            <w:vAlign w:val="center"/>
            <w:hideMark/>
          </w:tcPr>
          <w:p w14:paraId="75F2A628"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0.033</w:t>
            </w:r>
          </w:p>
        </w:tc>
      </w:tr>
      <w:tr w:rsidR="0045066F" w:rsidRPr="007D609D" w14:paraId="724A7D6B" w14:textId="77777777" w:rsidTr="00660F45">
        <w:trPr>
          <w:trHeight w:val="285"/>
        </w:trPr>
        <w:tc>
          <w:tcPr>
            <w:tcW w:w="1981" w:type="dxa"/>
            <w:vMerge/>
            <w:tcBorders>
              <w:top w:val="nil"/>
              <w:left w:val="single" w:sz="8" w:space="0" w:color="auto"/>
              <w:bottom w:val="single" w:sz="8" w:space="0" w:color="000000"/>
              <w:right w:val="nil"/>
            </w:tcBorders>
            <w:vAlign w:val="center"/>
            <w:hideMark/>
          </w:tcPr>
          <w:p w14:paraId="5A463787"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hideMark/>
          </w:tcPr>
          <w:p w14:paraId="52CD295B"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Fecundity</w:t>
            </w:r>
          </w:p>
        </w:tc>
        <w:tc>
          <w:tcPr>
            <w:tcW w:w="720" w:type="dxa"/>
            <w:tcBorders>
              <w:top w:val="nil"/>
              <w:left w:val="nil"/>
              <w:bottom w:val="nil"/>
              <w:right w:val="nil"/>
            </w:tcBorders>
            <w:shd w:val="clear" w:color="auto" w:fill="auto"/>
            <w:noWrap/>
            <w:vAlign w:val="center"/>
            <w:hideMark/>
          </w:tcPr>
          <w:p w14:paraId="23B876CE"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1</w:t>
            </w:r>
          </w:p>
        </w:tc>
        <w:tc>
          <w:tcPr>
            <w:tcW w:w="990" w:type="dxa"/>
            <w:tcBorders>
              <w:top w:val="nil"/>
              <w:left w:val="nil"/>
              <w:bottom w:val="nil"/>
              <w:right w:val="nil"/>
            </w:tcBorders>
            <w:shd w:val="clear" w:color="auto" w:fill="auto"/>
            <w:noWrap/>
            <w:vAlign w:val="center"/>
            <w:hideMark/>
          </w:tcPr>
          <w:p w14:paraId="76B28224"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19.436</w:t>
            </w:r>
          </w:p>
        </w:tc>
        <w:tc>
          <w:tcPr>
            <w:tcW w:w="990" w:type="dxa"/>
            <w:tcBorders>
              <w:top w:val="nil"/>
              <w:left w:val="nil"/>
              <w:bottom w:val="nil"/>
              <w:right w:val="nil"/>
            </w:tcBorders>
            <w:shd w:val="clear" w:color="auto" w:fill="auto"/>
            <w:noWrap/>
            <w:vAlign w:val="center"/>
            <w:hideMark/>
          </w:tcPr>
          <w:p w14:paraId="39379FF5"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&lt; 0.001</w:t>
            </w:r>
          </w:p>
        </w:tc>
        <w:tc>
          <w:tcPr>
            <w:tcW w:w="1170" w:type="dxa"/>
            <w:tcBorders>
              <w:top w:val="nil"/>
              <w:left w:val="nil"/>
              <w:bottom w:val="nil"/>
              <w:right w:val="single" w:sz="8" w:space="0" w:color="auto"/>
            </w:tcBorders>
            <w:shd w:val="clear" w:color="auto" w:fill="auto"/>
            <w:noWrap/>
            <w:vAlign w:val="center"/>
            <w:hideMark/>
          </w:tcPr>
          <w:p w14:paraId="26003DAB"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0.098</w:t>
            </w:r>
          </w:p>
        </w:tc>
      </w:tr>
      <w:tr w:rsidR="0045066F" w:rsidRPr="007D609D" w14:paraId="06124E05" w14:textId="77777777" w:rsidTr="00660F45">
        <w:trPr>
          <w:trHeight w:val="285"/>
        </w:trPr>
        <w:tc>
          <w:tcPr>
            <w:tcW w:w="1981" w:type="dxa"/>
            <w:vMerge/>
            <w:tcBorders>
              <w:top w:val="nil"/>
              <w:left w:val="single" w:sz="8" w:space="0" w:color="auto"/>
              <w:bottom w:val="single" w:sz="8" w:space="0" w:color="000000"/>
              <w:right w:val="nil"/>
            </w:tcBorders>
            <w:vAlign w:val="center"/>
            <w:hideMark/>
          </w:tcPr>
          <w:p w14:paraId="2EBA69D5"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hideMark/>
          </w:tcPr>
          <w:p w14:paraId="407AE2E0" w14:textId="7A8ADD90" w:rsidR="00924DB2" w:rsidRPr="005F431A" w:rsidRDefault="0045066F" w:rsidP="004B2144">
            <w:pPr>
              <w:spacing w:line="240" w:lineRule="auto"/>
              <w:rPr>
                <w:rFonts w:eastAsia="DengXian" w:cs="Times New Roman"/>
                <w:b/>
                <w:bCs/>
                <w:color w:val="000000"/>
                <w:sz w:val="22"/>
                <w:lang w:val="en-GB"/>
              </w:rPr>
            </w:pPr>
            <w:r>
              <w:rPr>
                <w:rFonts w:eastAsia="DengXian" w:cs="Times New Roman"/>
                <w:b/>
                <w:bCs/>
                <w:color w:val="000000"/>
                <w:sz w:val="22"/>
                <w:lang w:val="en-GB"/>
              </w:rPr>
              <w:t>Environmental</w:t>
            </w:r>
            <w:r w:rsidRPr="005F431A">
              <w:rPr>
                <w:rFonts w:eastAsia="DengXian" w:cs="Times New Roman"/>
                <w:b/>
                <w:bCs/>
                <w:color w:val="000000"/>
                <w:sz w:val="22"/>
                <w:lang w:val="en-GB"/>
              </w:rPr>
              <w:t xml:space="preserve"> </w:t>
            </w:r>
            <w:r w:rsidR="00924DB2" w:rsidRPr="005F431A">
              <w:rPr>
                <w:rFonts w:eastAsia="DengXian" w:cs="Times New Roman"/>
                <w:b/>
                <w:bCs/>
                <w:color w:val="000000"/>
                <w:sz w:val="22"/>
                <w:lang w:val="en-GB"/>
              </w:rPr>
              <w:t>PC1</w:t>
            </w:r>
          </w:p>
        </w:tc>
        <w:tc>
          <w:tcPr>
            <w:tcW w:w="720" w:type="dxa"/>
            <w:tcBorders>
              <w:top w:val="nil"/>
              <w:left w:val="nil"/>
              <w:bottom w:val="nil"/>
              <w:right w:val="nil"/>
            </w:tcBorders>
            <w:shd w:val="clear" w:color="auto" w:fill="auto"/>
            <w:noWrap/>
            <w:vAlign w:val="center"/>
            <w:hideMark/>
          </w:tcPr>
          <w:p w14:paraId="455E84B1"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1</w:t>
            </w:r>
          </w:p>
        </w:tc>
        <w:tc>
          <w:tcPr>
            <w:tcW w:w="990" w:type="dxa"/>
            <w:tcBorders>
              <w:top w:val="nil"/>
              <w:left w:val="nil"/>
              <w:bottom w:val="nil"/>
              <w:right w:val="nil"/>
            </w:tcBorders>
            <w:shd w:val="clear" w:color="auto" w:fill="auto"/>
            <w:noWrap/>
            <w:vAlign w:val="center"/>
            <w:hideMark/>
          </w:tcPr>
          <w:p w14:paraId="5615418E"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24.926</w:t>
            </w:r>
          </w:p>
        </w:tc>
        <w:tc>
          <w:tcPr>
            <w:tcW w:w="990" w:type="dxa"/>
            <w:tcBorders>
              <w:top w:val="nil"/>
              <w:left w:val="nil"/>
              <w:bottom w:val="nil"/>
              <w:right w:val="nil"/>
            </w:tcBorders>
            <w:shd w:val="clear" w:color="auto" w:fill="auto"/>
            <w:noWrap/>
            <w:vAlign w:val="center"/>
            <w:hideMark/>
          </w:tcPr>
          <w:p w14:paraId="0880DAD4"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&lt; 0.001</w:t>
            </w:r>
          </w:p>
        </w:tc>
        <w:tc>
          <w:tcPr>
            <w:tcW w:w="1170" w:type="dxa"/>
            <w:tcBorders>
              <w:top w:val="nil"/>
              <w:left w:val="nil"/>
              <w:bottom w:val="nil"/>
              <w:right w:val="single" w:sz="8" w:space="0" w:color="auto"/>
            </w:tcBorders>
            <w:shd w:val="clear" w:color="auto" w:fill="auto"/>
            <w:noWrap/>
            <w:vAlign w:val="center"/>
            <w:hideMark/>
          </w:tcPr>
          <w:p w14:paraId="52579C41"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0.123</w:t>
            </w:r>
          </w:p>
        </w:tc>
      </w:tr>
      <w:tr w:rsidR="0045066F" w:rsidRPr="007D609D" w14:paraId="21E2C015" w14:textId="77777777" w:rsidTr="00660F45">
        <w:trPr>
          <w:trHeight w:val="300"/>
        </w:trPr>
        <w:tc>
          <w:tcPr>
            <w:tcW w:w="1981" w:type="dxa"/>
            <w:vMerge/>
            <w:tcBorders>
              <w:top w:val="nil"/>
              <w:left w:val="single" w:sz="8" w:space="0" w:color="auto"/>
              <w:bottom w:val="single" w:sz="8" w:space="0" w:color="000000"/>
              <w:right w:val="nil"/>
            </w:tcBorders>
            <w:vAlign w:val="center"/>
            <w:hideMark/>
          </w:tcPr>
          <w:p w14:paraId="0747D895"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hideMark/>
          </w:tcPr>
          <w:p w14:paraId="6A4C7988" w14:textId="3404AEE0" w:rsidR="00924DB2" w:rsidRPr="005F431A" w:rsidRDefault="0045066F" w:rsidP="004B2144">
            <w:pPr>
              <w:spacing w:line="240" w:lineRule="auto"/>
              <w:rPr>
                <w:rFonts w:eastAsia="DengXian" w:cs="Times New Roman"/>
                <w:color w:val="000000"/>
                <w:sz w:val="22"/>
                <w:lang w:val="en-GB"/>
              </w:rPr>
            </w:pPr>
            <w:r>
              <w:rPr>
                <w:rFonts w:eastAsia="DengXian" w:cs="Times New Roman"/>
                <w:color w:val="000000"/>
                <w:sz w:val="22"/>
                <w:lang w:val="en-GB"/>
              </w:rPr>
              <w:t>Environmental</w:t>
            </w:r>
            <w:r w:rsidRPr="005F431A">
              <w:rPr>
                <w:rFonts w:eastAsia="DengXian" w:cs="Times New Roman"/>
                <w:color w:val="000000"/>
                <w:sz w:val="22"/>
                <w:lang w:val="en-GB"/>
              </w:rPr>
              <w:t xml:space="preserve"> </w:t>
            </w:r>
            <w:r w:rsidR="00924DB2" w:rsidRPr="005F431A">
              <w:rPr>
                <w:rFonts w:eastAsia="DengXian" w:cs="Times New Roman"/>
                <w:color w:val="000000"/>
                <w:sz w:val="22"/>
                <w:lang w:val="en-GB"/>
              </w:rPr>
              <w:t>PC2</w:t>
            </w:r>
          </w:p>
        </w:tc>
        <w:tc>
          <w:tcPr>
            <w:tcW w:w="720" w:type="dxa"/>
            <w:tcBorders>
              <w:top w:val="nil"/>
              <w:left w:val="nil"/>
              <w:bottom w:val="nil"/>
              <w:right w:val="nil"/>
            </w:tcBorders>
            <w:shd w:val="clear" w:color="auto" w:fill="auto"/>
            <w:noWrap/>
            <w:vAlign w:val="center"/>
            <w:hideMark/>
          </w:tcPr>
          <w:p w14:paraId="12DF5975"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1</w:t>
            </w:r>
          </w:p>
        </w:tc>
        <w:tc>
          <w:tcPr>
            <w:tcW w:w="990" w:type="dxa"/>
            <w:tcBorders>
              <w:top w:val="nil"/>
              <w:left w:val="nil"/>
              <w:bottom w:val="nil"/>
              <w:right w:val="nil"/>
            </w:tcBorders>
            <w:shd w:val="clear" w:color="auto" w:fill="auto"/>
            <w:noWrap/>
            <w:vAlign w:val="center"/>
            <w:hideMark/>
          </w:tcPr>
          <w:p w14:paraId="1D77AB6F"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1.171</w:t>
            </w:r>
          </w:p>
        </w:tc>
        <w:tc>
          <w:tcPr>
            <w:tcW w:w="990" w:type="dxa"/>
            <w:tcBorders>
              <w:top w:val="nil"/>
              <w:left w:val="nil"/>
              <w:bottom w:val="nil"/>
              <w:right w:val="nil"/>
            </w:tcBorders>
            <w:shd w:val="clear" w:color="auto" w:fill="auto"/>
            <w:noWrap/>
            <w:vAlign w:val="center"/>
            <w:hideMark/>
          </w:tcPr>
          <w:p w14:paraId="12F87135"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0.281</w:t>
            </w:r>
          </w:p>
        </w:tc>
        <w:tc>
          <w:tcPr>
            <w:tcW w:w="1170" w:type="dxa"/>
            <w:tcBorders>
              <w:top w:val="nil"/>
              <w:left w:val="nil"/>
              <w:bottom w:val="nil"/>
              <w:right w:val="single" w:sz="8" w:space="0" w:color="auto"/>
            </w:tcBorders>
            <w:shd w:val="clear" w:color="auto" w:fill="auto"/>
            <w:noWrap/>
            <w:vAlign w:val="center"/>
            <w:hideMark/>
          </w:tcPr>
          <w:p w14:paraId="601BB45A"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0.007</w:t>
            </w:r>
          </w:p>
        </w:tc>
      </w:tr>
      <w:tr w:rsidR="0045066F" w:rsidRPr="007D609D" w14:paraId="0121BDF5" w14:textId="77777777" w:rsidTr="00660F45">
        <w:trPr>
          <w:trHeight w:val="300"/>
        </w:trPr>
        <w:tc>
          <w:tcPr>
            <w:tcW w:w="1981" w:type="dxa"/>
            <w:vMerge/>
            <w:tcBorders>
              <w:top w:val="nil"/>
              <w:left w:val="single" w:sz="8" w:space="0" w:color="auto"/>
              <w:bottom w:val="single" w:sz="8" w:space="0" w:color="000000"/>
              <w:right w:val="nil"/>
            </w:tcBorders>
            <w:vAlign w:val="center"/>
            <w:hideMark/>
          </w:tcPr>
          <w:p w14:paraId="12EFA1E0"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hideMark/>
          </w:tcPr>
          <w:p w14:paraId="0E21C35A" w14:textId="7CDCADD0" w:rsidR="00924DB2" w:rsidRPr="005F431A" w:rsidRDefault="00987D67" w:rsidP="004B2144">
            <w:pPr>
              <w:spacing w:line="240" w:lineRule="auto"/>
              <w:rPr>
                <w:rFonts w:eastAsia="DengXian" w:cs="Times New Roman"/>
                <w:color w:val="000000"/>
                <w:sz w:val="22"/>
                <w:lang w:val="en-GB"/>
              </w:rPr>
            </w:pPr>
            <w:r>
              <w:rPr>
                <w:rFonts w:eastAsia="DengXian" w:cs="Times New Roman"/>
                <w:color w:val="000000"/>
                <w:sz w:val="22"/>
                <w:lang w:val="en-GB"/>
              </w:rPr>
              <w:t>Environmental</w:t>
            </w:r>
            <w:r w:rsidRPr="005F431A" w:rsidDel="004D7379">
              <w:rPr>
                <w:rFonts w:eastAsia="DengXian" w:cs="Times New Roman"/>
                <w:color w:val="000000"/>
                <w:sz w:val="22"/>
                <w:lang w:val="en-GB"/>
              </w:rPr>
              <w:t xml:space="preserve"> </w:t>
            </w:r>
            <w:r w:rsidR="00924DB2" w:rsidRPr="005F431A">
              <w:rPr>
                <w:rFonts w:eastAsia="DengXian" w:cs="Times New Roman"/>
                <w:color w:val="000000"/>
                <w:sz w:val="22"/>
                <w:lang w:val="en-GB"/>
              </w:rPr>
              <w:t>PC3</w:t>
            </w:r>
          </w:p>
        </w:tc>
        <w:tc>
          <w:tcPr>
            <w:tcW w:w="720" w:type="dxa"/>
            <w:tcBorders>
              <w:top w:val="nil"/>
              <w:left w:val="nil"/>
              <w:bottom w:val="nil"/>
              <w:right w:val="nil"/>
            </w:tcBorders>
            <w:shd w:val="clear" w:color="auto" w:fill="auto"/>
            <w:noWrap/>
            <w:vAlign w:val="center"/>
            <w:hideMark/>
          </w:tcPr>
          <w:p w14:paraId="40501748"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1</w:t>
            </w:r>
          </w:p>
        </w:tc>
        <w:tc>
          <w:tcPr>
            <w:tcW w:w="990" w:type="dxa"/>
            <w:tcBorders>
              <w:top w:val="nil"/>
              <w:left w:val="nil"/>
              <w:bottom w:val="nil"/>
              <w:right w:val="nil"/>
            </w:tcBorders>
            <w:shd w:val="clear" w:color="auto" w:fill="auto"/>
            <w:noWrap/>
            <w:vAlign w:val="center"/>
            <w:hideMark/>
          </w:tcPr>
          <w:p w14:paraId="5B99F8DA"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0.368</w:t>
            </w:r>
          </w:p>
        </w:tc>
        <w:tc>
          <w:tcPr>
            <w:tcW w:w="990" w:type="dxa"/>
            <w:tcBorders>
              <w:top w:val="nil"/>
              <w:left w:val="nil"/>
              <w:bottom w:val="nil"/>
              <w:right w:val="nil"/>
            </w:tcBorders>
            <w:shd w:val="clear" w:color="auto" w:fill="auto"/>
            <w:noWrap/>
            <w:vAlign w:val="center"/>
            <w:hideMark/>
          </w:tcPr>
          <w:p w14:paraId="3CEC98EA"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0.545</w:t>
            </w:r>
          </w:p>
        </w:tc>
        <w:tc>
          <w:tcPr>
            <w:tcW w:w="1170" w:type="dxa"/>
            <w:tcBorders>
              <w:top w:val="nil"/>
              <w:left w:val="nil"/>
              <w:bottom w:val="nil"/>
              <w:right w:val="single" w:sz="8" w:space="0" w:color="auto"/>
            </w:tcBorders>
            <w:shd w:val="clear" w:color="auto" w:fill="auto"/>
            <w:noWrap/>
            <w:vAlign w:val="center"/>
            <w:hideMark/>
          </w:tcPr>
          <w:p w14:paraId="5BB31B0E"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0.002</w:t>
            </w:r>
          </w:p>
        </w:tc>
      </w:tr>
      <w:tr w:rsidR="0045066F" w:rsidRPr="007D609D" w14:paraId="055A6784" w14:textId="77777777" w:rsidTr="00660F45">
        <w:trPr>
          <w:trHeight w:val="285"/>
        </w:trPr>
        <w:tc>
          <w:tcPr>
            <w:tcW w:w="1981" w:type="dxa"/>
            <w:vMerge/>
            <w:tcBorders>
              <w:top w:val="nil"/>
              <w:left w:val="single" w:sz="8" w:space="0" w:color="auto"/>
              <w:bottom w:val="single" w:sz="8" w:space="0" w:color="000000"/>
              <w:right w:val="nil"/>
            </w:tcBorders>
            <w:vAlign w:val="center"/>
            <w:hideMark/>
          </w:tcPr>
          <w:p w14:paraId="068119A1"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hideMark/>
          </w:tcPr>
          <w:p w14:paraId="21C0DCC1"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Species × fecundity</w:t>
            </w:r>
          </w:p>
        </w:tc>
        <w:tc>
          <w:tcPr>
            <w:tcW w:w="720" w:type="dxa"/>
            <w:tcBorders>
              <w:top w:val="nil"/>
              <w:left w:val="nil"/>
              <w:bottom w:val="nil"/>
              <w:right w:val="nil"/>
            </w:tcBorders>
            <w:shd w:val="clear" w:color="auto" w:fill="auto"/>
            <w:noWrap/>
            <w:vAlign w:val="center"/>
            <w:hideMark/>
          </w:tcPr>
          <w:p w14:paraId="7EE19DFA"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1</w:t>
            </w:r>
          </w:p>
        </w:tc>
        <w:tc>
          <w:tcPr>
            <w:tcW w:w="990" w:type="dxa"/>
            <w:tcBorders>
              <w:top w:val="nil"/>
              <w:left w:val="nil"/>
              <w:bottom w:val="nil"/>
              <w:right w:val="nil"/>
            </w:tcBorders>
            <w:shd w:val="clear" w:color="auto" w:fill="auto"/>
            <w:noWrap/>
            <w:vAlign w:val="center"/>
            <w:hideMark/>
          </w:tcPr>
          <w:p w14:paraId="307673C6"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4.403</w:t>
            </w:r>
          </w:p>
        </w:tc>
        <w:tc>
          <w:tcPr>
            <w:tcW w:w="990" w:type="dxa"/>
            <w:tcBorders>
              <w:top w:val="nil"/>
              <w:left w:val="nil"/>
              <w:bottom w:val="nil"/>
              <w:right w:val="nil"/>
            </w:tcBorders>
            <w:shd w:val="clear" w:color="auto" w:fill="auto"/>
            <w:noWrap/>
            <w:vAlign w:val="center"/>
            <w:hideMark/>
          </w:tcPr>
          <w:p w14:paraId="4B443D09"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0.037</w:t>
            </w:r>
          </w:p>
        </w:tc>
        <w:tc>
          <w:tcPr>
            <w:tcW w:w="1170" w:type="dxa"/>
            <w:tcBorders>
              <w:top w:val="nil"/>
              <w:left w:val="nil"/>
              <w:bottom w:val="nil"/>
              <w:right w:val="single" w:sz="8" w:space="0" w:color="auto"/>
            </w:tcBorders>
            <w:shd w:val="clear" w:color="auto" w:fill="auto"/>
            <w:noWrap/>
            <w:vAlign w:val="center"/>
            <w:hideMark/>
          </w:tcPr>
          <w:p w14:paraId="13E64E66"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0.024</w:t>
            </w:r>
          </w:p>
        </w:tc>
      </w:tr>
      <w:tr w:rsidR="0045066F" w:rsidRPr="007D609D" w14:paraId="59095CB2" w14:textId="77777777" w:rsidTr="00660F45">
        <w:trPr>
          <w:trHeight w:val="285"/>
        </w:trPr>
        <w:tc>
          <w:tcPr>
            <w:tcW w:w="1981" w:type="dxa"/>
            <w:vMerge/>
            <w:tcBorders>
              <w:top w:val="nil"/>
              <w:left w:val="single" w:sz="8" w:space="0" w:color="auto"/>
              <w:bottom w:val="single" w:sz="8" w:space="0" w:color="000000"/>
              <w:right w:val="nil"/>
            </w:tcBorders>
            <w:vAlign w:val="center"/>
            <w:hideMark/>
          </w:tcPr>
          <w:p w14:paraId="7841D8DD"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hideMark/>
          </w:tcPr>
          <w:p w14:paraId="1129930B" w14:textId="3905030B"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 xml:space="preserve">Species × </w:t>
            </w:r>
            <w:r w:rsidR="0045066F">
              <w:rPr>
                <w:rFonts w:eastAsia="DengXian" w:cs="Times New Roman"/>
                <w:b/>
                <w:bCs/>
                <w:color w:val="000000"/>
                <w:sz w:val="22"/>
                <w:lang w:val="en-GB"/>
              </w:rPr>
              <w:t>environmental</w:t>
            </w:r>
            <w:r w:rsidR="0045066F" w:rsidRPr="005F431A" w:rsidDel="004D7379">
              <w:rPr>
                <w:rFonts w:eastAsia="DengXian" w:cs="Times New Roman"/>
                <w:b/>
                <w:bCs/>
                <w:color w:val="000000"/>
                <w:sz w:val="22"/>
                <w:lang w:val="en-GB"/>
              </w:rPr>
              <w:t xml:space="preserve"> </w:t>
            </w:r>
            <w:r w:rsidRPr="005F431A">
              <w:rPr>
                <w:rFonts w:eastAsia="DengXian" w:cs="Times New Roman"/>
                <w:b/>
                <w:bCs/>
                <w:color w:val="000000"/>
                <w:sz w:val="22"/>
                <w:lang w:val="en-GB"/>
              </w:rPr>
              <w:t>PC1</w:t>
            </w:r>
          </w:p>
        </w:tc>
        <w:tc>
          <w:tcPr>
            <w:tcW w:w="720" w:type="dxa"/>
            <w:tcBorders>
              <w:top w:val="nil"/>
              <w:left w:val="nil"/>
              <w:bottom w:val="nil"/>
              <w:right w:val="nil"/>
            </w:tcBorders>
            <w:shd w:val="clear" w:color="auto" w:fill="auto"/>
            <w:noWrap/>
            <w:vAlign w:val="center"/>
            <w:hideMark/>
          </w:tcPr>
          <w:p w14:paraId="02FAD11C"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1</w:t>
            </w:r>
          </w:p>
        </w:tc>
        <w:tc>
          <w:tcPr>
            <w:tcW w:w="990" w:type="dxa"/>
            <w:tcBorders>
              <w:top w:val="nil"/>
              <w:left w:val="nil"/>
              <w:bottom w:val="nil"/>
              <w:right w:val="nil"/>
            </w:tcBorders>
            <w:shd w:val="clear" w:color="auto" w:fill="auto"/>
            <w:noWrap/>
            <w:vAlign w:val="center"/>
            <w:hideMark/>
          </w:tcPr>
          <w:p w14:paraId="6B34D6EB"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15.688</w:t>
            </w:r>
          </w:p>
        </w:tc>
        <w:tc>
          <w:tcPr>
            <w:tcW w:w="990" w:type="dxa"/>
            <w:tcBorders>
              <w:top w:val="nil"/>
              <w:left w:val="nil"/>
              <w:bottom w:val="nil"/>
              <w:right w:val="nil"/>
            </w:tcBorders>
            <w:shd w:val="clear" w:color="auto" w:fill="auto"/>
            <w:noWrap/>
            <w:vAlign w:val="center"/>
            <w:hideMark/>
          </w:tcPr>
          <w:p w14:paraId="6525D49B"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&lt; 0.001</w:t>
            </w:r>
          </w:p>
        </w:tc>
        <w:tc>
          <w:tcPr>
            <w:tcW w:w="1170" w:type="dxa"/>
            <w:tcBorders>
              <w:top w:val="nil"/>
              <w:left w:val="nil"/>
              <w:bottom w:val="nil"/>
              <w:right w:val="single" w:sz="8" w:space="0" w:color="auto"/>
            </w:tcBorders>
            <w:shd w:val="clear" w:color="auto" w:fill="auto"/>
            <w:noWrap/>
            <w:vAlign w:val="center"/>
            <w:hideMark/>
          </w:tcPr>
          <w:p w14:paraId="775A29FA" w14:textId="77777777" w:rsidR="00924DB2" w:rsidRPr="005F431A" w:rsidRDefault="00924DB2" w:rsidP="004B2144">
            <w:pPr>
              <w:spacing w:line="240" w:lineRule="auto"/>
              <w:rPr>
                <w:rFonts w:eastAsia="DengXian" w:cs="Times New Roman"/>
                <w:b/>
                <w:bCs/>
                <w:color w:val="000000"/>
                <w:sz w:val="22"/>
                <w:lang w:val="en-GB"/>
              </w:rPr>
            </w:pPr>
            <w:r w:rsidRPr="005F431A">
              <w:rPr>
                <w:rFonts w:eastAsia="DengXian" w:cs="Times New Roman"/>
                <w:b/>
                <w:bCs/>
                <w:color w:val="000000"/>
                <w:sz w:val="22"/>
                <w:lang w:val="en-GB"/>
              </w:rPr>
              <w:t>0.081</w:t>
            </w:r>
          </w:p>
        </w:tc>
      </w:tr>
      <w:tr w:rsidR="0045066F" w:rsidRPr="007D609D" w14:paraId="27A7A835" w14:textId="77777777" w:rsidTr="00660F45">
        <w:trPr>
          <w:trHeight w:val="300"/>
        </w:trPr>
        <w:tc>
          <w:tcPr>
            <w:tcW w:w="1981" w:type="dxa"/>
            <w:vMerge/>
            <w:tcBorders>
              <w:top w:val="nil"/>
              <w:left w:val="single" w:sz="8" w:space="0" w:color="auto"/>
              <w:bottom w:val="single" w:sz="8" w:space="0" w:color="000000"/>
              <w:right w:val="nil"/>
            </w:tcBorders>
            <w:vAlign w:val="center"/>
            <w:hideMark/>
          </w:tcPr>
          <w:p w14:paraId="573602B0"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hideMark/>
          </w:tcPr>
          <w:p w14:paraId="4E11F49A" w14:textId="105287DA"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 xml:space="preserve">[Species × </w:t>
            </w:r>
            <w:r w:rsidR="0045066F">
              <w:rPr>
                <w:rFonts w:eastAsia="DengXian" w:cs="Times New Roman"/>
                <w:color w:val="000000"/>
                <w:sz w:val="22"/>
                <w:lang w:val="en-GB"/>
              </w:rPr>
              <w:t>environmental</w:t>
            </w:r>
            <w:r w:rsidR="0045066F" w:rsidRPr="005F431A" w:rsidDel="004D7379">
              <w:rPr>
                <w:rFonts w:eastAsia="DengXian" w:cs="Times New Roman"/>
                <w:color w:val="000000"/>
                <w:sz w:val="22"/>
                <w:lang w:val="en-GB"/>
              </w:rPr>
              <w:t xml:space="preserve"> </w:t>
            </w:r>
            <w:r w:rsidRPr="005F431A">
              <w:rPr>
                <w:rFonts w:eastAsia="DengXian" w:cs="Times New Roman"/>
                <w:color w:val="000000"/>
                <w:sz w:val="22"/>
                <w:lang w:val="en-GB"/>
              </w:rPr>
              <w:t>PC2]</w:t>
            </w:r>
          </w:p>
        </w:tc>
        <w:tc>
          <w:tcPr>
            <w:tcW w:w="720" w:type="dxa"/>
            <w:tcBorders>
              <w:top w:val="nil"/>
              <w:left w:val="nil"/>
              <w:bottom w:val="nil"/>
              <w:right w:val="nil"/>
            </w:tcBorders>
            <w:shd w:val="clear" w:color="auto" w:fill="auto"/>
            <w:noWrap/>
            <w:vAlign w:val="center"/>
            <w:hideMark/>
          </w:tcPr>
          <w:p w14:paraId="21E1898B"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1</w:t>
            </w:r>
          </w:p>
        </w:tc>
        <w:tc>
          <w:tcPr>
            <w:tcW w:w="990" w:type="dxa"/>
            <w:tcBorders>
              <w:top w:val="nil"/>
              <w:left w:val="nil"/>
              <w:bottom w:val="nil"/>
              <w:right w:val="nil"/>
            </w:tcBorders>
            <w:shd w:val="clear" w:color="auto" w:fill="auto"/>
            <w:noWrap/>
            <w:vAlign w:val="center"/>
            <w:hideMark/>
          </w:tcPr>
          <w:p w14:paraId="64666BEA"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0.070</w:t>
            </w:r>
          </w:p>
        </w:tc>
        <w:tc>
          <w:tcPr>
            <w:tcW w:w="990" w:type="dxa"/>
            <w:tcBorders>
              <w:top w:val="nil"/>
              <w:left w:val="nil"/>
              <w:bottom w:val="nil"/>
              <w:right w:val="nil"/>
            </w:tcBorders>
            <w:shd w:val="clear" w:color="auto" w:fill="auto"/>
            <w:noWrap/>
            <w:vAlign w:val="center"/>
            <w:hideMark/>
          </w:tcPr>
          <w:p w14:paraId="4846E8B8"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0.791</w:t>
            </w:r>
          </w:p>
        </w:tc>
        <w:tc>
          <w:tcPr>
            <w:tcW w:w="1170" w:type="dxa"/>
            <w:tcBorders>
              <w:top w:val="nil"/>
              <w:left w:val="nil"/>
              <w:bottom w:val="nil"/>
              <w:right w:val="single" w:sz="8" w:space="0" w:color="auto"/>
            </w:tcBorders>
            <w:shd w:val="clear" w:color="auto" w:fill="auto"/>
            <w:noWrap/>
            <w:vAlign w:val="center"/>
            <w:hideMark/>
          </w:tcPr>
          <w:p w14:paraId="635AA638"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&lt; 0.001</w:t>
            </w:r>
          </w:p>
        </w:tc>
      </w:tr>
      <w:tr w:rsidR="0045066F" w:rsidRPr="007D609D" w14:paraId="1657CF81" w14:textId="77777777" w:rsidTr="00660F45">
        <w:trPr>
          <w:trHeight w:val="300"/>
        </w:trPr>
        <w:tc>
          <w:tcPr>
            <w:tcW w:w="1981" w:type="dxa"/>
            <w:vMerge/>
            <w:tcBorders>
              <w:top w:val="nil"/>
              <w:left w:val="single" w:sz="8" w:space="0" w:color="auto"/>
              <w:bottom w:val="single" w:sz="8" w:space="0" w:color="000000"/>
              <w:right w:val="nil"/>
            </w:tcBorders>
            <w:vAlign w:val="center"/>
            <w:hideMark/>
          </w:tcPr>
          <w:p w14:paraId="65ECC860"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hideMark/>
          </w:tcPr>
          <w:p w14:paraId="47D003E2" w14:textId="49327B4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 xml:space="preserve">[Species × </w:t>
            </w:r>
            <w:r w:rsidR="0045066F">
              <w:rPr>
                <w:rFonts w:eastAsia="DengXian" w:cs="Times New Roman"/>
                <w:color w:val="000000"/>
                <w:sz w:val="22"/>
                <w:lang w:val="en-GB"/>
              </w:rPr>
              <w:t>environmental</w:t>
            </w:r>
            <w:r w:rsidR="0045066F" w:rsidRPr="005F431A" w:rsidDel="004D7379">
              <w:rPr>
                <w:rFonts w:eastAsia="DengXian" w:cs="Times New Roman"/>
                <w:color w:val="000000"/>
                <w:sz w:val="22"/>
                <w:lang w:val="en-GB"/>
              </w:rPr>
              <w:t xml:space="preserve"> </w:t>
            </w:r>
            <w:r w:rsidRPr="005F431A">
              <w:rPr>
                <w:rFonts w:eastAsia="DengXian" w:cs="Times New Roman"/>
                <w:color w:val="000000"/>
                <w:sz w:val="22"/>
                <w:lang w:val="en-GB"/>
              </w:rPr>
              <w:t>PC3]</w:t>
            </w:r>
          </w:p>
        </w:tc>
        <w:tc>
          <w:tcPr>
            <w:tcW w:w="720" w:type="dxa"/>
            <w:tcBorders>
              <w:top w:val="nil"/>
              <w:left w:val="nil"/>
              <w:bottom w:val="nil"/>
              <w:right w:val="nil"/>
            </w:tcBorders>
            <w:shd w:val="clear" w:color="auto" w:fill="auto"/>
            <w:noWrap/>
            <w:vAlign w:val="center"/>
            <w:hideMark/>
          </w:tcPr>
          <w:p w14:paraId="1231DC5B"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1</w:t>
            </w:r>
          </w:p>
        </w:tc>
        <w:tc>
          <w:tcPr>
            <w:tcW w:w="990" w:type="dxa"/>
            <w:tcBorders>
              <w:top w:val="nil"/>
              <w:left w:val="nil"/>
              <w:bottom w:val="nil"/>
              <w:right w:val="nil"/>
            </w:tcBorders>
            <w:shd w:val="clear" w:color="auto" w:fill="auto"/>
            <w:noWrap/>
            <w:vAlign w:val="center"/>
            <w:hideMark/>
          </w:tcPr>
          <w:p w14:paraId="1DDF4E13"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0.039</w:t>
            </w:r>
          </w:p>
        </w:tc>
        <w:tc>
          <w:tcPr>
            <w:tcW w:w="990" w:type="dxa"/>
            <w:tcBorders>
              <w:top w:val="nil"/>
              <w:left w:val="nil"/>
              <w:bottom w:val="nil"/>
              <w:right w:val="nil"/>
            </w:tcBorders>
            <w:shd w:val="clear" w:color="auto" w:fill="auto"/>
            <w:noWrap/>
            <w:vAlign w:val="center"/>
            <w:hideMark/>
          </w:tcPr>
          <w:p w14:paraId="1AC2FF87"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0.843</w:t>
            </w:r>
          </w:p>
        </w:tc>
        <w:tc>
          <w:tcPr>
            <w:tcW w:w="1170" w:type="dxa"/>
            <w:tcBorders>
              <w:top w:val="nil"/>
              <w:left w:val="nil"/>
              <w:bottom w:val="nil"/>
              <w:right w:val="single" w:sz="8" w:space="0" w:color="auto"/>
            </w:tcBorders>
            <w:shd w:val="clear" w:color="auto" w:fill="auto"/>
            <w:noWrap/>
            <w:vAlign w:val="center"/>
            <w:hideMark/>
          </w:tcPr>
          <w:p w14:paraId="45D1A29A"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&lt; 0.001</w:t>
            </w:r>
          </w:p>
        </w:tc>
      </w:tr>
      <w:tr w:rsidR="0045066F" w:rsidRPr="007D609D" w14:paraId="0E992AFA" w14:textId="77777777" w:rsidTr="00660F45">
        <w:trPr>
          <w:trHeight w:val="315"/>
        </w:trPr>
        <w:tc>
          <w:tcPr>
            <w:tcW w:w="1981" w:type="dxa"/>
            <w:vMerge/>
            <w:tcBorders>
              <w:top w:val="nil"/>
              <w:left w:val="single" w:sz="8" w:space="0" w:color="auto"/>
              <w:bottom w:val="single" w:sz="8" w:space="0" w:color="000000"/>
              <w:right w:val="nil"/>
            </w:tcBorders>
            <w:vAlign w:val="center"/>
            <w:hideMark/>
          </w:tcPr>
          <w:p w14:paraId="41C04E5F"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single" w:sz="8" w:space="0" w:color="auto"/>
              <w:right w:val="nil"/>
            </w:tcBorders>
            <w:shd w:val="clear" w:color="auto" w:fill="auto"/>
            <w:noWrap/>
            <w:vAlign w:val="center"/>
            <w:hideMark/>
          </w:tcPr>
          <w:p w14:paraId="098B696F"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Error</w:t>
            </w:r>
          </w:p>
        </w:tc>
        <w:tc>
          <w:tcPr>
            <w:tcW w:w="720" w:type="dxa"/>
            <w:tcBorders>
              <w:top w:val="nil"/>
              <w:left w:val="nil"/>
              <w:bottom w:val="single" w:sz="8" w:space="0" w:color="auto"/>
              <w:right w:val="nil"/>
            </w:tcBorders>
            <w:shd w:val="clear" w:color="auto" w:fill="auto"/>
            <w:noWrap/>
            <w:vAlign w:val="center"/>
            <w:hideMark/>
          </w:tcPr>
          <w:p w14:paraId="44586F69" w14:textId="77777777" w:rsidR="00924DB2" w:rsidRPr="005F431A" w:rsidRDefault="00924DB2" w:rsidP="004B2144">
            <w:pPr>
              <w:spacing w:line="240" w:lineRule="auto"/>
              <w:rPr>
                <w:rFonts w:eastAsia="DengXian" w:cs="Times New Roman"/>
                <w:color w:val="000000"/>
                <w:sz w:val="22"/>
                <w:lang w:val="en-GB"/>
              </w:rPr>
            </w:pPr>
            <w:r w:rsidRPr="005F431A">
              <w:rPr>
                <w:rFonts w:eastAsia="DengXian" w:cs="Times New Roman"/>
                <w:color w:val="000000"/>
                <w:sz w:val="22"/>
                <w:lang w:val="en-GB"/>
              </w:rPr>
              <w:t>178</w:t>
            </w:r>
          </w:p>
        </w:tc>
        <w:tc>
          <w:tcPr>
            <w:tcW w:w="990" w:type="dxa"/>
            <w:tcBorders>
              <w:top w:val="nil"/>
              <w:left w:val="nil"/>
              <w:bottom w:val="single" w:sz="8" w:space="0" w:color="auto"/>
              <w:right w:val="nil"/>
            </w:tcBorders>
            <w:shd w:val="clear" w:color="auto" w:fill="auto"/>
            <w:noWrap/>
            <w:vAlign w:val="center"/>
            <w:hideMark/>
          </w:tcPr>
          <w:p w14:paraId="0FB6EFCE" w14:textId="77777777" w:rsidR="00924DB2" w:rsidRPr="005F431A" w:rsidRDefault="00924DB2" w:rsidP="004B2144">
            <w:pPr>
              <w:spacing w:line="240" w:lineRule="auto"/>
              <w:rPr>
                <w:rFonts w:eastAsia="DengXian" w:cs="Times New Roman"/>
                <w:color w:val="000000"/>
                <w:sz w:val="22"/>
                <w:lang w:val="en-GB"/>
              </w:rPr>
            </w:pPr>
          </w:p>
        </w:tc>
        <w:tc>
          <w:tcPr>
            <w:tcW w:w="990" w:type="dxa"/>
            <w:tcBorders>
              <w:top w:val="nil"/>
              <w:left w:val="nil"/>
              <w:bottom w:val="single" w:sz="8" w:space="0" w:color="auto"/>
              <w:right w:val="nil"/>
            </w:tcBorders>
            <w:shd w:val="clear" w:color="auto" w:fill="auto"/>
            <w:noWrap/>
            <w:vAlign w:val="center"/>
            <w:hideMark/>
          </w:tcPr>
          <w:p w14:paraId="781A7172" w14:textId="77777777" w:rsidR="00924DB2" w:rsidRPr="005F431A" w:rsidRDefault="00924DB2" w:rsidP="004B2144">
            <w:pPr>
              <w:spacing w:line="240" w:lineRule="auto"/>
              <w:rPr>
                <w:rFonts w:eastAsia="DengXian" w:cs="Times New Roman"/>
                <w:color w:val="000000"/>
                <w:sz w:val="22"/>
                <w:lang w:val="en-GB"/>
              </w:rPr>
            </w:pPr>
          </w:p>
        </w:tc>
        <w:tc>
          <w:tcPr>
            <w:tcW w:w="1170" w:type="dxa"/>
            <w:tcBorders>
              <w:top w:val="nil"/>
              <w:left w:val="nil"/>
              <w:bottom w:val="single" w:sz="8" w:space="0" w:color="auto"/>
              <w:right w:val="single" w:sz="8" w:space="0" w:color="auto"/>
            </w:tcBorders>
            <w:shd w:val="clear" w:color="auto" w:fill="auto"/>
            <w:noWrap/>
            <w:vAlign w:val="center"/>
            <w:hideMark/>
          </w:tcPr>
          <w:p w14:paraId="297F2AC9" w14:textId="77777777" w:rsidR="00924DB2" w:rsidRPr="005F431A" w:rsidRDefault="00924DB2" w:rsidP="004B2144">
            <w:pPr>
              <w:spacing w:line="240" w:lineRule="auto"/>
              <w:rPr>
                <w:rFonts w:eastAsia="DengXian" w:cs="Times New Roman"/>
                <w:color w:val="000000"/>
                <w:sz w:val="22"/>
                <w:lang w:val="en-GB"/>
              </w:rPr>
            </w:pPr>
          </w:p>
        </w:tc>
      </w:tr>
      <w:tr w:rsidR="0045066F" w:rsidRPr="007D609D" w14:paraId="46F234AE" w14:textId="77777777" w:rsidTr="00660F45">
        <w:trPr>
          <w:trHeight w:val="285"/>
        </w:trPr>
        <w:tc>
          <w:tcPr>
            <w:tcW w:w="1981" w:type="dxa"/>
            <w:vMerge w:val="restart"/>
            <w:tcBorders>
              <w:top w:val="nil"/>
              <w:left w:val="single" w:sz="8" w:space="0" w:color="auto"/>
              <w:right w:val="nil"/>
            </w:tcBorders>
            <w:shd w:val="clear" w:color="auto" w:fill="auto"/>
          </w:tcPr>
          <w:p w14:paraId="25127703" w14:textId="30B03EC4" w:rsidR="00924DB2" w:rsidRDefault="00924DB2" w:rsidP="004B2144">
            <w:pPr>
              <w:spacing w:line="240" w:lineRule="auto"/>
              <w:rPr>
                <w:rFonts w:eastAsia="DengXian" w:cs="Times New Roman"/>
                <w:color w:val="000000"/>
                <w:sz w:val="22"/>
                <w:lang w:val="en-GB"/>
              </w:rPr>
            </w:pPr>
            <w:r w:rsidRPr="00495182">
              <w:rPr>
                <w:rFonts w:eastAsia="DengXian" w:cs="Times New Roman"/>
                <w:color w:val="000000"/>
                <w:sz w:val="22"/>
                <w:lang w:val="en-GB"/>
              </w:rPr>
              <w:t>(</w:t>
            </w:r>
            <w:r w:rsidRPr="00495182">
              <w:rPr>
                <w:rFonts w:eastAsia="DengXian" w:cs="Times New Roman"/>
                <w:i/>
                <w:iCs/>
                <w:color w:val="000000"/>
                <w:sz w:val="22"/>
                <w:lang w:val="en-GB"/>
              </w:rPr>
              <w:t>b</w:t>
            </w:r>
            <w:r w:rsidRPr="00495182">
              <w:rPr>
                <w:rFonts w:eastAsia="DengXian" w:cs="Times New Roman"/>
                <w:color w:val="000000"/>
                <w:sz w:val="22"/>
                <w:lang w:val="en-GB"/>
              </w:rPr>
              <w:t xml:space="preserve">) </w:t>
            </w:r>
            <w:r w:rsidRPr="0015240E">
              <w:rPr>
                <w:rFonts w:eastAsia="DengXian" w:cs="Times New Roman"/>
                <w:color w:val="000000"/>
                <w:sz w:val="22"/>
                <w:u w:val="single"/>
                <w:lang w:val="en-GB"/>
              </w:rPr>
              <w:t>Geo</w:t>
            </w:r>
            <w:r w:rsidR="002D2A67">
              <w:rPr>
                <w:rFonts w:eastAsia="DengXian" w:cs="Times New Roman"/>
                <w:color w:val="000000"/>
                <w:sz w:val="22"/>
                <w:u w:val="single"/>
                <w:lang w:val="en-GB"/>
              </w:rPr>
              <w:t>graphical variation:</w:t>
            </w:r>
          </w:p>
          <w:p w14:paraId="6D48D6E8" w14:textId="7464B539" w:rsidR="00924DB2" w:rsidRPr="005F431A" w:rsidRDefault="00924DB2" w:rsidP="004B2144">
            <w:pPr>
              <w:spacing w:line="240" w:lineRule="auto"/>
              <w:rPr>
                <w:rFonts w:eastAsia="DengXian" w:cs="Times New Roman"/>
                <w:color w:val="000000"/>
                <w:sz w:val="22"/>
                <w:lang w:val="en-GB"/>
              </w:rPr>
            </w:pPr>
            <w:r w:rsidRPr="00495182">
              <w:rPr>
                <w:rFonts w:eastAsia="DengXian" w:cs="Times New Roman"/>
                <w:color w:val="000000"/>
                <w:sz w:val="22"/>
                <w:lang w:val="en-GB"/>
              </w:rPr>
              <w:t>Reproductive skew</w:t>
            </w:r>
          </w:p>
        </w:tc>
        <w:tc>
          <w:tcPr>
            <w:tcW w:w="3181" w:type="dxa"/>
            <w:tcBorders>
              <w:top w:val="nil"/>
              <w:left w:val="nil"/>
              <w:bottom w:val="nil"/>
              <w:right w:val="nil"/>
            </w:tcBorders>
            <w:shd w:val="clear" w:color="auto" w:fill="auto"/>
            <w:noWrap/>
            <w:vAlign w:val="center"/>
          </w:tcPr>
          <w:p w14:paraId="1E698615"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Species</w:t>
            </w:r>
          </w:p>
        </w:tc>
        <w:tc>
          <w:tcPr>
            <w:tcW w:w="720" w:type="dxa"/>
            <w:tcBorders>
              <w:top w:val="nil"/>
              <w:left w:val="nil"/>
              <w:bottom w:val="nil"/>
              <w:right w:val="nil"/>
            </w:tcBorders>
            <w:shd w:val="clear" w:color="auto" w:fill="auto"/>
            <w:noWrap/>
            <w:vAlign w:val="center"/>
          </w:tcPr>
          <w:p w14:paraId="51499A96"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1</w:t>
            </w:r>
          </w:p>
        </w:tc>
        <w:tc>
          <w:tcPr>
            <w:tcW w:w="990" w:type="dxa"/>
            <w:tcBorders>
              <w:top w:val="nil"/>
              <w:left w:val="nil"/>
              <w:bottom w:val="nil"/>
              <w:right w:val="nil"/>
            </w:tcBorders>
            <w:shd w:val="clear" w:color="auto" w:fill="auto"/>
            <w:noWrap/>
            <w:vAlign w:val="center"/>
          </w:tcPr>
          <w:p w14:paraId="0FBC46DC"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4.616</w:t>
            </w:r>
          </w:p>
        </w:tc>
        <w:tc>
          <w:tcPr>
            <w:tcW w:w="990" w:type="dxa"/>
            <w:tcBorders>
              <w:top w:val="nil"/>
              <w:left w:val="nil"/>
              <w:bottom w:val="nil"/>
              <w:right w:val="nil"/>
            </w:tcBorders>
            <w:shd w:val="clear" w:color="auto" w:fill="auto"/>
            <w:noWrap/>
            <w:vAlign w:val="center"/>
          </w:tcPr>
          <w:p w14:paraId="44F71BA5"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0.033</w:t>
            </w:r>
          </w:p>
        </w:tc>
        <w:tc>
          <w:tcPr>
            <w:tcW w:w="1170" w:type="dxa"/>
            <w:tcBorders>
              <w:top w:val="nil"/>
              <w:left w:val="nil"/>
              <w:bottom w:val="nil"/>
              <w:right w:val="single" w:sz="8" w:space="0" w:color="auto"/>
            </w:tcBorders>
            <w:shd w:val="clear" w:color="auto" w:fill="auto"/>
            <w:noWrap/>
            <w:vAlign w:val="center"/>
          </w:tcPr>
          <w:p w14:paraId="56EC6BD8" w14:textId="77777777" w:rsidR="00924DB2" w:rsidRPr="005F431A" w:rsidRDefault="00924DB2" w:rsidP="004B2144">
            <w:pPr>
              <w:spacing w:line="240" w:lineRule="auto"/>
              <w:rPr>
                <w:rFonts w:eastAsia="DengXian" w:cs="Times New Roman"/>
                <w:bCs/>
                <w:color w:val="000000"/>
                <w:sz w:val="22"/>
                <w:lang w:val="en-GB"/>
              </w:rPr>
            </w:pPr>
            <w:r w:rsidRPr="00495182">
              <w:rPr>
                <w:rFonts w:eastAsia="DengXian" w:cs="Times New Roman"/>
                <w:b/>
                <w:bCs/>
                <w:color w:val="000000"/>
                <w:sz w:val="22"/>
                <w:lang w:val="en-GB"/>
              </w:rPr>
              <w:t>0.025</w:t>
            </w:r>
          </w:p>
        </w:tc>
      </w:tr>
      <w:tr w:rsidR="0045066F" w:rsidRPr="007D609D" w14:paraId="1F7E41BF" w14:textId="77777777" w:rsidTr="00660F45">
        <w:trPr>
          <w:trHeight w:val="285"/>
        </w:trPr>
        <w:tc>
          <w:tcPr>
            <w:tcW w:w="1981" w:type="dxa"/>
            <w:vMerge/>
            <w:tcBorders>
              <w:left w:val="single" w:sz="8" w:space="0" w:color="auto"/>
              <w:right w:val="nil"/>
            </w:tcBorders>
            <w:shd w:val="clear" w:color="auto" w:fill="auto"/>
            <w:vAlign w:val="center"/>
          </w:tcPr>
          <w:p w14:paraId="54DBD0AD"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tcPr>
          <w:p w14:paraId="0FE1520B"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Fecundity</w:t>
            </w:r>
          </w:p>
        </w:tc>
        <w:tc>
          <w:tcPr>
            <w:tcW w:w="720" w:type="dxa"/>
            <w:tcBorders>
              <w:top w:val="nil"/>
              <w:left w:val="nil"/>
              <w:bottom w:val="nil"/>
              <w:right w:val="nil"/>
            </w:tcBorders>
            <w:shd w:val="clear" w:color="auto" w:fill="auto"/>
            <w:noWrap/>
            <w:vAlign w:val="center"/>
          </w:tcPr>
          <w:p w14:paraId="521537A0"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1</w:t>
            </w:r>
          </w:p>
        </w:tc>
        <w:tc>
          <w:tcPr>
            <w:tcW w:w="990" w:type="dxa"/>
            <w:tcBorders>
              <w:top w:val="nil"/>
              <w:left w:val="nil"/>
              <w:bottom w:val="nil"/>
              <w:right w:val="nil"/>
            </w:tcBorders>
            <w:shd w:val="clear" w:color="auto" w:fill="auto"/>
            <w:noWrap/>
            <w:vAlign w:val="center"/>
          </w:tcPr>
          <w:p w14:paraId="1303E7D8"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15.331</w:t>
            </w:r>
          </w:p>
        </w:tc>
        <w:tc>
          <w:tcPr>
            <w:tcW w:w="990" w:type="dxa"/>
            <w:tcBorders>
              <w:top w:val="nil"/>
              <w:left w:val="nil"/>
              <w:bottom w:val="nil"/>
              <w:right w:val="nil"/>
            </w:tcBorders>
            <w:shd w:val="clear" w:color="auto" w:fill="auto"/>
            <w:noWrap/>
            <w:vAlign w:val="center"/>
          </w:tcPr>
          <w:p w14:paraId="17E20078"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&lt; 0.001</w:t>
            </w:r>
          </w:p>
        </w:tc>
        <w:tc>
          <w:tcPr>
            <w:tcW w:w="1170" w:type="dxa"/>
            <w:tcBorders>
              <w:top w:val="nil"/>
              <w:left w:val="nil"/>
              <w:bottom w:val="nil"/>
              <w:right w:val="single" w:sz="8" w:space="0" w:color="auto"/>
            </w:tcBorders>
            <w:shd w:val="clear" w:color="auto" w:fill="auto"/>
            <w:noWrap/>
            <w:vAlign w:val="center"/>
          </w:tcPr>
          <w:p w14:paraId="5438BB82"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0.078</w:t>
            </w:r>
          </w:p>
        </w:tc>
      </w:tr>
      <w:tr w:rsidR="0045066F" w:rsidRPr="007D609D" w14:paraId="10E9F10F" w14:textId="77777777" w:rsidTr="00660F45">
        <w:trPr>
          <w:trHeight w:val="285"/>
        </w:trPr>
        <w:tc>
          <w:tcPr>
            <w:tcW w:w="1981" w:type="dxa"/>
            <w:vMerge/>
            <w:tcBorders>
              <w:left w:val="single" w:sz="8" w:space="0" w:color="auto"/>
              <w:right w:val="nil"/>
            </w:tcBorders>
            <w:shd w:val="clear" w:color="auto" w:fill="auto"/>
            <w:vAlign w:val="center"/>
          </w:tcPr>
          <w:p w14:paraId="49ACF5DB"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tcPr>
          <w:p w14:paraId="0B60B89D" w14:textId="6C267BE8" w:rsidR="00924DB2" w:rsidRPr="005F431A" w:rsidRDefault="0045066F" w:rsidP="004B2144">
            <w:pPr>
              <w:spacing w:line="240" w:lineRule="auto"/>
              <w:rPr>
                <w:rFonts w:eastAsia="DengXian" w:cs="Times New Roman"/>
                <w:b/>
                <w:bCs/>
                <w:color w:val="000000"/>
                <w:sz w:val="22"/>
                <w:lang w:val="en-GB"/>
              </w:rPr>
            </w:pPr>
            <w:r>
              <w:rPr>
                <w:rFonts w:eastAsia="DengXian" w:cs="Times New Roman"/>
                <w:b/>
                <w:bCs/>
                <w:color w:val="000000"/>
                <w:sz w:val="22"/>
                <w:lang w:val="en-GB"/>
              </w:rPr>
              <w:t>Environmental</w:t>
            </w:r>
            <w:r w:rsidRPr="00495182" w:rsidDel="004D7379">
              <w:rPr>
                <w:rFonts w:eastAsia="DengXian" w:cs="Times New Roman"/>
                <w:b/>
                <w:bCs/>
                <w:color w:val="000000"/>
                <w:sz w:val="22"/>
                <w:lang w:val="en-GB"/>
              </w:rPr>
              <w:t xml:space="preserve"> </w:t>
            </w:r>
            <w:r w:rsidR="00924DB2" w:rsidRPr="00495182">
              <w:rPr>
                <w:rFonts w:eastAsia="DengXian" w:cs="Times New Roman"/>
                <w:b/>
                <w:bCs/>
                <w:color w:val="000000"/>
                <w:sz w:val="22"/>
                <w:lang w:val="en-GB"/>
              </w:rPr>
              <w:t>PC1</w:t>
            </w:r>
          </w:p>
        </w:tc>
        <w:tc>
          <w:tcPr>
            <w:tcW w:w="720" w:type="dxa"/>
            <w:tcBorders>
              <w:top w:val="nil"/>
              <w:left w:val="nil"/>
              <w:bottom w:val="nil"/>
              <w:right w:val="nil"/>
            </w:tcBorders>
            <w:shd w:val="clear" w:color="auto" w:fill="auto"/>
            <w:noWrap/>
            <w:vAlign w:val="center"/>
          </w:tcPr>
          <w:p w14:paraId="189721A6"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1</w:t>
            </w:r>
          </w:p>
        </w:tc>
        <w:tc>
          <w:tcPr>
            <w:tcW w:w="990" w:type="dxa"/>
            <w:tcBorders>
              <w:top w:val="nil"/>
              <w:left w:val="nil"/>
              <w:bottom w:val="nil"/>
              <w:right w:val="nil"/>
            </w:tcBorders>
            <w:shd w:val="clear" w:color="auto" w:fill="auto"/>
            <w:noWrap/>
            <w:vAlign w:val="center"/>
          </w:tcPr>
          <w:p w14:paraId="78F2A322"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4.936</w:t>
            </w:r>
          </w:p>
        </w:tc>
        <w:tc>
          <w:tcPr>
            <w:tcW w:w="990" w:type="dxa"/>
            <w:tcBorders>
              <w:top w:val="nil"/>
              <w:left w:val="nil"/>
              <w:bottom w:val="nil"/>
              <w:right w:val="nil"/>
            </w:tcBorders>
            <w:shd w:val="clear" w:color="auto" w:fill="auto"/>
            <w:noWrap/>
            <w:vAlign w:val="center"/>
          </w:tcPr>
          <w:p w14:paraId="0F695AA6"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0.028</w:t>
            </w:r>
          </w:p>
        </w:tc>
        <w:tc>
          <w:tcPr>
            <w:tcW w:w="1170" w:type="dxa"/>
            <w:tcBorders>
              <w:top w:val="nil"/>
              <w:left w:val="nil"/>
              <w:bottom w:val="nil"/>
              <w:right w:val="single" w:sz="8" w:space="0" w:color="auto"/>
            </w:tcBorders>
            <w:shd w:val="clear" w:color="auto" w:fill="auto"/>
            <w:noWrap/>
            <w:vAlign w:val="center"/>
          </w:tcPr>
          <w:p w14:paraId="57C73931"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0.027</w:t>
            </w:r>
          </w:p>
        </w:tc>
      </w:tr>
      <w:tr w:rsidR="0045066F" w:rsidRPr="007D609D" w14:paraId="34625344" w14:textId="77777777" w:rsidTr="00660F45">
        <w:trPr>
          <w:trHeight w:val="285"/>
        </w:trPr>
        <w:tc>
          <w:tcPr>
            <w:tcW w:w="1981" w:type="dxa"/>
            <w:vMerge/>
            <w:tcBorders>
              <w:left w:val="single" w:sz="8" w:space="0" w:color="auto"/>
              <w:right w:val="nil"/>
            </w:tcBorders>
            <w:shd w:val="clear" w:color="auto" w:fill="auto"/>
            <w:vAlign w:val="center"/>
          </w:tcPr>
          <w:p w14:paraId="79D18145"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tcPr>
          <w:p w14:paraId="75593670" w14:textId="2849E862" w:rsidR="00924DB2" w:rsidRPr="005F431A" w:rsidRDefault="0045066F" w:rsidP="004B2144">
            <w:pPr>
              <w:spacing w:line="240" w:lineRule="auto"/>
              <w:rPr>
                <w:rFonts w:eastAsia="DengXian" w:cs="Times New Roman"/>
                <w:b/>
                <w:bCs/>
                <w:color w:val="000000"/>
                <w:sz w:val="22"/>
                <w:lang w:val="en-GB"/>
              </w:rPr>
            </w:pPr>
            <w:r>
              <w:rPr>
                <w:rFonts w:eastAsia="DengXian" w:cs="Times New Roman"/>
                <w:color w:val="000000"/>
                <w:sz w:val="22"/>
                <w:lang w:val="en-GB"/>
              </w:rPr>
              <w:t>Environmental</w:t>
            </w:r>
            <w:r w:rsidRPr="00495182" w:rsidDel="004D7379">
              <w:rPr>
                <w:rFonts w:eastAsia="DengXian" w:cs="Times New Roman"/>
                <w:color w:val="000000"/>
                <w:sz w:val="22"/>
                <w:lang w:val="en-GB"/>
              </w:rPr>
              <w:t xml:space="preserve"> </w:t>
            </w:r>
            <w:r w:rsidR="00924DB2" w:rsidRPr="00495182">
              <w:rPr>
                <w:rFonts w:eastAsia="DengXian" w:cs="Times New Roman"/>
                <w:color w:val="000000"/>
                <w:sz w:val="22"/>
                <w:lang w:val="en-GB"/>
              </w:rPr>
              <w:t>PC2</w:t>
            </w:r>
          </w:p>
        </w:tc>
        <w:tc>
          <w:tcPr>
            <w:tcW w:w="720" w:type="dxa"/>
            <w:tcBorders>
              <w:top w:val="nil"/>
              <w:left w:val="nil"/>
              <w:bottom w:val="nil"/>
              <w:right w:val="nil"/>
            </w:tcBorders>
            <w:shd w:val="clear" w:color="auto" w:fill="auto"/>
            <w:noWrap/>
            <w:vAlign w:val="center"/>
          </w:tcPr>
          <w:p w14:paraId="7A8A68FC"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w:t>
            </w:r>
          </w:p>
        </w:tc>
        <w:tc>
          <w:tcPr>
            <w:tcW w:w="990" w:type="dxa"/>
            <w:tcBorders>
              <w:top w:val="nil"/>
              <w:left w:val="nil"/>
              <w:bottom w:val="nil"/>
              <w:right w:val="nil"/>
            </w:tcBorders>
            <w:shd w:val="clear" w:color="auto" w:fill="auto"/>
            <w:noWrap/>
            <w:vAlign w:val="center"/>
          </w:tcPr>
          <w:p w14:paraId="2AEA86F5"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2.994</w:t>
            </w:r>
          </w:p>
        </w:tc>
        <w:tc>
          <w:tcPr>
            <w:tcW w:w="990" w:type="dxa"/>
            <w:tcBorders>
              <w:top w:val="nil"/>
              <w:left w:val="nil"/>
              <w:bottom w:val="nil"/>
              <w:right w:val="nil"/>
            </w:tcBorders>
            <w:shd w:val="clear" w:color="auto" w:fill="auto"/>
            <w:noWrap/>
            <w:vAlign w:val="center"/>
          </w:tcPr>
          <w:p w14:paraId="02481EC7"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0.085</w:t>
            </w:r>
          </w:p>
        </w:tc>
        <w:tc>
          <w:tcPr>
            <w:tcW w:w="1170" w:type="dxa"/>
            <w:tcBorders>
              <w:top w:val="nil"/>
              <w:left w:val="nil"/>
              <w:bottom w:val="nil"/>
              <w:right w:val="single" w:sz="8" w:space="0" w:color="auto"/>
            </w:tcBorders>
            <w:shd w:val="clear" w:color="auto" w:fill="auto"/>
            <w:noWrap/>
            <w:vAlign w:val="center"/>
          </w:tcPr>
          <w:p w14:paraId="23D16D7E"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0.016</w:t>
            </w:r>
          </w:p>
        </w:tc>
      </w:tr>
      <w:tr w:rsidR="0045066F" w:rsidRPr="007D609D" w14:paraId="4465D816" w14:textId="77777777" w:rsidTr="00660F45">
        <w:trPr>
          <w:trHeight w:val="285"/>
        </w:trPr>
        <w:tc>
          <w:tcPr>
            <w:tcW w:w="1981" w:type="dxa"/>
            <w:vMerge/>
            <w:tcBorders>
              <w:left w:val="single" w:sz="8" w:space="0" w:color="auto"/>
              <w:right w:val="nil"/>
            </w:tcBorders>
            <w:shd w:val="clear" w:color="auto" w:fill="auto"/>
            <w:vAlign w:val="center"/>
          </w:tcPr>
          <w:p w14:paraId="3B21360A"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tcPr>
          <w:p w14:paraId="0422EB6A" w14:textId="5128F73C" w:rsidR="00924DB2" w:rsidRPr="005F431A" w:rsidRDefault="0045066F" w:rsidP="004B2144">
            <w:pPr>
              <w:spacing w:line="240" w:lineRule="auto"/>
              <w:rPr>
                <w:rFonts w:eastAsia="DengXian" w:cs="Times New Roman"/>
                <w:b/>
                <w:bCs/>
                <w:color w:val="000000"/>
                <w:sz w:val="22"/>
                <w:lang w:val="en-GB"/>
              </w:rPr>
            </w:pPr>
            <w:r>
              <w:rPr>
                <w:rFonts w:eastAsia="DengXian" w:cs="Times New Roman"/>
                <w:color w:val="000000"/>
                <w:sz w:val="22"/>
                <w:lang w:val="en-GB"/>
              </w:rPr>
              <w:t>Environmental</w:t>
            </w:r>
            <w:r w:rsidRPr="00495182" w:rsidDel="004D7379">
              <w:rPr>
                <w:rFonts w:eastAsia="DengXian" w:cs="Times New Roman"/>
                <w:color w:val="000000"/>
                <w:sz w:val="22"/>
                <w:lang w:val="en-GB"/>
              </w:rPr>
              <w:t xml:space="preserve"> </w:t>
            </w:r>
            <w:r w:rsidR="00924DB2" w:rsidRPr="00495182">
              <w:rPr>
                <w:rFonts w:eastAsia="DengXian" w:cs="Times New Roman"/>
                <w:color w:val="000000"/>
                <w:sz w:val="22"/>
                <w:lang w:val="en-GB"/>
              </w:rPr>
              <w:t>PC3</w:t>
            </w:r>
          </w:p>
        </w:tc>
        <w:tc>
          <w:tcPr>
            <w:tcW w:w="720" w:type="dxa"/>
            <w:tcBorders>
              <w:top w:val="nil"/>
              <w:left w:val="nil"/>
              <w:bottom w:val="nil"/>
              <w:right w:val="nil"/>
            </w:tcBorders>
            <w:shd w:val="clear" w:color="auto" w:fill="auto"/>
            <w:noWrap/>
            <w:vAlign w:val="center"/>
          </w:tcPr>
          <w:p w14:paraId="4AADE373"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w:t>
            </w:r>
          </w:p>
        </w:tc>
        <w:tc>
          <w:tcPr>
            <w:tcW w:w="990" w:type="dxa"/>
            <w:tcBorders>
              <w:top w:val="nil"/>
              <w:left w:val="nil"/>
              <w:bottom w:val="nil"/>
              <w:right w:val="nil"/>
            </w:tcBorders>
            <w:shd w:val="clear" w:color="auto" w:fill="auto"/>
            <w:noWrap/>
            <w:vAlign w:val="center"/>
          </w:tcPr>
          <w:p w14:paraId="0BFB977C"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0.431</w:t>
            </w:r>
          </w:p>
        </w:tc>
        <w:tc>
          <w:tcPr>
            <w:tcW w:w="990" w:type="dxa"/>
            <w:tcBorders>
              <w:top w:val="nil"/>
              <w:left w:val="nil"/>
              <w:bottom w:val="nil"/>
              <w:right w:val="nil"/>
            </w:tcBorders>
            <w:shd w:val="clear" w:color="auto" w:fill="auto"/>
            <w:noWrap/>
            <w:vAlign w:val="center"/>
          </w:tcPr>
          <w:p w14:paraId="4DEF2851"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0.512</w:t>
            </w:r>
          </w:p>
        </w:tc>
        <w:tc>
          <w:tcPr>
            <w:tcW w:w="1170" w:type="dxa"/>
            <w:tcBorders>
              <w:top w:val="nil"/>
              <w:left w:val="nil"/>
              <w:bottom w:val="nil"/>
              <w:right w:val="single" w:sz="8" w:space="0" w:color="auto"/>
            </w:tcBorders>
            <w:shd w:val="clear" w:color="auto" w:fill="auto"/>
            <w:noWrap/>
            <w:vAlign w:val="center"/>
          </w:tcPr>
          <w:p w14:paraId="6AEA9513"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0.002</w:t>
            </w:r>
          </w:p>
        </w:tc>
      </w:tr>
      <w:tr w:rsidR="0045066F" w:rsidRPr="007D609D" w14:paraId="2C441BB0" w14:textId="77777777" w:rsidTr="00660F45">
        <w:trPr>
          <w:trHeight w:val="285"/>
        </w:trPr>
        <w:tc>
          <w:tcPr>
            <w:tcW w:w="1981" w:type="dxa"/>
            <w:vMerge/>
            <w:tcBorders>
              <w:left w:val="single" w:sz="8" w:space="0" w:color="auto"/>
              <w:right w:val="nil"/>
            </w:tcBorders>
            <w:shd w:val="clear" w:color="auto" w:fill="auto"/>
            <w:vAlign w:val="center"/>
          </w:tcPr>
          <w:p w14:paraId="121FAA46"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tcPr>
          <w:p w14:paraId="63D3F095"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[Species × fecundity]</w:t>
            </w:r>
          </w:p>
        </w:tc>
        <w:tc>
          <w:tcPr>
            <w:tcW w:w="720" w:type="dxa"/>
            <w:tcBorders>
              <w:top w:val="nil"/>
              <w:left w:val="nil"/>
              <w:bottom w:val="nil"/>
              <w:right w:val="nil"/>
            </w:tcBorders>
            <w:shd w:val="clear" w:color="auto" w:fill="auto"/>
            <w:noWrap/>
            <w:vAlign w:val="center"/>
          </w:tcPr>
          <w:p w14:paraId="54C163F6"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w:t>
            </w:r>
          </w:p>
        </w:tc>
        <w:tc>
          <w:tcPr>
            <w:tcW w:w="990" w:type="dxa"/>
            <w:tcBorders>
              <w:top w:val="nil"/>
              <w:left w:val="nil"/>
              <w:bottom w:val="nil"/>
              <w:right w:val="nil"/>
            </w:tcBorders>
            <w:shd w:val="clear" w:color="auto" w:fill="auto"/>
            <w:noWrap/>
            <w:vAlign w:val="center"/>
          </w:tcPr>
          <w:p w14:paraId="1A24BA6C"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0.011</w:t>
            </w:r>
          </w:p>
        </w:tc>
        <w:tc>
          <w:tcPr>
            <w:tcW w:w="990" w:type="dxa"/>
            <w:tcBorders>
              <w:top w:val="nil"/>
              <w:left w:val="nil"/>
              <w:bottom w:val="nil"/>
              <w:right w:val="nil"/>
            </w:tcBorders>
            <w:shd w:val="clear" w:color="auto" w:fill="auto"/>
            <w:noWrap/>
            <w:vAlign w:val="center"/>
          </w:tcPr>
          <w:p w14:paraId="0E1083D9"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0.916</w:t>
            </w:r>
          </w:p>
        </w:tc>
        <w:tc>
          <w:tcPr>
            <w:tcW w:w="1170" w:type="dxa"/>
            <w:tcBorders>
              <w:top w:val="nil"/>
              <w:left w:val="nil"/>
              <w:bottom w:val="nil"/>
              <w:right w:val="single" w:sz="8" w:space="0" w:color="auto"/>
            </w:tcBorders>
            <w:shd w:val="clear" w:color="auto" w:fill="auto"/>
            <w:noWrap/>
            <w:vAlign w:val="center"/>
          </w:tcPr>
          <w:p w14:paraId="2A9EE1AB"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&lt; 0.001</w:t>
            </w:r>
          </w:p>
        </w:tc>
      </w:tr>
      <w:tr w:rsidR="0045066F" w:rsidRPr="007D609D" w14:paraId="2F34B994" w14:textId="77777777" w:rsidTr="00660F45">
        <w:trPr>
          <w:trHeight w:val="285"/>
        </w:trPr>
        <w:tc>
          <w:tcPr>
            <w:tcW w:w="1981" w:type="dxa"/>
            <w:vMerge/>
            <w:tcBorders>
              <w:left w:val="single" w:sz="8" w:space="0" w:color="auto"/>
              <w:right w:val="nil"/>
            </w:tcBorders>
            <w:shd w:val="clear" w:color="auto" w:fill="auto"/>
            <w:vAlign w:val="center"/>
          </w:tcPr>
          <w:p w14:paraId="4BE6FC1D"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tcPr>
          <w:p w14:paraId="7762C1D1" w14:textId="2BA1A4B2"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 xml:space="preserve">[Species × </w:t>
            </w:r>
            <w:r w:rsidR="0045066F">
              <w:rPr>
                <w:rFonts w:eastAsia="DengXian" w:cs="Times New Roman"/>
                <w:color w:val="000000"/>
                <w:sz w:val="22"/>
                <w:lang w:val="en-GB"/>
              </w:rPr>
              <w:t>environmental</w:t>
            </w:r>
            <w:r w:rsidR="0045066F" w:rsidRPr="00495182" w:rsidDel="004D7379">
              <w:rPr>
                <w:rFonts w:eastAsia="DengXian" w:cs="Times New Roman"/>
                <w:color w:val="000000"/>
                <w:sz w:val="22"/>
                <w:lang w:val="en-GB"/>
              </w:rPr>
              <w:t xml:space="preserve"> </w:t>
            </w:r>
            <w:r w:rsidRPr="00495182">
              <w:rPr>
                <w:rFonts w:eastAsia="DengXian" w:cs="Times New Roman"/>
                <w:color w:val="000000"/>
                <w:sz w:val="22"/>
                <w:lang w:val="en-GB"/>
              </w:rPr>
              <w:t>PC1]</w:t>
            </w:r>
          </w:p>
        </w:tc>
        <w:tc>
          <w:tcPr>
            <w:tcW w:w="720" w:type="dxa"/>
            <w:tcBorders>
              <w:top w:val="nil"/>
              <w:left w:val="nil"/>
              <w:bottom w:val="nil"/>
              <w:right w:val="nil"/>
            </w:tcBorders>
            <w:shd w:val="clear" w:color="auto" w:fill="auto"/>
            <w:noWrap/>
            <w:vAlign w:val="center"/>
          </w:tcPr>
          <w:p w14:paraId="22B2749A"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w:t>
            </w:r>
          </w:p>
        </w:tc>
        <w:tc>
          <w:tcPr>
            <w:tcW w:w="990" w:type="dxa"/>
            <w:tcBorders>
              <w:top w:val="nil"/>
              <w:left w:val="nil"/>
              <w:bottom w:val="nil"/>
              <w:right w:val="nil"/>
            </w:tcBorders>
            <w:shd w:val="clear" w:color="auto" w:fill="auto"/>
            <w:noWrap/>
            <w:vAlign w:val="center"/>
          </w:tcPr>
          <w:p w14:paraId="332FED38"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0.737</w:t>
            </w:r>
          </w:p>
        </w:tc>
        <w:tc>
          <w:tcPr>
            <w:tcW w:w="990" w:type="dxa"/>
            <w:tcBorders>
              <w:top w:val="nil"/>
              <w:left w:val="nil"/>
              <w:bottom w:val="nil"/>
              <w:right w:val="nil"/>
            </w:tcBorders>
            <w:shd w:val="clear" w:color="auto" w:fill="auto"/>
            <w:noWrap/>
            <w:vAlign w:val="center"/>
          </w:tcPr>
          <w:p w14:paraId="50AC5CCD"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0.392</w:t>
            </w:r>
          </w:p>
        </w:tc>
        <w:tc>
          <w:tcPr>
            <w:tcW w:w="1170" w:type="dxa"/>
            <w:tcBorders>
              <w:top w:val="nil"/>
              <w:left w:val="nil"/>
              <w:bottom w:val="nil"/>
              <w:right w:val="single" w:sz="8" w:space="0" w:color="auto"/>
            </w:tcBorders>
            <w:shd w:val="clear" w:color="auto" w:fill="auto"/>
            <w:noWrap/>
            <w:vAlign w:val="center"/>
          </w:tcPr>
          <w:p w14:paraId="7F710E0B"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0.004</w:t>
            </w:r>
          </w:p>
        </w:tc>
      </w:tr>
      <w:tr w:rsidR="0045066F" w:rsidRPr="007D609D" w14:paraId="00B2B649" w14:textId="77777777" w:rsidTr="00660F45">
        <w:trPr>
          <w:trHeight w:val="285"/>
        </w:trPr>
        <w:tc>
          <w:tcPr>
            <w:tcW w:w="1981" w:type="dxa"/>
            <w:vMerge/>
            <w:tcBorders>
              <w:left w:val="single" w:sz="8" w:space="0" w:color="auto"/>
              <w:right w:val="nil"/>
            </w:tcBorders>
            <w:shd w:val="clear" w:color="auto" w:fill="auto"/>
            <w:vAlign w:val="center"/>
          </w:tcPr>
          <w:p w14:paraId="14C026BB"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nil"/>
              <w:right w:val="nil"/>
            </w:tcBorders>
            <w:shd w:val="clear" w:color="auto" w:fill="auto"/>
            <w:noWrap/>
            <w:vAlign w:val="center"/>
          </w:tcPr>
          <w:p w14:paraId="2A9A7DBF" w14:textId="733809B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 xml:space="preserve">[Species × </w:t>
            </w:r>
            <w:r w:rsidR="0045066F">
              <w:rPr>
                <w:rFonts w:eastAsia="DengXian" w:cs="Times New Roman"/>
                <w:color w:val="000000"/>
                <w:sz w:val="22"/>
                <w:lang w:val="en-GB"/>
              </w:rPr>
              <w:t>environmental</w:t>
            </w:r>
            <w:r w:rsidR="0045066F" w:rsidRPr="00495182" w:rsidDel="004D7379">
              <w:rPr>
                <w:rFonts w:eastAsia="DengXian" w:cs="Times New Roman"/>
                <w:color w:val="000000"/>
                <w:sz w:val="22"/>
                <w:lang w:val="en-GB"/>
              </w:rPr>
              <w:t xml:space="preserve"> </w:t>
            </w:r>
            <w:r w:rsidRPr="00495182">
              <w:rPr>
                <w:rFonts w:eastAsia="DengXian" w:cs="Times New Roman"/>
                <w:color w:val="000000"/>
                <w:sz w:val="22"/>
                <w:lang w:val="en-GB"/>
              </w:rPr>
              <w:t>PC2]</w:t>
            </w:r>
          </w:p>
        </w:tc>
        <w:tc>
          <w:tcPr>
            <w:tcW w:w="720" w:type="dxa"/>
            <w:tcBorders>
              <w:top w:val="nil"/>
              <w:left w:val="nil"/>
              <w:bottom w:val="nil"/>
              <w:right w:val="nil"/>
            </w:tcBorders>
            <w:shd w:val="clear" w:color="auto" w:fill="auto"/>
            <w:noWrap/>
            <w:vAlign w:val="center"/>
          </w:tcPr>
          <w:p w14:paraId="03D6C981"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w:t>
            </w:r>
          </w:p>
        </w:tc>
        <w:tc>
          <w:tcPr>
            <w:tcW w:w="990" w:type="dxa"/>
            <w:tcBorders>
              <w:top w:val="nil"/>
              <w:left w:val="nil"/>
              <w:bottom w:val="nil"/>
              <w:right w:val="nil"/>
            </w:tcBorders>
            <w:shd w:val="clear" w:color="auto" w:fill="auto"/>
            <w:noWrap/>
            <w:vAlign w:val="center"/>
          </w:tcPr>
          <w:p w14:paraId="61FD076B"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1.846</w:t>
            </w:r>
          </w:p>
        </w:tc>
        <w:tc>
          <w:tcPr>
            <w:tcW w:w="990" w:type="dxa"/>
            <w:tcBorders>
              <w:top w:val="nil"/>
              <w:left w:val="nil"/>
              <w:bottom w:val="nil"/>
              <w:right w:val="nil"/>
            </w:tcBorders>
            <w:shd w:val="clear" w:color="auto" w:fill="auto"/>
            <w:noWrap/>
            <w:vAlign w:val="center"/>
          </w:tcPr>
          <w:p w14:paraId="43127E7F"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0.176</w:t>
            </w:r>
          </w:p>
        </w:tc>
        <w:tc>
          <w:tcPr>
            <w:tcW w:w="1170" w:type="dxa"/>
            <w:tcBorders>
              <w:top w:val="nil"/>
              <w:left w:val="nil"/>
              <w:bottom w:val="nil"/>
              <w:right w:val="single" w:sz="8" w:space="0" w:color="auto"/>
            </w:tcBorders>
            <w:shd w:val="clear" w:color="auto" w:fill="auto"/>
            <w:noWrap/>
            <w:vAlign w:val="center"/>
          </w:tcPr>
          <w:p w14:paraId="378B93D2"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0.010</w:t>
            </w:r>
          </w:p>
        </w:tc>
      </w:tr>
      <w:tr w:rsidR="0045066F" w:rsidRPr="007D609D" w14:paraId="3B0A785D" w14:textId="77777777" w:rsidTr="00660F45">
        <w:trPr>
          <w:trHeight w:val="285"/>
        </w:trPr>
        <w:tc>
          <w:tcPr>
            <w:tcW w:w="1981" w:type="dxa"/>
            <w:vMerge/>
            <w:tcBorders>
              <w:left w:val="single" w:sz="8" w:space="0" w:color="auto"/>
              <w:right w:val="nil"/>
            </w:tcBorders>
            <w:shd w:val="clear" w:color="auto" w:fill="auto"/>
            <w:vAlign w:val="center"/>
          </w:tcPr>
          <w:p w14:paraId="6307BD93"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right w:val="nil"/>
            </w:tcBorders>
            <w:shd w:val="clear" w:color="auto" w:fill="auto"/>
            <w:noWrap/>
            <w:vAlign w:val="center"/>
          </w:tcPr>
          <w:p w14:paraId="3B008CF1" w14:textId="47D9B581"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 xml:space="preserve">[Species × </w:t>
            </w:r>
            <w:r w:rsidR="0045066F">
              <w:rPr>
                <w:rFonts w:eastAsia="DengXian" w:cs="Times New Roman"/>
                <w:color w:val="000000"/>
                <w:sz w:val="22"/>
                <w:lang w:val="en-GB"/>
              </w:rPr>
              <w:t>environmental</w:t>
            </w:r>
            <w:r w:rsidR="0045066F" w:rsidRPr="00495182" w:rsidDel="004D7379">
              <w:rPr>
                <w:rFonts w:eastAsia="DengXian" w:cs="Times New Roman"/>
                <w:color w:val="000000"/>
                <w:sz w:val="22"/>
                <w:lang w:val="en-GB"/>
              </w:rPr>
              <w:t xml:space="preserve"> </w:t>
            </w:r>
            <w:r w:rsidRPr="00495182">
              <w:rPr>
                <w:rFonts w:eastAsia="DengXian" w:cs="Times New Roman"/>
                <w:color w:val="000000"/>
                <w:sz w:val="22"/>
                <w:lang w:val="en-GB"/>
              </w:rPr>
              <w:t>PC3]</w:t>
            </w:r>
          </w:p>
        </w:tc>
        <w:tc>
          <w:tcPr>
            <w:tcW w:w="720" w:type="dxa"/>
            <w:tcBorders>
              <w:top w:val="nil"/>
              <w:left w:val="nil"/>
              <w:right w:val="nil"/>
            </w:tcBorders>
            <w:shd w:val="clear" w:color="auto" w:fill="auto"/>
            <w:noWrap/>
            <w:vAlign w:val="center"/>
          </w:tcPr>
          <w:p w14:paraId="1F2BC502"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w:t>
            </w:r>
          </w:p>
        </w:tc>
        <w:tc>
          <w:tcPr>
            <w:tcW w:w="990" w:type="dxa"/>
            <w:tcBorders>
              <w:top w:val="nil"/>
              <w:left w:val="nil"/>
              <w:right w:val="nil"/>
            </w:tcBorders>
            <w:shd w:val="clear" w:color="auto" w:fill="auto"/>
            <w:noWrap/>
            <w:vAlign w:val="center"/>
          </w:tcPr>
          <w:p w14:paraId="6D318DD4"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0.159</w:t>
            </w:r>
          </w:p>
        </w:tc>
        <w:tc>
          <w:tcPr>
            <w:tcW w:w="990" w:type="dxa"/>
            <w:tcBorders>
              <w:top w:val="nil"/>
              <w:left w:val="nil"/>
              <w:right w:val="nil"/>
            </w:tcBorders>
            <w:shd w:val="clear" w:color="auto" w:fill="auto"/>
            <w:noWrap/>
            <w:vAlign w:val="center"/>
          </w:tcPr>
          <w:p w14:paraId="211AEF62"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0.691</w:t>
            </w:r>
          </w:p>
        </w:tc>
        <w:tc>
          <w:tcPr>
            <w:tcW w:w="1170" w:type="dxa"/>
            <w:tcBorders>
              <w:top w:val="nil"/>
              <w:left w:val="nil"/>
              <w:right w:val="single" w:sz="8" w:space="0" w:color="auto"/>
            </w:tcBorders>
            <w:shd w:val="clear" w:color="auto" w:fill="auto"/>
            <w:noWrap/>
            <w:vAlign w:val="center"/>
          </w:tcPr>
          <w:p w14:paraId="215E55B3"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0.001</w:t>
            </w:r>
          </w:p>
        </w:tc>
      </w:tr>
      <w:tr w:rsidR="0045066F" w:rsidRPr="007D609D" w14:paraId="4A0275B0" w14:textId="77777777" w:rsidTr="00660F45">
        <w:trPr>
          <w:trHeight w:val="285"/>
        </w:trPr>
        <w:tc>
          <w:tcPr>
            <w:tcW w:w="1981" w:type="dxa"/>
            <w:vMerge/>
            <w:tcBorders>
              <w:left w:val="single" w:sz="8" w:space="0" w:color="auto"/>
              <w:bottom w:val="single" w:sz="4" w:space="0" w:color="auto"/>
              <w:right w:val="nil"/>
            </w:tcBorders>
            <w:shd w:val="clear" w:color="auto" w:fill="auto"/>
            <w:vAlign w:val="center"/>
          </w:tcPr>
          <w:p w14:paraId="1BB85470" w14:textId="77777777" w:rsidR="00924DB2" w:rsidRPr="005F431A" w:rsidRDefault="00924DB2" w:rsidP="004B2144">
            <w:pPr>
              <w:spacing w:line="240" w:lineRule="auto"/>
              <w:rPr>
                <w:rFonts w:eastAsia="DengXian" w:cs="Times New Roman"/>
                <w:color w:val="000000"/>
                <w:sz w:val="22"/>
                <w:lang w:val="en-GB"/>
              </w:rPr>
            </w:pPr>
          </w:p>
        </w:tc>
        <w:tc>
          <w:tcPr>
            <w:tcW w:w="3181" w:type="dxa"/>
            <w:tcBorders>
              <w:top w:val="nil"/>
              <w:left w:val="nil"/>
              <w:bottom w:val="single" w:sz="4" w:space="0" w:color="auto"/>
              <w:right w:val="nil"/>
            </w:tcBorders>
            <w:shd w:val="clear" w:color="auto" w:fill="auto"/>
            <w:noWrap/>
            <w:vAlign w:val="center"/>
          </w:tcPr>
          <w:p w14:paraId="098C1F90"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Error</w:t>
            </w:r>
          </w:p>
        </w:tc>
        <w:tc>
          <w:tcPr>
            <w:tcW w:w="720" w:type="dxa"/>
            <w:tcBorders>
              <w:top w:val="nil"/>
              <w:left w:val="nil"/>
              <w:bottom w:val="single" w:sz="4" w:space="0" w:color="auto"/>
              <w:right w:val="nil"/>
            </w:tcBorders>
            <w:shd w:val="clear" w:color="auto" w:fill="auto"/>
            <w:noWrap/>
            <w:vAlign w:val="center"/>
          </w:tcPr>
          <w:p w14:paraId="5FA386BE"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180</w:t>
            </w:r>
          </w:p>
        </w:tc>
        <w:tc>
          <w:tcPr>
            <w:tcW w:w="990" w:type="dxa"/>
            <w:tcBorders>
              <w:top w:val="nil"/>
              <w:left w:val="nil"/>
              <w:bottom w:val="single" w:sz="4" w:space="0" w:color="auto"/>
              <w:right w:val="nil"/>
            </w:tcBorders>
            <w:shd w:val="clear" w:color="auto" w:fill="auto"/>
            <w:noWrap/>
            <w:vAlign w:val="center"/>
          </w:tcPr>
          <w:p w14:paraId="1F75000A" w14:textId="77777777" w:rsidR="00924DB2" w:rsidRPr="005F431A" w:rsidRDefault="00924DB2" w:rsidP="004B2144">
            <w:pPr>
              <w:spacing w:line="240" w:lineRule="auto"/>
              <w:rPr>
                <w:rFonts w:eastAsia="DengXian" w:cs="Times New Roman"/>
                <w:b/>
                <w:bCs/>
                <w:color w:val="000000"/>
                <w:sz w:val="22"/>
                <w:lang w:val="en-GB"/>
              </w:rPr>
            </w:pPr>
          </w:p>
        </w:tc>
        <w:tc>
          <w:tcPr>
            <w:tcW w:w="990" w:type="dxa"/>
            <w:tcBorders>
              <w:top w:val="nil"/>
              <w:left w:val="nil"/>
              <w:bottom w:val="single" w:sz="4" w:space="0" w:color="auto"/>
              <w:right w:val="nil"/>
            </w:tcBorders>
            <w:shd w:val="clear" w:color="auto" w:fill="auto"/>
            <w:noWrap/>
            <w:vAlign w:val="center"/>
          </w:tcPr>
          <w:p w14:paraId="668F5161" w14:textId="77777777" w:rsidR="00924DB2" w:rsidRPr="005F431A" w:rsidRDefault="00924DB2" w:rsidP="004B2144">
            <w:pPr>
              <w:spacing w:line="240" w:lineRule="auto"/>
              <w:rPr>
                <w:rFonts w:eastAsia="DengXian" w:cs="Times New Roman"/>
                <w:b/>
                <w:bCs/>
                <w:color w:val="000000"/>
                <w:sz w:val="22"/>
                <w:lang w:val="en-GB"/>
              </w:rPr>
            </w:pPr>
          </w:p>
        </w:tc>
        <w:tc>
          <w:tcPr>
            <w:tcW w:w="1170" w:type="dxa"/>
            <w:tcBorders>
              <w:top w:val="nil"/>
              <w:left w:val="nil"/>
              <w:bottom w:val="single" w:sz="4" w:space="0" w:color="auto"/>
              <w:right w:val="single" w:sz="8" w:space="0" w:color="auto"/>
            </w:tcBorders>
            <w:shd w:val="clear" w:color="auto" w:fill="auto"/>
            <w:noWrap/>
            <w:vAlign w:val="center"/>
          </w:tcPr>
          <w:p w14:paraId="2331D699" w14:textId="77777777" w:rsidR="00924DB2" w:rsidRPr="005F431A" w:rsidRDefault="00924DB2" w:rsidP="004B2144">
            <w:pPr>
              <w:spacing w:line="240" w:lineRule="auto"/>
              <w:rPr>
                <w:rFonts w:eastAsia="DengXian" w:cs="Times New Roman"/>
                <w:b/>
                <w:bCs/>
                <w:color w:val="000000"/>
                <w:sz w:val="22"/>
                <w:lang w:val="en-GB"/>
              </w:rPr>
            </w:pPr>
          </w:p>
        </w:tc>
      </w:tr>
      <w:tr w:rsidR="0045066F" w:rsidRPr="007D609D" w14:paraId="16B443A2" w14:textId="77777777" w:rsidTr="00660F45">
        <w:trPr>
          <w:trHeight w:val="285"/>
        </w:trPr>
        <w:tc>
          <w:tcPr>
            <w:tcW w:w="1981" w:type="dxa"/>
            <w:vMerge w:val="restart"/>
            <w:tcBorders>
              <w:top w:val="single" w:sz="4" w:space="0" w:color="auto"/>
              <w:left w:val="single" w:sz="4" w:space="0" w:color="auto"/>
              <w:right w:val="nil"/>
            </w:tcBorders>
            <w:shd w:val="clear" w:color="auto" w:fill="auto"/>
          </w:tcPr>
          <w:p w14:paraId="5B69AD10" w14:textId="0614F1CE" w:rsidR="00924DB2" w:rsidRPr="0015240E" w:rsidRDefault="00924DB2" w:rsidP="004B2144">
            <w:pPr>
              <w:spacing w:line="240" w:lineRule="auto"/>
              <w:rPr>
                <w:rFonts w:eastAsia="DengXian" w:cs="Times New Roman"/>
                <w:color w:val="000000"/>
                <w:sz w:val="22"/>
                <w:u w:val="single"/>
                <w:lang w:val="en-GB"/>
              </w:rPr>
            </w:pPr>
            <w:r w:rsidRPr="00495182">
              <w:rPr>
                <w:rFonts w:eastAsia="DengXian" w:cs="Times New Roman"/>
                <w:color w:val="000000"/>
                <w:sz w:val="22"/>
                <w:lang w:val="en-GB"/>
              </w:rPr>
              <w:t>(</w:t>
            </w:r>
            <w:r w:rsidRPr="005F431A">
              <w:rPr>
                <w:rFonts w:eastAsia="DengXian" w:cs="Times New Roman"/>
                <w:i/>
                <w:color w:val="000000"/>
                <w:sz w:val="22"/>
                <w:lang w:val="en-GB"/>
              </w:rPr>
              <w:t>c</w:t>
            </w:r>
            <w:r w:rsidRPr="00495182">
              <w:rPr>
                <w:rFonts w:eastAsia="DengXian" w:cs="Times New Roman"/>
                <w:color w:val="000000"/>
                <w:sz w:val="22"/>
                <w:lang w:val="en-GB"/>
              </w:rPr>
              <w:t xml:space="preserve">) </w:t>
            </w:r>
            <w:r w:rsidRPr="0015240E">
              <w:rPr>
                <w:rFonts w:eastAsia="DengXian" w:cs="Times New Roman"/>
                <w:color w:val="000000"/>
                <w:sz w:val="22"/>
                <w:u w:val="single"/>
                <w:lang w:val="en-GB"/>
              </w:rPr>
              <w:t>Temp</w:t>
            </w:r>
            <w:r w:rsidR="002D2A67">
              <w:rPr>
                <w:rFonts w:eastAsia="DengXian" w:cs="Times New Roman"/>
                <w:color w:val="000000"/>
                <w:sz w:val="22"/>
                <w:u w:val="single"/>
                <w:lang w:val="en-GB"/>
              </w:rPr>
              <w:t>oral variation:</w:t>
            </w:r>
          </w:p>
          <w:p w14:paraId="13E06C22" w14:textId="2D8F4FDF" w:rsidR="00924DB2" w:rsidRPr="005F431A" w:rsidRDefault="00924DB2" w:rsidP="004B2144">
            <w:pPr>
              <w:spacing w:line="240" w:lineRule="auto"/>
              <w:rPr>
                <w:rFonts w:eastAsia="DengXian" w:cs="Times New Roman"/>
                <w:color w:val="000000"/>
                <w:sz w:val="22"/>
                <w:lang w:val="en-GB"/>
              </w:rPr>
            </w:pPr>
            <w:r w:rsidRPr="00495182">
              <w:rPr>
                <w:rFonts w:eastAsia="DengXian" w:cs="Times New Roman"/>
                <w:color w:val="000000"/>
                <w:sz w:val="22"/>
                <w:lang w:val="en-GB"/>
              </w:rPr>
              <w:t>Number</w:t>
            </w:r>
            <w:r w:rsidR="002D2A67">
              <w:rPr>
                <w:rFonts w:eastAsia="DengXian" w:cs="Times New Roman"/>
                <w:color w:val="000000"/>
                <w:sz w:val="22"/>
                <w:lang w:val="en-GB"/>
              </w:rPr>
              <w:t xml:space="preserve"> </w:t>
            </w:r>
            <w:r w:rsidRPr="00495182">
              <w:rPr>
                <w:rFonts w:eastAsia="DengXian" w:cs="Times New Roman"/>
                <w:color w:val="000000"/>
                <w:sz w:val="22"/>
                <w:lang w:val="en-GB"/>
              </w:rPr>
              <w:t>of sires</w:t>
            </w:r>
          </w:p>
        </w:tc>
        <w:tc>
          <w:tcPr>
            <w:tcW w:w="3181" w:type="dxa"/>
            <w:tcBorders>
              <w:top w:val="single" w:sz="4" w:space="0" w:color="auto"/>
              <w:left w:val="nil"/>
              <w:right w:val="nil"/>
            </w:tcBorders>
            <w:shd w:val="clear" w:color="auto" w:fill="auto"/>
            <w:noWrap/>
            <w:vAlign w:val="center"/>
          </w:tcPr>
          <w:p w14:paraId="23A10462"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Population</w:t>
            </w:r>
          </w:p>
        </w:tc>
        <w:tc>
          <w:tcPr>
            <w:tcW w:w="720" w:type="dxa"/>
            <w:tcBorders>
              <w:top w:val="single" w:sz="4" w:space="0" w:color="auto"/>
              <w:left w:val="nil"/>
              <w:right w:val="nil"/>
            </w:tcBorders>
            <w:shd w:val="clear" w:color="auto" w:fill="auto"/>
            <w:noWrap/>
            <w:vAlign w:val="center"/>
          </w:tcPr>
          <w:p w14:paraId="7331F600"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1</w:t>
            </w:r>
          </w:p>
        </w:tc>
        <w:tc>
          <w:tcPr>
            <w:tcW w:w="990" w:type="dxa"/>
            <w:tcBorders>
              <w:top w:val="single" w:sz="4" w:space="0" w:color="auto"/>
              <w:left w:val="nil"/>
              <w:right w:val="nil"/>
            </w:tcBorders>
            <w:shd w:val="clear" w:color="auto" w:fill="auto"/>
            <w:noWrap/>
            <w:vAlign w:val="center"/>
          </w:tcPr>
          <w:p w14:paraId="5EB75E93"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15.424</w:t>
            </w:r>
          </w:p>
        </w:tc>
        <w:tc>
          <w:tcPr>
            <w:tcW w:w="990" w:type="dxa"/>
            <w:tcBorders>
              <w:top w:val="single" w:sz="4" w:space="0" w:color="auto"/>
              <w:left w:val="nil"/>
              <w:right w:val="nil"/>
            </w:tcBorders>
            <w:shd w:val="clear" w:color="auto" w:fill="auto"/>
            <w:noWrap/>
            <w:vAlign w:val="center"/>
          </w:tcPr>
          <w:p w14:paraId="3BB421EB"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&lt; 0.001</w:t>
            </w:r>
          </w:p>
        </w:tc>
        <w:tc>
          <w:tcPr>
            <w:tcW w:w="1170" w:type="dxa"/>
            <w:tcBorders>
              <w:top w:val="single" w:sz="4" w:space="0" w:color="auto"/>
              <w:left w:val="nil"/>
              <w:right w:val="single" w:sz="4" w:space="0" w:color="auto"/>
            </w:tcBorders>
            <w:shd w:val="clear" w:color="auto" w:fill="auto"/>
            <w:noWrap/>
            <w:vAlign w:val="center"/>
          </w:tcPr>
          <w:p w14:paraId="0885F929"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0.118</w:t>
            </w:r>
          </w:p>
        </w:tc>
      </w:tr>
      <w:tr w:rsidR="0045066F" w:rsidRPr="007D609D" w14:paraId="23250733" w14:textId="77777777" w:rsidTr="00660F45">
        <w:trPr>
          <w:trHeight w:val="285"/>
        </w:trPr>
        <w:tc>
          <w:tcPr>
            <w:tcW w:w="1981" w:type="dxa"/>
            <w:vMerge/>
            <w:tcBorders>
              <w:left w:val="single" w:sz="4" w:space="0" w:color="auto"/>
              <w:right w:val="nil"/>
            </w:tcBorders>
            <w:shd w:val="clear" w:color="auto" w:fill="auto"/>
          </w:tcPr>
          <w:p w14:paraId="1C935800" w14:textId="77777777" w:rsidR="00924DB2" w:rsidRPr="005F431A" w:rsidRDefault="00924DB2" w:rsidP="004B2144">
            <w:pPr>
              <w:spacing w:line="240" w:lineRule="auto"/>
              <w:rPr>
                <w:rFonts w:eastAsia="DengXian" w:cs="Times New Roman"/>
                <w:color w:val="000000"/>
                <w:sz w:val="22"/>
                <w:lang w:val="en-GB"/>
              </w:rPr>
            </w:pPr>
          </w:p>
        </w:tc>
        <w:tc>
          <w:tcPr>
            <w:tcW w:w="3181" w:type="dxa"/>
            <w:tcBorders>
              <w:left w:val="nil"/>
              <w:right w:val="nil"/>
            </w:tcBorders>
            <w:shd w:val="clear" w:color="auto" w:fill="auto"/>
            <w:noWrap/>
            <w:vAlign w:val="center"/>
          </w:tcPr>
          <w:p w14:paraId="5BA3A9AD"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Fecundity</w:t>
            </w:r>
          </w:p>
        </w:tc>
        <w:tc>
          <w:tcPr>
            <w:tcW w:w="720" w:type="dxa"/>
            <w:tcBorders>
              <w:left w:val="nil"/>
              <w:right w:val="nil"/>
            </w:tcBorders>
            <w:shd w:val="clear" w:color="auto" w:fill="auto"/>
            <w:noWrap/>
            <w:vAlign w:val="center"/>
          </w:tcPr>
          <w:p w14:paraId="30B13C19"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1</w:t>
            </w:r>
          </w:p>
        </w:tc>
        <w:tc>
          <w:tcPr>
            <w:tcW w:w="990" w:type="dxa"/>
            <w:tcBorders>
              <w:left w:val="nil"/>
              <w:right w:val="nil"/>
            </w:tcBorders>
            <w:shd w:val="clear" w:color="auto" w:fill="auto"/>
            <w:noWrap/>
            <w:vAlign w:val="center"/>
          </w:tcPr>
          <w:p w14:paraId="1A5B544A"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10.974</w:t>
            </w:r>
          </w:p>
        </w:tc>
        <w:tc>
          <w:tcPr>
            <w:tcW w:w="990" w:type="dxa"/>
            <w:tcBorders>
              <w:left w:val="nil"/>
              <w:right w:val="nil"/>
            </w:tcBorders>
            <w:shd w:val="clear" w:color="auto" w:fill="auto"/>
            <w:noWrap/>
            <w:vAlign w:val="center"/>
          </w:tcPr>
          <w:p w14:paraId="3CBD601E"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0.001</w:t>
            </w:r>
          </w:p>
        </w:tc>
        <w:tc>
          <w:tcPr>
            <w:tcW w:w="1170" w:type="dxa"/>
            <w:tcBorders>
              <w:left w:val="nil"/>
              <w:right w:val="single" w:sz="4" w:space="0" w:color="auto"/>
            </w:tcBorders>
            <w:shd w:val="clear" w:color="auto" w:fill="auto"/>
            <w:noWrap/>
            <w:vAlign w:val="center"/>
          </w:tcPr>
          <w:p w14:paraId="481D3271"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0.087</w:t>
            </w:r>
          </w:p>
        </w:tc>
      </w:tr>
      <w:tr w:rsidR="0045066F" w:rsidRPr="007D609D" w14:paraId="0E848446" w14:textId="77777777" w:rsidTr="00660F45">
        <w:trPr>
          <w:trHeight w:val="285"/>
        </w:trPr>
        <w:tc>
          <w:tcPr>
            <w:tcW w:w="1981" w:type="dxa"/>
            <w:vMerge/>
            <w:tcBorders>
              <w:left w:val="single" w:sz="4" w:space="0" w:color="auto"/>
              <w:right w:val="nil"/>
            </w:tcBorders>
            <w:shd w:val="clear" w:color="auto" w:fill="auto"/>
          </w:tcPr>
          <w:p w14:paraId="5E91E373" w14:textId="77777777" w:rsidR="00924DB2" w:rsidRPr="005F431A" w:rsidRDefault="00924DB2" w:rsidP="004B2144">
            <w:pPr>
              <w:spacing w:line="240" w:lineRule="auto"/>
              <w:rPr>
                <w:rFonts w:eastAsia="DengXian" w:cs="Times New Roman"/>
                <w:color w:val="000000"/>
                <w:sz w:val="22"/>
                <w:lang w:val="en-GB"/>
              </w:rPr>
            </w:pPr>
          </w:p>
        </w:tc>
        <w:tc>
          <w:tcPr>
            <w:tcW w:w="3181" w:type="dxa"/>
            <w:tcBorders>
              <w:left w:val="nil"/>
              <w:right w:val="nil"/>
            </w:tcBorders>
            <w:shd w:val="clear" w:color="auto" w:fill="auto"/>
            <w:noWrap/>
            <w:vAlign w:val="center"/>
          </w:tcPr>
          <w:p w14:paraId="1DCFAE43" w14:textId="6DF7DAED" w:rsidR="00924DB2" w:rsidRPr="005F431A" w:rsidRDefault="00432024" w:rsidP="004B2144">
            <w:pPr>
              <w:spacing w:line="240" w:lineRule="auto"/>
              <w:rPr>
                <w:rFonts w:eastAsia="DengXian" w:cs="Times New Roman"/>
                <w:b/>
                <w:bCs/>
                <w:color w:val="000000"/>
                <w:sz w:val="22"/>
                <w:lang w:val="en-GB"/>
              </w:rPr>
            </w:pPr>
            <w:r>
              <w:rPr>
                <w:rFonts w:eastAsia="DengXian" w:cs="Times New Roman"/>
                <w:color w:val="000000"/>
                <w:sz w:val="22"/>
                <w:lang w:val="en-GB"/>
              </w:rPr>
              <w:t>Temperature</w:t>
            </w:r>
            <w:r w:rsidRPr="00495182" w:rsidDel="004D7379">
              <w:rPr>
                <w:rFonts w:eastAsia="DengXian" w:cs="Times New Roman"/>
                <w:color w:val="000000"/>
                <w:sz w:val="22"/>
                <w:lang w:val="en-GB"/>
              </w:rPr>
              <w:t xml:space="preserve"> </w:t>
            </w:r>
            <w:r w:rsidR="00924DB2" w:rsidRPr="00495182">
              <w:rPr>
                <w:rFonts w:eastAsia="DengXian" w:cs="Times New Roman"/>
                <w:color w:val="000000"/>
                <w:sz w:val="22"/>
                <w:lang w:val="en-GB"/>
              </w:rPr>
              <w:t>PC</w:t>
            </w:r>
          </w:p>
        </w:tc>
        <w:tc>
          <w:tcPr>
            <w:tcW w:w="720" w:type="dxa"/>
            <w:tcBorders>
              <w:left w:val="nil"/>
              <w:right w:val="nil"/>
            </w:tcBorders>
            <w:shd w:val="clear" w:color="auto" w:fill="auto"/>
            <w:noWrap/>
            <w:vAlign w:val="center"/>
          </w:tcPr>
          <w:p w14:paraId="435D0101"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w:t>
            </w:r>
          </w:p>
        </w:tc>
        <w:tc>
          <w:tcPr>
            <w:tcW w:w="990" w:type="dxa"/>
            <w:tcBorders>
              <w:left w:val="nil"/>
              <w:right w:val="nil"/>
            </w:tcBorders>
            <w:shd w:val="clear" w:color="auto" w:fill="auto"/>
            <w:noWrap/>
            <w:vAlign w:val="center"/>
          </w:tcPr>
          <w:p w14:paraId="61FC53D6"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0.849</w:t>
            </w:r>
          </w:p>
        </w:tc>
        <w:tc>
          <w:tcPr>
            <w:tcW w:w="990" w:type="dxa"/>
            <w:tcBorders>
              <w:left w:val="nil"/>
              <w:right w:val="nil"/>
            </w:tcBorders>
            <w:shd w:val="clear" w:color="auto" w:fill="auto"/>
            <w:noWrap/>
            <w:vAlign w:val="center"/>
          </w:tcPr>
          <w:p w14:paraId="282915BB"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0.359</w:t>
            </w:r>
          </w:p>
        </w:tc>
        <w:tc>
          <w:tcPr>
            <w:tcW w:w="1170" w:type="dxa"/>
            <w:tcBorders>
              <w:left w:val="nil"/>
              <w:right w:val="single" w:sz="4" w:space="0" w:color="auto"/>
            </w:tcBorders>
            <w:shd w:val="clear" w:color="auto" w:fill="auto"/>
            <w:noWrap/>
            <w:vAlign w:val="center"/>
          </w:tcPr>
          <w:p w14:paraId="4B336A5E"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0.007</w:t>
            </w:r>
          </w:p>
        </w:tc>
      </w:tr>
      <w:tr w:rsidR="0045066F" w:rsidRPr="007D609D" w14:paraId="786B6B65" w14:textId="77777777" w:rsidTr="00660F45">
        <w:trPr>
          <w:trHeight w:val="285"/>
        </w:trPr>
        <w:tc>
          <w:tcPr>
            <w:tcW w:w="1981" w:type="dxa"/>
            <w:vMerge/>
            <w:tcBorders>
              <w:left w:val="single" w:sz="4" w:space="0" w:color="auto"/>
              <w:right w:val="nil"/>
            </w:tcBorders>
            <w:shd w:val="clear" w:color="auto" w:fill="auto"/>
          </w:tcPr>
          <w:p w14:paraId="0CD32908" w14:textId="77777777" w:rsidR="00924DB2" w:rsidRPr="005F431A" w:rsidRDefault="00924DB2" w:rsidP="004B2144">
            <w:pPr>
              <w:spacing w:line="240" w:lineRule="auto"/>
              <w:rPr>
                <w:rFonts w:eastAsia="DengXian" w:cs="Times New Roman"/>
                <w:color w:val="000000"/>
                <w:sz w:val="22"/>
                <w:lang w:val="en-GB"/>
              </w:rPr>
            </w:pPr>
          </w:p>
        </w:tc>
        <w:tc>
          <w:tcPr>
            <w:tcW w:w="3181" w:type="dxa"/>
            <w:tcBorders>
              <w:left w:val="nil"/>
              <w:right w:val="nil"/>
            </w:tcBorders>
            <w:shd w:val="clear" w:color="auto" w:fill="auto"/>
            <w:noWrap/>
            <w:vAlign w:val="center"/>
          </w:tcPr>
          <w:p w14:paraId="1BD9C2D8"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Population × fecundity</w:t>
            </w:r>
          </w:p>
        </w:tc>
        <w:tc>
          <w:tcPr>
            <w:tcW w:w="720" w:type="dxa"/>
            <w:tcBorders>
              <w:left w:val="nil"/>
              <w:right w:val="nil"/>
            </w:tcBorders>
            <w:shd w:val="clear" w:color="auto" w:fill="auto"/>
            <w:noWrap/>
            <w:vAlign w:val="center"/>
          </w:tcPr>
          <w:p w14:paraId="0C148F05"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1</w:t>
            </w:r>
          </w:p>
        </w:tc>
        <w:tc>
          <w:tcPr>
            <w:tcW w:w="990" w:type="dxa"/>
            <w:tcBorders>
              <w:left w:val="nil"/>
              <w:right w:val="nil"/>
            </w:tcBorders>
            <w:shd w:val="clear" w:color="auto" w:fill="auto"/>
            <w:noWrap/>
            <w:vAlign w:val="center"/>
          </w:tcPr>
          <w:p w14:paraId="0BBF6F49"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4.305</w:t>
            </w:r>
          </w:p>
        </w:tc>
        <w:tc>
          <w:tcPr>
            <w:tcW w:w="990" w:type="dxa"/>
            <w:tcBorders>
              <w:left w:val="nil"/>
              <w:right w:val="nil"/>
            </w:tcBorders>
            <w:shd w:val="clear" w:color="auto" w:fill="auto"/>
            <w:noWrap/>
            <w:vAlign w:val="center"/>
          </w:tcPr>
          <w:p w14:paraId="4A1D0D66"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0.040</w:t>
            </w:r>
          </w:p>
        </w:tc>
        <w:tc>
          <w:tcPr>
            <w:tcW w:w="1170" w:type="dxa"/>
            <w:tcBorders>
              <w:left w:val="nil"/>
              <w:right w:val="single" w:sz="4" w:space="0" w:color="auto"/>
            </w:tcBorders>
            <w:shd w:val="clear" w:color="auto" w:fill="auto"/>
            <w:noWrap/>
            <w:vAlign w:val="center"/>
          </w:tcPr>
          <w:p w14:paraId="5797DFA4"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0.036</w:t>
            </w:r>
          </w:p>
        </w:tc>
      </w:tr>
      <w:tr w:rsidR="0045066F" w:rsidRPr="007D609D" w14:paraId="4C83D622" w14:textId="77777777" w:rsidTr="00660F45">
        <w:trPr>
          <w:trHeight w:val="285"/>
        </w:trPr>
        <w:tc>
          <w:tcPr>
            <w:tcW w:w="1981" w:type="dxa"/>
            <w:vMerge/>
            <w:tcBorders>
              <w:left w:val="single" w:sz="4" w:space="0" w:color="auto"/>
              <w:right w:val="nil"/>
            </w:tcBorders>
            <w:shd w:val="clear" w:color="auto" w:fill="auto"/>
          </w:tcPr>
          <w:p w14:paraId="4C03F335" w14:textId="77777777" w:rsidR="00924DB2" w:rsidRPr="005F431A" w:rsidRDefault="00924DB2" w:rsidP="004B2144">
            <w:pPr>
              <w:spacing w:line="240" w:lineRule="auto"/>
              <w:rPr>
                <w:rFonts w:eastAsia="DengXian" w:cs="Times New Roman"/>
                <w:color w:val="000000"/>
                <w:sz w:val="22"/>
                <w:lang w:val="en-GB"/>
              </w:rPr>
            </w:pPr>
          </w:p>
        </w:tc>
        <w:tc>
          <w:tcPr>
            <w:tcW w:w="3181" w:type="dxa"/>
            <w:tcBorders>
              <w:left w:val="nil"/>
              <w:right w:val="nil"/>
            </w:tcBorders>
            <w:shd w:val="clear" w:color="auto" w:fill="auto"/>
            <w:noWrap/>
            <w:vAlign w:val="center"/>
          </w:tcPr>
          <w:p w14:paraId="4E961949" w14:textId="5896A9C9"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 xml:space="preserve">[Population × </w:t>
            </w:r>
            <w:r w:rsidR="00432024">
              <w:rPr>
                <w:rFonts w:eastAsia="DengXian" w:cs="Times New Roman"/>
                <w:color w:val="000000"/>
                <w:sz w:val="22"/>
                <w:lang w:val="en-GB"/>
              </w:rPr>
              <w:t>temperature</w:t>
            </w:r>
            <w:r w:rsidR="00432024" w:rsidRPr="00495182" w:rsidDel="004D7379">
              <w:rPr>
                <w:rFonts w:eastAsia="DengXian" w:cs="Times New Roman"/>
                <w:color w:val="000000"/>
                <w:sz w:val="22"/>
                <w:lang w:val="en-GB"/>
              </w:rPr>
              <w:t xml:space="preserve"> </w:t>
            </w:r>
            <w:r w:rsidRPr="00495182">
              <w:rPr>
                <w:rFonts w:eastAsia="DengXian" w:cs="Times New Roman"/>
                <w:color w:val="000000"/>
                <w:sz w:val="22"/>
                <w:lang w:val="en-GB"/>
              </w:rPr>
              <w:t>PC]</w:t>
            </w:r>
          </w:p>
        </w:tc>
        <w:tc>
          <w:tcPr>
            <w:tcW w:w="720" w:type="dxa"/>
            <w:tcBorders>
              <w:left w:val="nil"/>
              <w:right w:val="nil"/>
            </w:tcBorders>
            <w:shd w:val="clear" w:color="auto" w:fill="auto"/>
            <w:noWrap/>
            <w:vAlign w:val="center"/>
          </w:tcPr>
          <w:p w14:paraId="6F54E7F9"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w:t>
            </w:r>
          </w:p>
        </w:tc>
        <w:tc>
          <w:tcPr>
            <w:tcW w:w="990" w:type="dxa"/>
            <w:tcBorders>
              <w:left w:val="nil"/>
              <w:right w:val="nil"/>
            </w:tcBorders>
            <w:shd w:val="clear" w:color="auto" w:fill="auto"/>
            <w:noWrap/>
            <w:vAlign w:val="center"/>
          </w:tcPr>
          <w:p w14:paraId="27542F39"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0.028</w:t>
            </w:r>
          </w:p>
        </w:tc>
        <w:tc>
          <w:tcPr>
            <w:tcW w:w="990" w:type="dxa"/>
            <w:tcBorders>
              <w:left w:val="nil"/>
              <w:right w:val="nil"/>
            </w:tcBorders>
            <w:shd w:val="clear" w:color="auto" w:fill="auto"/>
            <w:noWrap/>
            <w:vAlign w:val="center"/>
          </w:tcPr>
          <w:p w14:paraId="63A4699C"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0.868</w:t>
            </w:r>
          </w:p>
        </w:tc>
        <w:tc>
          <w:tcPr>
            <w:tcW w:w="1170" w:type="dxa"/>
            <w:tcBorders>
              <w:left w:val="nil"/>
              <w:right w:val="single" w:sz="4" w:space="0" w:color="auto"/>
            </w:tcBorders>
            <w:shd w:val="clear" w:color="auto" w:fill="auto"/>
            <w:noWrap/>
            <w:vAlign w:val="center"/>
          </w:tcPr>
          <w:p w14:paraId="35745F96"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&lt; 0.001</w:t>
            </w:r>
          </w:p>
        </w:tc>
      </w:tr>
      <w:tr w:rsidR="0045066F" w:rsidRPr="007D609D" w14:paraId="6D5A1AFA" w14:textId="77777777" w:rsidTr="00660F45">
        <w:trPr>
          <w:trHeight w:val="285"/>
        </w:trPr>
        <w:tc>
          <w:tcPr>
            <w:tcW w:w="1981" w:type="dxa"/>
            <w:vMerge/>
            <w:tcBorders>
              <w:left w:val="single" w:sz="4" w:space="0" w:color="auto"/>
              <w:bottom w:val="single" w:sz="4" w:space="0" w:color="auto"/>
              <w:right w:val="nil"/>
            </w:tcBorders>
            <w:shd w:val="clear" w:color="auto" w:fill="auto"/>
          </w:tcPr>
          <w:p w14:paraId="78BAAB9E" w14:textId="77777777" w:rsidR="00924DB2" w:rsidRPr="005F431A" w:rsidRDefault="00924DB2" w:rsidP="004B2144">
            <w:pPr>
              <w:spacing w:line="240" w:lineRule="auto"/>
              <w:rPr>
                <w:rFonts w:eastAsia="DengXian" w:cs="Times New Roman"/>
                <w:color w:val="000000"/>
                <w:sz w:val="22"/>
                <w:lang w:val="en-GB"/>
              </w:rPr>
            </w:pPr>
          </w:p>
        </w:tc>
        <w:tc>
          <w:tcPr>
            <w:tcW w:w="3181" w:type="dxa"/>
            <w:tcBorders>
              <w:left w:val="nil"/>
              <w:bottom w:val="single" w:sz="4" w:space="0" w:color="auto"/>
              <w:right w:val="nil"/>
            </w:tcBorders>
            <w:shd w:val="clear" w:color="auto" w:fill="auto"/>
            <w:noWrap/>
            <w:vAlign w:val="center"/>
          </w:tcPr>
          <w:p w14:paraId="2C56C15D"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Error</w:t>
            </w:r>
          </w:p>
        </w:tc>
        <w:tc>
          <w:tcPr>
            <w:tcW w:w="720" w:type="dxa"/>
            <w:tcBorders>
              <w:left w:val="nil"/>
              <w:bottom w:val="single" w:sz="4" w:space="0" w:color="auto"/>
              <w:right w:val="nil"/>
            </w:tcBorders>
            <w:shd w:val="clear" w:color="auto" w:fill="auto"/>
            <w:noWrap/>
            <w:vAlign w:val="center"/>
          </w:tcPr>
          <w:p w14:paraId="1744D518"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115</w:t>
            </w:r>
          </w:p>
        </w:tc>
        <w:tc>
          <w:tcPr>
            <w:tcW w:w="990" w:type="dxa"/>
            <w:tcBorders>
              <w:left w:val="nil"/>
              <w:bottom w:val="single" w:sz="4" w:space="0" w:color="auto"/>
              <w:right w:val="nil"/>
            </w:tcBorders>
            <w:shd w:val="clear" w:color="auto" w:fill="auto"/>
            <w:noWrap/>
            <w:vAlign w:val="center"/>
          </w:tcPr>
          <w:p w14:paraId="46AFB80F" w14:textId="77777777" w:rsidR="00924DB2" w:rsidRPr="005F431A" w:rsidRDefault="00924DB2" w:rsidP="004B2144">
            <w:pPr>
              <w:spacing w:line="240" w:lineRule="auto"/>
              <w:rPr>
                <w:rFonts w:eastAsia="DengXian" w:cs="Times New Roman"/>
                <w:b/>
                <w:bCs/>
                <w:color w:val="000000"/>
                <w:sz w:val="22"/>
                <w:lang w:val="en-GB"/>
              </w:rPr>
            </w:pPr>
          </w:p>
        </w:tc>
        <w:tc>
          <w:tcPr>
            <w:tcW w:w="990" w:type="dxa"/>
            <w:tcBorders>
              <w:left w:val="nil"/>
              <w:bottom w:val="single" w:sz="4" w:space="0" w:color="auto"/>
              <w:right w:val="nil"/>
            </w:tcBorders>
            <w:shd w:val="clear" w:color="auto" w:fill="auto"/>
            <w:noWrap/>
            <w:vAlign w:val="center"/>
          </w:tcPr>
          <w:p w14:paraId="5E34F615" w14:textId="77777777" w:rsidR="00924DB2" w:rsidRPr="005F431A" w:rsidRDefault="00924DB2" w:rsidP="004B2144">
            <w:pPr>
              <w:spacing w:line="240" w:lineRule="auto"/>
              <w:rPr>
                <w:rFonts w:eastAsia="DengXian" w:cs="Times New Roman"/>
                <w:b/>
                <w:bCs/>
                <w:color w:val="000000"/>
                <w:sz w:val="22"/>
                <w:lang w:val="en-GB"/>
              </w:rPr>
            </w:pPr>
          </w:p>
        </w:tc>
        <w:tc>
          <w:tcPr>
            <w:tcW w:w="1170" w:type="dxa"/>
            <w:tcBorders>
              <w:left w:val="nil"/>
              <w:bottom w:val="single" w:sz="4" w:space="0" w:color="auto"/>
              <w:right w:val="single" w:sz="4" w:space="0" w:color="auto"/>
            </w:tcBorders>
            <w:shd w:val="clear" w:color="auto" w:fill="auto"/>
            <w:noWrap/>
            <w:vAlign w:val="center"/>
          </w:tcPr>
          <w:p w14:paraId="30D16D47" w14:textId="77777777" w:rsidR="00924DB2" w:rsidRPr="005F431A" w:rsidRDefault="00924DB2" w:rsidP="004B2144">
            <w:pPr>
              <w:spacing w:line="240" w:lineRule="auto"/>
              <w:rPr>
                <w:rFonts w:eastAsia="DengXian" w:cs="Times New Roman"/>
                <w:b/>
                <w:bCs/>
                <w:color w:val="000000"/>
                <w:sz w:val="22"/>
                <w:lang w:val="en-GB"/>
              </w:rPr>
            </w:pPr>
          </w:p>
        </w:tc>
      </w:tr>
      <w:tr w:rsidR="0045066F" w:rsidRPr="007D609D" w14:paraId="34CDE55A" w14:textId="77777777" w:rsidTr="00660F45">
        <w:trPr>
          <w:trHeight w:val="285"/>
        </w:trPr>
        <w:tc>
          <w:tcPr>
            <w:tcW w:w="1981" w:type="dxa"/>
            <w:vMerge w:val="restart"/>
            <w:tcBorders>
              <w:top w:val="single" w:sz="4" w:space="0" w:color="auto"/>
              <w:left w:val="single" w:sz="4" w:space="0" w:color="auto"/>
              <w:right w:val="nil"/>
            </w:tcBorders>
            <w:shd w:val="clear" w:color="auto" w:fill="auto"/>
          </w:tcPr>
          <w:p w14:paraId="34C9CF06" w14:textId="26FC6F3E" w:rsidR="00924DB2" w:rsidRPr="0015240E" w:rsidRDefault="00924DB2" w:rsidP="004B2144">
            <w:pPr>
              <w:spacing w:line="240" w:lineRule="auto"/>
              <w:rPr>
                <w:rFonts w:eastAsia="DengXian" w:cs="Times New Roman"/>
                <w:color w:val="000000"/>
                <w:sz w:val="22"/>
                <w:u w:val="single"/>
                <w:lang w:val="en-GB"/>
              </w:rPr>
            </w:pPr>
            <w:r w:rsidRPr="00495182">
              <w:rPr>
                <w:rFonts w:eastAsia="DengXian" w:cs="Times New Roman"/>
                <w:color w:val="000000"/>
                <w:sz w:val="22"/>
                <w:lang w:val="en-GB"/>
              </w:rPr>
              <w:t>(</w:t>
            </w:r>
            <w:r>
              <w:rPr>
                <w:rFonts w:eastAsia="DengXian" w:cs="Times New Roman"/>
                <w:i/>
                <w:color w:val="000000"/>
                <w:sz w:val="22"/>
                <w:lang w:val="en-GB"/>
              </w:rPr>
              <w:t>d</w:t>
            </w:r>
            <w:r w:rsidRPr="00495182">
              <w:rPr>
                <w:rFonts w:eastAsia="DengXian" w:cs="Times New Roman"/>
                <w:color w:val="000000"/>
                <w:sz w:val="22"/>
                <w:lang w:val="en-GB"/>
              </w:rPr>
              <w:t xml:space="preserve">) </w:t>
            </w:r>
            <w:r w:rsidRPr="0015240E">
              <w:rPr>
                <w:rFonts w:eastAsia="DengXian" w:cs="Times New Roman"/>
                <w:color w:val="000000"/>
                <w:sz w:val="22"/>
                <w:u w:val="single"/>
                <w:lang w:val="en-GB"/>
              </w:rPr>
              <w:t>Temp</w:t>
            </w:r>
            <w:r w:rsidR="002D2A67">
              <w:rPr>
                <w:rFonts w:eastAsia="DengXian" w:cs="Times New Roman"/>
                <w:color w:val="000000"/>
                <w:sz w:val="22"/>
                <w:u w:val="single"/>
                <w:lang w:val="en-GB"/>
              </w:rPr>
              <w:t>oral variation:</w:t>
            </w:r>
          </w:p>
          <w:p w14:paraId="596E6886" w14:textId="3D447497" w:rsidR="00924DB2" w:rsidRPr="005F431A" w:rsidRDefault="00924DB2" w:rsidP="004B2144">
            <w:pPr>
              <w:spacing w:line="240" w:lineRule="auto"/>
              <w:rPr>
                <w:rFonts w:eastAsia="DengXian" w:cs="Times New Roman"/>
                <w:color w:val="000000"/>
                <w:sz w:val="22"/>
                <w:lang w:val="en-GB"/>
              </w:rPr>
            </w:pPr>
            <w:r>
              <w:rPr>
                <w:rFonts w:eastAsia="DengXian" w:cs="Times New Roman"/>
                <w:color w:val="000000"/>
                <w:sz w:val="22"/>
                <w:lang w:val="en-GB"/>
              </w:rPr>
              <w:t>Reproductive skew</w:t>
            </w:r>
          </w:p>
        </w:tc>
        <w:tc>
          <w:tcPr>
            <w:tcW w:w="3181" w:type="dxa"/>
            <w:tcBorders>
              <w:top w:val="single" w:sz="4" w:space="0" w:color="auto"/>
              <w:left w:val="nil"/>
              <w:right w:val="nil"/>
            </w:tcBorders>
            <w:shd w:val="clear" w:color="auto" w:fill="auto"/>
            <w:noWrap/>
            <w:vAlign w:val="center"/>
          </w:tcPr>
          <w:p w14:paraId="7BACC25B"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Population</w:t>
            </w:r>
          </w:p>
        </w:tc>
        <w:tc>
          <w:tcPr>
            <w:tcW w:w="720" w:type="dxa"/>
            <w:tcBorders>
              <w:top w:val="single" w:sz="4" w:space="0" w:color="auto"/>
              <w:left w:val="nil"/>
              <w:right w:val="nil"/>
            </w:tcBorders>
            <w:shd w:val="clear" w:color="auto" w:fill="auto"/>
            <w:noWrap/>
            <w:vAlign w:val="center"/>
          </w:tcPr>
          <w:p w14:paraId="2DA9098E"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1</w:t>
            </w:r>
          </w:p>
        </w:tc>
        <w:tc>
          <w:tcPr>
            <w:tcW w:w="990" w:type="dxa"/>
            <w:tcBorders>
              <w:top w:val="single" w:sz="4" w:space="0" w:color="auto"/>
              <w:left w:val="nil"/>
              <w:right w:val="nil"/>
            </w:tcBorders>
            <w:shd w:val="clear" w:color="auto" w:fill="auto"/>
            <w:noWrap/>
            <w:vAlign w:val="center"/>
          </w:tcPr>
          <w:p w14:paraId="48E06706"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8.965</w:t>
            </w:r>
          </w:p>
        </w:tc>
        <w:tc>
          <w:tcPr>
            <w:tcW w:w="990" w:type="dxa"/>
            <w:tcBorders>
              <w:top w:val="single" w:sz="4" w:space="0" w:color="auto"/>
              <w:left w:val="nil"/>
              <w:right w:val="nil"/>
            </w:tcBorders>
            <w:shd w:val="clear" w:color="auto" w:fill="auto"/>
            <w:noWrap/>
            <w:vAlign w:val="center"/>
          </w:tcPr>
          <w:p w14:paraId="63DD343C"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0.003</w:t>
            </w:r>
          </w:p>
        </w:tc>
        <w:tc>
          <w:tcPr>
            <w:tcW w:w="1170" w:type="dxa"/>
            <w:tcBorders>
              <w:top w:val="single" w:sz="4" w:space="0" w:color="auto"/>
              <w:left w:val="nil"/>
              <w:right w:val="single" w:sz="4" w:space="0" w:color="auto"/>
            </w:tcBorders>
            <w:shd w:val="clear" w:color="auto" w:fill="auto"/>
            <w:noWrap/>
            <w:vAlign w:val="center"/>
          </w:tcPr>
          <w:p w14:paraId="3829C095"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0.072</w:t>
            </w:r>
          </w:p>
        </w:tc>
      </w:tr>
      <w:tr w:rsidR="0045066F" w:rsidRPr="007D609D" w14:paraId="37398C98" w14:textId="77777777" w:rsidTr="00660F45">
        <w:trPr>
          <w:trHeight w:val="285"/>
        </w:trPr>
        <w:tc>
          <w:tcPr>
            <w:tcW w:w="1981" w:type="dxa"/>
            <w:vMerge/>
            <w:tcBorders>
              <w:left w:val="single" w:sz="4" w:space="0" w:color="auto"/>
              <w:right w:val="nil"/>
            </w:tcBorders>
            <w:shd w:val="clear" w:color="auto" w:fill="auto"/>
          </w:tcPr>
          <w:p w14:paraId="59E483A3" w14:textId="77777777" w:rsidR="00924DB2" w:rsidRPr="005F431A" w:rsidRDefault="00924DB2" w:rsidP="004B2144">
            <w:pPr>
              <w:spacing w:line="240" w:lineRule="auto"/>
              <w:rPr>
                <w:rFonts w:eastAsia="DengXian" w:cs="Times New Roman"/>
                <w:color w:val="000000"/>
                <w:sz w:val="22"/>
                <w:lang w:val="en-GB"/>
              </w:rPr>
            </w:pPr>
          </w:p>
        </w:tc>
        <w:tc>
          <w:tcPr>
            <w:tcW w:w="3181" w:type="dxa"/>
            <w:tcBorders>
              <w:left w:val="nil"/>
              <w:right w:val="nil"/>
            </w:tcBorders>
            <w:shd w:val="clear" w:color="auto" w:fill="auto"/>
            <w:noWrap/>
            <w:vAlign w:val="center"/>
          </w:tcPr>
          <w:p w14:paraId="2E9AEB2B"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Fecundity</w:t>
            </w:r>
          </w:p>
        </w:tc>
        <w:tc>
          <w:tcPr>
            <w:tcW w:w="720" w:type="dxa"/>
            <w:tcBorders>
              <w:left w:val="nil"/>
              <w:right w:val="nil"/>
            </w:tcBorders>
            <w:shd w:val="clear" w:color="auto" w:fill="auto"/>
            <w:noWrap/>
            <w:vAlign w:val="center"/>
          </w:tcPr>
          <w:p w14:paraId="083C9A21"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1</w:t>
            </w:r>
          </w:p>
        </w:tc>
        <w:tc>
          <w:tcPr>
            <w:tcW w:w="990" w:type="dxa"/>
            <w:tcBorders>
              <w:left w:val="nil"/>
              <w:right w:val="nil"/>
            </w:tcBorders>
            <w:shd w:val="clear" w:color="auto" w:fill="auto"/>
            <w:noWrap/>
            <w:vAlign w:val="center"/>
          </w:tcPr>
          <w:p w14:paraId="17F19EBC"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7.667</w:t>
            </w:r>
          </w:p>
        </w:tc>
        <w:tc>
          <w:tcPr>
            <w:tcW w:w="990" w:type="dxa"/>
            <w:tcBorders>
              <w:left w:val="nil"/>
              <w:right w:val="nil"/>
            </w:tcBorders>
            <w:shd w:val="clear" w:color="auto" w:fill="auto"/>
            <w:noWrap/>
            <w:vAlign w:val="center"/>
          </w:tcPr>
          <w:p w14:paraId="2B63555C"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0.007</w:t>
            </w:r>
          </w:p>
        </w:tc>
        <w:tc>
          <w:tcPr>
            <w:tcW w:w="1170" w:type="dxa"/>
            <w:tcBorders>
              <w:left w:val="nil"/>
              <w:right w:val="single" w:sz="4" w:space="0" w:color="auto"/>
            </w:tcBorders>
            <w:shd w:val="clear" w:color="auto" w:fill="auto"/>
            <w:noWrap/>
            <w:vAlign w:val="center"/>
          </w:tcPr>
          <w:p w14:paraId="1CCE73B4"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b/>
                <w:bCs/>
                <w:color w:val="000000"/>
                <w:sz w:val="22"/>
                <w:lang w:val="en-GB"/>
              </w:rPr>
              <w:t>0.062</w:t>
            </w:r>
          </w:p>
        </w:tc>
      </w:tr>
      <w:tr w:rsidR="0045066F" w:rsidRPr="007D609D" w14:paraId="49E38322" w14:textId="77777777" w:rsidTr="00660F45">
        <w:trPr>
          <w:trHeight w:val="285"/>
        </w:trPr>
        <w:tc>
          <w:tcPr>
            <w:tcW w:w="1981" w:type="dxa"/>
            <w:vMerge/>
            <w:tcBorders>
              <w:left w:val="single" w:sz="4" w:space="0" w:color="auto"/>
              <w:right w:val="nil"/>
            </w:tcBorders>
            <w:shd w:val="clear" w:color="auto" w:fill="auto"/>
          </w:tcPr>
          <w:p w14:paraId="35D372A5" w14:textId="77777777" w:rsidR="00924DB2" w:rsidRPr="005F431A" w:rsidRDefault="00924DB2" w:rsidP="004B2144">
            <w:pPr>
              <w:spacing w:line="240" w:lineRule="auto"/>
              <w:rPr>
                <w:rFonts w:eastAsia="DengXian" w:cs="Times New Roman"/>
                <w:color w:val="000000"/>
                <w:sz w:val="22"/>
                <w:lang w:val="en-GB"/>
              </w:rPr>
            </w:pPr>
          </w:p>
        </w:tc>
        <w:tc>
          <w:tcPr>
            <w:tcW w:w="3181" w:type="dxa"/>
            <w:tcBorders>
              <w:left w:val="nil"/>
              <w:right w:val="nil"/>
            </w:tcBorders>
            <w:shd w:val="clear" w:color="auto" w:fill="auto"/>
            <w:noWrap/>
            <w:vAlign w:val="center"/>
          </w:tcPr>
          <w:p w14:paraId="0BE1EC1A" w14:textId="0639A13F" w:rsidR="00924DB2" w:rsidRPr="005F431A" w:rsidRDefault="00432024" w:rsidP="004B2144">
            <w:pPr>
              <w:spacing w:line="240" w:lineRule="auto"/>
              <w:rPr>
                <w:rFonts w:eastAsia="DengXian" w:cs="Times New Roman"/>
                <w:b/>
                <w:bCs/>
                <w:color w:val="000000"/>
                <w:sz w:val="22"/>
                <w:lang w:val="en-GB"/>
              </w:rPr>
            </w:pPr>
            <w:r>
              <w:rPr>
                <w:rFonts w:eastAsia="DengXian" w:cs="Times New Roman"/>
                <w:color w:val="000000"/>
                <w:sz w:val="22"/>
                <w:lang w:val="en-GB"/>
              </w:rPr>
              <w:t>Temperature</w:t>
            </w:r>
            <w:r w:rsidRPr="00495182" w:rsidDel="004D7379">
              <w:rPr>
                <w:rFonts w:eastAsia="DengXian" w:cs="Times New Roman"/>
                <w:color w:val="000000"/>
                <w:sz w:val="22"/>
                <w:lang w:val="en-GB"/>
              </w:rPr>
              <w:t xml:space="preserve"> </w:t>
            </w:r>
            <w:r w:rsidR="00924DB2" w:rsidRPr="00495182">
              <w:rPr>
                <w:rFonts w:eastAsia="DengXian" w:cs="Times New Roman"/>
                <w:color w:val="000000"/>
                <w:sz w:val="22"/>
                <w:lang w:val="en-GB"/>
              </w:rPr>
              <w:t>PC</w:t>
            </w:r>
          </w:p>
        </w:tc>
        <w:tc>
          <w:tcPr>
            <w:tcW w:w="720" w:type="dxa"/>
            <w:tcBorders>
              <w:left w:val="nil"/>
              <w:right w:val="nil"/>
            </w:tcBorders>
            <w:shd w:val="clear" w:color="auto" w:fill="auto"/>
            <w:noWrap/>
            <w:vAlign w:val="center"/>
          </w:tcPr>
          <w:p w14:paraId="752B51D9"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w:t>
            </w:r>
          </w:p>
        </w:tc>
        <w:tc>
          <w:tcPr>
            <w:tcW w:w="990" w:type="dxa"/>
            <w:tcBorders>
              <w:left w:val="nil"/>
              <w:right w:val="nil"/>
            </w:tcBorders>
            <w:shd w:val="clear" w:color="auto" w:fill="auto"/>
            <w:noWrap/>
            <w:vAlign w:val="center"/>
          </w:tcPr>
          <w:p w14:paraId="19EFD8B6"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0.024</w:t>
            </w:r>
          </w:p>
        </w:tc>
        <w:tc>
          <w:tcPr>
            <w:tcW w:w="990" w:type="dxa"/>
            <w:tcBorders>
              <w:left w:val="nil"/>
              <w:right w:val="nil"/>
            </w:tcBorders>
            <w:shd w:val="clear" w:color="auto" w:fill="auto"/>
            <w:noWrap/>
            <w:vAlign w:val="center"/>
          </w:tcPr>
          <w:p w14:paraId="215980BB"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0.877</w:t>
            </w:r>
          </w:p>
        </w:tc>
        <w:tc>
          <w:tcPr>
            <w:tcW w:w="1170" w:type="dxa"/>
            <w:tcBorders>
              <w:left w:val="nil"/>
              <w:right w:val="single" w:sz="4" w:space="0" w:color="auto"/>
            </w:tcBorders>
            <w:shd w:val="clear" w:color="auto" w:fill="auto"/>
            <w:noWrap/>
            <w:vAlign w:val="center"/>
          </w:tcPr>
          <w:p w14:paraId="01AC4BC5"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&lt; 0.001</w:t>
            </w:r>
          </w:p>
        </w:tc>
      </w:tr>
      <w:tr w:rsidR="0045066F" w:rsidRPr="007D609D" w14:paraId="1BD6A036" w14:textId="77777777" w:rsidTr="00660F45">
        <w:trPr>
          <w:trHeight w:val="285"/>
        </w:trPr>
        <w:tc>
          <w:tcPr>
            <w:tcW w:w="1981" w:type="dxa"/>
            <w:vMerge/>
            <w:tcBorders>
              <w:left w:val="single" w:sz="4" w:space="0" w:color="auto"/>
              <w:right w:val="nil"/>
            </w:tcBorders>
            <w:shd w:val="clear" w:color="auto" w:fill="auto"/>
          </w:tcPr>
          <w:p w14:paraId="382A7C88" w14:textId="77777777" w:rsidR="00924DB2" w:rsidRPr="005F431A" w:rsidRDefault="00924DB2" w:rsidP="004B2144">
            <w:pPr>
              <w:spacing w:line="240" w:lineRule="auto"/>
              <w:rPr>
                <w:rFonts w:eastAsia="DengXian" w:cs="Times New Roman"/>
                <w:color w:val="000000"/>
                <w:sz w:val="22"/>
                <w:lang w:val="en-GB"/>
              </w:rPr>
            </w:pPr>
          </w:p>
        </w:tc>
        <w:tc>
          <w:tcPr>
            <w:tcW w:w="3181" w:type="dxa"/>
            <w:tcBorders>
              <w:left w:val="nil"/>
              <w:right w:val="nil"/>
            </w:tcBorders>
            <w:shd w:val="clear" w:color="auto" w:fill="auto"/>
            <w:noWrap/>
            <w:vAlign w:val="center"/>
          </w:tcPr>
          <w:p w14:paraId="50F83B55"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[Population × fecundity]</w:t>
            </w:r>
          </w:p>
        </w:tc>
        <w:tc>
          <w:tcPr>
            <w:tcW w:w="720" w:type="dxa"/>
            <w:tcBorders>
              <w:left w:val="nil"/>
              <w:right w:val="nil"/>
            </w:tcBorders>
            <w:shd w:val="clear" w:color="auto" w:fill="auto"/>
            <w:noWrap/>
            <w:vAlign w:val="center"/>
          </w:tcPr>
          <w:p w14:paraId="5E09021F"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w:t>
            </w:r>
          </w:p>
        </w:tc>
        <w:tc>
          <w:tcPr>
            <w:tcW w:w="990" w:type="dxa"/>
            <w:tcBorders>
              <w:left w:val="nil"/>
              <w:right w:val="nil"/>
            </w:tcBorders>
            <w:shd w:val="clear" w:color="auto" w:fill="auto"/>
            <w:noWrap/>
            <w:vAlign w:val="center"/>
          </w:tcPr>
          <w:p w14:paraId="1AA33BBA"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0.581</w:t>
            </w:r>
          </w:p>
        </w:tc>
        <w:tc>
          <w:tcPr>
            <w:tcW w:w="990" w:type="dxa"/>
            <w:tcBorders>
              <w:left w:val="nil"/>
              <w:right w:val="nil"/>
            </w:tcBorders>
            <w:shd w:val="clear" w:color="auto" w:fill="auto"/>
            <w:noWrap/>
            <w:vAlign w:val="center"/>
          </w:tcPr>
          <w:p w14:paraId="03370798"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0.447</w:t>
            </w:r>
          </w:p>
        </w:tc>
        <w:tc>
          <w:tcPr>
            <w:tcW w:w="1170" w:type="dxa"/>
            <w:tcBorders>
              <w:left w:val="nil"/>
              <w:right w:val="single" w:sz="4" w:space="0" w:color="auto"/>
            </w:tcBorders>
            <w:shd w:val="clear" w:color="auto" w:fill="auto"/>
            <w:noWrap/>
            <w:vAlign w:val="center"/>
          </w:tcPr>
          <w:p w14:paraId="712B0E75"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0.005</w:t>
            </w:r>
          </w:p>
        </w:tc>
      </w:tr>
      <w:tr w:rsidR="0045066F" w:rsidRPr="007D609D" w14:paraId="2C20FF23" w14:textId="77777777" w:rsidTr="00660F45">
        <w:trPr>
          <w:trHeight w:val="285"/>
        </w:trPr>
        <w:tc>
          <w:tcPr>
            <w:tcW w:w="1981" w:type="dxa"/>
            <w:vMerge/>
            <w:tcBorders>
              <w:left w:val="single" w:sz="4" w:space="0" w:color="auto"/>
              <w:right w:val="nil"/>
            </w:tcBorders>
            <w:shd w:val="clear" w:color="auto" w:fill="auto"/>
          </w:tcPr>
          <w:p w14:paraId="13CCEBD8" w14:textId="77777777" w:rsidR="00924DB2" w:rsidRPr="005F431A" w:rsidRDefault="00924DB2" w:rsidP="004B2144">
            <w:pPr>
              <w:spacing w:line="240" w:lineRule="auto"/>
              <w:rPr>
                <w:rFonts w:eastAsia="DengXian" w:cs="Times New Roman"/>
                <w:color w:val="000000"/>
                <w:sz w:val="22"/>
                <w:lang w:val="en-GB"/>
              </w:rPr>
            </w:pPr>
          </w:p>
        </w:tc>
        <w:tc>
          <w:tcPr>
            <w:tcW w:w="3181" w:type="dxa"/>
            <w:tcBorders>
              <w:left w:val="nil"/>
              <w:right w:val="nil"/>
            </w:tcBorders>
            <w:shd w:val="clear" w:color="auto" w:fill="auto"/>
            <w:noWrap/>
            <w:vAlign w:val="center"/>
          </w:tcPr>
          <w:p w14:paraId="37808819" w14:textId="6BEB9FF0"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 xml:space="preserve">[Population × </w:t>
            </w:r>
            <w:r w:rsidR="00432024">
              <w:rPr>
                <w:rFonts w:eastAsia="DengXian" w:cs="Times New Roman"/>
                <w:color w:val="000000"/>
                <w:sz w:val="22"/>
                <w:lang w:val="en-GB"/>
              </w:rPr>
              <w:t>temperature</w:t>
            </w:r>
            <w:r w:rsidR="00432024" w:rsidRPr="00495182" w:rsidDel="004D7379">
              <w:rPr>
                <w:rFonts w:eastAsia="DengXian" w:cs="Times New Roman"/>
                <w:color w:val="000000"/>
                <w:sz w:val="22"/>
                <w:lang w:val="en-GB"/>
              </w:rPr>
              <w:t xml:space="preserve"> </w:t>
            </w:r>
            <w:r w:rsidRPr="00495182">
              <w:rPr>
                <w:rFonts w:eastAsia="DengXian" w:cs="Times New Roman"/>
                <w:color w:val="000000"/>
                <w:sz w:val="22"/>
                <w:lang w:val="en-GB"/>
              </w:rPr>
              <w:t>PC]</w:t>
            </w:r>
          </w:p>
        </w:tc>
        <w:tc>
          <w:tcPr>
            <w:tcW w:w="720" w:type="dxa"/>
            <w:tcBorders>
              <w:left w:val="nil"/>
              <w:right w:val="nil"/>
            </w:tcBorders>
            <w:shd w:val="clear" w:color="auto" w:fill="auto"/>
            <w:noWrap/>
            <w:vAlign w:val="center"/>
          </w:tcPr>
          <w:p w14:paraId="58F1FD9F"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w:t>
            </w:r>
          </w:p>
        </w:tc>
        <w:tc>
          <w:tcPr>
            <w:tcW w:w="990" w:type="dxa"/>
            <w:tcBorders>
              <w:left w:val="nil"/>
              <w:right w:val="nil"/>
            </w:tcBorders>
            <w:shd w:val="clear" w:color="auto" w:fill="auto"/>
            <w:noWrap/>
            <w:vAlign w:val="center"/>
          </w:tcPr>
          <w:p w14:paraId="569BB518"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0.092</w:t>
            </w:r>
          </w:p>
        </w:tc>
        <w:tc>
          <w:tcPr>
            <w:tcW w:w="990" w:type="dxa"/>
            <w:tcBorders>
              <w:left w:val="nil"/>
              <w:right w:val="nil"/>
            </w:tcBorders>
            <w:shd w:val="clear" w:color="auto" w:fill="auto"/>
            <w:noWrap/>
            <w:vAlign w:val="center"/>
          </w:tcPr>
          <w:p w14:paraId="2E7F4EFC"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0.762</w:t>
            </w:r>
          </w:p>
        </w:tc>
        <w:tc>
          <w:tcPr>
            <w:tcW w:w="1170" w:type="dxa"/>
            <w:tcBorders>
              <w:left w:val="nil"/>
              <w:right w:val="single" w:sz="4" w:space="0" w:color="auto"/>
            </w:tcBorders>
            <w:shd w:val="clear" w:color="auto" w:fill="auto"/>
            <w:noWrap/>
            <w:vAlign w:val="center"/>
          </w:tcPr>
          <w:p w14:paraId="6505D749"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0.001</w:t>
            </w:r>
          </w:p>
        </w:tc>
      </w:tr>
      <w:tr w:rsidR="0045066F" w:rsidRPr="007D609D" w14:paraId="667ABF80" w14:textId="77777777" w:rsidTr="00660F45">
        <w:trPr>
          <w:trHeight w:val="285"/>
        </w:trPr>
        <w:tc>
          <w:tcPr>
            <w:tcW w:w="1981" w:type="dxa"/>
            <w:vMerge/>
            <w:tcBorders>
              <w:left w:val="single" w:sz="4" w:space="0" w:color="auto"/>
              <w:bottom w:val="single" w:sz="4" w:space="0" w:color="auto"/>
              <w:right w:val="nil"/>
            </w:tcBorders>
            <w:shd w:val="clear" w:color="auto" w:fill="auto"/>
          </w:tcPr>
          <w:p w14:paraId="08E89F9C" w14:textId="77777777" w:rsidR="00924DB2" w:rsidRPr="005F431A" w:rsidRDefault="00924DB2" w:rsidP="004B2144">
            <w:pPr>
              <w:spacing w:line="240" w:lineRule="auto"/>
              <w:rPr>
                <w:rFonts w:eastAsia="DengXian" w:cs="Times New Roman"/>
                <w:color w:val="000000"/>
                <w:sz w:val="22"/>
                <w:lang w:val="en-GB"/>
              </w:rPr>
            </w:pPr>
          </w:p>
        </w:tc>
        <w:tc>
          <w:tcPr>
            <w:tcW w:w="3181" w:type="dxa"/>
            <w:tcBorders>
              <w:left w:val="nil"/>
              <w:bottom w:val="single" w:sz="4" w:space="0" w:color="auto"/>
              <w:right w:val="nil"/>
            </w:tcBorders>
            <w:shd w:val="clear" w:color="auto" w:fill="auto"/>
            <w:noWrap/>
            <w:vAlign w:val="center"/>
          </w:tcPr>
          <w:p w14:paraId="5F3FD87F"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Error</w:t>
            </w:r>
          </w:p>
        </w:tc>
        <w:tc>
          <w:tcPr>
            <w:tcW w:w="720" w:type="dxa"/>
            <w:tcBorders>
              <w:left w:val="nil"/>
              <w:bottom w:val="single" w:sz="4" w:space="0" w:color="auto"/>
              <w:right w:val="nil"/>
            </w:tcBorders>
            <w:shd w:val="clear" w:color="auto" w:fill="auto"/>
            <w:noWrap/>
            <w:vAlign w:val="center"/>
          </w:tcPr>
          <w:p w14:paraId="2F615C26" w14:textId="77777777" w:rsidR="00924DB2" w:rsidRPr="005F431A" w:rsidRDefault="00924DB2" w:rsidP="004B2144">
            <w:pPr>
              <w:spacing w:line="240" w:lineRule="auto"/>
              <w:rPr>
                <w:rFonts w:eastAsia="DengXian" w:cs="Times New Roman"/>
                <w:b/>
                <w:bCs/>
                <w:color w:val="000000"/>
                <w:sz w:val="22"/>
                <w:lang w:val="en-GB"/>
              </w:rPr>
            </w:pPr>
            <w:r w:rsidRPr="00495182">
              <w:rPr>
                <w:rFonts w:eastAsia="DengXian" w:cs="Times New Roman"/>
                <w:color w:val="000000"/>
                <w:sz w:val="22"/>
                <w:lang w:val="en-GB"/>
              </w:rPr>
              <w:t>116</w:t>
            </w:r>
          </w:p>
        </w:tc>
        <w:tc>
          <w:tcPr>
            <w:tcW w:w="990" w:type="dxa"/>
            <w:tcBorders>
              <w:left w:val="nil"/>
              <w:bottom w:val="single" w:sz="4" w:space="0" w:color="auto"/>
              <w:right w:val="nil"/>
            </w:tcBorders>
            <w:shd w:val="clear" w:color="auto" w:fill="auto"/>
            <w:noWrap/>
            <w:vAlign w:val="center"/>
          </w:tcPr>
          <w:p w14:paraId="4518F9BE" w14:textId="77777777" w:rsidR="00924DB2" w:rsidRPr="005F431A" w:rsidRDefault="00924DB2" w:rsidP="004B2144">
            <w:pPr>
              <w:spacing w:line="240" w:lineRule="auto"/>
              <w:rPr>
                <w:rFonts w:eastAsia="DengXian" w:cs="Times New Roman"/>
                <w:b/>
                <w:bCs/>
                <w:color w:val="000000"/>
                <w:sz w:val="22"/>
                <w:lang w:val="en-GB"/>
              </w:rPr>
            </w:pPr>
          </w:p>
        </w:tc>
        <w:tc>
          <w:tcPr>
            <w:tcW w:w="990" w:type="dxa"/>
            <w:tcBorders>
              <w:left w:val="nil"/>
              <w:bottom w:val="single" w:sz="4" w:space="0" w:color="auto"/>
              <w:right w:val="nil"/>
            </w:tcBorders>
            <w:shd w:val="clear" w:color="auto" w:fill="auto"/>
            <w:noWrap/>
            <w:vAlign w:val="center"/>
          </w:tcPr>
          <w:p w14:paraId="6A31C2FD" w14:textId="77777777" w:rsidR="00924DB2" w:rsidRPr="005F431A" w:rsidRDefault="00924DB2" w:rsidP="004B2144">
            <w:pPr>
              <w:spacing w:line="240" w:lineRule="auto"/>
              <w:rPr>
                <w:rFonts w:eastAsia="DengXian" w:cs="Times New Roman"/>
                <w:b/>
                <w:bCs/>
                <w:color w:val="000000"/>
                <w:sz w:val="22"/>
                <w:lang w:val="en-GB"/>
              </w:rPr>
            </w:pPr>
          </w:p>
        </w:tc>
        <w:tc>
          <w:tcPr>
            <w:tcW w:w="1170" w:type="dxa"/>
            <w:tcBorders>
              <w:left w:val="nil"/>
              <w:bottom w:val="single" w:sz="4" w:space="0" w:color="auto"/>
              <w:right w:val="single" w:sz="4" w:space="0" w:color="auto"/>
            </w:tcBorders>
            <w:shd w:val="clear" w:color="auto" w:fill="auto"/>
            <w:noWrap/>
            <w:vAlign w:val="center"/>
          </w:tcPr>
          <w:p w14:paraId="1212635E" w14:textId="77777777" w:rsidR="00924DB2" w:rsidRPr="005F431A" w:rsidRDefault="00924DB2" w:rsidP="004B2144">
            <w:pPr>
              <w:spacing w:line="240" w:lineRule="auto"/>
              <w:rPr>
                <w:rFonts w:eastAsia="DengXian" w:cs="Times New Roman"/>
                <w:b/>
                <w:bCs/>
                <w:color w:val="000000"/>
                <w:sz w:val="22"/>
                <w:lang w:val="en-GB"/>
              </w:rPr>
            </w:pPr>
          </w:p>
        </w:tc>
      </w:tr>
    </w:tbl>
    <w:p w14:paraId="0AB71329" w14:textId="77777777" w:rsidR="00E557E5" w:rsidRDefault="00E557E5" w:rsidP="004B2144">
      <w:pPr>
        <w:autoSpaceDE w:val="0"/>
        <w:autoSpaceDN w:val="0"/>
        <w:adjustRightInd w:val="0"/>
        <w:ind w:right="-720"/>
        <w:rPr>
          <w:rFonts w:cs="Times New Roman"/>
          <w:kern w:val="1"/>
          <w:sz w:val="20"/>
          <w:szCs w:val="20"/>
          <w:lang w:val="en-GB"/>
        </w:rPr>
      </w:pPr>
    </w:p>
    <w:p w14:paraId="7B33236A" w14:textId="77777777" w:rsidR="00E557E5" w:rsidRDefault="00E557E5" w:rsidP="0015240E">
      <w:pPr>
        <w:spacing w:line="259" w:lineRule="auto"/>
        <w:rPr>
          <w:rFonts w:cs="Times New Roman"/>
          <w:kern w:val="1"/>
          <w:sz w:val="20"/>
          <w:szCs w:val="20"/>
          <w:lang w:val="en-GB"/>
        </w:rPr>
      </w:pPr>
      <w:r>
        <w:rPr>
          <w:rFonts w:cs="Times New Roman"/>
          <w:kern w:val="1"/>
          <w:sz w:val="20"/>
          <w:szCs w:val="20"/>
          <w:lang w:val="en-GB"/>
        </w:rPr>
        <w:br w:type="page"/>
      </w:r>
    </w:p>
    <w:p w14:paraId="2CFDE476" w14:textId="605B7D3C" w:rsidR="00924DB2" w:rsidRPr="00E557E5" w:rsidRDefault="00924DB2" w:rsidP="004B2144">
      <w:pPr>
        <w:autoSpaceDE w:val="0"/>
        <w:autoSpaceDN w:val="0"/>
        <w:adjustRightInd w:val="0"/>
        <w:ind w:right="-720"/>
        <w:rPr>
          <w:rFonts w:ascii="Arial Narrow" w:hAnsi="Arial Narrow" w:cs="Times New Roman"/>
          <w:b/>
          <w:kern w:val="1"/>
          <w:sz w:val="36"/>
          <w:szCs w:val="36"/>
          <w:lang w:val="en-GB"/>
        </w:rPr>
      </w:pPr>
      <w:r w:rsidRPr="00E557E5">
        <w:rPr>
          <w:rFonts w:ascii="Arial Narrow" w:hAnsi="Arial Narrow" w:cs="Times New Roman"/>
          <w:b/>
          <w:kern w:val="1"/>
          <w:sz w:val="36"/>
          <w:szCs w:val="36"/>
          <w:lang w:val="en-GB"/>
        </w:rPr>
        <w:lastRenderedPageBreak/>
        <w:t xml:space="preserve">Figure </w:t>
      </w:r>
      <w:r w:rsidR="00937F4C">
        <w:rPr>
          <w:rFonts w:ascii="Arial Narrow" w:hAnsi="Arial Narrow" w:cs="Times New Roman"/>
          <w:b/>
          <w:kern w:val="1"/>
          <w:sz w:val="36"/>
          <w:szCs w:val="36"/>
          <w:lang w:val="en-GB"/>
        </w:rPr>
        <w:t>l</w:t>
      </w:r>
      <w:r w:rsidR="00937F4C" w:rsidRPr="00E557E5">
        <w:rPr>
          <w:rFonts w:ascii="Arial Narrow" w:hAnsi="Arial Narrow" w:cs="Times New Roman"/>
          <w:b/>
          <w:kern w:val="1"/>
          <w:sz w:val="36"/>
          <w:szCs w:val="36"/>
          <w:lang w:val="en-GB"/>
        </w:rPr>
        <w:t>egends</w:t>
      </w:r>
    </w:p>
    <w:p w14:paraId="4C2D00F1" w14:textId="77777777" w:rsidR="00924DB2" w:rsidRPr="002D353F" w:rsidRDefault="00924DB2" w:rsidP="004B2144">
      <w:pPr>
        <w:spacing w:line="240" w:lineRule="auto"/>
        <w:rPr>
          <w:rFonts w:cs="Times New Roman"/>
          <w:sz w:val="28"/>
          <w:lang w:val="en-GB"/>
        </w:rPr>
      </w:pPr>
      <w:r w:rsidRPr="002D353F">
        <w:rPr>
          <w:rFonts w:ascii="Arial Narrow" w:hAnsi="Arial Narrow" w:cs="Times New Roman"/>
          <w:b/>
          <w:sz w:val="28"/>
          <w:lang w:val="en-GB"/>
        </w:rPr>
        <w:t>Figure 1</w:t>
      </w:r>
    </w:p>
    <w:p w14:paraId="7589E94D" w14:textId="77777777" w:rsidR="00924DB2" w:rsidRPr="002D353F" w:rsidRDefault="00924DB2" w:rsidP="004B2144">
      <w:pPr>
        <w:spacing w:line="240" w:lineRule="auto"/>
        <w:rPr>
          <w:rFonts w:cs="Times New Roman"/>
          <w:lang w:val="en-GB"/>
        </w:rPr>
      </w:pPr>
      <w:r w:rsidRPr="002D353F">
        <w:rPr>
          <w:rFonts w:cs="Times New Roman"/>
          <w:lang w:val="en-GB"/>
        </w:rPr>
        <w:t>Sampling sites of (</w:t>
      </w:r>
      <w:r w:rsidRPr="002D353F">
        <w:rPr>
          <w:rFonts w:cs="Times New Roman"/>
          <w:i/>
          <w:lang w:val="en-GB"/>
        </w:rPr>
        <w:t>a</w:t>
      </w:r>
      <w:r w:rsidRPr="002D353F">
        <w:rPr>
          <w:rFonts w:cs="Times New Roman"/>
          <w:lang w:val="en-GB"/>
        </w:rPr>
        <w:t xml:space="preserve">) invasive </w:t>
      </w:r>
      <w:r w:rsidRPr="002D353F">
        <w:rPr>
          <w:rFonts w:cs="Times New Roman"/>
          <w:i/>
          <w:lang w:val="en-GB"/>
        </w:rPr>
        <w:t>G. holbrooki</w:t>
      </w:r>
      <w:r w:rsidRPr="002D353F">
        <w:rPr>
          <w:rFonts w:cs="Times New Roman"/>
          <w:lang w:val="en-GB"/>
        </w:rPr>
        <w:t xml:space="preserve"> in Europe and</w:t>
      </w:r>
      <w:r w:rsidRPr="002D353F">
        <w:rPr>
          <w:rFonts w:cs="Times New Roman"/>
          <w:b/>
          <w:lang w:val="en-GB"/>
        </w:rPr>
        <w:t xml:space="preserve"> </w:t>
      </w:r>
      <w:r w:rsidRPr="002D353F">
        <w:rPr>
          <w:rFonts w:cs="Times New Roman"/>
          <w:lang w:val="en-GB"/>
        </w:rPr>
        <w:t>(</w:t>
      </w:r>
      <w:r w:rsidRPr="002D353F">
        <w:rPr>
          <w:rFonts w:cs="Times New Roman"/>
          <w:i/>
          <w:lang w:val="en-GB"/>
        </w:rPr>
        <w:t>b</w:t>
      </w:r>
      <w:r w:rsidRPr="002D353F">
        <w:rPr>
          <w:rFonts w:cs="Times New Roman"/>
          <w:lang w:val="en-GB"/>
        </w:rPr>
        <w:t xml:space="preserve">) invasive </w:t>
      </w:r>
      <w:r w:rsidRPr="002D353F">
        <w:rPr>
          <w:rFonts w:cs="Times New Roman"/>
          <w:i/>
          <w:lang w:val="en-GB"/>
        </w:rPr>
        <w:t>G. affinis</w:t>
      </w:r>
      <w:r w:rsidRPr="002D353F">
        <w:rPr>
          <w:rFonts w:cs="Times New Roman"/>
          <w:lang w:val="en-GB"/>
        </w:rPr>
        <w:t xml:space="preserve"> in mainland China (</w:t>
      </w:r>
      <w:r w:rsidRPr="00A7768F">
        <w:rPr>
          <w:rFonts w:cs="Times New Roman"/>
          <w:lang w:val="en-GB"/>
        </w:rPr>
        <w:t xml:space="preserve">see </w:t>
      </w:r>
      <w:r w:rsidRPr="0015240E">
        <w:rPr>
          <w:rFonts w:cs="Times New Roman"/>
          <w:color w:val="4472C4" w:themeColor="accent5"/>
          <w:lang w:val="en-GB"/>
        </w:rPr>
        <w:t xml:space="preserve">Table S1 </w:t>
      </w:r>
      <w:r w:rsidRPr="002D353F">
        <w:rPr>
          <w:rFonts w:cs="Times New Roman"/>
          <w:lang w:val="en-GB"/>
        </w:rPr>
        <w:t>for details).</w:t>
      </w:r>
      <w:r w:rsidRPr="002D353F">
        <w:rPr>
          <w:rFonts w:cs="Times New Roman"/>
          <w:b/>
          <w:lang w:val="en-GB"/>
        </w:rPr>
        <w:t xml:space="preserve"> </w:t>
      </w:r>
      <w:r w:rsidRPr="002D353F">
        <w:rPr>
          <w:rFonts w:cs="Times New Roman"/>
          <w:lang w:val="en-GB"/>
        </w:rPr>
        <w:t>The map was generated using ArcMap v 10.3.</w:t>
      </w:r>
    </w:p>
    <w:p w14:paraId="70217E0C" w14:textId="1673CA2E" w:rsidR="00924DB2" w:rsidRDefault="00924DB2" w:rsidP="004B2144">
      <w:pPr>
        <w:autoSpaceDE w:val="0"/>
        <w:autoSpaceDN w:val="0"/>
        <w:adjustRightInd w:val="0"/>
        <w:ind w:left="567" w:right="-720" w:hanging="567"/>
        <w:rPr>
          <w:rFonts w:cs="Times New Roman"/>
          <w:kern w:val="1"/>
          <w:sz w:val="20"/>
          <w:szCs w:val="20"/>
          <w:lang w:val="en-GB"/>
        </w:rPr>
      </w:pPr>
    </w:p>
    <w:p w14:paraId="1AF2DD33" w14:textId="77777777" w:rsidR="00924DB2" w:rsidRPr="002D353F" w:rsidRDefault="00924DB2" w:rsidP="004B2144">
      <w:pPr>
        <w:spacing w:line="240" w:lineRule="auto"/>
        <w:rPr>
          <w:rFonts w:ascii="Arial Narrow" w:hAnsi="Arial Narrow" w:cs="Times New Roman"/>
          <w:b/>
          <w:sz w:val="28"/>
          <w:lang w:val="en-GB"/>
        </w:rPr>
      </w:pPr>
      <w:r w:rsidRPr="002D353F">
        <w:rPr>
          <w:rFonts w:ascii="Arial Narrow" w:hAnsi="Arial Narrow" w:cs="Times New Roman"/>
          <w:b/>
          <w:sz w:val="28"/>
          <w:lang w:val="en-GB"/>
        </w:rPr>
        <w:t>Figure 2</w:t>
      </w:r>
    </w:p>
    <w:p w14:paraId="721CBE99" w14:textId="4963A0EA" w:rsidR="00924DB2" w:rsidRPr="002D353F" w:rsidRDefault="00924DB2" w:rsidP="004B2144">
      <w:pPr>
        <w:spacing w:line="240" w:lineRule="auto"/>
        <w:rPr>
          <w:rFonts w:cs="Times New Roman"/>
          <w:szCs w:val="24"/>
          <w:lang w:val="en-GB"/>
        </w:rPr>
      </w:pPr>
      <w:r w:rsidRPr="002D353F">
        <w:rPr>
          <w:rFonts w:cs="Times New Roman"/>
          <w:szCs w:val="24"/>
          <w:lang w:val="en-GB"/>
        </w:rPr>
        <w:t xml:space="preserve">Visualization of significant effects from our </w:t>
      </w:r>
      <w:r w:rsidR="00DA4602">
        <w:rPr>
          <w:rFonts w:cs="Times New Roman"/>
          <w:szCs w:val="24"/>
          <w:lang w:val="en-GB"/>
        </w:rPr>
        <w:t>GLMs</w:t>
      </w:r>
      <w:r w:rsidR="00DA4602" w:rsidRPr="002D353F">
        <w:rPr>
          <w:rFonts w:cs="Times New Roman"/>
          <w:szCs w:val="24"/>
          <w:lang w:val="en-GB"/>
        </w:rPr>
        <w:t xml:space="preserve"> </w:t>
      </w:r>
      <w:r w:rsidRPr="002D353F">
        <w:rPr>
          <w:rFonts w:cs="Times New Roman"/>
          <w:szCs w:val="24"/>
          <w:lang w:val="en-GB"/>
        </w:rPr>
        <w:t>on geographic variation in multiple paternity. Depicted a</w:t>
      </w:r>
      <w:r>
        <w:rPr>
          <w:rFonts w:cs="Times New Roman"/>
          <w:szCs w:val="24"/>
          <w:lang w:val="en-GB"/>
        </w:rPr>
        <w:t>re</w:t>
      </w:r>
      <w:r w:rsidRPr="002D353F">
        <w:rPr>
          <w:rFonts w:cs="Times New Roman"/>
          <w:szCs w:val="24"/>
          <w:lang w:val="en-GB"/>
        </w:rPr>
        <w:t xml:space="preserve"> (</w:t>
      </w:r>
      <w:r w:rsidRPr="002D353F">
        <w:rPr>
          <w:rFonts w:cs="Times New Roman"/>
          <w:i/>
          <w:szCs w:val="24"/>
          <w:lang w:val="en-GB"/>
        </w:rPr>
        <w:t>a</w:t>
      </w:r>
      <w:r w:rsidRPr="002D353F">
        <w:rPr>
          <w:rFonts w:cs="Times New Roman"/>
          <w:szCs w:val="24"/>
          <w:lang w:val="en-GB"/>
        </w:rPr>
        <w:t>,</w:t>
      </w:r>
      <w:r w:rsidRPr="002D353F">
        <w:rPr>
          <w:rFonts w:cs="Times New Roman"/>
          <w:i/>
          <w:szCs w:val="24"/>
          <w:lang w:val="en-GB"/>
        </w:rPr>
        <w:t xml:space="preserve"> b</w:t>
      </w:r>
      <w:r w:rsidRPr="002D353F">
        <w:rPr>
          <w:rFonts w:cs="Times New Roman"/>
          <w:szCs w:val="24"/>
          <w:lang w:val="en-GB"/>
        </w:rPr>
        <w:t>) climate-, (</w:t>
      </w:r>
      <w:r w:rsidRPr="002D353F">
        <w:rPr>
          <w:rFonts w:cs="Times New Roman"/>
          <w:i/>
          <w:szCs w:val="24"/>
          <w:lang w:val="en-GB"/>
        </w:rPr>
        <w:t>c</w:t>
      </w:r>
      <w:r w:rsidRPr="002D353F">
        <w:rPr>
          <w:rFonts w:cs="Times New Roman"/>
          <w:szCs w:val="24"/>
          <w:lang w:val="en-GB"/>
        </w:rPr>
        <w:t xml:space="preserve">, </w:t>
      </w:r>
      <w:r w:rsidRPr="002D353F">
        <w:rPr>
          <w:rFonts w:cs="Times New Roman"/>
          <w:i/>
          <w:szCs w:val="24"/>
          <w:lang w:val="en-GB"/>
        </w:rPr>
        <w:t>d</w:t>
      </w:r>
      <w:r w:rsidRPr="002D353F">
        <w:rPr>
          <w:rFonts w:cs="Times New Roman"/>
          <w:szCs w:val="24"/>
          <w:lang w:val="en-GB"/>
        </w:rPr>
        <w:t>) species- and (</w:t>
      </w:r>
      <w:r w:rsidRPr="002D353F">
        <w:rPr>
          <w:rFonts w:cs="Times New Roman"/>
          <w:i/>
          <w:szCs w:val="24"/>
          <w:lang w:val="en-GB"/>
        </w:rPr>
        <w:t>e</w:t>
      </w:r>
      <w:r w:rsidRPr="002D353F">
        <w:rPr>
          <w:rFonts w:cs="Times New Roman"/>
          <w:szCs w:val="24"/>
          <w:lang w:val="en-GB"/>
        </w:rPr>
        <w:t xml:space="preserve">, </w:t>
      </w:r>
      <w:r w:rsidRPr="002D353F">
        <w:rPr>
          <w:rFonts w:cs="Times New Roman"/>
          <w:i/>
          <w:szCs w:val="24"/>
          <w:lang w:val="en-GB"/>
        </w:rPr>
        <w:t>f</w:t>
      </w:r>
      <w:r w:rsidRPr="002D353F">
        <w:rPr>
          <w:rFonts w:cs="Times New Roman"/>
          <w:szCs w:val="24"/>
          <w:lang w:val="en-GB"/>
        </w:rPr>
        <w:t>) fecundity-effects on variation in numbers of sires and reproductive skew (</w:t>
      </w:r>
      <w:r w:rsidRPr="002D353F">
        <w:rPr>
          <w:rFonts w:cs="Times New Roman"/>
          <w:i/>
          <w:szCs w:val="24"/>
          <w:lang w:val="en-GB"/>
        </w:rPr>
        <w:t>a</w:t>
      </w:r>
      <w:r w:rsidRPr="002D353F">
        <w:rPr>
          <w:rFonts w:cs="Times New Roman"/>
          <w:i/>
          <w:lang w:val="en-GB"/>
        </w:rPr>
        <w:t>, b, e, f</w:t>
      </w:r>
      <w:r w:rsidRPr="002D353F">
        <w:rPr>
          <w:rFonts w:cs="Times New Roman"/>
          <w:lang w:val="en-GB"/>
        </w:rPr>
        <w:t xml:space="preserve">: residuals; </w:t>
      </w:r>
      <w:r w:rsidRPr="002D353F">
        <w:rPr>
          <w:rFonts w:cs="Times New Roman"/>
          <w:i/>
          <w:lang w:val="en-GB"/>
        </w:rPr>
        <w:t>c</w:t>
      </w:r>
      <w:r w:rsidRPr="002D353F">
        <w:rPr>
          <w:rFonts w:cs="Times New Roman"/>
          <w:lang w:val="en-GB"/>
        </w:rPr>
        <w:t xml:space="preserve">, </w:t>
      </w:r>
      <w:r w:rsidRPr="002D353F">
        <w:rPr>
          <w:rFonts w:cs="Times New Roman"/>
          <w:i/>
          <w:lang w:val="en-GB"/>
        </w:rPr>
        <w:t>d</w:t>
      </w:r>
      <w:r w:rsidRPr="00660F45">
        <w:rPr>
          <w:rFonts w:cs="Times New Roman"/>
          <w:lang w:val="en-GB"/>
        </w:rPr>
        <w:t>:</w:t>
      </w:r>
      <w:r w:rsidRPr="002D353F">
        <w:rPr>
          <w:rFonts w:cs="Times New Roman"/>
          <w:lang w:val="en-GB"/>
        </w:rPr>
        <w:t xml:space="preserve"> estimated marginal means</w:t>
      </w:r>
      <w:r w:rsidR="002D2A67">
        <w:rPr>
          <w:rFonts w:cs="Times New Roman"/>
          <w:lang w:val="en-GB"/>
        </w:rPr>
        <w:t>, both</w:t>
      </w:r>
      <w:r w:rsidRPr="002D353F">
        <w:rPr>
          <w:rFonts w:cs="Times New Roman"/>
          <w:lang w:val="en-GB"/>
        </w:rPr>
        <w:t xml:space="preserve"> corrected </w:t>
      </w:r>
      <w:r w:rsidRPr="002D353F">
        <w:rPr>
          <w:rFonts w:cs="Times New Roman"/>
          <w:szCs w:val="24"/>
          <w:lang w:val="en-GB"/>
        </w:rPr>
        <w:t>for all other covariates in the model). We present data split by the respective factor of interest in case of significant interaction effects (</w:t>
      </w:r>
      <w:r w:rsidRPr="00937F4C">
        <w:rPr>
          <w:rFonts w:cs="Times New Roman"/>
          <w:color w:val="4472C4" w:themeColor="accent5"/>
          <w:szCs w:val="24"/>
          <w:lang w:val="en-GB"/>
        </w:rPr>
        <w:t>Table 2</w:t>
      </w:r>
      <w:r w:rsidRPr="002D353F">
        <w:rPr>
          <w:rFonts w:cs="Times New Roman"/>
          <w:szCs w:val="24"/>
          <w:lang w:val="en-GB"/>
        </w:rPr>
        <w:t>).</w:t>
      </w:r>
    </w:p>
    <w:p w14:paraId="73201742" w14:textId="0C93FA6A" w:rsidR="00924DB2" w:rsidRDefault="00924DB2" w:rsidP="004B2144">
      <w:pPr>
        <w:autoSpaceDE w:val="0"/>
        <w:autoSpaceDN w:val="0"/>
        <w:adjustRightInd w:val="0"/>
        <w:ind w:left="567" w:right="-720" w:hanging="567"/>
        <w:rPr>
          <w:rFonts w:cs="Times New Roman"/>
          <w:kern w:val="1"/>
          <w:sz w:val="20"/>
          <w:szCs w:val="20"/>
          <w:lang w:val="en-GB"/>
        </w:rPr>
      </w:pPr>
    </w:p>
    <w:p w14:paraId="180E0478" w14:textId="77777777" w:rsidR="00924DB2" w:rsidRPr="002D353F" w:rsidRDefault="00924DB2" w:rsidP="004B2144">
      <w:pPr>
        <w:spacing w:line="240" w:lineRule="auto"/>
        <w:rPr>
          <w:rFonts w:ascii="Arial Narrow" w:hAnsi="Arial Narrow" w:cs="Times New Roman"/>
          <w:b/>
          <w:sz w:val="28"/>
          <w:lang w:val="en-GB"/>
        </w:rPr>
      </w:pPr>
      <w:r w:rsidRPr="002D353F">
        <w:rPr>
          <w:rFonts w:ascii="Arial Narrow" w:hAnsi="Arial Narrow" w:cs="Times New Roman"/>
          <w:b/>
          <w:sz w:val="28"/>
          <w:lang w:val="en-GB"/>
        </w:rPr>
        <w:t>Figure 3</w:t>
      </w:r>
    </w:p>
    <w:p w14:paraId="6CCE3546" w14:textId="30C62CCA" w:rsidR="00924DB2" w:rsidRDefault="00924DB2" w:rsidP="004B2144">
      <w:pPr>
        <w:spacing w:line="240" w:lineRule="auto"/>
        <w:rPr>
          <w:rFonts w:cs="Times New Roman"/>
          <w:szCs w:val="24"/>
          <w:lang w:val="en-GB"/>
        </w:rPr>
      </w:pPr>
      <w:r w:rsidRPr="002D353F">
        <w:rPr>
          <w:rFonts w:cs="Times New Roman"/>
          <w:szCs w:val="24"/>
          <w:lang w:val="en-GB"/>
        </w:rPr>
        <w:t xml:space="preserve">Best-fit structural equation model on the influence of environmental variables, species, and life histories on variation in multiple paternity in invasive mosquitofish from Europe and China. Numbers along arrows represent </w:t>
      </w:r>
      <w:r w:rsidR="002D2A67">
        <w:rPr>
          <w:rFonts w:cs="Times New Roman"/>
          <w:szCs w:val="24"/>
          <w:lang w:val="en-GB"/>
        </w:rPr>
        <w:t xml:space="preserve">partial </w:t>
      </w:r>
      <w:r w:rsidRPr="002D353F">
        <w:rPr>
          <w:rFonts w:cs="Times New Roman"/>
          <w:szCs w:val="24"/>
          <w:lang w:val="en-GB"/>
        </w:rPr>
        <w:t>regression coefficients and arrow dimensions are proportional to the strength of the effect.</w:t>
      </w:r>
    </w:p>
    <w:p w14:paraId="23FA5D59" w14:textId="0DC50AF1" w:rsidR="00924DB2" w:rsidRDefault="00924DB2" w:rsidP="004B2144">
      <w:pPr>
        <w:autoSpaceDE w:val="0"/>
        <w:autoSpaceDN w:val="0"/>
        <w:adjustRightInd w:val="0"/>
        <w:ind w:left="567" w:right="-720" w:hanging="567"/>
        <w:rPr>
          <w:rFonts w:cs="Times New Roman"/>
          <w:kern w:val="1"/>
          <w:sz w:val="20"/>
          <w:szCs w:val="20"/>
          <w:lang w:val="en-GB"/>
        </w:rPr>
      </w:pPr>
    </w:p>
    <w:p w14:paraId="5EFEFD0E" w14:textId="77777777" w:rsidR="00924DB2" w:rsidRPr="002D353F" w:rsidRDefault="00924DB2" w:rsidP="004B2144">
      <w:pPr>
        <w:spacing w:line="240" w:lineRule="auto"/>
        <w:rPr>
          <w:rFonts w:ascii="Arial Narrow" w:hAnsi="Arial Narrow" w:cs="Times New Roman"/>
          <w:b/>
          <w:sz w:val="28"/>
          <w:lang w:val="en-GB"/>
        </w:rPr>
      </w:pPr>
      <w:r w:rsidRPr="002D353F">
        <w:rPr>
          <w:rFonts w:ascii="Arial Narrow" w:hAnsi="Arial Narrow" w:cs="Times New Roman"/>
          <w:b/>
          <w:sz w:val="28"/>
          <w:lang w:val="en-GB"/>
        </w:rPr>
        <w:t>Figure 4</w:t>
      </w:r>
    </w:p>
    <w:p w14:paraId="773EDD7F" w14:textId="24D7F670" w:rsidR="00924DB2" w:rsidRPr="002D353F" w:rsidRDefault="00924DB2" w:rsidP="004B2144">
      <w:pPr>
        <w:spacing w:line="240" w:lineRule="auto"/>
        <w:rPr>
          <w:rFonts w:cs="Times New Roman"/>
          <w:szCs w:val="24"/>
          <w:lang w:val="en-GB"/>
        </w:rPr>
      </w:pPr>
      <w:r w:rsidRPr="002D353F">
        <w:rPr>
          <w:rFonts w:cs="Times New Roman"/>
          <w:szCs w:val="24"/>
          <w:lang w:val="en-GB"/>
        </w:rPr>
        <w:t xml:space="preserve">Visualization of significant effects from our </w:t>
      </w:r>
      <w:r w:rsidR="00DA4602">
        <w:rPr>
          <w:rFonts w:cs="Times New Roman"/>
          <w:szCs w:val="24"/>
          <w:lang w:val="en-GB"/>
        </w:rPr>
        <w:t>GLMs</w:t>
      </w:r>
      <w:r w:rsidR="00DA4602" w:rsidRPr="002D353F">
        <w:rPr>
          <w:rFonts w:cs="Times New Roman"/>
          <w:szCs w:val="24"/>
          <w:lang w:val="en-GB"/>
        </w:rPr>
        <w:t xml:space="preserve"> </w:t>
      </w:r>
      <w:r w:rsidRPr="002D353F">
        <w:rPr>
          <w:rFonts w:cs="Times New Roman"/>
          <w:szCs w:val="24"/>
          <w:lang w:val="en-GB"/>
        </w:rPr>
        <w:t>on temporal variation</w:t>
      </w:r>
      <w:r>
        <w:rPr>
          <w:rFonts w:cs="Times New Roman"/>
          <w:szCs w:val="24"/>
          <w:lang w:val="en-GB"/>
        </w:rPr>
        <w:t xml:space="preserve"> in multiple paternity.</w:t>
      </w:r>
      <w:r w:rsidRPr="002D353F">
        <w:rPr>
          <w:rFonts w:cs="Times New Roman"/>
          <w:szCs w:val="24"/>
          <w:lang w:val="en-GB"/>
        </w:rPr>
        <w:t xml:space="preserve"> (</w:t>
      </w:r>
      <w:r w:rsidRPr="002D353F">
        <w:rPr>
          <w:rFonts w:cs="Times New Roman"/>
          <w:i/>
          <w:szCs w:val="24"/>
          <w:lang w:val="en-GB"/>
        </w:rPr>
        <w:t>a</w:t>
      </w:r>
      <w:r w:rsidRPr="002D353F">
        <w:rPr>
          <w:rFonts w:cs="Times New Roman"/>
          <w:szCs w:val="24"/>
          <w:lang w:val="en-GB"/>
        </w:rPr>
        <w:t xml:space="preserve">, </w:t>
      </w:r>
      <w:r w:rsidRPr="002D353F">
        <w:rPr>
          <w:rFonts w:cs="Times New Roman"/>
          <w:i/>
          <w:szCs w:val="24"/>
          <w:lang w:val="en-GB"/>
        </w:rPr>
        <w:t>b</w:t>
      </w:r>
      <w:r w:rsidRPr="002D353F">
        <w:rPr>
          <w:rFonts w:cs="Times New Roman"/>
          <w:szCs w:val="24"/>
          <w:lang w:val="en-GB"/>
        </w:rPr>
        <w:t xml:space="preserve">) </w:t>
      </w:r>
      <w:r>
        <w:rPr>
          <w:rFonts w:cs="Times New Roman"/>
          <w:szCs w:val="24"/>
          <w:lang w:val="en-GB"/>
        </w:rPr>
        <w:t>M</w:t>
      </w:r>
      <w:r w:rsidRPr="002D353F">
        <w:rPr>
          <w:rFonts w:cs="Times New Roman"/>
          <w:szCs w:val="24"/>
          <w:lang w:val="en-GB"/>
        </w:rPr>
        <w:t>onthly variation, (</w:t>
      </w:r>
      <w:r w:rsidRPr="002D353F">
        <w:rPr>
          <w:rFonts w:cs="Times New Roman"/>
          <w:i/>
          <w:szCs w:val="24"/>
          <w:lang w:val="en-GB"/>
        </w:rPr>
        <w:t>c</w:t>
      </w:r>
      <w:r>
        <w:rPr>
          <w:rFonts w:cs="Times New Roman"/>
          <w:szCs w:val="24"/>
          <w:lang w:val="en-GB"/>
        </w:rPr>
        <w:t xml:space="preserve">, </w:t>
      </w:r>
      <w:r>
        <w:rPr>
          <w:rFonts w:cs="Times New Roman"/>
          <w:i/>
          <w:szCs w:val="24"/>
          <w:lang w:val="en-GB"/>
        </w:rPr>
        <w:t>d</w:t>
      </w:r>
      <w:r w:rsidRPr="002D353F">
        <w:rPr>
          <w:rFonts w:cs="Times New Roman"/>
          <w:szCs w:val="24"/>
          <w:lang w:val="en-GB"/>
        </w:rPr>
        <w:t>) population- and (</w:t>
      </w:r>
      <w:r w:rsidRPr="002D353F">
        <w:rPr>
          <w:rFonts w:cs="Times New Roman"/>
          <w:i/>
          <w:szCs w:val="24"/>
          <w:lang w:val="en-GB"/>
        </w:rPr>
        <w:t>e</w:t>
      </w:r>
      <w:r w:rsidRPr="002D353F">
        <w:rPr>
          <w:rFonts w:cs="Times New Roman"/>
          <w:szCs w:val="24"/>
          <w:lang w:val="en-GB"/>
        </w:rPr>
        <w:t xml:space="preserve">, </w:t>
      </w:r>
      <w:r w:rsidRPr="002D353F">
        <w:rPr>
          <w:rFonts w:cs="Times New Roman"/>
          <w:i/>
          <w:szCs w:val="24"/>
          <w:lang w:val="en-GB"/>
        </w:rPr>
        <w:t>f</w:t>
      </w:r>
      <w:r w:rsidRPr="002D353F">
        <w:rPr>
          <w:rFonts w:cs="Times New Roman"/>
          <w:szCs w:val="24"/>
          <w:lang w:val="en-GB"/>
        </w:rPr>
        <w:t xml:space="preserve">) fecundity-effects on </w:t>
      </w:r>
      <w:r>
        <w:rPr>
          <w:rFonts w:cs="Times New Roman"/>
          <w:szCs w:val="24"/>
          <w:lang w:val="en-GB"/>
        </w:rPr>
        <w:t>MP</w:t>
      </w:r>
      <w:r w:rsidRPr="002D353F">
        <w:rPr>
          <w:rFonts w:cs="Times New Roman"/>
          <w:szCs w:val="24"/>
          <w:lang w:val="en-GB"/>
        </w:rPr>
        <w:t xml:space="preserve"> in </w:t>
      </w:r>
      <w:r w:rsidRPr="002D353F">
        <w:rPr>
          <w:rFonts w:cs="Times New Roman"/>
          <w:i/>
          <w:szCs w:val="24"/>
          <w:lang w:val="en-GB"/>
        </w:rPr>
        <w:t>G. affinis</w:t>
      </w:r>
      <w:r w:rsidRPr="002D353F">
        <w:rPr>
          <w:rFonts w:cs="Times New Roman"/>
          <w:szCs w:val="24"/>
          <w:lang w:val="en-GB"/>
        </w:rPr>
        <w:t xml:space="preserve"> from Ankang (AK) and Beihai (BH). </w:t>
      </w:r>
      <w:r>
        <w:rPr>
          <w:rFonts w:cs="Times New Roman"/>
          <w:i/>
          <w:szCs w:val="24"/>
          <w:lang w:val="en-GB"/>
        </w:rPr>
        <w:t>c</w:t>
      </w:r>
      <w:r w:rsidRPr="002D353F">
        <w:rPr>
          <w:rFonts w:cs="Times New Roman"/>
          <w:szCs w:val="24"/>
          <w:lang w:val="en-GB"/>
        </w:rPr>
        <w:t xml:space="preserve">, </w:t>
      </w:r>
      <w:r w:rsidRPr="002D353F">
        <w:rPr>
          <w:rFonts w:cs="Times New Roman"/>
          <w:i/>
          <w:szCs w:val="24"/>
          <w:lang w:val="en-GB"/>
        </w:rPr>
        <w:t>d</w:t>
      </w:r>
      <w:r w:rsidRPr="002D353F">
        <w:rPr>
          <w:rFonts w:cs="Times New Roman"/>
          <w:szCs w:val="24"/>
          <w:lang w:val="en-GB"/>
        </w:rPr>
        <w:t xml:space="preserve">: estimated marginal means, </w:t>
      </w:r>
      <w:r w:rsidRPr="002D353F">
        <w:rPr>
          <w:rFonts w:cs="Times New Roman"/>
          <w:i/>
          <w:szCs w:val="24"/>
          <w:lang w:val="en-GB"/>
        </w:rPr>
        <w:t>e</w:t>
      </w:r>
      <w:r w:rsidRPr="002D353F">
        <w:rPr>
          <w:rFonts w:cs="Times New Roman"/>
          <w:szCs w:val="24"/>
          <w:lang w:val="en-GB"/>
        </w:rPr>
        <w:t xml:space="preserve">, </w:t>
      </w:r>
      <w:r w:rsidRPr="002D353F">
        <w:rPr>
          <w:rFonts w:cs="Times New Roman"/>
          <w:i/>
          <w:szCs w:val="24"/>
          <w:lang w:val="en-GB"/>
        </w:rPr>
        <w:t>f</w:t>
      </w:r>
      <w:r w:rsidRPr="002D353F">
        <w:rPr>
          <w:rFonts w:cs="Times New Roman"/>
          <w:szCs w:val="24"/>
          <w:lang w:val="en-GB"/>
        </w:rPr>
        <w:t>: residuals</w:t>
      </w:r>
      <w:r w:rsidR="002D2A67">
        <w:rPr>
          <w:rFonts w:cs="Times New Roman"/>
          <w:szCs w:val="24"/>
          <w:lang w:val="en-GB"/>
        </w:rPr>
        <w:t>, both</w:t>
      </w:r>
      <w:r w:rsidRPr="002D353F">
        <w:rPr>
          <w:rFonts w:cs="Times New Roman"/>
          <w:szCs w:val="24"/>
          <w:lang w:val="en-GB"/>
        </w:rPr>
        <w:t xml:space="preserve"> corrected for all other covariates in the model. </w:t>
      </w:r>
    </w:p>
    <w:p w14:paraId="5B4166E3" w14:textId="17DF21AA" w:rsidR="00924DB2" w:rsidRDefault="00924DB2" w:rsidP="004B2144">
      <w:pPr>
        <w:autoSpaceDE w:val="0"/>
        <w:autoSpaceDN w:val="0"/>
        <w:adjustRightInd w:val="0"/>
        <w:ind w:left="567" w:right="-720" w:hanging="567"/>
        <w:rPr>
          <w:rFonts w:cs="Times New Roman"/>
          <w:kern w:val="1"/>
          <w:sz w:val="20"/>
          <w:szCs w:val="20"/>
          <w:lang w:val="en-GB"/>
        </w:rPr>
      </w:pPr>
    </w:p>
    <w:p w14:paraId="019126AF" w14:textId="77777777" w:rsidR="00924DB2" w:rsidRPr="002D353F" w:rsidRDefault="00924DB2" w:rsidP="004B2144">
      <w:pPr>
        <w:spacing w:line="240" w:lineRule="auto"/>
        <w:rPr>
          <w:rFonts w:ascii="Arial Narrow" w:hAnsi="Arial Narrow" w:cs="Times New Roman"/>
          <w:b/>
          <w:sz w:val="28"/>
          <w:lang w:val="en-GB"/>
        </w:rPr>
      </w:pPr>
      <w:r w:rsidRPr="002D353F">
        <w:rPr>
          <w:rFonts w:ascii="Arial Narrow" w:hAnsi="Arial Narrow" w:cs="Times New Roman"/>
          <w:b/>
          <w:sz w:val="28"/>
          <w:lang w:val="en-GB"/>
        </w:rPr>
        <w:t>Figure 5</w:t>
      </w:r>
    </w:p>
    <w:p w14:paraId="3885BFD9" w14:textId="137F96B8" w:rsidR="00924DB2" w:rsidRPr="002D353F" w:rsidRDefault="00924DB2" w:rsidP="004B2144">
      <w:pPr>
        <w:spacing w:line="240" w:lineRule="auto"/>
        <w:rPr>
          <w:rFonts w:cs="Times New Roman"/>
          <w:b/>
          <w:szCs w:val="24"/>
          <w:lang w:val="en-GB"/>
        </w:rPr>
      </w:pPr>
      <w:r w:rsidRPr="002D353F">
        <w:rPr>
          <w:rFonts w:cs="Times New Roman"/>
          <w:szCs w:val="24"/>
          <w:lang w:val="en-GB"/>
        </w:rPr>
        <w:t>Best-fit structural equation model on the influence of climate, demography</w:t>
      </w:r>
      <w:r w:rsidR="002D2A67">
        <w:rPr>
          <w:rFonts w:cs="Times New Roman"/>
          <w:szCs w:val="24"/>
          <w:lang w:val="en-GB"/>
        </w:rPr>
        <w:t xml:space="preserve"> (population densities, estimated as catch-per-unit-effort, CPUE; adult sex ratios, ASR)</w:t>
      </w:r>
      <w:r w:rsidRPr="002D353F">
        <w:rPr>
          <w:rFonts w:cs="Times New Roman"/>
          <w:szCs w:val="24"/>
          <w:lang w:val="en-GB"/>
        </w:rPr>
        <w:t xml:space="preserve"> and life histories on variation in multiple paternity in invasive </w:t>
      </w:r>
      <w:r w:rsidRPr="002D353F">
        <w:rPr>
          <w:rFonts w:cs="Times New Roman"/>
          <w:i/>
          <w:szCs w:val="24"/>
          <w:lang w:val="en-GB"/>
        </w:rPr>
        <w:t>G. affinis</w:t>
      </w:r>
      <w:r w:rsidRPr="002D353F">
        <w:rPr>
          <w:rFonts w:cs="Times New Roman"/>
          <w:szCs w:val="24"/>
          <w:lang w:val="en-GB"/>
        </w:rPr>
        <w:t xml:space="preserve"> from Ankang and Beihai. Numbers along arrows represent</w:t>
      </w:r>
      <w:r w:rsidR="002D2A67">
        <w:rPr>
          <w:rFonts w:cs="Times New Roman"/>
          <w:szCs w:val="24"/>
          <w:lang w:val="en-GB"/>
        </w:rPr>
        <w:t xml:space="preserve"> partial</w:t>
      </w:r>
      <w:r w:rsidRPr="002D353F">
        <w:rPr>
          <w:rFonts w:cs="Times New Roman"/>
          <w:szCs w:val="24"/>
          <w:lang w:val="en-GB"/>
        </w:rPr>
        <w:t xml:space="preserve"> regression coefficients and arrow dimensions are proportional to the strength of the effect.</w:t>
      </w:r>
    </w:p>
    <w:p w14:paraId="5C507F85" w14:textId="77777777" w:rsidR="00E557E5" w:rsidRDefault="00E557E5" w:rsidP="0015240E">
      <w:pPr>
        <w:spacing w:line="259" w:lineRule="auto"/>
        <w:rPr>
          <w:rFonts w:cs="Times New Roman"/>
          <w:kern w:val="1"/>
          <w:sz w:val="20"/>
          <w:szCs w:val="20"/>
          <w:lang w:val="en-GB"/>
        </w:rPr>
      </w:pPr>
      <w:r>
        <w:rPr>
          <w:rFonts w:cs="Times New Roman"/>
          <w:kern w:val="1"/>
          <w:sz w:val="20"/>
          <w:szCs w:val="20"/>
          <w:lang w:val="en-GB"/>
        </w:rPr>
        <w:br w:type="page"/>
      </w:r>
    </w:p>
    <w:p w14:paraId="66D9C363" w14:textId="719E2DD0" w:rsidR="00924DB2" w:rsidRPr="00E557E5" w:rsidRDefault="00924DB2" w:rsidP="004B2144">
      <w:pPr>
        <w:autoSpaceDE w:val="0"/>
        <w:autoSpaceDN w:val="0"/>
        <w:adjustRightInd w:val="0"/>
        <w:ind w:right="-720"/>
        <w:rPr>
          <w:rFonts w:ascii="Arial Narrow" w:hAnsi="Arial Narrow" w:cs="Times New Roman"/>
          <w:b/>
          <w:kern w:val="1"/>
          <w:sz w:val="36"/>
          <w:szCs w:val="36"/>
          <w:lang w:val="en-GB"/>
        </w:rPr>
      </w:pPr>
      <w:r w:rsidRPr="00E557E5">
        <w:rPr>
          <w:rFonts w:ascii="Arial Narrow" w:hAnsi="Arial Narrow" w:cs="Times New Roman"/>
          <w:b/>
          <w:kern w:val="1"/>
          <w:sz w:val="36"/>
          <w:szCs w:val="36"/>
          <w:lang w:val="en-GB"/>
        </w:rPr>
        <w:lastRenderedPageBreak/>
        <w:t>Figures</w:t>
      </w:r>
    </w:p>
    <w:p w14:paraId="249DA286" w14:textId="12F5890E" w:rsidR="00924DB2" w:rsidRPr="002D353F" w:rsidRDefault="0024175D" w:rsidP="004B2144">
      <w:pPr>
        <w:spacing w:line="240" w:lineRule="auto"/>
        <w:rPr>
          <w:rFonts w:cs="Times New Roman"/>
          <w:b/>
          <w:lang w:val="en-GB"/>
        </w:rPr>
      </w:pPr>
      <w:r>
        <w:rPr>
          <w:rFonts w:cs="Times New Roman"/>
          <w:noProof/>
          <w:lang w:eastAsia="en-US"/>
        </w:rPr>
        <w:drawing>
          <wp:inline distT="0" distB="0" distL="0" distR="0" wp14:anchorId="334ED32F" wp14:editId="652DAB00">
            <wp:extent cx="5448300" cy="57295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pdf"/>
                    <pic:cNvPicPr/>
                  </pic:nvPicPr>
                  <pic:blipFill>
                    <a:blip r:embed="rId12">
                      <a:extLst>
                        <a:ext uri="{28A0092B-C50C-407E-A947-70E740481C1C}">
                          <a14:useLocalDpi xmlns:a14="http://schemas.microsoft.com/office/drawing/2010/main" val="0"/>
                        </a:ext>
                      </a:extLst>
                    </a:blip>
                    <a:stretch>
                      <a:fillRect/>
                    </a:stretch>
                  </pic:blipFill>
                  <pic:spPr>
                    <a:xfrm>
                      <a:off x="0" y="0"/>
                      <a:ext cx="5449925" cy="5731212"/>
                    </a:xfrm>
                    <a:prstGeom prst="rect">
                      <a:avLst/>
                    </a:prstGeom>
                  </pic:spPr>
                </pic:pic>
              </a:graphicData>
            </a:graphic>
          </wp:inline>
        </w:drawing>
      </w:r>
    </w:p>
    <w:p w14:paraId="1F065887" w14:textId="6718C9BA" w:rsidR="00924DB2" w:rsidRDefault="00924DB2" w:rsidP="004B2144">
      <w:pPr>
        <w:spacing w:line="240" w:lineRule="auto"/>
        <w:rPr>
          <w:rFonts w:ascii="Arial Narrow" w:hAnsi="Arial Narrow" w:cs="Times New Roman"/>
          <w:b/>
          <w:sz w:val="28"/>
          <w:lang w:val="en-GB"/>
        </w:rPr>
      </w:pPr>
      <w:r w:rsidRPr="002D353F">
        <w:rPr>
          <w:rFonts w:ascii="Arial Narrow" w:hAnsi="Arial Narrow" w:cs="Times New Roman"/>
          <w:b/>
          <w:sz w:val="28"/>
          <w:lang w:val="en-GB"/>
        </w:rPr>
        <w:t>Figure 1</w:t>
      </w:r>
    </w:p>
    <w:p w14:paraId="3CFFD051" w14:textId="77777777" w:rsidR="004302FE" w:rsidRPr="00E557E5" w:rsidRDefault="004302FE" w:rsidP="004B2144">
      <w:pPr>
        <w:spacing w:line="240" w:lineRule="auto"/>
        <w:rPr>
          <w:rFonts w:cs="Times New Roman"/>
          <w:sz w:val="28"/>
          <w:lang w:val="en-GB"/>
        </w:rPr>
      </w:pPr>
    </w:p>
    <w:p w14:paraId="3DBB4FE3" w14:textId="6605AD64" w:rsidR="00924DB2" w:rsidRPr="002D353F" w:rsidRDefault="004302FE" w:rsidP="004B2144">
      <w:pPr>
        <w:spacing w:line="240" w:lineRule="auto"/>
        <w:rPr>
          <w:rFonts w:ascii="Arial Narrow" w:hAnsi="Arial Narrow" w:cs="Times New Roman"/>
          <w:b/>
          <w:sz w:val="28"/>
          <w:lang w:val="en-GB"/>
        </w:rPr>
      </w:pPr>
      <w:r>
        <w:rPr>
          <w:rFonts w:ascii="Arial Narrow" w:hAnsi="Arial Narrow" w:cs="Times New Roman"/>
          <w:b/>
          <w:noProof/>
          <w:sz w:val="28"/>
          <w:lang w:eastAsia="en-US"/>
        </w:rPr>
        <w:lastRenderedPageBreak/>
        <w:drawing>
          <wp:inline distT="0" distB="0" distL="0" distR="0" wp14:anchorId="56DDE809" wp14:editId="4F72F573">
            <wp:extent cx="5486400" cy="63087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pdf"/>
                    <pic:cNvPicPr/>
                  </pic:nvPicPr>
                  <pic:blipFill>
                    <a:blip r:embed="rId13">
                      <a:extLst>
                        <a:ext uri="{28A0092B-C50C-407E-A947-70E740481C1C}">
                          <a14:useLocalDpi xmlns:a14="http://schemas.microsoft.com/office/drawing/2010/main" val="0"/>
                        </a:ext>
                      </a:extLst>
                    </a:blip>
                    <a:stretch>
                      <a:fillRect/>
                    </a:stretch>
                  </pic:blipFill>
                  <pic:spPr>
                    <a:xfrm>
                      <a:off x="0" y="0"/>
                      <a:ext cx="5486400" cy="6308725"/>
                    </a:xfrm>
                    <a:prstGeom prst="rect">
                      <a:avLst/>
                    </a:prstGeom>
                  </pic:spPr>
                </pic:pic>
              </a:graphicData>
            </a:graphic>
          </wp:inline>
        </w:drawing>
      </w:r>
    </w:p>
    <w:p w14:paraId="714339C6" w14:textId="0B7E868D" w:rsidR="00924DB2" w:rsidRDefault="00924DB2" w:rsidP="004B2144">
      <w:pPr>
        <w:spacing w:line="240" w:lineRule="auto"/>
        <w:rPr>
          <w:rFonts w:ascii="Arial Narrow" w:hAnsi="Arial Narrow" w:cs="Times New Roman"/>
          <w:b/>
          <w:sz w:val="28"/>
          <w:lang w:val="en-GB"/>
        </w:rPr>
      </w:pPr>
      <w:r w:rsidRPr="002D353F">
        <w:rPr>
          <w:rFonts w:ascii="Arial Narrow" w:hAnsi="Arial Narrow" w:cs="Times New Roman"/>
          <w:b/>
          <w:sz w:val="28"/>
          <w:lang w:val="en-GB"/>
        </w:rPr>
        <w:t>Figure 2</w:t>
      </w:r>
    </w:p>
    <w:p w14:paraId="0FFC9715" w14:textId="77777777" w:rsidR="00082BFB" w:rsidRPr="00E557E5" w:rsidRDefault="00082BFB" w:rsidP="004B2144">
      <w:pPr>
        <w:spacing w:line="240" w:lineRule="auto"/>
        <w:rPr>
          <w:rFonts w:ascii="Arial Narrow" w:hAnsi="Arial Narrow" w:cs="Times New Roman"/>
          <w:b/>
          <w:sz w:val="28"/>
          <w:lang w:val="en-GB"/>
        </w:rPr>
      </w:pPr>
    </w:p>
    <w:p w14:paraId="52E839A4" w14:textId="46FE58BA" w:rsidR="00924DB2" w:rsidRPr="002D353F" w:rsidRDefault="00082BFB" w:rsidP="004B2144">
      <w:pPr>
        <w:spacing w:line="240" w:lineRule="auto"/>
        <w:rPr>
          <w:rFonts w:cs="Times New Roman"/>
          <w:b/>
          <w:sz w:val="28"/>
          <w:lang w:val="en-GB"/>
        </w:rPr>
      </w:pPr>
      <w:r>
        <w:rPr>
          <w:rFonts w:cs="Times New Roman"/>
          <w:b/>
          <w:noProof/>
          <w:sz w:val="28"/>
          <w:lang w:eastAsia="en-US"/>
        </w:rPr>
        <w:lastRenderedPageBreak/>
        <w:drawing>
          <wp:inline distT="0" distB="0" distL="0" distR="0" wp14:anchorId="1096D148" wp14:editId="57CFE4D0">
            <wp:extent cx="5495453" cy="4226198"/>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hAnalysisGeoVariation (1).pdf"/>
                    <pic:cNvPicPr/>
                  </pic:nvPicPr>
                  <pic:blipFill rotWithShape="1">
                    <a:blip r:embed="rId14">
                      <a:extLst>
                        <a:ext uri="{28A0092B-C50C-407E-A947-70E740481C1C}">
                          <a14:useLocalDpi xmlns:a14="http://schemas.microsoft.com/office/drawing/2010/main" val="0"/>
                        </a:ext>
                      </a:extLst>
                    </a:blip>
                    <a:srcRect l="2475"/>
                    <a:stretch/>
                  </pic:blipFill>
                  <pic:spPr bwMode="auto">
                    <a:xfrm>
                      <a:off x="0" y="0"/>
                      <a:ext cx="5504657" cy="4233276"/>
                    </a:xfrm>
                    <a:prstGeom prst="rect">
                      <a:avLst/>
                    </a:prstGeom>
                    <a:ln>
                      <a:noFill/>
                    </a:ln>
                    <a:extLst>
                      <a:ext uri="{53640926-AAD7-44D8-BBD7-CCE9431645EC}">
                        <a14:shadowObscured xmlns:a14="http://schemas.microsoft.com/office/drawing/2010/main"/>
                      </a:ext>
                    </a:extLst>
                  </pic:spPr>
                </pic:pic>
              </a:graphicData>
            </a:graphic>
          </wp:inline>
        </w:drawing>
      </w:r>
    </w:p>
    <w:p w14:paraId="48EC6C2D" w14:textId="225E763F" w:rsidR="00924DB2" w:rsidRPr="00E557E5" w:rsidRDefault="00924DB2" w:rsidP="004B2144">
      <w:pPr>
        <w:spacing w:line="240" w:lineRule="auto"/>
        <w:rPr>
          <w:rFonts w:ascii="Arial Narrow" w:hAnsi="Arial Narrow" w:cs="Times New Roman"/>
          <w:b/>
          <w:sz w:val="28"/>
          <w:lang w:val="en-GB"/>
        </w:rPr>
      </w:pPr>
      <w:r w:rsidRPr="002D353F">
        <w:rPr>
          <w:rFonts w:ascii="Arial Narrow" w:hAnsi="Arial Narrow" w:cs="Times New Roman"/>
          <w:b/>
          <w:sz w:val="28"/>
          <w:lang w:val="en-GB"/>
        </w:rPr>
        <w:t>Figure 3</w:t>
      </w:r>
    </w:p>
    <w:p w14:paraId="2A6B491A" w14:textId="097381CE" w:rsidR="00924DB2" w:rsidRPr="002D353F" w:rsidRDefault="0045052F" w:rsidP="004B2144">
      <w:pPr>
        <w:spacing w:line="240" w:lineRule="auto"/>
        <w:rPr>
          <w:rFonts w:cs="Times New Roman"/>
          <w:b/>
          <w:lang w:val="en-GB"/>
        </w:rPr>
      </w:pPr>
      <w:r>
        <w:rPr>
          <w:rFonts w:cs="Times New Roman"/>
          <w:b/>
          <w:noProof/>
          <w:lang w:eastAsia="en-US"/>
        </w:rPr>
        <w:lastRenderedPageBreak/>
        <w:drawing>
          <wp:inline distT="0" distB="0" distL="0" distR="0" wp14:anchorId="527EF964" wp14:editId="5B6BEDFB">
            <wp:extent cx="5486400" cy="62928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6292850"/>
                    </a:xfrm>
                    <a:prstGeom prst="rect">
                      <a:avLst/>
                    </a:prstGeom>
                  </pic:spPr>
                </pic:pic>
              </a:graphicData>
            </a:graphic>
          </wp:inline>
        </w:drawing>
      </w:r>
    </w:p>
    <w:p w14:paraId="14D22706" w14:textId="13BB305E" w:rsidR="00924DB2" w:rsidRDefault="00924DB2" w:rsidP="004B2144">
      <w:pPr>
        <w:spacing w:line="240" w:lineRule="auto"/>
        <w:rPr>
          <w:rFonts w:ascii="Arial Narrow" w:hAnsi="Arial Narrow" w:cs="Times New Roman"/>
          <w:b/>
          <w:sz w:val="28"/>
          <w:lang w:val="en-GB"/>
        </w:rPr>
      </w:pPr>
      <w:r w:rsidRPr="002D353F">
        <w:rPr>
          <w:rFonts w:ascii="Arial Narrow" w:hAnsi="Arial Narrow" w:cs="Times New Roman"/>
          <w:b/>
          <w:sz w:val="28"/>
          <w:lang w:val="en-GB"/>
        </w:rPr>
        <w:t>Figure 4</w:t>
      </w:r>
    </w:p>
    <w:p w14:paraId="0F3B34AF" w14:textId="77777777" w:rsidR="00246E61" w:rsidRPr="00E557E5" w:rsidRDefault="00246E61" w:rsidP="004B2144">
      <w:pPr>
        <w:spacing w:line="240" w:lineRule="auto"/>
        <w:rPr>
          <w:rFonts w:ascii="Arial Narrow" w:hAnsi="Arial Narrow" w:cs="Times New Roman"/>
          <w:b/>
          <w:sz w:val="28"/>
          <w:lang w:val="en-GB"/>
        </w:rPr>
      </w:pPr>
    </w:p>
    <w:p w14:paraId="3D1BF5E1" w14:textId="55FFE339" w:rsidR="00924DB2" w:rsidRPr="002D353F" w:rsidRDefault="00AB27EB" w:rsidP="004B2144">
      <w:pPr>
        <w:spacing w:line="240" w:lineRule="auto"/>
        <w:rPr>
          <w:rFonts w:cs="Times New Roman"/>
          <w:b/>
          <w:lang w:val="en-GB"/>
        </w:rPr>
      </w:pPr>
      <w:r>
        <w:rPr>
          <w:rFonts w:cs="Times New Roman"/>
          <w:b/>
          <w:noProof/>
          <w:lang w:val="en-GB"/>
        </w:rPr>
        <w:lastRenderedPageBreak/>
        <w:drawing>
          <wp:inline distT="0" distB="0" distL="0" distR="0" wp14:anchorId="0A2B6611" wp14:editId="1989F2A1">
            <wp:extent cx="5589691" cy="34946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mp variation.pdf"/>
                    <pic:cNvPicPr/>
                  </pic:nvPicPr>
                  <pic:blipFill rotWithShape="1">
                    <a:blip r:embed="rId16">
                      <a:extLst>
                        <a:ext uri="{28A0092B-C50C-407E-A947-70E740481C1C}">
                          <a14:useLocalDpi xmlns:a14="http://schemas.microsoft.com/office/drawing/2010/main" val="0"/>
                        </a:ext>
                      </a:extLst>
                    </a:blip>
                    <a:srcRect l="10397" t="2934" r="10396" b="9031"/>
                    <a:stretch/>
                  </pic:blipFill>
                  <pic:spPr bwMode="auto">
                    <a:xfrm>
                      <a:off x="0" y="0"/>
                      <a:ext cx="5601848" cy="3502238"/>
                    </a:xfrm>
                    <a:prstGeom prst="rect">
                      <a:avLst/>
                    </a:prstGeom>
                    <a:ln>
                      <a:noFill/>
                    </a:ln>
                    <a:extLst>
                      <a:ext uri="{53640926-AAD7-44D8-BBD7-CCE9431645EC}">
                        <a14:shadowObscured xmlns:a14="http://schemas.microsoft.com/office/drawing/2010/main"/>
                      </a:ext>
                    </a:extLst>
                  </pic:spPr>
                </pic:pic>
              </a:graphicData>
            </a:graphic>
          </wp:inline>
        </w:drawing>
      </w:r>
    </w:p>
    <w:p w14:paraId="0F25A578" w14:textId="775E0413" w:rsidR="00924DB2" w:rsidRPr="00E557E5" w:rsidRDefault="00924DB2" w:rsidP="004B2144">
      <w:pPr>
        <w:spacing w:line="240" w:lineRule="auto"/>
        <w:rPr>
          <w:rFonts w:ascii="Arial Narrow" w:hAnsi="Arial Narrow" w:cs="Times New Roman"/>
          <w:b/>
          <w:sz w:val="28"/>
          <w:lang w:val="en-GB"/>
        </w:rPr>
      </w:pPr>
      <w:r w:rsidRPr="002D353F">
        <w:rPr>
          <w:rFonts w:ascii="Arial Narrow" w:hAnsi="Arial Narrow" w:cs="Times New Roman"/>
          <w:b/>
          <w:sz w:val="28"/>
          <w:lang w:val="en-GB"/>
        </w:rPr>
        <w:t>Figure 5</w:t>
      </w:r>
    </w:p>
    <w:sectPr w:rsidR="00924DB2" w:rsidRPr="00E557E5" w:rsidSect="00777FF5">
      <w:headerReference w:type="default" r:id="rId17"/>
      <w:footerReference w:type="default" r:id="rId18"/>
      <w:pgSz w:w="12240" w:h="15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58B19" w14:textId="77777777" w:rsidR="00163FEA" w:rsidRDefault="00163FEA">
      <w:pPr>
        <w:spacing w:line="240" w:lineRule="auto"/>
      </w:pPr>
      <w:r>
        <w:separator/>
      </w:r>
    </w:p>
  </w:endnote>
  <w:endnote w:type="continuationSeparator" w:id="0">
    <w:p w14:paraId="444DCBA5" w14:textId="77777777" w:rsidR="00163FEA" w:rsidRDefault="00163F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037185"/>
      <w:docPartObj>
        <w:docPartGallery w:val="Page Numbers (Bottom of Page)"/>
        <w:docPartUnique/>
      </w:docPartObj>
    </w:sdtPr>
    <w:sdtEndPr/>
    <w:sdtContent>
      <w:p w14:paraId="628794F0" w14:textId="2043F2B9" w:rsidR="00FF703A" w:rsidRDefault="00FF703A">
        <w:pPr>
          <w:pStyle w:val="Footer"/>
          <w:jc w:val="center"/>
        </w:pPr>
        <w:r>
          <w:fldChar w:fldCharType="begin"/>
        </w:r>
        <w:r>
          <w:instrText>PAGE   \* MERGEFORMAT</w:instrText>
        </w:r>
        <w:r>
          <w:fldChar w:fldCharType="separate"/>
        </w:r>
        <w:r w:rsidRPr="005A618F">
          <w:rPr>
            <w:noProof/>
            <w:lang w:val="zh-CN"/>
          </w:rPr>
          <w:t>1</w:t>
        </w:r>
        <w:r>
          <w:fldChar w:fldCharType="end"/>
        </w:r>
      </w:p>
    </w:sdtContent>
  </w:sdt>
  <w:p w14:paraId="06699F4C" w14:textId="77777777" w:rsidR="00FF703A" w:rsidRDefault="00FF7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65E1B" w14:textId="77777777" w:rsidR="00163FEA" w:rsidRDefault="00163FEA">
      <w:pPr>
        <w:spacing w:line="240" w:lineRule="auto"/>
      </w:pPr>
      <w:r>
        <w:separator/>
      </w:r>
    </w:p>
  </w:footnote>
  <w:footnote w:type="continuationSeparator" w:id="0">
    <w:p w14:paraId="691457D4" w14:textId="77777777" w:rsidR="00163FEA" w:rsidRDefault="00163F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88B80" w14:textId="6956DBAF" w:rsidR="00FF703A" w:rsidRPr="000E451B" w:rsidRDefault="00FF703A" w:rsidP="0027341E">
    <w:pPr>
      <w:pStyle w:val="Header"/>
      <w:pBdr>
        <w:bottom w:val="single" w:sz="4" w:space="1" w:color="auto"/>
      </w:pBdr>
      <w:rPr>
        <w:rFonts w:ascii="Arial Narrow" w:hAnsi="Arial Narrow"/>
        <w:sz w:val="16"/>
      </w:rPr>
    </w:pPr>
    <w:r w:rsidRPr="000E451B">
      <w:rPr>
        <w:rFonts w:ascii="Arial Narrow" w:hAnsi="Arial Narrow"/>
        <w:sz w:val="16"/>
      </w:rPr>
      <w:t>Gao et al.</w:t>
    </w:r>
    <w:r w:rsidRPr="000E451B">
      <w:rPr>
        <w:rFonts w:ascii="Arial Narrow" w:hAnsi="Arial Narrow"/>
        <w:sz w:val="16"/>
      </w:rPr>
      <w:tab/>
    </w:r>
    <w:r w:rsidRPr="000E451B">
      <w:rPr>
        <w:rFonts w:ascii="Arial Narrow" w:hAnsi="Arial Narrow"/>
        <w:sz w:val="16"/>
      </w:rPr>
      <w:tab/>
      <w:t>Multiple paternity in invasive mosquitofish</w:t>
    </w:r>
  </w:p>
  <w:p w14:paraId="14B4278C" w14:textId="77777777" w:rsidR="00FF703A" w:rsidRDefault="00FF7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40B47"/>
    <w:multiLevelType w:val="hybridMultilevel"/>
    <w:tmpl w:val="A7DAC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1714DF"/>
    <w:multiLevelType w:val="hybridMultilevel"/>
    <w:tmpl w:val="B2841F5C"/>
    <w:lvl w:ilvl="0" w:tplc="AF922B60">
      <w:start w:val="1"/>
      <w:numFmt w:val="decimal"/>
      <w:lvlText w:val="%1."/>
      <w:lvlJc w:val="left"/>
      <w:pPr>
        <w:ind w:left="420" w:hanging="420"/>
      </w:pPr>
      <w:rPr>
        <w:rFonts w:ascii="Times New Roman" w:hAnsi="Times New Roman" w:cs="Times New Roman" w:hint="default"/>
        <w:sz w:val="20"/>
        <w:szCs w:val="2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1EB70B63"/>
    <w:multiLevelType w:val="hybridMultilevel"/>
    <w:tmpl w:val="0546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164562"/>
    <w:multiLevelType w:val="hybridMultilevel"/>
    <w:tmpl w:val="4DA411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766B2B"/>
    <w:multiLevelType w:val="hybridMultilevel"/>
    <w:tmpl w:val="1A3A6238"/>
    <w:lvl w:ilvl="0" w:tplc="6152E03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127C55"/>
    <w:multiLevelType w:val="hybridMultilevel"/>
    <w:tmpl w:val="54DE5D1C"/>
    <w:lvl w:ilvl="0" w:tplc="6152E038">
      <w:start w:val="1"/>
      <w:numFmt w:val="bullet"/>
      <w:lvlText w:val="•"/>
      <w:lvlJc w:val="left"/>
      <w:pPr>
        <w:tabs>
          <w:tab w:val="num" w:pos="720"/>
        </w:tabs>
        <w:ind w:left="720" w:hanging="360"/>
      </w:pPr>
      <w:rPr>
        <w:rFonts w:ascii="Arial" w:hAnsi="Arial" w:hint="default"/>
      </w:rPr>
    </w:lvl>
    <w:lvl w:ilvl="1" w:tplc="4CACEA12" w:tentative="1">
      <w:start w:val="1"/>
      <w:numFmt w:val="bullet"/>
      <w:lvlText w:val="•"/>
      <w:lvlJc w:val="left"/>
      <w:pPr>
        <w:tabs>
          <w:tab w:val="num" w:pos="1440"/>
        </w:tabs>
        <w:ind w:left="1440" w:hanging="360"/>
      </w:pPr>
      <w:rPr>
        <w:rFonts w:ascii="Arial" w:hAnsi="Arial" w:hint="default"/>
      </w:rPr>
    </w:lvl>
    <w:lvl w:ilvl="2" w:tplc="61DCA860" w:tentative="1">
      <w:start w:val="1"/>
      <w:numFmt w:val="bullet"/>
      <w:lvlText w:val="•"/>
      <w:lvlJc w:val="left"/>
      <w:pPr>
        <w:tabs>
          <w:tab w:val="num" w:pos="2160"/>
        </w:tabs>
        <w:ind w:left="2160" w:hanging="360"/>
      </w:pPr>
      <w:rPr>
        <w:rFonts w:ascii="Arial" w:hAnsi="Arial" w:hint="default"/>
      </w:rPr>
    </w:lvl>
    <w:lvl w:ilvl="3" w:tplc="FAB48FA6" w:tentative="1">
      <w:start w:val="1"/>
      <w:numFmt w:val="bullet"/>
      <w:lvlText w:val="•"/>
      <w:lvlJc w:val="left"/>
      <w:pPr>
        <w:tabs>
          <w:tab w:val="num" w:pos="2880"/>
        </w:tabs>
        <w:ind w:left="2880" w:hanging="360"/>
      </w:pPr>
      <w:rPr>
        <w:rFonts w:ascii="Arial" w:hAnsi="Arial" w:hint="default"/>
      </w:rPr>
    </w:lvl>
    <w:lvl w:ilvl="4" w:tplc="7B3AE9EE" w:tentative="1">
      <w:start w:val="1"/>
      <w:numFmt w:val="bullet"/>
      <w:lvlText w:val="•"/>
      <w:lvlJc w:val="left"/>
      <w:pPr>
        <w:tabs>
          <w:tab w:val="num" w:pos="3600"/>
        </w:tabs>
        <w:ind w:left="3600" w:hanging="360"/>
      </w:pPr>
      <w:rPr>
        <w:rFonts w:ascii="Arial" w:hAnsi="Arial" w:hint="default"/>
      </w:rPr>
    </w:lvl>
    <w:lvl w:ilvl="5" w:tplc="F50423C8" w:tentative="1">
      <w:start w:val="1"/>
      <w:numFmt w:val="bullet"/>
      <w:lvlText w:val="•"/>
      <w:lvlJc w:val="left"/>
      <w:pPr>
        <w:tabs>
          <w:tab w:val="num" w:pos="4320"/>
        </w:tabs>
        <w:ind w:left="4320" w:hanging="360"/>
      </w:pPr>
      <w:rPr>
        <w:rFonts w:ascii="Arial" w:hAnsi="Arial" w:hint="default"/>
      </w:rPr>
    </w:lvl>
    <w:lvl w:ilvl="6" w:tplc="F476E92E" w:tentative="1">
      <w:start w:val="1"/>
      <w:numFmt w:val="bullet"/>
      <w:lvlText w:val="•"/>
      <w:lvlJc w:val="left"/>
      <w:pPr>
        <w:tabs>
          <w:tab w:val="num" w:pos="5040"/>
        </w:tabs>
        <w:ind w:left="5040" w:hanging="360"/>
      </w:pPr>
      <w:rPr>
        <w:rFonts w:ascii="Arial" w:hAnsi="Arial" w:hint="default"/>
      </w:rPr>
    </w:lvl>
    <w:lvl w:ilvl="7" w:tplc="3C8047B4" w:tentative="1">
      <w:start w:val="1"/>
      <w:numFmt w:val="bullet"/>
      <w:lvlText w:val="•"/>
      <w:lvlJc w:val="left"/>
      <w:pPr>
        <w:tabs>
          <w:tab w:val="num" w:pos="5760"/>
        </w:tabs>
        <w:ind w:left="5760" w:hanging="360"/>
      </w:pPr>
      <w:rPr>
        <w:rFonts w:ascii="Arial" w:hAnsi="Arial" w:hint="default"/>
      </w:rPr>
    </w:lvl>
    <w:lvl w:ilvl="8" w:tplc="572CC9B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1&lt;/ScanChanges&gt;&lt;Suspended&gt;0&lt;/Suspended&gt;&lt;/ENInstantFormat&gt;"/>
    <w:docVar w:name="EN.Layout" w:val="&lt;ENLayout&gt;&lt;Style&gt;Oecologi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r5wz9sx4w9tt4et9s7x2f00frfeset5xwax&quot;&gt;multiple paternity&lt;record-ids&gt;&lt;item&gt;84&lt;/item&gt;&lt;/record-ids&gt;&lt;/item&gt;&lt;/Libraries&gt;"/>
  </w:docVars>
  <w:rsids>
    <w:rsidRoot w:val="00215F59"/>
    <w:rsid w:val="000023B8"/>
    <w:rsid w:val="00002665"/>
    <w:rsid w:val="00002B89"/>
    <w:rsid w:val="00002BBA"/>
    <w:rsid w:val="00004B4E"/>
    <w:rsid w:val="00006A76"/>
    <w:rsid w:val="00007240"/>
    <w:rsid w:val="00007E11"/>
    <w:rsid w:val="0001055B"/>
    <w:rsid w:val="00012A49"/>
    <w:rsid w:val="00013940"/>
    <w:rsid w:val="000145C7"/>
    <w:rsid w:val="00014BE0"/>
    <w:rsid w:val="00014C33"/>
    <w:rsid w:val="00022DF8"/>
    <w:rsid w:val="00023333"/>
    <w:rsid w:val="00023E0B"/>
    <w:rsid w:val="00023F41"/>
    <w:rsid w:val="0002410A"/>
    <w:rsid w:val="0002466E"/>
    <w:rsid w:val="000246B7"/>
    <w:rsid w:val="00024C08"/>
    <w:rsid w:val="000272E2"/>
    <w:rsid w:val="0003073D"/>
    <w:rsid w:val="00030903"/>
    <w:rsid w:val="00032344"/>
    <w:rsid w:val="00032A14"/>
    <w:rsid w:val="00032A16"/>
    <w:rsid w:val="00034F1E"/>
    <w:rsid w:val="0003506E"/>
    <w:rsid w:val="00035D0F"/>
    <w:rsid w:val="00036FB8"/>
    <w:rsid w:val="00037AB0"/>
    <w:rsid w:val="00037C9F"/>
    <w:rsid w:val="0004104E"/>
    <w:rsid w:val="00041570"/>
    <w:rsid w:val="00044CB2"/>
    <w:rsid w:val="000465B0"/>
    <w:rsid w:val="000468E8"/>
    <w:rsid w:val="00047687"/>
    <w:rsid w:val="00051568"/>
    <w:rsid w:val="0005167D"/>
    <w:rsid w:val="00051B9D"/>
    <w:rsid w:val="000524A3"/>
    <w:rsid w:val="000537E7"/>
    <w:rsid w:val="000543FA"/>
    <w:rsid w:val="000545CD"/>
    <w:rsid w:val="00054C99"/>
    <w:rsid w:val="00055165"/>
    <w:rsid w:val="00056FC2"/>
    <w:rsid w:val="000579E1"/>
    <w:rsid w:val="0006109D"/>
    <w:rsid w:val="00061976"/>
    <w:rsid w:val="0006204A"/>
    <w:rsid w:val="000638DF"/>
    <w:rsid w:val="00064D91"/>
    <w:rsid w:val="00065C4F"/>
    <w:rsid w:val="00065FE6"/>
    <w:rsid w:val="00067036"/>
    <w:rsid w:val="00070456"/>
    <w:rsid w:val="00070EFC"/>
    <w:rsid w:val="0007117D"/>
    <w:rsid w:val="00072615"/>
    <w:rsid w:val="00072A02"/>
    <w:rsid w:val="00073955"/>
    <w:rsid w:val="000763E2"/>
    <w:rsid w:val="0007730E"/>
    <w:rsid w:val="00077492"/>
    <w:rsid w:val="00077922"/>
    <w:rsid w:val="00081C77"/>
    <w:rsid w:val="00081D08"/>
    <w:rsid w:val="00081DA6"/>
    <w:rsid w:val="00082BFB"/>
    <w:rsid w:val="00083F22"/>
    <w:rsid w:val="000846FD"/>
    <w:rsid w:val="000850A6"/>
    <w:rsid w:val="00085513"/>
    <w:rsid w:val="00085ED2"/>
    <w:rsid w:val="00085FAC"/>
    <w:rsid w:val="00086923"/>
    <w:rsid w:val="00090110"/>
    <w:rsid w:val="0009189B"/>
    <w:rsid w:val="00093CD8"/>
    <w:rsid w:val="00094088"/>
    <w:rsid w:val="00097CBC"/>
    <w:rsid w:val="000A0FA6"/>
    <w:rsid w:val="000A14E2"/>
    <w:rsid w:val="000A1B47"/>
    <w:rsid w:val="000A1B8A"/>
    <w:rsid w:val="000A358E"/>
    <w:rsid w:val="000A4C2F"/>
    <w:rsid w:val="000A59F3"/>
    <w:rsid w:val="000A73BE"/>
    <w:rsid w:val="000B1952"/>
    <w:rsid w:val="000B3032"/>
    <w:rsid w:val="000B3301"/>
    <w:rsid w:val="000B6E60"/>
    <w:rsid w:val="000B7EF3"/>
    <w:rsid w:val="000C181B"/>
    <w:rsid w:val="000C1E6C"/>
    <w:rsid w:val="000C4723"/>
    <w:rsid w:val="000C6468"/>
    <w:rsid w:val="000D0D71"/>
    <w:rsid w:val="000D10F0"/>
    <w:rsid w:val="000D12FA"/>
    <w:rsid w:val="000D18FB"/>
    <w:rsid w:val="000D2B7C"/>
    <w:rsid w:val="000D2D98"/>
    <w:rsid w:val="000D4770"/>
    <w:rsid w:val="000D5B68"/>
    <w:rsid w:val="000D6878"/>
    <w:rsid w:val="000D6C72"/>
    <w:rsid w:val="000D6DA9"/>
    <w:rsid w:val="000E0965"/>
    <w:rsid w:val="000E18BA"/>
    <w:rsid w:val="000E451B"/>
    <w:rsid w:val="000E4E12"/>
    <w:rsid w:val="000E5288"/>
    <w:rsid w:val="000E5298"/>
    <w:rsid w:val="000E56F2"/>
    <w:rsid w:val="000E7579"/>
    <w:rsid w:val="000F08CF"/>
    <w:rsid w:val="000F0FFC"/>
    <w:rsid w:val="000F1369"/>
    <w:rsid w:val="000F1E45"/>
    <w:rsid w:val="000F2641"/>
    <w:rsid w:val="000F2F5E"/>
    <w:rsid w:val="000F434E"/>
    <w:rsid w:val="000F5BCF"/>
    <w:rsid w:val="000F5BEF"/>
    <w:rsid w:val="000F63C7"/>
    <w:rsid w:val="000F6BD2"/>
    <w:rsid w:val="001005EF"/>
    <w:rsid w:val="0010232C"/>
    <w:rsid w:val="00104C08"/>
    <w:rsid w:val="001056D7"/>
    <w:rsid w:val="0010744D"/>
    <w:rsid w:val="00111374"/>
    <w:rsid w:val="00111CB2"/>
    <w:rsid w:val="0011212E"/>
    <w:rsid w:val="00112468"/>
    <w:rsid w:val="001135E0"/>
    <w:rsid w:val="00113609"/>
    <w:rsid w:val="0011394A"/>
    <w:rsid w:val="00121419"/>
    <w:rsid w:val="00121C43"/>
    <w:rsid w:val="00122097"/>
    <w:rsid w:val="00123401"/>
    <w:rsid w:val="00124C1A"/>
    <w:rsid w:val="00124CAB"/>
    <w:rsid w:val="00124D1E"/>
    <w:rsid w:val="001258F0"/>
    <w:rsid w:val="001264E1"/>
    <w:rsid w:val="00126B4F"/>
    <w:rsid w:val="0012748E"/>
    <w:rsid w:val="00127823"/>
    <w:rsid w:val="0013149E"/>
    <w:rsid w:val="0013181A"/>
    <w:rsid w:val="00131AB8"/>
    <w:rsid w:val="00132B25"/>
    <w:rsid w:val="00132C71"/>
    <w:rsid w:val="00133661"/>
    <w:rsid w:val="001353DC"/>
    <w:rsid w:val="00136155"/>
    <w:rsid w:val="00137FDF"/>
    <w:rsid w:val="001412BD"/>
    <w:rsid w:val="0014179B"/>
    <w:rsid w:val="00141F3E"/>
    <w:rsid w:val="00142D52"/>
    <w:rsid w:val="00144558"/>
    <w:rsid w:val="00144DE7"/>
    <w:rsid w:val="001460AF"/>
    <w:rsid w:val="001472A3"/>
    <w:rsid w:val="00147ADB"/>
    <w:rsid w:val="00147F35"/>
    <w:rsid w:val="0015240E"/>
    <w:rsid w:val="001531C9"/>
    <w:rsid w:val="001539C4"/>
    <w:rsid w:val="00154B3C"/>
    <w:rsid w:val="00154F14"/>
    <w:rsid w:val="0015522A"/>
    <w:rsid w:val="00155DE4"/>
    <w:rsid w:val="00155E04"/>
    <w:rsid w:val="0015705C"/>
    <w:rsid w:val="00160888"/>
    <w:rsid w:val="00160F80"/>
    <w:rsid w:val="0016355C"/>
    <w:rsid w:val="00163FEA"/>
    <w:rsid w:val="0016437B"/>
    <w:rsid w:val="00164B83"/>
    <w:rsid w:val="001656A8"/>
    <w:rsid w:val="00166106"/>
    <w:rsid w:val="00166D4E"/>
    <w:rsid w:val="00172050"/>
    <w:rsid w:val="001721C5"/>
    <w:rsid w:val="00173DF1"/>
    <w:rsid w:val="00174578"/>
    <w:rsid w:val="00176CA0"/>
    <w:rsid w:val="001815F7"/>
    <w:rsid w:val="001821E3"/>
    <w:rsid w:val="00182211"/>
    <w:rsid w:val="001835CA"/>
    <w:rsid w:val="00183943"/>
    <w:rsid w:val="00183C4A"/>
    <w:rsid w:val="001859D7"/>
    <w:rsid w:val="00185ABF"/>
    <w:rsid w:val="001863C7"/>
    <w:rsid w:val="00186A1C"/>
    <w:rsid w:val="00187CFE"/>
    <w:rsid w:val="0019018E"/>
    <w:rsid w:val="00190715"/>
    <w:rsid w:val="00191817"/>
    <w:rsid w:val="00192044"/>
    <w:rsid w:val="001925DE"/>
    <w:rsid w:val="0019287C"/>
    <w:rsid w:val="00192B28"/>
    <w:rsid w:val="00192D47"/>
    <w:rsid w:val="0019359E"/>
    <w:rsid w:val="001940AC"/>
    <w:rsid w:val="00194F96"/>
    <w:rsid w:val="00195059"/>
    <w:rsid w:val="001950F8"/>
    <w:rsid w:val="00196ECB"/>
    <w:rsid w:val="0019782D"/>
    <w:rsid w:val="001978A4"/>
    <w:rsid w:val="001A0A9D"/>
    <w:rsid w:val="001A41C5"/>
    <w:rsid w:val="001A4531"/>
    <w:rsid w:val="001A53A8"/>
    <w:rsid w:val="001A7CBD"/>
    <w:rsid w:val="001A7F5B"/>
    <w:rsid w:val="001B1037"/>
    <w:rsid w:val="001B2EEB"/>
    <w:rsid w:val="001B394B"/>
    <w:rsid w:val="001B534F"/>
    <w:rsid w:val="001B645B"/>
    <w:rsid w:val="001B697B"/>
    <w:rsid w:val="001B75CB"/>
    <w:rsid w:val="001C07A4"/>
    <w:rsid w:val="001C1AB5"/>
    <w:rsid w:val="001C54C0"/>
    <w:rsid w:val="001C6F3F"/>
    <w:rsid w:val="001D01B9"/>
    <w:rsid w:val="001D1BD6"/>
    <w:rsid w:val="001D1C92"/>
    <w:rsid w:val="001D2AD8"/>
    <w:rsid w:val="001D3A43"/>
    <w:rsid w:val="001D4885"/>
    <w:rsid w:val="001D49C4"/>
    <w:rsid w:val="001D5166"/>
    <w:rsid w:val="001D56E7"/>
    <w:rsid w:val="001D6516"/>
    <w:rsid w:val="001D68D3"/>
    <w:rsid w:val="001E09E6"/>
    <w:rsid w:val="001E1ACF"/>
    <w:rsid w:val="001E24AA"/>
    <w:rsid w:val="001E268C"/>
    <w:rsid w:val="001E353E"/>
    <w:rsid w:val="001E4169"/>
    <w:rsid w:val="001E5C4A"/>
    <w:rsid w:val="001E77B5"/>
    <w:rsid w:val="001E799E"/>
    <w:rsid w:val="001E7E22"/>
    <w:rsid w:val="001F0A2F"/>
    <w:rsid w:val="001F0FD1"/>
    <w:rsid w:val="001F28F9"/>
    <w:rsid w:val="001F29CE"/>
    <w:rsid w:val="001F6816"/>
    <w:rsid w:val="001F75B0"/>
    <w:rsid w:val="0020035A"/>
    <w:rsid w:val="00201AD3"/>
    <w:rsid w:val="00201F47"/>
    <w:rsid w:val="0020356A"/>
    <w:rsid w:val="002054D9"/>
    <w:rsid w:val="00206B42"/>
    <w:rsid w:val="00206CEE"/>
    <w:rsid w:val="00206F2F"/>
    <w:rsid w:val="00207589"/>
    <w:rsid w:val="0020795D"/>
    <w:rsid w:val="002105AE"/>
    <w:rsid w:val="00213452"/>
    <w:rsid w:val="00213621"/>
    <w:rsid w:val="00215F59"/>
    <w:rsid w:val="0021684F"/>
    <w:rsid w:val="00216B27"/>
    <w:rsid w:val="00220A36"/>
    <w:rsid w:val="00220BD9"/>
    <w:rsid w:val="002210DC"/>
    <w:rsid w:val="00221F00"/>
    <w:rsid w:val="00223C69"/>
    <w:rsid w:val="00223F60"/>
    <w:rsid w:val="0022407F"/>
    <w:rsid w:val="0022681C"/>
    <w:rsid w:val="00227910"/>
    <w:rsid w:val="00227B4B"/>
    <w:rsid w:val="00230F87"/>
    <w:rsid w:val="002312A1"/>
    <w:rsid w:val="00232A05"/>
    <w:rsid w:val="0023348E"/>
    <w:rsid w:val="00233DC5"/>
    <w:rsid w:val="002341FD"/>
    <w:rsid w:val="0023420A"/>
    <w:rsid w:val="002343E4"/>
    <w:rsid w:val="002353A5"/>
    <w:rsid w:val="00237FEE"/>
    <w:rsid w:val="00240E9C"/>
    <w:rsid w:val="0024134C"/>
    <w:rsid w:val="0024175D"/>
    <w:rsid w:val="00241844"/>
    <w:rsid w:val="00241DE2"/>
    <w:rsid w:val="00242E3A"/>
    <w:rsid w:val="00243194"/>
    <w:rsid w:val="002439E6"/>
    <w:rsid w:val="00245C0B"/>
    <w:rsid w:val="002462B0"/>
    <w:rsid w:val="0024673B"/>
    <w:rsid w:val="00246935"/>
    <w:rsid w:val="00246E27"/>
    <w:rsid w:val="00246E61"/>
    <w:rsid w:val="002502B9"/>
    <w:rsid w:val="0025201F"/>
    <w:rsid w:val="00252BCA"/>
    <w:rsid w:val="002530AB"/>
    <w:rsid w:val="0025352F"/>
    <w:rsid w:val="00253C62"/>
    <w:rsid w:val="00253F2B"/>
    <w:rsid w:val="002540CB"/>
    <w:rsid w:val="002543C5"/>
    <w:rsid w:val="00254B78"/>
    <w:rsid w:val="00255C28"/>
    <w:rsid w:val="00257D66"/>
    <w:rsid w:val="002608B3"/>
    <w:rsid w:val="00260C30"/>
    <w:rsid w:val="0026240A"/>
    <w:rsid w:val="00262F5F"/>
    <w:rsid w:val="00262FA0"/>
    <w:rsid w:val="00263C17"/>
    <w:rsid w:val="00263F8F"/>
    <w:rsid w:val="002640F3"/>
    <w:rsid w:val="0026430F"/>
    <w:rsid w:val="0026521F"/>
    <w:rsid w:val="002667BC"/>
    <w:rsid w:val="00266CF2"/>
    <w:rsid w:val="00270BDA"/>
    <w:rsid w:val="00272676"/>
    <w:rsid w:val="00272FA2"/>
    <w:rsid w:val="0027341E"/>
    <w:rsid w:val="00275808"/>
    <w:rsid w:val="002779EF"/>
    <w:rsid w:val="00280ECD"/>
    <w:rsid w:val="002811FD"/>
    <w:rsid w:val="00281484"/>
    <w:rsid w:val="00281819"/>
    <w:rsid w:val="0028383C"/>
    <w:rsid w:val="00285B18"/>
    <w:rsid w:val="00286041"/>
    <w:rsid w:val="0028660D"/>
    <w:rsid w:val="0028667C"/>
    <w:rsid w:val="00290317"/>
    <w:rsid w:val="0029271E"/>
    <w:rsid w:val="002929DD"/>
    <w:rsid w:val="00294097"/>
    <w:rsid w:val="0029435F"/>
    <w:rsid w:val="002A1BE6"/>
    <w:rsid w:val="002A1EDD"/>
    <w:rsid w:val="002A3314"/>
    <w:rsid w:val="002A3371"/>
    <w:rsid w:val="002A34E8"/>
    <w:rsid w:val="002A3F01"/>
    <w:rsid w:val="002A4BBB"/>
    <w:rsid w:val="002A4F06"/>
    <w:rsid w:val="002A5DD1"/>
    <w:rsid w:val="002A6A4F"/>
    <w:rsid w:val="002A73B5"/>
    <w:rsid w:val="002B0C0B"/>
    <w:rsid w:val="002B1674"/>
    <w:rsid w:val="002B1BC6"/>
    <w:rsid w:val="002B1F6F"/>
    <w:rsid w:val="002B2041"/>
    <w:rsid w:val="002B2710"/>
    <w:rsid w:val="002B4851"/>
    <w:rsid w:val="002B7289"/>
    <w:rsid w:val="002C06AC"/>
    <w:rsid w:val="002C0AFC"/>
    <w:rsid w:val="002C1D9C"/>
    <w:rsid w:val="002C5359"/>
    <w:rsid w:val="002C5BCC"/>
    <w:rsid w:val="002C6412"/>
    <w:rsid w:val="002C6E1C"/>
    <w:rsid w:val="002C6ED9"/>
    <w:rsid w:val="002D10EB"/>
    <w:rsid w:val="002D1141"/>
    <w:rsid w:val="002D2A67"/>
    <w:rsid w:val="002D32F3"/>
    <w:rsid w:val="002D353F"/>
    <w:rsid w:val="002D355C"/>
    <w:rsid w:val="002D3738"/>
    <w:rsid w:val="002D4AF8"/>
    <w:rsid w:val="002D4D3E"/>
    <w:rsid w:val="002D5ABF"/>
    <w:rsid w:val="002D62D1"/>
    <w:rsid w:val="002D6DD2"/>
    <w:rsid w:val="002D7969"/>
    <w:rsid w:val="002E23E1"/>
    <w:rsid w:val="002E246F"/>
    <w:rsid w:val="002E4954"/>
    <w:rsid w:val="002E5437"/>
    <w:rsid w:val="002E7366"/>
    <w:rsid w:val="002F18FC"/>
    <w:rsid w:val="002F2305"/>
    <w:rsid w:val="002F2F81"/>
    <w:rsid w:val="002F6B3F"/>
    <w:rsid w:val="00300ECA"/>
    <w:rsid w:val="0030156E"/>
    <w:rsid w:val="003044DF"/>
    <w:rsid w:val="00304B5B"/>
    <w:rsid w:val="00305853"/>
    <w:rsid w:val="00305F60"/>
    <w:rsid w:val="0031001B"/>
    <w:rsid w:val="00313FED"/>
    <w:rsid w:val="00314420"/>
    <w:rsid w:val="00315186"/>
    <w:rsid w:val="00315B44"/>
    <w:rsid w:val="003174C2"/>
    <w:rsid w:val="00320A72"/>
    <w:rsid w:val="00320E13"/>
    <w:rsid w:val="0032166C"/>
    <w:rsid w:val="00322543"/>
    <w:rsid w:val="00322C3D"/>
    <w:rsid w:val="00322F64"/>
    <w:rsid w:val="00322FD3"/>
    <w:rsid w:val="00324664"/>
    <w:rsid w:val="0032512E"/>
    <w:rsid w:val="00325872"/>
    <w:rsid w:val="003261C1"/>
    <w:rsid w:val="003267BF"/>
    <w:rsid w:val="0033253D"/>
    <w:rsid w:val="0033265F"/>
    <w:rsid w:val="003331D0"/>
    <w:rsid w:val="00333B96"/>
    <w:rsid w:val="00333D15"/>
    <w:rsid w:val="00335209"/>
    <w:rsid w:val="0033521E"/>
    <w:rsid w:val="0034005F"/>
    <w:rsid w:val="003409FF"/>
    <w:rsid w:val="00340F5F"/>
    <w:rsid w:val="00343648"/>
    <w:rsid w:val="003459CB"/>
    <w:rsid w:val="00346420"/>
    <w:rsid w:val="003507C3"/>
    <w:rsid w:val="00351003"/>
    <w:rsid w:val="00352325"/>
    <w:rsid w:val="00353E3C"/>
    <w:rsid w:val="00355D06"/>
    <w:rsid w:val="00356D4A"/>
    <w:rsid w:val="00360585"/>
    <w:rsid w:val="00361096"/>
    <w:rsid w:val="0036165D"/>
    <w:rsid w:val="00361CF8"/>
    <w:rsid w:val="00361D22"/>
    <w:rsid w:val="00361F84"/>
    <w:rsid w:val="0036301B"/>
    <w:rsid w:val="00363346"/>
    <w:rsid w:val="0036427E"/>
    <w:rsid w:val="00364B92"/>
    <w:rsid w:val="00364FF3"/>
    <w:rsid w:val="00365854"/>
    <w:rsid w:val="003671CC"/>
    <w:rsid w:val="00367EE7"/>
    <w:rsid w:val="003700E6"/>
    <w:rsid w:val="003714CB"/>
    <w:rsid w:val="0037167A"/>
    <w:rsid w:val="00374B4A"/>
    <w:rsid w:val="003809F4"/>
    <w:rsid w:val="003812FB"/>
    <w:rsid w:val="00382187"/>
    <w:rsid w:val="003825D8"/>
    <w:rsid w:val="0038432C"/>
    <w:rsid w:val="00385522"/>
    <w:rsid w:val="00386057"/>
    <w:rsid w:val="00387E0A"/>
    <w:rsid w:val="003901E3"/>
    <w:rsid w:val="0039046B"/>
    <w:rsid w:val="003928BA"/>
    <w:rsid w:val="003928DB"/>
    <w:rsid w:val="00392943"/>
    <w:rsid w:val="00392A3B"/>
    <w:rsid w:val="0039326B"/>
    <w:rsid w:val="003942E9"/>
    <w:rsid w:val="0039608F"/>
    <w:rsid w:val="00396C8B"/>
    <w:rsid w:val="00397891"/>
    <w:rsid w:val="003A1192"/>
    <w:rsid w:val="003A23D5"/>
    <w:rsid w:val="003A450B"/>
    <w:rsid w:val="003A4C24"/>
    <w:rsid w:val="003A6BC6"/>
    <w:rsid w:val="003B312E"/>
    <w:rsid w:val="003B6B42"/>
    <w:rsid w:val="003B70AA"/>
    <w:rsid w:val="003B71A6"/>
    <w:rsid w:val="003C045A"/>
    <w:rsid w:val="003C11E1"/>
    <w:rsid w:val="003C1624"/>
    <w:rsid w:val="003C34D9"/>
    <w:rsid w:val="003C3926"/>
    <w:rsid w:val="003C4E8A"/>
    <w:rsid w:val="003C54CF"/>
    <w:rsid w:val="003C54E4"/>
    <w:rsid w:val="003C5A98"/>
    <w:rsid w:val="003C6586"/>
    <w:rsid w:val="003C6BF6"/>
    <w:rsid w:val="003C7514"/>
    <w:rsid w:val="003C7B13"/>
    <w:rsid w:val="003D010C"/>
    <w:rsid w:val="003D04AD"/>
    <w:rsid w:val="003D0998"/>
    <w:rsid w:val="003D1767"/>
    <w:rsid w:val="003D227D"/>
    <w:rsid w:val="003D3072"/>
    <w:rsid w:val="003D3616"/>
    <w:rsid w:val="003D3B93"/>
    <w:rsid w:val="003D42BB"/>
    <w:rsid w:val="003D4C17"/>
    <w:rsid w:val="003E00A5"/>
    <w:rsid w:val="003E0A6F"/>
    <w:rsid w:val="003E0B31"/>
    <w:rsid w:val="003E0C7E"/>
    <w:rsid w:val="003E24A0"/>
    <w:rsid w:val="003E2C2E"/>
    <w:rsid w:val="003E337C"/>
    <w:rsid w:val="003E33B3"/>
    <w:rsid w:val="003E3D0B"/>
    <w:rsid w:val="003E4136"/>
    <w:rsid w:val="003E4597"/>
    <w:rsid w:val="003E516B"/>
    <w:rsid w:val="003E58CF"/>
    <w:rsid w:val="003E5D41"/>
    <w:rsid w:val="003E60D1"/>
    <w:rsid w:val="003E692A"/>
    <w:rsid w:val="003E7BFF"/>
    <w:rsid w:val="003F0711"/>
    <w:rsid w:val="003F072D"/>
    <w:rsid w:val="003F0E93"/>
    <w:rsid w:val="003F19B8"/>
    <w:rsid w:val="003F300D"/>
    <w:rsid w:val="003F404D"/>
    <w:rsid w:val="003F57F4"/>
    <w:rsid w:val="003F5CF2"/>
    <w:rsid w:val="003F79DE"/>
    <w:rsid w:val="004000F2"/>
    <w:rsid w:val="00402380"/>
    <w:rsid w:val="00402C86"/>
    <w:rsid w:val="00403BEB"/>
    <w:rsid w:val="00404CB8"/>
    <w:rsid w:val="0040522D"/>
    <w:rsid w:val="00405489"/>
    <w:rsid w:val="00406F7C"/>
    <w:rsid w:val="00410368"/>
    <w:rsid w:val="004103E6"/>
    <w:rsid w:val="00410CD2"/>
    <w:rsid w:val="00411723"/>
    <w:rsid w:val="00412318"/>
    <w:rsid w:val="004124AD"/>
    <w:rsid w:val="00414BE8"/>
    <w:rsid w:val="00414C7E"/>
    <w:rsid w:val="004220B4"/>
    <w:rsid w:val="004225A2"/>
    <w:rsid w:val="004230E8"/>
    <w:rsid w:val="00424E05"/>
    <w:rsid w:val="0042548E"/>
    <w:rsid w:val="00425C8A"/>
    <w:rsid w:val="004302FE"/>
    <w:rsid w:val="004304CC"/>
    <w:rsid w:val="0043051B"/>
    <w:rsid w:val="00431205"/>
    <w:rsid w:val="004312A4"/>
    <w:rsid w:val="00431FC6"/>
    <w:rsid w:val="00432024"/>
    <w:rsid w:val="0043273E"/>
    <w:rsid w:val="004331D5"/>
    <w:rsid w:val="00433670"/>
    <w:rsid w:val="00433682"/>
    <w:rsid w:val="00433730"/>
    <w:rsid w:val="00433D53"/>
    <w:rsid w:val="004346BE"/>
    <w:rsid w:val="00434F33"/>
    <w:rsid w:val="004351A5"/>
    <w:rsid w:val="004351F5"/>
    <w:rsid w:val="00435BA2"/>
    <w:rsid w:val="00435CF1"/>
    <w:rsid w:val="00436244"/>
    <w:rsid w:val="00436876"/>
    <w:rsid w:val="00436F83"/>
    <w:rsid w:val="00437543"/>
    <w:rsid w:val="0043770F"/>
    <w:rsid w:val="0043779B"/>
    <w:rsid w:val="0044094F"/>
    <w:rsid w:val="004409DF"/>
    <w:rsid w:val="00442621"/>
    <w:rsid w:val="00443A7C"/>
    <w:rsid w:val="00443CA3"/>
    <w:rsid w:val="00444FAE"/>
    <w:rsid w:val="004454FF"/>
    <w:rsid w:val="00445B66"/>
    <w:rsid w:val="00446D8E"/>
    <w:rsid w:val="0044772B"/>
    <w:rsid w:val="0045052F"/>
    <w:rsid w:val="0045066F"/>
    <w:rsid w:val="00450A15"/>
    <w:rsid w:val="00451EBB"/>
    <w:rsid w:val="00451F5B"/>
    <w:rsid w:val="0046074F"/>
    <w:rsid w:val="0046393D"/>
    <w:rsid w:val="00463AD3"/>
    <w:rsid w:val="00464CC2"/>
    <w:rsid w:val="00465437"/>
    <w:rsid w:val="0046633E"/>
    <w:rsid w:val="00466371"/>
    <w:rsid w:val="00466930"/>
    <w:rsid w:val="0046696B"/>
    <w:rsid w:val="004679DE"/>
    <w:rsid w:val="004732A3"/>
    <w:rsid w:val="004734EC"/>
    <w:rsid w:val="00475740"/>
    <w:rsid w:val="00476D33"/>
    <w:rsid w:val="0048087B"/>
    <w:rsid w:val="004817E1"/>
    <w:rsid w:val="004847B9"/>
    <w:rsid w:val="00484E77"/>
    <w:rsid w:val="004879D4"/>
    <w:rsid w:val="00487D5F"/>
    <w:rsid w:val="00490149"/>
    <w:rsid w:val="00490485"/>
    <w:rsid w:val="004915BE"/>
    <w:rsid w:val="004917B1"/>
    <w:rsid w:val="00492266"/>
    <w:rsid w:val="0049349B"/>
    <w:rsid w:val="004935B0"/>
    <w:rsid w:val="00493804"/>
    <w:rsid w:val="00494E25"/>
    <w:rsid w:val="00495F9A"/>
    <w:rsid w:val="00496AB4"/>
    <w:rsid w:val="004A1211"/>
    <w:rsid w:val="004A49DF"/>
    <w:rsid w:val="004A628A"/>
    <w:rsid w:val="004A6757"/>
    <w:rsid w:val="004A713F"/>
    <w:rsid w:val="004A7601"/>
    <w:rsid w:val="004A7CB6"/>
    <w:rsid w:val="004A7E4E"/>
    <w:rsid w:val="004B1663"/>
    <w:rsid w:val="004B169D"/>
    <w:rsid w:val="004B2144"/>
    <w:rsid w:val="004B3404"/>
    <w:rsid w:val="004B6C3A"/>
    <w:rsid w:val="004B75D3"/>
    <w:rsid w:val="004C19EE"/>
    <w:rsid w:val="004C4A90"/>
    <w:rsid w:val="004C583B"/>
    <w:rsid w:val="004C5A5F"/>
    <w:rsid w:val="004C5CF1"/>
    <w:rsid w:val="004C6AEA"/>
    <w:rsid w:val="004C73E0"/>
    <w:rsid w:val="004C770C"/>
    <w:rsid w:val="004C77FE"/>
    <w:rsid w:val="004D014C"/>
    <w:rsid w:val="004D030C"/>
    <w:rsid w:val="004D0316"/>
    <w:rsid w:val="004D2A25"/>
    <w:rsid w:val="004D31AA"/>
    <w:rsid w:val="004D34CB"/>
    <w:rsid w:val="004D3537"/>
    <w:rsid w:val="004D4AD7"/>
    <w:rsid w:val="004D4DD0"/>
    <w:rsid w:val="004D5761"/>
    <w:rsid w:val="004D680F"/>
    <w:rsid w:val="004D7379"/>
    <w:rsid w:val="004D7E6F"/>
    <w:rsid w:val="004E0047"/>
    <w:rsid w:val="004E1175"/>
    <w:rsid w:val="004E1486"/>
    <w:rsid w:val="004E2E05"/>
    <w:rsid w:val="004E2FBA"/>
    <w:rsid w:val="004E37FA"/>
    <w:rsid w:val="004E50B1"/>
    <w:rsid w:val="004E50B3"/>
    <w:rsid w:val="004F00DE"/>
    <w:rsid w:val="004F4518"/>
    <w:rsid w:val="004F4788"/>
    <w:rsid w:val="004F52B5"/>
    <w:rsid w:val="004F6DCD"/>
    <w:rsid w:val="004F7951"/>
    <w:rsid w:val="00502DC2"/>
    <w:rsid w:val="0050382D"/>
    <w:rsid w:val="005048B0"/>
    <w:rsid w:val="00505702"/>
    <w:rsid w:val="005061C2"/>
    <w:rsid w:val="00507211"/>
    <w:rsid w:val="005108E0"/>
    <w:rsid w:val="00512479"/>
    <w:rsid w:val="00515024"/>
    <w:rsid w:val="00516815"/>
    <w:rsid w:val="00516E5D"/>
    <w:rsid w:val="00517380"/>
    <w:rsid w:val="00517636"/>
    <w:rsid w:val="00517987"/>
    <w:rsid w:val="0052026A"/>
    <w:rsid w:val="00523CF5"/>
    <w:rsid w:val="005249F9"/>
    <w:rsid w:val="00524A34"/>
    <w:rsid w:val="00524C61"/>
    <w:rsid w:val="00526696"/>
    <w:rsid w:val="00527105"/>
    <w:rsid w:val="00527A05"/>
    <w:rsid w:val="005310F0"/>
    <w:rsid w:val="0053392E"/>
    <w:rsid w:val="00533E12"/>
    <w:rsid w:val="005361DD"/>
    <w:rsid w:val="0053795A"/>
    <w:rsid w:val="00537E14"/>
    <w:rsid w:val="005423C4"/>
    <w:rsid w:val="005430D9"/>
    <w:rsid w:val="00543B2B"/>
    <w:rsid w:val="005443B7"/>
    <w:rsid w:val="00545351"/>
    <w:rsid w:val="00551591"/>
    <w:rsid w:val="0055220A"/>
    <w:rsid w:val="00552265"/>
    <w:rsid w:val="00552B6E"/>
    <w:rsid w:val="00552EFD"/>
    <w:rsid w:val="00555031"/>
    <w:rsid w:val="005606DB"/>
    <w:rsid w:val="00560FD5"/>
    <w:rsid w:val="00562495"/>
    <w:rsid w:val="005631B6"/>
    <w:rsid w:val="00563FD3"/>
    <w:rsid w:val="005647DE"/>
    <w:rsid w:val="00566AB9"/>
    <w:rsid w:val="00566B79"/>
    <w:rsid w:val="005702B1"/>
    <w:rsid w:val="00571684"/>
    <w:rsid w:val="005721C9"/>
    <w:rsid w:val="00572916"/>
    <w:rsid w:val="00572B93"/>
    <w:rsid w:val="005734F7"/>
    <w:rsid w:val="005750B6"/>
    <w:rsid w:val="00576E24"/>
    <w:rsid w:val="00577521"/>
    <w:rsid w:val="005809CC"/>
    <w:rsid w:val="005814E8"/>
    <w:rsid w:val="00582060"/>
    <w:rsid w:val="00583588"/>
    <w:rsid w:val="005848E1"/>
    <w:rsid w:val="00585108"/>
    <w:rsid w:val="0058688D"/>
    <w:rsid w:val="00587E85"/>
    <w:rsid w:val="0059042B"/>
    <w:rsid w:val="00590723"/>
    <w:rsid w:val="00592299"/>
    <w:rsid w:val="0059305C"/>
    <w:rsid w:val="0059501D"/>
    <w:rsid w:val="00596B67"/>
    <w:rsid w:val="00597509"/>
    <w:rsid w:val="00597AB1"/>
    <w:rsid w:val="00597C3D"/>
    <w:rsid w:val="005A09D4"/>
    <w:rsid w:val="005A1A4F"/>
    <w:rsid w:val="005A1D3E"/>
    <w:rsid w:val="005A1EFB"/>
    <w:rsid w:val="005A2335"/>
    <w:rsid w:val="005A24F5"/>
    <w:rsid w:val="005A3058"/>
    <w:rsid w:val="005A3F8F"/>
    <w:rsid w:val="005A407A"/>
    <w:rsid w:val="005A4B9B"/>
    <w:rsid w:val="005A618F"/>
    <w:rsid w:val="005A6354"/>
    <w:rsid w:val="005A67BF"/>
    <w:rsid w:val="005B064E"/>
    <w:rsid w:val="005B1780"/>
    <w:rsid w:val="005B1A8A"/>
    <w:rsid w:val="005B1CCD"/>
    <w:rsid w:val="005B1FC6"/>
    <w:rsid w:val="005B3087"/>
    <w:rsid w:val="005B35E6"/>
    <w:rsid w:val="005B373A"/>
    <w:rsid w:val="005B3DBD"/>
    <w:rsid w:val="005B4926"/>
    <w:rsid w:val="005B5395"/>
    <w:rsid w:val="005B5EF3"/>
    <w:rsid w:val="005B683B"/>
    <w:rsid w:val="005C0B27"/>
    <w:rsid w:val="005C190F"/>
    <w:rsid w:val="005C19B7"/>
    <w:rsid w:val="005C22B1"/>
    <w:rsid w:val="005C27D2"/>
    <w:rsid w:val="005C2AF9"/>
    <w:rsid w:val="005C309A"/>
    <w:rsid w:val="005C4B95"/>
    <w:rsid w:val="005C6BC2"/>
    <w:rsid w:val="005C7A9E"/>
    <w:rsid w:val="005D29FB"/>
    <w:rsid w:val="005D56BA"/>
    <w:rsid w:val="005D65D3"/>
    <w:rsid w:val="005E01B1"/>
    <w:rsid w:val="005E159E"/>
    <w:rsid w:val="005E23FF"/>
    <w:rsid w:val="005E401A"/>
    <w:rsid w:val="005E4768"/>
    <w:rsid w:val="005E5548"/>
    <w:rsid w:val="005E5EAB"/>
    <w:rsid w:val="005E6931"/>
    <w:rsid w:val="005F0044"/>
    <w:rsid w:val="005F00EE"/>
    <w:rsid w:val="005F038D"/>
    <w:rsid w:val="005F1689"/>
    <w:rsid w:val="005F1F1E"/>
    <w:rsid w:val="005F3241"/>
    <w:rsid w:val="005F38E8"/>
    <w:rsid w:val="005F4061"/>
    <w:rsid w:val="005F41E1"/>
    <w:rsid w:val="005F431A"/>
    <w:rsid w:val="005F4529"/>
    <w:rsid w:val="005F6814"/>
    <w:rsid w:val="005F6A15"/>
    <w:rsid w:val="005F6AE9"/>
    <w:rsid w:val="005F7221"/>
    <w:rsid w:val="00600927"/>
    <w:rsid w:val="00600C62"/>
    <w:rsid w:val="0060128E"/>
    <w:rsid w:val="00602434"/>
    <w:rsid w:val="006034CF"/>
    <w:rsid w:val="0060384F"/>
    <w:rsid w:val="00603951"/>
    <w:rsid w:val="00603DBE"/>
    <w:rsid w:val="0060709A"/>
    <w:rsid w:val="00607E4D"/>
    <w:rsid w:val="006109F4"/>
    <w:rsid w:val="00610F4F"/>
    <w:rsid w:val="00613197"/>
    <w:rsid w:val="00613BE4"/>
    <w:rsid w:val="00614F1C"/>
    <w:rsid w:val="006166D3"/>
    <w:rsid w:val="00621352"/>
    <w:rsid w:val="006220C7"/>
    <w:rsid w:val="006226B4"/>
    <w:rsid w:val="006229C7"/>
    <w:rsid w:val="00623455"/>
    <w:rsid w:val="006276F2"/>
    <w:rsid w:val="00630694"/>
    <w:rsid w:val="0063080C"/>
    <w:rsid w:val="0063166E"/>
    <w:rsid w:val="00631777"/>
    <w:rsid w:val="00631A1E"/>
    <w:rsid w:val="006344CF"/>
    <w:rsid w:val="0063481E"/>
    <w:rsid w:val="00634E52"/>
    <w:rsid w:val="00636438"/>
    <w:rsid w:val="006365F7"/>
    <w:rsid w:val="0063672A"/>
    <w:rsid w:val="00636C55"/>
    <w:rsid w:val="00636D36"/>
    <w:rsid w:val="00636DBF"/>
    <w:rsid w:val="00637D53"/>
    <w:rsid w:val="00637F3A"/>
    <w:rsid w:val="00640535"/>
    <w:rsid w:val="00640C90"/>
    <w:rsid w:val="00641241"/>
    <w:rsid w:val="0064234F"/>
    <w:rsid w:val="00643043"/>
    <w:rsid w:val="006430A2"/>
    <w:rsid w:val="00644350"/>
    <w:rsid w:val="00644C10"/>
    <w:rsid w:val="00644DB3"/>
    <w:rsid w:val="00645A42"/>
    <w:rsid w:val="00645A81"/>
    <w:rsid w:val="00647ABD"/>
    <w:rsid w:val="0065016B"/>
    <w:rsid w:val="00650778"/>
    <w:rsid w:val="00651056"/>
    <w:rsid w:val="00651191"/>
    <w:rsid w:val="00651D7A"/>
    <w:rsid w:val="00655A02"/>
    <w:rsid w:val="00656B13"/>
    <w:rsid w:val="00657129"/>
    <w:rsid w:val="00657894"/>
    <w:rsid w:val="00660D71"/>
    <w:rsid w:val="00660F45"/>
    <w:rsid w:val="00660FEA"/>
    <w:rsid w:val="00661702"/>
    <w:rsid w:val="00661C90"/>
    <w:rsid w:val="00664C79"/>
    <w:rsid w:val="0066675D"/>
    <w:rsid w:val="006709DF"/>
    <w:rsid w:val="00671C3A"/>
    <w:rsid w:val="00671CDA"/>
    <w:rsid w:val="00671E78"/>
    <w:rsid w:val="006723E5"/>
    <w:rsid w:val="006726B8"/>
    <w:rsid w:val="006728C2"/>
    <w:rsid w:val="0067301C"/>
    <w:rsid w:val="00673CC6"/>
    <w:rsid w:val="00673F20"/>
    <w:rsid w:val="00673F76"/>
    <w:rsid w:val="00675868"/>
    <w:rsid w:val="00677051"/>
    <w:rsid w:val="00681455"/>
    <w:rsid w:val="00681A5D"/>
    <w:rsid w:val="00681C3B"/>
    <w:rsid w:val="0068240E"/>
    <w:rsid w:val="0068564C"/>
    <w:rsid w:val="0069023C"/>
    <w:rsid w:val="0069080A"/>
    <w:rsid w:val="00690B48"/>
    <w:rsid w:val="006913C9"/>
    <w:rsid w:val="006924CD"/>
    <w:rsid w:val="0069403B"/>
    <w:rsid w:val="006949FF"/>
    <w:rsid w:val="006957AD"/>
    <w:rsid w:val="00695BB1"/>
    <w:rsid w:val="00695CEE"/>
    <w:rsid w:val="0069618D"/>
    <w:rsid w:val="00696C7B"/>
    <w:rsid w:val="00696F0C"/>
    <w:rsid w:val="006A107C"/>
    <w:rsid w:val="006A26A3"/>
    <w:rsid w:val="006A2C22"/>
    <w:rsid w:val="006A3F64"/>
    <w:rsid w:val="006A46A3"/>
    <w:rsid w:val="006A4851"/>
    <w:rsid w:val="006A732F"/>
    <w:rsid w:val="006B0E21"/>
    <w:rsid w:val="006B1B2C"/>
    <w:rsid w:val="006B24CB"/>
    <w:rsid w:val="006B2A10"/>
    <w:rsid w:val="006B31E6"/>
    <w:rsid w:val="006B43E5"/>
    <w:rsid w:val="006B471A"/>
    <w:rsid w:val="006B5114"/>
    <w:rsid w:val="006B537C"/>
    <w:rsid w:val="006B5DFD"/>
    <w:rsid w:val="006B7822"/>
    <w:rsid w:val="006C0AEB"/>
    <w:rsid w:val="006C59A6"/>
    <w:rsid w:val="006C681D"/>
    <w:rsid w:val="006C7229"/>
    <w:rsid w:val="006C7F54"/>
    <w:rsid w:val="006D02A2"/>
    <w:rsid w:val="006D0F5E"/>
    <w:rsid w:val="006D143A"/>
    <w:rsid w:val="006D14D8"/>
    <w:rsid w:val="006D2839"/>
    <w:rsid w:val="006D2935"/>
    <w:rsid w:val="006D386E"/>
    <w:rsid w:val="006D4808"/>
    <w:rsid w:val="006D5D47"/>
    <w:rsid w:val="006D659E"/>
    <w:rsid w:val="006D68EB"/>
    <w:rsid w:val="006D690E"/>
    <w:rsid w:val="006E23F2"/>
    <w:rsid w:val="006E42D8"/>
    <w:rsid w:val="006E44E5"/>
    <w:rsid w:val="006E45CD"/>
    <w:rsid w:val="006E5FAB"/>
    <w:rsid w:val="006E68A9"/>
    <w:rsid w:val="006E6B74"/>
    <w:rsid w:val="006F2162"/>
    <w:rsid w:val="006F2396"/>
    <w:rsid w:val="006F2530"/>
    <w:rsid w:val="006F7627"/>
    <w:rsid w:val="006F7D26"/>
    <w:rsid w:val="00700BF1"/>
    <w:rsid w:val="00703434"/>
    <w:rsid w:val="007053D6"/>
    <w:rsid w:val="00705E75"/>
    <w:rsid w:val="00706245"/>
    <w:rsid w:val="007075F7"/>
    <w:rsid w:val="00711D41"/>
    <w:rsid w:val="00712106"/>
    <w:rsid w:val="007142DB"/>
    <w:rsid w:val="00714C07"/>
    <w:rsid w:val="00715CB7"/>
    <w:rsid w:val="00717031"/>
    <w:rsid w:val="0072204A"/>
    <w:rsid w:val="0072246C"/>
    <w:rsid w:val="0072311F"/>
    <w:rsid w:val="007240B6"/>
    <w:rsid w:val="00724953"/>
    <w:rsid w:val="00724B62"/>
    <w:rsid w:val="00724ED7"/>
    <w:rsid w:val="00727407"/>
    <w:rsid w:val="00730A33"/>
    <w:rsid w:val="007315CA"/>
    <w:rsid w:val="007317A8"/>
    <w:rsid w:val="0073373E"/>
    <w:rsid w:val="00733B49"/>
    <w:rsid w:val="00733E78"/>
    <w:rsid w:val="00734805"/>
    <w:rsid w:val="007368C9"/>
    <w:rsid w:val="00737270"/>
    <w:rsid w:val="007402A0"/>
    <w:rsid w:val="00741EEF"/>
    <w:rsid w:val="0074222F"/>
    <w:rsid w:val="00745151"/>
    <w:rsid w:val="00745488"/>
    <w:rsid w:val="007464D3"/>
    <w:rsid w:val="00747571"/>
    <w:rsid w:val="00747D3F"/>
    <w:rsid w:val="00750A9B"/>
    <w:rsid w:val="00750B37"/>
    <w:rsid w:val="007510A4"/>
    <w:rsid w:val="00751B3C"/>
    <w:rsid w:val="0075367D"/>
    <w:rsid w:val="00753BB1"/>
    <w:rsid w:val="00753E70"/>
    <w:rsid w:val="00754F03"/>
    <w:rsid w:val="00755B84"/>
    <w:rsid w:val="00755C40"/>
    <w:rsid w:val="00757E5E"/>
    <w:rsid w:val="00757E89"/>
    <w:rsid w:val="007654FF"/>
    <w:rsid w:val="00766F0C"/>
    <w:rsid w:val="00767A04"/>
    <w:rsid w:val="00770B64"/>
    <w:rsid w:val="007715AA"/>
    <w:rsid w:val="00771DB4"/>
    <w:rsid w:val="0077446C"/>
    <w:rsid w:val="00774636"/>
    <w:rsid w:val="00776D57"/>
    <w:rsid w:val="00777F9A"/>
    <w:rsid w:val="00777FF5"/>
    <w:rsid w:val="007807BF"/>
    <w:rsid w:val="00781743"/>
    <w:rsid w:val="00781B73"/>
    <w:rsid w:val="00781CDF"/>
    <w:rsid w:val="00783CB5"/>
    <w:rsid w:val="00783EEE"/>
    <w:rsid w:val="00784560"/>
    <w:rsid w:val="00787C9C"/>
    <w:rsid w:val="007930B2"/>
    <w:rsid w:val="00793592"/>
    <w:rsid w:val="00794523"/>
    <w:rsid w:val="00794590"/>
    <w:rsid w:val="00794C6A"/>
    <w:rsid w:val="007968D2"/>
    <w:rsid w:val="00797649"/>
    <w:rsid w:val="007A0261"/>
    <w:rsid w:val="007A13F9"/>
    <w:rsid w:val="007A2A86"/>
    <w:rsid w:val="007A3254"/>
    <w:rsid w:val="007A365A"/>
    <w:rsid w:val="007A4198"/>
    <w:rsid w:val="007A4D10"/>
    <w:rsid w:val="007A5ED9"/>
    <w:rsid w:val="007A7578"/>
    <w:rsid w:val="007B2137"/>
    <w:rsid w:val="007B2558"/>
    <w:rsid w:val="007B4437"/>
    <w:rsid w:val="007B4B0B"/>
    <w:rsid w:val="007B5CD6"/>
    <w:rsid w:val="007B6896"/>
    <w:rsid w:val="007B6B46"/>
    <w:rsid w:val="007B7096"/>
    <w:rsid w:val="007B7365"/>
    <w:rsid w:val="007B7B66"/>
    <w:rsid w:val="007C0989"/>
    <w:rsid w:val="007C4DEB"/>
    <w:rsid w:val="007C4E1F"/>
    <w:rsid w:val="007C524B"/>
    <w:rsid w:val="007D03B2"/>
    <w:rsid w:val="007D079F"/>
    <w:rsid w:val="007D1608"/>
    <w:rsid w:val="007D1FBC"/>
    <w:rsid w:val="007D2602"/>
    <w:rsid w:val="007D2C2E"/>
    <w:rsid w:val="007D30B9"/>
    <w:rsid w:val="007D609D"/>
    <w:rsid w:val="007D77D6"/>
    <w:rsid w:val="007D7A36"/>
    <w:rsid w:val="007D7C85"/>
    <w:rsid w:val="007E1B65"/>
    <w:rsid w:val="007E36BF"/>
    <w:rsid w:val="007E4B91"/>
    <w:rsid w:val="007E78C5"/>
    <w:rsid w:val="007F1103"/>
    <w:rsid w:val="007F14AA"/>
    <w:rsid w:val="007F154D"/>
    <w:rsid w:val="007F2D43"/>
    <w:rsid w:val="007F2F52"/>
    <w:rsid w:val="007F3558"/>
    <w:rsid w:val="007F3842"/>
    <w:rsid w:val="007F597F"/>
    <w:rsid w:val="007F6100"/>
    <w:rsid w:val="00801AC1"/>
    <w:rsid w:val="0080213F"/>
    <w:rsid w:val="00802703"/>
    <w:rsid w:val="00803C7C"/>
    <w:rsid w:val="008042FD"/>
    <w:rsid w:val="00804430"/>
    <w:rsid w:val="00804BE3"/>
    <w:rsid w:val="00806BD3"/>
    <w:rsid w:val="00806FD5"/>
    <w:rsid w:val="0080739F"/>
    <w:rsid w:val="00811B1A"/>
    <w:rsid w:val="00811D26"/>
    <w:rsid w:val="00811E0D"/>
    <w:rsid w:val="0081225C"/>
    <w:rsid w:val="0081275C"/>
    <w:rsid w:val="008128ED"/>
    <w:rsid w:val="00813AFF"/>
    <w:rsid w:val="00813D0D"/>
    <w:rsid w:val="008145DA"/>
    <w:rsid w:val="00815376"/>
    <w:rsid w:val="00815448"/>
    <w:rsid w:val="00815994"/>
    <w:rsid w:val="00816430"/>
    <w:rsid w:val="00816E97"/>
    <w:rsid w:val="00816F73"/>
    <w:rsid w:val="008175FC"/>
    <w:rsid w:val="00817EBA"/>
    <w:rsid w:val="00822BE5"/>
    <w:rsid w:val="0082301F"/>
    <w:rsid w:val="00825DB8"/>
    <w:rsid w:val="00830F91"/>
    <w:rsid w:val="00830FE8"/>
    <w:rsid w:val="00831FF5"/>
    <w:rsid w:val="0083366E"/>
    <w:rsid w:val="0083415A"/>
    <w:rsid w:val="008350ED"/>
    <w:rsid w:val="008353AF"/>
    <w:rsid w:val="0083649C"/>
    <w:rsid w:val="00836FDA"/>
    <w:rsid w:val="00837112"/>
    <w:rsid w:val="008372C2"/>
    <w:rsid w:val="008377DB"/>
    <w:rsid w:val="00841A70"/>
    <w:rsid w:val="008420C0"/>
    <w:rsid w:val="00842138"/>
    <w:rsid w:val="00842950"/>
    <w:rsid w:val="00843242"/>
    <w:rsid w:val="008432FD"/>
    <w:rsid w:val="00843472"/>
    <w:rsid w:val="00845052"/>
    <w:rsid w:val="00845E5C"/>
    <w:rsid w:val="0084702E"/>
    <w:rsid w:val="0084705D"/>
    <w:rsid w:val="008478CF"/>
    <w:rsid w:val="0085179D"/>
    <w:rsid w:val="00851B70"/>
    <w:rsid w:val="00852CA2"/>
    <w:rsid w:val="00852DED"/>
    <w:rsid w:val="0085481C"/>
    <w:rsid w:val="00854B9E"/>
    <w:rsid w:val="00854EA0"/>
    <w:rsid w:val="00855480"/>
    <w:rsid w:val="008563D3"/>
    <w:rsid w:val="0085662D"/>
    <w:rsid w:val="00860661"/>
    <w:rsid w:val="00860EF6"/>
    <w:rsid w:val="008618E9"/>
    <w:rsid w:val="00862452"/>
    <w:rsid w:val="008625B1"/>
    <w:rsid w:val="00863141"/>
    <w:rsid w:val="008637CF"/>
    <w:rsid w:val="008639B3"/>
    <w:rsid w:val="00864E40"/>
    <w:rsid w:val="00865D39"/>
    <w:rsid w:val="008678D5"/>
    <w:rsid w:val="00871615"/>
    <w:rsid w:val="00873389"/>
    <w:rsid w:val="00874B49"/>
    <w:rsid w:val="00875F2D"/>
    <w:rsid w:val="00881FF6"/>
    <w:rsid w:val="008824AF"/>
    <w:rsid w:val="00883353"/>
    <w:rsid w:val="00884308"/>
    <w:rsid w:val="008856DD"/>
    <w:rsid w:val="0088659E"/>
    <w:rsid w:val="008869D0"/>
    <w:rsid w:val="00886D5F"/>
    <w:rsid w:val="008872BA"/>
    <w:rsid w:val="00891792"/>
    <w:rsid w:val="00891E41"/>
    <w:rsid w:val="00892519"/>
    <w:rsid w:val="00893959"/>
    <w:rsid w:val="00894F09"/>
    <w:rsid w:val="00895EBB"/>
    <w:rsid w:val="0089661F"/>
    <w:rsid w:val="00896703"/>
    <w:rsid w:val="008A2C0A"/>
    <w:rsid w:val="008A3181"/>
    <w:rsid w:val="008B09D1"/>
    <w:rsid w:val="008B1288"/>
    <w:rsid w:val="008B1A87"/>
    <w:rsid w:val="008B1BD6"/>
    <w:rsid w:val="008B358D"/>
    <w:rsid w:val="008B37E8"/>
    <w:rsid w:val="008B421D"/>
    <w:rsid w:val="008B487D"/>
    <w:rsid w:val="008B513B"/>
    <w:rsid w:val="008B6CF4"/>
    <w:rsid w:val="008B6EEF"/>
    <w:rsid w:val="008B6F00"/>
    <w:rsid w:val="008B744D"/>
    <w:rsid w:val="008B79DE"/>
    <w:rsid w:val="008C06C4"/>
    <w:rsid w:val="008C0A29"/>
    <w:rsid w:val="008C1C2C"/>
    <w:rsid w:val="008C1C41"/>
    <w:rsid w:val="008C3531"/>
    <w:rsid w:val="008C390E"/>
    <w:rsid w:val="008C51BA"/>
    <w:rsid w:val="008C59B0"/>
    <w:rsid w:val="008C5FEA"/>
    <w:rsid w:val="008C6D7E"/>
    <w:rsid w:val="008D0479"/>
    <w:rsid w:val="008D075A"/>
    <w:rsid w:val="008D0C56"/>
    <w:rsid w:val="008D1342"/>
    <w:rsid w:val="008D25DF"/>
    <w:rsid w:val="008D2F60"/>
    <w:rsid w:val="008D3E13"/>
    <w:rsid w:val="008D5A66"/>
    <w:rsid w:val="008D627F"/>
    <w:rsid w:val="008E18A5"/>
    <w:rsid w:val="008E340D"/>
    <w:rsid w:val="008E4597"/>
    <w:rsid w:val="008E51FD"/>
    <w:rsid w:val="008E6540"/>
    <w:rsid w:val="008F094F"/>
    <w:rsid w:val="008F37C0"/>
    <w:rsid w:val="008F46A1"/>
    <w:rsid w:val="008F4E03"/>
    <w:rsid w:val="008F50F2"/>
    <w:rsid w:val="008F6812"/>
    <w:rsid w:val="008F68FC"/>
    <w:rsid w:val="00900484"/>
    <w:rsid w:val="00900FA0"/>
    <w:rsid w:val="00901049"/>
    <w:rsid w:val="009015EF"/>
    <w:rsid w:val="00902BC7"/>
    <w:rsid w:val="00902CA8"/>
    <w:rsid w:val="00902D5C"/>
    <w:rsid w:val="0090373B"/>
    <w:rsid w:val="0090469C"/>
    <w:rsid w:val="00905214"/>
    <w:rsid w:val="00905EA4"/>
    <w:rsid w:val="00906331"/>
    <w:rsid w:val="009063D3"/>
    <w:rsid w:val="00906693"/>
    <w:rsid w:val="00906D2D"/>
    <w:rsid w:val="009102CA"/>
    <w:rsid w:val="00911930"/>
    <w:rsid w:val="00911F86"/>
    <w:rsid w:val="00912DA1"/>
    <w:rsid w:val="00913010"/>
    <w:rsid w:val="00913C99"/>
    <w:rsid w:val="00913D90"/>
    <w:rsid w:val="00915797"/>
    <w:rsid w:val="00915E8F"/>
    <w:rsid w:val="00915F5C"/>
    <w:rsid w:val="0091640A"/>
    <w:rsid w:val="00916705"/>
    <w:rsid w:val="00916EC2"/>
    <w:rsid w:val="00917832"/>
    <w:rsid w:val="00917CDD"/>
    <w:rsid w:val="00917DA8"/>
    <w:rsid w:val="00920818"/>
    <w:rsid w:val="009218F1"/>
    <w:rsid w:val="00921A15"/>
    <w:rsid w:val="009220DE"/>
    <w:rsid w:val="00922419"/>
    <w:rsid w:val="00924DB2"/>
    <w:rsid w:val="00925077"/>
    <w:rsid w:val="00925CBC"/>
    <w:rsid w:val="00926686"/>
    <w:rsid w:val="00926A1F"/>
    <w:rsid w:val="00930036"/>
    <w:rsid w:val="009307C9"/>
    <w:rsid w:val="00930A54"/>
    <w:rsid w:val="009310AD"/>
    <w:rsid w:val="00933803"/>
    <w:rsid w:val="00937F4C"/>
    <w:rsid w:val="009415F0"/>
    <w:rsid w:val="0094231C"/>
    <w:rsid w:val="00942771"/>
    <w:rsid w:val="00944136"/>
    <w:rsid w:val="0094459B"/>
    <w:rsid w:val="009448DB"/>
    <w:rsid w:val="00944CCD"/>
    <w:rsid w:val="00945806"/>
    <w:rsid w:val="00945F73"/>
    <w:rsid w:val="0094673E"/>
    <w:rsid w:val="00946F57"/>
    <w:rsid w:val="0094732A"/>
    <w:rsid w:val="0095026C"/>
    <w:rsid w:val="00950B4F"/>
    <w:rsid w:val="00954064"/>
    <w:rsid w:val="009556D1"/>
    <w:rsid w:val="00957658"/>
    <w:rsid w:val="00960341"/>
    <w:rsid w:val="00960A9F"/>
    <w:rsid w:val="00961021"/>
    <w:rsid w:val="009616CE"/>
    <w:rsid w:val="00962370"/>
    <w:rsid w:val="00962E5D"/>
    <w:rsid w:val="00965527"/>
    <w:rsid w:val="00965C29"/>
    <w:rsid w:val="00965EEF"/>
    <w:rsid w:val="009665DD"/>
    <w:rsid w:val="00966BBD"/>
    <w:rsid w:val="009674D5"/>
    <w:rsid w:val="00967F20"/>
    <w:rsid w:val="009706B8"/>
    <w:rsid w:val="009706C8"/>
    <w:rsid w:val="00971AA8"/>
    <w:rsid w:val="00972F83"/>
    <w:rsid w:val="00973103"/>
    <w:rsid w:val="00974A1D"/>
    <w:rsid w:val="0097571C"/>
    <w:rsid w:val="00975A0A"/>
    <w:rsid w:val="00975E5C"/>
    <w:rsid w:val="009763F3"/>
    <w:rsid w:val="009777DD"/>
    <w:rsid w:val="0098087D"/>
    <w:rsid w:val="00980AA3"/>
    <w:rsid w:val="00981E61"/>
    <w:rsid w:val="00982354"/>
    <w:rsid w:val="00983206"/>
    <w:rsid w:val="00984519"/>
    <w:rsid w:val="0098703A"/>
    <w:rsid w:val="009877F5"/>
    <w:rsid w:val="0098780C"/>
    <w:rsid w:val="00987D67"/>
    <w:rsid w:val="00990257"/>
    <w:rsid w:val="00990A8D"/>
    <w:rsid w:val="00990AEE"/>
    <w:rsid w:val="009922C9"/>
    <w:rsid w:val="0099281B"/>
    <w:rsid w:val="00992FB7"/>
    <w:rsid w:val="00994304"/>
    <w:rsid w:val="009950EC"/>
    <w:rsid w:val="00997210"/>
    <w:rsid w:val="00997701"/>
    <w:rsid w:val="00997C59"/>
    <w:rsid w:val="009A0240"/>
    <w:rsid w:val="009A080D"/>
    <w:rsid w:val="009A2B08"/>
    <w:rsid w:val="009A2C74"/>
    <w:rsid w:val="009A2E29"/>
    <w:rsid w:val="009A393B"/>
    <w:rsid w:val="009A4E12"/>
    <w:rsid w:val="009A5595"/>
    <w:rsid w:val="009A662F"/>
    <w:rsid w:val="009A690D"/>
    <w:rsid w:val="009B0C67"/>
    <w:rsid w:val="009B106F"/>
    <w:rsid w:val="009B1168"/>
    <w:rsid w:val="009B20AE"/>
    <w:rsid w:val="009B2CFA"/>
    <w:rsid w:val="009B38A1"/>
    <w:rsid w:val="009B3AB6"/>
    <w:rsid w:val="009B3BAE"/>
    <w:rsid w:val="009B4E9E"/>
    <w:rsid w:val="009B6CA9"/>
    <w:rsid w:val="009B7545"/>
    <w:rsid w:val="009B7852"/>
    <w:rsid w:val="009B7B9C"/>
    <w:rsid w:val="009C10BC"/>
    <w:rsid w:val="009C1C53"/>
    <w:rsid w:val="009C2149"/>
    <w:rsid w:val="009C3512"/>
    <w:rsid w:val="009C52E1"/>
    <w:rsid w:val="009C5F12"/>
    <w:rsid w:val="009D00D2"/>
    <w:rsid w:val="009D04BB"/>
    <w:rsid w:val="009D130A"/>
    <w:rsid w:val="009D1FB8"/>
    <w:rsid w:val="009D4D30"/>
    <w:rsid w:val="009D4FDE"/>
    <w:rsid w:val="009D4FF5"/>
    <w:rsid w:val="009D56FB"/>
    <w:rsid w:val="009D6191"/>
    <w:rsid w:val="009D7A6C"/>
    <w:rsid w:val="009E1247"/>
    <w:rsid w:val="009E46B8"/>
    <w:rsid w:val="009E4DE2"/>
    <w:rsid w:val="009E4E6C"/>
    <w:rsid w:val="009E58A7"/>
    <w:rsid w:val="009E73FC"/>
    <w:rsid w:val="009E7CB8"/>
    <w:rsid w:val="009F057D"/>
    <w:rsid w:val="009F128D"/>
    <w:rsid w:val="009F352C"/>
    <w:rsid w:val="009F3982"/>
    <w:rsid w:val="009F6511"/>
    <w:rsid w:val="009F6642"/>
    <w:rsid w:val="009F76FE"/>
    <w:rsid w:val="00A01B9F"/>
    <w:rsid w:val="00A024AD"/>
    <w:rsid w:val="00A05B78"/>
    <w:rsid w:val="00A06F62"/>
    <w:rsid w:val="00A11ADE"/>
    <w:rsid w:val="00A128E3"/>
    <w:rsid w:val="00A12CB2"/>
    <w:rsid w:val="00A14255"/>
    <w:rsid w:val="00A15A33"/>
    <w:rsid w:val="00A16F94"/>
    <w:rsid w:val="00A17A36"/>
    <w:rsid w:val="00A205A4"/>
    <w:rsid w:val="00A22DDC"/>
    <w:rsid w:val="00A23BAE"/>
    <w:rsid w:val="00A25CEB"/>
    <w:rsid w:val="00A2642E"/>
    <w:rsid w:val="00A2759D"/>
    <w:rsid w:val="00A27CD4"/>
    <w:rsid w:val="00A306F4"/>
    <w:rsid w:val="00A30AF1"/>
    <w:rsid w:val="00A3121C"/>
    <w:rsid w:val="00A324E5"/>
    <w:rsid w:val="00A330EF"/>
    <w:rsid w:val="00A3327E"/>
    <w:rsid w:val="00A34899"/>
    <w:rsid w:val="00A3491D"/>
    <w:rsid w:val="00A34A7C"/>
    <w:rsid w:val="00A372F3"/>
    <w:rsid w:val="00A41BB3"/>
    <w:rsid w:val="00A42EE8"/>
    <w:rsid w:val="00A43933"/>
    <w:rsid w:val="00A4443E"/>
    <w:rsid w:val="00A46BBF"/>
    <w:rsid w:val="00A47E1F"/>
    <w:rsid w:val="00A51DD2"/>
    <w:rsid w:val="00A524FA"/>
    <w:rsid w:val="00A5298D"/>
    <w:rsid w:val="00A53FE0"/>
    <w:rsid w:val="00A54A77"/>
    <w:rsid w:val="00A55722"/>
    <w:rsid w:val="00A57226"/>
    <w:rsid w:val="00A62F18"/>
    <w:rsid w:val="00A647A1"/>
    <w:rsid w:val="00A70ACF"/>
    <w:rsid w:val="00A71163"/>
    <w:rsid w:val="00A71EFE"/>
    <w:rsid w:val="00A73312"/>
    <w:rsid w:val="00A74355"/>
    <w:rsid w:val="00A74A35"/>
    <w:rsid w:val="00A7596D"/>
    <w:rsid w:val="00A76395"/>
    <w:rsid w:val="00A7649A"/>
    <w:rsid w:val="00A770C6"/>
    <w:rsid w:val="00A772E7"/>
    <w:rsid w:val="00A77345"/>
    <w:rsid w:val="00A7768F"/>
    <w:rsid w:val="00A77E94"/>
    <w:rsid w:val="00A80281"/>
    <w:rsid w:val="00A80F00"/>
    <w:rsid w:val="00A83E20"/>
    <w:rsid w:val="00A8580A"/>
    <w:rsid w:val="00A87AA0"/>
    <w:rsid w:val="00A903E0"/>
    <w:rsid w:val="00A907EA"/>
    <w:rsid w:val="00A9121E"/>
    <w:rsid w:val="00A929C2"/>
    <w:rsid w:val="00A92A3F"/>
    <w:rsid w:val="00A946B4"/>
    <w:rsid w:val="00A94F83"/>
    <w:rsid w:val="00A94FDF"/>
    <w:rsid w:val="00A96BE0"/>
    <w:rsid w:val="00AA09D2"/>
    <w:rsid w:val="00AA13DC"/>
    <w:rsid w:val="00AA1D12"/>
    <w:rsid w:val="00AA21A7"/>
    <w:rsid w:val="00AA39D2"/>
    <w:rsid w:val="00AA3C43"/>
    <w:rsid w:val="00AA3E6F"/>
    <w:rsid w:val="00AA47EB"/>
    <w:rsid w:val="00AA4C20"/>
    <w:rsid w:val="00AA5375"/>
    <w:rsid w:val="00AA5F28"/>
    <w:rsid w:val="00AA6D2F"/>
    <w:rsid w:val="00AB2687"/>
    <w:rsid w:val="00AB27EB"/>
    <w:rsid w:val="00AB28C1"/>
    <w:rsid w:val="00AB2D83"/>
    <w:rsid w:val="00AC0614"/>
    <w:rsid w:val="00AC0A12"/>
    <w:rsid w:val="00AC1D2E"/>
    <w:rsid w:val="00AC3177"/>
    <w:rsid w:val="00AC6786"/>
    <w:rsid w:val="00AC6BCF"/>
    <w:rsid w:val="00AC7CAA"/>
    <w:rsid w:val="00AD0335"/>
    <w:rsid w:val="00AD1D73"/>
    <w:rsid w:val="00AD299F"/>
    <w:rsid w:val="00AD3014"/>
    <w:rsid w:val="00AD3502"/>
    <w:rsid w:val="00AD4668"/>
    <w:rsid w:val="00AD4E4C"/>
    <w:rsid w:val="00AD5321"/>
    <w:rsid w:val="00AD53D1"/>
    <w:rsid w:val="00AD6851"/>
    <w:rsid w:val="00AD6FF9"/>
    <w:rsid w:val="00AE1DCB"/>
    <w:rsid w:val="00AE21E6"/>
    <w:rsid w:val="00AE4934"/>
    <w:rsid w:val="00AE5671"/>
    <w:rsid w:val="00AE6940"/>
    <w:rsid w:val="00AE7017"/>
    <w:rsid w:val="00AE7BB2"/>
    <w:rsid w:val="00AE7C21"/>
    <w:rsid w:val="00AE7D92"/>
    <w:rsid w:val="00AF0E94"/>
    <w:rsid w:val="00AF349F"/>
    <w:rsid w:val="00AF4AA5"/>
    <w:rsid w:val="00B016E3"/>
    <w:rsid w:val="00B017FC"/>
    <w:rsid w:val="00B018B7"/>
    <w:rsid w:val="00B0199C"/>
    <w:rsid w:val="00B0482E"/>
    <w:rsid w:val="00B0503A"/>
    <w:rsid w:val="00B050BE"/>
    <w:rsid w:val="00B05885"/>
    <w:rsid w:val="00B06BE9"/>
    <w:rsid w:val="00B072E8"/>
    <w:rsid w:val="00B078E8"/>
    <w:rsid w:val="00B10094"/>
    <w:rsid w:val="00B10D22"/>
    <w:rsid w:val="00B12AD5"/>
    <w:rsid w:val="00B13C7B"/>
    <w:rsid w:val="00B141B2"/>
    <w:rsid w:val="00B14BAC"/>
    <w:rsid w:val="00B14CB1"/>
    <w:rsid w:val="00B15677"/>
    <w:rsid w:val="00B15AF5"/>
    <w:rsid w:val="00B15C63"/>
    <w:rsid w:val="00B15CB2"/>
    <w:rsid w:val="00B166FD"/>
    <w:rsid w:val="00B16D79"/>
    <w:rsid w:val="00B170EA"/>
    <w:rsid w:val="00B20A68"/>
    <w:rsid w:val="00B217AF"/>
    <w:rsid w:val="00B225DB"/>
    <w:rsid w:val="00B23192"/>
    <w:rsid w:val="00B23355"/>
    <w:rsid w:val="00B233E9"/>
    <w:rsid w:val="00B244BB"/>
    <w:rsid w:val="00B250B0"/>
    <w:rsid w:val="00B26013"/>
    <w:rsid w:val="00B26EF1"/>
    <w:rsid w:val="00B2720C"/>
    <w:rsid w:val="00B27701"/>
    <w:rsid w:val="00B32163"/>
    <w:rsid w:val="00B32C44"/>
    <w:rsid w:val="00B330DA"/>
    <w:rsid w:val="00B34A3F"/>
    <w:rsid w:val="00B373A3"/>
    <w:rsid w:val="00B402E2"/>
    <w:rsid w:val="00B41EAA"/>
    <w:rsid w:val="00B44617"/>
    <w:rsid w:val="00B45326"/>
    <w:rsid w:val="00B45D42"/>
    <w:rsid w:val="00B466EE"/>
    <w:rsid w:val="00B46870"/>
    <w:rsid w:val="00B479DE"/>
    <w:rsid w:val="00B50970"/>
    <w:rsid w:val="00B50C54"/>
    <w:rsid w:val="00B51AFA"/>
    <w:rsid w:val="00B51DE5"/>
    <w:rsid w:val="00B527F8"/>
    <w:rsid w:val="00B53069"/>
    <w:rsid w:val="00B55F01"/>
    <w:rsid w:val="00B56717"/>
    <w:rsid w:val="00B56787"/>
    <w:rsid w:val="00B57161"/>
    <w:rsid w:val="00B57B43"/>
    <w:rsid w:val="00B62C46"/>
    <w:rsid w:val="00B63CA0"/>
    <w:rsid w:val="00B63FA4"/>
    <w:rsid w:val="00B64537"/>
    <w:rsid w:val="00B65F70"/>
    <w:rsid w:val="00B6674A"/>
    <w:rsid w:val="00B66CB6"/>
    <w:rsid w:val="00B679F4"/>
    <w:rsid w:val="00B7037C"/>
    <w:rsid w:val="00B707B4"/>
    <w:rsid w:val="00B70DD9"/>
    <w:rsid w:val="00B725EF"/>
    <w:rsid w:val="00B72FD4"/>
    <w:rsid w:val="00B733F3"/>
    <w:rsid w:val="00B73C2A"/>
    <w:rsid w:val="00B74407"/>
    <w:rsid w:val="00B755CC"/>
    <w:rsid w:val="00B75FAA"/>
    <w:rsid w:val="00B77136"/>
    <w:rsid w:val="00B7723E"/>
    <w:rsid w:val="00B773BB"/>
    <w:rsid w:val="00B80469"/>
    <w:rsid w:val="00B81954"/>
    <w:rsid w:val="00B8229E"/>
    <w:rsid w:val="00B82D7B"/>
    <w:rsid w:val="00B8361E"/>
    <w:rsid w:val="00B83B3B"/>
    <w:rsid w:val="00B840C3"/>
    <w:rsid w:val="00B84267"/>
    <w:rsid w:val="00B85BCB"/>
    <w:rsid w:val="00B85DDB"/>
    <w:rsid w:val="00B86174"/>
    <w:rsid w:val="00B86AB8"/>
    <w:rsid w:val="00B87522"/>
    <w:rsid w:val="00B90594"/>
    <w:rsid w:val="00B90817"/>
    <w:rsid w:val="00B909D9"/>
    <w:rsid w:val="00B92833"/>
    <w:rsid w:val="00B93638"/>
    <w:rsid w:val="00B974F3"/>
    <w:rsid w:val="00B97896"/>
    <w:rsid w:val="00BA24CC"/>
    <w:rsid w:val="00BA2E9A"/>
    <w:rsid w:val="00BA5E5A"/>
    <w:rsid w:val="00BA7FAC"/>
    <w:rsid w:val="00BB4AB7"/>
    <w:rsid w:val="00BB4DBD"/>
    <w:rsid w:val="00BB504E"/>
    <w:rsid w:val="00BB575A"/>
    <w:rsid w:val="00BB58E9"/>
    <w:rsid w:val="00BB6A28"/>
    <w:rsid w:val="00BB7395"/>
    <w:rsid w:val="00BC3DDD"/>
    <w:rsid w:val="00BC4BB0"/>
    <w:rsid w:val="00BC51C3"/>
    <w:rsid w:val="00BC624B"/>
    <w:rsid w:val="00BC79F9"/>
    <w:rsid w:val="00BD0E47"/>
    <w:rsid w:val="00BD0EEC"/>
    <w:rsid w:val="00BD319A"/>
    <w:rsid w:val="00BD34E2"/>
    <w:rsid w:val="00BD4629"/>
    <w:rsid w:val="00BD5682"/>
    <w:rsid w:val="00BD56E7"/>
    <w:rsid w:val="00BD5DA7"/>
    <w:rsid w:val="00BD6B94"/>
    <w:rsid w:val="00BD7309"/>
    <w:rsid w:val="00BE01FE"/>
    <w:rsid w:val="00BE0359"/>
    <w:rsid w:val="00BE1936"/>
    <w:rsid w:val="00BE2C4B"/>
    <w:rsid w:val="00BE2CC3"/>
    <w:rsid w:val="00BE35C2"/>
    <w:rsid w:val="00BE3E1E"/>
    <w:rsid w:val="00BE5DC8"/>
    <w:rsid w:val="00BE6902"/>
    <w:rsid w:val="00BE6E46"/>
    <w:rsid w:val="00BE77FC"/>
    <w:rsid w:val="00BE7B7D"/>
    <w:rsid w:val="00BF0962"/>
    <w:rsid w:val="00BF1FE1"/>
    <w:rsid w:val="00BF265C"/>
    <w:rsid w:val="00BF3421"/>
    <w:rsid w:val="00BF3770"/>
    <w:rsid w:val="00BF3E8E"/>
    <w:rsid w:val="00BF42ED"/>
    <w:rsid w:val="00BF4691"/>
    <w:rsid w:val="00BF5E38"/>
    <w:rsid w:val="00BF6C63"/>
    <w:rsid w:val="00BF71A9"/>
    <w:rsid w:val="00C0212C"/>
    <w:rsid w:val="00C02F01"/>
    <w:rsid w:val="00C04211"/>
    <w:rsid w:val="00C0547A"/>
    <w:rsid w:val="00C06D4C"/>
    <w:rsid w:val="00C12CBF"/>
    <w:rsid w:val="00C14FAA"/>
    <w:rsid w:val="00C15F39"/>
    <w:rsid w:val="00C16AAB"/>
    <w:rsid w:val="00C170DC"/>
    <w:rsid w:val="00C2172A"/>
    <w:rsid w:val="00C21D41"/>
    <w:rsid w:val="00C21E67"/>
    <w:rsid w:val="00C229F2"/>
    <w:rsid w:val="00C231A0"/>
    <w:rsid w:val="00C23CEE"/>
    <w:rsid w:val="00C23F3D"/>
    <w:rsid w:val="00C23FB3"/>
    <w:rsid w:val="00C244E8"/>
    <w:rsid w:val="00C25A50"/>
    <w:rsid w:val="00C26072"/>
    <w:rsid w:val="00C304A1"/>
    <w:rsid w:val="00C316C4"/>
    <w:rsid w:val="00C3286D"/>
    <w:rsid w:val="00C33342"/>
    <w:rsid w:val="00C334F4"/>
    <w:rsid w:val="00C3350A"/>
    <w:rsid w:val="00C33860"/>
    <w:rsid w:val="00C341BE"/>
    <w:rsid w:val="00C34449"/>
    <w:rsid w:val="00C3488A"/>
    <w:rsid w:val="00C36CCB"/>
    <w:rsid w:val="00C370AC"/>
    <w:rsid w:val="00C40AF2"/>
    <w:rsid w:val="00C40E55"/>
    <w:rsid w:val="00C4294B"/>
    <w:rsid w:val="00C43C8B"/>
    <w:rsid w:val="00C44367"/>
    <w:rsid w:val="00C449A3"/>
    <w:rsid w:val="00C469AA"/>
    <w:rsid w:val="00C47C34"/>
    <w:rsid w:val="00C47E15"/>
    <w:rsid w:val="00C51355"/>
    <w:rsid w:val="00C5215C"/>
    <w:rsid w:val="00C521DE"/>
    <w:rsid w:val="00C5255A"/>
    <w:rsid w:val="00C528BE"/>
    <w:rsid w:val="00C52E64"/>
    <w:rsid w:val="00C57106"/>
    <w:rsid w:val="00C60451"/>
    <w:rsid w:val="00C61A1D"/>
    <w:rsid w:val="00C6350C"/>
    <w:rsid w:val="00C6436E"/>
    <w:rsid w:val="00C64F12"/>
    <w:rsid w:val="00C650CD"/>
    <w:rsid w:val="00C666B9"/>
    <w:rsid w:val="00C70B5D"/>
    <w:rsid w:val="00C70D65"/>
    <w:rsid w:val="00C72F87"/>
    <w:rsid w:val="00C73E1F"/>
    <w:rsid w:val="00C7427E"/>
    <w:rsid w:val="00C745CC"/>
    <w:rsid w:val="00C767EB"/>
    <w:rsid w:val="00C77686"/>
    <w:rsid w:val="00C77F5C"/>
    <w:rsid w:val="00C80239"/>
    <w:rsid w:val="00C804FB"/>
    <w:rsid w:val="00C80D01"/>
    <w:rsid w:val="00C80D7D"/>
    <w:rsid w:val="00C80E04"/>
    <w:rsid w:val="00C81813"/>
    <w:rsid w:val="00C8356E"/>
    <w:rsid w:val="00C8406A"/>
    <w:rsid w:val="00C84715"/>
    <w:rsid w:val="00C849D0"/>
    <w:rsid w:val="00C8502D"/>
    <w:rsid w:val="00C859BE"/>
    <w:rsid w:val="00C8627C"/>
    <w:rsid w:val="00C86633"/>
    <w:rsid w:val="00C87EC2"/>
    <w:rsid w:val="00C90409"/>
    <w:rsid w:val="00C93CCC"/>
    <w:rsid w:val="00C958A6"/>
    <w:rsid w:val="00C969D7"/>
    <w:rsid w:val="00CA26C0"/>
    <w:rsid w:val="00CA2BD9"/>
    <w:rsid w:val="00CA2D4F"/>
    <w:rsid w:val="00CA3BEE"/>
    <w:rsid w:val="00CA4D31"/>
    <w:rsid w:val="00CA555B"/>
    <w:rsid w:val="00CA62A1"/>
    <w:rsid w:val="00CA6A6A"/>
    <w:rsid w:val="00CA6C31"/>
    <w:rsid w:val="00CB0A69"/>
    <w:rsid w:val="00CB0CF9"/>
    <w:rsid w:val="00CB1361"/>
    <w:rsid w:val="00CB3D6E"/>
    <w:rsid w:val="00CB3D89"/>
    <w:rsid w:val="00CC0C55"/>
    <w:rsid w:val="00CC1C4C"/>
    <w:rsid w:val="00CC291C"/>
    <w:rsid w:val="00CC3212"/>
    <w:rsid w:val="00CC38C7"/>
    <w:rsid w:val="00CC4583"/>
    <w:rsid w:val="00CD0442"/>
    <w:rsid w:val="00CD0918"/>
    <w:rsid w:val="00CD13FD"/>
    <w:rsid w:val="00CD1E8B"/>
    <w:rsid w:val="00CD2871"/>
    <w:rsid w:val="00CD37A2"/>
    <w:rsid w:val="00CD3FC1"/>
    <w:rsid w:val="00CD47AA"/>
    <w:rsid w:val="00CD532B"/>
    <w:rsid w:val="00CD6091"/>
    <w:rsid w:val="00CD6453"/>
    <w:rsid w:val="00CD6F59"/>
    <w:rsid w:val="00CD706B"/>
    <w:rsid w:val="00CE3453"/>
    <w:rsid w:val="00CE5D7D"/>
    <w:rsid w:val="00CE72C5"/>
    <w:rsid w:val="00CE7359"/>
    <w:rsid w:val="00CE74C3"/>
    <w:rsid w:val="00CE7CFD"/>
    <w:rsid w:val="00CE7D07"/>
    <w:rsid w:val="00CF21A0"/>
    <w:rsid w:val="00CF2EF5"/>
    <w:rsid w:val="00CF47AB"/>
    <w:rsid w:val="00CF51B9"/>
    <w:rsid w:val="00CF557B"/>
    <w:rsid w:val="00CF7C55"/>
    <w:rsid w:val="00CF7FF7"/>
    <w:rsid w:val="00D0135A"/>
    <w:rsid w:val="00D019EA"/>
    <w:rsid w:val="00D01E60"/>
    <w:rsid w:val="00D02A24"/>
    <w:rsid w:val="00D03271"/>
    <w:rsid w:val="00D0583F"/>
    <w:rsid w:val="00D06A88"/>
    <w:rsid w:val="00D06E69"/>
    <w:rsid w:val="00D107CB"/>
    <w:rsid w:val="00D116A3"/>
    <w:rsid w:val="00D12617"/>
    <w:rsid w:val="00D1443C"/>
    <w:rsid w:val="00D14823"/>
    <w:rsid w:val="00D14BCD"/>
    <w:rsid w:val="00D156A5"/>
    <w:rsid w:val="00D15F7A"/>
    <w:rsid w:val="00D16CEF"/>
    <w:rsid w:val="00D17633"/>
    <w:rsid w:val="00D210E4"/>
    <w:rsid w:val="00D221E1"/>
    <w:rsid w:val="00D24F03"/>
    <w:rsid w:val="00D26056"/>
    <w:rsid w:val="00D30AC8"/>
    <w:rsid w:val="00D30F56"/>
    <w:rsid w:val="00D31C12"/>
    <w:rsid w:val="00D323F8"/>
    <w:rsid w:val="00D33135"/>
    <w:rsid w:val="00D348D1"/>
    <w:rsid w:val="00D354EE"/>
    <w:rsid w:val="00D35988"/>
    <w:rsid w:val="00D36718"/>
    <w:rsid w:val="00D37C88"/>
    <w:rsid w:val="00D37F3A"/>
    <w:rsid w:val="00D403C4"/>
    <w:rsid w:val="00D40850"/>
    <w:rsid w:val="00D443DC"/>
    <w:rsid w:val="00D45434"/>
    <w:rsid w:val="00D462F5"/>
    <w:rsid w:val="00D46386"/>
    <w:rsid w:val="00D4658E"/>
    <w:rsid w:val="00D46BAC"/>
    <w:rsid w:val="00D46C08"/>
    <w:rsid w:val="00D46F0A"/>
    <w:rsid w:val="00D50C04"/>
    <w:rsid w:val="00D50EF6"/>
    <w:rsid w:val="00D515A1"/>
    <w:rsid w:val="00D52AE7"/>
    <w:rsid w:val="00D53941"/>
    <w:rsid w:val="00D53A85"/>
    <w:rsid w:val="00D5569B"/>
    <w:rsid w:val="00D55A0A"/>
    <w:rsid w:val="00D56C1D"/>
    <w:rsid w:val="00D6072F"/>
    <w:rsid w:val="00D61D56"/>
    <w:rsid w:val="00D62636"/>
    <w:rsid w:val="00D62F50"/>
    <w:rsid w:val="00D649D7"/>
    <w:rsid w:val="00D65243"/>
    <w:rsid w:val="00D65B0F"/>
    <w:rsid w:val="00D6666C"/>
    <w:rsid w:val="00D667D0"/>
    <w:rsid w:val="00D669AF"/>
    <w:rsid w:val="00D669CF"/>
    <w:rsid w:val="00D70DFC"/>
    <w:rsid w:val="00D70E30"/>
    <w:rsid w:val="00D718DA"/>
    <w:rsid w:val="00D71CF8"/>
    <w:rsid w:val="00D71E7F"/>
    <w:rsid w:val="00D7233C"/>
    <w:rsid w:val="00D72558"/>
    <w:rsid w:val="00D7314D"/>
    <w:rsid w:val="00D7613E"/>
    <w:rsid w:val="00D76E13"/>
    <w:rsid w:val="00D77188"/>
    <w:rsid w:val="00D801BF"/>
    <w:rsid w:val="00D80742"/>
    <w:rsid w:val="00D819D3"/>
    <w:rsid w:val="00D82734"/>
    <w:rsid w:val="00D83569"/>
    <w:rsid w:val="00D8445E"/>
    <w:rsid w:val="00D8731B"/>
    <w:rsid w:val="00D87BC0"/>
    <w:rsid w:val="00D87F13"/>
    <w:rsid w:val="00D90020"/>
    <w:rsid w:val="00D90B5E"/>
    <w:rsid w:val="00D91F4D"/>
    <w:rsid w:val="00D927A0"/>
    <w:rsid w:val="00D927A1"/>
    <w:rsid w:val="00D92CFE"/>
    <w:rsid w:val="00D93D94"/>
    <w:rsid w:val="00D943BD"/>
    <w:rsid w:val="00D94AA9"/>
    <w:rsid w:val="00D9521C"/>
    <w:rsid w:val="00D95531"/>
    <w:rsid w:val="00D9596D"/>
    <w:rsid w:val="00D95FF0"/>
    <w:rsid w:val="00D961C7"/>
    <w:rsid w:val="00D979FB"/>
    <w:rsid w:val="00DA119C"/>
    <w:rsid w:val="00DA2C73"/>
    <w:rsid w:val="00DA4354"/>
    <w:rsid w:val="00DA4602"/>
    <w:rsid w:val="00DA7FEE"/>
    <w:rsid w:val="00DB23B5"/>
    <w:rsid w:val="00DB477F"/>
    <w:rsid w:val="00DB4EBA"/>
    <w:rsid w:val="00DC09A9"/>
    <w:rsid w:val="00DC0E5A"/>
    <w:rsid w:val="00DC1691"/>
    <w:rsid w:val="00DC1C11"/>
    <w:rsid w:val="00DC68CD"/>
    <w:rsid w:val="00DC69C0"/>
    <w:rsid w:val="00DC6F66"/>
    <w:rsid w:val="00DC7267"/>
    <w:rsid w:val="00DC7AA8"/>
    <w:rsid w:val="00DD0F59"/>
    <w:rsid w:val="00DD54DF"/>
    <w:rsid w:val="00DD79F3"/>
    <w:rsid w:val="00DE1A56"/>
    <w:rsid w:val="00DE1D03"/>
    <w:rsid w:val="00DE40FA"/>
    <w:rsid w:val="00DE4257"/>
    <w:rsid w:val="00DE4A63"/>
    <w:rsid w:val="00DE4FB9"/>
    <w:rsid w:val="00DE6386"/>
    <w:rsid w:val="00DE6C43"/>
    <w:rsid w:val="00DE7726"/>
    <w:rsid w:val="00DE7D2F"/>
    <w:rsid w:val="00DF09BD"/>
    <w:rsid w:val="00DF0EAB"/>
    <w:rsid w:val="00DF5D5D"/>
    <w:rsid w:val="00DF73D0"/>
    <w:rsid w:val="00DF79CB"/>
    <w:rsid w:val="00E00CCA"/>
    <w:rsid w:val="00E0288C"/>
    <w:rsid w:val="00E02959"/>
    <w:rsid w:val="00E02E1A"/>
    <w:rsid w:val="00E03B93"/>
    <w:rsid w:val="00E04661"/>
    <w:rsid w:val="00E04C23"/>
    <w:rsid w:val="00E06A8B"/>
    <w:rsid w:val="00E075BF"/>
    <w:rsid w:val="00E10E11"/>
    <w:rsid w:val="00E118EE"/>
    <w:rsid w:val="00E14464"/>
    <w:rsid w:val="00E15C8E"/>
    <w:rsid w:val="00E1619B"/>
    <w:rsid w:val="00E1658D"/>
    <w:rsid w:val="00E21EC8"/>
    <w:rsid w:val="00E24F3D"/>
    <w:rsid w:val="00E25776"/>
    <w:rsid w:val="00E25B3A"/>
    <w:rsid w:val="00E321F8"/>
    <w:rsid w:val="00E334C9"/>
    <w:rsid w:val="00E338D8"/>
    <w:rsid w:val="00E33B2F"/>
    <w:rsid w:val="00E345BA"/>
    <w:rsid w:val="00E3492D"/>
    <w:rsid w:val="00E358AA"/>
    <w:rsid w:val="00E36BE3"/>
    <w:rsid w:val="00E3774B"/>
    <w:rsid w:val="00E42797"/>
    <w:rsid w:val="00E42803"/>
    <w:rsid w:val="00E442AC"/>
    <w:rsid w:val="00E456CA"/>
    <w:rsid w:val="00E46EAF"/>
    <w:rsid w:val="00E4723B"/>
    <w:rsid w:val="00E521A8"/>
    <w:rsid w:val="00E5287C"/>
    <w:rsid w:val="00E53334"/>
    <w:rsid w:val="00E533A4"/>
    <w:rsid w:val="00E53555"/>
    <w:rsid w:val="00E557E5"/>
    <w:rsid w:val="00E56AA3"/>
    <w:rsid w:val="00E57145"/>
    <w:rsid w:val="00E57748"/>
    <w:rsid w:val="00E607A3"/>
    <w:rsid w:val="00E607D1"/>
    <w:rsid w:val="00E616F9"/>
    <w:rsid w:val="00E628CD"/>
    <w:rsid w:val="00E634E6"/>
    <w:rsid w:val="00E63897"/>
    <w:rsid w:val="00E63BC1"/>
    <w:rsid w:val="00E63CAC"/>
    <w:rsid w:val="00E643C1"/>
    <w:rsid w:val="00E64A1D"/>
    <w:rsid w:val="00E6607C"/>
    <w:rsid w:val="00E66A9D"/>
    <w:rsid w:val="00E66C04"/>
    <w:rsid w:val="00E678F8"/>
    <w:rsid w:val="00E73003"/>
    <w:rsid w:val="00E739AD"/>
    <w:rsid w:val="00E76626"/>
    <w:rsid w:val="00E76F6C"/>
    <w:rsid w:val="00E77E23"/>
    <w:rsid w:val="00E807B9"/>
    <w:rsid w:val="00E80AC6"/>
    <w:rsid w:val="00E83C87"/>
    <w:rsid w:val="00E84092"/>
    <w:rsid w:val="00E84E50"/>
    <w:rsid w:val="00E8652A"/>
    <w:rsid w:val="00E8680C"/>
    <w:rsid w:val="00E8690A"/>
    <w:rsid w:val="00E87078"/>
    <w:rsid w:val="00E87DC2"/>
    <w:rsid w:val="00E91044"/>
    <w:rsid w:val="00E941CE"/>
    <w:rsid w:val="00E94326"/>
    <w:rsid w:val="00E959E6"/>
    <w:rsid w:val="00E97AB3"/>
    <w:rsid w:val="00EA02A9"/>
    <w:rsid w:val="00EA119E"/>
    <w:rsid w:val="00EA2E30"/>
    <w:rsid w:val="00EA3353"/>
    <w:rsid w:val="00EA392B"/>
    <w:rsid w:val="00EA69BA"/>
    <w:rsid w:val="00EA71D5"/>
    <w:rsid w:val="00EB170F"/>
    <w:rsid w:val="00EB3256"/>
    <w:rsid w:val="00EB3C6C"/>
    <w:rsid w:val="00EB510A"/>
    <w:rsid w:val="00EB5AE2"/>
    <w:rsid w:val="00EB664A"/>
    <w:rsid w:val="00EB6909"/>
    <w:rsid w:val="00EC08AA"/>
    <w:rsid w:val="00EC1586"/>
    <w:rsid w:val="00EC2202"/>
    <w:rsid w:val="00EC2D33"/>
    <w:rsid w:val="00EC355C"/>
    <w:rsid w:val="00EC3855"/>
    <w:rsid w:val="00EC3C00"/>
    <w:rsid w:val="00EC6136"/>
    <w:rsid w:val="00EC772E"/>
    <w:rsid w:val="00ED1F54"/>
    <w:rsid w:val="00ED2435"/>
    <w:rsid w:val="00ED25AF"/>
    <w:rsid w:val="00ED3739"/>
    <w:rsid w:val="00ED4499"/>
    <w:rsid w:val="00ED4CE8"/>
    <w:rsid w:val="00ED54B5"/>
    <w:rsid w:val="00ED5A68"/>
    <w:rsid w:val="00ED5EBD"/>
    <w:rsid w:val="00ED66E4"/>
    <w:rsid w:val="00ED7A0B"/>
    <w:rsid w:val="00EE112C"/>
    <w:rsid w:val="00EE20AA"/>
    <w:rsid w:val="00EE21DC"/>
    <w:rsid w:val="00EE2C12"/>
    <w:rsid w:val="00EE3F89"/>
    <w:rsid w:val="00EE4F17"/>
    <w:rsid w:val="00EE62DC"/>
    <w:rsid w:val="00EF0673"/>
    <w:rsid w:val="00EF1AA8"/>
    <w:rsid w:val="00EF32AB"/>
    <w:rsid w:val="00EF4571"/>
    <w:rsid w:val="00EF4BB0"/>
    <w:rsid w:val="00EF4EE7"/>
    <w:rsid w:val="00EF59A8"/>
    <w:rsid w:val="00EF5BEC"/>
    <w:rsid w:val="00EF6BC1"/>
    <w:rsid w:val="00EF7402"/>
    <w:rsid w:val="00F0038E"/>
    <w:rsid w:val="00F00F9E"/>
    <w:rsid w:val="00F017F5"/>
    <w:rsid w:val="00F02469"/>
    <w:rsid w:val="00F05B6B"/>
    <w:rsid w:val="00F07DA8"/>
    <w:rsid w:val="00F10D1E"/>
    <w:rsid w:val="00F11620"/>
    <w:rsid w:val="00F1261F"/>
    <w:rsid w:val="00F137EC"/>
    <w:rsid w:val="00F13BF4"/>
    <w:rsid w:val="00F14395"/>
    <w:rsid w:val="00F14D45"/>
    <w:rsid w:val="00F155DE"/>
    <w:rsid w:val="00F165A6"/>
    <w:rsid w:val="00F17D00"/>
    <w:rsid w:val="00F20649"/>
    <w:rsid w:val="00F2234C"/>
    <w:rsid w:val="00F22C9F"/>
    <w:rsid w:val="00F23060"/>
    <w:rsid w:val="00F32123"/>
    <w:rsid w:val="00F323C1"/>
    <w:rsid w:val="00F33132"/>
    <w:rsid w:val="00F33304"/>
    <w:rsid w:val="00F3473A"/>
    <w:rsid w:val="00F34EE7"/>
    <w:rsid w:val="00F36592"/>
    <w:rsid w:val="00F37E8C"/>
    <w:rsid w:val="00F40DA2"/>
    <w:rsid w:val="00F41381"/>
    <w:rsid w:val="00F42569"/>
    <w:rsid w:val="00F4580E"/>
    <w:rsid w:val="00F4617A"/>
    <w:rsid w:val="00F50E82"/>
    <w:rsid w:val="00F50E9D"/>
    <w:rsid w:val="00F52354"/>
    <w:rsid w:val="00F52845"/>
    <w:rsid w:val="00F529D1"/>
    <w:rsid w:val="00F56586"/>
    <w:rsid w:val="00F56EE8"/>
    <w:rsid w:val="00F60B10"/>
    <w:rsid w:val="00F63248"/>
    <w:rsid w:val="00F63DA5"/>
    <w:rsid w:val="00F63DC0"/>
    <w:rsid w:val="00F656B4"/>
    <w:rsid w:val="00F65DCE"/>
    <w:rsid w:val="00F66495"/>
    <w:rsid w:val="00F6669C"/>
    <w:rsid w:val="00F72CDA"/>
    <w:rsid w:val="00F73E8F"/>
    <w:rsid w:val="00F74805"/>
    <w:rsid w:val="00F74BBA"/>
    <w:rsid w:val="00F75295"/>
    <w:rsid w:val="00F75851"/>
    <w:rsid w:val="00F75865"/>
    <w:rsid w:val="00F75E60"/>
    <w:rsid w:val="00F81FAE"/>
    <w:rsid w:val="00F83729"/>
    <w:rsid w:val="00F853AB"/>
    <w:rsid w:val="00F86BE0"/>
    <w:rsid w:val="00F86EC3"/>
    <w:rsid w:val="00F878CD"/>
    <w:rsid w:val="00F9298B"/>
    <w:rsid w:val="00F92BDD"/>
    <w:rsid w:val="00F94E64"/>
    <w:rsid w:val="00F95898"/>
    <w:rsid w:val="00F96A2F"/>
    <w:rsid w:val="00FA1528"/>
    <w:rsid w:val="00FA1E9D"/>
    <w:rsid w:val="00FA30E5"/>
    <w:rsid w:val="00FA32E4"/>
    <w:rsid w:val="00FA5FD9"/>
    <w:rsid w:val="00FA66B5"/>
    <w:rsid w:val="00FA6EBD"/>
    <w:rsid w:val="00FA6FD3"/>
    <w:rsid w:val="00FB0535"/>
    <w:rsid w:val="00FB09ED"/>
    <w:rsid w:val="00FB0B7B"/>
    <w:rsid w:val="00FB19B0"/>
    <w:rsid w:val="00FB20F0"/>
    <w:rsid w:val="00FB2D8E"/>
    <w:rsid w:val="00FB316B"/>
    <w:rsid w:val="00FB532A"/>
    <w:rsid w:val="00FB76AD"/>
    <w:rsid w:val="00FB78E0"/>
    <w:rsid w:val="00FC061F"/>
    <w:rsid w:val="00FC06EA"/>
    <w:rsid w:val="00FC1347"/>
    <w:rsid w:val="00FC3C73"/>
    <w:rsid w:val="00FC41DC"/>
    <w:rsid w:val="00FC5421"/>
    <w:rsid w:val="00FC56E2"/>
    <w:rsid w:val="00FC5970"/>
    <w:rsid w:val="00FC641B"/>
    <w:rsid w:val="00FC6E14"/>
    <w:rsid w:val="00FC74B8"/>
    <w:rsid w:val="00FC7F4C"/>
    <w:rsid w:val="00FD13F7"/>
    <w:rsid w:val="00FD17D6"/>
    <w:rsid w:val="00FD22EA"/>
    <w:rsid w:val="00FD2AA5"/>
    <w:rsid w:val="00FD3922"/>
    <w:rsid w:val="00FD3A2A"/>
    <w:rsid w:val="00FE1C94"/>
    <w:rsid w:val="00FE2D81"/>
    <w:rsid w:val="00FE2D94"/>
    <w:rsid w:val="00FE3084"/>
    <w:rsid w:val="00FE43C6"/>
    <w:rsid w:val="00FE5BA2"/>
    <w:rsid w:val="00FE7836"/>
    <w:rsid w:val="00FF06FB"/>
    <w:rsid w:val="00FF08B5"/>
    <w:rsid w:val="00FF13F6"/>
    <w:rsid w:val="00FF1A45"/>
    <w:rsid w:val="00FF411F"/>
    <w:rsid w:val="00FF4373"/>
    <w:rsid w:val="00FF5589"/>
    <w:rsid w:val="00FF7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61B16"/>
  <w15:docId w15:val="{779760B5-C169-5F4C-8806-FC777EB5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7D53"/>
    <w:pPr>
      <w:spacing w:after="0" w:line="360" w:lineRule="auto"/>
    </w:pPr>
    <w:rPr>
      <w:rFonts w:ascii="Times New Roman" w:hAnsi="Times New Roman"/>
      <w:sz w:val="24"/>
    </w:rPr>
  </w:style>
  <w:style w:type="paragraph" w:styleId="Heading1">
    <w:name w:val="heading 1"/>
    <w:basedOn w:val="Normal"/>
    <w:next w:val="Normal"/>
    <w:link w:val="Heading1Char"/>
    <w:uiPriority w:val="9"/>
    <w:qFormat/>
    <w:rsid w:val="00215F59"/>
    <w:pPr>
      <w:keepNext/>
      <w:keepLines/>
      <w:spacing w:before="120" w:after="120"/>
      <w:outlineLvl w:val="0"/>
    </w:pPr>
    <w:rPr>
      <w:rFonts w:ascii="Arial" w:eastAsiaTheme="majorEastAsia" w:hAnsi="Arial" w:cstheme="majorBidi"/>
      <w:color w:val="000000" w:themeColor="text1"/>
      <w:sz w:val="28"/>
      <w:szCs w:val="32"/>
    </w:rPr>
  </w:style>
  <w:style w:type="paragraph" w:styleId="Heading2">
    <w:name w:val="heading 2"/>
    <w:basedOn w:val="Normal"/>
    <w:next w:val="Normal"/>
    <w:link w:val="Heading2Char"/>
    <w:uiPriority w:val="9"/>
    <w:unhideWhenUsed/>
    <w:qFormat/>
    <w:rsid w:val="00215F59"/>
    <w:pPr>
      <w:keepNext/>
      <w:keepLines/>
      <w:spacing w:before="120" w:after="120"/>
      <w:outlineLvl w:val="1"/>
    </w:pPr>
    <w:rPr>
      <w:rFonts w:ascii="Arial" w:eastAsiaTheme="majorEastAsia" w:hAnsi="Arial" w:cstheme="majorBidi"/>
      <w:b/>
      <w:szCs w:val="26"/>
    </w:rPr>
  </w:style>
  <w:style w:type="paragraph" w:styleId="Heading3">
    <w:name w:val="heading 3"/>
    <w:basedOn w:val="Normal"/>
    <w:next w:val="Normal"/>
    <w:link w:val="Heading3Char"/>
    <w:uiPriority w:val="9"/>
    <w:semiHidden/>
    <w:unhideWhenUsed/>
    <w:qFormat/>
    <w:rsid w:val="00215F59"/>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F59"/>
    <w:rPr>
      <w:rFonts w:ascii="Arial" w:eastAsiaTheme="majorEastAsia" w:hAnsi="Arial" w:cstheme="majorBidi"/>
      <w:color w:val="000000" w:themeColor="text1"/>
      <w:sz w:val="28"/>
      <w:szCs w:val="32"/>
    </w:rPr>
  </w:style>
  <w:style w:type="character" w:customStyle="1" w:styleId="Heading2Char">
    <w:name w:val="Heading 2 Char"/>
    <w:basedOn w:val="DefaultParagraphFont"/>
    <w:link w:val="Heading2"/>
    <w:uiPriority w:val="9"/>
    <w:rsid w:val="00215F59"/>
    <w:rPr>
      <w:rFonts w:ascii="Arial" w:eastAsiaTheme="majorEastAsia" w:hAnsi="Arial" w:cstheme="majorBidi"/>
      <w:b/>
      <w:sz w:val="24"/>
      <w:szCs w:val="26"/>
    </w:rPr>
  </w:style>
  <w:style w:type="character" w:customStyle="1" w:styleId="Heading3Char">
    <w:name w:val="Heading 3 Char"/>
    <w:basedOn w:val="DefaultParagraphFont"/>
    <w:link w:val="Heading3"/>
    <w:uiPriority w:val="9"/>
    <w:semiHidden/>
    <w:rsid w:val="00215F5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215F59"/>
    <w:pPr>
      <w:tabs>
        <w:tab w:val="center" w:pos="4320"/>
        <w:tab w:val="right" w:pos="8640"/>
      </w:tabs>
      <w:spacing w:line="240" w:lineRule="auto"/>
    </w:pPr>
  </w:style>
  <w:style w:type="character" w:customStyle="1" w:styleId="HeaderChar">
    <w:name w:val="Header Char"/>
    <w:basedOn w:val="DefaultParagraphFont"/>
    <w:link w:val="Header"/>
    <w:uiPriority w:val="99"/>
    <w:rsid w:val="00215F59"/>
    <w:rPr>
      <w:rFonts w:ascii="Times New Roman" w:hAnsi="Times New Roman"/>
      <w:sz w:val="24"/>
    </w:rPr>
  </w:style>
  <w:style w:type="paragraph" w:styleId="Footer">
    <w:name w:val="footer"/>
    <w:basedOn w:val="Normal"/>
    <w:link w:val="FooterChar"/>
    <w:uiPriority w:val="99"/>
    <w:unhideWhenUsed/>
    <w:rsid w:val="00215F59"/>
    <w:pPr>
      <w:tabs>
        <w:tab w:val="center" w:pos="4320"/>
        <w:tab w:val="right" w:pos="8640"/>
      </w:tabs>
      <w:spacing w:line="240" w:lineRule="auto"/>
    </w:pPr>
  </w:style>
  <w:style w:type="character" w:customStyle="1" w:styleId="FooterChar">
    <w:name w:val="Footer Char"/>
    <w:basedOn w:val="DefaultParagraphFont"/>
    <w:link w:val="Footer"/>
    <w:uiPriority w:val="99"/>
    <w:rsid w:val="00215F59"/>
    <w:rPr>
      <w:rFonts w:ascii="Times New Roman" w:hAnsi="Times New Roman"/>
      <w:sz w:val="24"/>
    </w:rPr>
  </w:style>
  <w:style w:type="character" w:styleId="Hyperlink">
    <w:name w:val="Hyperlink"/>
    <w:basedOn w:val="DefaultParagraphFont"/>
    <w:uiPriority w:val="99"/>
    <w:unhideWhenUsed/>
    <w:rsid w:val="00215F59"/>
    <w:rPr>
      <w:color w:val="0563C1" w:themeColor="hyperlink"/>
      <w:u w:val="single"/>
    </w:rPr>
  </w:style>
  <w:style w:type="character" w:styleId="LineNumber">
    <w:name w:val="line number"/>
    <w:basedOn w:val="DefaultParagraphFont"/>
    <w:uiPriority w:val="99"/>
    <w:semiHidden/>
    <w:unhideWhenUsed/>
    <w:rsid w:val="00215F59"/>
  </w:style>
  <w:style w:type="paragraph" w:styleId="ListParagraph">
    <w:name w:val="List Paragraph"/>
    <w:basedOn w:val="Normal"/>
    <w:uiPriority w:val="34"/>
    <w:qFormat/>
    <w:rsid w:val="00215F59"/>
    <w:pPr>
      <w:spacing w:after="160" w:line="259" w:lineRule="auto"/>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215F59"/>
    <w:rPr>
      <w:sz w:val="16"/>
      <w:szCs w:val="16"/>
    </w:rPr>
  </w:style>
  <w:style w:type="paragraph" w:styleId="CommentText">
    <w:name w:val="annotation text"/>
    <w:basedOn w:val="Normal"/>
    <w:link w:val="CommentTextChar"/>
    <w:uiPriority w:val="99"/>
    <w:semiHidden/>
    <w:unhideWhenUsed/>
    <w:rsid w:val="00215F59"/>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215F59"/>
    <w:rPr>
      <w:sz w:val="20"/>
      <w:szCs w:val="20"/>
    </w:rPr>
  </w:style>
  <w:style w:type="paragraph" w:styleId="CommentSubject">
    <w:name w:val="annotation subject"/>
    <w:basedOn w:val="CommentText"/>
    <w:next w:val="CommentText"/>
    <w:link w:val="CommentSubjectChar"/>
    <w:uiPriority w:val="99"/>
    <w:semiHidden/>
    <w:unhideWhenUsed/>
    <w:rsid w:val="00215F59"/>
    <w:rPr>
      <w:b/>
      <w:bCs/>
    </w:rPr>
  </w:style>
  <w:style w:type="character" w:customStyle="1" w:styleId="CommentSubjectChar">
    <w:name w:val="Comment Subject Char"/>
    <w:basedOn w:val="CommentTextChar"/>
    <w:link w:val="CommentSubject"/>
    <w:uiPriority w:val="99"/>
    <w:semiHidden/>
    <w:rsid w:val="00215F59"/>
    <w:rPr>
      <w:b/>
      <w:bCs/>
      <w:sz w:val="20"/>
      <w:szCs w:val="20"/>
    </w:rPr>
  </w:style>
  <w:style w:type="paragraph" w:styleId="Revision">
    <w:name w:val="Revision"/>
    <w:hidden/>
    <w:uiPriority w:val="99"/>
    <w:semiHidden/>
    <w:rsid w:val="00215F59"/>
    <w:pPr>
      <w:spacing w:after="0" w:line="240" w:lineRule="auto"/>
    </w:pPr>
  </w:style>
  <w:style w:type="paragraph" w:styleId="BalloonText">
    <w:name w:val="Balloon Text"/>
    <w:basedOn w:val="Normal"/>
    <w:link w:val="BalloonTextChar"/>
    <w:uiPriority w:val="99"/>
    <w:semiHidden/>
    <w:unhideWhenUsed/>
    <w:rsid w:val="00215F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F59"/>
    <w:rPr>
      <w:rFonts w:ascii="Tahoma" w:hAnsi="Tahoma" w:cs="Tahoma"/>
      <w:sz w:val="16"/>
      <w:szCs w:val="16"/>
    </w:rPr>
  </w:style>
  <w:style w:type="character" w:styleId="FollowedHyperlink">
    <w:name w:val="FollowedHyperlink"/>
    <w:basedOn w:val="DefaultParagraphFont"/>
    <w:uiPriority w:val="99"/>
    <w:semiHidden/>
    <w:unhideWhenUsed/>
    <w:rsid w:val="00215F59"/>
    <w:rPr>
      <w:color w:val="954F72" w:themeColor="followedHyperlink"/>
      <w:u w:val="single"/>
    </w:rPr>
  </w:style>
  <w:style w:type="character" w:customStyle="1" w:styleId="apple-converted-space">
    <w:name w:val="apple-converted-space"/>
    <w:basedOn w:val="DefaultParagraphFont"/>
    <w:rsid w:val="00215F59"/>
  </w:style>
  <w:style w:type="paragraph" w:customStyle="1" w:styleId="author">
    <w:name w:val="author"/>
    <w:basedOn w:val="Normal"/>
    <w:next w:val="Normal"/>
    <w:uiPriority w:val="99"/>
    <w:rsid w:val="00215F59"/>
    <w:pPr>
      <w:overflowPunct w:val="0"/>
      <w:autoSpaceDE w:val="0"/>
      <w:autoSpaceDN w:val="0"/>
      <w:adjustRightInd w:val="0"/>
      <w:spacing w:before="120"/>
      <w:textAlignment w:val="baseline"/>
    </w:pPr>
    <w:rPr>
      <w:rFonts w:eastAsia="SimSun" w:cs="Times New Roman"/>
      <w:szCs w:val="20"/>
      <w:lang w:eastAsia="de-DE"/>
    </w:rPr>
  </w:style>
  <w:style w:type="paragraph" w:customStyle="1" w:styleId="affiliation">
    <w:name w:val="affiliation"/>
    <w:basedOn w:val="Normal"/>
    <w:next w:val="Normal"/>
    <w:uiPriority w:val="99"/>
    <w:rsid w:val="00215F59"/>
    <w:pPr>
      <w:overflowPunct w:val="0"/>
      <w:autoSpaceDE w:val="0"/>
      <w:autoSpaceDN w:val="0"/>
      <w:adjustRightInd w:val="0"/>
      <w:spacing w:before="120" w:line="240" w:lineRule="auto"/>
      <w:textAlignment w:val="baseline"/>
    </w:pPr>
    <w:rPr>
      <w:rFonts w:eastAsia="SimSun" w:cs="Times New Roman"/>
      <w:i/>
      <w:szCs w:val="20"/>
      <w:lang w:eastAsia="de-DE"/>
    </w:rPr>
  </w:style>
  <w:style w:type="paragraph" w:customStyle="1" w:styleId="fax">
    <w:name w:val="fax"/>
    <w:basedOn w:val="Normal"/>
    <w:next w:val="Normal"/>
    <w:uiPriority w:val="99"/>
    <w:rsid w:val="00215F59"/>
    <w:pPr>
      <w:overflowPunct w:val="0"/>
      <w:autoSpaceDE w:val="0"/>
      <w:autoSpaceDN w:val="0"/>
      <w:adjustRightInd w:val="0"/>
      <w:spacing w:before="120" w:line="240" w:lineRule="auto"/>
      <w:textAlignment w:val="baseline"/>
    </w:pPr>
    <w:rPr>
      <w:rFonts w:eastAsia="SimSun" w:cs="Times New Roman"/>
      <w:sz w:val="20"/>
      <w:szCs w:val="20"/>
      <w:lang w:eastAsia="de-DE"/>
    </w:rPr>
  </w:style>
  <w:style w:type="character" w:customStyle="1" w:styleId="UnresolvedMention1">
    <w:name w:val="Unresolved Mention1"/>
    <w:basedOn w:val="DefaultParagraphFont"/>
    <w:uiPriority w:val="99"/>
    <w:semiHidden/>
    <w:unhideWhenUsed/>
    <w:rsid w:val="00F2234C"/>
    <w:rPr>
      <w:color w:val="808080"/>
      <w:shd w:val="clear" w:color="auto" w:fill="E6E6E6"/>
    </w:rPr>
  </w:style>
  <w:style w:type="paragraph" w:styleId="NormalWeb">
    <w:name w:val="Normal (Web)"/>
    <w:basedOn w:val="Normal"/>
    <w:uiPriority w:val="99"/>
    <w:semiHidden/>
    <w:unhideWhenUsed/>
    <w:rsid w:val="0027341E"/>
    <w:rPr>
      <w:rFonts w:cs="Times New Roman"/>
      <w:szCs w:val="24"/>
    </w:rPr>
  </w:style>
  <w:style w:type="character" w:customStyle="1" w:styleId="UnresolvedMention2">
    <w:name w:val="Unresolved Mention2"/>
    <w:basedOn w:val="DefaultParagraphFont"/>
    <w:uiPriority w:val="99"/>
    <w:semiHidden/>
    <w:unhideWhenUsed/>
    <w:rsid w:val="00320A72"/>
    <w:rPr>
      <w:color w:val="605E5C"/>
      <w:shd w:val="clear" w:color="auto" w:fill="E1DFDD"/>
    </w:rPr>
  </w:style>
  <w:style w:type="table" w:styleId="TableGrid">
    <w:name w:val="Table Grid"/>
    <w:basedOn w:val="TableNormal"/>
    <w:uiPriority w:val="39"/>
    <w:unhideWhenUsed/>
    <w:rsid w:val="00600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3F57F4"/>
    <w:rPr>
      <w:color w:val="605E5C"/>
      <w:shd w:val="clear" w:color="auto" w:fill="E1DFDD"/>
    </w:rPr>
  </w:style>
  <w:style w:type="character" w:customStyle="1" w:styleId="UnresolvedMention4">
    <w:name w:val="Unresolved Mention4"/>
    <w:basedOn w:val="DefaultParagraphFont"/>
    <w:uiPriority w:val="99"/>
    <w:semiHidden/>
    <w:unhideWhenUsed/>
    <w:rsid w:val="004E1175"/>
    <w:rPr>
      <w:color w:val="808080"/>
      <w:shd w:val="clear" w:color="auto" w:fill="E6E6E6"/>
    </w:rPr>
  </w:style>
  <w:style w:type="character" w:styleId="UnresolvedMention">
    <w:name w:val="Unresolved Mention"/>
    <w:basedOn w:val="DefaultParagraphFont"/>
    <w:uiPriority w:val="99"/>
    <w:semiHidden/>
    <w:unhideWhenUsed/>
    <w:rsid w:val="00370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82293">
      <w:bodyDiv w:val="1"/>
      <w:marLeft w:val="0"/>
      <w:marRight w:val="0"/>
      <w:marTop w:val="0"/>
      <w:marBottom w:val="0"/>
      <w:divBdr>
        <w:top w:val="none" w:sz="0" w:space="0" w:color="auto"/>
        <w:left w:val="none" w:sz="0" w:space="0" w:color="auto"/>
        <w:bottom w:val="none" w:sz="0" w:space="0" w:color="auto"/>
        <w:right w:val="none" w:sz="0" w:space="0" w:color="auto"/>
      </w:divBdr>
    </w:div>
    <w:div w:id="66192819">
      <w:bodyDiv w:val="1"/>
      <w:marLeft w:val="0"/>
      <w:marRight w:val="0"/>
      <w:marTop w:val="0"/>
      <w:marBottom w:val="0"/>
      <w:divBdr>
        <w:top w:val="none" w:sz="0" w:space="0" w:color="auto"/>
        <w:left w:val="none" w:sz="0" w:space="0" w:color="auto"/>
        <w:bottom w:val="none" w:sz="0" w:space="0" w:color="auto"/>
        <w:right w:val="none" w:sz="0" w:space="0" w:color="auto"/>
      </w:divBdr>
    </w:div>
    <w:div w:id="76709039">
      <w:bodyDiv w:val="1"/>
      <w:marLeft w:val="0"/>
      <w:marRight w:val="0"/>
      <w:marTop w:val="0"/>
      <w:marBottom w:val="0"/>
      <w:divBdr>
        <w:top w:val="none" w:sz="0" w:space="0" w:color="auto"/>
        <w:left w:val="none" w:sz="0" w:space="0" w:color="auto"/>
        <w:bottom w:val="none" w:sz="0" w:space="0" w:color="auto"/>
        <w:right w:val="none" w:sz="0" w:space="0" w:color="auto"/>
      </w:divBdr>
    </w:div>
    <w:div w:id="91124727">
      <w:bodyDiv w:val="1"/>
      <w:marLeft w:val="0"/>
      <w:marRight w:val="0"/>
      <w:marTop w:val="0"/>
      <w:marBottom w:val="0"/>
      <w:divBdr>
        <w:top w:val="none" w:sz="0" w:space="0" w:color="auto"/>
        <w:left w:val="none" w:sz="0" w:space="0" w:color="auto"/>
        <w:bottom w:val="none" w:sz="0" w:space="0" w:color="auto"/>
        <w:right w:val="none" w:sz="0" w:space="0" w:color="auto"/>
      </w:divBdr>
    </w:div>
    <w:div w:id="97408824">
      <w:bodyDiv w:val="1"/>
      <w:marLeft w:val="0"/>
      <w:marRight w:val="0"/>
      <w:marTop w:val="0"/>
      <w:marBottom w:val="0"/>
      <w:divBdr>
        <w:top w:val="none" w:sz="0" w:space="0" w:color="auto"/>
        <w:left w:val="none" w:sz="0" w:space="0" w:color="auto"/>
        <w:bottom w:val="none" w:sz="0" w:space="0" w:color="auto"/>
        <w:right w:val="none" w:sz="0" w:space="0" w:color="auto"/>
      </w:divBdr>
    </w:div>
    <w:div w:id="109516343">
      <w:bodyDiv w:val="1"/>
      <w:marLeft w:val="0"/>
      <w:marRight w:val="0"/>
      <w:marTop w:val="0"/>
      <w:marBottom w:val="0"/>
      <w:divBdr>
        <w:top w:val="none" w:sz="0" w:space="0" w:color="auto"/>
        <w:left w:val="none" w:sz="0" w:space="0" w:color="auto"/>
        <w:bottom w:val="none" w:sz="0" w:space="0" w:color="auto"/>
        <w:right w:val="none" w:sz="0" w:space="0" w:color="auto"/>
      </w:divBdr>
    </w:div>
    <w:div w:id="115608646">
      <w:bodyDiv w:val="1"/>
      <w:marLeft w:val="0"/>
      <w:marRight w:val="0"/>
      <w:marTop w:val="0"/>
      <w:marBottom w:val="0"/>
      <w:divBdr>
        <w:top w:val="none" w:sz="0" w:space="0" w:color="auto"/>
        <w:left w:val="none" w:sz="0" w:space="0" w:color="auto"/>
        <w:bottom w:val="none" w:sz="0" w:space="0" w:color="auto"/>
        <w:right w:val="none" w:sz="0" w:space="0" w:color="auto"/>
      </w:divBdr>
    </w:div>
    <w:div w:id="119421409">
      <w:bodyDiv w:val="1"/>
      <w:marLeft w:val="0"/>
      <w:marRight w:val="0"/>
      <w:marTop w:val="0"/>
      <w:marBottom w:val="0"/>
      <w:divBdr>
        <w:top w:val="none" w:sz="0" w:space="0" w:color="auto"/>
        <w:left w:val="none" w:sz="0" w:space="0" w:color="auto"/>
        <w:bottom w:val="none" w:sz="0" w:space="0" w:color="auto"/>
        <w:right w:val="none" w:sz="0" w:space="0" w:color="auto"/>
      </w:divBdr>
    </w:div>
    <w:div w:id="125781511">
      <w:bodyDiv w:val="1"/>
      <w:marLeft w:val="0"/>
      <w:marRight w:val="0"/>
      <w:marTop w:val="0"/>
      <w:marBottom w:val="0"/>
      <w:divBdr>
        <w:top w:val="none" w:sz="0" w:space="0" w:color="auto"/>
        <w:left w:val="none" w:sz="0" w:space="0" w:color="auto"/>
        <w:bottom w:val="none" w:sz="0" w:space="0" w:color="auto"/>
        <w:right w:val="none" w:sz="0" w:space="0" w:color="auto"/>
      </w:divBdr>
    </w:div>
    <w:div w:id="128519951">
      <w:bodyDiv w:val="1"/>
      <w:marLeft w:val="0"/>
      <w:marRight w:val="0"/>
      <w:marTop w:val="0"/>
      <w:marBottom w:val="0"/>
      <w:divBdr>
        <w:top w:val="none" w:sz="0" w:space="0" w:color="auto"/>
        <w:left w:val="none" w:sz="0" w:space="0" w:color="auto"/>
        <w:bottom w:val="none" w:sz="0" w:space="0" w:color="auto"/>
        <w:right w:val="none" w:sz="0" w:space="0" w:color="auto"/>
      </w:divBdr>
    </w:div>
    <w:div w:id="138151425">
      <w:bodyDiv w:val="1"/>
      <w:marLeft w:val="0"/>
      <w:marRight w:val="0"/>
      <w:marTop w:val="0"/>
      <w:marBottom w:val="0"/>
      <w:divBdr>
        <w:top w:val="none" w:sz="0" w:space="0" w:color="auto"/>
        <w:left w:val="none" w:sz="0" w:space="0" w:color="auto"/>
        <w:bottom w:val="none" w:sz="0" w:space="0" w:color="auto"/>
        <w:right w:val="none" w:sz="0" w:space="0" w:color="auto"/>
      </w:divBdr>
    </w:div>
    <w:div w:id="153224618">
      <w:bodyDiv w:val="1"/>
      <w:marLeft w:val="0"/>
      <w:marRight w:val="0"/>
      <w:marTop w:val="0"/>
      <w:marBottom w:val="0"/>
      <w:divBdr>
        <w:top w:val="none" w:sz="0" w:space="0" w:color="auto"/>
        <w:left w:val="none" w:sz="0" w:space="0" w:color="auto"/>
        <w:bottom w:val="none" w:sz="0" w:space="0" w:color="auto"/>
        <w:right w:val="none" w:sz="0" w:space="0" w:color="auto"/>
      </w:divBdr>
    </w:div>
    <w:div w:id="158081418">
      <w:bodyDiv w:val="1"/>
      <w:marLeft w:val="0"/>
      <w:marRight w:val="0"/>
      <w:marTop w:val="0"/>
      <w:marBottom w:val="0"/>
      <w:divBdr>
        <w:top w:val="none" w:sz="0" w:space="0" w:color="auto"/>
        <w:left w:val="none" w:sz="0" w:space="0" w:color="auto"/>
        <w:bottom w:val="none" w:sz="0" w:space="0" w:color="auto"/>
        <w:right w:val="none" w:sz="0" w:space="0" w:color="auto"/>
      </w:divBdr>
    </w:div>
    <w:div w:id="160438197">
      <w:bodyDiv w:val="1"/>
      <w:marLeft w:val="0"/>
      <w:marRight w:val="0"/>
      <w:marTop w:val="0"/>
      <w:marBottom w:val="0"/>
      <w:divBdr>
        <w:top w:val="none" w:sz="0" w:space="0" w:color="auto"/>
        <w:left w:val="none" w:sz="0" w:space="0" w:color="auto"/>
        <w:bottom w:val="none" w:sz="0" w:space="0" w:color="auto"/>
        <w:right w:val="none" w:sz="0" w:space="0" w:color="auto"/>
      </w:divBdr>
    </w:div>
    <w:div w:id="188687895">
      <w:bodyDiv w:val="1"/>
      <w:marLeft w:val="0"/>
      <w:marRight w:val="0"/>
      <w:marTop w:val="0"/>
      <w:marBottom w:val="0"/>
      <w:divBdr>
        <w:top w:val="none" w:sz="0" w:space="0" w:color="auto"/>
        <w:left w:val="none" w:sz="0" w:space="0" w:color="auto"/>
        <w:bottom w:val="none" w:sz="0" w:space="0" w:color="auto"/>
        <w:right w:val="none" w:sz="0" w:space="0" w:color="auto"/>
      </w:divBdr>
    </w:div>
    <w:div w:id="200674470">
      <w:bodyDiv w:val="1"/>
      <w:marLeft w:val="0"/>
      <w:marRight w:val="0"/>
      <w:marTop w:val="0"/>
      <w:marBottom w:val="0"/>
      <w:divBdr>
        <w:top w:val="none" w:sz="0" w:space="0" w:color="auto"/>
        <w:left w:val="none" w:sz="0" w:space="0" w:color="auto"/>
        <w:bottom w:val="none" w:sz="0" w:space="0" w:color="auto"/>
        <w:right w:val="none" w:sz="0" w:space="0" w:color="auto"/>
      </w:divBdr>
    </w:div>
    <w:div w:id="207567564">
      <w:bodyDiv w:val="1"/>
      <w:marLeft w:val="0"/>
      <w:marRight w:val="0"/>
      <w:marTop w:val="0"/>
      <w:marBottom w:val="0"/>
      <w:divBdr>
        <w:top w:val="none" w:sz="0" w:space="0" w:color="auto"/>
        <w:left w:val="none" w:sz="0" w:space="0" w:color="auto"/>
        <w:bottom w:val="none" w:sz="0" w:space="0" w:color="auto"/>
        <w:right w:val="none" w:sz="0" w:space="0" w:color="auto"/>
      </w:divBdr>
    </w:div>
    <w:div w:id="243030374">
      <w:bodyDiv w:val="1"/>
      <w:marLeft w:val="0"/>
      <w:marRight w:val="0"/>
      <w:marTop w:val="0"/>
      <w:marBottom w:val="0"/>
      <w:divBdr>
        <w:top w:val="none" w:sz="0" w:space="0" w:color="auto"/>
        <w:left w:val="none" w:sz="0" w:space="0" w:color="auto"/>
        <w:bottom w:val="none" w:sz="0" w:space="0" w:color="auto"/>
        <w:right w:val="none" w:sz="0" w:space="0" w:color="auto"/>
      </w:divBdr>
    </w:div>
    <w:div w:id="299193781">
      <w:bodyDiv w:val="1"/>
      <w:marLeft w:val="0"/>
      <w:marRight w:val="0"/>
      <w:marTop w:val="0"/>
      <w:marBottom w:val="0"/>
      <w:divBdr>
        <w:top w:val="none" w:sz="0" w:space="0" w:color="auto"/>
        <w:left w:val="none" w:sz="0" w:space="0" w:color="auto"/>
        <w:bottom w:val="none" w:sz="0" w:space="0" w:color="auto"/>
        <w:right w:val="none" w:sz="0" w:space="0" w:color="auto"/>
      </w:divBdr>
    </w:div>
    <w:div w:id="309873475">
      <w:bodyDiv w:val="1"/>
      <w:marLeft w:val="0"/>
      <w:marRight w:val="0"/>
      <w:marTop w:val="0"/>
      <w:marBottom w:val="0"/>
      <w:divBdr>
        <w:top w:val="none" w:sz="0" w:space="0" w:color="auto"/>
        <w:left w:val="none" w:sz="0" w:space="0" w:color="auto"/>
        <w:bottom w:val="none" w:sz="0" w:space="0" w:color="auto"/>
        <w:right w:val="none" w:sz="0" w:space="0" w:color="auto"/>
      </w:divBdr>
    </w:div>
    <w:div w:id="346828038">
      <w:bodyDiv w:val="1"/>
      <w:marLeft w:val="0"/>
      <w:marRight w:val="0"/>
      <w:marTop w:val="0"/>
      <w:marBottom w:val="0"/>
      <w:divBdr>
        <w:top w:val="none" w:sz="0" w:space="0" w:color="auto"/>
        <w:left w:val="none" w:sz="0" w:space="0" w:color="auto"/>
        <w:bottom w:val="none" w:sz="0" w:space="0" w:color="auto"/>
        <w:right w:val="none" w:sz="0" w:space="0" w:color="auto"/>
      </w:divBdr>
      <w:divsChild>
        <w:div w:id="1148520999">
          <w:marLeft w:val="480"/>
          <w:marRight w:val="0"/>
          <w:marTop w:val="0"/>
          <w:marBottom w:val="0"/>
          <w:divBdr>
            <w:top w:val="none" w:sz="0" w:space="0" w:color="auto"/>
            <w:left w:val="none" w:sz="0" w:space="0" w:color="auto"/>
            <w:bottom w:val="none" w:sz="0" w:space="0" w:color="auto"/>
            <w:right w:val="none" w:sz="0" w:space="0" w:color="auto"/>
          </w:divBdr>
          <w:divsChild>
            <w:div w:id="8085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4153">
      <w:bodyDiv w:val="1"/>
      <w:marLeft w:val="0"/>
      <w:marRight w:val="0"/>
      <w:marTop w:val="0"/>
      <w:marBottom w:val="0"/>
      <w:divBdr>
        <w:top w:val="none" w:sz="0" w:space="0" w:color="auto"/>
        <w:left w:val="none" w:sz="0" w:space="0" w:color="auto"/>
        <w:bottom w:val="none" w:sz="0" w:space="0" w:color="auto"/>
        <w:right w:val="none" w:sz="0" w:space="0" w:color="auto"/>
      </w:divBdr>
    </w:div>
    <w:div w:id="363748853">
      <w:bodyDiv w:val="1"/>
      <w:marLeft w:val="0"/>
      <w:marRight w:val="0"/>
      <w:marTop w:val="0"/>
      <w:marBottom w:val="0"/>
      <w:divBdr>
        <w:top w:val="none" w:sz="0" w:space="0" w:color="auto"/>
        <w:left w:val="none" w:sz="0" w:space="0" w:color="auto"/>
        <w:bottom w:val="none" w:sz="0" w:space="0" w:color="auto"/>
        <w:right w:val="none" w:sz="0" w:space="0" w:color="auto"/>
      </w:divBdr>
    </w:div>
    <w:div w:id="381058901">
      <w:bodyDiv w:val="1"/>
      <w:marLeft w:val="0"/>
      <w:marRight w:val="0"/>
      <w:marTop w:val="0"/>
      <w:marBottom w:val="0"/>
      <w:divBdr>
        <w:top w:val="none" w:sz="0" w:space="0" w:color="auto"/>
        <w:left w:val="none" w:sz="0" w:space="0" w:color="auto"/>
        <w:bottom w:val="none" w:sz="0" w:space="0" w:color="auto"/>
        <w:right w:val="none" w:sz="0" w:space="0" w:color="auto"/>
      </w:divBdr>
    </w:div>
    <w:div w:id="403455416">
      <w:bodyDiv w:val="1"/>
      <w:marLeft w:val="0"/>
      <w:marRight w:val="0"/>
      <w:marTop w:val="0"/>
      <w:marBottom w:val="0"/>
      <w:divBdr>
        <w:top w:val="none" w:sz="0" w:space="0" w:color="auto"/>
        <w:left w:val="none" w:sz="0" w:space="0" w:color="auto"/>
        <w:bottom w:val="none" w:sz="0" w:space="0" w:color="auto"/>
        <w:right w:val="none" w:sz="0" w:space="0" w:color="auto"/>
      </w:divBdr>
    </w:div>
    <w:div w:id="439498749">
      <w:bodyDiv w:val="1"/>
      <w:marLeft w:val="0"/>
      <w:marRight w:val="0"/>
      <w:marTop w:val="0"/>
      <w:marBottom w:val="0"/>
      <w:divBdr>
        <w:top w:val="none" w:sz="0" w:space="0" w:color="auto"/>
        <w:left w:val="none" w:sz="0" w:space="0" w:color="auto"/>
        <w:bottom w:val="none" w:sz="0" w:space="0" w:color="auto"/>
        <w:right w:val="none" w:sz="0" w:space="0" w:color="auto"/>
      </w:divBdr>
    </w:div>
    <w:div w:id="459808111">
      <w:bodyDiv w:val="1"/>
      <w:marLeft w:val="0"/>
      <w:marRight w:val="0"/>
      <w:marTop w:val="0"/>
      <w:marBottom w:val="0"/>
      <w:divBdr>
        <w:top w:val="none" w:sz="0" w:space="0" w:color="auto"/>
        <w:left w:val="none" w:sz="0" w:space="0" w:color="auto"/>
        <w:bottom w:val="none" w:sz="0" w:space="0" w:color="auto"/>
        <w:right w:val="none" w:sz="0" w:space="0" w:color="auto"/>
      </w:divBdr>
    </w:div>
    <w:div w:id="472916336">
      <w:bodyDiv w:val="1"/>
      <w:marLeft w:val="0"/>
      <w:marRight w:val="0"/>
      <w:marTop w:val="0"/>
      <w:marBottom w:val="0"/>
      <w:divBdr>
        <w:top w:val="none" w:sz="0" w:space="0" w:color="auto"/>
        <w:left w:val="none" w:sz="0" w:space="0" w:color="auto"/>
        <w:bottom w:val="none" w:sz="0" w:space="0" w:color="auto"/>
        <w:right w:val="none" w:sz="0" w:space="0" w:color="auto"/>
      </w:divBdr>
    </w:div>
    <w:div w:id="476655112">
      <w:bodyDiv w:val="1"/>
      <w:marLeft w:val="0"/>
      <w:marRight w:val="0"/>
      <w:marTop w:val="0"/>
      <w:marBottom w:val="0"/>
      <w:divBdr>
        <w:top w:val="none" w:sz="0" w:space="0" w:color="auto"/>
        <w:left w:val="none" w:sz="0" w:space="0" w:color="auto"/>
        <w:bottom w:val="none" w:sz="0" w:space="0" w:color="auto"/>
        <w:right w:val="none" w:sz="0" w:space="0" w:color="auto"/>
      </w:divBdr>
    </w:div>
    <w:div w:id="480738367">
      <w:bodyDiv w:val="1"/>
      <w:marLeft w:val="0"/>
      <w:marRight w:val="0"/>
      <w:marTop w:val="0"/>
      <w:marBottom w:val="0"/>
      <w:divBdr>
        <w:top w:val="none" w:sz="0" w:space="0" w:color="auto"/>
        <w:left w:val="none" w:sz="0" w:space="0" w:color="auto"/>
        <w:bottom w:val="none" w:sz="0" w:space="0" w:color="auto"/>
        <w:right w:val="none" w:sz="0" w:space="0" w:color="auto"/>
      </w:divBdr>
    </w:div>
    <w:div w:id="486551313">
      <w:bodyDiv w:val="1"/>
      <w:marLeft w:val="0"/>
      <w:marRight w:val="0"/>
      <w:marTop w:val="0"/>
      <w:marBottom w:val="0"/>
      <w:divBdr>
        <w:top w:val="none" w:sz="0" w:space="0" w:color="auto"/>
        <w:left w:val="none" w:sz="0" w:space="0" w:color="auto"/>
        <w:bottom w:val="none" w:sz="0" w:space="0" w:color="auto"/>
        <w:right w:val="none" w:sz="0" w:space="0" w:color="auto"/>
      </w:divBdr>
      <w:divsChild>
        <w:div w:id="1006638606">
          <w:marLeft w:val="480"/>
          <w:marRight w:val="0"/>
          <w:marTop w:val="0"/>
          <w:marBottom w:val="0"/>
          <w:divBdr>
            <w:top w:val="none" w:sz="0" w:space="0" w:color="auto"/>
            <w:left w:val="none" w:sz="0" w:space="0" w:color="auto"/>
            <w:bottom w:val="none" w:sz="0" w:space="0" w:color="auto"/>
            <w:right w:val="none" w:sz="0" w:space="0" w:color="auto"/>
          </w:divBdr>
          <w:divsChild>
            <w:div w:id="18361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38183">
      <w:bodyDiv w:val="1"/>
      <w:marLeft w:val="0"/>
      <w:marRight w:val="0"/>
      <w:marTop w:val="0"/>
      <w:marBottom w:val="0"/>
      <w:divBdr>
        <w:top w:val="none" w:sz="0" w:space="0" w:color="auto"/>
        <w:left w:val="none" w:sz="0" w:space="0" w:color="auto"/>
        <w:bottom w:val="none" w:sz="0" w:space="0" w:color="auto"/>
        <w:right w:val="none" w:sz="0" w:space="0" w:color="auto"/>
      </w:divBdr>
    </w:div>
    <w:div w:id="543104999">
      <w:bodyDiv w:val="1"/>
      <w:marLeft w:val="0"/>
      <w:marRight w:val="0"/>
      <w:marTop w:val="0"/>
      <w:marBottom w:val="0"/>
      <w:divBdr>
        <w:top w:val="none" w:sz="0" w:space="0" w:color="auto"/>
        <w:left w:val="none" w:sz="0" w:space="0" w:color="auto"/>
        <w:bottom w:val="none" w:sz="0" w:space="0" w:color="auto"/>
        <w:right w:val="none" w:sz="0" w:space="0" w:color="auto"/>
      </w:divBdr>
    </w:div>
    <w:div w:id="550653370">
      <w:bodyDiv w:val="1"/>
      <w:marLeft w:val="0"/>
      <w:marRight w:val="0"/>
      <w:marTop w:val="0"/>
      <w:marBottom w:val="0"/>
      <w:divBdr>
        <w:top w:val="none" w:sz="0" w:space="0" w:color="auto"/>
        <w:left w:val="none" w:sz="0" w:space="0" w:color="auto"/>
        <w:bottom w:val="none" w:sz="0" w:space="0" w:color="auto"/>
        <w:right w:val="none" w:sz="0" w:space="0" w:color="auto"/>
      </w:divBdr>
    </w:div>
    <w:div w:id="576404826">
      <w:bodyDiv w:val="1"/>
      <w:marLeft w:val="0"/>
      <w:marRight w:val="0"/>
      <w:marTop w:val="0"/>
      <w:marBottom w:val="0"/>
      <w:divBdr>
        <w:top w:val="none" w:sz="0" w:space="0" w:color="auto"/>
        <w:left w:val="none" w:sz="0" w:space="0" w:color="auto"/>
        <w:bottom w:val="none" w:sz="0" w:space="0" w:color="auto"/>
        <w:right w:val="none" w:sz="0" w:space="0" w:color="auto"/>
      </w:divBdr>
    </w:div>
    <w:div w:id="588198960">
      <w:bodyDiv w:val="1"/>
      <w:marLeft w:val="0"/>
      <w:marRight w:val="0"/>
      <w:marTop w:val="0"/>
      <w:marBottom w:val="0"/>
      <w:divBdr>
        <w:top w:val="none" w:sz="0" w:space="0" w:color="auto"/>
        <w:left w:val="none" w:sz="0" w:space="0" w:color="auto"/>
        <w:bottom w:val="none" w:sz="0" w:space="0" w:color="auto"/>
        <w:right w:val="none" w:sz="0" w:space="0" w:color="auto"/>
      </w:divBdr>
    </w:div>
    <w:div w:id="658509675">
      <w:bodyDiv w:val="1"/>
      <w:marLeft w:val="0"/>
      <w:marRight w:val="0"/>
      <w:marTop w:val="0"/>
      <w:marBottom w:val="0"/>
      <w:divBdr>
        <w:top w:val="none" w:sz="0" w:space="0" w:color="auto"/>
        <w:left w:val="none" w:sz="0" w:space="0" w:color="auto"/>
        <w:bottom w:val="none" w:sz="0" w:space="0" w:color="auto"/>
        <w:right w:val="none" w:sz="0" w:space="0" w:color="auto"/>
      </w:divBdr>
    </w:div>
    <w:div w:id="767509190">
      <w:bodyDiv w:val="1"/>
      <w:marLeft w:val="0"/>
      <w:marRight w:val="0"/>
      <w:marTop w:val="0"/>
      <w:marBottom w:val="0"/>
      <w:divBdr>
        <w:top w:val="none" w:sz="0" w:space="0" w:color="auto"/>
        <w:left w:val="none" w:sz="0" w:space="0" w:color="auto"/>
        <w:bottom w:val="none" w:sz="0" w:space="0" w:color="auto"/>
        <w:right w:val="none" w:sz="0" w:space="0" w:color="auto"/>
      </w:divBdr>
      <w:divsChild>
        <w:div w:id="165901902">
          <w:marLeft w:val="0"/>
          <w:marRight w:val="0"/>
          <w:marTop w:val="0"/>
          <w:marBottom w:val="0"/>
          <w:divBdr>
            <w:top w:val="none" w:sz="0" w:space="0" w:color="auto"/>
            <w:left w:val="none" w:sz="0" w:space="0" w:color="auto"/>
            <w:bottom w:val="none" w:sz="0" w:space="0" w:color="auto"/>
            <w:right w:val="none" w:sz="0" w:space="0" w:color="auto"/>
          </w:divBdr>
          <w:divsChild>
            <w:div w:id="1516577491">
              <w:marLeft w:val="0"/>
              <w:marRight w:val="0"/>
              <w:marTop w:val="0"/>
              <w:marBottom w:val="0"/>
              <w:divBdr>
                <w:top w:val="none" w:sz="0" w:space="0" w:color="auto"/>
                <w:left w:val="none" w:sz="0" w:space="0" w:color="auto"/>
                <w:bottom w:val="none" w:sz="0" w:space="0" w:color="auto"/>
                <w:right w:val="none" w:sz="0" w:space="0" w:color="auto"/>
              </w:divBdr>
              <w:divsChild>
                <w:div w:id="476412662">
                  <w:marLeft w:val="0"/>
                  <w:marRight w:val="0"/>
                  <w:marTop w:val="0"/>
                  <w:marBottom w:val="0"/>
                  <w:divBdr>
                    <w:top w:val="none" w:sz="0" w:space="0" w:color="auto"/>
                    <w:left w:val="none" w:sz="0" w:space="0" w:color="auto"/>
                    <w:bottom w:val="none" w:sz="0" w:space="0" w:color="auto"/>
                    <w:right w:val="none" w:sz="0" w:space="0" w:color="auto"/>
                  </w:divBdr>
                  <w:divsChild>
                    <w:div w:id="18092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29585">
      <w:bodyDiv w:val="1"/>
      <w:marLeft w:val="0"/>
      <w:marRight w:val="0"/>
      <w:marTop w:val="0"/>
      <w:marBottom w:val="0"/>
      <w:divBdr>
        <w:top w:val="none" w:sz="0" w:space="0" w:color="auto"/>
        <w:left w:val="none" w:sz="0" w:space="0" w:color="auto"/>
        <w:bottom w:val="none" w:sz="0" w:space="0" w:color="auto"/>
        <w:right w:val="none" w:sz="0" w:space="0" w:color="auto"/>
      </w:divBdr>
    </w:div>
    <w:div w:id="780488283">
      <w:bodyDiv w:val="1"/>
      <w:marLeft w:val="0"/>
      <w:marRight w:val="0"/>
      <w:marTop w:val="0"/>
      <w:marBottom w:val="0"/>
      <w:divBdr>
        <w:top w:val="none" w:sz="0" w:space="0" w:color="auto"/>
        <w:left w:val="none" w:sz="0" w:space="0" w:color="auto"/>
        <w:bottom w:val="none" w:sz="0" w:space="0" w:color="auto"/>
        <w:right w:val="none" w:sz="0" w:space="0" w:color="auto"/>
      </w:divBdr>
      <w:divsChild>
        <w:div w:id="2138062747">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sChild>
                <w:div w:id="11400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6050">
      <w:bodyDiv w:val="1"/>
      <w:marLeft w:val="0"/>
      <w:marRight w:val="0"/>
      <w:marTop w:val="0"/>
      <w:marBottom w:val="0"/>
      <w:divBdr>
        <w:top w:val="none" w:sz="0" w:space="0" w:color="auto"/>
        <w:left w:val="none" w:sz="0" w:space="0" w:color="auto"/>
        <w:bottom w:val="none" w:sz="0" w:space="0" w:color="auto"/>
        <w:right w:val="none" w:sz="0" w:space="0" w:color="auto"/>
      </w:divBdr>
    </w:div>
    <w:div w:id="821309918">
      <w:bodyDiv w:val="1"/>
      <w:marLeft w:val="0"/>
      <w:marRight w:val="0"/>
      <w:marTop w:val="0"/>
      <w:marBottom w:val="0"/>
      <w:divBdr>
        <w:top w:val="none" w:sz="0" w:space="0" w:color="auto"/>
        <w:left w:val="none" w:sz="0" w:space="0" w:color="auto"/>
        <w:bottom w:val="none" w:sz="0" w:space="0" w:color="auto"/>
        <w:right w:val="none" w:sz="0" w:space="0" w:color="auto"/>
      </w:divBdr>
      <w:divsChild>
        <w:div w:id="1406221564">
          <w:marLeft w:val="480"/>
          <w:marRight w:val="0"/>
          <w:marTop w:val="0"/>
          <w:marBottom w:val="0"/>
          <w:divBdr>
            <w:top w:val="none" w:sz="0" w:space="0" w:color="auto"/>
            <w:left w:val="none" w:sz="0" w:space="0" w:color="auto"/>
            <w:bottom w:val="none" w:sz="0" w:space="0" w:color="auto"/>
            <w:right w:val="none" w:sz="0" w:space="0" w:color="auto"/>
          </w:divBdr>
          <w:divsChild>
            <w:div w:id="16514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5217">
      <w:bodyDiv w:val="1"/>
      <w:marLeft w:val="0"/>
      <w:marRight w:val="0"/>
      <w:marTop w:val="0"/>
      <w:marBottom w:val="0"/>
      <w:divBdr>
        <w:top w:val="none" w:sz="0" w:space="0" w:color="auto"/>
        <w:left w:val="none" w:sz="0" w:space="0" w:color="auto"/>
        <w:bottom w:val="none" w:sz="0" w:space="0" w:color="auto"/>
        <w:right w:val="none" w:sz="0" w:space="0" w:color="auto"/>
      </w:divBdr>
    </w:div>
    <w:div w:id="831456319">
      <w:bodyDiv w:val="1"/>
      <w:marLeft w:val="0"/>
      <w:marRight w:val="0"/>
      <w:marTop w:val="0"/>
      <w:marBottom w:val="0"/>
      <w:divBdr>
        <w:top w:val="none" w:sz="0" w:space="0" w:color="auto"/>
        <w:left w:val="none" w:sz="0" w:space="0" w:color="auto"/>
        <w:bottom w:val="none" w:sz="0" w:space="0" w:color="auto"/>
        <w:right w:val="none" w:sz="0" w:space="0" w:color="auto"/>
      </w:divBdr>
    </w:div>
    <w:div w:id="838689450">
      <w:bodyDiv w:val="1"/>
      <w:marLeft w:val="0"/>
      <w:marRight w:val="0"/>
      <w:marTop w:val="0"/>
      <w:marBottom w:val="0"/>
      <w:divBdr>
        <w:top w:val="none" w:sz="0" w:space="0" w:color="auto"/>
        <w:left w:val="none" w:sz="0" w:space="0" w:color="auto"/>
        <w:bottom w:val="none" w:sz="0" w:space="0" w:color="auto"/>
        <w:right w:val="none" w:sz="0" w:space="0" w:color="auto"/>
      </w:divBdr>
    </w:div>
    <w:div w:id="863518440">
      <w:bodyDiv w:val="1"/>
      <w:marLeft w:val="0"/>
      <w:marRight w:val="0"/>
      <w:marTop w:val="0"/>
      <w:marBottom w:val="0"/>
      <w:divBdr>
        <w:top w:val="none" w:sz="0" w:space="0" w:color="auto"/>
        <w:left w:val="none" w:sz="0" w:space="0" w:color="auto"/>
        <w:bottom w:val="none" w:sz="0" w:space="0" w:color="auto"/>
        <w:right w:val="none" w:sz="0" w:space="0" w:color="auto"/>
      </w:divBdr>
    </w:div>
    <w:div w:id="873228930">
      <w:bodyDiv w:val="1"/>
      <w:marLeft w:val="0"/>
      <w:marRight w:val="0"/>
      <w:marTop w:val="0"/>
      <w:marBottom w:val="0"/>
      <w:divBdr>
        <w:top w:val="none" w:sz="0" w:space="0" w:color="auto"/>
        <w:left w:val="none" w:sz="0" w:space="0" w:color="auto"/>
        <w:bottom w:val="none" w:sz="0" w:space="0" w:color="auto"/>
        <w:right w:val="none" w:sz="0" w:space="0" w:color="auto"/>
      </w:divBdr>
    </w:div>
    <w:div w:id="960765317">
      <w:bodyDiv w:val="1"/>
      <w:marLeft w:val="0"/>
      <w:marRight w:val="0"/>
      <w:marTop w:val="0"/>
      <w:marBottom w:val="0"/>
      <w:divBdr>
        <w:top w:val="none" w:sz="0" w:space="0" w:color="auto"/>
        <w:left w:val="none" w:sz="0" w:space="0" w:color="auto"/>
        <w:bottom w:val="none" w:sz="0" w:space="0" w:color="auto"/>
        <w:right w:val="none" w:sz="0" w:space="0" w:color="auto"/>
      </w:divBdr>
    </w:div>
    <w:div w:id="963657286">
      <w:bodyDiv w:val="1"/>
      <w:marLeft w:val="0"/>
      <w:marRight w:val="0"/>
      <w:marTop w:val="0"/>
      <w:marBottom w:val="0"/>
      <w:divBdr>
        <w:top w:val="none" w:sz="0" w:space="0" w:color="auto"/>
        <w:left w:val="none" w:sz="0" w:space="0" w:color="auto"/>
        <w:bottom w:val="none" w:sz="0" w:space="0" w:color="auto"/>
        <w:right w:val="none" w:sz="0" w:space="0" w:color="auto"/>
      </w:divBdr>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92028612">
      <w:bodyDiv w:val="1"/>
      <w:marLeft w:val="0"/>
      <w:marRight w:val="0"/>
      <w:marTop w:val="0"/>
      <w:marBottom w:val="0"/>
      <w:divBdr>
        <w:top w:val="none" w:sz="0" w:space="0" w:color="auto"/>
        <w:left w:val="none" w:sz="0" w:space="0" w:color="auto"/>
        <w:bottom w:val="none" w:sz="0" w:space="0" w:color="auto"/>
        <w:right w:val="none" w:sz="0" w:space="0" w:color="auto"/>
      </w:divBdr>
    </w:div>
    <w:div w:id="1023022605">
      <w:bodyDiv w:val="1"/>
      <w:marLeft w:val="0"/>
      <w:marRight w:val="0"/>
      <w:marTop w:val="0"/>
      <w:marBottom w:val="0"/>
      <w:divBdr>
        <w:top w:val="none" w:sz="0" w:space="0" w:color="auto"/>
        <w:left w:val="none" w:sz="0" w:space="0" w:color="auto"/>
        <w:bottom w:val="none" w:sz="0" w:space="0" w:color="auto"/>
        <w:right w:val="none" w:sz="0" w:space="0" w:color="auto"/>
      </w:divBdr>
    </w:div>
    <w:div w:id="1024669266">
      <w:bodyDiv w:val="1"/>
      <w:marLeft w:val="0"/>
      <w:marRight w:val="0"/>
      <w:marTop w:val="0"/>
      <w:marBottom w:val="0"/>
      <w:divBdr>
        <w:top w:val="none" w:sz="0" w:space="0" w:color="auto"/>
        <w:left w:val="none" w:sz="0" w:space="0" w:color="auto"/>
        <w:bottom w:val="none" w:sz="0" w:space="0" w:color="auto"/>
        <w:right w:val="none" w:sz="0" w:space="0" w:color="auto"/>
      </w:divBdr>
    </w:div>
    <w:div w:id="1025329136">
      <w:bodyDiv w:val="1"/>
      <w:marLeft w:val="0"/>
      <w:marRight w:val="0"/>
      <w:marTop w:val="0"/>
      <w:marBottom w:val="0"/>
      <w:divBdr>
        <w:top w:val="none" w:sz="0" w:space="0" w:color="auto"/>
        <w:left w:val="none" w:sz="0" w:space="0" w:color="auto"/>
        <w:bottom w:val="none" w:sz="0" w:space="0" w:color="auto"/>
        <w:right w:val="none" w:sz="0" w:space="0" w:color="auto"/>
      </w:divBdr>
    </w:div>
    <w:div w:id="1029917833">
      <w:bodyDiv w:val="1"/>
      <w:marLeft w:val="0"/>
      <w:marRight w:val="0"/>
      <w:marTop w:val="0"/>
      <w:marBottom w:val="0"/>
      <w:divBdr>
        <w:top w:val="none" w:sz="0" w:space="0" w:color="auto"/>
        <w:left w:val="none" w:sz="0" w:space="0" w:color="auto"/>
        <w:bottom w:val="none" w:sz="0" w:space="0" w:color="auto"/>
        <w:right w:val="none" w:sz="0" w:space="0" w:color="auto"/>
      </w:divBdr>
    </w:div>
    <w:div w:id="1035619596">
      <w:bodyDiv w:val="1"/>
      <w:marLeft w:val="0"/>
      <w:marRight w:val="0"/>
      <w:marTop w:val="0"/>
      <w:marBottom w:val="0"/>
      <w:divBdr>
        <w:top w:val="none" w:sz="0" w:space="0" w:color="auto"/>
        <w:left w:val="none" w:sz="0" w:space="0" w:color="auto"/>
        <w:bottom w:val="none" w:sz="0" w:space="0" w:color="auto"/>
        <w:right w:val="none" w:sz="0" w:space="0" w:color="auto"/>
      </w:divBdr>
    </w:div>
    <w:div w:id="1040595616">
      <w:bodyDiv w:val="1"/>
      <w:marLeft w:val="0"/>
      <w:marRight w:val="0"/>
      <w:marTop w:val="0"/>
      <w:marBottom w:val="0"/>
      <w:divBdr>
        <w:top w:val="none" w:sz="0" w:space="0" w:color="auto"/>
        <w:left w:val="none" w:sz="0" w:space="0" w:color="auto"/>
        <w:bottom w:val="none" w:sz="0" w:space="0" w:color="auto"/>
        <w:right w:val="none" w:sz="0" w:space="0" w:color="auto"/>
      </w:divBdr>
    </w:div>
    <w:div w:id="1042897338">
      <w:bodyDiv w:val="1"/>
      <w:marLeft w:val="0"/>
      <w:marRight w:val="0"/>
      <w:marTop w:val="0"/>
      <w:marBottom w:val="0"/>
      <w:divBdr>
        <w:top w:val="none" w:sz="0" w:space="0" w:color="auto"/>
        <w:left w:val="none" w:sz="0" w:space="0" w:color="auto"/>
        <w:bottom w:val="none" w:sz="0" w:space="0" w:color="auto"/>
        <w:right w:val="none" w:sz="0" w:space="0" w:color="auto"/>
      </w:divBdr>
    </w:div>
    <w:div w:id="1069186935">
      <w:bodyDiv w:val="1"/>
      <w:marLeft w:val="0"/>
      <w:marRight w:val="0"/>
      <w:marTop w:val="0"/>
      <w:marBottom w:val="0"/>
      <w:divBdr>
        <w:top w:val="none" w:sz="0" w:space="0" w:color="auto"/>
        <w:left w:val="none" w:sz="0" w:space="0" w:color="auto"/>
        <w:bottom w:val="none" w:sz="0" w:space="0" w:color="auto"/>
        <w:right w:val="none" w:sz="0" w:space="0" w:color="auto"/>
      </w:divBdr>
    </w:div>
    <w:div w:id="1120808321">
      <w:bodyDiv w:val="1"/>
      <w:marLeft w:val="0"/>
      <w:marRight w:val="0"/>
      <w:marTop w:val="0"/>
      <w:marBottom w:val="0"/>
      <w:divBdr>
        <w:top w:val="none" w:sz="0" w:space="0" w:color="auto"/>
        <w:left w:val="none" w:sz="0" w:space="0" w:color="auto"/>
        <w:bottom w:val="none" w:sz="0" w:space="0" w:color="auto"/>
        <w:right w:val="none" w:sz="0" w:space="0" w:color="auto"/>
      </w:divBdr>
    </w:div>
    <w:div w:id="1121807211">
      <w:bodyDiv w:val="1"/>
      <w:marLeft w:val="0"/>
      <w:marRight w:val="0"/>
      <w:marTop w:val="0"/>
      <w:marBottom w:val="0"/>
      <w:divBdr>
        <w:top w:val="none" w:sz="0" w:space="0" w:color="auto"/>
        <w:left w:val="none" w:sz="0" w:space="0" w:color="auto"/>
        <w:bottom w:val="none" w:sz="0" w:space="0" w:color="auto"/>
        <w:right w:val="none" w:sz="0" w:space="0" w:color="auto"/>
      </w:divBdr>
    </w:div>
    <w:div w:id="1140610108">
      <w:bodyDiv w:val="1"/>
      <w:marLeft w:val="0"/>
      <w:marRight w:val="0"/>
      <w:marTop w:val="0"/>
      <w:marBottom w:val="0"/>
      <w:divBdr>
        <w:top w:val="none" w:sz="0" w:space="0" w:color="auto"/>
        <w:left w:val="none" w:sz="0" w:space="0" w:color="auto"/>
        <w:bottom w:val="none" w:sz="0" w:space="0" w:color="auto"/>
        <w:right w:val="none" w:sz="0" w:space="0" w:color="auto"/>
      </w:divBdr>
    </w:div>
    <w:div w:id="1145125915">
      <w:bodyDiv w:val="1"/>
      <w:marLeft w:val="0"/>
      <w:marRight w:val="0"/>
      <w:marTop w:val="0"/>
      <w:marBottom w:val="0"/>
      <w:divBdr>
        <w:top w:val="none" w:sz="0" w:space="0" w:color="auto"/>
        <w:left w:val="none" w:sz="0" w:space="0" w:color="auto"/>
        <w:bottom w:val="none" w:sz="0" w:space="0" w:color="auto"/>
        <w:right w:val="none" w:sz="0" w:space="0" w:color="auto"/>
      </w:divBdr>
    </w:div>
    <w:div w:id="1158840315">
      <w:bodyDiv w:val="1"/>
      <w:marLeft w:val="0"/>
      <w:marRight w:val="0"/>
      <w:marTop w:val="0"/>
      <w:marBottom w:val="0"/>
      <w:divBdr>
        <w:top w:val="none" w:sz="0" w:space="0" w:color="auto"/>
        <w:left w:val="none" w:sz="0" w:space="0" w:color="auto"/>
        <w:bottom w:val="none" w:sz="0" w:space="0" w:color="auto"/>
        <w:right w:val="none" w:sz="0" w:space="0" w:color="auto"/>
      </w:divBdr>
    </w:div>
    <w:div w:id="1275593590">
      <w:bodyDiv w:val="1"/>
      <w:marLeft w:val="0"/>
      <w:marRight w:val="0"/>
      <w:marTop w:val="0"/>
      <w:marBottom w:val="0"/>
      <w:divBdr>
        <w:top w:val="none" w:sz="0" w:space="0" w:color="auto"/>
        <w:left w:val="none" w:sz="0" w:space="0" w:color="auto"/>
        <w:bottom w:val="none" w:sz="0" w:space="0" w:color="auto"/>
        <w:right w:val="none" w:sz="0" w:space="0" w:color="auto"/>
      </w:divBdr>
    </w:div>
    <w:div w:id="1281377132">
      <w:bodyDiv w:val="1"/>
      <w:marLeft w:val="0"/>
      <w:marRight w:val="0"/>
      <w:marTop w:val="0"/>
      <w:marBottom w:val="0"/>
      <w:divBdr>
        <w:top w:val="none" w:sz="0" w:space="0" w:color="auto"/>
        <w:left w:val="none" w:sz="0" w:space="0" w:color="auto"/>
        <w:bottom w:val="none" w:sz="0" w:space="0" w:color="auto"/>
        <w:right w:val="none" w:sz="0" w:space="0" w:color="auto"/>
      </w:divBdr>
    </w:div>
    <w:div w:id="1295718700">
      <w:bodyDiv w:val="1"/>
      <w:marLeft w:val="0"/>
      <w:marRight w:val="0"/>
      <w:marTop w:val="0"/>
      <w:marBottom w:val="0"/>
      <w:divBdr>
        <w:top w:val="none" w:sz="0" w:space="0" w:color="auto"/>
        <w:left w:val="none" w:sz="0" w:space="0" w:color="auto"/>
        <w:bottom w:val="none" w:sz="0" w:space="0" w:color="auto"/>
        <w:right w:val="none" w:sz="0" w:space="0" w:color="auto"/>
      </w:divBdr>
    </w:div>
    <w:div w:id="1311519520">
      <w:bodyDiv w:val="1"/>
      <w:marLeft w:val="0"/>
      <w:marRight w:val="0"/>
      <w:marTop w:val="0"/>
      <w:marBottom w:val="0"/>
      <w:divBdr>
        <w:top w:val="none" w:sz="0" w:space="0" w:color="auto"/>
        <w:left w:val="none" w:sz="0" w:space="0" w:color="auto"/>
        <w:bottom w:val="none" w:sz="0" w:space="0" w:color="auto"/>
        <w:right w:val="none" w:sz="0" w:space="0" w:color="auto"/>
      </w:divBdr>
    </w:div>
    <w:div w:id="1326931627">
      <w:bodyDiv w:val="1"/>
      <w:marLeft w:val="0"/>
      <w:marRight w:val="0"/>
      <w:marTop w:val="0"/>
      <w:marBottom w:val="0"/>
      <w:divBdr>
        <w:top w:val="none" w:sz="0" w:space="0" w:color="auto"/>
        <w:left w:val="none" w:sz="0" w:space="0" w:color="auto"/>
        <w:bottom w:val="none" w:sz="0" w:space="0" w:color="auto"/>
        <w:right w:val="none" w:sz="0" w:space="0" w:color="auto"/>
      </w:divBdr>
    </w:div>
    <w:div w:id="1351957434">
      <w:bodyDiv w:val="1"/>
      <w:marLeft w:val="0"/>
      <w:marRight w:val="0"/>
      <w:marTop w:val="0"/>
      <w:marBottom w:val="0"/>
      <w:divBdr>
        <w:top w:val="none" w:sz="0" w:space="0" w:color="auto"/>
        <w:left w:val="none" w:sz="0" w:space="0" w:color="auto"/>
        <w:bottom w:val="none" w:sz="0" w:space="0" w:color="auto"/>
        <w:right w:val="none" w:sz="0" w:space="0" w:color="auto"/>
      </w:divBdr>
    </w:div>
    <w:div w:id="1354769644">
      <w:bodyDiv w:val="1"/>
      <w:marLeft w:val="0"/>
      <w:marRight w:val="0"/>
      <w:marTop w:val="0"/>
      <w:marBottom w:val="0"/>
      <w:divBdr>
        <w:top w:val="none" w:sz="0" w:space="0" w:color="auto"/>
        <w:left w:val="none" w:sz="0" w:space="0" w:color="auto"/>
        <w:bottom w:val="none" w:sz="0" w:space="0" w:color="auto"/>
        <w:right w:val="none" w:sz="0" w:space="0" w:color="auto"/>
      </w:divBdr>
    </w:div>
    <w:div w:id="1354922894">
      <w:bodyDiv w:val="1"/>
      <w:marLeft w:val="0"/>
      <w:marRight w:val="0"/>
      <w:marTop w:val="0"/>
      <w:marBottom w:val="0"/>
      <w:divBdr>
        <w:top w:val="none" w:sz="0" w:space="0" w:color="auto"/>
        <w:left w:val="none" w:sz="0" w:space="0" w:color="auto"/>
        <w:bottom w:val="none" w:sz="0" w:space="0" w:color="auto"/>
        <w:right w:val="none" w:sz="0" w:space="0" w:color="auto"/>
      </w:divBdr>
    </w:div>
    <w:div w:id="1372539170">
      <w:bodyDiv w:val="1"/>
      <w:marLeft w:val="0"/>
      <w:marRight w:val="0"/>
      <w:marTop w:val="0"/>
      <w:marBottom w:val="0"/>
      <w:divBdr>
        <w:top w:val="none" w:sz="0" w:space="0" w:color="auto"/>
        <w:left w:val="none" w:sz="0" w:space="0" w:color="auto"/>
        <w:bottom w:val="none" w:sz="0" w:space="0" w:color="auto"/>
        <w:right w:val="none" w:sz="0" w:space="0" w:color="auto"/>
      </w:divBdr>
      <w:divsChild>
        <w:div w:id="336425951">
          <w:marLeft w:val="480"/>
          <w:marRight w:val="0"/>
          <w:marTop w:val="0"/>
          <w:marBottom w:val="0"/>
          <w:divBdr>
            <w:top w:val="none" w:sz="0" w:space="0" w:color="auto"/>
            <w:left w:val="none" w:sz="0" w:space="0" w:color="auto"/>
            <w:bottom w:val="none" w:sz="0" w:space="0" w:color="auto"/>
            <w:right w:val="none" w:sz="0" w:space="0" w:color="auto"/>
          </w:divBdr>
          <w:divsChild>
            <w:div w:id="5112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5749">
      <w:bodyDiv w:val="1"/>
      <w:marLeft w:val="0"/>
      <w:marRight w:val="0"/>
      <w:marTop w:val="0"/>
      <w:marBottom w:val="0"/>
      <w:divBdr>
        <w:top w:val="none" w:sz="0" w:space="0" w:color="auto"/>
        <w:left w:val="none" w:sz="0" w:space="0" w:color="auto"/>
        <w:bottom w:val="none" w:sz="0" w:space="0" w:color="auto"/>
        <w:right w:val="none" w:sz="0" w:space="0" w:color="auto"/>
      </w:divBdr>
    </w:div>
    <w:div w:id="1462648621">
      <w:bodyDiv w:val="1"/>
      <w:marLeft w:val="0"/>
      <w:marRight w:val="0"/>
      <w:marTop w:val="0"/>
      <w:marBottom w:val="0"/>
      <w:divBdr>
        <w:top w:val="none" w:sz="0" w:space="0" w:color="auto"/>
        <w:left w:val="none" w:sz="0" w:space="0" w:color="auto"/>
        <w:bottom w:val="none" w:sz="0" w:space="0" w:color="auto"/>
        <w:right w:val="none" w:sz="0" w:space="0" w:color="auto"/>
      </w:divBdr>
    </w:div>
    <w:div w:id="1464691900">
      <w:bodyDiv w:val="1"/>
      <w:marLeft w:val="0"/>
      <w:marRight w:val="0"/>
      <w:marTop w:val="0"/>
      <w:marBottom w:val="0"/>
      <w:divBdr>
        <w:top w:val="none" w:sz="0" w:space="0" w:color="auto"/>
        <w:left w:val="none" w:sz="0" w:space="0" w:color="auto"/>
        <w:bottom w:val="none" w:sz="0" w:space="0" w:color="auto"/>
        <w:right w:val="none" w:sz="0" w:space="0" w:color="auto"/>
      </w:divBdr>
    </w:div>
    <w:div w:id="1501047741">
      <w:bodyDiv w:val="1"/>
      <w:marLeft w:val="0"/>
      <w:marRight w:val="0"/>
      <w:marTop w:val="0"/>
      <w:marBottom w:val="0"/>
      <w:divBdr>
        <w:top w:val="none" w:sz="0" w:space="0" w:color="auto"/>
        <w:left w:val="none" w:sz="0" w:space="0" w:color="auto"/>
        <w:bottom w:val="none" w:sz="0" w:space="0" w:color="auto"/>
        <w:right w:val="none" w:sz="0" w:space="0" w:color="auto"/>
      </w:divBdr>
    </w:div>
    <w:div w:id="1524586957">
      <w:bodyDiv w:val="1"/>
      <w:marLeft w:val="0"/>
      <w:marRight w:val="0"/>
      <w:marTop w:val="0"/>
      <w:marBottom w:val="0"/>
      <w:divBdr>
        <w:top w:val="none" w:sz="0" w:space="0" w:color="auto"/>
        <w:left w:val="none" w:sz="0" w:space="0" w:color="auto"/>
        <w:bottom w:val="none" w:sz="0" w:space="0" w:color="auto"/>
        <w:right w:val="none" w:sz="0" w:space="0" w:color="auto"/>
      </w:divBdr>
    </w:div>
    <w:div w:id="1527602600">
      <w:bodyDiv w:val="1"/>
      <w:marLeft w:val="0"/>
      <w:marRight w:val="0"/>
      <w:marTop w:val="0"/>
      <w:marBottom w:val="0"/>
      <w:divBdr>
        <w:top w:val="none" w:sz="0" w:space="0" w:color="auto"/>
        <w:left w:val="none" w:sz="0" w:space="0" w:color="auto"/>
        <w:bottom w:val="none" w:sz="0" w:space="0" w:color="auto"/>
        <w:right w:val="none" w:sz="0" w:space="0" w:color="auto"/>
      </w:divBdr>
    </w:div>
    <w:div w:id="1540700719">
      <w:bodyDiv w:val="1"/>
      <w:marLeft w:val="0"/>
      <w:marRight w:val="0"/>
      <w:marTop w:val="0"/>
      <w:marBottom w:val="0"/>
      <w:divBdr>
        <w:top w:val="none" w:sz="0" w:space="0" w:color="auto"/>
        <w:left w:val="none" w:sz="0" w:space="0" w:color="auto"/>
        <w:bottom w:val="none" w:sz="0" w:space="0" w:color="auto"/>
        <w:right w:val="none" w:sz="0" w:space="0" w:color="auto"/>
      </w:divBdr>
    </w:div>
    <w:div w:id="1560090273">
      <w:bodyDiv w:val="1"/>
      <w:marLeft w:val="0"/>
      <w:marRight w:val="0"/>
      <w:marTop w:val="0"/>
      <w:marBottom w:val="0"/>
      <w:divBdr>
        <w:top w:val="none" w:sz="0" w:space="0" w:color="auto"/>
        <w:left w:val="none" w:sz="0" w:space="0" w:color="auto"/>
        <w:bottom w:val="none" w:sz="0" w:space="0" w:color="auto"/>
        <w:right w:val="none" w:sz="0" w:space="0" w:color="auto"/>
      </w:divBdr>
      <w:divsChild>
        <w:div w:id="1522544786">
          <w:marLeft w:val="0"/>
          <w:marRight w:val="0"/>
          <w:marTop w:val="0"/>
          <w:marBottom w:val="0"/>
          <w:divBdr>
            <w:top w:val="none" w:sz="0" w:space="0" w:color="auto"/>
            <w:left w:val="none" w:sz="0" w:space="0" w:color="auto"/>
            <w:bottom w:val="none" w:sz="0" w:space="0" w:color="auto"/>
            <w:right w:val="none" w:sz="0" w:space="0" w:color="auto"/>
          </w:divBdr>
          <w:divsChild>
            <w:div w:id="1114137149">
              <w:marLeft w:val="0"/>
              <w:marRight w:val="0"/>
              <w:marTop w:val="0"/>
              <w:marBottom w:val="0"/>
              <w:divBdr>
                <w:top w:val="none" w:sz="0" w:space="0" w:color="auto"/>
                <w:left w:val="none" w:sz="0" w:space="0" w:color="auto"/>
                <w:bottom w:val="none" w:sz="0" w:space="0" w:color="auto"/>
                <w:right w:val="none" w:sz="0" w:space="0" w:color="auto"/>
              </w:divBdr>
              <w:divsChild>
                <w:div w:id="1578442122">
                  <w:marLeft w:val="0"/>
                  <w:marRight w:val="0"/>
                  <w:marTop w:val="0"/>
                  <w:marBottom w:val="0"/>
                  <w:divBdr>
                    <w:top w:val="none" w:sz="0" w:space="0" w:color="auto"/>
                    <w:left w:val="none" w:sz="0" w:space="0" w:color="auto"/>
                    <w:bottom w:val="none" w:sz="0" w:space="0" w:color="auto"/>
                    <w:right w:val="none" w:sz="0" w:space="0" w:color="auto"/>
                  </w:divBdr>
                  <w:divsChild>
                    <w:div w:id="2326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13434">
      <w:bodyDiv w:val="1"/>
      <w:marLeft w:val="0"/>
      <w:marRight w:val="0"/>
      <w:marTop w:val="0"/>
      <w:marBottom w:val="0"/>
      <w:divBdr>
        <w:top w:val="none" w:sz="0" w:space="0" w:color="auto"/>
        <w:left w:val="none" w:sz="0" w:space="0" w:color="auto"/>
        <w:bottom w:val="none" w:sz="0" w:space="0" w:color="auto"/>
        <w:right w:val="none" w:sz="0" w:space="0" w:color="auto"/>
      </w:divBdr>
    </w:div>
    <w:div w:id="1587231582">
      <w:bodyDiv w:val="1"/>
      <w:marLeft w:val="0"/>
      <w:marRight w:val="0"/>
      <w:marTop w:val="0"/>
      <w:marBottom w:val="0"/>
      <w:divBdr>
        <w:top w:val="none" w:sz="0" w:space="0" w:color="auto"/>
        <w:left w:val="none" w:sz="0" w:space="0" w:color="auto"/>
        <w:bottom w:val="none" w:sz="0" w:space="0" w:color="auto"/>
        <w:right w:val="none" w:sz="0" w:space="0" w:color="auto"/>
      </w:divBdr>
    </w:div>
    <w:div w:id="1600721719">
      <w:bodyDiv w:val="1"/>
      <w:marLeft w:val="0"/>
      <w:marRight w:val="0"/>
      <w:marTop w:val="0"/>
      <w:marBottom w:val="0"/>
      <w:divBdr>
        <w:top w:val="none" w:sz="0" w:space="0" w:color="auto"/>
        <w:left w:val="none" w:sz="0" w:space="0" w:color="auto"/>
        <w:bottom w:val="none" w:sz="0" w:space="0" w:color="auto"/>
        <w:right w:val="none" w:sz="0" w:space="0" w:color="auto"/>
      </w:divBdr>
    </w:div>
    <w:div w:id="1601984633">
      <w:bodyDiv w:val="1"/>
      <w:marLeft w:val="0"/>
      <w:marRight w:val="0"/>
      <w:marTop w:val="0"/>
      <w:marBottom w:val="0"/>
      <w:divBdr>
        <w:top w:val="none" w:sz="0" w:space="0" w:color="auto"/>
        <w:left w:val="none" w:sz="0" w:space="0" w:color="auto"/>
        <w:bottom w:val="none" w:sz="0" w:space="0" w:color="auto"/>
        <w:right w:val="none" w:sz="0" w:space="0" w:color="auto"/>
      </w:divBdr>
    </w:div>
    <w:div w:id="1603370590">
      <w:bodyDiv w:val="1"/>
      <w:marLeft w:val="0"/>
      <w:marRight w:val="0"/>
      <w:marTop w:val="0"/>
      <w:marBottom w:val="0"/>
      <w:divBdr>
        <w:top w:val="none" w:sz="0" w:space="0" w:color="auto"/>
        <w:left w:val="none" w:sz="0" w:space="0" w:color="auto"/>
        <w:bottom w:val="none" w:sz="0" w:space="0" w:color="auto"/>
        <w:right w:val="none" w:sz="0" w:space="0" w:color="auto"/>
      </w:divBdr>
    </w:div>
    <w:div w:id="1617448140">
      <w:bodyDiv w:val="1"/>
      <w:marLeft w:val="0"/>
      <w:marRight w:val="0"/>
      <w:marTop w:val="0"/>
      <w:marBottom w:val="0"/>
      <w:divBdr>
        <w:top w:val="none" w:sz="0" w:space="0" w:color="auto"/>
        <w:left w:val="none" w:sz="0" w:space="0" w:color="auto"/>
        <w:bottom w:val="none" w:sz="0" w:space="0" w:color="auto"/>
        <w:right w:val="none" w:sz="0" w:space="0" w:color="auto"/>
      </w:divBdr>
    </w:div>
    <w:div w:id="1656765619">
      <w:bodyDiv w:val="1"/>
      <w:marLeft w:val="0"/>
      <w:marRight w:val="0"/>
      <w:marTop w:val="0"/>
      <w:marBottom w:val="0"/>
      <w:divBdr>
        <w:top w:val="none" w:sz="0" w:space="0" w:color="auto"/>
        <w:left w:val="none" w:sz="0" w:space="0" w:color="auto"/>
        <w:bottom w:val="none" w:sz="0" w:space="0" w:color="auto"/>
        <w:right w:val="none" w:sz="0" w:space="0" w:color="auto"/>
      </w:divBdr>
    </w:div>
    <w:div w:id="1657686336">
      <w:bodyDiv w:val="1"/>
      <w:marLeft w:val="0"/>
      <w:marRight w:val="0"/>
      <w:marTop w:val="0"/>
      <w:marBottom w:val="0"/>
      <w:divBdr>
        <w:top w:val="none" w:sz="0" w:space="0" w:color="auto"/>
        <w:left w:val="none" w:sz="0" w:space="0" w:color="auto"/>
        <w:bottom w:val="none" w:sz="0" w:space="0" w:color="auto"/>
        <w:right w:val="none" w:sz="0" w:space="0" w:color="auto"/>
      </w:divBdr>
    </w:div>
    <w:div w:id="1670866314">
      <w:bodyDiv w:val="1"/>
      <w:marLeft w:val="0"/>
      <w:marRight w:val="0"/>
      <w:marTop w:val="0"/>
      <w:marBottom w:val="0"/>
      <w:divBdr>
        <w:top w:val="none" w:sz="0" w:space="0" w:color="auto"/>
        <w:left w:val="none" w:sz="0" w:space="0" w:color="auto"/>
        <w:bottom w:val="none" w:sz="0" w:space="0" w:color="auto"/>
        <w:right w:val="none" w:sz="0" w:space="0" w:color="auto"/>
      </w:divBdr>
    </w:div>
    <w:div w:id="1720082449">
      <w:bodyDiv w:val="1"/>
      <w:marLeft w:val="0"/>
      <w:marRight w:val="0"/>
      <w:marTop w:val="0"/>
      <w:marBottom w:val="0"/>
      <w:divBdr>
        <w:top w:val="none" w:sz="0" w:space="0" w:color="auto"/>
        <w:left w:val="none" w:sz="0" w:space="0" w:color="auto"/>
        <w:bottom w:val="none" w:sz="0" w:space="0" w:color="auto"/>
        <w:right w:val="none" w:sz="0" w:space="0" w:color="auto"/>
      </w:divBdr>
    </w:div>
    <w:div w:id="1759399646">
      <w:bodyDiv w:val="1"/>
      <w:marLeft w:val="0"/>
      <w:marRight w:val="0"/>
      <w:marTop w:val="0"/>
      <w:marBottom w:val="0"/>
      <w:divBdr>
        <w:top w:val="none" w:sz="0" w:space="0" w:color="auto"/>
        <w:left w:val="none" w:sz="0" w:space="0" w:color="auto"/>
        <w:bottom w:val="none" w:sz="0" w:space="0" w:color="auto"/>
        <w:right w:val="none" w:sz="0" w:space="0" w:color="auto"/>
      </w:divBdr>
    </w:div>
    <w:div w:id="1786577424">
      <w:bodyDiv w:val="1"/>
      <w:marLeft w:val="0"/>
      <w:marRight w:val="0"/>
      <w:marTop w:val="0"/>
      <w:marBottom w:val="0"/>
      <w:divBdr>
        <w:top w:val="none" w:sz="0" w:space="0" w:color="auto"/>
        <w:left w:val="none" w:sz="0" w:space="0" w:color="auto"/>
        <w:bottom w:val="none" w:sz="0" w:space="0" w:color="auto"/>
        <w:right w:val="none" w:sz="0" w:space="0" w:color="auto"/>
      </w:divBdr>
    </w:div>
    <w:div w:id="1839881650">
      <w:bodyDiv w:val="1"/>
      <w:marLeft w:val="0"/>
      <w:marRight w:val="0"/>
      <w:marTop w:val="0"/>
      <w:marBottom w:val="0"/>
      <w:divBdr>
        <w:top w:val="none" w:sz="0" w:space="0" w:color="auto"/>
        <w:left w:val="none" w:sz="0" w:space="0" w:color="auto"/>
        <w:bottom w:val="none" w:sz="0" w:space="0" w:color="auto"/>
        <w:right w:val="none" w:sz="0" w:space="0" w:color="auto"/>
      </w:divBdr>
    </w:div>
    <w:div w:id="1841315457">
      <w:bodyDiv w:val="1"/>
      <w:marLeft w:val="0"/>
      <w:marRight w:val="0"/>
      <w:marTop w:val="0"/>
      <w:marBottom w:val="0"/>
      <w:divBdr>
        <w:top w:val="none" w:sz="0" w:space="0" w:color="auto"/>
        <w:left w:val="none" w:sz="0" w:space="0" w:color="auto"/>
        <w:bottom w:val="none" w:sz="0" w:space="0" w:color="auto"/>
        <w:right w:val="none" w:sz="0" w:space="0" w:color="auto"/>
      </w:divBdr>
    </w:div>
    <w:div w:id="1859344583">
      <w:bodyDiv w:val="1"/>
      <w:marLeft w:val="0"/>
      <w:marRight w:val="0"/>
      <w:marTop w:val="0"/>
      <w:marBottom w:val="0"/>
      <w:divBdr>
        <w:top w:val="none" w:sz="0" w:space="0" w:color="auto"/>
        <w:left w:val="none" w:sz="0" w:space="0" w:color="auto"/>
        <w:bottom w:val="none" w:sz="0" w:space="0" w:color="auto"/>
        <w:right w:val="none" w:sz="0" w:space="0" w:color="auto"/>
      </w:divBdr>
    </w:div>
    <w:div w:id="1885437428">
      <w:bodyDiv w:val="1"/>
      <w:marLeft w:val="0"/>
      <w:marRight w:val="0"/>
      <w:marTop w:val="0"/>
      <w:marBottom w:val="0"/>
      <w:divBdr>
        <w:top w:val="none" w:sz="0" w:space="0" w:color="auto"/>
        <w:left w:val="none" w:sz="0" w:space="0" w:color="auto"/>
        <w:bottom w:val="none" w:sz="0" w:space="0" w:color="auto"/>
        <w:right w:val="none" w:sz="0" w:space="0" w:color="auto"/>
      </w:divBdr>
    </w:div>
    <w:div w:id="1888682133">
      <w:bodyDiv w:val="1"/>
      <w:marLeft w:val="0"/>
      <w:marRight w:val="0"/>
      <w:marTop w:val="0"/>
      <w:marBottom w:val="0"/>
      <w:divBdr>
        <w:top w:val="none" w:sz="0" w:space="0" w:color="auto"/>
        <w:left w:val="none" w:sz="0" w:space="0" w:color="auto"/>
        <w:bottom w:val="none" w:sz="0" w:space="0" w:color="auto"/>
        <w:right w:val="none" w:sz="0" w:space="0" w:color="auto"/>
      </w:divBdr>
    </w:div>
    <w:div w:id="1905291784">
      <w:bodyDiv w:val="1"/>
      <w:marLeft w:val="0"/>
      <w:marRight w:val="0"/>
      <w:marTop w:val="0"/>
      <w:marBottom w:val="0"/>
      <w:divBdr>
        <w:top w:val="none" w:sz="0" w:space="0" w:color="auto"/>
        <w:left w:val="none" w:sz="0" w:space="0" w:color="auto"/>
        <w:bottom w:val="none" w:sz="0" w:space="0" w:color="auto"/>
        <w:right w:val="none" w:sz="0" w:space="0" w:color="auto"/>
      </w:divBdr>
    </w:div>
    <w:div w:id="1945115641">
      <w:bodyDiv w:val="1"/>
      <w:marLeft w:val="0"/>
      <w:marRight w:val="0"/>
      <w:marTop w:val="0"/>
      <w:marBottom w:val="0"/>
      <w:divBdr>
        <w:top w:val="none" w:sz="0" w:space="0" w:color="auto"/>
        <w:left w:val="none" w:sz="0" w:space="0" w:color="auto"/>
        <w:bottom w:val="none" w:sz="0" w:space="0" w:color="auto"/>
        <w:right w:val="none" w:sz="0" w:space="0" w:color="auto"/>
      </w:divBdr>
    </w:div>
    <w:div w:id="1975597095">
      <w:bodyDiv w:val="1"/>
      <w:marLeft w:val="0"/>
      <w:marRight w:val="0"/>
      <w:marTop w:val="0"/>
      <w:marBottom w:val="0"/>
      <w:divBdr>
        <w:top w:val="none" w:sz="0" w:space="0" w:color="auto"/>
        <w:left w:val="none" w:sz="0" w:space="0" w:color="auto"/>
        <w:bottom w:val="none" w:sz="0" w:space="0" w:color="auto"/>
        <w:right w:val="none" w:sz="0" w:space="0" w:color="auto"/>
      </w:divBdr>
    </w:div>
    <w:div w:id="2026512723">
      <w:bodyDiv w:val="1"/>
      <w:marLeft w:val="0"/>
      <w:marRight w:val="0"/>
      <w:marTop w:val="0"/>
      <w:marBottom w:val="0"/>
      <w:divBdr>
        <w:top w:val="none" w:sz="0" w:space="0" w:color="auto"/>
        <w:left w:val="none" w:sz="0" w:space="0" w:color="auto"/>
        <w:bottom w:val="none" w:sz="0" w:space="0" w:color="auto"/>
        <w:right w:val="none" w:sz="0" w:space="0" w:color="auto"/>
      </w:divBdr>
    </w:div>
    <w:div w:id="2058896487">
      <w:bodyDiv w:val="1"/>
      <w:marLeft w:val="0"/>
      <w:marRight w:val="0"/>
      <w:marTop w:val="0"/>
      <w:marBottom w:val="0"/>
      <w:divBdr>
        <w:top w:val="none" w:sz="0" w:space="0" w:color="auto"/>
        <w:left w:val="none" w:sz="0" w:space="0" w:color="auto"/>
        <w:bottom w:val="none" w:sz="0" w:space="0" w:color="auto"/>
        <w:right w:val="none" w:sz="0" w:space="0" w:color="auto"/>
      </w:divBdr>
    </w:div>
    <w:div w:id="2091151495">
      <w:bodyDiv w:val="1"/>
      <w:marLeft w:val="0"/>
      <w:marRight w:val="0"/>
      <w:marTop w:val="0"/>
      <w:marBottom w:val="0"/>
      <w:divBdr>
        <w:top w:val="none" w:sz="0" w:space="0" w:color="auto"/>
        <w:left w:val="none" w:sz="0" w:space="0" w:color="auto"/>
        <w:bottom w:val="none" w:sz="0" w:space="0" w:color="auto"/>
        <w:right w:val="none" w:sz="0" w:space="0" w:color="auto"/>
      </w:divBdr>
      <w:divsChild>
        <w:div w:id="361636950">
          <w:marLeft w:val="480"/>
          <w:marRight w:val="0"/>
          <w:marTop w:val="0"/>
          <w:marBottom w:val="0"/>
          <w:divBdr>
            <w:top w:val="none" w:sz="0" w:space="0" w:color="auto"/>
            <w:left w:val="none" w:sz="0" w:space="0" w:color="auto"/>
            <w:bottom w:val="none" w:sz="0" w:space="0" w:color="auto"/>
            <w:right w:val="none" w:sz="0" w:space="0" w:color="auto"/>
          </w:divBdr>
          <w:divsChild>
            <w:div w:id="43058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6572">
      <w:bodyDiv w:val="1"/>
      <w:marLeft w:val="0"/>
      <w:marRight w:val="0"/>
      <w:marTop w:val="0"/>
      <w:marBottom w:val="0"/>
      <w:divBdr>
        <w:top w:val="none" w:sz="0" w:space="0" w:color="auto"/>
        <w:left w:val="none" w:sz="0" w:space="0" w:color="auto"/>
        <w:bottom w:val="none" w:sz="0" w:space="0" w:color="auto"/>
        <w:right w:val="none" w:sz="0" w:space="0" w:color="auto"/>
      </w:divBdr>
    </w:div>
    <w:div w:id="2104910577">
      <w:bodyDiv w:val="1"/>
      <w:marLeft w:val="0"/>
      <w:marRight w:val="0"/>
      <w:marTop w:val="0"/>
      <w:marBottom w:val="0"/>
      <w:divBdr>
        <w:top w:val="none" w:sz="0" w:space="0" w:color="auto"/>
        <w:left w:val="none" w:sz="0" w:space="0" w:color="auto"/>
        <w:bottom w:val="none" w:sz="0" w:space="0" w:color="auto"/>
        <w:right w:val="none" w:sz="0" w:space="0" w:color="auto"/>
      </w:divBdr>
    </w:div>
    <w:div w:id="211697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esco.santi.1990@gmail.com" TargetMode="Externa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061/dryad.kprr4x0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earth.googl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orldclim.org/version2" TargetMode="External"/><Relationship Id="rId14"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F5BDFB4-166B-3142-AABD-C9CFBD639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39</Pages>
  <Words>10653</Words>
  <Characters>60727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高建操</dc:creator>
  <cp:lastModifiedBy>Microsoft Office User</cp:lastModifiedBy>
  <cp:revision>8</cp:revision>
  <dcterms:created xsi:type="dcterms:W3CDTF">2019-10-11T12:23:00Z</dcterms:created>
  <dcterms:modified xsi:type="dcterms:W3CDTF">2019-10-15T15:10:00Z</dcterms:modified>
</cp:coreProperties>
</file>