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239BE" w14:textId="77777777" w:rsidR="00797D59" w:rsidRPr="00797D59" w:rsidRDefault="00797D59" w:rsidP="00797D59">
      <w:pPr>
        <w:spacing w:line="480" w:lineRule="auto"/>
        <w:jc w:val="both"/>
        <w:rPr>
          <w:rFonts w:ascii="Times New Roman" w:hAnsi="Times New Roman" w:cs="Times New Roman"/>
          <w:b/>
        </w:rPr>
      </w:pPr>
      <w:r w:rsidRPr="00797D59">
        <w:rPr>
          <w:rFonts w:ascii="Times New Roman" w:hAnsi="Times New Roman" w:cs="Times New Roman"/>
          <w:b/>
        </w:rPr>
        <w:t>Introduction to the Special Issue: Subterranean Geopolitics</w:t>
      </w:r>
    </w:p>
    <w:p w14:paraId="08F0AE35" w14:textId="77777777" w:rsidR="00BF3D42" w:rsidRDefault="00BF3D42" w:rsidP="00BF3D42">
      <w:pPr>
        <w:spacing w:line="480" w:lineRule="auto"/>
        <w:jc w:val="both"/>
        <w:rPr>
          <w:rFonts w:ascii="Times New Roman" w:hAnsi="Times New Roman" w:cs="Times New Roman"/>
        </w:rPr>
      </w:pPr>
      <w:r>
        <w:rPr>
          <w:rFonts w:ascii="Times New Roman" w:hAnsi="Times New Roman" w:cs="Times New Roman"/>
        </w:rPr>
        <w:t>Rachael Squire and Klaus Dodds, Royal Holloway, University of London</w:t>
      </w:r>
    </w:p>
    <w:p w14:paraId="32B99D1A" w14:textId="77777777" w:rsidR="00797D59" w:rsidRDefault="00797D59" w:rsidP="00797D59">
      <w:pPr>
        <w:spacing w:line="480" w:lineRule="auto"/>
        <w:jc w:val="both"/>
        <w:rPr>
          <w:rFonts w:ascii="Times New Roman" w:hAnsi="Times New Roman" w:cs="Times New Roman"/>
        </w:rPr>
      </w:pPr>
    </w:p>
    <w:p w14:paraId="15CCAF43" w14:textId="77777777" w:rsidR="0013337C" w:rsidRDefault="0013337C" w:rsidP="00797D59">
      <w:pPr>
        <w:spacing w:line="480" w:lineRule="auto"/>
        <w:jc w:val="both"/>
        <w:rPr>
          <w:rFonts w:ascii="Times New Roman" w:hAnsi="Times New Roman" w:cs="Times New Roman"/>
          <w:b/>
        </w:rPr>
      </w:pPr>
      <w:r w:rsidRPr="0013337C">
        <w:rPr>
          <w:rFonts w:ascii="Times New Roman" w:hAnsi="Times New Roman" w:cs="Times New Roman"/>
          <w:b/>
        </w:rPr>
        <w:t xml:space="preserve">Abstract </w:t>
      </w:r>
    </w:p>
    <w:p w14:paraId="686C5562" w14:textId="77777777" w:rsidR="0013337C" w:rsidRDefault="0013337C" w:rsidP="00797D59">
      <w:pPr>
        <w:spacing w:line="480" w:lineRule="auto"/>
        <w:jc w:val="both"/>
        <w:rPr>
          <w:rFonts w:ascii="Times New Roman" w:hAnsi="Times New Roman" w:cs="Times New Roman"/>
        </w:rPr>
      </w:pPr>
    </w:p>
    <w:p w14:paraId="1F148BB6" w14:textId="1EC2BF07" w:rsidR="0013337C" w:rsidRDefault="0013337C" w:rsidP="00CF5DE0">
      <w:pPr>
        <w:spacing w:line="360" w:lineRule="auto"/>
        <w:jc w:val="both"/>
        <w:rPr>
          <w:rFonts w:ascii="Times New Roman" w:hAnsi="Times New Roman" w:cs="Times New Roman"/>
        </w:rPr>
      </w:pPr>
      <w:r>
        <w:rPr>
          <w:rFonts w:ascii="Times New Roman" w:hAnsi="Times New Roman" w:cs="Times New Roman"/>
        </w:rPr>
        <w:t>Recent scholarship in political geography and allied disciplines such as Anthropology and Architecture has used registers such as the elemental and volumetric to explore the calculative, material, technical, and atmospheric interventions in, on, through and beneath the earth’s surface. In this special issue, our contributors engage in a ‘subterranean turn’, as they drill down, dive into, travel through and speculate with underground and underwater domains. Although varied in their geographical environments and locales, and diverse in their time-frames, the papers speak to four themes that constitute a ‘subterranean geopolitics</w:t>
      </w:r>
      <w:r w:rsidR="00F468E7">
        <w:rPr>
          <w:rFonts w:ascii="Times New Roman" w:hAnsi="Times New Roman" w:cs="Times New Roman"/>
        </w:rPr>
        <w:t>.</w:t>
      </w:r>
      <w:r>
        <w:rPr>
          <w:rFonts w:ascii="Times New Roman" w:hAnsi="Times New Roman" w:cs="Times New Roman"/>
        </w:rPr>
        <w:t xml:space="preserve">’ </w:t>
      </w:r>
      <w:r w:rsidR="00DB4FF0">
        <w:rPr>
          <w:rFonts w:ascii="Times New Roman" w:hAnsi="Times New Roman" w:cs="Times New Roman"/>
        </w:rPr>
        <w:t>F</w:t>
      </w:r>
      <w:r>
        <w:rPr>
          <w:rFonts w:ascii="Times New Roman" w:hAnsi="Times New Roman" w:cs="Times New Roman"/>
        </w:rPr>
        <w:t xml:space="preserve">irst, the subterranean is </w:t>
      </w:r>
      <w:r w:rsidR="009B2565">
        <w:rPr>
          <w:rFonts w:ascii="Times New Roman" w:hAnsi="Times New Roman" w:cs="Times New Roman"/>
        </w:rPr>
        <w:t>conceptualised as volume with distinct material qualities including height, pressure, depth and shape. There are multiple undergrounds on offer. Second, the subterranean is integral to nation-state building and geopolitical strategies of control, enclosure and exclusion. Third, there is evidence of and for subterranean infrastructures aplenty</w:t>
      </w:r>
      <w:r w:rsidR="00202E52">
        <w:rPr>
          <w:rFonts w:ascii="Times New Roman" w:hAnsi="Times New Roman" w:cs="Times New Roman"/>
        </w:rPr>
        <w:t xml:space="preserve">. </w:t>
      </w:r>
      <w:r w:rsidR="009B2565">
        <w:rPr>
          <w:rFonts w:ascii="Times New Roman" w:hAnsi="Times New Roman" w:cs="Times New Roman"/>
        </w:rPr>
        <w:t>States and other actors want to design, experiment and plan with the underground and underwater environments. Finally, the subterranean is never divorced from calculative, legal and technical regimes of regulation, and the cultivation of expertise – scientific, military, engineering – is a crucial element in these contributions to subterranean geopolitics. Taken together, the nine papers in this special issue offer a rich array of case studies including a nineteenth century volcanic eruption in the Mediterranean</w:t>
      </w:r>
      <w:r w:rsidR="00B06D63">
        <w:rPr>
          <w:rFonts w:ascii="Times New Roman" w:hAnsi="Times New Roman" w:cs="Times New Roman"/>
        </w:rPr>
        <w:t xml:space="preserve"> (Hawkins)</w:t>
      </w:r>
      <w:r w:rsidR="009B2565">
        <w:rPr>
          <w:rFonts w:ascii="Times New Roman" w:hAnsi="Times New Roman" w:cs="Times New Roman"/>
        </w:rPr>
        <w:t>, subterranean nationalism in the South Atlantic</w:t>
      </w:r>
      <w:r w:rsidR="00B06D63">
        <w:rPr>
          <w:rFonts w:ascii="Times New Roman" w:hAnsi="Times New Roman" w:cs="Times New Roman"/>
        </w:rPr>
        <w:t xml:space="preserve"> (Benwell)</w:t>
      </w:r>
      <w:r w:rsidR="009B2565">
        <w:rPr>
          <w:rFonts w:ascii="Times New Roman" w:hAnsi="Times New Roman" w:cs="Times New Roman"/>
        </w:rPr>
        <w:t>, lead mining in 19</w:t>
      </w:r>
      <w:r w:rsidR="009B2565" w:rsidRPr="009B2565">
        <w:rPr>
          <w:rFonts w:ascii="Times New Roman" w:hAnsi="Times New Roman" w:cs="Times New Roman"/>
          <w:vertAlign w:val="superscript"/>
        </w:rPr>
        <w:t>th</w:t>
      </w:r>
      <w:r w:rsidR="009B2565">
        <w:rPr>
          <w:rFonts w:ascii="Times New Roman" w:hAnsi="Times New Roman" w:cs="Times New Roman"/>
        </w:rPr>
        <w:t xml:space="preserve"> century English Peak District</w:t>
      </w:r>
      <w:r w:rsidR="00D145D0">
        <w:rPr>
          <w:rFonts w:ascii="Times New Roman" w:hAnsi="Times New Roman" w:cs="Times New Roman"/>
        </w:rPr>
        <w:t xml:space="preserve"> (</w:t>
      </w:r>
      <w:r w:rsidR="00D145D0" w:rsidRPr="0078107C">
        <w:rPr>
          <w:rFonts w:ascii="Times New Roman" w:hAnsi="Times New Roman" w:cs="Times New Roman"/>
        </w:rPr>
        <w:t xml:space="preserve">Endfield and Van </w:t>
      </w:r>
      <w:proofErr w:type="spellStart"/>
      <w:r w:rsidR="00D145D0" w:rsidRPr="0078107C">
        <w:rPr>
          <w:rFonts w:ascii="Times New Roman" w:hAnsi="Times New Roman" w:cs="Times New Roman"/>
        </w:rPr>
        <w:t>Lieshout</w:t>
      </w:r>
      <w:proofErr w:type="spellEnd"/>
      <w:r w:rsidR="00157D09">
        <w:rPr>
          <w:rFonts w:ascii="Times New Roman" w:hAnsi="Times New Roman" w:cs="Times New Roman"/>
        </w:rPr>
        <w:t>)</w:t>
      </w:r>
      <w:r w:rsidR="009B2565">
        <w:rPr>
          <w:rFonts w:ascii="Times New Roman" w:hAnsi="Times New Roman" w:cs="Times New Roman"/>
        </w:rPr>
        <w:t>, a transnational gas pipeline running through Italy</w:t>
      </w:r>
      <w:r w:rsidR="00B06D63">
        <w:rPr>
          <w:rFonts w:ascii="Times New Roman" w:hAnsi="Times New Roman" w:cs="Times New Roman"/>
        </w:rPr>
        <w:t xml:space="preserve"> (Barry</w:t>
      </w:r>
      <w:r w:rsidR="00A319F1">
        <w:rPr>
          <w:rFonts w:ascii="Times New Roman" w:hAnsi="Times New Roman" w:cs="Times New Roman"/>
        </w:rPr>
        <w:t xml:space="preserve"> and Gambino</w:t>
      </w:r>
      <w:r w:rsidR="00B06D63">
        <w:rPr>
          <w:rFonts w:ascii="Times New Roman" w:hAnsi="Times New Roman" w:cs="Times New Roman"/>
        </w:rPr>
        <w:t>)</w:t>
      </w:r>
      <w:r w:rsidR="009B2565">
        <w:rPr>
          <w:rFonts w:ascii="Times New Roman" w:hAnsi="Times New Roman" w:cs="Times New Roman"/>
        </w:rPr>
        <w:t>, subterranean security in Israel/Palestine</w:t>
      </w:r>
      <w:r w:rsidR="00B06D63">
        <w:rPr>
          <w:rFonts w:ascii="Times New Roman" w:hAnsi="Times New Roman" w:cs="Times New Roman"/>
        </w:rPr>
        <w:t xml:space="preserve"> (Slesinger)</w:t>
      </w:r>
      <w:r w:rsidR="009B2565">
        <w:rPr>
          <w:rFonts w:ascii="Times New Roman" w:hAnsi="Times New Roman" w:cs="Times New Roman"/>
        </w:rPr>
        <w:t>, natural gas infrastructure</w:t>
      </w:r>
      <w:r w:rsidR="00B46EA1">
        <w:rPr>
          <w:rFonts w:ascii="Times New Roman" w:hAnsi="Times New Roman" w:cs="Times New Roman"/>
        </w:rPr>
        <w:t xml:space="preserve"> (Forman)</w:t>
      </w:r>
      <w:r w:rsidR="009B2565">
        <w:rPr>
          <w:rFonts w:ascii="Times New Roman" w:hAnsi="Times New Roman" w:cs="Times New Roman"/>
        </w:rPr>
        <w:t xml:space="preserve">, </w:t>
      </w:r>
      <w:r w:rsidR="00202E52">
        <w:rPr>
          <w:rFonts w:ascii="Times New Roman" w:hAnsi="Times New Roman" w:cs="Times New Roman"/>
        </w:rPr>
        <w:t>deep sea mining off Papua New Guinea</w:t>
      </w:r>
      <w:r w:rsidR="00B06D63">
        <w:rPr>
          <w:rFonts w:ascii="Times New Roman" w:hAnsi="Times New Roman" w:cs="Times New Roman"/>
        </w:rPr>
        <w:t xml:space="preserve"> (Childs)</w:t>
      </w:r>
      <w:r w:rsidR="00202E52">
        <w:rPr>
          <w:rFonts w:ascii="Times New Roman" w:hAnsi="Times New Roman" w:cs="Times New Roman"/>
        </w:rPr>
        <w:t>, US military planning in and under Greenland’s inland ice</w:t>
      </w:r>
      <w:r w:rsidR="00B06D63">
        <w:rPr>
          <w:rFonts w:ascii="Times New Roman" w:hAnsi="Times New Roman" w:cs="Times New Roman"/>
        </w:rPr>
        <w:t xml:space="preserve"> (Bruun)</w:t>
      </w:r>
      <w:r w:rsidR="00202E52">
        <w:rPr>
          <w:rFonts w:ascii="Times New Roman" w:hAnsi="Times New Roman" w:cs="Times New Roman"/>
        </w:rPr>
        <w:t>, and managing the shipping routes of the English Channel</w:t>
      </w:r>
      <w:r w:rsidR="00B06D63">
        <w:rPr>
          <w:rFonts w:ascii="Times New Roman" w:hAnsi="Times New Roman" w:cs="Times New Roman"/>
        </w:rPr>
        <w:t xml:space="preserve"> (Peters)</w:t>
      </w:r>
      <w:r w:rsidR="00202E52">
        <w:rPr>
          <w:rFonts w:ascii="Times New Roman" w:hAnsi="Times New Roman" w:cs="Times New Roman"/>
        </w:rPr>
        <w:t xml:space="preserve">. </w:t>
      </w:r>
    </w:p>
    <w:p w14:paraId="7240894D" w14:textId="77777777" w:rsidR="00B06D63" w:rsidRDefault="00B06D63" w:rsidP="00CF5DE0">
      <w:pPr>
        <w:spacing w:line="360" w:lineRule="auto"/>
        <w:jc w:val="both"/>
        <w:rPr>
          <w:rFonts w:ascii="Times New Roman" w:hAnsi="Times New Roman" w:cs="Times New Roman"/>
        </w:rPr>
      </w:pPr>
    </w:p>
    <w:p w14:paraId="30E0340D" w14:textId="77777777" w:rsidR="00202E52" w:rsidRPr="00202E52" w:rsidRDefault="00202E52" w:rsidP="00CF5DE0">
      <w:pPr>
        <w:spacing w:line="360" w:lineRule="auto"/>
        <w:jc w:val="both"/>
        <w:rPr>
          <w:rFonts w:ascii="Times New Roman" w:hAnsi="Times New Roman" w:cs="Times New Roman"/>
          <w:b/>
        </w:rPr>
      </w:pPr>
      <w:r w:rsidRPr="00202E52">
        <w:rPr>
          <w:rFonts w:ascii="Times New Roman" w:hAnsi="Times New Roman" w:cs="Times New Roman"/>
          <w:b/>
        </w:rPr>
        <w:t xml:space="preserve">Introduction </w:t>
      </w:r>
    </w:p>
    <w:p w14:paraId="2439B1EA" w14:textId="77777777" w:rsidR="007F7F18" w:rsidRDefault="00ED6B2A" w:rsidP="00CF5DE0">
      <w:pPr>
        <w:pStyle w:val="NormalWeb"/>
        <w:shd w:val="clear" w:color="auto" w:fill="FFFFFF"/>
        <w:spacing w:before="0" w:beforeAutospacing="0" w:after="0" w:afterAutospacing="0" w:line="360" w:lineRule="auto"/>
        <w:jc w:val="both"/>
      </w:pPr>
      <w:r w:rsidRPr="00200DFA">
        <w:t>Tunnels, bunkers, caves, mines, mountain lairs, sewers, railway lines</w:t>
      </w:r>
      <w:r w:rsidR="001B3716" w:rsidRPr="00200DFA">
        <w:t>, and practices of</w:t>
      </w:r>
      <w:r w:rsidR="004B6D96" w:rsidRPr="00200DFA">
        <w:t xml:space="preserve"> sub-surface</w:t>
      </w:r>
      <w:r w:rsidR="001B3716" w:rsidRPr="00200DFA">
        <w:t xml:space="preserve"> extraction, burial, </w:t>
      </w:r>
      <w:r w:rsidR="004B6D96" w:rsidRPr="00200DFA">
        <w:t>dumping, and militarisation</w:t>
      </w:r>
      <w:r w:rsidRPr="00200DFA">
        <w:t xml:space="preserve"> </w:t>
      </w:r>
      <w:r w:rsidR="00157D09">
        <w:t>are attracting increasing attention</w:t>
      </w:r>
      <w:r w:rsidRPr="00200DFA">
        <w:t xml:space="preserve">. There is, as Bradley Garrett (2011) highlights, a ‘growing public fascination with revealing the </w:t>
      </w:r>
      <w:r w:rsidRPr="00200DFA">
        <w:lastRenderedPageBreak/>
        <w:t xml:space="preserve">subterranean world’. Whilst </w:t>
      </w:r>
      <w:proofErr w:type="spellStart"/>
      <w:r w:rsidRPr="00200DFA">
        <w:t>Higman</w:t>
      </w:r>
      <w:proofErr w:type="spellEnd"/>
      <w:r w:rsidRPr="00200DFA">
        <w:t xml:space="preserve"> (2017) argues that the world is being flattened and understood in increasingly planar terms, the likes of </w:t>
      </w:r>
      <w:proofErr w:type="spellStart"/>
      <w:r w:rsidRPr="00200DFA">
        <w:t>Weizman</w:t>
      </w:r>
      <w:proofErr w:type="spellEnd"/>
      <w:r w:rsidRPr="00200DFA">
        <w:t xml:space="preserve"> (2002), Elden (2013), and Bridge (2013:55) engage with the ‘underground’ as a ‘very particular spatial context that generates insight and questions that unsettle and undermine a ‘</w:t>
      </w:r>
      <w:proofErr w:type="spellStart"/>
      <w:r w:rsidRPr="00200DFA">
        <w:t>horizontalism</w:t>
      </w:r>
      <w:proofErr w:type="spellEnd"/>
      <w:r w:rsidRPr="00200DFA">
        <w:t xml:space="preserve">’ that has traditionally dominated both critical geopolitics and urban research in the Anglophone world (Graham and Hewitt 2013:71-72). Yet, as </w:t>
      </w:r>
      <w:proofErr w:type="spellStart"/>
      <w:r w:rsidRPr="00200DFA">
        <w:t>Dobraszczyk</w:t>
      </w:r>
      <w:proofErr w:type="spellEnd"/>
      <w:r w:rsidRPr="00200DFA">
        <w:t xml:space="preserve"> et al. (2015:26-27) highlight, whilst there is a ‘clutch of new geographic literature’ that ‘thinks through our relationship to vertical space’, ‘much of this work has continued to see subterranean space as space out, over and under what we know – continuing to render it conceptual, forbidden and even exotic.’ </w:t>
      </w:r>
      <w:r w:rsidR="007F7F18">
        <w:t>This is beginning to change with attention paid to the i</w:t>
      </w:r>
      <w:r w:rsidR="007F7F18" w:rsidRPr="003C085B">
        <w:t>ntersections between the subterranean and post-colonial studies (Scott 2008)</w:t>
      </w:r>
      <w:r w:rsidR="007F7F18">
        <w:t xml:space="preserve">, feminist </w:t>
      </w:r>
      <w:proofErr w:type="spellStart"/>
      <w:r w:rsidR="007F7F18">
        <w:t>geophilosophy</w:t>
      </w:r>
      <w:proofErr w:type="spellEnd"/>
      <w:r w:rsidR="007F7F18">
        <w:t xml:space="preserve"> (Bosworth 2016), and the ‘subterranean </w:t>
      </w:r>
      <w:proofErr w:type="spellStart"/>
      <w:r w:rsidR="007F7F18">
        <w:t>anthropocene</w:t>
      </w:r>
      <w:proofErr w:type="spellEnd"/>
      <w:r w:rsidR="007F7F18">
        <w:t xml:space="preserve">’ </w:t>
      </w:r>
      <w:r w:rsidR="006215BB">
        <w:t>and work encouraging us ‘</w:t>
      </w:r>
      <w:r w:rsidR="006215BB" w:rsidRPr="00033CC5">
        <w:t>not just to think about the underground, but to think with it (</w:t>
      </w:r>
      <w:proofErr w:type="spellStart"/>
      <w:r w:rsidR="006215BB" w:rsidRPr="00852974">
        <w:t>Melo</w:t>
      </w:r>
      <w:proofErr w:type="spellEnd"/>
      <w:r w:rsidR="006215BB" w:rsidRPr="00852974">
        <w:t xml:space="preserve"> </w:t>
      </w:r>
      <w:proofErr w:type="spellStart"/>
      <w:r w:rsidR="006215BB" w:rsidRPr="00852974">
        <w:t>Zurita</w:t>
      </w:r>
      <w:proofErr w:type="spellEnd"/>
      <w:r w:rsidR="006215BB" w:rsidRPr="00852974">
        <w:t xml:space="preserve"> et al. 2018:302)</w:t>
      </w:r>
      <w:r w:rsidR="006215BB">
        <w:t>. Yet even with this resurgence of interest, the geopolitics of the subterranean remain ‘</w:t>
      </w:r>
      <w:r w:rsidR="006215BB" w:rsidRPr="00B80743">
        <w:t xml:space="preserve">mostly unexplored and </w:t>
      </w:r>
      <w:proofErr w:type="spellStart"/>
      <w:r w:rsidR="006215BB" w:rsidRPr="00B80743">
        <w:t>untheorised</w:t>
      </w:r>
      <w:proofErr w:type="spellEnd"/>
      <w:r w:rsidR="006215BB" w:rsidRPr="00B80743">
        <w:t>’ – particularly in contrast to other voluminous contexts like ‘atmosphere’</w:t>
      </w:r>
      <w:r w:rsidR="006215BB">
        <w:t xml:space="preserve"> (Bille 2019).</w:t>
      </w:r>
    </w:p>
    <w:p w14:paraId="546B13A8" w14:textId="77777777" w:rsidR="006215BB" w:rsidRDefault="006215BB" w:rsidP="00CF5DE0">
      <w:pPr>
        <w:pStyle w:val="NormalWeb"/>
        <w:shd w:val="clear" w:color="auto" w:fill="FFFFFF"/>
        <w:spacing w:before="0" w:beforeAutospacing="0" w:after="0" w:afterAutospacing="0" w:line="360" w:lineRule="auto"/>
        <w:jc w:val="both"/>
        <w:rPr>
          <w:highlight w:val="yellow"/>
        </w:rPr>
      </w:pPr>
    </w:p>
    <w:p w14:paraId="2ADDEFF8" w14:textId="6856C6AD" w:rsidR="00E94AC1" w:rsidRPr="00E94AC1" w:rsidRDefault="006215BB" w:rsidP="00CF5DE0">
      <w:pPr>
        <w:pStyle w:val="NormalWeb"/>
        <w:shd w:val="clear" w:color="auto" w:fill="FFFFFF"/>
        <w:spacing w:before="0" w:beforeAutospacing="0" w:after="0" w:afterAutospacing="0" w:line="360" w:lineRule="auto"/>
        <w:jc w:val="both"/>
      </w:pPr>
      <w:r>
        <w:t xml:space="preserve">More broadly, the </w:t>
      </w:r>
      <w:r w:rsidR="006D661B" w:rsidRPr="00200DFA">
        <w:t>sense of radical difference</w:t>
      </w:r>
      <w:r w:rsidR="002D7545" w:rsidRPr="00200DFA">
        <w:t xml:space="preserve"> and intrigue </w:t>
      </w:r>
      <w:r w:rsidR="006D661B" w:rsidRPr="00200DFA">
        <w:t>has rendered the subterranean and undergrounds of varying kinds as rich sites of cultural imagination (Bridge 2013). Whether in Alice’s descent into the underground wonderland</w:t>
      </w:r>
      <w:r w:rsidR="00B26589">
        <w:t xml:space="preserve"> or </w:t>
      </w:r>
      <w:r w:rsidR="006D661B" w:rsidRPr="00200DFA">
        <w:t>Jules Verne</w:t>
      </w:r>
      <w:r w:rsidR="00E94AC1">
        <w:t>’</w:t>
      </w:r>
      <w:r w:rsidR="006D661B" w:rsidRPr="00200DFA">
        <w:t xml:space="preserve">s </w:t>
      </w:r>
      <w:r w:rsidR="006D661B" w:rsidRPr="00CF5DE0">
        <w:rPr>
          <w:i/>
          <w:iCs/>
        </w:rPr>
        <w:t>Journey to the Centre of the Earth</w:t>
      </w:r>
      <w:r w:rsidR="00E94AC1">
        <w:t xml:space="preserve"> and the </w:t>
      </w:r>
      <w:r w:rsidR="00E94AC1" w:rsidRPr="00E94AC1">
        <w:t>seafloor</w:t>
      </w:r>
      <w:r w:rsidR="006D661B" w:rsidRPr="00200DFA">
        <w:t xml:space="preserve">, the vast spaces beneath the surfaces of our lives are important sites of imaginative, embodied, exploration. </w:t>
      </w:r>
      <w:r w:rsidR="00E94AC1">
        <w:t xml:space="preserve">One only has to look to James Bond to see the centrality of the sub-surface in popular culture. The British super-spy extraordinaire was and is never far from an underground </w:t>
      </w:r>
      <w:r w:rsidR="00157D09">
        <w:t>or</w:t>
      </w:r>
      <w:r w:rsidR="00E94AC1">
        <w:t xml:space="preserve"> underwater environment. Invented by the journalist and wartime naval intelligence officer, Ian Fleming, Bond’s missions frequently brought him into contact with subterranean and underwater realms (Funnell and Dodds 2017). The first Bond film, </w:t>
      </w:r>
      <w:r w:rsidR="00E94AC1" w:rsidRPr="0076559B">
        <w:rPr>
          <w:i/>
        </w:rPr>
        <w:t>Dr No</w:t>
      </w:r>
      <w:r w:rsidR="00E94AC1">
        <w:t xml:space="preserve"> (1962), was released in October 1962 and coincided with the Cuban Missile Crisis and with public statements by President Kennedy in 1961 for American families to dig their own nuclear shelters in the gardens of their suburban homes (Rose 2004: 4). </w:t>
      </w:r>
      <w:proofErr w:type="spellStart"/>
      <w:r w:rsidR="00E94AC1">
        <w:rPr>
          <w:i/>
        </w:rPr>
        <w:t>Thunderball</w:t>
      </w:r>
      <w:proofErr w:type="spellEnd"/>
      <w:r w:rsidR="00E94AC1">
        <w:t xml:space="preserve"> on the other hand, sees spectacular underwater battle scenes unfold beneath the waves.</w:t>
      </w:r>
    </w:p>
    <w:p w14:paraId="1F4BD211" w14:textId="77777777" w:rsidR="00E94AC1" w:rsidRDefault="00E94AC1" w:rsidP="00CF5DE0">
      <w:pPr>
        <w:pStyle w:val="NormalWeb"/>
        <w:shd w:val="clear" w:color="auto" w:fill="FFFFFF"/>
        <w:spacing w:before="0" w:beforeAutospacing="0" w:after="0" w:afterAutospacing="0" w:line="360" w:lineRule="auto"/>
        <w:jc w:val="both"/>
      </w:pPr>
    </w:p>
    <w:p w14:paraId="3AC688E7" w14:textId="77777777" w:rsidR="00561C42" w:rsidRPr="00200DFA" w:rsidRDefault="006D661B" w:rsidP="00CF5DE0">
      <w:pPr>
        <w:pStyle w:val="NormalWeb"/>
        <w:shd w:val="clear" w:color="auto" w:fill="FFFFFF"/>
        <w:spacing w:before="0" w:beforeAutospacing="0" w:after="0" w:afterAutospacing="0" w:line="360" w:lineRule="auto"/>
        <w:jc w:val="both"/>
      </w:pPr>
      <w:r w:rsidRPr="00200DFA">
        <w:t>As della Dora (2011) highlights in relation to the cave in Byzantine traditions, the subterranean function</w:t>
      </w:r>
      <w:r w:rsidR="00E94AC1">
        <w:t>s</w:t>
      </w:r>
      <w:r w:rsidRPr="00200DFA">
        <w:t xml:space="preserve"> in</w:t>
      </w:r>
      <w:r w:rsidR="00E94AC1">
        <w:t xml:space="preserve"> more</w:t>
      </w:r>
      <w:r w:rsidRPr="00200DFA">
        <w:t xml:space="preserve"> profound ways</w:t>
      </w:r>
      <w:r w:rsidR="00E94AC1">
        <w:t xml:space="preserve"> too</w:t>
      </w:r>
      <w:r w:rsidRPr="00200DFA">
        <w:t xml:space="preserve"> where ‘wonders took place beyond human vision and understanding’ (2011:761). These were spaces to empty oneself of passion and earthly cares with a ‘lack of matter, light, and comfort in order to be filled with divine grace’. The </w:t>
      </w:r>
      <w:r w:rsidRPr="00200DFA">
        <w:lastRenderedPageBreak/>
        <w:t>subterranean, in this instance, gave ‘expression to what landscape</w:t>
      </w:r>
      <w:r w:rsidR="002D7545" w:rsidRPr="00200DFA">
        <w:t>s</w:t>
      </w:r>
      <w:r w:rsidRPr="00200DFA">
        <w:t xml:space="preserve"> do not show’ (2011:777). On the</w:t>
      </w:r>
      <w:r w:rsidR="00561C42" w:rsidRPr="00200DFA">
        <w:t xml:space="preserve"> other</w:t>
      </w:r>
      <w:r w:rsidRPr="00200DFA">
        <w:t xml:space="preserve"> hand, caves and the subterranean have also been associated with mental and spiritual experiences of an entirely different nature. As Carroll (2015:152) highlights, ‘madness…was a danger associated with subterranean exploitation’, the </w:t>
      </w:r>
      <w:r w:rsidR="002D7545" w:rsidRPr="00200DFA">
        <w:t>descent</w:t>
      </w:r>
      <w:r w:rsidRPr="00200DFA">
        <w:t xml:space="preserve"> of the body synonymous with the decay of the mind. </w:t>
      </w:r>
      <w:r w:rsidR="00561C42" w:rsidRPr="00200DFA">
        <w:t xml:space="preserve"> </w:t>
      </w:r>
    </w:p>
    <w:p w14:paraId="6D7EDEA1" w14:textId="77777777" w:rsidR="002D7545" w:rsidRPr="00200DFA" w:rsidRDefault="002D7545" w:rsidP="00CF5DE0">
      <w:pPr>
        <w:pStyle w:val="NormalWeb"/>
        <w:shd w:val="clear" w:color="auto" w:fill="FFFFFF"/>
        <w:spacing w:before="0" w:beforeAutospacing="0" w:after="0" w:afterAutospacing="0" w:line="360" w:lineRule="auto"/>
        <w:jc w:val="both"/>
      </w:pPr>
    </w:p>
    <w:p w14:paraId="372FC917" w14:textId="6410C398" w:rsidR="006D661B" w:rsidRPr="00200DFA" w:rsidRDefault="006D661B" w:rsidP="00CF5DE0">
      <w:pPr>
        <w:pStyle w:val="NormalWeb"/>
        <w:shd w:val="clear" w:color="auto" w:fill="FFFFFF"/>
        <w:spacing w:before="0" w:beforeAutospacing="0" w:after="0" w:afterAutospacing="0" w:line="360" w:lineRule="auto"/>
        <w:jc w:val="both"/>
      </w:pPr>
      <w:r w:rsidRPr="00200DFA">
        <w:t>Of course, the underground has not just served as a space of spiritual self-discovery but as a vector to</w:t>
      </w:r>
      <w:r w:rsidR="00416F1C" w:rsidRPr="00200DFA">
        <w:t xml:space="preserve"> literally ‘unearth’</w:t>
      </w:r>
      <w:r w:rsidRPr="00200DFA">
        <w:t>. The ‘common plotline’ in archaeology, anthropology, geology and palaeontology ‘is a descent into the underworld in a quest of truth’ (</w:t>
      </w:r>
      <w:r w:rsidR="00416F1C" w:rsidRPr="00200DFA">
        <w:t xml:space="preserve">Williams 1992: </w:t>
      </w:r>
      <w:r w:rsidRPr="00200DFA">
        <w:t xml:space="preserve">23). It is a manifestation of ‘deep time’ both practically and metaphorically and humans continue to burrow down, to excavate, dig up, and understand the practices, </w:t>
      </w:r>
      <w:proofErr w:type="spellStart"/>
      <w:r w:rsidRPr="00200DFA">
        <w:t>spatialities</w:t>
      </w:r>
      <w:proofErr w:type="spellEnd"/>
      <w:r w:rsidRPr="00200DFA">
        <w:t>, habits, and technologies of our predecessors.</w:t>
      </w:r>
      <w:r w:rsidR="00561C42" w:rsidRPr="00200DFA">
        <w:t xml:space="preserve"> </w:t>
      </w:r>
      <w:r w:rsidRPr="00200DFA">
        <w:t xml:space="preserve"> It is to this practice of ‘excavation’ that we now turn. As </w:t>
      </w:r>
      <w:proofErr w:type="spellStart"/>
      <w:r w:rsidRPr="00200DFA">
        <w:t>Dobraszczyk</w:t>
      </w:r>
      <w:proofErr w:type="spellEnd"/>
      <w:r w:rsidRPr="00200DFA">
        <w:t xml:space="preserve"> et al. (2015:26) highlight it is a practice with purchase beyond ‘archaeological praxis’. The excavation of urban undergrounds, they write, functions ‘as a sort of reverse archaeology where the newest stratigraphy must always go further down’, a practice that is ‘feeding intellectual interest in underground spaces.’ It is a way of thinking through the subterranean as well as engaging with it and this mode of thinking may offer a practical prism to continue, and offer an explicit framework for, the wide-ranging work taking place in geopolitics on the underground. To this end, there are a number of questions and cross-cutting themes that this introduction and the papers within this special issue seek to attend to. How might we apply a praxis of excavation to critical geopolitics? What are we unable to bring to the surface? How do we make known and shed light on the ever</w:t>
      </w:r>
      <w:r w:rsidR="00974572">
        <w:t xml:space="preserve"> </w:t>
      </w:r>
      <w:r w:rsidRPr="00200DFA">
        <w:t xml:space="preserve">complex burrowing, unearthing, immersing, extracting, engineering, detecting, leaking, </w:t>
      </w:r>
      <w:proofErr w:type="spellStart"/>
      <w:r w:rsidRPr="00200DFA">
        <w:t>surveilling</w:t>
      </w:r>
      <w:proofErr w:type="spellEnd"/>
      <w:r w:rsidRPr="00200DFA">
        <w:t>, filling, and demarcating practices that take place on a daily basis beneath our feet and away from our eyes</w:t>
      </w:r>
      <w:r w:rsidR="00157D09">
        <w:t>?</w:t>
      </w:r>
      <w:r w:rsidRPr="00200DFA">
        <w:t xml:space="preserve"> What can we gain intellectually and conceptually by taking critical geopolitics more explicitly into the underground? How are these spaces exploited, controlled, occupied, and resisted for whom and what end? How can we better account for subterranean materials, flows, circulations and technologies in critical geopolitics? How can we avoid what Garrett (2011) would term a ‘shallow excavation’?</w:t>
      </w:r>
    </w:p>
    <w:p w14:paraId="3F4241E9" w14:textId="77777777" w:rsidR="006D661B" w:rsidRPr="00200DFA" w:rsidRDefault="006D661B" w:rsidP="00CF5DE0">
      <w:pPr>
        <w:pStyle w:val="NormalWeb"/>
        <w:shd w:val="clear" w:color="auto" w:fill="FFFFFF"/>
        <w:spacing w:before="0" w:beforeAutospacing="0" w:after="0" w:afterAutospacing="0" w:line="360" w:lineRule="auto"/>
        <w:jc w:val="both"/>
      </w:pPr>
    </w:p>
    <w:p w14:paraId="6BE75737" w14:textId="77777777" w:rsidR="00734567" w:rsidRPr="00CA377C" w:rsidRDefault="006D661B" w:rsidP="00CF5DE0">
      <w:pPr>
        <w:spacing w:line="360" w:lineRule="auto"/>
        <w:jc w:val="both"/>
        <w:rPr>
          <w:rFonts w:ascii="Times New Roman" w:hAnsi="Times New Roman" w:cs="Times New Roman"/>
        </w:rPr>
      </w:pPr>
      <w:r w:rsidRPr="00CA377C">
        <w:rPr>
          <w:rFonts w:ascii="Times New Roman" w:hAnsi="Times New Roman" w:cs="Times New Roman"/>
        </w:rPr>
        <w:t>This special issue seeks to join the wide range of scholars seeking to attend to th</w:t>
      </w:r>
      <w:r w:rsidR="00561C42" w:rsidRPr="00CA377C">
        <w:rPr>
          <w:rFonts w:ascii="Times New Roman" w:hAnsi="Times New Roman" w:cs="Times New Roman"/>
        </w:rPr>
        <w:t>ese questions</w:t>
      </w:r>
      <w:r w:rsidRPr="00CA377C">
        <w:rPr>
          <w:rFonts w:ascii="Times New Roman" w:hAnsi="Times New Roman" w:cs="Times New Roman"/>
        </w:rPr>
        <w:t xml:space="preserve"> and to contribute to the diverse and rewarding space of enquiry that constitutes subterranean geopolitics </w:t>
      </w:r>
      <w:r w:rsidR="009539FB" w:rsidRPr="00CA377C">
        <w:rPr>
          <w:rFonts w:ascii="Times New Roman" w:hAnsi="Times New Roman" w:cs="Times New Roman"/>
        </w:rPr>
        <w:t>(Scott 2008, Williams 2008, Bille 2019, McNeill 2019)</w:t>
      </w:r>
      <w:r w:rsidR="00025AC3" w:rsidRPr="00CA377C">
        <w:rPr>
          <w:rFonts w:ascii="Times New Roman" w:hAnsi="Times New Roman" w:cs="Times New Roman"/>
        </w:rPr>
        <w:t xml:space="preserve">. </w:t>
      </w:r>
      <w:r w:rsidR="00734567" w:rsidRPr="00CA377C">
        <w:rPr>
          <w:rFonts w:ascii="Times New Roman" w:hAnsi="Times New Roman" w:cs="Times New Roman"/>
        </w:rPr>
        <w:t xml:space="preserve">In what follows, we develop our engagement with subterranean geopolitics in two ways. First, we consider why </w:t>
      </w:r>
      <w:r w:rsidR="00734567" w:rsidRPr="00CA377C">
        <w:rPr>
          <w:rFonts w:ascii="Times New Roman" w:hAnsi="Times New Roman" w:cs="Times New Roman"/>
        </w:rPr>
        <w:lastRenderedPageBreak/>
        <w:t xml:space="preserve">there has been a re-enchantment with the underground in political geography and geopolitics. We tease out issues that speak to the elemental, the more than human and territories as volumes. Second, we introduce the special issue papers and themes, and empirics that underwrite them. </w:t>
      </w:r>
    </w:p>
    <w:p w14:paraId="2509D570" w14:textId="77777777" w:rsidR="000E2914" w:rsidRPr="00CA377C" w:rsidRDefault="000E2914" w:rsidP="00CF5DE0">
      <w:pPr>
        <w:spacing w:line="360" w:lineRule="auto"/>
        <w:jc w:val="both"/>
        <w:rPr>
          <w:rFonts w:ascii="Times New Roman" w:hAnsi="Times New Roman" w:cs="Times New Roman"/>
        </w:rPr>
      </w:pPr>
    </w:p>
    <w:p w14:paraId="054DF84B" w14:textId="77777777" w:rsidR="00734567" w:rsidRPr="00CA377C" w:rsidRDefault="000E2914" w:rsidP="00CF5DE0">
      <w:pPr>
        <w:spacing w:line="360" w:lineRule="auto"/>
        <w:jc w:val="both"/>
        <w:rPr>
          <w:rFonts w:ascii="Times New Roman" w:hAnsi="Times New Roman" w:cs="Times New Roman"/>
          <w:b/>
        </w:rPr>
      </w:pPr>
      <w:r w:rsidRPr="00CA377C">
        <w:rPr>
          <w:rFonts w:ascii="Times New Roman" w:hAnsi="Times New Roman" w:cs="Times New Roman"/>
          <w:b/>
        </w:rPr>
        <w:t xml:space="preserve">Going underground: </w:t>
      </w:r>
      <w:r w:rsidR="00734567" w:rsidRPr="00CA377C">
        <w:rPr>
          <w:rFonts w:ascii="Times New Roman" w:hAnsi="Times New Roman" w:cs="Times New Roman"/>
          <w:b/>
        </w:rPr>
        <w:t xml:space="preserve">Subterranean </w:t>
      </w:r>
      <w:r w:rsidRPr="00CA377C">
        <w:rPr>
          <w:rFonts w:ascii="Times New Roman" w:hAnsi="Times New Roman" w:cs="Times New Roman"/>
          <w:b/>
        </w:rPr>
        <w:t>Geopolitics</w:t>
      </w:r>
    </w:p>
    <w:p w14:paraId="1B3AF71E" w14:textId="1F1866E6" w:rsidR="00E41B23" w:rsidRPr="00200DFA" w:rsidRDefault="00CB69A7" w:rsidP="00CF5DE0">
      <w:pPr>
        <w:pStyle w:val="NormalWeb"/>
        <w:shd w:val="clear" w:color="auto" w:fill="FFFFFF"/>
        <w:spacing w:before="0" w:beforeAutospacing="0" w:after="0" w:afterAutospacing="0" w:line="360" w:lineRule="auto"/>
        <w:jc w:val="both"/>
      </w:pPr>
      <w:r w:rsidRPr="00200DFA">
        <w:t>Whilst the subterranean remains an ‘understudied geopolitical space’ (Valdivia 2015:1425), there have been a number of interventions over the last 10</w:t>
      </w:r>
      <w:r w:rsidR="00416F1C" w:rsidRPr="00200DFA">
        <w:t xml:space="preserve"> or so</w:t>
      </w:r>
      <w:r w:rsidRPr="00200DFA">
        <w:t xml:space="preserve"> years highlighting the purchase of engaging with subterranean geopolitics.</w:t>
      </w:r>
      <w:r w:rsidR="00B46EA1" w:rsidRPr="00200DFA">
        <w:t xml:space="preserve"> Some of this work owes a great deal to a </w:t>
      </w:r>
      <w:r w:rsidR="00F365EA" w:rsidRPr="00CA377C">
        <w:t xml:space="preserve">‘volumetric turn’ in scholarship on territory, borders and the elemental (for example, </w:t>
      </w:r>
      <w:proofErr w:type="spellStart"/>
      <w:r w:rsidR="00B46EA1" w:rsidRPr="00CA377C">
        <w:t>Weizman</w:t>
      </w:r>
      <w:proofErr w:type="spellEnd"/>
      <w:r w:rsidR="00B46EA1" w:rsidRPr="00CA377C">
        <w:t xml:space="preserve"> 2002, </w:t>
      </w:r>
      <w:r w:rsidR="00F365EA" w:rsidRPr="00CA377C">
        <w:t>Elden 2013, Squire 201</w:t>
      </w:r>
      <w:r w:rsidR="006303EA" w:rsidRPr="00CA377C">
        <w:t>6a</w:t>
      </w:r>
      <w:r w:rsidR="00F365EA" w:rsidRPr="00CA377C">
        <w:t xml:space="preserve">, Bille 2019). Drawing inspiration from </w:t>
      </w:r>
      <w:r w:rsidR="00392BF8" w:rsidRPr="00CA377C">
        <w:t xml:space="preserve">writings in </w:t>
      </w:r>
      <w:r w:rsidR="00F365EA" w:rsidRPr="00CA377C">
        <w:t xml:space="preserve">resource geographies </w:t>
      </w:r>
      <w:r w:rsidR="00392BF8" w:rsidRPr="00CA377C">
        <w:t xml:space="preserve">(Bridge 2013) </w:t>
      </w:r>
      <w:r w:rsidR="00F365EA" w:rsidRPr="00CA377C">
        <w:t>and vertical geopolitics</w:t>
      </w:r>
      <w:r w:rsidR="00392BF8" w:rsidRPr="00CA377C">
        <w:t xml:space="preserve"> (for example Graham 2016)</w:t>
      </w:r>
      <w:r w:rsidR="00F365EA" w:rsidRPr="00CA377C">
        <w:t xml:space="preserve">, </w:t>
      </w:r>
      <w:r w:rsidR="00834B6C" w:rsidRPr="00CA377C">
        <w:t xml:space="preserve">critical subterranean pioneers such as </w:t>
      </w:r>
      <w:r w:rsidR="00F365EA" w:rsidRPr="00CA377C">
        <w:t>Bruce Braun (2000) drew attention to the role of the sub-surface in helping to generate ‘vertical territories’</w:t>
      </w:r>
      <w:r w:rsidR="00B46EA1" w:rsidRPr="00CA377C">
        <w:t xml:space="preserve"> in </w:t>
      </w:r>
      <w:r w:rsidR="00F365EA" w:rsidRPr="00CA377C">
        <w:t>19</w:t>
      </w:r>
      <w:r w:rsidR="00F365EA" w:rsidRPr="00CA377C">
        <w:rPr>
          <w:vertAlign w:val="superscript"/>
        </w:rPr>
        <w:t>th</w:t>
      </w:r>
      <w:r w:rsidR="00F365EA" w:rsidRPr="00CA377C">
        <w:t xml:space="preserve"> century Canada</w:t>
      </w:r>
      <w:r w:rsidR="00B46EA1" w:rsidRPr="00CA377C">
        <w:t xml:space="preserve">. </w:t>
      </w:r>
      <w:r w:rsidR="00834B6C" w:rsidRPr="00CA377C">
        <w:t>Taking inspiration from this interest in height and depth, Stuart Elden’s timely intervention on territory as volume picks up on how the subterranean is complicit with state power</w:t>
      </w:r>
      <w:r w:rsidR="00E41B23" w:rsidRPr="00CA377C">
        <w:t xml:space="preserve"> (Elden 2013)</w:t>
      </w:r>
      <w:r w:rsidR="00834B6C" w:rsidRPr="00CA377C">
        <w:t xml:space="preserve">. Using Israel and Palestine as his empirical context, Elden offers us a provocative agenda; the political technology of territory is a complex affair involving calculation, measurement, surveying, controlling, ordering, policing and the organization of data. </w:t>
      </w:r>
      <w:r w:rsidR="006D4994" w:rsidRPr="00CA377C">
        <w:t>But there are few places in the world where it is not possible to trace similar patterns of activity; if Israel worries about the tunnelling activities of adversaries, the Algerian government has been busy digging trenches to try and prevent surface-level fuel smuggling</w:t>
      </w:r>
      <w:r w:rsidR="00C24374" w:rsidRPr="00CA377C">
        <w:t>, human trafficking and illicit trade</w:t>
      </w:r>
      <w:r w:rsidR="006D4994" w:rsidRPr="00CA377C">
        <w:t xml:space="preserve">. </w:t>
      </w:r>
      <w:r w:rsidR="00C24374" w:rsidRPr="00CA377C">
        <w:t xml:space="preserve">As border scholars remind us, the underground is often complicit in struggles to define, refine, reinforce and </w:t>
      </w:r>
      <w:r w:rsidR="00C24374" w:rsidRPr="0023666D">
        <w:t>patrol borderlands</w:t>
      </w:r>
      <w:r w:rsidR="00CF5DE0" w:rsidRPr="0023666D">
        <w:t xml:space="preserve"> (</w:t>
      </w:r>
      <w:r w:rsidR="0023666D" w:rsidRPr="0023666D">
        <w:t xml:space="preserve">Graham and Hewitt 2012, </w:t>
      </w:r>
      <w:proofErr w:type="spellStart"/>
      <w:r w:rsidR="00CF5DE0" w:rsidRPr="0023666D">
        <w:t>Sorrenson</w:t>
      </w:r>
      <w:proofErr w:type="spellEnd"/>
      <w:r w:rsidR="00CF5DE0" w:rsidRPr="0023666D">
        <w:t xml:space="preserve"> 2014, Jones and Johnson 2016</w:t>
      </w:r>
      <w:r w:rsidR="00C24374" w:rsidRPr="0023666D">
        <w:t xml:space="preserve"> </w:t>
      </w:r>
      <w:r w:rsidR="00E81C86" w:rsidRPr="0023666D">
        <w:t>Even in more pacific arenas of world politics, city-states such as Singapore and Hong Kong are world-leader</w:t>
      </w:r>
      <w:r w:rsidR="00E81C86" w:rsidRPr="00CA377C">
        <w:t xml:space="preserve">s when it comes to thinking about how the subterranean can be re-engineered, re-planned and retro-fitted with every more infrastructural provision. Confronted with population increase, shortage of affordable housing, and preoccupied in some cases with national security dilemmas, the underground is a productive space to plan for new storage, circulatory capacity, and even sub-surface inhabitation. </w:t>
      </w:r>
      <w:r w:rsidR="00416F1C" w:rsidRPr="00200DFA">
        <w:t xml:space="preserve">As </w:t>
      </w:r>
      <w:proofErr w:type="spellStart"/>
      <w:r w:rsidR="00416F1C" w:rsidRPr="00200DFA">
        <w:t>Dobraszczyk</w:t>
      </w:r>
      <w:proofErr w:type="spellEnd"/>
      <w:r w:rsidR="00416F1C" w:rsidRPr="00200DFA">
        <w:t xml:space="preserve"> et al. (2015:28) highlight, </w:t>
      </w:r>
      <w:r w:rsidR="00416F1C" w:rsidRPr="00CA377C">
        <w:t xml:space="preserve">‘the long histories of many cities are as much about processes of sinking as they are about reaching for the skies’. </w:t>
      </w:r>
      <w:r w:rsidR="00E81C86" w:rsidRPr="00CA377C">
        <w:t xml:space="preserve">Unsurprisingly, civil engineers are in demand in places like Singapore and charged with unveiling ever more elaborate plans for the underground. </w:t>
      </w:r>
      <w:r w:rsidR="00E41B23" w:rsidRPr="00CA377C">
        <w:t xml:space="preserve">The underground has, and will continue to be, a productive space for </w:t>
      </w:r>
      <w:r w:rsidR="00C8553A" w:rsidRPr="00CA377C">
        <w:t xml:space="preserve">three-dimensional </w:t>
      </w:r>
      <w:r w:rsidR="007466B4" w:rsidRPr="00CA377C">
        <w:t xml:space="preserve">urban and border </w:t>
      </w:r>
      <w:r w:rsidR="00E41B23" w:rsidRPr="00CA377C">
        <w:t xml:space="preserve">geopolitics. </w:t>
      </w:r>
    </w:p>
    <w:p w14:paraId="4026F145" w14:textId="77777777" w:rsidR="00416F1C" w:rsidRPr="00200DFA" w:rsidRDefault="00416F1C" w:rsidP="00CF5DE0">
      <w:pPr>
        <w:pStyle w:val="NormalWeb"/>
        <w:shd w:val="clear" w:color="auto" w:fill="FFFFFF"/>
        <w:spacing w:before="0" w:beforeAutospacing="0" w:after="0" w:afterAutospacing="0" w:line="360" w:lineRule="auto"/>
        <w:jc w:val="both"/>
      </w:pPr>
    </w:p>
    <w:p w14:paraId="3102C6D3" w14:textId="77777777" w:rsidR="000E2914" w:rsidRPr="00CA377C" w:rsidRDefault="000E2914" w:rsidP="00CF5DE0">
      <w:pPr>
        <w:spacing w:line="360" w:lineRule="auto"/>
        <w:jc w:val="both"/>
        <w:rPr>
          <w:rFonts w:ascii="Times New Roman" w:hAnsi="Times New Roman" w:cs="Times New Roman"/>
          <w:b/>
        </w:rPr>
      </w:pPr>
      <w:r w:rsidRPr="00200DFA">
        <w:rPr>
          <w:rFonts w:ascii="Times New Roman" w:hAnsi="Times New Roman" w:cs="Times New Roman"/>
          <w:b/>
        </w:rPr>
        <w:lastRenderedPageBreak/>
        <w:t xml:space="preserve">Lived and experienced </w:t>
      </w:r>
    </w:p>
    <w:p w14:paraId="52924F90" w14:textId="77777777" w:rsidR="00FB0BB8" w:rsidRPr="00CA377C" w:rsidRDefault="00A32D68" w:rsidP="00CF5DE0">
      <w:pPr>
        <w:spacing w:line="360" w:lineRule="auto"/>
        <w:jc w:val="both"/>
        <w:rPr>
          <w:rFonts w:ascii="Times New Roman" w:hAnsi="Times New Roman" w:cs="Times New Roman"/>
        </w:rPr>
      </w:pPr>
      <w:r w:rsidRPr="00CA377C">
        <w:rPr>
          <w:rFonts w:ascii="Times New Roman" w:hAnsi="Times New Roman" w:cs="Times New Roman"/>
        </w:rPr>
        <w:t>Yet, as the papers in this Special Issue highlight, the subterranean is not merely a site of calculation, measurement and survey. On the contrary, the subterranean is constructed, lived and experienced (Perez 2015). It can be gendered – reflecting the ‘masculinist heroics of exploration (Perez 2015:226), racialised, and serve to entrench pre-existing societal structures or provide liberation from them.</w:t>
      </w:r>
      <w:r w:rsidR="00616861" w:rsidRPr="00CA377C">
        <w:rPr>
          <w:rFonts w:ascii="Times New Roman" w:hAnsi="Times New Roman" w:cs="Times New Roman"/>
        </w:rPr>
        <w:t xml:space="preserve"> The </w:t>
      </w:r>
      <w:r w:rsidR="00B512C6" w:rsidRPr="00CA377C">
        <w:rPr>
          <w:rFonts w:ascii="Times New Roman" w:hAnsi="Times New Roman" w:cs="Times New Roman"/>
        </w:rPr>
        <w:t>subterranean</w:t>
      </w:r>
      <w:r w:rsidR="00616861" w:rsidRPr="00CA377C">
        <w:rPr>
          <w:rFonts w:ascii="Times New Roman" w:hAnsi="Times New Roman" w:cs="Times New Roman"/>
        </w:rPr>
        <w:t xml:space="preserve"> can engender emotive</w:t>
      </w:r>
      <w:r w:rsidR="00B512C6" w:rsidRPr="00CA377C">
        <w:rPr>
          <w:rFonts w:ascii="Times New Roman" w:hAnsi="Times New Roman" w:cs="Times New Roman"/>
        </w:rPr>
        <w:t>, embodied,</w:t>
      </w:r>
      <w:r w:rsidR="00616861" w:rsidRPr="00CA377C">
        <w:rPr>
          <w:rFonts w:ascii="Times New Roman" w:hAnsi="Times New Roman" w:cs="Times New Roman"/>
        </w:rPr>
        <w:t xml:space="preserve"> and affective responses</w:t>
      </w:r>
      <w:r w:rsidR="00B512C6" w:rsidRPr="00CA377C">
        <w:rPr>
          <w:rFonts w:ascii="Times New Roman" w:hAnsi="Times New Roman" w:cs="Times New Roman"/>
        </w:rPr>
        <w:t xml:space="preserve"> with depth, volume, pressures, darkness, cold, heat and subterranean atmospheres taking their toll nonhuman bodies, infrastructures and minds. </w:t>
      </w:r>
    </w:p>
    <w:p w14:paraId="52032905" w14:textId="77777777" w:rsidR="00FB0BB8" w:rsidRPr="00200DFA" w:rsidRDefault="00FB0BB8" w:rsidP="00CF5DE0">
      <w:pPr>
        <w:spacing w:line="360" w:lineRule="auto"/>
        <w:jc w:val="both"/>
        <w:rPr>
          <w:rFonts w:ascii="Times New Roman" w:hAnsi="Times New Roman" w:cs="Times New Roman"/>
          <w:shd w:val="clear" w:color="auto" w:fill="FFFFFF"/>
        </w:rPr>
      </w:pPr>
    </w:p>
    <w:p w14:paraId="5E497942" w14:textId="77777777" w:rsidR="00E348E9" w:rsidRPr="00200DFA" w:rsidRDefault="000E2914" w:rsidP="00CF5DE0">
      <w:pPr>
        <w:spacing w:line="360" w:lineRule="auto"/>
        <w:jc w:val="both"/>
        <w:rPr>
          <w:rFonts w:ascii="Times New Roman" w:hAnsi="Times New Roman" w:cs="Times New Roman"/>
          <w:highlight w:val="yellow"/>
        </w:rPr>
      </w:pPr>
      <w:r w:rsidRPr="00200DFA">
        <w:rPr>
          <w:rFonts w:ascii="Times New Roman" w:hAnsi="Times New Roman" w:cs="Times New Roman"/>
          <w:shd w:val="clear" w:color="auto" w:fill="FFFFFF"/>
        </w:rPr>
        <w:t xml:space="preserve">As Scott (2008:1864) asserts in relation to colonial projects, the subterranean comprises an ‘array of ideas, fears, and aspirations’ that come to ground certain geopolitical projects (such as mining). They are diverse, often contested spaces bound up with anxieties with the spectre of catastrophe ever present. </w:t>
      </w:r>
      <w:r w:rsidR="00616861" w:rsidRPr="00200DFA">
        <w:rPr>
          <w:rFonts w:ascii="Times New Roman" w:hAnsi="Times New Roman" w:cs="Times New Roman"/>
          <w:shd w:val="clear" w:color="auto" w:fill="FFFFFF"/>
        </w:rPr>
        <w:t xml:space="preserve">As </w:t>
      </w:r>
      <w:proofErr w:type="spellStart"/>
      <w:r w:rsidR="00616861" w:rsidRPr="00200DFA">
        <w:rPr>
          <w:rFonts w:ascii="Times New Roman" w:hAnsi="Times New Roman" w:cs="Times New Roman"/>
          <w:shd w:val="clear" w:color="auto" w:fill="FFFFFF"/>
        </w:rPr>
        <w:t>Dobraszcyk</w:t>
      </w:r>
      <w:proofErr w:type="spellEnd"/>
      <w:r w:rsidR="00616861" w:rsidRPr="00200DFA">
        <w:rPr>
          <w:rFonts w:ascii="Times New Roman" w:hAnsi="Times New Roman" w:cs="Times New Roman"/>
          <w:shd w:val="clear" w:color="auto" w:fill="FFFFFF"/>
        </w:rPr>
        <w:t xml:space="preserve"> et al. </w:t>
      </w:r>
      <w:r w:rsidR="00D95F05" w:rsidRPr="00200DFA">
        <w:rPr>
          <w:rFonts w:ascii="Times New Roman" w:hAnsi="Times New Roman" w:cs="Times New Roman"/>
          <w:shd w:val="clear" w:color="auto" w:fill="FFFFFF"/>
        </w:rPr>
        <w:t>(</w:t>
      </w:r>
      <w:r w:rsidR="00616861" w:rsidRPr="00200DFA">
        <w:rPr>
          <w:rFonts w:ascii="Times New Roman" w:hAnsi="Times New Roman" w:cs="Times New Roman"/>
          <w:shd w:val="clear" w:color="auto" w:fill="FFFFFF"/>
        </w:rPr>
        <w:t xml:space="preserve">2015:29) </w:t>
      </w:r>
      <w:r w:rsidR="00B512C6" w:rsidRPr="00200DFA">
        <w:rPr>
          <w:rFonts w:ascii="Times New Roman" w:hAnsi="Times New Roman" w:cs="Times New Roman"/>
          <w:shd w:val="clear" w:color="auto" w:fill="FFFFFF"/>
        </w:rPr>
        <w:t>highlight ‘</w:t>
      </w:r>
      <w:r w:rsidR="00616861" w:rsidRPr="00200DFA">
        <w:rPr>
          <w:rFonts w:ascii="Times New Roman" w:hAnsi="Times New Roman" w:cs="Times New Roman"/>
          <w:shd w:val="clear" w:color="auto" w:fill="FFFFFF"/>
        </w:rPr>
        <w:t>whether built to ‘</w:t>
      </w:r>
      <w:r w:rsidRPr="00200DFA">
        <w:rPr>
          <w:rFonts w:ascii="Times New Roman" w:hAnsi="Times New Roman" w:cs="Times New Roman"/>
        </w:rPr>
        <w:t>escape war and destruction or planned as a conscious exercise in building national identities</w:t>
      </w:r>
      <w:r w:rsidR="00616861" w:rsidRPr="00200DFA">
        <w:rPr>
          <w:rFonts w:ascii="Times New Roman" w:hAnsi="Times New Roman" w:cs="Times New Roman"/>
        </w:rPr>
        <w:t>’, the subterranean can ‘</w:t>
      </w:r>
      <w:r w:rsidRPr="00200DFA">
        <w:rPr>
          <w:rFonts w:ascii="Times New Roman" w:hAnsi="Times New Roman" w:cs="Times New Roman"/>
        </w:rPr>
        <w:t>speak to primordial fears and debris, intimacy, enclosure, labour, and the envisioning of futures.</w:t>
      </w:r>
      <w:r w:rsidR="00616861" w:rsidRPr="00200DFA">
        <w:rPr>
          <w:rFonts w:ascii="Times New Roman" w:hAnsi="Times New Roman" w:cs="Times New Roman"/>
        </w:rPr>
        <w:t>’</w:t>
      </w:r>
      <w:r w:rsidRPr="00200DFA">
        <w:rPr>
          <w:rFonts w:ascii="Times New Roman" w:hAnsi="Times New Roman" w:cs="Times New Roman"/>
        </w:rPr>
        <w:t xml:space="preserve"> These are</w:t>
      </w:r>
      <w:r w:rsidR="00616861" w:rsidRPr="00200DFA">
        <w:rPr>
          <w:rFonts w:ascii="Times New Roman" w:hAnsi="Times New Roman" w:cs="Times New Roman"/>
        </w:rPr>
        <w:t>, as the authors assert,</w:t>
      </w:r>
      <w:r w:rsidRPr="00200DFA">
        <w:rPr>
          <w:rFonts w:ascii="Times New Roman" w:hAnsi="Times New Roman" w:cs="Times New Roman"/>
        </w:rPr>
        <w:t xml:space="preserve"> spaces of function and meaning and also spaces of becoming (</w:t>
      </w:r>
      <w:proofErr w:type="spellStart"/>
      <w:r w:rsidRPr="00200DFA">
        <w:rPr>
          <w:rFonts w:ascii="Times New Roman" w:hAnsi="Times New Roman" w:cs="Times New Roman"/>
        </w:rPr>
        <w:t>Dobraszczyk</w:t>
      </w:r>
      <w:proofErr w:type="spellEnd"/>
      <w:r w:rsidRPr="00200DFA">
        <w:rPr>
          <w:rFonts w:ascii="Times New Roman" w:hAnsi="Times New Roman" w:cs="Times New Roman"/>
        </w:rPr>
        <w:t xml:space="preserve"> et al 2015:29)</w:t>
      </w:r>
      <w:r w:rsidR="00616861" w:rsidRPr="00200DFA">
        <w:rPr>
          <w:rFonts w:ascii="Times New Roman" w:hAnsi="Times New Roman" w:cs="Times New Roman"/>
        </w:rPr>
        <w:t xml:space="preserve">. </w:t>
      </w:r>
      <w:r w:rsidR="004E785C" w:rsidRPr="00200DFA">
        <w:rPr>
          <w:rFonts w:ascii="Times New Roman" w:hAnsi="Times New Roman" w:cs="Times New Roman"/>
        </w:rPr>
        <w:t xml:space="preserve">The </w:t>
      </w:r>
      <w:r w:rsidR="00157D09" w:rsidRPr="00CA377C">
        <w:rPr>
          <w:rFonts w:ascii="Times New Roman" w:hAnsi="Times New Roman" w:cs="Times New Roman"/>
        </w:rPr>
        <w:t>subterranean</w:t>
      </w:r>
      <w:r w:rsidR="004E785C" w:rsidRPr="00200DFA">
        <w:rPr>
          <w:rFonts w:ascii="Times New Roman" w:hAnsi="Times New Roman" w:cs="Times New Roman"/>
        </w:rPr>
        <w:t xml:space="preserve"> then, whilst presenting opportunities to engage with the militarised practices and expressions of state sovereignty that ‘loom large in some of these discussions of vertical territory’, also presents opportunities to engage with the geopolitical at ‘a finer scale’</w:t>
      </w:r>
      <w:r w:rsidR="00B512C6" w:rsidRPr="00200DFA">
        <w:rPr>
          <w:rFonts w:ascii="Times New Roman" w:hAnsi="Times New Roman" w:cs="Times New Roman"/>
        </w:rPr>
        <w:t xml:space="preserve"> </w:t>
      </w:r>
      <w:r w:rsidR="004E785C" w:rsidRPr="00200DFA">
        <w:rPr>
          <w:rFonts w:ascii="Times New Roman" w:hAnsi="Times New Roman" w:cs="Times New Roman"/>
        </w:rPr>
        <w:t>(McGlynn 2019)</w:t>
      </w:r>
      <w:r w:rsidR="00B512C6" w:rsidRPr="00200DFA">
        <w:rPr>
          <w:rFonts w:ascii="Times New Roman" w:hAnsi="Times New Roman" w:cs="Times New Roman"/>
        </w:rPr>
        <w:t>.</w:t>
      </w:r>
      <w:r w:rsidR="00FB0BB8" w:rsidRPr="00200DFA">
        <w:rPr>
          <w:rFonts w:ascii="Times New Roman" w:hAnsi="Times New Roman" w:cs="Times New Roman"/>
        </w:rPr>
        <w:t xml:space="preserve"> </w:t>
      </w:r>
      <w:r w:rsidR="00B512C6" w:rsidRPr="00200DFA">
        <w:rPr>
          <w:rFonts w:ascii="Times New Roman" w:hAnsi="Times New Roman" w:cs="Times New Roman"/>
        </w:rPr>
        <w:t>Feminist perspectives are key here (Bosworth 2016), the subterranean presenting the capacity to ‘heighten a sense of the openness of our bodies to geological forces’ and different ways of ‘generating thought</w:t>
      </w:r>
      <w:r w:rsidR="00FB0BB8" w:rsidRPr="00200DFA">
        <w:rPr>
          <w:rFonts w:ascii="Times New Roman" w:hAnsi="Times New Roman" w:cs="Times New Roman"/>
        </w:rPr>
        <w:t xml:space="preserve"> through encounters with earthly’ and subterranean matter (Bosworth 2016:22). Building on his work on Deep Sea Mining in this issue, Childs (2019) exemplifies the significance of this issue of scale in Pacific Island Communities. </w:t>
      </w:r>
      <w:r w:rsidR="00E348E9" w:rsidRPr="00200DFA">
        <w:rPr>
          <w:rFonts w:ascii="Times New Roman" w:hAnsi="Times New Roman" w:cs="Times New Roman"/>
        </w:rPr>
        <w:t>The geological spaces that are the subject of increasing attention from miners are invisible to those on the surface, yet remain ‘intimately connected to humanity, despite the geographical distances involved’ (Childs 2019).  As Childs explores, for the people of the Duke of York Islands in Papua New Guinea, DSM ‘disturbs the spirits that inhabit their culture and beliefs’ and even ‘a sense of who they are’. As one clan chief asserted, ‘when they start mining the seabed, they’ll start mining part of me’.</w:t>
      </w:r>
      <w:r w:rsidR="001F7883" w:rsidRPr="00200DFA">
        <w:rPr>
          <w:rFonts w:ascii="Times New Roman" w:hAnsi="Times New Roman" w:cs="Times New Roman"/>
        </w:rPr>
        <w:t xml:space="preserve"> When thinking through </w:t>
      </w:r>
      <w:r w:rsidR="00D145D0" w:rsidRPr="00200DFA">
        <w:rPr>
          <w:rFonts w:ascii="Times New Roman" w:hAnsi="Times New Roman" w:cs="Times New Roman"/>
        </w:rPr>
        <w:t xml:space="preserve">and with the </w:t>
      </w:r>
      <w:r w:rsidR="00D145D0" w:rsidRPr="00D145D0">
        <w:rPr>
          <w:rFonts w:ascii="Times New Roman" w:hAnsi="Times New Roman" w:cs="Times New Roman"/>
        </w:rPr>
        <w:t>subterranean</w:t>
      </w:r>
      <w:r w:rsidR="00D145D0" w:rsidRPr="00200DFA">
        <w:rPr>
          <w:rFonts w:ascii="Times New Roman" w:hAnsi="Times New Roman" w:cs="Times New Roman"/>
        </w:rPr>
        <w:t>, we might think of immersion in different settings and atmospheres (Adey 2013),</w:t>
      </w:r>
      <w:r w:rsidR="001F7883" w:rsidRPr="00200DFA">
        <w:rPr>
          <w:rFonts w:ascii="Times New Roman" w:hAnsi="Times New Roman" w:cs="Times New Roman"/>
        </w:rPr>
        <w:t xml:space="preserve"> but distance does not preclude connection.</w:t>
      </w:r>
    </w:p>
    <w:p w14:paraId="43BDCE04" w14:textId="77777777" w:rsidR="00D1381C" w:rsidRPr="00CA377C" w:rsidRDefault="00D1381C" w:rsidP="00CF5DE0">
      <w:pPr>
        <w:spacing w:line="360" w:lineRule="auto"/>
        <w:jc w:val="both"/>
        <w:rPr>
          <w:rFonts w:ascii="Times New Roman" w:hAnsi="Times New Roman" w:cs="Times New Roman"/>
          <w:b/>
        </w:rPr>
      </w:pPr>
    </w:p>
    <w:p w14:paraId="63953EA7" w14:textId="77777777" w:rsidR="000E2914" w:rsidRPr="00200DFA" w:rsidRDefault="001F7883" w:rsidP="00CF5DE0">
      <w:pPr>
        <w:spacing w:line="360" w:lineRule="auto"/>
        <w:jc w:val="both"/>
        <w:rPr>
          <w:rFonts w:ascii="Times New Roman" w:hAnsi="Times New Roman" w:cs="Times New Roman"/>
          <w:b/>
        </w:rPr>
      </w:pPr>
      <w:r w:rsidRPr="00CA377C">
        <w:rPr>
          <w:rFonts w:ascii="Times New Roman" w:hAnsi="Times New Roman" w:cs="Times New Roman"/>
          <w:b/>
        </w:rPr>
        <w:t>R</w:t>
      </w:r>
      <w:r w:rsidR="00616861" w:rsidRPr="00CA377C">
        <w:rPr>
          <w:rFonts w:ascii="Times New Roman" w:hAnsi="Times New Roman" w:cs="Times New Roman"/>
          <w:b/>
        </w:rPr>
        <w:t xml:space="preserve">esistive </w:t>
      </w:r>
      <w:r w:rsidRPr="00CA377C">
        <w:rPr>
          <w:rFonts w:ascii="Times New Roman" w:hAnsi="Times New Roman" w:cs="Times New Roman"/>
          <w:b/>
        </w:rPr>
        <w:t>and resistance</w:t>
      </w:r>
    </w:p>
    <w:p w14:paraId="6F916648" w14:textId="77777777" w:rsidR="003424E9" w:rsidRPr="00200DFA" w:rsidRDefault="00D95F05" w:rsidP="00CF5DE0">
      <w:pPr>
        <w:spacing w:line="360" w:lineRule="auto"/>
        <w:jc w:val="both"/>
        <w:rPr>
          <w:rFonts w:ascii="Times New Roman" w:hAnsi="Times New Roman" w:cs="Times New Roman"/>
          <w:color w:val="281E1E"/>
        </w:rPr>
      </w:pPr>
      <w:r w:rsidRPr="00CA377C">
        <w:rPr>
          <w:rFonts w:ascii="Times New Roman" w:hAnsi="Times New Roman" w:cs="Times New Roman"/>
        </w:rPr>
        <w:lastRenderedPageBreak/>
        <w:t>As a litany of accidents, disasters and mishaps remind us, underground environments prove more than capable of frustrating as well as enabling human designs, interventions and aspirations</w:t>
      </w:r>
      <w:r w:rsidR="00B02369" w:rsidRPr="00CA377C">
        <w:rPr>
          <w:rFonts w:ascii="Times New Roman" w:hAnsi="Times New Roman" w:cs="Times New Roman"/>
        </w:rPr>
        <w:t>.</w:t>
      </w:r>
      <w:r w:rsidR="003424E9" w:rsidRPr="00CA377C">
        <w:rPr>
          <w:rFonts w:ascii="Times New Roman" w:hAnsi="Times New Roman" w:cs="Times New Roman"/>
        </w:rPr>
        <w:t xml:space="preserve"> </w:t>
      </w:r>
      <w:r w:rsidR="003424E9" w:rsidRPr="00200DFA">
        <w:rPr>
          <w:rFonts w:ascii="Times New Roman" w:hAnsi="Times New Roman" w:cs="Times New Roman"/>
        </w:rPr>
        <w:t>The politics of governing and managing the subterranean are far from straightforward and resources often provide the vector through which these difficulties are made apparent. Valdivia’s (2015) work on oil fields is a prime example. The paper seeks to situate the subterranean as a ‘moment of geopolitical analysis to investigate how regional integration becomes entangled with and diffracted by the ‘materiality’ of resources’ (2015:1422). In doing so, Valdivia’s work highlights how the subterranean can ‘afford frictions to oilfields that territorialise geopolitics’, that enable, destabilise, and diffract certain geopolitical interventions as they move and exist underground (1426-1427). Rather than conceptualise the underground oil field as a fixed site, we are instead urged to consider the ‘place specific frictions that inflect’ its movement</w:t>
      </w:r>
      <w:r w:rsidR="001F7883" w:rsidRPr="00200DFA">
        <w:rPr>
          <w:rFonts w:ascii="Times New Roman" w:hAnsi="Times New Roman" w:cs="Times New Roman"/>
        </w:rPr>
        <w:t xml:space="preserve">. </w:t>
      </w:r>
      <w:r w:rsidR="003424E9" w:rsidRPr="00200DFA">
        <w:rPr>
          <w:rFonts w:ascii="Times New Roman" w:hAnsi="Times New Roman" w:cs="Times New Roman"/>
        </w:rPr>
        <w:t xml:space="preserve">Indeed, the subterranean poses many challenges to the ‘systemising efforts of sovereign power’ (Coleman 2016:88). The subterranean ‘structures, organisations, and fluid stratifications’ that we seek to engage with are often invisible to those on the surface. Remote sensing technologies or other ways of ‘seeing’ are needed to represent and communicate the subsurface to those above (see </w:t>
      </w:r>
      <w:proofErr w:type="spellStart"/>
      <w:r w:rsidR="003424E9" w:rsidRPr="00200DFA">
        <w:rPr>
          <w:rFonts w:ascii="Times New Roman" w:hAnsi="Times New Roman" w:cs="Times New Roman"/>
        </w:rPr>
        <w:t>Slesinger’s</w:t>
      </w:r>
      <w:proofErr w:type="spellEnd"/>
      <w:r w:rsidR="003424E9" w:rsidRPr="00200DFA">
        <w:rPr>
          <w:rFonts w:ascii="Times New Roman" w:hAnsi="Times New Roman" w:cs="Times New Roman"/>
        </w:rPr>
        <w:t xml:space="preserve"> contribution in this issue). The underground is, according to Graham (2004:18) the last vestige of concealment with an aerial view ever dependent on ‘the subterranean invisible’ and depths that are only accessible via ‘sound and sound waves’ (Bishop 2011:272). These are spaces resistant to visual and physical colonisation, often characterised as spaces of ‘stubborn fixity, omnipresent darkness, features that retard rather than enable mobility’ (Carroll 2015:11). </w:t>
      </w:r>
    </w:p>
    <w:p w14:paraId="380DBB4A" w14:textId="77777777" w:rsidR="003424E9" w:rsidRPr="00CA377C" w:rsidRDefault="003424E9" w:rsidP="00CF5DE0">
      <w:pPr>
        <w:spacing w:line="360" w:lineRule="auto"/>
        <w:jc w:val="both"/>
        <w:rPr>
          <w:rFonts w:ascii="Times New Roman" w:hAnsi="Times New Roman" w:cs="Times New Roman"/>
        </w:rPr>
      </w:pPr>
    </w:p>
    <w:p w14:paraId="01D6C55A" w14:textId="77777777" w:rsidR="00DD4B1B" w:rsidRPr="00200DFA" w:rsidRDefault="009B677A" w:rsidP="00CF5DE0">
      <w:pPr>
        <w:pStyle w:val="NormalWeb"/>
        <w:shd w:val="clear" w:color="auto" w:fill="FFFFFF"/>
        <w:spacing w:before="0" w:beforeAutospacing="0" w:after="0" w:afterAutospacing="0" w:line="360" w:lineRule="auto"/>
        <w:jc w:val="both"/>
      </w:pPr>
      <w:r w:rsidRPr="00200DFA">
        <w:t xml:space="preserve">The subterranean is a terrain of and for </w:t>
      </w:r>
      <w:r w:rsidR="003424E9" w:rsidRPr="00200DFA">
        <w:t>resistance in other ways too</w:t>
      </w:r>
      <w:r w:rsidRPr="00200DFA">
        <w:t xml:space="preserve">. While it is common to speak of ‘underground politics’ as a register of covert political activity in repressive political spaces, the subterranean has become productive of expressions of alter-geopolitics (Koopman 2014). Activities such as mining, infrastructural development, and territorial enclosure often carry with it the possibility of challenge and resistance. From fracking protests to pipeline protests on indigenous indigenous and aboriginal territories around the world, the contested politics of the underground often brings to the fore the very things that might remain invisible to public scrutiny. </w:t>
      </w:r>
      <w:r w:rsidR="00DD4B1B" w:rsidRPr="00200DFA">
        <w:t>Public protest might serve to un-earth the toxic legacies of fracking, the historic injustices of settler colonialism, the legality of land ownership, the consequences of militarization and the hidden costs of resource-led capitalism.</w:t>
      </w:r>
      <w:r w:rsidR="004B6D96" w:rsidRPr="00200DFA">
        <w:t xml:space="preserve"> Struggles for indigenous and aboriginal rights, moreover, have never been divorced from the underground and how it is used and abused (for example, Nystrom 2014). </w:t>
      </w:r>
      <w:r w:rsidR="00DD4B1B" w:rsidRPr="00200DFA">
        <w:t xml:space="preserve"> Further research into subterran</w:t>
      </w:r>
      <w:r w:rsidR="00C63914" w:rsidRPr="00200DFA">
        <w:t>ean</w:t>
      </w:r>
      <w:r w:rsidR="00DD4B1B" w:rsidRPr="00200DFA">
        <w:t xml:space="preserve"> geopolitics will </w:t>
      </w:r>
      <w:r w:rsidR="00DD4B1B" w:rsidRPr="00200DFA">
        <w:lastRenderedPageBreak/>
        <w:t xml:space="preserve">surely interrogate further the </w:t>
      </w:r>
      <w:r w:rsidR="00E5504F" w:rsidRPr="00200DFA">
        <w:t xml:space="preserve">socio-material terrain for </w:t>
      </w:r>
      <w:r w:rsidR="00DD4B1B" w:rsidRPr="00200DFA">
        <w:t xml:space="preserve">state violence, militarism and the unequal geographies of vulnerability. Disasters, for example, can and do immerse communities and ecologies. Unwanted </w:t>
      </w:r>
      <w:r w:rsidR="00E5504F" w:rsidRPr="00200DFA">
        <w:t xml:space="preserve">submersion </w:t>
      </w:r>
      <w:r w:rsidR="00DD4B1B" w:rsidRPr="00200DFA">
        <w:t xml:space="preserve">in the form of flooding reveals </w:t>
      </w:r>
      <w:r w:rsidR="001272A5" w:rsidRPr="00200DFA">
        <w:t>who and what gets access to higher ground, emergency care and long-term settlement in a post-disaster context</w:t>
      </w:r>
      <w:r w:rsidR="006303EA" w:rsidRPr="00200DFA">
        <w:t xml:space="preserve"> – being underwater might be temporary for some but the consequences and legacies can be painful and long-lasting</w:t>
      </w:r>
      <w:r w:rsidR="001272A5" w:rsidRPr="00200DFA">
        <w:t xml:space="preserve"> (</w:t>
      </w:r>
      <w:r w:rsidR="006303EA" w:rsidRPr="00200DFA">
        <w:t xml:space="preserve">Angel 2014, </w:t>
      </w:r>
      <w:r w:rsidR="001272A5" w:rsidRPr="00200DFA">
        <w:t xml:space="preserve">Sidiqi 2018). </w:t>
      </w:r>
    </w:p>
    <w:p w14:paraId="275DBB67" w14:textId="77777777" w:rsidR="00616861" w:rsidRPr="00200DFA" w:rsidRDefault="00616861" w:rsidP="00CF5DE0">
      <w:pPr>
        <w:spacing w:line="360" w:lineRule="auto"/>
        <w:jc w:val="both"/>
        <w:rPr>
          <w:rFonts w:ascii="Times New Roman" w:hAnsi="Times New Roman" w:cs="Times New Roman"/>
        </w:rPr>
      </w:pPr>
    </w:p>
    <w:p w14:paraId="51EB309E" w14:textId="77777777" w:rsidR="001272A5" w:rsidRPr="00CA377C" w:rsidRDefault="00616861" w:rsidP="00CF5DE0">
      <w:pPr>
        <w:spacing w:line="360" w:lineRule="auto"/>
        <w:jc w:val="both"/>
        <w:rPr>
          <w:rFonts w:ascii="Times New Roman" w:hAnsi="Times New Roman" w:cs="Times New Roman"/>
          <w:b/>
        </w:rPr>
      </w:pPr>
      <w:r w:rsidRPr="00CA377C">
        <w:rPr>
          <w:rFonts w:ascii="Times New Roman" w:hAnsi="Times New Roman" w:cs="Times New Roman"/>
          <w:b/>
        </w:rPr>
        <w:t>Method</w:t>
      </w:r>
      <w:r w:rsidR="00A94A1E" w:rsidRPr="00CA377C">
        <w:rPr>
          <w:rFonts w:ascii="Times New Roman" w:hAnsi="Times New Roman" w:cs="Times New Roman"/>
          <w:b/>
        </w:rPr>
        <w:t>ological considerations</w:t>
      </w:r>
    </w:p>
    <w:p w14:paraId="46B4F1D8" w14:textId="77777777" w:rsidR="00DF1B9B" w:rsidRPr="00CA377C" w:rsidRDefault="003424E9" w:rsidP="00CF5DE0">
      <w:pPr>
        <w:spacing w:line="360" w:lineRule="auto"/>
        <w:jc w:val="both"/>
        <w:rPr>
          <w:rFonts w:ascii="Times New Roman" w:hAnsi="Times New Roman" w:cs="Times New Roman"/>
        </w:rPr>
      </w:pPr>
      <w:r w:rsidRPr="00CA377C">
        <w:rPr>
          <w:rFonts w:ascii="Times New Roman" w:hAnsi="Times New Roman" w:cs="Times New Roman"/>
        </w:rPr>
        <w:t>In order to avoid ‘shallow excavations’ of the subterranean</w:t>
      </w:r>
      <w:r w:rsidR="009204C9" w:rsidRPr="00CA377C">
        <w:rPr>
          <w:rFonts w:ascii="Times New Roman" w:hAnsi="Times New Roman" w:cs="Times New Roman"/>
        </w:rPr>
        <w:t>, some consideration of the methodologies of ‘unearthing’ is warranted</w:t>
      </w:r>
      <w:r w:rsidR="00DF1B9B" w:rsidRPr="00CA377C">
        <w:rPr>
          <w:rFonts w:ascii="Times New Roman" w:hAnsi="Times New Roman" w:cs="Times New Roman"/>
        </w:rPr>
        <w:t xml:space="preserve"> – particularly if we are, as Adey (2013</w:t>
      </w:r>
      <w:r w:rsidR="00A94A1E" w:rsidRPr="00CA377C">
        <w:rPr>
          <w:rFonts w:ascii="Times New Roman" w:hAnsi="Times New Roman" w:cs="Times New Roman"/>
        </w:rPr>
        <w:t>:52</w:t>
      </w:r>
      <w:r w:rsidR="00DF1B9B" w:rsidRPr="00CA377C">
        <w:rPr>
          <w:rFonts w:ascii="Times New Roman" w:hAnsi="Times New Roman" w:cs="Times New Roman"/>
        </w:rPr>
        <w:t xml:space="preserve">) suggests, </w:t>
      </w:r>
      <w:r w:rsidR="00A94A1E" w:rsidRPr="00CA377C">
        <w:rPr>
          <w:rFonts w:ascii="Times New Roman" w:hAnsi="Times New Roman" w:cs="Times New Roman"/>
        </w:rPr>
        <w:t>‘</w:t>
      </w:r>
      <w:r w:rsidR="00A94A1E" w:rsidRPr="00200DFA">
        <w:rPr>
          <w:rFonts w:ascii="Times New Roman" w:hAnsi="Times New Roman" w:cs="Times New Roman"/>
        </w:rPr>
        <w:t>to take seriously the volume in order to consider its inhabitation’</w:t>
      </w:r>
      <w:r w:rsidR="009204C9" w:rsidRPr="00CA377C">
        <w:rPr>
          <w:rFonts w:ascii="Times New Roman" w:hAnsi="Times New Roman" w:cs="Times New Roman"/>
        </w:rPr>
        <w:t xml:space="preserve">. </w:t>
      </w:r>
      <w:r w:rsidR="001272A5" w:rsidRPr="00CA377C">
        <w:rPr>
          <w:rFonts w:ascii="Times New Roman" w:hAnsi="Times New Roman" w:cs="Times New Roman"/>
        </w:rPr>
        <w:t xml:space="preserve">By its very nature, the subterranean is often out of reach and sight of many of us. While we might take for granted access to underground infrastructure such as the public subways, very few of us will be able to access underground smuggling tunnels, travel in submarines, explore military infrastructures such as bunkers, laboratories and bases, and/or experience underground and underwater activities such as mining and fishing. Some scholars have actively embraced immersive methodologies such as learning to dive (Squire </w:t>
      </w:r>
      <w:r w:rsidR="006303EA" w:rsidRPr="00CA377C">
        <w:rPr>
          <w:rFonts w:ascii="Times New Roman" w:hAnsi="Times New Roman" w:cs="Times New Roman"/>
        </w:rPr>
        <w:t>2017</w:t>
      </w:r>
      <w:r w:rsidR="001272A5" w:rsidRPr="00CA377C">
        <w:rPr>
          <w:rFonts w:ascii="Times New Roman" w:hAnsi="Times New Roman" w:cs="Times New Roman"/>
        </w:rPr>
        <w:t xml:space="preserve">), accompanied </w:t>
      </w:r>
      <w:r w:rsidR="002254ED" w:rsidRPr="00CA377C">
        <w:rPr>
          <w:rFonts w:ascii="Times New Roman" w:hAnsi="Times New Roman" w:cs="Times New Roman"/>
        </w:rPr>
        <w:t xml:space="preserve">cavers, </w:t>
      </w:r>
      <w:r w:rsidR="001272A5" w:rsidRPr="00CA377C">
        <w:rPr>
          <w:rFonts w:ascii="Times New Roman" w:hAnsi="Times New Roman" w:cs="Times New Roman"/>
        </w:rPr>
        <w:t xml:space="preserve">soldiers, miners and civil engineers via ethnographies, and/or </w:t>
      </w:r>
      <w:r w:rsidR="002254ED" w:rsidRPr="00CA377C">
        <w:rPr>
          <w:rFonts w:ascii="Times New Roman" w:hAnsi="Times New Roman" w:cs="Times New Roman"/>
        </w:rPr>
        <w:t xml:space="preserve">secured special or approved access to those who work with subterranean environments. </w:t>
      </w:r>
      <w:r w:rsidR="00DF1B9B" w:rsidRPr="00CA377C">
        <w:rPr>
          <w:rFonts w:ascii="Times New Roman" w:hAnsi="Times New Roman" w:cs="Times New Roman"/>
        </w:rPr>
        <w:t>This is not always possible, safe, or feasible however.</w:t>
      </w:r>
    </w:p>
    <w:p w14:paraId="26AEBA25" w14:textId="77777777" w:rsidR="00DF1B9B" w:rsidRPr="00CA377C" w:rsidRDefault="00DF1B9B" w:rsidP="00CF5DE0">
      <w:pPr>
        <w:spacing w:line="360" w:lineRule="auto"/>
        <w:jc w:val="both"/>
        <w:rPr>
          <w:rFonts w:ascii="Times New Roman" w:hAnsi="Times New Roman" w:cs="Times New Roman"/>
        </w:rPr>
      </w:pPr>
    </w:p>
    <w:p w14:paraId="1827ECA5" w14:textId="4CFB0138" w:rsidR="001F7883" w:rsidRPr="00200DFA" w:rsidRDefault="00DF1B9B" w:rsidP="00CF5DE0">
      <w:pPr>
        <w:spacing w:line="360" w:lineRule="auto"/>
        <w:jc w:val="both"/>
        <w:rPr>
          <w:rFonts w:ascii="Times New Roman" w:hAnsi="Times New Roman" w:cs="Times New Roman"/>
        </w:rPr>
      </w:pPr>
      <w:r w:rsidRPr="00CA377C">
        <w:rPr>
          <w:rFonts w:ascii="Times New Roman" w:hAnsi="Times New Roman" w:cs="Times New Roman"/>
        </w:rPr>
        <w:t>A</w:t>
      </w:r>
      <w:r w:rsidR="009204C9" w:rsidRPr="00CA377C">
        <w:rPr>
          <w:rFonts w:ascii="Times New Roman" w:hAnsi="Times New Roman" w:cs="Times New Roman"/>
        </w:rPr>
        <w:t xml:space="preserve">s demonstrated in this special issue, </w:t>
      </w:r>
      <w:r w:rsidRPr="00CA377C">
        <w:rPr>
          <w:rFonts w:ascii="Times New Roman" w:hAnsi="Times New Roman" w:cs="Times New Roman"/>
        </w:rPr>
        <w:t>there are a rich range of ways to engage with the geopolitics of the subterranean, providing possibilities for the unearthing, excavating, and reconstructing spaces and experiences that may otherwise remain underground.</w:t>
      </w:r>
      <w:r w:rsidR="009A5626" w:rsidRPr="00CA377C">
        <w:rPr>
          <w:rFonts w:ascii="Times New Roman" w:hAnsi="Times New Roman" w:cs="Times New Roman"/>
        </w:rPr>
        <w:t xml:space="preserve"> The varied contributions serve as a reminder of these practices and the knowledge to be gained in their application to often unseen spaces. Archives, for example, both formal and informal, have provided rich possibilities for the </w:t>
      </w:r>
      <w:r w:rsidRPr="00CA377C">
        <w:rPr>
          <w:rFonts w:ascii="Times New Roman" w:hAnsi="Times New Roman" w:cs="Times New Roman"/>
        </w:rPr>
        <w:t>unearthing, excavating, and</w:t>
      </w:r>
      <w:r w:rsidR="002254ED" w:rsidRPr="00CA377C">
        <w:rPr>
          <w:rFonts w:ascii="Times New Roman" w:hAnsi="Times New Roman" w:cs="Times New Roman"/>
        </w:rPr>
        <w:t xml:space="preserve"> reconstructing subterranean geopolitics</w:t>
      </w:r>
      <w:r w:rsidR="009A5626" w:rsidRPr="00CA377C">
        <w:rPr>
          <w:rFonts w:ascii="Times New Roman" w:hAnsi="Times New Roman" w:cs="Times New Roman"/>
        </w:rPr>
        <w:t xml:space="preserve"> at multiple scales and across multiple contexts and bodies</w:t>
      </w:r>
      <w:r w:rsidR="008071AE" w:rsidRPr="00CA377C">
        <w:rPr>
          <w:rFonts w:ascii="Times New Roman" w:hAnsi="Times New Roman" w:cs="Times New Roman"/>
        </w:rPr>
        <w:t xml:space="preserve"> (see </w:t>
      </w:r>
      <w:r w:rsidR="007D5097">
        <w:rPr>
          <w:rFonts w:ascii="Times New Roman" w:hAnsi="Times New Roman" w:cs="Times New Roman"/>
        </w:rPr>
        <w:t xml:space="preserve">the papers </w:t>
      </w:r>
      <w:r w:rsidR="008071AE" w:rsidRPr="00CA377C">
        <w:rPr>
          <w:rFonts w:ascii="Times New Roman" w:hAnsi="Times New Roman" w:cs="Times New Roman"/>
        </w:rPr>
        <w:t>by Peters,</w:t>
      </w:r>
      <w:r w:rsidR="00676461">
        <w:rPr>
          <w:rFonts w:ascii="Times New Roman" w:hAnsi="Times New Roman" w:cs="Times New Roman"/>
        </w:rPr>
        <w:t xml:space="preserve"> </w:t>
      </w:r>
      <w:r w:rsidR="00157D09">
        <w:rPr>
          <w:rFonts w:ascii="Times New Roman" w:hAnsi="Times New Roman" w:cs="Times New Roman"/>
        </w:rPr>
        <w:t xml:space="preserve">Bruun, </w:t>
      </w:r>
      <w:r w:rsidR="008071AE" w:rsidRPr="00CA377C">
        <w:rPr>
          <w:rFonts w:ascii="Times New Roman" w:hAnsi="Times New Roman" w:cs="Times New Roman"/>
        </w:rPr>
        <w:t xml:space="preserve">Endfield and Van </w:t>
      </w:r>
      <w:proofErr w:type="spellStart"/>
      <w:r w:rsidR="008071AE" w:rsidRPr="00CA377C">
        <w:rPr>
          <w:rFonts w:ascii="Times New Roman" w:hAnsi="Times New Roman" w:cs="Times New Roman"/>
        </w:rPr>
        <w:t>Lieshout</w:t>
      </w:r>
      <w:proofErr w:type="spellEnd"/>
      <w:r w:rsidR="008071AE" w:rsidRPr="00CA377C">
        <w:rPr>
          <w:rFonts w:ascii="Times New Roman" w:hAnsi="Times New Roman" w:cs="Times New Roman"/>
        </w:rPr>
        <w:t>)</w:t>
      </w:r>
      <w:r w:rsidR="009A5626" w:rsidRPr="00CA377C">
        <w:rPr>
          <w:rFonts w:ascii="Times New Roman" w:hAnsi="Times New Roman" w:cs="Times New Roman"/>
        </w:rPr>
        <w:t xml:space="preserve">. We might also consider how geopolitical scholarship can make a more concerted engagement with the people at the forefront of the subterranean (see Perez 2017) – including miners, diggers, cavers, archaeologists, indigenous communities, divers, </w:t>
      </w:r>
      <w:proofErr w:type="spellStart"/>
      <w:r w:rsidR="009A5626" w:rsidRPr="00CA377C">
        <w:rPr>
          <w:rFonts w:ascii="Times New Roman" w:hAnsi="Times New Roman" w:cs="Times New Roman"/>
        </w:rPr>
        <w:t>tunnelers</w:t>
      </w:r>
      <w:proofErr w:type="spellEnd"/>
      <w:r w:rsidR="009A5626" w:rsidRPr="00CA377C">
        <w:rPr>
          <w:rFonts w:ascii="Times New Roman" w:hAnsi="Times New Roman" w:cs="Times New Roman"/>
        </w:rPr>
        <w:t>, and those delving into the ‘deep’ via remote technology to name but a few. Such an effort may shed light and provide access to different</w:t>
      </w:r>
      <w:r w:rsidR="00A94A1E" w:rsidRPr="00CA377C">
        <w:rPr>
          <w:rFonts w:ascii="Times New Roman" w:hAnsi="Times New Roman" w:cs="Times New Roman"/>
        </w:rPr>
        <w:t xml:space="preserve"> strata, layers, scales, and experiences of the subterranean.</w:t>
      </w:r>
      <w:r w:rsidR="008071AE" w:rsidRPr="00CA377C">
        <w:rPr>
          <w:rFonts w:ascii="Times New Roman" w:hAnsi="Times New Roman" w:cs="Times New Roman"/>
        </w:rPr>
        <w:t xml:space="preserve"> As Harriet Hawkins highlights in this issue, aesthetics, sensing, and optics provide a rich and revealing entry point to the underground. Artistic and </w:t>
      </w:r>
      <w:r w:rsidR="008071AE" w:rsidRPr="00CA377C">
        <w:rPr>
          <w:rFonts w:ascii="Times New Roman" w:hAnsi="Times New Roman" w:cs="Times New Roman"/>
        </w:rPr>
        <w:lastRenderedPageBreak/>
        <w:t xml:space="preserve">creative practices can unlock new </w:t>
      </w:r>
      <w:r w:rsidR="00157D09" w:rsidRPr="00CA377C">
        <w:rPr>
          <w:rFonts w:ascii="Times New Roman" w:hAnsi="Times New Roman" w:cs="Times New Roman"/>
        </w:rPr>
        <w:t>discussions</w:t>
      </w:r>
      <w:r w:rsidR="008071AE" w:rsidRPr="00CA377C">
        <w:rPr>
          <w:rFonts w:ascii="Times New Roman" w:hAnsi="Times New Roman" w:cs="Times New Roman"/>
        </w:rPr>
        <w:t xml:space="preserve"> on the subterranean, and as Hawkins highlights, elucidate ‘how we come to know, or to sense subterranean volumes’. Aesth</w:t>
      </w:r>
      <w:r w:rsidR="009B06C1">
        <w:rPr>
          <w:rFonts w:ascii="Times New Roman" w:hAnsi="Times New Roman" w:cs="Times New Roman"/>
        </w:rPr>
        <w:t>e</w:t>
      </w:r>
      <w:r w:rsidR="008071AE" w:rsidRPr="00CA377C">
        <w:rPr>
          <w:rFonts w:ascii="Times New Roman" w:hAnsi="Times New Roman" w:cs="Times New Roman"/>
        </w:rPr>
        <w:t>tics are important in other ways too. As Slesinger highlights, effort to ‘see’ the underground shape and frame many engagements with it. There is, argues Bishop (2011:270) a ‘</w:t>
      </w:r>
      <w:r w:rsidR="004B6D96" w:rsidRPr="00200DFA">
        <w:rPr>
          <w:rFonts w:ascii="Times New Roman" w:hAnsi="Times New Roman" w:cs="Times New Roman"/>
        </w:rPr>
        <w:t>deeply connected relationship between the imaginary and the material in attempts to reali</w:t>
      </w:r>
      <w:r w:rsidR="008071AE" w:rsidRPr="00200DFA">
        <w:rPr>
          <w:rFonts w:ascii="Times New Roman" w:hAnsi="Times New Roman" w:cs="Times New Roman"/>
        </w:rPr>
        <w:t>s</w:t>
      </w:r>
      <w:r w:rsidR="004B6D96" w:rsidRPr="00200DFA">
        <w:rPr>
          <w:rFonts w:ascii="Times New Roman" w:hAnsi="Times New Roman" w:cs="Times New Roman"/>
        </w:rPr>
        <w:t>e a mastery of space and populations (Bishop 2011:270)</w:t>
      </w:r>
      <w:r w:rsidR="008071AE" w:rsidRPr="00200DFA">
        <w:rPr>
          <w:rFonts w:ascii="Times New Roman" w:hAnsi="Times New Roman" w:cs="Times New Roman"/>
        </w:rPr>
        <w:t>.</w:t>
      </w:r>
      <w:r w:rsidR="00DD5905" w:rsidRPr="00200DFA">
        <w:rPr>
          <w:rFonts w:ascii="Times New Roman" w:hAnsi="Times New Roman" w:cs="Times New Roman"/>
        </w:rPr>
        <w:t xml:space="preserve"> Whilst on the one hand the subterranean challenges notions of ‘flatness’ that pervade modern life (see </w:t>
      </w:r>
      <w:proofErr w:type="spellStart"/>
      <w:r w:rsidR="00DD5905" w:rsidRPr="00200DFA">
        <w:rPr>
          <w:rFonts w:ascii="Times New Roman" w:hAnsi="Times New Roman" w:cs="Times New Roman"/>
        </w:rPr>
        <w:t>Higman</w:t>
      </w:r>
      <w:proofErr w:type="spellEnd"/>
      <w:r w:rsidR="00DD5905" w:rsidRPr="00200DFA">
        <w:rPr>
          <w:rFonts w:ascii="Times New Roman" w:hAnsi="Times New Roman" w:cs="Times New Roman"/>
        </w:rPr>
        <w:t xml:space="preserve"> 2017)</w:t>
      </w:r>
      <w:r w:rsidR="00157D09">
        <w:rPr>
          <w:rFonts w:ascii="Times New Roman" w:hAnsi="Times New Roman" w:cs="Times New Roman"/>
        </w:rPr>
        <w:t xml:space="preserve"> </w:t>
      </w:r>
      <w:r w:rsidR="001F7883" w:rsidRPr="00200DFA">
        <w:rPr>
          <w:rFonts w:ascii="Times New Roman" w:hAnsi="Times New Roman" w:cs="Times New Roman"/>
        </w:rPr>
        <w:t xml:space="preserve">we might </w:t>
      </w:r>
      <w:r w:rsidR="00DD5905" w:rsidRPr="00200DFA">
        <w:rPr>
          <w:rFonts w:ascii="Times New Roman" w:hAnsi="Times New Roman" w:cs="Times New Roman"/>
        </w:rPr>
        <w:t xml:space="preserve"> </w:t>
      </w:r>
      <w:r w:rsidR="001F7883" w:rsidRPr="00200DFA">
        <w:rPr>
          <w:rFonts w:ascii="Times New Roman" w:hAnsi="Times New Roman" w:cs="Times New Roman"/>
        </w:rPr>
        <w:t xml:space="preserve"> think about</w:t>
      </w:r>
      <w:r w:rsidR="00157D09">
        <w:rPr>
          <w:rFonts w:ascii="Times New Roman" w:hAnsi="Times New Roman" w:cs="Times New Roman"/>
        </w:rPr>
        <w:t xml:space="preserve"> </w:t>
      </w:r>
      <w:r w:rsidR="00DD5905" w:rsidRPr="00200DFA">
        <w:rPr>
          <w:rFonts w:ascii="Times New Roman" w:hAnsi="Times New Roman" w:cs="Times New Roman"/>
        </w:rPr>
        <w:t>how</w:t>
      </w:r>
      <w:r w:rsidR="001F7883" w:rsidRPr="00200DFA">
        <w:rPr>
          <w:rFonts w:ascii="Times New Roman" w:hAnsi="Times New Roman" w:cs="Times New Roman"/>
        </w:rPr>
        <w:t xml:space="preserve"> these three dimensional, voluminous, and volumetric spaces have been drawn into this narrative. Represented on screens via certain sensing technologies, carved into flat surfaces to reveal strata in archaeological digs, and smoothed to create walkways and habitable space in underground bunkers. </w:t>
      </w:r>
    </w:p>
    <w:p w14:paraId="4EAE2931" w14:textId="77777777" w:rsidR="001272A5" w:rsidRPr="00CA377C" w:rsidRDefault="008071AE" w:rsidP="00CF5DE0">
      <w:pPr>
        <w:spacing w:line="360" w:lineRule="auto"/>
        <w:jc w:val="both"/>
        <w:rPr>
          <w:rFonts w:ascii="Times New Roman" w:hAnsi="Times New Roman" w:cs="Times New Roman"/>
        </w:rPr>
      </w:pPr>
      <w:r w:rsidRPr="00CA377C">
        <w:rPr>
          <w:rFonts w:ascii="Times New Roman" w:hAnsi="Times New Roman" w:cs="Times New Roman"/>
        </w:rPr>
        <w:t>We also see in this issue the importance of the material and elemental. S</w:t>
      </w:r>
      <w:r w:rsidR="002254ED" w:rsidRPr="00CA377C">
        <w:rPr>
          <w:rFonts w:ascii="Times New Roman" w:hAnsi="Times New Roman" w:cs="Times New Roman"/>
        </w:rPr>
        <w:t>ubstances such as ice</w:t>
      </w:r>
      <w:r w:rsidRPr="00CA377C">
        <w:rPr>
          <w:rFonts w:ascii="Times New Roman" w:hAnsi="Times New Roman" w:cs="Times New Roman"/>
        </w:rPr>
        <w:t xml:space="preserve"> (Bruun)</w:t>
      </w:r>
      <w:r w:rsidR="002254ED" w:rsidRPr="00CA377C">
        <w:rPr>
          <w:rFonts w:ascii="Times New Roman" w:hAnsi="Times New Roman" w:cs="Times New Roman"/>
        </w:rPr>
        <w:t xml:space="preserve">, </w:t>
      </w:r>
      <w:r w:rsidRPr="00CA377C">
        <w:rPr>
          <w:rFonts w:ascii="Times New Roman" w:hAnsi="Times New Roman" w:cs="Times New Roman"/>
        </w:rPr>
        <w:t>gas (Forman), soil and rock (Benwell), water</w:t>
      </w:r>
      <w:r w:rsidR="001F7883" w:rsidRPr="00CA377C">
        <w:rPr>
          <w:rFonts w:ascii="Times New Roman" w:hAnsi="Times New Roman" w:cs="Times New Roman"/>
        </w:rPr>
        <w:t xml:space="preserve"> and</w:t>
      </w:r>
      <w:r w:rsidRPr="00CA377C">
        <w:rPr>
          <w:rFonts w:ascii="Times New Roman" w:hAnsi="Times New Roman" w:cs="Times New Roman"/>
        </w:rPr>
        <w:t xml:space="preserve"> manganese (Childs) and pipelines (Barry and Gambino) </w:t>
      </w:r>
      <w:r w:rsidR="001F7883" w:rsidRPr="00CA377C">
        <w:rPr>
          <w:rFonts w:ascii="Times New Roman" w:hAnsi="Times New Roman" w:cs="Times New Roman"/>
        </w:rPr>
        <w:t xml:space="preserve">are at the forefront of discussions and powerfully illustrate </w:t>
      </w:r>
      <w:r w:rsidR="002254ED" w:rsidRPr="00CA377C">
        <w:rPr>
          <w:rFonts w:ascii="Times New Roman" w:hAnsi="Times New Roman" w:cs="Times New Roman"/>
        </w:rPr>
        <w:t xml:space="preserve">how human and non-human actors engage </w:t>
      </w:r>
      <w:r w:rsidR="002324B5" w:rsidRPr="00CA377C">
        <w:rPr>
          <w:rFonts w:ascii="Times New Roman" w:hAnsi="Times New Roman" w:cs="Times New Roman"/>
        </w:rPr>
        <w:t xml:space="preserve">make and remake subterranean environments. </w:t>
      </w:r>
      <w:r w:rsidR="001F7883" w:rsidRPr="00CA377C">
        <w:rPr>
          <w:rFonts w:ascii="Times New Roman" w:hAnsi="Times New Roman" w:cs="Times New Roman"/>
        </w:rPr>
        <w:t>Beyond this Special Issue, t</w:t>
      </w:r>
      <w:r w:rsidR="00E27683" w:rsidRPr="00CA377C">
        <w:rPr>
          <w:rFonts w:ascii="Times New Roman" w:hAnsi="Times New Roman" w:cs="Times New Roman"/>
        </w:rPr>
        <w:t xml:space="preserve">he dynamic intersection of ice, land and water is proving productive of underground and underwater geopolitics involving indigenous peoples, coastal states and extra-territorial states such as China eager to exploit the territorial volumes of the Arctic. </w:t>
      </w:r>
      <w:r w:rsidR="002254ED" w:rsidRPr="00CA377C">
        <w:rPr>
          <w:rFonts w:ascii="Times New Roman" w:hAnsi="Times New Roman" w:cs="Times New Roman"/>
        </w:rPr>
        <w:t xml:space="preserve">Future research might well embrace other technologies and data sources including virtual reality, digital sources, and data sets that collect, monitor and evaluate underground environments.  </w:t>
      </w:r>
      <w:r w:rsidR="00E27683" w:rsidRPr="00CA377C">
        <w:rPr>
          <w:rFonts w:ascii="Times New Roman" w:hAnsi="Times New Roman" w:cs="Times New Roman"/>
        </w:rPr>
        <w:t xml:space="preserve">Diverse methodologies and sources will contribute to better understanding how the subterranean can take multiple forms; abstracted and estimated as resource, as geopolitical arena, as container of state authority, as elemental medium, and as opportunity for indigenous self-determination. </w:t>
      </w:r>
    </w:p>
    <w:p w14:paraId="0A6F1FEF" w14:textId="77777777" w:rsidR="000E2914" w:rsidRPr="00200DFA" w:rsidRDefault="000E2914" w:rsidP="00CF5DE0">
      <w:pPr>
        <w:spacing w:line="360" w:lineRule="auto"/>
        <w:jc w:val="both"/>
        <w:rPr>
          <w:rFonts w:ascii="Times New Roman" w:hAnsi="Times New Roman" w:cs="Times New Roman"/>
          <w:shd w:val="clear" w:color="auto" w:fill="FFFFFF"/>
        </w:rPr>
      </w:pPr>
    </w:p>
    <w:p w14:paraId="6428D336" w14:textId="77777777" w:rsidR="00734567" w:rsidRPr="00CA377C" w:rsidRDefault="00734567" w:rsidP="00CF5DE0">
      <w:pPr>
        <w:spacing w:line="360" w:lineRule="auto"/>
        <w:jc w:val="both"/>
        <w:rPr>
          <w:rFonts w:ascii="Times New Roman" w:hAnsi="Times New Roman" w:cs="Times New Roman"/>
          <w:b/>
        </w:rPr>
      </w:pPr>
      <w:r w:rsidRPr="00CA377C">
        <w:rPr>
          <w:rFonts w:ascii="Times New Roman" w:hAnsi="Times New Roman" w:cs="Times New Roman"/>
          <w:b/>
        </w:rPr>
        <w:t>The Special Issue: Themes and Spaces</w:t>
      </w:r>
    </w:p>
    <w:p w14:paraId="0D3BB216" w14:textId="77777777" w:rsidR="00561C42" w:rsidRPr="00200DFA" w:rsidRDefault="00561C42" w:rsidP="00CF5DE0">
      <w:pPr>
        <w:spacing w:line="360" w:lineRule="auto"/>
        <w:jc w:val="both"/>
        <w:rPr>
          <w:rFonts w:ascii="Times New Roman" w:hAnsi="Times New Roman" w:cs="Times New Roman"/>
        </w:rPr>
      </w:pPr>
      <w:r w:rsidRPr="00200DFA">
        <w:rPr>
          <w:rFonts w:ascii="Times New Roman" w:hAnsi="Times New Roman" w:cs="Times New Roman"/>
        </w:rPr>
        <w:t>A number of cross-cutting themes emerge in the paragraphs above. We see the subterranean as an exclusionary space</w:t>
      </w:r>
      <w:r w:rsidR="00A527BF" w:rsidRPr="00200DFA">
        <w:rPr>
          <w:rFonts w:ascii="Times New Roman" w:hAnsi="Times New Roman" w:cs="Times New Roman"/>
        </w:rPr>
        <w:t xml:space="preserve">; </w:t>
      </w:r>
      <w:r w:rsidRPr="00200DFA">
        <w:rPr>
          <w:rFonts w:ascii="Times New Roman" w:hAnsi="Times New Roman" w:cs="Times New Roman"/>
        </w:rPr>
        <w:t xml:space="preserve">a space of obscurity wherein technologies must be deployed to see; a space of disaster, where the ‘outside’ infiltrates ‘inside’ with catastrophic consequences; it’s a space of myth, conspiracy, crime, deep time, and technological innovation to sustain, support, and sanitise the surface; and it’s a space where the earth’s elemental properties really matter. Clearly, in one special issue it is impossible to account for every ‘dimension’ of the subterranean but many of these themes are addressed in the rich and diverse set of papers that </w:t>
      </w:r>
      <w:r w:rsidRPr="00200DFA">
        <w:rPr>
          <w:rFonts w:ascii="Times New Roman" w:hAnsi="Times New Roman" w:cs="Times New Roman"/>
        </w:rPr>
        <w:lastRenderedPageBreak/>
        <w:t xml:space="preserve">are to follow. Each understands subterranean geopolitics slightly differently and as this is articulated the significance of these spaces within the sub-discipline are exemplified. </w:t>
      </w:r>
    </w:p>
    <w:p w14:paraId="462BA5F2" w14:textId="77777777" w:rsidR="00A527BF" w:rsidRPr="00CA377C" w:rsidRDefault="00A527BF" w:rsidP="00CF5DE0">
      <w:pPr>
        <w:spacing w:line="360" w:lineRule="auto"/>
        <w:jc w:val="both"/>
        <w:rPr>
          <w:rFonts w:ascii="Times New Roman" w:hAnsi="Times New Roman" w:cs="Times New Roman"/>
        </w:rPr>
      </w:pPr>
    </w:p>
    <w:p w14:paraId="138A1859" w14:textId="546AA73F" w:rsidR="00E857A8" w:rsidRPr="00CA377C" w:rsidRDefault="00E857A8" w:rsidP="00CF5DE0">
      <w:pPr>
        <w:spacing w:line="360" w:lineRule="auto"/>
        <w:jc w:val="both"/>
        <w:rPr>
          <w:rFonts w:ascii="Times New Roman" w:hAnsi="Times New Roman" w:cs="Times New Roman"/>
        </w:rPr>
      </w:pPr>
      <w:r w:rsidRPr="00CA377C">
        <w:rPr>
          <w:rFonts w:ascii="Times New Roman" w:hAnsi="Times New Roman" w:cs="Times New Roman"/>
        </w:rPr>
        <w:t xml:space="preserve">We have nine papers in this special issue, and although they are varied in terms of empirical scope and theoretical framing, they share a mutual fascination for the underground. There are four themes that run through the papers to varying degrees. First, the subterranean is conceptualised as volume with distinct material qualities including height, pressure, depth and shape. </w:t>
      </w:r>
      <w:proofErr w:type="spellStart"/>
      <w:r w:rsidR="0067751C" w:rsidRPr="00CA377C">
        <w:rPr>
          <w:rFonts w:ascii="Times New Roman" w:hAnsi="Times New Roman" w:cs="Times New Roman"/>
        </w:rPr>
        <w:t>Slesinger’s</w:t>
      </w:r>
      <w:proofErr w:type="spellEnd"/>
      <w:r w:rsidR="0067751C" w:rsidRPr="00CA377C">
        <w:rPr>
          <w:rFonts w:ascii="Times New Roman" w:hAnsi="Times New Roman" w:cs="Times New Roman"/>
        </w:rPr>
        <w:t xml:space="preserve"> paper invites us to consider how Israeli engineers, scientists and military address the security challenges posed by Hamas tunnelling, and by association how adversaries seek to capitalise on their subterranean knowledge. When the subterranean is caught up in a broader volumetric struggle for territory, resources and influence, the proverbial stakes are shown to be both high and low. </w:t>
      </w:r>
      <w:r w:rsidRPr="00CA377C">
        <w:rPr>
          <w:rFonts w:ascii="Times New Roman" w:hAnsi="Times New Roman" w:cs="Times New Roman"/>
        </w:rPr>
        <w:t>There are multiple undergrounds on offer</w:t>
      </w:r>
      <w:r w:rsidR="00F867C7" w:rsidRPr="00CA377C">
        <w:rPr>
          <w:rFonts w:ascii="Times New Roman" w:hAnsi="Times New Roman" w:cs="Times New Roman"/>
        </w:rPr>
        <w:t>, as Peters’ exploration of submarine worlds</w:t>
      </w:r>
      <w:r w:rsidRPr="00CA377C">
        <w:rPr>
          <w:rFonts w:ascii="Times New Roman" w:hAnsi="Times New Roman" w:cs="Times New Roman"/>
        </w:rPr>
        <w:t xml:space="preserve">. </w:t>
      </w:r>
      <w:r w:rsidR="00F867C7" w:rsidRPr="00CA377C">
        <w:rPr>
          <w:rFonts w:ascii="Times New Roman" w:hAnsi="Times New Roman" w:cs="Times New Roman"/>
        </w:rPr>
        <w:t>While the Israelis are determined to disrupt underground tunnels, the administrators and technical staff re</w:t>
      </w:r>
      <w:r w:rsidR="00F468E7">
        <w:rPr>
          <w:rFonts w:ascii="Times New Roman" w:hAnsi="Times New Roman" w:cs="Times New Roman"/>
        </w:rPr>
        <w:t>s</w:t>
      </w:r>
      <w:r w:rsidR="00F867C7" w:rsidRPr="00CA377C">
        <w:rPr>
          <w:rFonts w:ascii="Times New Roman" w:hAnsi="Times New Roman" w:cs="Times New Roman"/>
        </w:rPr>
        <w:t>ponsi</w:t>
      </w:r>
      <w:r w:rsidR="00E4156C" w:rsidRPr="00CA377C">
        <w:rPr>
          <w:rFonts w:ascii="Times New Roman" w:hAnsi="Times New Roman" w:cs="Times New Roman"/>
        </w:rPr>
        <w:t>b</w:t>
      </w:r>
      <w:r w:rsidR="00F867C7" w:rsidRPr="00CA377C">
        <w:rPr>
          <w:rFonts w:ascii="Times New Roman" w:hAnsi="Times New Roman" w:cs="Times New Roman"/>
        </w:rPr>
        <w:t xml:space="preserve">le for shipping in the English Channel are eager to avoid disruption. While the prevailing geopolitical contexts for both authors are very different (Israel/Palestine and English Channel), </w:t>
      </w:r>
      <w:r w:rsidR="002E50BA" w:rsidRPr="00CA377C">
        <w:rPr>
          <w:rFonts w:ascii="Times New Roman" w:hAnsi="Times New Roman" w:cs="Times New Roman"/>
        </w:rPr>
        <w:t xml:space="preserve">the circulatory patterns of ships and smugglers and non-state actors can and does invite concern on the part of coastal states and their national security networks. </w:t>
      </w:r>
      <w:r w:rsidR="00980FEE" w:rsidRPr="00CA377C">
        <w:rPr>
          <w:rFonts w:ascii="Times New Roman" w:hAnsi="Times New Roman" w:cs="Times New Roman"/>
        </w:rPr>
        <w:t xml:space="preserve">Endfield and Van </w:t>
      </w:r>
      <w:proofErr w:type="spellStart"/>
      <w:r w:rsidR="00980FEE" w:rsidRPr="00CA377C">
        <w:rPr>
          <w:rFonts w:ascii="Times New Roman" w:hAnsi="Times New Roman" w:cs="Times New Roman"/>
        </w:rPr>
        <w:t>Lieshout</w:t>
      </w:r>
      <w:proofErr w:type="spellEnd"/>
      <w:r w:rsidR="00980FEE" w:rsidRPr="00CA377C">
        <w:rPr>
          <w:rFonts w:ascii="Times New Roman" w:hAnsi="Times New Roman" w:cs="Times New Roman"/>
        </w:rPr>
        <w:t xml:space="preserve"> invite us to plunge down a network of underground channels found in the 19</w:t>
      </w:r>
      <w:r w:rsidR="00980FEE" w:rsidRPr="00CA377C">
        <w:rPr>
          <w:rFonts w:ascii="Times New Roman" w:hAnsi="Times New Roman" w:cs="Times New Roman"/>
          <w:vertAlign w:val="superscript"/>
        </w:rPr>
        <w:t>th</w:t>
      </w:r>
      <w:r w:rsidR="00980FEE" w:rsidRPr="00CA377C">
        <w:rPr>
          <w:rFonts w:ascii="Times New Roman" w:hAnsi="Times New Roman" w:cs="Times New Roman"/>
        </w:rPr>
        <w:t xml:space="preserve"> century Peak District in England in order to reveal how law, geology, politics intersected with one another to reveal a contested terrain below and above the surface</w:t>
      </w:r>
      <w:r w:rsidR="004E49A4" w:rsidRPr="00CA377C">
        <w:rPr>
          <w:rFonts w:ascii="Times New Roman" w:hAnsi="Times New Roman" w:cs="Times New Roman"/>
        </w:rPr>
        <w:t xml:space="preserve"> (see also Scott 2008)</w:t>
      </w:r>
      <w:r w:rsidR="00980FEE" w:rsidRPr="00CA377C">
        <w:rPr>
          <w:rFonts w:ascii="Times New Roman" w:hAnsi="Times New Roman" w:cs="Times New Roman"/>
        </w:rPr>
        <w:t xml:space="preserve">. Unpublished legal records provide a fascinating entrée into this contested subterranean realm, and remind us that past conflicts over the underground continue to haunt contemporary landscapes. </w:t>
      </w:r>
      <w:r w:rsidRPr="00CA377C">
        <w:rPr>
          <w:rFonts w:ascii="Times New Roman" w:hAnsi="Times New Roman" w:cs="Times New Roman"/>
        </w:rPr>
        <w:t xml:space="preserve">Second, the subterranean is integral to nation-state building and geopolitical strategies of control, enclosure and exclusion. </w:t>
      </w:r>
      <w:proofErr w:type="spellStart"/>
      <w:r w:rsidR="00062F12" w:rsidRPr="00CA377C">
        <w:rPr>
          <w:rFonts w:ascii="Times New Roman" w:hAnsi="Times New Roman" w:cs="Times New Roman"/>
        </w:rPr>
        <w:t>Benwell’s</w:t>
      </w:r>
      <w:proofErr w:type="spellEnd"/>
      <w:r w:rsidR="00062F12" w:rsidRPr="00CA377C">
        <w:rPr>
          <w:rFonts w:ascii="Times New Roman" w:hAnsi="Times New Roman" w:cs="Times New Roman"/>
        </w:rPr>
        <w:t xml:space="preserve"> interrogation of underground nationalisms in Argentina involving the disputed South Atlantic islands of the Falklands/Malvinas are literally rooted in and routed through rock, water, and soil. Ranging wide and deep, Benwell reminds that the subterranean is integral to the production and reproduction of banal, hot and everyday nationalisms. </w:t>
      </w:r>
      <w:r w:rsidRPr="00CA377C">
        <w:rPr>
          <w:rFonts w:ascii="Times New Roman" w:hAnsi="Times New Roman" w:cs="Times New Roman"/>
        </w:rPr>
        <w:t xml:space="preserve">Third, there is evidence of and for subterranean infrastructures aplenty. States and other actors want to design, experiment and plan with the underground and underwater environments. </w:t>
      </w:r>
      <w:r w:rsidR="00E67A6D" w:rsidRPr="00CA377C">
        <w:rPr>
          <w:rFonts w:ascii="Times New Roman" w:hAnsi="Times New Roman" w:cs="Times New Roman"/>
        </w:rPr>
        <w:t xml:space="preserve">Barry and Gambino use the Southern Gas Corridor to explore the human and more than human geo-politics and bio-politics of the pipeline. </w:t>
      </w:r>
      <w:r w:rsidR="0067751C" w:rsidRPr="00CA377C">
        <w:rPr>
          <w:rFonts w:ascii="Times New Roman" w:hAnsi="Times New Roman" w:cs="Times New Roman"/>
        </w:rPr>
        <w:t xml:space="preserve">As they reveal, by ‘following the pipeline’ we enter into a multi-species world of encounter, co-existence and competition. This paper </w:t>
      </w:r>
      <w:r w:rsidR="00676461">
        <w:rPr>
          <w:rFonts w:ascii="Times New Roman" w:hAnsi="Times New Roman" w:cs="Times New Roman"/>
        </w:rPr>
        <w:t>leads</w:t>
      </w:r>
      <w:r w:rsidR="0067751C" w:rsidRPr="00CA377C">
        <w:rPr>
          <w:rFonts w:ascii="Times New Roman" w:hAnsi="Times New Roman" w:cs="Times New Roman"/>
        </w:rPr>
        <w:t xml:space="preserve"> to Forman’s interrogation of the UK gas infrastructure, which teases out the dynamic inter-relationship </w:t>
      </w:r>
      <w:r w:rsidR="0067751C" w:rsidRPr="00CA377C">
        <w:rPr>
          <w:rFonts w:ascii="Times New Roman" w:hAnsi="Times New Roman" w:cs="Times New Roman"/>
        </w:rPr>
        <w:lastRenderedPageBreak/>
        <w:t xml:space="preserve">between three dimensional geographies, circulatory flows and sub-surface governance. </w:t>
      </w:r>
      <w:r w:rsidRPr="00CA377C">
        <w:rPr>
          <w:rFonts w:ascii="Times New Roman" w:hAnsi="Times New Roman" w:cs="Times New Roman"/>
        </w:rPr>
        <w:t>Finally, the subterranean is never divorced from calculative, legal and technical regimes of regulation, and the cultivation of expertise – scientific, military, engineering – is a crucial element in these contributions to subterranean geopolitics.</w:t>
      </w:r>
      <w:r w:rsidR="00062F12" w:rsidRPr="00CA377C">
        <w:rPr>
          <w:rFonts w:ascii="Times New Roman" w:hAnsi="Times New Roman" w:cs="Times New Roman"/>
        </w:rPr>
        <w:t xml:space="preserve"> </w:t>
      </w:r>
      <w:r w:rsidR="0067751C" w:rsidRPr="00CA377C">
        <w:rPr>
          <w:rFonts w:ascii="Times New Roman" w:hAnsi="Times New Roman" w:cs="Times New Roman"/>
        </w:rPr>
        <w:t xml:space="preserve">From </w:t>
      </w:r>
      <w:proofErr w:type="spellStart"/>
      <w:r w:rsidR="0067751C" w:rsidRPr="00CA377C">
        <w:rPr>
          <w:rFonts w:ascii="Times New Roman" w:hAnsi="Times New Roman" w:cs="Times New Roman"/>
        </w:rPr>
        <w:t>Bruun’s</w:t>
      </w:r>
      <w:proofErr w:type="spellEnd"/>
      <w:r w:rsidR="0067751C" w:rsidRPr="00CA377C">
        <w:rPr>
          <w:rFonts w:ascii="Times New Roman" w:hAnsi="Times New Roman" w:cs="Times New Roman"/>
        </w:rPr>
        <w:t xml:space="preserve"> interrogation of the US military’s interest in the subterranean properties of inland ice in Cold War Greenland to Childs’ focus on commercial stakeholders in the field of deep sea mining, remote and inaccessible spaces are being colonized, </w:t>
      </w:r>
      <w:r w:rsidR="00F867C7" w:rsidRPr="00CA377C">
        <w:rPr>
          <w:rFonts w:ascii="Times New Roman" w:hAnsi="Times New Roman" w:cs="Times New Roman"/>
        </w:rPr>
        <w:t xml:space="preserve">enclosed and militarised with alarming alacrity. </w:t>
      </w:r>
      <w:r w:rsidR="0067751C" w:rsidRPr="00CA377C">
        <w:rPr>
          <w:rFonts w:ascii="Times New Roman" w:hAnsi="Times New Roman" w:cs="Times New Roman"/>
        </w:rPr>
        <w:t xml:space="preserve"> </w:t>
      </w:r>
      <w:r w:rsidR="00062F12" w:rsidRPr="00CA377C">
        <w:rPr>
          <w:rFonts w:ascii="Times New Roman" w:hAnsi="Times New Roman" w:cs="Times New Roman"/>
        </w:rPr>
        <w:t xml:space="preserve">But as Harriet Hawkins’ paper reminds there are geopolitical aesthetical qualities of the underground as well that need to be better understood, especially in the way in which they might ‘un-earth’ and ‘un-settle’ our territorial and earthly imaginaries. </w:t>
      </w:r>
    </w:p>
    <w:p w14:paraId="33D4C33C" w14:textId="77777777" w:rsidR="006667C8" w:rsidRPr="00CA377C" w:rsidRDefault="006667C8" w:rsidP="00CF5DE0">
      <w:pPr>
        <w:spacing w:line="360" w:lineRule="auto"/>
        <w:jc w:val="both"/>
        <w:rPr>
          <w:rFonts w:ascii="Times New Roman" w:hAnsi="Times New Roman" w:cs="Times New Roman"/>
        </w:rPr>
      </w:pPr>
    </w:p>
    <w:p w14:paraId="0452916B" w14:textId="77777777" w:rsidR="006667C8" w:rsidRPr="00CA377C" w:rsidRDefault="006667C8" w:rsidP="00CF5DE0">
      <w:pPr>
        <w:spacing w:line="360" w:lineRule="auto"/>
        <w:jc w:val="both"/>
        <w:rPr>
          <w:rFonts w:ascii="Times New Roman" w:hAnsi="Times New Roman" w:cs="Times New Roman"/>
          <w:b/>
        </w:rPr>
      </w:pPr>
      <w:r w:rsidRPr="00CA377C">
        <w:rPr>
          <w:rFonts w:ascii="Times New Roman" w:hAnsi="Times New Roman" w:cs="Times New Roman"/>
          <w:b/>
        </w:rPr>
        <w:t>Conclusion</w:t>
      </w:r>
    </w:p>
    <w:p w14:paraId="6EA16752" w14:textId="77777777" w:rsidR="006667C8" w:rsidRPr="00CA377C" w:rsidRDefault="006667C8" w:rsidP="00CF5DE0">
      <w:pPr>
        <w:spacing w:line="360" w:lineRule="auto"/>
        <w:jc w:val="both"/>
        <w:rPr>
          <w:rFonts w:ascii="Times New Roman" w:hAnsi="Times New Roman" w:cs="Times New Roman"/>
        </w:rPr>
      </w:pPr>
    </w:p>
    <w:p w14:paraId="4105B07F" w14:textId="77777777" w:rsidR="004A62F4" w:rsidRPr="00CA377C" w:rsidRDefault="006667C8" w:rsidP="00CF5DE0">
      <w:pPr>
        <w:spacing w:line="360" w:lineRule="auto"/>
        <w:jc w:val="both"/>
        <w:rPr>
          <w:rFonts w:ascii="Times New Roman" w:hAnsi="Times New Roman" w:cs="Times New Roman"/>
        </w:rPr>
      </w:pPr>
      <w:r w:rsidRPr="00CA377C">
        <w:rPr>
          <w:rFonts w:ascii="Times New Roman" w:hAnsi="Times New Roman" w:cs="Times New Roman"/>
        </w:rPr>
        <w:t>Th</w:t>
      </w:r>
      <w:r w:rsidR="00B24FAC" w:rsidRPr="00CA377C">
        <w:rPr>
          <w:rFonts w:ascii="Times New Roman" w:hAnsi="Times New Roman" w:cs="Times New Roman"/>
        </w:rPr>
        <w:t>is</w:t>
      </w:r>
      <w:r w:rsidRPr="00CA377C">
        <w:rPr>
          <w:rFonts w:ascii="Times New Roman" w:hAnsi="Times New Roman" w:cs="Times New Roman"/>
        </w:rPr>
        <w:t xml:space="preserve"> special issue on subterranean geopolitics </w:t>
      </w:r>
      <w:r w:rsidR="00B24FAC" w:rsidRPr="00CA377C">
        <w:rPr>
          <w:rFonts w:ascii="Times New Roman" w:hAnsi="Times New Roman" w:cs="Times New Roman"/>
        </w:rPr>
        <w:t xml:space="preserve">offers a rich entrée into a field that is promising to be an area of growing academic attention. It connects and enriches </w:t>
      </w:r>
      <w:r w:rsidR="00A73947" w:rsidRPr="00CA377C">
        <w:rPr>
          <w:rFonts w:ascii="Times New Roman" w:hAnsi="Times New Roman" w:cs="Times New Roman"/>
        </w:rPr>
        <w:t xml:space="preserve">areas of enquiries such as territory as volume, geopolitical assemblage, infrastructural studies, legal regimes and knowledge production, materiality and materials, elemental geographies, and more-than-human geopolitics. </w:t>
      </w:r>
      <w:r w:rsidR="001277DE" w:rsidRPr="00CA377C">
        <w:rPr>
          <w:rFonts w:ascii="Times New Roman" w:hAnsi="Times New Roman" w:cs="Times New Roman"/>
        </w:rPr>
        <w:t xml:space="preserve">It should encourage further reflection on geopolitical traditions, and the often troubling intellectual histories that have sought to make sense of politics and nationalism via the materiality of the earth. </w:t>
      </w:r>
      <w:r w:rsidR="00EC3A58" w:rsidRPr="00CA377C">
        <w:rPr>
          <w:rFonts w:ascii="Times New Roman" w:hAnsi="Times New Roman" w:cs="Times New Roman"/>
        </w:rPr>
        <w:t xml:space="preserve">If we were to revisit ‘geopolitical traditions’ would we, for example, look more explicitly </w:t>
      </w:r>
      <w:r w:rsidR="004E49A4" w:rsidRPr="00CA377C">
        <w:rPr>
          <w:rFonts w:ascii="Times New Roman" w:hAnsi="Times New Roman" w:cs="Times New Roman"/>
        </w:rPr>
        <w:t xml:space="preserve">below the ground, ice and water? Whether visible or invisible, </w:t>
      </w:r>
      <w:r w:rsidR="00A527BF" w:rsidRPr="00CA377C">
        <w:rPr>
          <w:rFonts w:ascii="Times New Roman" w:hAnsi="Times New Roman" w:cs="Times New Roman"/>
        </w:rPr>
        <w:t>the subterranean</w:t>
      </w:r>
      <w:r w:rsidR="004E49A4" w:rsidRPr="00CA377C">
        <w:rPr>
          <w:rFonts w:ascii="Times New Roman" w:hAnsi="Times New Roman" w:cs="Times New Roman"/>
        </w:rPr>
        <w:t xml:space="preserve"> continues to inform expressions of territorial nationalism, mapping impulses, securitization projects and resource-led initiatives eager to assess, collect and capitalise upon knowledge of the sub-surface (Williams 2008). </w:t>
      </w:r>
    </w:p>
    <w:p w14:paraId="1250CDC8" w14:textId="77777777" w:rsidR="004A62F4" w:rsidRPr="00CA377C" w:rsidRDefault="004A62F4" w:rsidP="00CF5DE0">
      <w:pPr>
        <w:spacing w:line="360" w:lineRule="auto"/>
        <w:jc w:val="both"/>
        <w:rPr>
          <w:rFonts w:ascii="Times New Roman" w:hAnsi="Times New Roman" w:cs="Times New Roman"/>
        </w:rPr>
      </w:pPr>
    </w:p>
    <w:p w14:paraId="40F33CBC" w14:textId="77777777" w:rsidR="00B84EA6" w:rsidRPr="00200DFA" w:rsidRDefault="004E49A4" w:rsidP="00CF5DE0">
      <w:pPr>
        <w:spacing w:line="360" w:lineRule="auto"/>
        <w:jc w:val="both"/>
        <w:rPr>
          <w:rFonts w:ascii="Times New Roman" w:hAnsi="Times New Roman" w:cs="Times New Roman"/>
          <w:bCs/>
        </w:rPr>
      </w:pPr>
      <w:r w:rsidRPr="00CA377C">
        <w:rPr>
          <w:rFonts w:ascii="Times New Roman" w:hAnsi="Times New Roman" w:cs="Times New Roman"/>
        </w:rPr>
        <w:t xml:space="preserve">We can also point to a popular geopolitics of the subterranean and how that has informed, nurtured and inflamed geopolitical cultures, from the fantasy novels and stories of C S Lewis to </w:t>
      </w:r>
      <w:r w:rsidR="004A62F4" w:rsidRPr="00CA377C">
        <w:rPr>
          <w:rFonts w:ascii="Times New Roman" w:hAnsi="Times New Roman" w:cs="Times New Roman"/>
        </w:rPr>
        <w:t xml:space="preserve">bizarre </w:t>
      </w:r>
      <w:r w:rsidR="00B84EA6" w:rsidRPr="00CA377C">
        <w:rPr>
          <w:rFonts w:ascii="Times New Roman" w:hAnsi="Times New Roman" w:cs="Times New Roman"/>
        </w:rPr>
        <w:t xml:space="preserve">science fiction </w:t>
      </w:r>
      <w:r w:rsidRPr="00CA377C">
        <w:rPr>
          <w:rFonts w:ascii="Times New Roman" w:hAnsi="Times New Roman" w:cs="Times New Roman"/>
        </w:rPr>
        <w:t xml:space="preserve">films such as </w:t>
      </w:r>
      <w:r w:rsidR="00B84EA6" w:rsidRPr="00CA377C">
        <w:rPr>
          <w:rFonts w:ascii="Times New Roman" w:hAnsi="Times New Roman" w:cs="Times New Roman"/>
          <w:bCs/>
          <w:i/>
        </w:rPr>
        <w:t>Battle Beneath the Earth (1967) </w:t>
      </w:r>
      <w:r w:rsidR="00B84EA6" w:rsidRPr="00CA377C">
        <w:rPr>
          <w:rFonts w:ascii="Times New Roman" w:hAnsi="Times New Roman" w:cs="Times New Roman"/>
          <w:bCs/>
        </w:rPr>
        <w:t xml:space="preserve">and </w:t>
      </w:r>
      <w:r w:rsidR="004A62F4" w:rsidRPr="00CA377C">
        <w:rPr>
          <w:rFonts w:ascii="Times New Roman" w:hAnsi="Times New Roman" w:cs="Times New Roman"/>
          <w:bCs/>
        </w:rPr>
        <w:t xml:space="preserve">hard-hitting </w:t>
      </w:r>
      <w:r w:rsidR="00B84EA6" w:rsidRPr="00CA377C">
        <w:rPr>
          <w:rFonts w:ascii="Times New Roman" w:hAnsi="Times New Roman" w:cs="Times New Roman"/>
          <w:bCs/>
        </w:rPr>
        <w:t xml:space="preserve">documentaries such as </w:t>
      </w:r>
      <w:r w:rsidR="00B84EA6" w:rsidRPr="00CA377C">
        <w:rPr>
          <w:rFonts w:ascii="Times New Roman" w:hAnsi="Times New Roman" w:cs="Times New Roman"/>
          <w:bCs/>
          <w:i/>
        </w:rPr>
        <w:t>Dirty Business: How Mining made Australia</w:t>
      </w:r>
      <w:r w:rsidR="00B84EA6" w:rsidRPr="00CA377C">
        <w:rPr>
          <w:rFonts w:ascii="Times New Roman" w:hAnsi="Times New Roman" w:cs="Times New Roman"/>
          <w:bCs/>
        </w:rPr>
        <w:t xml:space="preserve"> (2017), which reveal the struggles of aboriginal peoples to secure </w:t>
      </w:r>
      <w:r w:rsidR="004A62F4" w:rsidRPr="00CA377C">
        <w:rPr>
          <w:rFonts w:ascii="Times New Roman" w:hAnsi="Times New Roman" w:cs="Times New Roman"/>
          <w:bCs/>
        </w:rPr>
        <w:t xml:space="preserve">recognition of their legal rights of ownership and custodianship. </w:t>
      </w:r>
      <w:r w:rsidR="005A2357" w:rsidRPr="00CA377C">
        <w:rPr>
          <w:rFonts w:ascii="Times New Roman" w:hAnsi="Times New Roman" w:cs="Times New Roman"/>
          <w:bCs/>
        </w:rPr>
        <w:t xml:space="preserve">Video games such as the </w:t>
      </w:r>
      <w:r w:rsidR="005A2357" w:rsidRPr="00CA377C">
        <w:rPr>
          <w:rFonts w:ascii="Times New Roman" w:hAnsi="Times New Roman" w:cs="Times New Roman"/>
          <w:bCs/>
          <w:i/>
        </w:rPr>
        <w:t>Fall Out</w:t>
      </w:r>
      <w:r w:rsidR="005A2357" w:rsidRPr="00CA377C">
        <w:rPr>
          <w:rFonts w:ascii="Times New Roman" w:hAnsi="Times New Roman" w:cs="Times New Roman"/>
          <w:bCs/>
        </w:rPr>
        <w:t xml:space="preserve"> series (1996-2018) have shown an enduring capacity to use the vault as a productive space to imagine and re-imagine life after the disaster. More broadly, </w:t>
      </w:r>
      <w:proofErr w:type="gramStart"/>
      <w:r w:rsidR="004A62F4" w:rsidRPr="00CA377C">
        <w:rPr>
          <w:rFonts w:ascii="Times New Roman" w:hAnsi="Times New Roman" w:cs="Times New Roman"/>
          <w:bCs/>
        </w:rPr>
        <w:t>There</w:t>
      </w:r>
      <w:proofErr w:type="gramEnd"/>
      <w:r w:rsidR="004A62F4" w:rsidRPr="00CA377C">
        <w:rPr>
          <w:rFonts w:ascii="Times New Roman" w:hAnsi="Times New Roman" w:cs="Times New Roman"/>
          <w:bCs/>
        </w:rPr>
        <w:t xml:space="preserve"> is surely no nation-state that could not have its origin story and subsequent </w:t>
      </w:r>
      <w:r w:rsidR="004A62F4" w:rsidRPr="00CA377C">
        <w:rPr>
          <w:rFonts w:ascii="Times New Roman" w:hAnsi="Times New Roman" w:cs="Times New Roman"/>
          <w:bCs/>
        </w:rPr>
        <w:lastRenderedPageBreak/>
        <w:t>economic, political and cultural development told via its engagement with the subterranean. There are stories aplenty of fictional and non-fictional underground worlds</w:t>
      </w:r>
      <w:r w:rsidR="005A2357" w:rsidRPr="00CA377C">
        <w:rPr>
          <w:rFonts w:ascii="Times New Roman" w:hAnsi="Times New Roman" w:cs="Times New Roman"/>
          <w:bCs/>
        </w:rPr>
        <w:t>.</w:t>
      </w:r>
      <w:r w:rsidR="004A62F4" w:rsidRPr="00CA377C">
        <w:rPr>
          <w:rFonts w:ascii="Times New Roman" w:hAnsi="Times New Roman" w:cs="Times New Roman"/>
          <w:bCs/>
        </w:rPr>
        <w:t xml:space="preserve">  </w:t>
      </w:r>
    </w:p>
    <w:p w14:paraId="4E6DD249" w14:textId="77777777" w:rsidR="00A37747" w:rsidRPr="00CA377C" w:rsidRDefault="00A37747" w:rsidP="00CF5DE0">
      <w:pPr>
        <w:pStyle w:val="NormalWeb"/>
        <w:shd w:val="clear" w:color="auto" w:fill="FFFFFF"/>
        <w:spacing w:before="0" w:beforeAutospacing="0" w:after="0" w:afterAutospacing="0" w:line="360" w:lineRule="auto"/>
        <w:jc w:val="both"/>
      </w:pPr>
      <w:r w:rsidRPr="00200DFA">
        <w:t xml:space="preserve">We might also think here of the political importance of the infrastructure and transportation mechanisms that facilitate this sort of engagement with the subterranean (Graham 2014). The ‘elevator’ writes Graham, has a ‘neglected politics’ that enables a descent ‘deep into the earth to sustain ‘ultra-deep mining (2014:242). Sustaining a surface metropolis, the technologies of building massive vertical mining structures deeper and deeper into the ground have fundamentally co-evolved with those for building the growing forests of taller and taller skyscrapers into the sky (258). </w:t>
      </w:r>
      <w:r w:rsidRPr="00CA377C">
        <w:t>The elevator is crucial to this practice of ‘sinking’ and no more than in the Mponeng mine, 60km from Johannesburg. It is the ‘poster child for the so-called ‘ultra-deep’ gold mining where super-long elevators descend over 2.2. miles into the earth. As Graham (2014:259) highlights, ‘the entire mine has to be refrigerated using 6000 tons of ice a day to stop the miners from baking alive.’ Just as the elevator enables us to travel higher into the worlds skyscrapers, so too does it open up the earth’s materials and elements to systematic exploitation.</w:t>
      </w:r>
    </w:p>
    <w:p w14:paraId="66291A20" w14:textId="77777777" w:rsidR="00A527BF" w:rsidRPr="00CA377C" w:rsidRDefault="00A527BF" w:rsidP="00CF5DE0">
      <w:pPr>
        <w:spacing w:line="360" w:lineRule="auto"/>
        <w:jc w:val="both"/>
        <w:rPr>
          <w:rFonts w:ascii="Times New Roman" w:hAnsi="Times New Roman" w:cs="Times New Roman"/>
        </w:rPr>
      </w:pPr>
    </w:p>
    <w:p w14:paraId="51DC3523" w14:textId="77777777" w:rsidR="006667C8" w:rsidRDefault="00A73947" w:rsidP="00CF5DE0">
      <w:pPr>
        <w:spacing w:line="360" w:lineRule="auto"/>
        <w:jc w:val="both"/>
        <w:rPr>
          <w:rFonts w:ascii="Times New Roman" w:hAnsi="Times New Roman" w:cs="Times New Roman"/>
        </w:rPr>
      </w:pPr>
      <w:r w:rsidRPr="00CA377C">
        <w:rPr>
          <w:rFonts w:ascii="Times New Roman" w:hAnsi="Times New Roman" w:cs="Times New Roman"/>
        </w:rPr>
        <w:t xml:space="preserve">A subterranean geopolitics draws our collective attention to the visibility and invisibility of state power, regimes of governance, knowledge generation, experiences and encounters of accumulation and dispossession, and material extraction. By going underground, we learn a great deal about the geopolitical; the geophysical affordances of the subterranean, the scope of engineering and purpose of design, and the ideologies that sustain all of the above. </w:t>
      </w:r>
      <w:r w:rsidR="003606E0" w:rsidRPr="00CA377C">
        <w:rPr>
          <w:rFonts w:ascii="Times New Roman" w:hAnsi="Times New Roman" w:cs="Times New Roman"/>
        </w:rPr>
        <w:t xml:space="preserve">Geopolitics was never a flat discourse, and this special issue speaks to </w:t>
      </w:r>
      <w:r w:rsidR="00A527BF" w:rsidRPr="00CA377C">
        <w:rPr>
          <w:rFonts w:ascii="Times New Roman" w:hAnsi="Times New Roman" w:cs="Times New Roman"/>
        </w:rPr>
        <w:t xml:space="preserve">this </w:t>
      </w:r>
      <w:r w:rsidR="003606E0" w:rsidRPr="00CA377C">
        <w:rPr>
          <w:rFonts w:ascii="Times New Roman" w:hAnsi="Times New Roman" w:cs="Times New Roman"/>
        </w:rPr>
        <w:t>depth, height, and volume</w:t>
      </w:r>
      <w:r w:rsidR="00C051F0" w:rsidRPr="00CA377C">
        <w:rPr>
          <w:rFonts w:ascii="Times New Roman" w:hAnsi="Times New Roman" w:cs="Times New Roman"/>
        </w:rPr>
        <w:t xml:space="preserve"> </w:t>
      </w:r>
      <w:r w:rsidR="00A527BF" w:rsidRPr="00CA377C">
        <w:rPr>
          <w:rFonts w:ascii="Times New Roman" w:hAnsi="Times New Roman" w:cs="Times New Roman"/>
        </w:rPr>
        <w:t xml:space="preserve">and the implications of the vast subterranean materials and movements’ that subtend to human and non-human life </w:t>
      </w:r>
      <w:r w:rsidR="00C051F0" w:rsidRPr="00CA377C">
        <w:rPr>
          <w:rFonts w:ascii="Times New Roman" w:hAnsi="Times New Roman" w:cs="Times New Roman"/>
        </w:rPr>
        <w:t>(</w:t>
      </w:r>
      <w:r w:rsidR="00A527BF" w:rsidRPr="00CA377C">
        <w:rPr>
          <w:rFonts w:ascii="Times New Roman" w:hAnsi="Times New Roman" w:cs="Times New Roman"/>
        </w:rPr>
        <w:t xml:space="preserve">Bosworth 2016:33, </w:t>
      </w:r>
      <w:proofErr w:type="spellStart"/>
      <w:r w:rsidR="00C051F0" w:rsidRPr="00CA377C">
        <w:rPr>
          <w:rFonts w:ascii="Times New Roman" w:hAnsi="Times New Roman" w:cs="Times New Roman"/>
        </w:rPr>
        <w:t>Weizman</w:t>
      </w:r>
      <w:proofErr w:type="spellEnd"/>
      <w:r w:rsidR="00C051F0" w:rsidRPr="00CA377C">
        <w:rPr>
          <w:rFonts w:ascii="Times New Roman" w:hAnsi="Times New Roman" w:cs="Times New Roman"/>
        </w:rPr>
        <w:t xml:space="preserve"> 2012, Steinberg and Peters 2015)</w:t>
      </w:r>
      <w:r w:rsidR="00A527BF" w:rsidRPr="00CA377C">
        <w:rPr>
          <w:rFonts w:ascii="Times New Roman" w:hAnsi="Times New Roman" w:cs="Times New Roman"/>
        </w:rPr>
        <w:t>.</w:t>
      </w:r>
    </w:p>
    <w:p w14:paraId="07EF4EB1" w14:textId="77777777" w:rsidR="00593809" w:rsidRDefault="00593809" w:rsidP="00CF5DE0">
      <w:pPr>
        <w:spacing w:line="360" w:lineRule="auto"/>
        <w:jc w:val="both"/>
        <w:rPr>
          <w:rFonts w:ascii="Times New Roman" w:hAnsi="Times New Roman" w:cs="Times New Roman"/>
        </w:rPr>
      </w:pPr>
    </w:p>
    <w:p w14:paraId="6F6AA820" w14:textId="4AF4EB59" w:rsidR="004D7DF2" w:rsidRPr="00BF3D42" w:rsidRDefault="00BF3D42" w:rsidP="00CF5DE0">
      <w:pPr>
        <w:spacing w:line="360" w:lineRule="auto"/>
        <w:jc w:val="both"/>
        <w:rPr>
          <w:rFonts w:ascii="Times New Roman" w:hAnsi="Times New Roman" w:cs="Times New Roman"/>
          <w:b/>
        </w:rPr>
      </w:pPr>
      <w:r>
        <w:rPr>
          <w:rFonts w:ascii="Times New Roman" w:hAnsi="Times New Roman" w:cs="Times New Roman"/>
          <w:b/>
        </w:rPr>
        <w:t xml:space="preserve">Acknowledgements </w:t>
      </w:r>
      <w:bookmarkStart w:id="0" w:name="_GoBack"/>
      <w:bookmarkEnd w:id="0"/>
    </w:p>
    <w:p w14:paraId="07EDDAF0" w14:textId="77777777" w:rsidR="00BF3D42" w:rsidRDefault="00BF3D42" w:rsidP="00BF3D42">
      <w:pPr>
        <w:spacing w:line="480" w:lineRule="auto"/>
        <w:jc w:val="both"/>
        <w:rPr>
          <w:rFonts w:ascii="Times New Roman" w:hAnsi="Times New Roman" w:cs="Times New Roman"/>
        </w:rPr>
      </w:pPr>
      <w:r>
        <w:rPr>
          <w:rFonts w:ascii="Times New Roman" w:hAnsi="Times New Roman" w:cs="Times New Roman"/>
        </w:rPr>
        <w:t xml:space="preserve">We offer our sincere thanks to Colin Flint, editor of </w:t>
      </w:r>
      <w:r w:rsidRPr="00593809">
        <w:rPr>
          <w:rFonts w:ascii="Times New Roman" w:hAnsi="Times New Roman" w:cs="Times New Roman"/>
          <w:i/>
        </w:rPr>
        <w:t>Geopolitics</w:t>
      </w:r>
      <w:r>
        <w:rPr>
          <w:rFonts w:ascii="Times New Roman" w:hAnsi="Times New Roman" w:cs="Times New Roman"/>
        </w:rPr>
        <w:t xml:space="preserve"> for his enduring support. The genesis of this special issue lies with a session on subterranean geopolitics at the 2016 RGS-IBG annual conference in London. Finally, thank you to all the contributors and the referees for their collective commitment, insights, and support. </w:t>
      </w:r>
    </w:p>
    <w:p w14:paraId="380404EF" w14:textId="0D3E0DA8" w:rsidR="00B55B21" w:rsidRDefault="00B55B21" w:rsidP="00CF5DE0">
      <w:pPr>
        <w:spacing w:line="360" w:lineRule="auto"/>
        <w:jc w:val="both"/>
        <w:rPr>
          <w:rFonts w:ascii="Times New Roman" w:hAnsi="Times New Roman" w:cs="Times New Roman"/>
        </w:rPr>
      </w:pPr>
    </w:p>
    <w:p w14:paraId="209EAECA" w14:textId="02A43D2D" w:rsidR="00B55B21" w:rsidRDefault="00B55B21" w:rsidP="00CF5DE0">
      <w:pPr>
        <w:spacing w:line="360" w:lineRule="auto"/>
        <w:jc w:val="both"/>
        <w:rPr>
          <w:rFonts w:ascii="Times New Roman" w:hAnsi="Times New Roman" w:cs="Times New Roman"/>
        </w:rPr>
      </w:pPr>
    </w:p>
    <w:p w14:paraId="71CB86E4" w14:textId="2802C4BB" w:rsidR="00B55B21" w:rsidRDefault="00B55B21" w:rsidP="00CF5DE0">
      <w:pPr>
        <w:spacing w:line="360" w:lineRule="auto"/>
        <w:jc w:val="both"/>
        <w:rPr>
          <w:rFonts w:ascii="Times New Roman" w:hAnsi="Times New Roman" w:cs="Times New Roman"/>
        </w:rPr>
      </w:pPr>
    </w:p>
    <w:p w14:paraId="0D41F3B5" w14:textId="362F1BF4" w:rsidR="00B55B21" w:rsidRDefault="00B55B21" w:rsidP="00CF5DE0">
      <w:pPr>
        <w:spacing w:line="360" w:lineRule="auto"/>
        <w:jc w:val="both"/>
        <w:rPr>
          <w:rFonts w:ascii="Times New Roman" w:hAnsi="Times New Roman" w:cs="Times New Roman"/>
        </w:rPr>
      </w:pPr>
    </w:p>
    <w:p w14:paraId="48503821" w14:textId="488637AF" w:rsidR="00B55B21" w:rsidRDefault="00B55B21" w:rsidP="00CF5DE0">
      <w:pPr>
        <w:spacing w:line="360" w:lineRule="auto"/>
        <w:jc w:val="both"/>
        <w:rPr>
          <w:rFonts w:ascii="Times New Roman" w:hAnsi="Times New Roman" w:cs="Times New Roman"/>
        </w:rPr>
      </w:pPr>
    </w:p>
    <w:p w14:paraId="60130B6A" w14:textId="55A9CF5A" w:rsidR="00B55B21" w:rsidRDefault="00B55B21" w:rsidP="00CF5DE0">
      <w:pPr>
        <w:spacing w:line="360" w:lineRule="auto"/>
        <w:jc w:val="both"/>
        <w:rPr>
          <w:rFonts w:ascii="Times New Roman" w:hAnsi="Times New Roman" w:cs="Times New Roman"/>
        </w:rPr>
      </w:pPr>
    </w:p>
    <w:p w14:paraId="6E849479" w14:textId="6F40CB8F" w:rsidR="00B55B21" w:rsidRDefault="00B55B21" w:rsidP="00CF5DE0">
      <w:pPr>
        <w:spacing w:line="360" w:lineRule="auto"/>
        <w:jc w:val="both"/>
        <w:rPr>
          <w:rFonts w:ascii="Times New Roman" w:hAnsi="Times New Roman" w:cs="Times New Roman"/>
        </w:rPr>
      </w:pPr>
    </w:p>
    <w:p w14:paraId="23CE127B" w14:textId="77777777" w:rsidR="00B55B21" w:rsidRDefault="00B55B21" w:rsidP="00CF5DE0">
      <w:pPr>
        <w:spacing w:line="360" w:lineRule="auto"/>
        <w:jc w:val="both"/>
        <w:rPr>
          <w:rFonts w:ascii="Times New Roman" w:hAnsi="Times New Roman" w:cs="Times New Roman"/>
        </w:rPr>
      </w:pPr>
    </w:p>
    <w:p w14:paraId="69C0B854" w14:textId="1A9EF6ED" w:rsidR="004D7DF2" w:rsidRPr="004D7DF2" w:rsidRDefault="004D7DF2" w:rsidP="00CF5DE0">
      <w:pPr>
        <w:spacing w:line="360" w:lineRule="auto"/>
        <w:jc w:val="both"/>
        <w:rPr>
          <w:rFonts w:ascii="Times New Roman" w:hAnsi="Times New Roman" w:cs="Times New Roman"/>
          <w:b/>
        </w:rPr>
      </w:pPr>
      <w:r w:rsidRPr="004D7DF2">
        <w:rPr>
          <w:rFonts w:ascii="Times New Roman" w:hAnsi="Times New Roman" w:cs="Times New Roman"/>
          <w:b/>
        </w:rPr>
        <w:t>References</w:t>
      </w:r>
    </w:p>
    <w:p w14:paraId="216C4D27" w14:textId="77777777" w:rsidR="009A5626" w:rsidRPr="00CA377C" w:rsidRDefault="009A5626" w:rsidP="00CF5DE0">
      <w:pPr>
        <w:spacing w:line="360" w:lineRule="auto"/>
        <w:jc w:val="both"/>
        <w:rPr>
          <w:rFonts w:ascii="Times New Roman" w:hAnsi="Times New Roman" w:cs="Times New Roman"/>
        </w:rPr>
      </w:pPr>
      <w:r w:rsidRPr="00CA377C">
        <w:rPr>
          <w:rFonts w:ascii="Times New Roman" w:hAnsi="Times New Roman" w:cs="Times New Roman"/>
        </w:rPr>
        <w:t>Adey, P. (2013)</w:t>
      </w:r>
      <w:r w:rsidR="00A527BF" w:rsidRPr="00200DFA">
        <w:rPr>
          <w:rFonts w:ascii="Times New Roman" w:hAnsi="Times New Roman" w:cs="Times New Roman"/>
        </w:rPr>
        <w:t xml:space="preserve"> Securing the volume/</w:t>
      </w:r>
      <w:proofErr w:type="spellStart"/>
      <w:r w:rsidR="00A527BF" w:rsidRPr="00200DFA">
        <w:rPr>
          <w:rFonts w:ascii="Times New Roman" w:hAnsi="Times New Roman" w:cs="Times New Roman"/>
        </w:rPr>
        <w:t>volumen</w:t>
      </w:r>
      <w:proofErr w:type="spellEnd"/>
      <w:r w:rsidR="00A527BF" w:rsidRPr="00200DFA">
        <w:rPr>
          <w:rFonts w:ascii="Times New Roman" w:hAnsi="Times New Roman" w:cs="Times New Roman"/>
        </w:rPr>
        <w:t xml:space="preserve">: Comments on Stuart Elden’s Plenary paper ‘Secure the volume’, </w:t>
      </w:r>
      <w:r w:rsidR="00CA377C" w:rsidRPr="00200DFA">
        <w:rPr>
          <w:rFonts w:ascii="Times New Roman" w:hAnsi="Times New Roman" w:cs="Times New Roman"/>
          <w:i/>
        </w:rPr>
        <w:t>Political Geography,</w:t>
      </w:r>
      <w:r w:rsidR="00CA377C" w:rsidRPr="00200DFA">
        <w:rPr>
          <w:rFonts w:ascii="Times New Roman" w:hAnsi="Times New Roman" w:cs="Times New Roman"/>
        </w:rPr>
        <w:t xml:space="preserve"> 34, 52-54</w:t>
      </w:r>
      <w:r w:rsidRPr="00CA377C">
        <w:rPr>
          <w:rFonts w:ascii="Times New Roman" w:hAnsi="Times New Roman" w:cs="Times New Roman"/>
        </w:rPr>
        <w:t xml:space="preserve"> </w:t>
      </w:r>
    </w:p>
    <w:p w14:paraId="52D89474" w14:textId="77777777" w:rsidR="00E4156C" w:rsidRPr="00CA377C" w:rsidRDefault="00E4156C" w:rsidP="00CF5DE0">
      <w:pPr>
        <w:spacing w:line="360" w:lineRule="auto"/>
        <w:jc w:val="both"/>
        <w:rPr>
          <w:rFonts w:ascii="Times New Roman" w:hAnsi="Times New Roman" w:cs="Times New Roman"/>
        </w:rPr>
      </w:pPr>
      <w:r w:rsidRPr="00CA377C">
        <w:rPr>
          <w:rFonts w:ascii="Times New Roman" w:hAnsi="Times New Roman" w:cs="Times New Roman"/>
        </w:rPr>
        <w:t xml:space="preserve">Adey, P. (2010) ‘Vertical security in the megacity: Legality, mobility and aerial politics’ </w:t>
      </w:r>
      <w:r w:rsidRPr="00CA377C">
        <w:rPr>
          <w:rFonts w:ascii="Times New Roman" w:hAnsi="Times New Roman" w:cs="Times New Roman"/>
          <w:i/>
        </w:rPr>
        <w:t>Theory, Culture and Society</w:t>
      </w:r>
      <w:r w:rsidRPr="00CA377C">
        <w:rPr>
          <w:rFonts w:ascii="Times New Roman" w:hAnsi="Times New Roman" w:cs="Times New Roman"/>
        </w:rPr>
        <w:t xml:space="preserve"> 30: 51-67. </w:t>
      </w:r>
    </w:p>
    <w:p w14:paraId="59C40453" w14:textId="77777777" w:rsidR="004D7DF2" w:rsidRPr="00CA377C" w:rsidRDefault="004D7DF2" w:rsidP="00CF5DE0">
      <w:pPr>
        <w:spacing w:line="360" w:lineRule="auto"/>
        <w:jc w:val="both"/>
        <w:rPr>
          <w:rFonts w:ascii="Times New Roman" w:hAnsi="Times New Roman" w:cs="Times New Roman"/>
        </w:rPr>
      </w:pPr>
      <w:r w:rsidRPr="00CA377C">
        <w:rPr>
          <w:rFonts w:ascii="Times New Roman" w:hAnsi="Times New Roman" w:cs="Times New Roman"/>
        </w:rPr>
        <w:t xml:space="preserve">Ackroyd, P.  2012. </w:t>
      </w:r>
      <w:r w:rsidRPr="00CA377C">
        <w:rPr>
          <w:rFonts w:ascii="Times New Roman" w:hAnsi="Times New Roman" w:cs="Times New Roman"/>
          <w:i/>
        </w:rPr>
        <w:t>London Under</w:t>
      </w:r>
      <w:r w:rsidRPr="00CA377C">
        <w:rPr>
          <w:rFonts w:ascii="Times New Roman" w:hAnsi="Times New Roman" w:cs="Times New Roman"/>
        </w:rPr>
        <w:t xml:space="preserve">. London: Vintage. </w:t>
      </w:r>
    </w:p>
    <w:p w14:paraId="4FE6CA5B" w14:textId="77777777" w:rsidR="006303EA" w:rsidRPr="00CA377C" w:rsidRDefault="006303EA" w:rsidP="00CF5DE0">
      <w:pPr>
        <w:spacing w:line="360" w:lineRule="auto"/>
        <w:jc w:val="both"/>
        <w:rPr>
          <w:rFonts w:ascii="Times New Roman" w:hAnsi="Times New Roman" w:cs="Times New Roman"/>
        </w:rPr>
      </w:pPr>
      <w:r w:rsidRPr="00CA377C">
        <w:rPr>
          <w:rFonts w:ascii="Times New Roman" w:hAnsi="Times New Roman" w:cs="Times New Roman"/>
        </w:rPr>
        <w:t xml:space="preserve">Angel, R. (2014) </w:t>
      </w:r>
      <w:r w:rsidRPr="00CA377C">
        <w:rPr>
          <w:rFonts w:ascii="Times New Roman" w:hAnsi="Times New Roman" w:cs="Times New Roman"/>
          <w:bCs/>
          <w:i/>
        </w:rPr>
        <w:t>Community Lost: The State, Civil Society, And Displaced Survivors Of Hurricane Katrina </w:t>
      </w:r>
      <w:r w:rsidRPr="00CA377C">
        <w:rPr>
          <w:rFonts w:ascii="Times New Roman" w:hAnsi="Times New Roman" w:cs="Times New Roman"/>
        </w:rPr>
        <w:t xml:space="preserve">Cambridge: Cambridge University Press. </w:t>
      </w:r>
    </w:p>
    <w:p w14:paraId="63EDD59B" w14:textId="77777777" w:rsidR="005A2357" w:rsidRPr="00CA377C" w:rsidRDefault="0067751C" w:rsidP="00CF5DE0">
      <w:pPr>
        <w:spacing w:line="360" w:lineRule="auto"/>
        <w:jc w:val="both"/>
        <w:rPr>
          <w:rFonts w:ascii="Times New Roman" w:hAnsi="Times New Roman" w:cs="Times New Roman"/>
        </w:rPr>
      </w:pPr>
      <w:r w:rsidRPr="00CA377C">
        <w:rPr>
          <w:rFonts w:ascii="Times New Roman" w:hAnsi="Times New Roman" w:cs="Times New Roman"/>
        </w:rPr>
        <w:t>Barry</w:t>
      </w:r>
      <w:r w:rsidR="004E1D58" w:rsidRPr="00CA377C">
        <w:rPr>
          <w:rFonts w:ascii="Times New Roman" w:hAnsi="Times New Roman" w:cs="Times New Roman"/>
        </w:rPr>
        <w:t>, A.</w:t>
      </w:r>
      <w:r w:rsidRPr="00CA377C">
        <w:rPr>
          <w:rFonts w:ascii="Times New Roman" w:hAnsi="Times New Roman" w:cs="Times New Roman"/>
        </w:rPr>
        <w:t xml:space="preserve"> and </w:t>
      </w:r>
      <w:r w:rsidR="005A2357" w:rsidRPr="00CA377C">
        <w:rPr>
          <w:rFonts w:ascii="Times New Roman" w:hAnsi="Times New Roman" w:cs="Times New Roman"/>
        </w:rPr>
        <w:t xml:space="preserve">E. </w:t>
      </w:r>
      <w:r w:rsidRPr="00CA377C">
        <w:rPr>
          <w:rFonts w:ascii="Times New Roman" w:hAnsi="Times New Roman" w:cs="Times New Roman"/>
        </w:rPr>
        <w:t xml:space="preserve">Gambino </w:t>
      </w:r>
      <w:r w:rsidR="005A2357" w:rsidRPr="00CA377C">
        <w:rPr>
          <w:rFonts w:ascii="Times New Roman" w:hAnsi="Times New Roman" w:cs="Times New Roman"/>
        </w:rPr>
        <w:t>(2019) ‘</w:t>
      </w:r>
      <w:r w:rsidR="005A2357" w:rsidRPr="00CA377C">
        <w:rPr>
          <w:rFonts w:ascii="Times New Roman" w:hAnsi="Times New Roman" w:cs="Times New Roman"/>
          <w:bCs/>
        </w:rPr>
        <w:t xml:space="preserve">Pipeline Geopolitics: Subaquatic Materials and the Tactical Point’ </w:t>
      </w:r>
      <w:r w:rsidR="005A2357" w:rsidRPr="00CA377C">
        <w:rPr>
          <w:rFonts w:ascii="Times New Roman" w:hAnsi="Times New Roman" w:cs="Times New Roman"/>
          <w:bCs/>
          <w:i/>
        </w:rPr>
        <w:t>Geopolitics</w:t>
      </w:r>
      <w:r w:rsidR="005A2357" w:rsidRPr="00CA377C">
        <w:rPr>
          <w:rFonts w:ascii="Times New Roman" w:hAnsi="Times New Roman" w:cs="Times New Roman"/>
          <w:bCs/>
        </w:rPr>
        <w:t xml:space="preserve"> online published 14</w:t>
      </w:r>
      <w:r w:rsidR="005A2357" w:rsidRPr="00CA377C">
        <w:rPr>
          <w:rFonts w:ascii="Times New Roman" w:hAnsi="Times New Roman" w:cs="Times New Roman"/>
          <w:bCs/>
          <w:vertAlign w:val="superscript"/>
        </w:rPr>
        <w:t>th</w:t>
      </w:r>
      <w:r w:rsidR="005A2357" w:rsidRPr="00CA377C">
        <w:rPr>
          <w:rFonts w:ascii="Times New Roman" w:hAnsi="Times New Roman" w:cs="Times New Roman"/>
          <w:bCs/>
        </w:rPr>
        <w:t xml:space="preserve"> March 2019</w:t>
      </w:r>
    </w:p>
    <w:p w14:paraId="36287F44" w14:textId="77777777" w:rsidR="00DF5964" w:rsidRPr="00CA377C" w:rsidRDefault="00DF5964" w:rsidP="00CF5DE0">
      <w:pPr>
        <w:spacing w:line="360" w:lineRule="auto"/>
        <w:jc w:val="both"/>
        <w:rPr>
          <w:rFonts w:ascii="Times New Roman" w:hAnsi="Times New Roman" w:cs="Times New Roman"/>
        </w:rPr>
      </w:pPr>
      <w:r w:rsidRPr="00CA377C">
        <w:rPr>
          <w:rFonts w:ascii="Times New Roman" w:hAnsi="Times New Roman" w:cs="Times New Roman"/>
        </w:rPr>
        <w:t xml:space="preserve">Bille, F editor (2019) </w:t>
      </w:r>
      <w:r w:rsidRPr="00CA377C">
        <w:rPr>
          <w:rFonts w:ascii="Times New Roman" w:hAnsi="Times New Roman" w:cs="Times New Roman"/>
          <w:i/>
        </w:rPr>
        <w:t>Volumetric States</w:t>
      </w:r>
      <w:r w:rsidRPr="00CA377C">
        <w:rPr>
          <w:rFonts w:ascii="Times New Roman" w:hAnsi="Times New Roman" w:cs="Times New Roman"/>
        </w:rPr>
        <w:t xml:space="preserve"> Duke: Duke University Press. </w:t>
      </w:r>
    </w:p>
    <w:p w14:paraId="4AA71304" w14:textId="77777777" w:rsidR="00500082" w:rsidRPr="00200DFA" w:rsidRDefault="00500082" w:rsidP="00CF5DE0">
      <w:pPr>
        <w:spacing w:line="360" w:lineRule="auto"/>
        <w:jc w:val="both"/>
        <w:rPr>
          <w:rFonts w:ascii="Times New Roman" w:hAnsi="Times New Roman" w:cs="Times New Roman"/>
        </w:rPr>
      </w:pPr>
      <w:r w:rsidRPr="00200DFA">
        <w:rPr>
          <w:rFonts w:ascii="Times New Roman" w:hAnsi="Times New Roman" w:cs="Times New Roman"/>
        </w:rPr>
        <w:t>Bille, F.</w:t>
      </w:r>
      <w:r w:rsidR="00CA377C" w:rsidRPr="00200DFA">
        <w:rPr>
          <w:rFonts w:ascii="Times New Roman" w:hAnsi="Times New Roman" w:cs="Times New Roman"/>
        </w:rPr>
        <w:t xml:space="preserve"> Volumetric Sovereignty part 2: The subterranean realm, </w:t>
      </w:r>
      <w:r w:rsidR="00CA377C" w:rsidRPr="00200DFA">
        <w:rPr>
          <w:rFonts w:ascii="Times New Roman" w:hAnsi="Times New Roman" w:cs="Times New Roman"/>
          <w:i/>
        </w:rPr>
        <w:t>Society and Space</w:t>
      </w:r>
      <w:r w:rsidRPr="00200DFA">
        <w:rPr>
          <w:rFonts w:ascii="Times New Roman" w:hAnsi="Times New Roman" w:cs="Times New Roman"/>
        </w:rPr>
        <w:t xml:space="preserve"> </w:t>
      </w:r>
      <w:hyperlink r:id="rId7" w:history="1">
        <w:r w:rsidRPr="00200DFA">
          <w:rPr>
            <w:rStyle w:val="Hyperlink"/>
            <w:rFonts w:ascii="Times New Roman" w:hAnsi="Times New Roman" w:cs="Times New Roman"/>
          </w:rPr>
          <w:t>http://societyandspace.org/2019/03/12/volumetric-sovereignty-part-2-the-subterranean-realm/</w:t>
        </w:r>
      </w:hyperlink>
    </w:p>
    <w:p w14:paraId="06916CF4" w14:textId="77777777" w:rsidR="004B6D96" w:rsidRPr="00200DFA" w:rsidRDefault="004B6D96" w:rsidP="00CF5DE0">
      <w:pPr>
        <w:spacing w:line="360" w:lineRule="auto"/>
        <w:jc w:val="both"/>
        <w:rPr>
          <w:rFonts w:ascii="Times New Roman" w:hAnsi="Times New Roman" w:cs="Times New Roman"/>
        </w:rPr>
      </w:pPr>
      <w:r w:rsidRPr="00200DFA">
        <w:rPr>
          <w:rFonts w:ascii="Times New Roman" w:hAnsi="Times New Roman" w:cs="Times New Roman"/>
        </w:rPr>
        <w:t xml:space="preserve">Bishop, R. (2011) Project ‘Transparent Earth’ and the </w:t>
      </w:r>
      <w:proofErr w:type="spellStart"/>
      <w:r w:rsidRPr="00200DFA">
        <w:rPr>
          <w:rFonts w:ascii="Times New Roman" w:hAnsi="Times New Roman" w:cs="Times New Roman"/>
        </w:rPr>
        <w:t>Autoscopy</w:t>
      </w:r>
      <w:proofErr w:type="spellEnd"/>
      <w:r w:rsidRPr="00200DFA">
        <w:rPr>
          <w:rFonts w:ascii="Times New Roman" w:hAnsi="Times New Roman" w:cs="Times New Roman"/>
        </w:rPr>
        <w:t xml:space="preserve"> of Aerial Targeting The Visual Geopolitics of the Underground, </w:t>
      </w:r>
      <w:r w:rsidRPr="00200DFA">
        <w:rPr>
          <w:rFonts w:ascii="Times New Roman" w:hAnsi="Times New Roman" w:cs="Times New Roman"/>
          <w:i/>
        </w:rPr>
        <w:t>Theory, Culture &amp; Society</w:t>
      </w:r>
      <w:r w:rsidRPr="00200DFA">
        <w:rPr>
          <w:rFonts w:ascii="Times New Roman" w:hAnsi="Times New Roman" w:cs="Times New Roman"/>
        </w:rPr>
        <w:t>, 27- 8, 70- 86</w:t>
      </w:r>
    </w:p>
    <w:p w14:paraId="140D80B8" w14:textId="77777777" w:rsidR="00416F1C" w:rsidRPr="002C6122" w:rsidRDefault="00416F1C" w:rsidP="00CF5DE0">
      <w:pPr>
        <w:spacing w:line="360" w:lineRule="auto"/>
        <w:jc w:val="both"/>
        <w:rPr>
          <w:rFonts w:ascii="Times New Roman" w:hAnsi="Times New Roman" w:cs="Times New Roman"/>
          <w:sz w:val="28"/>
        </w:rPr>
      </w:pPr>
      <w:r w:rsidRPr="002C6122">
        <w:rPr>
          <w:rFonts w:ascii="Times New Roman" w:hAnsi="Times New Roman" w:cs="Times New Roman"/>
          <w:sz w:val="22"/>
          <w:szCs w:val="21"/>
          <w:shd w:val="clear" w:color="auto" w:fill="FFFFFF"/>
        </w:rPr>
        <w:t>Bosworth, K. (2017)</w:t>
      </w:r>
      <w:r w:rsidR="00A527BF" w:rsidRPr="002C6122">
        <w:rPr>
          <w:rFonts w:ascii="Times New Roman" w:hAnsi="Times New Roman" w:cs="Times New Roman"/>
          <w:sz w:val="22"/>
          <w:szCs w:val="21"/>
          <w:shd w:val="clear" w:color="auto" w:fill="FFFFFF"/>
        </w:rPr>
        <w:t xml:space="preserve"> </w:t>
      </w:r>
      <w:r w:rsidRPr="002C6122">
        <w:rPr>
          <w:rFonts w:ascii="Times New Roman" w:hAnsi="Times New Roman" w:cs="Times New Roman"/>
          <w:sz w:val="22"/>
          <w:szCs w:val="21"/>
          <w:shd w:val="clear" w:color="auto" w:fill="FFFFFF"/>
        </w:rPr>
        <w:t xml:space="preserve">Thinking permeable matter through feminist </w:t>
      </w:r>
      <w:proofErr w:type="spellStart"/>
      <w:r w:rsidRPr="002C6122">
        <w:rPr>
          <w:rFonts w:ascii="Times New Roman" w:hAnsi="Times New Roman" w:cs="Times New Roman"/>
          <w:sz w:val="22"/>
          <w:szCs w:val="21"/>
          <w:shd w:val="clear" w:color="auto" w:fill="FFFFFF"/>
        </w:rPr>
        <w:t>geophilosophy</w:t>
      </w:r>
      <w:proofErr w:type="spellEnd"/>
      <w:r w:rsidRPr="002C6122">
        <w:rPr>
          <w:rFonts w:ascii="Times New Roman" w:hAnsi="Times New Roman" w:cs="Times New Roman"/>
          <w:sz w:val="22"/>
          <w:szCs w:val="21"/>
          <w:shd w:val="clear" w:color="auto" w:fill="FFFFFF"/>
        </w:rPr>
        <w:t>: Environmental knowledge controversy and the materiality of hydrogeologic processes</w:t>
      </w:r>
      <w:r w:rsidR="00A527BF" w:rsidRPr="002C6122">
        <w:rPr>
          <w:rFonts w:ascii="Times New Roman" w:hAnsi="Times New Roman" w:cs="Times New Roman"/>
          <w:sz w:val="22"/>
          <w:szCs w:val="21"/>
          <w:shd w:val="clear" w:color="auto" w:fill="FFFFFF"/>
        </w:rPr>
        <w:t>,</w:t>
      </w:r>
      <w:r w:rsidRPr="002C6122">
        <w:rPr>
          <w:rFonts w:ascii="Times New Roman" w:hAnsi="Times New Roman" w:cs="Times New Roman"/>
          <w:sz w:val="22"/>
          <w:szCs w:val="21"/>
          <w:shd w:val="clear" w:color="auto" w:fill="FFFFFF"/>
        </w:rPr>
        <w:t> </w:t>
      </w:r>
      <w:r w:rsidRPr="002C6122">
        <w:rPr>
          <w:rFonts w:ascii="Times New Roman" w:hAnsi="Times New Roman" w:cs="Times New Roman"/>
          <w:i/>
          <w:iCs/>
          <w:sz w:val="22"/>
          <w:szCs w:val="21"/>
          <w:shd w:val="clear" w:color="auto" w:fill="FFFFFF"/>
        </w:rPr>
        <w:t>Environment and Planning D: Society and Space</w:t>
      </w:r>
      <w:r w:rsidRPr="002C6122">
        <w:rPr>
          <w:rFonts w:ascii="Times New Roman" w:hAnsi="Times New Roman" w:cs="Times New Roman"/>
          <w:sz w:val="22"/>
          <w:szCs w:val="21"/>
          <w:shd w:val="clear" w:color="auto" w:fill="FFFFFF"/>
        </w:rPr>
        <w:t>, </w:t>
      </w:r>
      <w:r w:rsidRPr="002C6122">
        <w:rPr>
          <w:rFonts w:ascii="Times New Roman" w:hAnsi="Times New Roman" w:cs="Times New Roman"/>
          <w:i/>
          <w:iCs/>
          <w:sz w:val="22"/>
          <w:szCs w:val="21"/>
          <w:shd w:val="clear" w:color="auto" w:fill="FFFFFF"/>
        </w:rPr>
        <w:t>35</w:t>
      </w:r>
      <w:r w:rsidRPr="002C6122">
        <w:rPr>
          <w:rFonts w:ascii="Times New Roman" w:hAnsi="Times New Roman" w:cs="Times New Roman"/>
          <w:sz w:val="22"/>
          <w:szCs w:val="21"/>
          <w:shd w:val="clear" w:color="auto" w:fill="FFFFFF"/>
        </w:rPr>
        <w:t>(1), 21–37. </w:t>
      </w:r>
    </w:p>
    <w:p w14:paraId="650FCF89" w14:textId="77777777" w:rsidR="004E49A4" w:rsidRPr="00CA377C" w:rsidRDefault="004E1D58" w:rsidP="00CF5DE0">
      <w:pPr>
        <w:spacing w:line="360" w:lineRule="auto"/>
        <w:jc w:val="both"/>
        <w:rPr>
          <w:rFonts w:ascii="Times New Roman" w:hAnsi="Times New Roman" w:cs="Times New Roman"/>
        </w:rPr>
      </w:pPr>
      <w:r w:rsidRPr="00CA377C">
        <w:rPr>
          <w:rFonts w:ascii="Times New Roman" w:hAnsi="Times New Roman" w:cs="Times New Roman"/>
        </w:rPr>
        <w:t xml:space="preserve">Braun, B (2000) ‘Producing vertical territory: Geology and governmentality in Late Victorian Canada’ </w:t>
      </w:r>
      <w:r w:rsidRPr="00CA377C">
        <w:rPr>
          <w:rFonts w:ascii="Times New Roman" w:hAnsi="Times New Roman" w:cs="Times New Roman"/>
          <w:i/>
        </w:rPr>
        <w:t>Cultural Geographies</w:t>
      </w:r>
      <w:r w:rsidRPr="00CA377C">
        <w:rPr>
          <w:rFonts w:ascii="Times New Roman" w:hAnsi="Times New Roman" w:cs="Times New Roman"/>
        </w:rPr>
        <w:t xml:space="preserve"> 7: 7-46. </w:t>
      </w:r>
    </w:p>
    <w:p w14:paraId="2A99998E" w14:textId="77777777" w:rsidR="00635374" w:rsidRPr="00CA377C" w:rsidRDefault="00635374" w:rsidP="00CF5DE0">
      <w:pPr>
        <w:spacing w:line="360" w:lineRule="auto"/>
        <w:jc w:val="both"/>
        <w:rPr>
          <w:rFonts w:ascii="Times New Roman" w:hAnsi="Times New Roman" w:cs="Times New Roman"/>
        </w:rPr>
      </w:pPr>
      <w:r w:rsidRPr="00CA377C">
        <w:rPr>
          <w:rFonts w:ascii="Times New Roman" w:hAnsi="Times New Roman" w:cs="Times New Roman"/>
        </w:rPr>
        <w:t xml:space="preserve">Bridge, G. (2013) ‘Territory, now in 3-D’ </w:t>
      </w:r>
      <w:r w:rsidRPr="00CA377C">
        <w:rPr>
          <w:rFonts w:ascii="Times New Roman" w:hAnsi="Times New Roman" w:cs="Times New Roman"/>
          <w:i/>
        </w:rPr>
        <w:t>Political Geography</w:t>
      </w:r>
      <w:r w:rsidRPr="00CA377C">
        <w:rPr>
          <w:rFonts w:ascii="Times New Roman" w:hAnsi="Times New Roman" w:cs="Times New Roman"/>
        </w:rPr>
        <w:t xml:space="preserve"> 34: 55-57. </w:t>
      </w:r>
    </w:p>
    <w:p w14:paraId="61A4ADCE" w14:textId="77777777" w:rsidR="005A2357" w:rsidRPr="00CA377C" w:rsidRDefault="0067751C" w:rsidP="00CF5DE0">
      <w:pPr>
        <w:spacing w:line="360" w:lineRule="auto"/>
        <w:jc w:val="both"/>
        <w:rPr>
          <w:rFonts w:ascii="Times New Roman" w:hAnsi="Times New Roman" w:cs="Times New Roman"/>
          <w:bCs/>
        </w:rPr>
      </w:pPr>
      <w:r w:rsidRPr="00CA377C">
        <w:rPr>
          <w:rFonts w:ascii="Times New Roman" w:hAnsi="Times New Roman" w:cs="Times New Roman"/>
        </w:rPr>
        <w:t xml:space="preserve">Bruun, J. </w:t>
      </w:r>
      <w:r w:rsidR="005A2357" w:rsidRPr="00CA377C">
        <w:rPr>
          <w:rFonts w:ascii="Times New Roman" w:hAnsi="Times New Roman" w:cs="Times New Roman"/>
        </w:rPr>
        <w:t>‘</w:t>
      </w:r>
      <w:r w:rsidR="005A2357" w:rsidRPr="00CA377C">
        <w:rPr>
          <w:rFonts w:ascii="Times New Roman" w:hAnsi="Times New Roman" w:cs="Times New Roman"/>
          <w:bCs/>
        </w:rPr>
        <w:t xml:space="preserve">Invading the Whiteness: Science, (Sub)Terrain, and US Militarisation of the Greenland Ice Sheet’ </w:t>
      </w:r>
      <w:r w:rsidR="005A2357" w:rsidRPr="00CA377C">
        <w:rPr>
          <w:rFonts w:ascii="Times New Roman" w:hAnsi="Times New Roman" w:cs="Times New Roman"/>
          <w:bCs/>
          <w:i/>
        </w:rPr>
        <w:t>Geopolitics</w:t>
      </w:r>
      <w:r w:rsidR="005A2357" w:rsidRPr="00CA377C">
        <w:rPr>
          <w:rFonts w:ascii="Times New Roman" w:hAnsi="Times New Roman" w:cs="Times New Roman"/>
          <w:bCs/>
        </w:rPr>
        <w:t xml:space="preserve"> online published 17</w:t>
      </w:r>
      <w:r w:rsidR="005A2357" w:rsidRPr="00CA377C">
        <w:rPr>
          <w:rFonts w:ascii="Times New Roman" w:hAnsi="Times New Roman" w:cs="Times New Roman"/>
          <w:bCs/>
          <w:vertAlign w:val="superscript"/>
        </w:rPr>
        <w:t>th</w:t>
      </w:r>
      <w:r w:rsidR="005A2357" w:rsidRPr="00CA377C">
        <w:rPr>
          <w:rFonts w:ascii="Times New Roman" w:hAnsi="Times New Roman" w:cs="Times New Roman"/>
          <w:bCs/>
        </w:rPr>
        <w:t xml:space="preserve"> November 2018. </w:t>
      </w:r>
    </w:p>
    <w:p w14:paraId="05ACB425" w14:textId="77777777" w:rsidR="004B6D96" w:rsidRPr="00200DFA" w:rsidRDefault="004B6D96" w:rsidP="00CF5DE0">
      <w:pPr>
        <w:spacing w:line="360" w:lineRule="auto"/>
        <w:rPr>
          <w:rFonts w:ascii="Times New Roman" w:hAnsi="Times New Roman" w:cs="Times New Roman"/>
        </w:rPr>
      </w:pPr>
      <w:r w:rsidRPr="00200DFA">
        <w:rPr>
          <w:rFonts w:ascii="Times New Roman" w:hAnsi="Times New Roman" w:cs="Times New Roman"/>
        </w:rPr>
        <w:t xml:space="preserve">Carroll, S. (2015) </w:t>
      </w:r>
      <w:r w:rsidRPr="00200DFA">
        <w:rPr>
          <w:rFonts w:ascii="Times New Roman" w:hAnsi="Times New Roman" w:cs="Times New Roman"/>
          <w:i/>
        </w:rPr>
        <w:t xml:space="preserve">An Empire of Air and Water: </w:t>
      </w:r>
      <w:proofErr w:type="spellStart"/>
      <w:r w:rsidRPr="00200DFA">
        <w:rPr>
          <w:rFonts w:ascii="Times New Roman" w:hAnsi="Times New Roman" w:cs="Times New Roman"/>
          <w:i/>
        </w:rPr>
        <w:t>Uncolonisable</w:t>
      </w:r>
      <w:proofErr w:type="spellEnd"/>
      <w:r w:rsidRPr="00200DFA">
        <w:rPr>
          <w:rFonts w:ascii="Times New Roman" w:hAnsi="Times New Roman" w:cs="Times New Roman"/>
          <w:i/>
        </w:rPr>
        <w:t xml:space="preserve"> space in the British Imagination</w:t>
      </w:r>
      <w:r w:rsidRPr="00200DFA">
        <w:rPr>
          <w:rFonts w:ascii="Times New Roman" w:hAnsi="Times New Roman" w:cs="Times New Roman"/>
        </w:rPr>
        <w:t xml:space="preserve">, Penn Press: Philadelphia </w:t>
      </w:r>
    </w:p>
    <w:p w14:paraId="6978EC69" w14:textId="77777777" w:rsidR="004B6D96" w:rsidRPr="00200DFA" w:rsidRDefault="004B6D96" w:rsidP="00CF5DE0">
      <w:pPr>
        <w:spacing w:line="360" w:lineRule="auto"/>
        <w:rPr>
          <w:rFonts w:ascii="Times New Roman" w:hAnsi="Times New Roman" w:cs="Times New Roman"/>
        </w:rPr>
      </w:pPr>
      <w:r w:rsidRPr="00200DFA">
        <w:rPr>
          <w:rFonts w:ascii="Times New Roman" w:hAnsi="Times New Roman" w:cs="Times New Roman"/>
        </w:rPr>
        <w:t xml:space="preserve">Coleman, D. (2016) An Empire of Air and Water: </w:t>
      </w:r>
      <w:proofErr w:type="spellStart"/>
      <w:r w:rsidRPr="00200DFA">
        <w:rPr>
          <w:rFonts w:ascii="Times New Roman" w:hAnsi="Times New Roman" w:cs="Times New Roman"/>
        </w:rPr>
        <w:t>Uncolonizable</w:t>
      </w:r>
      <w:proofErr w:type="spellEnd"/>
      <w:r w:rsidRPr="00200DFA">
        <w:rPr>
          <w:rFonts w:ascii="Times New Roman" w:hAnsi="Times New Roman" w:cs="Times New Roman"/>
        </w:rPr>
        <w:t xml:space="preserve"> Space in the British Imagination, 1750–1850, European Romantic Review, 27(1), 87-90</w:t>
      </w:r>
    </w:p>
    <w:p w14:paraId="5DF6D5AC" w14:textId="77777777" w:rsidR="00A527BF" w:rsidRPr="00200DFA" w:rsidRDefault="00A527BF" w:rsidP="00CF5DE0">
      <w:pPr>
        <w:spacing w:line="360" w:lineRule="auto"/>
        <w:rPr>
          <w:rStyle w:val="Hyperlink"/>
          <w:rFonts w:ascii="Times New Roman" w:hAnsi="Times New Roman" w:cs="Times New Roman"/>
        </w:rPr>
      </w:pPr>
      <w:r w:rsidRPr="00200DFA">
        <w:rPr>
          <w:rFonts w:ascii="Times New Roman" w:hAnsi="Times New Roman" w:cs="Times New Roman"/>
        </w:rPr>
        <w:lastRenderedPageBreak/>
        <w:t xml:space="preserve">Childs, J. 19 February 2019, Deep sea mining threatens indigenous culture in Papua New Guinea, </w:t>
      </w:r>
      <w:r w:rsidRPr="00200DFA">
        <w:rPr>
          <w:rFonts w:ascii="Times New Roman" w:hAnsi="Times New Roman" w:cs="Times New Roman"/>
          <w:i/>
        </w:rPr>
        <w:t>The Conversation</w:t>
      </w:r>
      <w:r w:rsidRPr="00200DFA">
        <w:rPr>
          <w:rFonts w:ascii="Times New Roman" w:hAnsi="Times New Roman" w:cs="Times New Roman"/>
        </w:rPr>
        <w:t xml:space="preserve">,  </w:t>
      </w:r>
      <w:hyperlink r:id="rId8" w:history="1">
        <w:r w:rsidRPr="00200DFA">
          <w:rPr>
            <w:rStyle w:val="Hyperlink"/>
            <w:rFonts w:ascii="Times New Roman" w:hAnsi="Times New Roman" w:cs="Times New Roman"/>
          </w:rPr>
          <w:t>https://theconversation.com/deep-sea-mining-threatens-indigenous-culture-in-papua-new-guinea-112012</w:t>
        </w:r>
      </w:hyperlink>
    </w:p>
    <w:p w14:paraId="24341931" w14:textId="77777777" w:rsidR="005A2357" w:rsidRPr="00CA377C" w:rsidRDefault="0067751C" w:rsidP="00CF5DE0">
      <w:pPr>
        <w:spacing w:line="360" w:lineRule="auto"/>
        <w:jc w:val="both"/>
        <w:rPr>
          <w:rFonts w:ascii="Times New Roman" w:hAnsi="Times New Roman" w:cs="Times New Roman"/>
          <w:bCs/>
        </w:rPr>
      </w:pPr>
      <w:r w:rsidRPr="00CA377C">
        <w:rPr>
          <w:rFonts w:ascii="Times New Roman" w:hAnsi="Times New Roman" w:cs="Times New Roman"/>
        </w:rPr>
        <w:t xml:space="preserve">Childs, J. </w:t>
      </w:r>
      <w:r w:rsidR="005A2357" w:rsidRPr="00CA377C">
        <w:rPr>
          <w:rFonts w:ascii="Times New Roman" w:hAnsi="Times New Roman" w:cs="Times New Roman"/>
        </w:rPr>
        <w:t>‘</w:t>
      </w:r>
      <w:r w:rsidR="005A2357" w:rsidRPr="00CA377C">
        <w:rPr>
          <w:rFonts w:ascii="Times New Roman" w:hAnsi="Times New Roman" w:cs="Times New Roman"/>
          <w:bCs/>
        </w:rPr>
        <w:t xml:space="preserve">Extraction in Four Dimensions: Time, Space and the Emerging </w:t>
      </w:r>
      <w:proofErr w:type="gramStart"/>
      <w:r w:rsidR="005A2357" w:rsidRPr="00CA377C">
        <w:rPr>
          <w:rFonts w:ascii="Times New Roman" w:hAnsi="Times New Roman" w:cs="Times New Roman"/>
          <w:bCs/>
        </w:rPr>
        <w:t>Geo(</w:t>
      </w:r>
      <w:proofErr w:type="gramEnd"/>
      <w:r w:rsidR="005A2357" w:rsidRPr="00CA377C">
        <w:rPr>
          <w:rFonts w:ascii="Times New Roman" w:hAnsi="Times New Roman" w:cs="Times New Roman"/>
          <w:bCs/>
        </w:rPr>
        <w:t xml:space="preserve">-)politics of Deep-Sea Mining’ </w:t>
      </w:r>
      <w:r w:rsidR="005A2357" w:rsidRPr="00CA377C">
        <w:rPr>
          <w:rFonts w:ascii="Times New Roman" w:hAnsi="Times New Roman" w:cs="Times New Roman"/>
          <w:bCs/>
          <w:i/>
        </w:rPr>
        <w:t xml:space="preserve">Geopolitics </w:t>
      </w:r>
      <w:r w:rsidR="005A2357" w:rsidRPr="00CA377C">
        <w:rPr>
          <w:rFonts w:ascii="Times New Roman" w:hAnsi="Times New Roman" w:cs="Times New Roman"/>
          <w:bCs/>
        </w:rPr>
        <w:t>online published 14</w:t>
      </w:r>
      <w:r w:rsidR="005A2357" w:rsidRPr="00CA377C">
        <w:rPr>
          <w:rFonts w:ascii="Times New Roman" w:hAnsi="Times New Roman" w:cs="Times New Roman"/>
          <w:bCs/>
          <w:vertAlign w:val="superscript"/>
        </w:rPr>
        <w:t>th</w:t>
      </w:r>
      <w:r w:rsidR="005A2357" w:rsidRPr="00CA377C">
        <w:rPr>
          <w:rFonts w:ascii="Times New Roman" w:hAnsi="Times New Roman" w:cs="Times New Roman"/>
          <w:bCs/>
        </w:rPr>
        <w:t xml:space="preserve"> June 2018. </w:t>
      </w:r>
    </w:p>
    <w:p w14:paraId="7DB73C39" w14:textId="77777777" w:rsidR="00DF5964" w:rsidRPr="00CA377C" w:rsidRDefault="00DF5964" w:rsidP="00CF5DE0">
      <w:pPr>
        <w:spacing w:line="360" w:lineRule="auto"/>
        <w:jc w:val="both"/>
        <w:rPr>
          <w:rFonts w:ascii="Times New Roman" w:hAnsi="Times New Roman" w:cs="Times New Roman"/>
          <w:lang w:val="en"/>
        </w:rPr>
      </w:pPr>
      <w:r w:rsidRPr="00CA377C">
        <w:rPr>
          <w:rFonts w:ascii="Times New Roman" w:hAnsi="Times New Roman" w:cs="Times New Roman"/>
        </w:rPr>
        <w:t>Cons, J. (2016</w:t>
      </w:r>
      <w:proofErr w:type="gramStart"/>
      <w:r w:rsidRPr="00CA377C">
        <w:rPr>
          <w:rFonts w:ascii="Times New Roman" w:hAnsi="Times New Roman" w:cs="Times New Roman"/>
        </w:rPr>
        <w:t xml:space="preserve">)  </w:t>
      </w:r>
      <w:r w:rsidRPr="00CA377C">
        <w:rPr>
          <w:rFonts w:ascii="Times New Roman" w:hAnsi="Times New Roman" w:cs="Times New Roman"/>
          <w:i/>
          <w:iCs/>
          <w:lang w:val="en"/>
        </w:rPr>
        <w:t>Sensitive</w:t>
      </w:r>
      <w:proofErr w:type="gramEnd"/>
      <w:r w:rsidRPr="00CA377C">
        <w:rPr>
          <w:rFonts w:ascii="Times New Roman" w:hAnsi="Times New Roman" w:cs="Times New Roman"/>
          <w:i/>
          <w:iCs/>
          <w:lang w:val="en"/>
        </w:rPr>
        <w:t xml:space="preserve"> Space: Fragmented Territory at the India-Bangladesh Border</w:t>
      </w:r>
      <w:r w:rsidRPr="00CA377C">
        <w:rPr>
          <w:rFonts w:ascii="Times New Roman" w:hAnsi="Times New Roman" w:cs="Times New Roman"/>
          <w:lang w:val="en"/>
        </w:rPr>
        <w:t>. Seattle and London: University of Washington Press</w:t>
      </w:r>
    </w:p>
    <w:p w14:paraId="798E4539" w14:textId="77777777" w:rsidR="004B6D96" w:rsidRPr="00200DFA" w:rsidRDefault="004B6D96" w:rsidP="00CF5DE0">
      <w:pPr>
        <w:spacing w:line="360" w:lineRule="auto"/>
        <w:rPr>
          <w:rFonts w:ascii="Times New Roman" w:hAnsi="Times New Roman" w:cs="Times New Roman"/>
          <w:b/>
          <w:color w:val="222222"/>
          <w:shd w:val="clear" w:color="auto" w:fill="FFFFFF"/>
        </w:rPr>
      </w:pPr>
      <w:r w:rsidRPr="00200DFA">
        <w:rPr>
          <w:rFonts w:ascii="Times New Roman" w:hAnsi="Times New Roman" w:cs="Times New Roman"/>
          <w:color w:val="222222"/>
          <w:shd w:val="clear" w:color="auto" w:fill="FFFFFF"/>
        </w:rPr>
        <w:t>della Dora, V., 2011. Anti-landscapes: Caves and apophasis in the Christian East.</w:t>
      </w:r>
      <w:r w:rsidRPr="00200DFA">
        <w:rPr>
          <w:rStyle w:val="apple-converted-space"/>
          <w:rFonts w:ascii="Times New Roman" w:hAnsi="Times New Roman" w:cs="Times New Roman"/>
          <w:color w:val="222222"/>
          <w:shd w:val="clear" w:color="auto" w:fill="FFFFFF"/>
        </w:rPr>
        <w:t> </w:t>
      </w:r>
      <w:r w:rsidRPr="00200DFA">
        <w:rPr>
          <w:rFonts w:ascii="Times New Roman" w:hAnsi="Times New Roman" w:cs="Times New Roman"/>
          <w:i/>
          <w:iCs/>
          <w:color w:val="222222"/>
          <w:shd w:val="clear" w:color="auto" w:fill="FFFFFF"/>
        </w:rPr>
        <w:t>Environment and Planning D: Society and Space</w:t>
      </w:r>
      <w:r w:rsidRPr="00200DFA">
        <w:rPr>
          <w:rFonts w:ascii="Times New Roman" w:hAnsi="Times New Roman" w:cs="Times New Roman"/>
          <w:color w:val="222222"/>
          <w:shd w:val="clear" w:color="auto" w:fill="FFFFFF"/>
        </w:rPr>
        <w:t>,</w:t>
      </w:r>
      <w:r w:rsidRPr="00200DFA">
        <w:rPr>
          <w:rStyle w:val="apple-converted-space"/>
          <w:rFonts w:ascii="Times New Roman" w:hAnsi="Times New Roman" w:cs="Times New Roman"/>
          <w:color w:val="222222"/>
          <w:shd w:val="clear" w:color="auto" w:fill="FFFFFF"/>
        </w:rPr>
        <w:t> </w:t>
      </w:r>
      <w:r w:rsidRPr="00200DFA">
        <w:rPr>
          <w:rFonts w:ascii="Times New Roman" w:hAnsi="Times New Roman" w:cs="Times New Roman"/>
          <w:i/>
          <w:iCs/>
          <w:color w:val="222222"/>
          <w:shd w:val="clear" w:color="auto" w:fill="FFFFFF"/>
        </w:rPr>
        <w:t>29</w:t>
      </w:r>
      <w:r w:rsidRPr="00200DFA">
        <w:rPr>
          <w:rFonts w:ascii="Times New Roman" w:hAnsi="Times New Roman" w:cs="Times New Roman"/>
          <w:color w:val="222222"/>
          <w:shd w:val="clear" w:color="auto" w:fill="FFFFFF"/>
        </w:rPr>
        <w:t>(5), pp.761-779.</w:t>
      </w:r>
    </w:p>
    <w:p w14:paraId="18B11091" w14:textId="77777777" w:rsidR="004B6D96" w:rsidRPr="00200DFA" w:rsidRDefault="004B6D96" w:rsidP="00CF5DE0">
      <w:pPr>
        <w:spacing w:line="360" w:lineRule="auto"/>
        <w:rPr>
          <w:rFonts w:ascii="Times New Roman" w:hAnsi="Times New Roman" w:cs="Times New Roman"/>
          <w:color w:val="222222"/>
          <w:shd w:val="clear" w:color="auto" w:fill="FFFFFF"/>
        </w:rPr>
      </w:pPr>
      <w:proofErr w:type="spellStart"/>
      <w:r w:rsidRPr="00200DFA">
        <w:rPr>
          <w:rFonts w:ascii="Times New Roman" w:hAnsi="Times New Roman" w:cs="Times New Roman"/>
          <w:color w:val="222222"/>
          <w:shd w:val="clear" w:color="auto" w:fill="FFFFFF"/>
        </w:rPr>
        <w:t>Dobraszczyk</w:t>
      </w:r>
      <w:proofErr w:type="spellEnd"/>
      <w:r w:rsidRPr="00200DFA">
        <w:rPr>
          <w:rFonts w:ascii="Times New Roman" w:hAnsi="Times New Roman" w:cs="Times New Roman"/>
          <w:color w:val="222222"/>
          <w:shd w:val="clear" w:color="auto" w:fill="FFFFFF"/>
        </w:rPr>
        <w:t>, P., Lopez-</w:t>
      </w:r>
      <w:proofErr w:type="spellStart"/>
      <w:r w:rsidRPr="00200DFA">
        <w:rPr>
          <w:rFonts w:ascii="Times New Roman" w:hAnsi="Times New Roman" w:cs="Times New Roman"/>
          <w:color w:val="222222"/>
          <w:shd w:val="clear" w:color="auto" w:fill="FFFFFF"/>
        </w:rPr>
        <w:t>Galviz</w:t>
      </w:r>
      <w:proofErr w:type="spellEnd"/>
      <w:r w:rsidRPr="00200DFA">
        <w:rPr>
          <w:rFonts w:ascii="Times New Roman" w:hAnsi="Times New Roman" w:cs="Times New Roman"/>
          <w:color w:val="222222"/>
          <w:shd w:val="clear" w:color="auto" w:fill="FFFFFF"/>
        </w:rPr>
        <w:t>, C.A. and Garrett, B., 2015. Digging up and digging down: urban undergrounds.</w:t>
      </w:r>
      <w:r w:rsidRPr="00200DFA">
        <w:rPr>
          <w:rStyle w:val="apple-converted-space"/>
          <w:rFonts w:ascii="Times New Roman" w:hAnsi="Times New Roman" w:cs="Times New Roman"/>
          <w:color w:val="222222"/>
          <w:shd w:val="clear" w:color="auto" w:fill="FFFFFF"/>
        </w:rPr>
        <w:t> </w:t>
      </w:r>
      <w:r w:rsidRPr="00200DFA">
        <w:rPr>
          <w:rFonts w:ascii="Times New Roman" w:hAnsi="Times New Roman" w:cs="Times New Roman"/>
          <w:i/>
          <w:iCs/>
          <w:color w:val="222222"/>
          <w:shd w:val="clear" w:color="auto" w:fill="FFFFFF"/>
        </w:rPr>
        <w:t>Journal of Contemporary Archaeology</w:t>
      </w:r>
      <w:r w:rsidRPr="00200DFA">
        <w:rPr>
          <w:rFonts w:ascii="Times New Roman" w:hAnsi="Times New Roman" w:cs="Times New Roman"/>
          <w:color w:val="222222"/>
          <w:shd w:val="clear" w:color="auto" w:fill="FFFFFF"/>
        </w:rPr>
        <w:t>,</w:t>
      </w:r>
      <w:r w:rsidRPr="00200DFA">
        <w:rPr>
          <w:rStyle w:val="apple-converted-space"/>
          <w:rFonts w:ascii="Times New Roman" w:hAnsi="Times New Roman" w:cs="Times New Roman"/>
          <w:color w:val="222222"/>
          <w:shd w:val="clear" w:color="auto" w:fill="FFFFFF"/>
        </w:rPr>
        <w:t> </w:t>
      </w:r>
      <w:r w:rsidRPr="00200DFA">
        <w:rPr>
          <w:rFonts w:ascii="Times New Roman" w:hAnsi="Times New Roman" w:cs="Times New Roman"/>
          <w:i/>
          <w:iCs/>
          <w:color w:val="222222"/>
          <w:shd w:val="clear" w:color="auto" w:fill="FFFFFF"/>
        </w:rPr>
        <w:t>2</w:t>
      </w:r>
      <w:r w:rsidRPr="00200DFA">
        <w:rPr>
          <w:rFonts w:ascii="Times New Roman" w:hAnsi="Times New Roman" w:cs="Times New Roman"/>
          <w:color w:val="222222"/>
          <w:shd w:val="clear" w:color="auto" w:fill="FFFFFF"/>
        </w:rPr>
        <w:t>(2), S26-S30</w:t>
      </w:r>
    </w:p>
    <w:p w14:paraId="216D30EF" w14:textId="77777777" w:rsidR="00683A2A" w:rsidRPr="00CA377C" w:rsidRDefault="00683A2A" w:rsidP="00CF5DE0">
      <w:pPr>
        <w:spacing w:line="360" w:lineRule="auto"/>
        <w:jc w:val="both"/>
        <w:rPr>
          <w:rFonts w:ascii="Times New Roman" w:hAnsi="Times New Roman" w:cs="Times New Roman"/>
        </w:rPr>
      </w:pPr>
      <w:r w:rsidRPr="00CA377C">
        <w:rPr>
          <w:rFonts w:ascii="Times New Roman" w:hAnsi="Times New Roman" w:cs="Times New Roman"/>
        </w:rPr>
        <w:t xml:space="preserve">Elden, S. (2013) ‘Secure the volume: Vertical geopolitics and the depth of power’ </w:t>
      </w:r>
      <w:r w:rsidRPr="00CA377C">
        <w:rPr>
          <w:rFonts w:ascii="Times New Roman" w:hAnsi="Times New Roman" w:cs="Times New Roman"/>
          <w:i/>
        </w:rPr>
        <w:t xml:space="preserve">Political Geography </w:t>
      </w:r>
      <w:r w:rsidRPr="00CA377C">
        <w:rPr>
          <w:rFonts w:ascii="Times New Roman" w:hAnsi="Times New Roman" w:cs="Times New Roman"/>
        </w:rPr>
        <w:t xml:space="preserve">34: 35-51. </w:t>
      </w:r>
    </w:p>
    <w:p w14:paraId="74FB005C" w14:textId="77777777" w:rsidR="005A2357" w:rsidRPr="00CA377C" w:rsidRDefault="0067751C" w:rsidP="00CF5DE0">
      <w:pPr>
        <w:spacing w:line="360" w:lineRule="auto"/>
        <w:jc w:val="both"/>
        <w:rPr>
          <w:rFonts w:ascii="Times New Roman" w:hAnsi="Times New Roman" w:cs="Times New Roman"/>
        </w:rPr>
      </w:pPr>
      <w:r w:rsidRPr="00CA377C">
        <w:rPr>
          <w:rFonts w:ascii="Times New Roman" w:hAnsi="Times New Roman" w:cs="Times New Roman"/>
        </w:rPr>
        <w:t xml:space="preserve">Endfield, G. and L. Van </w:t>
      </w:r>
      <w:r w:rsidR="005A2357" w:rsidRPr="00CA377C">
        <w:rPr>
          <w:rFonts w:ascii="Times New Roman" w:hAnsi="Times New Roman" w:cs="Times New Roman"/>
        </w:rPr>
        <w:t>‘</w:t>
      </w:r>
      <w:r w:rsidR="005A2357" w:rsidRPr="00CA377C">
        <w:rPr>
          <w:rFonts w:ascii="Times New Roman" w:hAnsi="Times New Roman" w:cs="Times New Roman"/>
          <w:bCs/>
        </w:rPr>
        <w:t xml:space="preserve">Water and vertical territory: the volatile and hidden historical geographies of Derbyshire’s lead mining soughs, 1650s–1830s’ </w:t>
      </w:r>
      <w:r w:rsidR="005A2357" w:rsidRPr="00CA377C">
        <w:rPr>
          <w:rFonts w:ascii="Times New Roman" w:hAnsi="Times New Roman" w:cs="Times New Roman"/>
          <w:bCs/>
          <w:i/>
        </w:rPr>
        <w:t>Geopolitics</w:t>
      </w:r>
      <w:r w:rsidR="005A2357" w:rsidRPr="00CA377C">
        <w:rPr>
          <w:rFonts w:ascii="Times New Roman" w:hAnsi="Times New Roman" w:cs="Times New Roman"/>
          <w:bCs/>
        </w:rPr>
        <w:t xml:space="preserve"> online published 9</w:t>
      </w:r>
      <w:r w:rsidR="005A2357" w:rsidRPr="00CA377C">
        <w:rPr>
          <w:rFonts w:ascii="Times New Roman" w:hAnsi="Times New Roman" w:cs="Times New Roman"/>
          <w:bCs/>
          <w:vertAlign w:val="superscript"/>
        </w:rPr>
        <w:t>th</w:t>
      </w:r>
      <w:r w:rsidR="005A2357" w:rsidRPr="00CA377C">
        <w:rPr>
          <w:rFonts w:ascii="Times New Roman" w:hAnsi="Times New Roman" w:cs="Times New Roman"/>
          <w:bCs/>
        </w:rPr>
        <w:t xml:space="preserve"> October 2018. </w:t>
      </w:r>
    </w:p>
    <w:p w14:paraId="5C49CAD2" w14:textId="77777777" w:rsidR="005A2357" w:rsidRPr="00CA377C" w:rsidRDefault="0067751C" w:rsidP="00CF5DE0">
      <w:pPr>
        <w:spacing w:line="360" w:lineRule="auto"/>
        <w:jc w:val="both"/>
        <w:rPr>
          <w:rFonts w:ascii="Times New Roman" w:hAnsi="Times New Roman" w:cs="Times New Roman"/>
        </w:rPr>
      </w:pPr>
      <w:r w:rsidRPr="00CA377C">
        <w:rPr>
          <w:rFonts w:ascii="Times New Roman" w:hAnsi="Times New Roman" w:cs="Times New Roman"/>
        </w:rPr>
        <w:t xml:space="preserve">Forman, P. </w:t>
      </w:r>
      <w:r w:rsidR="005A2357" w:rsidRPr="00CA377C">
        <w:rPr>
          <w:rFonts w:ascii="Times New Roman" w:hAnsi="Times New Roman" w:cs="Times New Roman"/>
        </w:rPr>
        <w:t>‘</w:t>
      </w:r>
      <w:r w:rsidR="005A2357" w:rsidRPr="00CA377C">
        <w:rPr>
          <w:rFonts w:ascii="Times New Roman" w:hAnsi="Times New Roman" w:cs="Times New Roman"/>
          <w:bCs/>
        </w:rPr>
        <w:t xml:space="preserve">Security and the Subsurface: Natural Gas and the Visualisation of Possibility Spaces’ </w:t>
      </w:r>
      <w:r w:rsidR="005A2357" w:rsidRPr="00CA377C">
        <w:rPr>
          <w:rFonts w:ascii="Times New Roman" w:hAnsi="Times New Roman" w:cs="Times New Roman"/>
          <w:bCs/>
          <w:i/>
        </w:rPr>
        <w:t>Geopolitics</w:t>
      </w:r>
      <w:r w:rsidR="005A2357" w:rsidRPr="00CA377C">
        <w:rPr>
          <w:rFonts w:ascii="Times New Roman" w:hAnsi="Times New Roman" w:cs="Times New Roman"/>
          <w:bCs/>
        </w:rPr>
        <w:t xml:space="preserve"> online published 17</w:t>
      </w:r>
      <w:r w:rsidR="005A2357" w:rsidRPr="00CA377C">
        <w:rPr>
          <w:rFonts w:ascii="Times New Roman" w:hAnsi="Times New Roman" w:cs="Times New Roman"/>
          <w:bCs/>
          <w:vertAlign w:val="superscript"/>
        </w:rPr>
        <w:t>th</w:t>
      </w:r>
      <w:r w:rsidR="005A2357" w:rsidRPr="00CA377C">
        <w:rPr>
          <w:rFonts w:ascii="Times New Roman" w:hAnsi="Times New Roman" w:cs="Times New Roman"/>
          <w:bCs/>
        </w:rPr>
        <w:t xml:space="preserve"> October 2018.</w:t>
      </w:r>
    </w:p>
    <w:p w14:paraId="15F6CECE" w14:textId="77777777" w:rsidR="005A2357" w:rsidRPr="00CA377C" w:rsidRDefault="005A2357" w:rsidP="00CF5DE0">
      <w:pPr>
        <w:spacing w:line="360" w:lineRule="auto"/>
        <w:jc w:val="both"/>
        <w:rPr>
          <w:rFonts w:ascii="Times New Roman" w:hAnsi="Times New Roman" w:cs="Times New Roman"/>
        </w:rPr>
      </w:pPr>
      <w:r w:rsidRPr="00CA377C">
        <w:rPr>
          <w:rFonts w:ascii="Times New Roman" w:hAnsi="Times New Roman" w:cs="Times New Roman"/>
        </w:rPr>
        <w:t xml:space="preserve">Funnell, L. and K. Dodds (2017) </w:t>
      </w:r>
      <w:r w:rsidRPr="00CA377C">
        <w:rPr>
          <w:rFonts w:ascii="Times New Roman" w:hAnsi="Times New Roman" w:cs="Times New Roman"/>
          <w:i/>
        </w:rPr>
        <w:t>Geographies, Genders and Geopolitics of James Bond</w:t>
      </w:r>
      <w:r w:rsidRPr="00CA377C">
        <w:rPr>
          <w:rFonts w:ascii="Times New Roman" w:hAnsi="Times New Roman" w:cs="Times New Roman"/>
        </w:rPr>
        <w:t xml:space="preserve"> London: Palgrave. </w:t>
      </w:r>
    </w:p>
    <w:p w14:paraId="3868799F" w14:textId="77777777" w:rsidR="00B30A57" w:rsidRPr="00CA377C" w:rsidRDefault="00B30A57" w:rsidP="00CF5DE0">
      <w:pPr>
        <w:spacing w:line="360" w:lineRule="auto"/>
        <w:jc w:val="both"/>
        <w:rPr>
          <w:rFonts w:ascii="Times New Roman" w:hAnsi="Times New Roman" w:cs="Times New Roman"/>
        </w:rPr>
      </w:pPr>
      <w:r w:rsidRPr="00CA377C">
        <w:rPr>
          <w:rFonts w:ascii="Times New Roman" w:hAnsi="Times New Roman" w:cs="Times New Roman"/>
        </w:rPr>
        <w:t xml:space="preserve">Gandy, M. (1999) ‘The Paris sewers and the rationalization of urban space’ </w:t>
      </w:r>
      <w:r w:rsidRPr="00CA377C">
        <w:rPr>
          <w:rFonts w:ascii="Times New Roman" w:hAnsi="Times New Roman" w:cs="Times New Roman"/>
          <w:i/>
        </w:rPr>
        <w:t>Transactions of the Institute of British Geographers</w:t>
      </w:r>
      <w:r w:rsidRPr="00CA377C">
        <w:rPr>
          <w:rFonts w:ascii="Times New Roman" w:hAnsi="Times New Roman" w:cs="Times New Roman"/>
        </w:rPr>
        <w:t xml:space="preserve"> 24: 23-44. </w:t>
      </w:r>
    </w:p>
    <w:p w14:paraId="1B0E98DD" w14:textId="77777777" w:rsidR="005D77E0" w:rsidRPr="00CA377C" w:rsidRDefault="00F2012B" w:rsidP="00CF5DE0">
      <w:pPr>
        <w:spacing w:line="360" w:lineRule="auto"/>
        <w:jc w:val="both"/>
        <w:rPr>
          <w:rFonts w:ascii="Times New Roman" w:hAnsi="Times New Roman" w:cs="Times New Roman"/>
        </w:rPr>
      </w:pPr>
      <w:r w:rsidRPr="00CA377C">
        <w:rPr>
          <w:rFonts w:ascii="Times New Roman" w:hAnsi="Times New Roman" w:cs="Times New Roman"/>
        </w:rPr>
        <w:t xml:space="preserve">Garrett, B and I. Klinke (2018) </w:t>
      </w:r>
      <w:r w:rsidR="005D77E0" w:rsidRPr="00CA377C">
        <w:rPr>
          <w:rFonts w:ascii="Times New Roman" w:hAnsi="Times New Roman" w:cs="Times New Roman"/>
        </w:rPr>
        <w:t>‘</w:t>
      </w:r>
      <w:r w:rsidR="005D77E0" w:rsidRPr="00CA377C">
        <w:rPr>
          <w:rFonts w:ascii="Times New Roman" w:hAnsi="Times New Roman" w:cs="Times New Roman"/>
          <w:bCs/>
        </w:rPr>
        <w:t>Opening the bunker: Function, materiality, temporality’</w:t>
      </w:r>
      <w:r w:rsidR="005D77E0" w:rsidRPr="00CA377C">
        <w:rPr>
          <w:rFonts w:ascii="Times New Roman" w:hAnsi="Times New Roman" w:cs="Times New Roman"/>
        </w:rPr>
        <w:t xml:space="preserve"> </w:t>
      </w:r>
      <w:r w:rsidR="005D77E0" w:rsidRPr="00CA377C">
        <w:rPr>
          <w:rFonts w:ascii="Times New Roman" w:hAnsi="Times New Roman" w:cs="Times New Roman"/>
          <w:i/>
        </w:rPr>
        <w:t>Environment and Planning C: Politics and Space</w:t>
      </w:r>
      <w:r w:rsidR="005D77E0" w:rsidRPr="00CA377C">
        <w:rPr>
          <w:rFonts w:ascii="Times New Roman" w:hAnsi="Times New Roman" w:cs="Times New Roman"/>
        </w:rPr>
        <w:t xml:space="preserve"> online published 11</w:t>
      </w:r>
      <w:r w:rsidR="005D77E0" w:rsidRPr="00CA377C">
        <w:rPr>
          <w:rFonts w:ascii="Times New Roman" w:hAnsi="Times New Roman" w:cs="Times New Roman"/>
          <w:vertAlign w:val="superscript"/>
        </w:rPr>
        <w:t>th</w:t>
      </w:r>
      <w:r w:rsidR="005D77E0" w:rsidRPr="00CA377C">
        <w:rPr>
          <w:rFonts w:ascii="Times New Roman" w:hAnsi="Times New Roman" w:cs="Times New Roman"/>
        </w:rPr>
        <w:t xml:space="preserve"> December 2018. </w:t>
      </w:r>
    </w:p>
    <w:p w14:paraId="1A0B106F" w14:textId="24EBCDC3" w:rsidR="00683A2A" w:rsidRDefault="00683A2A" w:rsidP="00CF5DE0">
      <w:pPr>
        <w:spacing w:line="360" w:lineRule="auto"/>
        <w:jc w:val="both"/>
        <w:rPr>
          <w:rFonts w:ascii="Times New Roman" w:hAnsi="Times New Roman" w:cs="Times New Roman"/>
        </w:rPr>
      </w:pPr>
      <w:r w:rsidRPr="00CA377C">
        <w:rPr>
          <w:rFonts w:ascii="Times New Roman" w:hAnsi="Times New Roman" w:cs="Times New Roman"/>
        </w:rPr>
        <w:t xml:space="preserve">Graham, S. (2016) </w:t>
      </w:r>
      <w:r w:rsidRPr="00CA377C">
        <w:rPr>
          <w:rFonts w:ascii="Times New Roman" w:hAnsi="Times New Roman" w:cs="Times New Roman"/>
          <w:i/>
        </w:rPr>
        <w:t>Vertical: The City from Satellites to Bunkers</w:t>
      </w:r>
      <w:r w:rsidRPr="00CA377C">
        <w:rPr>
          <w:rFonts w:ascii="Times New Roman" w:hAnsi="Times New Roman" w:cs="Times New Roman"/>
        </w:rPr>
        <w:t xml:space="preserve"> London: Verso. </w:t>
      </w:r>
    </w:p>
    <w:p w14:paraId="0541864A" w14:textId="421B009E" w:rsidR="0023666D" w:rsidRPr="00CA377C" w:rsidRDefault="0023666D" w:rsidP="00CF5DE0">
      <w:pPr>
        <w:spacing w:line="360" w:lineRule="auto"/>
        <w:jc w:val="both"/>
        <w:rPr>
          <w:rFonts w:ascii="Times New Roman" w:hAnsi="Times New Roman" w:cs="Times New Roman"/>
        </w:rPr>
      </w:pPr>
      <w:r>
        <w:rPr>
          <w:rFonts w:ascii="Times New Roman" w:hAnsi="Times New Roman" w:cs="Times New Roman"/>
        </w:rPr>
        <w:t>Graham, S. and Hewitt, L. (2012) Getting off the ground: On the politics of urban verticality, Progress in Human Geography, 37(1), 72-92.</w:t>
      </w:r>
    </w:p>
    <w:p w14:paraId="35822401" w14:textId="77777777" w:rsidR="005A2357" w:rsidRPr="00CA377C" w:rsidRDefault="005A2357" w:rsidP="00CF5DE0">
      <w:pPr>
        <w:spacing w:line="360" w:lineRule="auto"/>
        <w:jc w:val="both"/>
        <w:rPr>
          <w:rFonts w:ascii="Times New Roman" w:hAnsi="Times New Roman" w:cs="Times New Roman"/>
          <w:bCs/>
        </w:rPr>
      </w:pPr>
      <w:r w:rsidRPr="00CA377C">
        <w:rPr>
          <w:rFonts w:ascii="Times New Roman" w:hAnsi="Times New Roman" w:cs="Times New Roman"/>
        </w:rPr>
        <w:t xml:space="preserve">Hawkins, H. (2018) </w:t>
      </w:r>
      <w:r w:rsidRPr="00CA377C">
        <w:rPr>
          <w:rFonts w:ascii="Times New Roman" w:hAnsi="Times New Roman" w:cs="Times New Roman"/>
          <w:bCs/>
        </w:rPr>
        <w:t xml:space="preserve">‘A Volcanic Incident’: Towards a Geopolitical Aesthetics of the Subterranean’ </w:t>
      </w:r>
      <w:r w:rsidRPr="00CA377C">
        <w:rPr>
          <w:rFonts w:ascii="Times New Roman" w:hAnsi="Times New Roman" w:cs="Times New Roman"/>
          <w:bCs/>
          <w:i/>
        </w:rPr>
        <w:t>Geopolitics</w:t>
      </w:r>
      <w:r w:rsidRPr="00CA377C">
        <w:rPr>
          <w:rFonts w:ascii="Times New Roman" w:hAnsi="Times New Roman" w:cs="Times New Roman"/>
          <w:bCs/>
        </w:rPr>
        <w:t xml:space="preserve"> online published 25</w:t>
      </w:r>
      <w:r w:rsidRPr="00CA377C">
        <w:rPr>
          <w:rFonts w:ascii="Times New Roman" w:hAnsi="Times New Roman" w:cs="Times New Roman"/>
          <w:bCs/>
          <w:vertAlign w:val="superscript"/>
        </w:rPr>
        <w:t>th</w:t>
      </w:r>
      <w:r w:rsidRPr="00CA377C">
        <w:rPr>
          <w:rFonts w:ascii="Times New Roman" w:hAnsi="Times New Roman" w:cs="Times New Roman"/>
          <w:bCs/>
        </w:rPr>
        <w:t xml:space="preserve"> September 2018.</w:t>
      </w:r>
    </w:p>
    <w:p w14:paraId="5CABFE3F" w14:textId="5ED4F1B4" w:rsidR="004B6D96" w:rsidRDefault="004B6D96" w:rsidP="00CF5DE0">
      <w:pPr>
        <w:spacing w:line="360" w:lineRule="auto"/>
        <w:rPr>
          <w:rFonts w:ascii="Times New Roman" w:hAnsi="Times New Roman" w:cs="Times New Roman"/>
          <w:color w:val="222222"/>
          <w:shd w:val="clear" w:color="auto" w:fill="FFFFFF"/>
        </w:rPr>
      </w:pPr>
      <w:proofErr w:type="spellStart"/>
      <w:r w:rsidRPr="00200DFA">
        <w:rPr>
          <w:rFonts w:ascii="Times New Roman" w:hAnsi="Times New Roman" w:cs="Times New Roman"/>
          <w:color w:val="222222"/>
          <w:shd w:val="clear" w:color="auto" w:fill="FFFFFF"/>
        </w:rPr>
        <w:t>Higman</w:t>
      </w:r>
      <w:proofErr w:type="spellEnd"/>
      <w:r w:rsidRPr="00200DFA">
        <w:rPr>
          <w:rFonts w:ascii="Times New Roman" w:hAnsi="Times New Roman" w:cs="Times New Roman"/>
          <w:color w:val="222222"/>
          <w:shd w:val="clear" w:color="auto" w:fill="FFFFFF"/>
        </w:rPr>
        <w:t xml:space="preserve">, B. (2017) </w:t>
      </w:r>
      <w:r w:rsidRPr="00200DFA">
        <w:rPr>
          <w:rFonts w:ascii="Times New Roman" w:hAnsi="Times New Roman" w:cs="Times New Roman"/>
          <w:i/>
          <w:color w:val="222222"/>
          <w:shd w:val="clear" w:color="auto" w:fill="FFFFFF"/>
        </w:rPr>
        <w:t>Flatness</w:t>
      </w:r>
      <w:r w:rsidRPr="00200DFA">
        <w:rPr>
          <w:rFonts w:ascii="Times New Roman" w:hAnsi="Times New Roman" w:cs="Times New Roman"/>
          <w:color w:val="222222"/>
          <w:shd w:val="clear" w:color="auto" w:fill="FFFFFF"/>
        </w:rPr>
        <w:t xml:space="preserve">, </w:t>
      </w:r>
      <w:proofErr w:type="spellStart"/>
      <w:r w:rsidRPr="00200DFA">
        <w:rPr>
          <w:rFonts w:ascii="Times New Roman" w:hAnsi="Times New Roman" w:cs="Times New Roman"/>
          <w:color w:val="222222"/>
          <w:shd w:val="clear" w:color="auto" w:fill="FFFFFF"/>
        </w:rPr>
        <w:t>Reaktion</w:t>
      </w:r>
      <w:proofErr w:type="spellEnd"/>
      <w:r w:rsidRPr="00200DFA">
        <w:rPr>
          <w:rFonts w:ascii="Times New Roman" w:hAnsi="Times New Roman" w:cs="Times New Roman"/>
          <w:color w:val="222222"/>
          <w:shd w:val="clear" w:color="auto" w:fill="FFFFFF"/>
        </w:rPr>
        <w:t>: London</w:t>
      </w:r>
    </w:p>
    <w:p w14:paraId="2A4962B4" w14:textId="069842A9" w:rsidR="00CF5DE0" w:rsidRPr="00CF5DE0" w:rsidRDefault="00CF5DE0" w:rsidP="00CF5DE0">
      <w:pPr>
        <w:spacing w:line="360" w:lineRule="auto"/>
        <w:rPr>
          <w:rFonts w:ascii="Times New Roman" w:hAnsi="Times New Roman" w:cs="Times New Roman"/>
          <w:color w:val="222222"/>
          <w:shd w:val="clear" w:color="auto" w:fill="FFFFFF"/>
        </w:rPr>
      </w:pPr>
      <w:r w:rsidRPr="00CF5DE0">
        <w:rPr>
          <w:rFonts w:ascii="Times New Roman" w:hAnsi="Times New Roman" w:cs="Times New Roman"/>
          <w:color w:val="222222"/>
          <w:shd w:val="clear" w:color="auto" w:fill="FFFFFF"/>
        </w:rPr>
        <w:t>Jones, R. and Johnson, C. (2016) Border militarisation and the re‐articulation of sovereignty. </w:t>
      </w:r>
      <w:r w:rsidRPr="00CF5DE0">
        <w:rPr>
          <w:rFonts w:ascii="Times New Roman" w:hAnsi="Times New Roman" w:cs="Times New Roman"/>
          <w:i/>
          <w:iCs/>
          <w:color w:val="222222"/>
          <w:shd w:val="clear" w:color="auto" w:fill="FFFFFF"/>
        </w:rPr>
        <w:t>Transactions of the Institute of British Geographers</w:t>
      </w:r>
      <w:r w:rsidRPr="00CF5DE0">
        <w:rPr>
          <w:rFonts w:ascii="Times New Roman" w:hAnsi="Times New Roman" w:cs="Times New Roman"/>
          <w:color w:val="222222"/>
          <w:shd w:val="clear" w:color="auto" w:fill="FFFFFF"/>
        </w:rPr>
        <w:t>, </w:t>
      </w:r>
      <w:r w:rsidRPr="00CF5DE0">
        <w:rPr>
          <w:rFonts w:ascii="Times New Roman" w:hAnsi="Times New Roman" w:cs="Times New Roman"/>
          <w:i/>
          <w:iCs/>
          <w:color w:val="222222"/>
          <w:shd w:val="clear" w:color="auto" w:fill="FFFFFF"/>
        </w:rPr>
        <w:t>41</w:t>
      </w:r>
      <w:r w:rsidRPr="00CF5DE0">
        <w:rPr>
          <w:rFonts w:ascii="Times New Roman" w:hAnsi="Times New Roman" w:cs="Times New Roman"/>
          <w:color w:val="222222"/>
          <w:shd w:val="clear" w:color="auto" w:fill="FFFFFF"/>
        </w:rPr>
        <w:t>(2), 187-200.</w:t>
      </w:r>
    </w:p>
    <w:p w14:paraId="040F9BBE" w14:textId="77777777" w:rsidR="006303EA" w:rsidRPr="00CA377C" w:rsidRDefault="006303EA" w:rsidP="00CF5DE0">
      <w:pPr>
        <w:spacing w:line="360" w:lineRule="auto"/>
        <w:jc w:val="both"/>
        <w:rPr>
          <w:rFonts w:ascii="Times New Roman" w:hAnsi="Times New Roman" w:cs="Times New Roman"/>
        </w:rPr>
      </w:pPr>
      <w:r w:rsidRPr="00CA377C">
        <w:rPr>
          <w:rFonts w:ascii="Times New Roman" w:hAnsi="Times New Roman" w:cs="Times New Roman"/>
        </w:rPr>
        <w:t>Koopman. S. (2011) ‘Alter-geopolitics: Other securities are happening’ </w:t>
      </w:r>
      <w:proofErr w:type="spellStart"/>
      <w:r w:rsidRPr="00CA377C">
        <w:rPr>
          <w:rFonts w:ascii="Times New Roman" w:hAnsi="Times New Roman" w:cs="Times New Roman"/>
          <w:i/>
          <w:iCs/>
        </w:rPr>
        <w:t>Geoforum</w:t>
      </w:r>
      <w:proofErr w:type="spellEnd"/>
      <w:r w:rsidRPr="00CA377C">
        <w:rPr>
          <w:rFonts w:ascii="Times New Roman" w:hAnsi="Times New Roman" w:cs="Times New Roman"/>
        </w:rPr>
        <w:t> 42: 274-284.</w:t>
      </w:r>
    </w:p>
    <w:p w14:paraId="65D67534" w14:textId="77777777" w:rsidR="003E6772" w:rsidRPr="00CA377C" w:rsidRDefault="003E6772" w:rsidP="00CF5DE0">
      <w:pPr>
        <w:spacing w:line="360" w:lineRule="auto"/>
        <w:jc w:val="both"/>
        <w:rPr>
          <w:rFonts w:ascii="Times New Roman" w:hAnsi="Times New Roman" w:cs="Times New Roman"/>
        </w:rPr>
      </w:pPr>
      <w:r w:rsidRPr="00200DFA">
        <w:rPr>
          <w:rFonts w:ascii="Times New Roman" w:hAnsi="Times New Roman" w:cs="Times New Roman"/>
        </w:rPr>
        <w:lastRenderedPageBreak/>
        <w:t xml:space="preserve">McGlynn, E. (2019) Quake, </w:t>
      </w:r>
      <w:r w:rsidRPr="00200DFA">
        <w:rPr>
          <w:rFonts w:ascii="Times New Roman" w:hAnsi="Times New Roman" w:cs="Times New Roman"/>
          <w:i/>
        </w:rPr>
        <w:t>Society and Space</w:t>
      </w:r>
      <w:r w:rsidRPr="00200DFA">
        <w:rPr>
          <w:rFonts w:ascii="Times New Roman" w:hAnsi="Times New Roman" w:cs="Times New Roman"/>
        </w:rPr>
        <w:t xml:space="preserve">, </w:t>
      </w:r>
      <w:r w:rsidR="00A527BF" w:rsidRPr="00200DFA">
        <w:rPr>
          <w:rFonts w:ascii="Times New Roman" w:hAnsi="Times New Roman" w:cs="Times New Roman"/>
        </w:rPr>
        <w:t xml:space="preserve">Volumetric </w:t>
      </w:r>
      <w:proofErr w:type="spellStart"/>
      <w:r w:rsidR="00A527BF" w:rsidRPr="00200DFA">
        <w:rPr>
          <w:rFonts w:ascii="Times New Roman" w:hAnsi="Times New Roman" w:cs="Times New Roman"/>
        </w:rPr>
        <w:t>Sovresignty</w:t>
      </w:r>
      <w:proofErr w:type="spellEnd"/>
      <w:r w:rsidR="00A527BF" w:rsidRPr="00200DFA">
        <w:rPr>
          <w:rFonts w:ascii="Times New Roman" w:hAnsi="Times New Roman" w:cs="Times New Roman"/>
        </w:rPr>
        <w:t xml:space="preserve"> collection (edited by Franck Bille) </w:t>
      </w:r>
      <w:hyperlink r:id="rId9" w:history="1">
        <w:r w:rsidR="00A527BF" w:rsidRPr="00200DFA">
          <w:rPr>
            <w:rStyle w:val="Hyperlink"/>
            <w:rFonts w:ascii="Times New Roman" w:hAnsi="Times New Roman" w:cs="Times New Roman"/>
          </w:rPr>
          <w:t>http://societyandspace.org/2019/03/12/quake/</w:t>
        </w:r>
      </w:hyperlink>
    </w:p>
    <w:p w14:paraId="6F5B3A08" w14:textId="77777777" w:rsidR="00062F12" w:rsidRPr="00CA377C" w:rsidRDefault="00062F12" w:rsidP="00CF5DE0">
      <w:pPr>
        <w:spacing w:line="360" w:lineRule="auto"/>
        <w:jc w:val="both"/>
        <w:rPr>
          <w:rFonts w:ascii="Times New Roman" w:hAnsi="Times New Roman" w:cs="Times New Roman"/>
        </w:rPr>
      </w:pPr>
      <w:r w:rsidRPr="00CA377C">
        <w:rPr>
          <w:rFonts w:ascii="Times New Roman" w:hAnsi="Times New Roman" w:cs="Times New Roman"/>
        </w:rPr>
        <w:t xml:space="preserve">McNeill, D. 2019. ‘Volumetric urbanism: the production and extraction of Singapore’s territory’ </w:t>
      </w:r>
      <w:r w:rsidRPr="00CA377C">
        <w:rPr>
          <w:rFonts w:ascii="Times New Roman" w:hAnsi="Times New Roman" w:cs="Times New Roman"/>
          <w:i/>
        </w:rPr>
        <w:t>Environment and Planning A: Economy and Space</w:t>
      </w:r>
      <w:r w:rsidRPr="00CA377C">
        <w:rPr>
          <w:rFonts w:ascii="Times New Roman" w:hAnsi="Times New Roman" w:cs="Times New Roman"/>
        </w:rPr>
        <w:t xml:space="preserve"> online published 20</w:t>
      </w:r>
      <w:r w:rsidRPr="00CA377C">
        <w:rPr>
          <w:rFonts w:ascii="Times New Roman" w:hAnsi="Times New Roman" w:cs="Times New Roman"/>
          <w:vertAlign w:val="superscript"/>
        </w:rPr>
        <w:t>th</w:t>
      </w:r>
      <w:r w:rsidRPr="00CA377C">
        <w:rPr>
          <w:rFonts w:ascii="Times New Roman" w:hAnsi="Times New Roman" w:cs="Times New Roman"/>
        </w:rPr>
        <w:t xml:space="preserve"> February 2019. </w:t>
      </w:r>
    </w:p>
    <w:p w14:paraId="19CE4590" w14:textId="77777777" w:rsidR="00CA377C" w:rsidRPr="00CA377C" w:rsidRDefault="00CA377C" w:rsidP="00CF5DE0">
      <w:pPr>
        <w:spacing w:line="360" w:lineRule="auto"/>
        <w:jc w:val="both"/>
        <w:rPr>
          <w:rFonts w:ascii="Times New Roman" w:hAnsi="Times New Roman" w:cs="Times New Roman"/>
        </w:rPr>
      </w:pPr>
      <w:proofErr w:type="spellStart"/>
      <w:r w:rsidRPr="00CA377C">
        <w:rPr>
          <w:rFonts w:ascii="Times New Roman" w:hAnsi="Times New Roman" w:cs="Times New Roman"/>
        </w:rPr>
        <w:t>Melo</w:t>
      </w:r>
      <w:proofErr w:type="spellEnd"/>
      <w:r w:rsidRPr="00CA377C">
        <w:rPr>
          <w:rFonts w:ascii="Times New Roman" w:hAnsi="Times New Roman" w:cs="Times New Roman"/>
        </w:rPr>
        <w:t xml:space="preserve"> </w:t>
      </w:r>
      <w:proofErr w:type="spellStart"/>
      <w:r w:rsidRPr="00CA377C">
        <w:rPr>
          <w:rFonts w:ascii="Times New Roman" w:hAnsi="Times New Roman" w:cs="Times New Roman"/>
        </w:rPr>
        <w:t>Zurita</w:t>
      </w:r>
      <w:proofErr w:type="spellEnd"/>
      <w:r w:rsidRPr="00CA377C">
        <w:rPr>
          <w:rFonts w:ascii="Times New Roman" w:hAnsi="Times New Roman" w:cs="Times New Roman"/>
        </w:rPr>
        <w:t xml:space="preserve">, M. George Munro, P. and Houston, D. Un-earthing the subterranean Anthropocene, </w:t>
      </w:r>
      <w:r w:rsidRPr="00CA377C">
        <w:rPr>
          <w:rFonts w:ascii="Times New Roman" w:hAnsi="Times New Roman" w:cs="Times New Roman"/>
          <w:i/>
        </w:rPr>
        <w:t>Area</w:t>
      </w:r>
      <w:r w:rsidRPr="00CA377C">
        <w:rPr>
          <w:rFonts w:ascii="Times New Roman" w:hAnsi="Times New Roman" w:cs="Times New Roman"/>
        </w:rPr>
        <w:t>, 50(3), 298-305</w:t>
      </w:r>
    </w:p>
    <w:p w14:paraId="194F5425" w14:textId="77777777" w:rsidR="00DF5964" w:rsidRPr="00CA377C" w:rsidRDefault="00DF5964" w:rsidP="00CF5DE0">
      <w:pPr>
        <w:spacing w:line="360" w:lineRule="auto"/>
        <w:jc w:val="both"/>
        <w:rPr>
          <w:rFonts w:ascii="Times New Roman" w:hAnsi="Times New Roman" w:cs="Times New Roman"/>
        </w:rPr>
      </w:pPr>
      <w:r w:rsidRPr="00CA377C">
        <w:rPr>
          <w:rFonts w:ascii="Times New Roman" w:hAnsi="Times New Roman" w:cs="Times New Roman"/>
        </w:rPr>
        <w:t xml:space="preserve">Nystrom, C. (2104) </w:t>
      </w:r>
      <w:r w:rsidRPr="00CA377C">
        <w:rPr>
          <w:rFonts w:ascii="Times New Roman" w:hAnsi="Times New Roman" w:cs="Times New Roman"/>
          <w:i/>
        </w:rPr>
        <w:t>Seeing Underground: Maps, Models and Mining Engineering in America</w:t>
      </w:r>
      <w:r w:rsidRPr="00CA377C">
        <w:rPr>
          <w:rFonts w:ascii="Times New Roman" w:hAnsi="Times New Roman" w:cs="Times New Roman"/>
        </w:rPr>
        <w:t xml:space="preserve"> Reno: University of Nevada Press. </w:t>
      </w:r>
    </w:p>
    <w:p w14:paraId="135BD713" w14:textId="77777777" w:rsidR="00561C42" w:rsidRPr="00CA377C" w:rsidRDefault="00561C42" w:rsidP="00CF5DE0">
      <w:pPr>
        <w:spacing w:line="360" w:lineRule="auto"/>
        <w:jc w:val="both"/>
        <w:rPr>
          <w:rFonts w:ascii="Times New Roman" w:hAnsi="Times New Roman" w:cs="Times New Roman"/>
        </w:rPr>
      </w:pPr>
      <w:r w:rsidRPr="00CA377C">
        <w:rPr>
          <w:rFonts w:ascii="Times New Roman" w:hAnsi="Times New Roman" w:cs="Times New Roman"/>
        </w:rPr>
        <w:t xml:space="preserve">Perez, </w:t>
      </w:r>
      <w:r w:rsidR="00CB69A7" w:rsidRPr="00CA377C">
        <w:rPr>
          <w:rFonts w:ascii="Times New Roman" w:hAnsi="Times New Roman" w:cs="Times New Roman"/>
        </w:rPr>
        <w:t xml:space="preserve">M. (2015) </w:t>
      </w:r>
      <w:r w:rsidR="00CB69A7" w:rsidRPr="00200DFA">
        <w:rPr>
          <w:rFonts w:ascii="Times New Roman" w:hAnsi="Times New Roman" w:cs="Times New Roman"/>
        </w:rPr>
        <w:t xml:space="preserve">Exploring the vertical: science and sociality in the field among cavers in Venezuela, </w:t>
      </w:r>
      <w:r w:rsidR="00CB69A7" w:rsidRPr="00200DFA">
        <w:rPr>
          <w:rFonts w:ascii="Times New Roman" w:hAnsi="Times New Roman" w:cs="Times New Roman"/>
          <w:i/>
        </w:rPr>
        <w:t>Social and Cultural Geographies</w:t>
      </w:r>
      <w:r w:rsidR="00CB69A7" w:rsidRPr="00200DFA">
        <w:rPr>
          <w:rFonts w:ascii="Times New Roman" w:hAnsi="Times New Roman" w:cs="Times New Roman"/>
        </w:rPr>
        <w:t>, 16(2), 226-247</w:t>
      </w:r>
    </w:p>
    <w:p w14:paraId="4556C041" w14:textId="77777777" w:rsidR="005A2357" w:rsidRPr="00CA377C" w:rsidRDefault="005A2357" w:rsidP="00CF5DE0">
      <w:pPr>
        <w:spacing w:line="360" w:lineRule="auto"/>
        <w:jc w:val="both"/>
        <w:rPr>
          <w:rFonts w:ascii="Times New Roman" w:hAnsi="Times New Roman" w:cs="Times New Roman"/>
        </w:rPr>
      </w:pPr>
      <w:r w:rsidRPr="00CA377C">
        <w:rPr>
          <w:rFonts w:ascii="Times New Roman" w:hAnsi="Times New Roman" w:cs="Times New Roman"/>
        </w:rPr>
        <w:t xml:space="preserve">Peters, K. </w:t>
      </w:r>
      <w:r w:rsidRPr="00CA377C">
        <w:rPr>
          <w:rFonts w:ascii="Times New Roman" w:hAnsi="Times New Roman" w:cs="Times New Roman"/>
          <w:bCs/>
        </w:rPr>
        <w:t xml:space="preserve">Deep Routeing and the Making of ‘Maritime Motorways’: Beyond Surficial Geographies of Connection for Governing Global Shipping’ </w:t>
      </w:r>
      <w:r w:rsidRPr="00CA377C">
        <w:rPr>
          <w:rFonts w:ascii="Times New Roman" w:hAnsi="Times New Roman" w:cs="Times New Roman"/>
          <w:bCs/>
          <w:i/>
        </w:rPr>
        <w:t xml:space="preserve">Geopolitics </w:t>
      </w:r>
      <w:r w:rsidRPr="00CA377C">
        <w:rPr>
          <w:rFonts w:ascii="Times New Roman" w:hAnsi="Times New Roman" w:cs="Times New Roman"/>
          <w:bCs/>
        </w:rPr>
        <w:t>online published 1</w:t>
      </w:r>
      <w:r w:rsidRPr="00CA377C">
        <w:rPr>
          <w:rFonts w:ascii="Times New Roman" w:hAnsi="Times New Roman" w:cs="Times New Roman"/>
          <w:bCs/>
          <w:vertAlign w:val="superscript"/>
        </w:rPr>
        <w:t>st</w:t>
      </w:r>
      <w:r w:rsidRPr="00CA377C">
        <w:rPr>
          <w:rFonts w:ascii="Times New Roman" w:hAnsi="Times New Roman" w:cs="Times New Roman"/>
          <w:bCs/>
        </w:rPr>
        <w:t xml:space="preserve"> February 2019. </w:t>
      </w:r>
    </w:p>
    <w:p w14:paraId="2C1A5AFA" w14:textId="77777777" w:rsidR="004D7DF2" w:rsidRPr="00CA377C" w:rsidRDefault="004D7DF2" w:rsidP="00CF5DE0">
      <w:pPr>
        <w:spacing w:line="360" w:lineRule="auto"/>
        <w:jc w:val="both"/>
        <w:rPr>
          <w:rFonts w:ascii="Times New Roman" w:hAnsi="Times New Roman" w:cs="Times New Roman"/>
          <w:bCs/>
        </w:rPr>
      </w:pPr>
      <w:r w:rsidRPr="00CA377C">
        <w:rPr>
          <w:rFonts w:ascii="Times New Roman" w:hAnsi="Times New Roman" w:cs="Times New Roman"/>
        </w:rPr>
        <w:t xml:space="preserve">Pike, D. 2005. </w:t>
      </w:r>
      <w:r w:rsidRPr="00CA377C">
        <w:rPr>
          <w:rFonts w:ascii="Times New Roman" w:hAnsi="Times New Roman" w:cs="Times New Roman"/>
          <w:bCs/>
          <w:i/>
        </w:rPr>
        <w:t xml:space="preserve">Subterranean Cities: The World beneath Paris and London, 1800–1945. </w:t>
      </w:r>
      <w:r w:rsidRPr="00CA377C">
        <w:rPr>
          <w:rFonts w:ascii="Times New Roman" w:hAnsi="Times New Roman" w:cs="Times New Roman"/>
          <w:bCs/>
        </w:rPr>
        <w:t xml:space="preserve">Cornell: Cornell University Press. </w:t>
      </w:r>
    </w:p>
    <w:p w14:paraId="0A20E8BD" w14:textId="77777777" w:rsidR="0044546E" w:rsidRPr="00CA377C" w:rsidRDefault="0044546E" w:rsidP="00CF5DE0">
      <w:pPr>
        <w:spacing w:line="360" w:lineRule="auto"/>
        <w:jc w:val="both"/>
        <w:rPr>
          <w:rFonts w:ascii="Times New Roman" w:hAnsi="Times New Roman" w:cs="Times New Roman"/>
          <w:bCs/>
        </w:rPr>
      </w:pPr>
      <w:r w:rsidRPr="00CA377C">
        <w:rPr>
          <w:rFonts w:ascii="Times New Roman" w:hAnsi="Times New Roman" w:cs="Times New Roman"/>
          <w:bCs/>
        </w:rPr>
        <w:t xml:space="preserve">Rose, K. (2004) </w:t>
      </w:r>
      <w:r w:rsidRPr="00CA377C">
        <w:rPr>
          <w:rFonts w:ascii="Times New Roman" w:hAnsi="Times New Roman" w:cs="Times New Roman"/>
          <w:bCs/>
          <w:i/>
        </w:rPr>
        <w:t xml:space="preserve">One Nation Underground: The Fallout Shelter in American </w:t>
      </w:r>
      <w:proofErr w:type="gramStart"/>
      <w:r w:rsidRPr="00CA377C">
        <w:rPr>
          <w:rFonts w:ascii="Times New Roman" w:hAnsi="Times New Roman" w:cs="Times New Roman"/>
          <w:bCs/>
          <w:i/>
        </w:rPr>
        <w:t>Culture</w:t>
      </w:r>
      <w:r w:rsidRPr="00CA377C">
        <w:rPr>
          <w:rFonts w:ascii="Times New Roman" w:hAnsi="Times New Roman" w:cs="Times New Roman"/>
          <w:bCs/>
        </w:rPr>
        <w:t xml:space="preserve">  New</w:t>
      </w:r>
      <w:proofErr w:type="gramEnd"/>
      <w:r w:rsidRPr="00CA377C">
        <w:rPr>
          <w:rFonts w:ascii="Times New Roman" w:hAnsi="Times New Roman" w:cs="Times New Roman"/>
          <w:bCs/>
        </w:rPr>
        <w:t xml:space="preserve"> York: New York University Press. </w:t>
      </w:r>
    </w:p>
    <w:p w14:paraId="2B8D4BD1" w14:textId="77777777" w:rsidR="004E49A4" w:rsidRPr="00CA377C" w:rsidRDefault="004E49A4" w:rsidP="00CF5DE0">
      <w:pPr>
        <w:spacing w:line="360" w:lineRule="auto"/>
        <w:jc w:val="both"/>
        <w:rPr>
          <w:rFonts w:ascii="Times New Roman" w:hAnsi="Times New Roman" w:cs="Times New Roman"/>
          <w:bCs/>
        </w:rPr>
      </w:pPr>
      <w:r w:rsidRPr="00CA377C">
        <w:rPr>
          <w:rFonts w:ascii="Times New Roman" w:hAnsi="Times New Roman" w:cs="Times New Roman"/>
          <w:bCs/>
        </w:rPr>
        <w:t xml:space="preserve">Scott, H. (2008) ‘Colonialism, landscape and the subterranean’ </w:t>
      </w:r>
      <w:r w:rsidRPr="00CA377C">
        <w:rPr>
          <w:rFonts w:ascii="Times New Roman" w:hAnsi="Times New Roman" w:cs="Times New Roman"/>
          <w:bCs/>
          <w:i/>
        </w:rPr>
        <w:t>Geography Compass</w:t>
      </w:r>
      <w:r w:rsidRPr="00CA377C">
        <w:rPr>
          <w:rFonts w:ascii="Times New Roman" w:hAnsi="Times New Roman" w:cs="Times New Roman"/>
          <w:bCs/>
        </w:rPr>
        <w:t xml:space="preserve"> 2: 1853-1869. </w:t>
      </w:r>
    </w:p>
    <w:p w14:paraId="66A24A65" w14:textId="77777777" w:rsidR="006303EA" w:rsidRPr="00CA377C" w:rsidRDefault="006303EA" w:rsidP="00CF5DE0">
      <w:pPr>
        <w:spacing w:line="360" w:lineRule="auto"/>
        <w:jc w:val="both"/>
        <w:rPr>
          <w:rFonts w:ascii="Times New Roman" w:hAnsi="Times New Roman" w:cs="Times New Roman"/>
          <w:bCs/>
        </w:rPr>
      </w:pPr>
      <w:r w:rsidRPr="00CA377C">
        <w:rPr>
          <w:rFonts w:ascii="Times New Roman" w:hAnsi="Times New Roman" w:cs="Times New Roman"/>
          <w:bCs/>
        </w:rPr>
        <w:t xml:space="preserve">Sidiqi, A. (2018) ‘Disasters in conflict areas: finding the politics’ </w:t>
      </w:r>
      <w:r w:rsidRPr="00CA377C">
        <w:rPr>
          <w:rFonts w:ascii="Times New Roman" w:hAnsi="Times New Roman" w:cs="Times New Roman"/>
          <w:bCs/>
          <w:i/>
        </w:rPr>
        <w:t>Disasters</w:t>
      </w:r>
      <w:r w:rsidRPr="00CA377C">
        <w:rPr>
          <w:rFonts w:ascii="Times New Roman" w:hAnsi="Times New Roman" w:cs="Times New Roman"/>
          <w:bCs/>
        </w:rPr>
        <w:t xml:space="preserve"> 42: 161-172. </w:t>
      </w:r>
    </w:p>
    <w:p w14:paraId="7B0CEABE" w14:textId="2ADC2AF4" w:rsidR="005A2357" w:rsidRDefault="0067751C" w:rsidP="00CF5DE0">
      <w:pPr>
        <w:spacing w:line="360" w:lineRule="auto"/>
        <w:jc w:val="both"/>
        <w:rPr>
          <w:rFonts w:ascii="Times New Roman" w:hAnsi="Times New Roman" w:cs="Times New Roman"/>
          <w:bCs/>
        </w:rPr>
      </w:pPr>
      <w:r w:rsidRPr="00CA377C">
        <w:rPr>
          <w:rFonts w:ascii="Times New Roman" w:hAnsi="Times New Roman" w:cs="Times New Roman"/>
          <w:bCs/>
        </w:rPr>
        <w:t>Slesinger</w:t>
      </w:r>
      <w:r w:rsidR="003A6B5B" w:rsidRPr="00CA377C">
        <w:rPr>
          <w:rFonts w:ascii="Times New Roman" w:hAnsi="Times New Roman" w:cs="Times New Roman"/>
          <w:bCs/>
        </w:rPr>
        <w:t xml:space="preserve">, I. </w:t>
      </w:r>
      <w:r w:rsidRPr="00CA377C">
        <w:rPr>
          <w:rFonts w:ascii="Times New Roman" w:hAnsi="Times New Roman" w:cs="Times New Roman"/>
          <w:bCs/>
        </w:rPr>
        <w:t xml:space="preserve"> </w:t>
      </w:r>
      <w:r w:rsidR="005A2357" w:rsidRPr="00CA377C">
        <w:rPr>
          <w:rFonts w:ascii="Times New Roman" w:hAnsi="Times New Roman" w:cs="Times New Roman"/>
          <w:bCs/>
        </w:rPr>
        <w:t xml:space="preserve">‘A Cartography of the Unknowable: Technology, Territory and Subterranean Agencies in Israel’s Management of the Gaza Tunnels’ </w:t>
      </w:r>
      <w:r w:rsidR="005A2357" w:rsidRPr="00CA377C">
        <w:rPr>
          <w:rFonts w:ascii="Times New Roman" w:hAnsi="Times New Roman" w:cs="Times New Roman"/>
          <w:bCs/>
          <w:i/>
        </w:rPr>
        <w:t>Geopolitics</w:t>
      </w:r>
      <w:r w:rsidR="005A2357" w:rsidRPr="00CA377C">
        <w:rPr>
          <w:rFonts w:ascii="Times New Roman" w:hAnsi="Times New Roman" w:cs="Times New Roman"/>
          <w:bCs/>
        </w:rPr>
        <w:t xml:space="preserve"> online published 8</w:t>
      </w:r>
      <w:r w:rsidR="005A2357" w:rsidRPr="00CA377C">
        <w:rPr>
          <w:rFonts w:ascii="Times New Roman" w:hAnsi="Times New Roman" w:cs="Times New Roman"/>
          <w:bCs/>
          <w:vertAlign w:val="superscript"/>
        </w:rPr>
        <w:t>th</w:t>
      </w:r>
      <w:r w:rsidR="005A2357" w:rsidRPr="00CA377C">
        <w:rPr>
          <w:rFonts w:ascii="Times New Roman" w:hAnsi="Times New Roman" w:cs="Times New Roman"/>
          <w:bCs/>
        </w:rPr>
        <w:t xml:space="preserve"> February 2018. </w:t>
      </w:r>
    </w:p>
    <w:p w14:paraId="5C71E2B5" w14:textId="5BBCEB83" w:rsidR="00CF5DE0" w:rsidRPr="00CF5DE0" w:rsidRDefault="00CF5DE0" w:rsidP="00CF5DE0">
      <w:pPr>
        <w:spacing w:line="360" w:lineRule="auto"/>
        <w:jc w:val="both"/>
        <w:rPr>
          <w:rFonts w:ascii="Times New Roman" w:hAnsi="Times New Roman" w:cs="Times New Roman"/>
          <w:color w:val="222222"/>
          <w:shd w:val="clear" w:color="auto" w:fill="FFFFFF"/>
        </w:rPr>
      </w:pPr>
      <w:proofErr w:type="spellStart"/>
      <w:r w:rsidRPr="00CF5DE0">
        <w:rPr>
          <w:rFonts w:ascii="Times New Roman" w:hAnsi="Times New Roman" w:cs="Times New Roman"/>
          <w:color w:val="222222"/>
          <w:shd w:val="clear" w:color="auto" w:fill="FFFFFF"/>
        </w:rPr>
        <w:t>Sorrensen</w:t>
      </w:r>
      <w:proofErr w:type="spellEnd"/>
      <w:r w:rsidRPr="00CF5DE0">
        <w:rPr>
          <w:rFonts w:ascii="Times New Roman" w:hAnsi="Times New Roman" w:cs="Times New Roman"/>
          <w:color w:val="222222"/>
          <w:shd w:val="clear" w:color="auto" w:fill="FFFFFF"/>
        </w:rPr>
        <w:t>, C. (2014) Making the subterranean visible: security, tunnels, and the United States–Mexico border, </w:t>
      </w:r>
      <w:r w:rsidRPr="00CF5DE0">
        <w:rPr>
          <w:rFonts w:ascii="Times New Roman" w:hAnsi="Times New Roman" w:cs="Times New Roman"/>
          <w:i/>
          <w:iCs/>
          <w:color w:val="222222"/>
          <w:shd w:val="clear" w:color="auto" w:fill="FFFFFF"/>
        </w:rPr>
        <w:t>Geographical Review</w:t>
      </w:r>
      <w:r w:rsidRPr="00CF5DE0">
        <w:rPr>
          <w:rFonts w:ascii="Times New Roman" w:hAnsi="Times New Roman" w:cs="Times New Roman"/>
          <w:color w:val="222222"/>
          <w:shd w:val="clear" w:color="auto" w:fill="FFFFFF"/>
        </w:rPr>
        <w:t>, </w:t>
      </w:r>
      <w:r w:rsidRPr="00CF5DE0">
        <w:rPr>
          <w:rFonts w:ascii="Times New Roman" w:hAnsi="Times New Roman" w:cs="Times New Roman"/>
          <w:i/>
          <w:iCs/>
          <w:color w:val="222222"/>
          <w:shd w:val="clear" w:color="auto" w:fill="FFFFFF"/>
        </w:rPr>
        <w:t>104</w:t>
      </w:r>
      <w:r w:rsidRPr="00CF5DE0">
        <w:rPr>
          <w:rFonts w:ascii="Times New Roman" w:hAnsi="Times New Roman" w:cs="Times New Roman"/>
          <w:color w:val="222222"/>
          <w:shd w:val="clear" w:color="auto" w:fill="FFFFFF"/>
        </w:rPr>
        <w:t>(3), 328-345.</w:t>
      </w:r>
    </w:p>
    <w:p w14:paraId="39966400" w14:textId="648BA626" w:rsidR="006303EA" w:rsidRPr="00CA377C" w:rsidRDefault="006303EA" w:rsidP="00CF5DE0">
      <w:pPr>
        <w:spacing w:line="360" w:lineRule="auto"/>
        <w:jc w:val="both"/>
        <w:rPr>
          <w:rFonts w:ascii="Times New Roman" w:hAnsi="Times New Roman" w:cs="Times New Roman"/>
          <w:bCs/>
        </w:rPr>
      </w:pPr>
      <w:r w:rsidRPr="00CA377C">
        <w:rPr>
          <w:rFonts w:ascii="Times New Roman" w:hAnsi="Times New Roman" w:cs="Times New Roman"/>
          <w:bCs/>
        </w:rPr>
        <w:t xml:space="preserve">Squire, R. (2016a) ‘Rock, water, air and </w:t>
      </w:r>
      <w:proofErr w:type="gramStart"/>
      <w:r w:rsidRPr="00CA377C">
        <w:rPr>
          <w:rFonts w:ascii="Times New Roman" w:hAnsi="Times New Roman" w:cs="Times New Roman"/>
          <w:bCs/>
        </w:rPr>
        <w:t>fire :</w:t>
      </w:r>
      <w:proofErr w:type="gramEnd"/>
      <w:r w:rsidRPr="00CA377C">
        <w:rPr>
          <w:rFonts w:ascii="Times New Roman" w:hAnsi="Times New Roman" w:cs="Times New Roman"/>
          <w:bCs/>
        </w:rPr>
        <w:t xml:space="preserve"> Foregrounding the elements in the Gibraltar-Spain dispute’ </w:t>
      </w:r>
      <w:r w:rsidRPr="00CA377C">
        <w:rPr>
          <w:rFonts w:ascii="Times New Roman" w:hAnsi="Times New Roman" w:cs="Times New Roman"/>
          <w:bCs/>
          <w:i/>
        </w:rPr>
        <w:t>Environment and Planning D: Society and Space</w:t>
      </w:r>
      <w:r w:rsidRPr="00CA377C">
        <w:rPr>
          <w:rFonts w:ascii="Times New Roman" w:hAnsi="Times New Roman" w:cs="Times New Roman"/>
          <w:bCs/>
        </w:rPr>
        <w:t xml:space="preserve"> 34: 545-563. </w:t>
      </w:r>
    </w:p>
    <w:p w14:paraId="598719E8" w14:textId="77777777" w:rsidR="006303EA" w:rsidRPr="00CA377C" w:rsidRDefault="006303EA" w:rsidP="00CF5DE0">
      <w:pPr>
        <w:spacing w:line="360" w:lineRule="auto"/>
        <w:jc w:val="both"/>
        <w:rPr>
          <w:rFonts w:ascii="Times New Roman" w:hAnsi="Times New Roman" w:cs="Times New Roman"/>
          <w:bCs/>
        </w:rPr>
      </w:pPr>
      <w:r w:rsidRPr="00CA377C">
        <w:rPr>
          <w:rFonts w:ascii="Times New Roman" w:hAnsi="Times New Roman" w:cs="Times New Roman"/>
          <w:bCs/>
        </w:rPr>
        <w:t xml:space="preserve">Squire, R. (2016b) ‘Immersive </w:t>
      </w:r>
      <w:proofErr w:type="gramStart"/>
      <w:r w:rsidRPr="00CA377C">
        <w:rPr>
          <w:rFonts w:ascii="Times New Roman" w:hAnsi="Times New Roman" w:cs="Times New Roman"/>
          <w:bCs/>
        </w:rPr>
        <w:t>terrain :</w:t>
      </w:r>
      <w:proofErr w:type="gramEnd"/>
      <w:r w:rsidRPr="00CA377C">
        <w:rPr>
          <w:rFonts w:ascii="Times New Roman" w:hAnsi="Times New Roman" w:cs="Times New Roman"/>
          <w:bCs/>
        </w:rPr>
        <w:t xml:space="preserve"> the US Navy, Sealab and Cold War undersea geopolitics’ </w:t>
      </w:r>
      <w:r w:rsidRPr="00CA377C">
        <w:rPr>
          <w:rFonts w:ascii="Times New Roman" w:hAnsi="Times New Roman" w:cs="Times New Roman"/>
          <w:bCs/>
          <w:i/>
        </w:rPr>
        <w:t>Area</w:t>
      </w:r>
      <w:r w:rsidRPr="00CA377C">
        <w:rPr>
          <w:rFonts w:ascii="Times New Roman" w:hAnsi="Times New Roman" w:cs="Times New Roman"/>
          <w:bCs/>
        </w:rPr>
        <w:t xml:space="preserve"> 48: 332-338. </w:t>
      </w:r>
    </w:p>
    <w:p w14:paraId="2EF9C52E" w14:textId="77777777" w:rsidR="006303EA" w:rsidRPr="00CA377C" w:rsidRDefault="006303EA" w:rsidP="00CF5DE0">
      <w:pPr>
        <w:spacing w:line="360" w:lineRule="auto"/>
        <w:jc w:val="both"/>
        <w:rPr>
          <w:rFonts w:ascii="Times New Roman" w:hAnsi="Times New Roman" w:cs="Times New Roman"/>
          <w:bCs/>
        </w:rPr>
      </w:pPr>
      <w:r w:rsidRPr="00CA377C">
        <w:rPr>
          <w:rFonts w:ascii="Times New Roman" w:hAnsi="Times New Roman" w:cs="Times New Roman"/>
          <w:bCs/>
        </w:rPr>
        <w:t xml:space="preserve">Squire, R. (2017) “Do you dive?”: Methodological considerations for engaging with “volume”’ </w:t>
      </w:r>
      <w:r w:rsidRPr="00CA377C">
        <w:rPr>
          <w:rFonts w:ascii="Times New Roman" w:hAnsi="Times New Roman" w:cs="Times New Roman"/>
          <w:bCs/>
          <w:i/>
        </w:rPr>
        <w:t>Geography Compass</w:t>
      </w:r>
      <w:r w:rsidRPr="00CA377C">
        <w:rPr>
          <w:rFonts w:ascii="Times New Roman" w:hAnsi="Times New Roman" w:cs="Times New Roman"/>
          <w:bCs/>
        </w:rPr>
        <w:t xml:space="preserve"> 11: 1-11. </w:t>
      </w:r>
    </w:p>
    <w:p w14:paraId="3F0E3EC4" w14:textId="77777777" w:rsidR="00683A2A" w:rsidRPr="00CA377C" w:rsidRDefault="00683A2A" w:rsidP="00CF5DE0">
      <w:pPr>
        <w:spacing w:line="360" w:lineRule="auto"/>
        <w:jc w:val="both"/>
        <w:rPr>
          <w:rFonts w:ascii="Times New Roman" w:hAnsi="Times New Roman" w:cs="Times New Roman"/>
          <w:bCs/>
        </w:rPr>
      </w:pPr>
      <w:r w:rsidRPr="00CA377C">
        <w:rPr>
          <w:rFonts w:ascii="Times New Roman" w:hAnsi="Times New Roman" w:cs="Times New Roman"/>
          <w:bCs/>
        </w:rPr>
        <w:t>Steinberg, P. and K. Peters (2015) ‘Wet ontologies and fluid spaces: Giving depth to volume through oceanic</w:t>
      </w:r>
      <w:r w:rsidR="003A6B5B" w:rsidRPr="00CA377C">
        <w:rPr>
          <w:rFonts w:ascii="Times New Roman" w:hAnsi="Times New Roman" w:cs="Times New Roman"/>
          <w:bCs/>
        </w:rPr>
        <w:t xml:space="preserve"> thinking</w:t>
      </w:r>
      <w:r w:rsidRPr="00CA377C">
        <w:rPr>
          <w:rFonts w:ascii="Times New Roman" w:hAnsi="Times New Roman" w:cs="Times New Roman"/>
          <w:bCs/>
        </w:rPr>
        <w:t xml:space="preserve">’ </w:t>
      </w:r>
      <w:r w:rsidRPr="00CA377C">
        <w:rPr>
          <w:rFonts w:ascii="Times New Roman" w:hAnsi="Times New Roman" w:cs="Times New Roman"/>
          <w:bCs/>
          <w:i/>
        </w:rPr>
        <w:t>Environment and Planning D: Society and Space</w:t>
      </w:r>
      <w:r w:rsidRPr="00CA377C">
        <w:rPr>
          <w:rFonts w:ascii="Times New Roman" w:hAnsi="Times New Roman" w:cs="Times New Roman"/>
          <w:bCs/>
        </w:rPr>
        <w:t xml:space="preserve"> 33: 247-264. </w:t>
      </w:r>
    </w:p>
    <w:p w14:paraId="208AC2DE" w14:textId="77777777" w:rsidR="004B6D96" w:rsidRPr="00200DFA" w:rsidRDefault="004B6D96" w:rsidP="00CF5DE0">
      <w:pPr>
        <w:spacing w:line="360" w:lineRule="auto"/>
        <w:rPr>
          <w:rFonts w:ascii="Times New Roman" w:hAnsi="Times New Roman" w:cs="Times New Roman"/>
          <w:color w:val="222222"/>
          <w:shd w:val="clear" w:color="auto" w:fill="FFFFFF"/>
        </w:rPr>
      </w:pPr>
      <w:r w:rsidRPr="00200DFA">
        <w:rPr>
          <w:rFonts w:ascii="Times New Roman" w:hAnsi="Times New Roman" w:cs="Times New Roman"/>
          <w:color w:val="222222"/>
          <w:shd w:val="clear" w:color="auto" w:fill="FFFFFF"/>
        </w:rPr>
        <w:lastRenderedPageBreak/>
        <w:t>Valdivia, G., 2015. Oil frictions and the subterranean geopolitics of energy regionalisms.</w:t>
      </w:r>
      <w:r w:rsidRPr="00200DFA">
        <w:rPr>
          <w:rStyle w:val="apple-converted-space"/>
          <w:rFonts w:ascii="Times New Roman" w:hAnsi="Times New Roman" w:cs="Times New Roman"/>
          <w:color w:val="222222"/>
          <w:shd w:val="clear" w:color="auto" w:fill="FFFFFF"/>
        </w:rPr>
        <w:t> </w:t>
      </w:r>
      <w:r w:rsidRPr="00200DFA">
        <w:rPr>
          <w:rFonts w:ascii="Times New Roman" w:hAnsi="Times New Roman" w:cs="Times New Roman"/>
          <w:i/>
          <w:iCs/>
          <w:color w:val="222222"/>
          <w:shd w:val="clear" w:color="auto" w:fill="FFFFFF"/>
        </w:rPr>
        <w:t>Environment and Planning A</w:t>
      </w:r>
      <w:r w:rsidRPr="00200DFA">
        <w:rPr>
          <w:rFonts w:ascii="Times New Roman" w:hAnsi="Times New Roman" w:cs="Times New Roman"/>
          <w:color w:val="222222"/>
          <w:shd w:val="clear" w:color="auto" w:fill="FFFFFF"/>
        </w:rPr>
        <w:t>,</w:t>
      </w:r>
      <w:r w:rsidRPr="00200DFA">
        <w:rPr>
          <w:rStyle w:val="apple-converted-space"/>
          <w:rFonts w:ascii="Times New Roman" w:hAnsi="Times New Roman" w:cs="Times New Roman"/>
          <w:color w:val="222222"/>
          <w:shd w:val="clear" w:color="auto" w:fill="FFFFFF"/>
        </w:rPr>
        <w:t> </w:t>
      </w:r>
      <w:r w:rsidRPr="00200DFA">
        <w:rPr>
          <w:rFonts w:ascii="Times New Roman" w:hAnsi="Times New Roman" w:cs="Times New Roman"/>
          <w:i/>
          <w:iCs/>
          <w:color w:val="222222"/>
          <w:shd w:val="clear" w:color="auto" w:fill="FFFFFF"/>
        </w:rPr>
        <w:t>47</w:t>
      </w:r>
      <w:r w:rsidRPr="00200DFA">
        <w:rPr>
          <w:rFonts w:ascii="Times New Roman" w:hAnsi="Times New Roman" w:cs="Times New Roman"/>
          <w:color w:val="222222"/>
          <w:shd w:val="clear" w:color="auto" w:fill="FFFFFF"/>
        </w:rPr>
        <w:t>(7), 1422-1439.</w:t>
      </w:r>
    </w:p>
    <w:p w14:paraId="06627413" w14:textId="77777777" w:rsidR="004B6D96" w:rsidRPr="00CA377C" w:rsidRDefault="004B6D96" w:rsidP="00CF5DE0">
      <w:pPr>
        <w:spacing w:line="360" w:lineRule="auto"/>
        <w:jc w:val="both"/>
        <w:rPr>
          <w:rFonts w:ascii="Times New Roman" w:hAnsi="Times New Roman" w:cs="Times New Roman"/>
          <w:bCs/>
          <w:highlight w:val="yellow"/>
        </w:rPr>
      </w:pPr>
    </w:p>
    <w:p w14:paraId="0A0BC3F0" w14:textId="77777777" w:rsidR="00CA377C" w:rsidRPr="00200DFA" w:rsidRDefault="00CA377C" w:rsidP="00CF5DE0">
      <w:pPr>
        <w:spacing w:line="360" w:lineRule="auto"/>
        <w:rPr>
          <w:rFonts w:ascii="Times New Roman" w:hAnsi="Times New Roman" w:cs="Times New Roman"/>
        </w:rPr>
      </w:pPr>
      <w:proofErr w:type="spellStart"/>
      <w:r w:rsidRPr="00200DFA">
        <w:rPr>
          <w:rFonts w:ascii="Times New Roman" w:hAnsi="Times New Roman" w:cs="Times New Roman"/>
        </w:rPr>
        <w:t>Weizman</w:t>
      </w:r>
      <w:proofErr w:type="spellEnd"/>
      <w:r w:rsidRPr="00200DFA">
        <w:rPr>
          <w:rFonts w:ascii="Times New Roman" w:hAnsi="Times New Roman" w:cs="Times New Roman"/>
        </w:rPr>
        <w:t xml:space="preserve"> E, 2002, </w:t>
      </w:r>
      <w:proofErr w:type="gramStart"/>
      <w:r w:rsidRPr="00200DFA">
        <w:rPr>
          <w:rFonts w:ascii="Times New Roman" w:hAnsi="Times New Roman" w:cs="Times New Roman"/>
        </w:rPr>
        <w:t>The</w:t>
      </w:r>
      <w:proofErr w:type="gramEnd"/>
      <w:r w:rsidRPr="00200DFA">
        <w:rPr>
          <w:rFonts w:ascii="Times New Roman" w:hAnsi="Times New Roman" w:cs="Times New Roman"/>
        </w:rPr>
        <w:t xml:space="preserve"> politics of verticality, </w:t>
      </w:r>
      <w:r w:rsidRPr="00200DFA">
        <w:rPr>
          <w:rFonts w:ascii="Times New Roman" w:hAnsi="Times New Roman" w:cs="Times New Roman"/>
          <w:i/>
        </w:rPr>
        <w:t>Open democracy</w:t>
      </w:r>
      <w:r w:rsidRPr="00200DFA">
        <w:rPr>
          <w:rFonts w:ascii="Times New Roman" w:hAnsi="Times New Roman" w:cs="Times New Roman"/>
        </w:rPr>
        <w:t>, http:⁄⁄</w:t>
      </w:r>
      <w:proofErr w:type="spellStart"/>
      <w:r w:rsidRPr="00200DFA">
        <w:rPr>
          <w:rFonts w:ascii="Times New Roman" w:hAnsi="Times New Roman" w:cs="Times New Roman"/>
        </w:rPr>
        <w:t>www.opendemocracy.net⁄conﬂict-politicsverticality</w:t>
      </w:r>
      <w:proofErr w:type="spellEnd"/>
      <w:r w:rsidRPr="00200DFA">
        <w:rPr>
          <w:rFonts w:ascii="Times New Roman" w:hAnsi="Times New Roman" w:cs="Times New Roman"/>
        </w:rPr>
        <w:t xml:space="preserve"> ⁄ article_810.jsp </w:t>
      </w:r>
    </w:p>
    <w:p w14:paraId="45629B7F" w14:textId="0B19AF1D" w:rsidR="00631E6B" w:rsidRPr="00CA377C" w:rsidRDefault="00631E6B" w:rsidP="00CF5DE0">
      <w:pPr>
        <w:spacing w:line="360" w:lineRule="auto"/>
        <w:rPr>
          <w:rFonts w:ascii="Times New Roman" w:hAnsi="Times New Roman" w:cs="Times New Roman"/>
          <w:bCs/>
        </w:rPr>
      </w:pPr>
      <w:proofErr w:type="spellStart"/>
      <w:r w:rsidRPr="00CA377C">
        <w:rPr>
          <w:rFonts w:ascii="Times New Roman" w:hAnsi="Times New Roman" w:cs="Times New Roman"/>
          <w:bCs/>
        </w:rPr>
        <w:t>Weizman</w:t>
      </w:r>
      <w:proofErr w:type="spellEnd"/>
      <w:r w:rsidRPr="00CA377C">
        <w:rPr>
          <w:rFonts w:ascii="Times New Roman" w:hAnsi="Times New Roman" w:cs="Times New Roman"/>
          <w:bCs/>
        </w:rPr>
        <w:t xml:space="preserve">, E. (2012) </w:t>
      </w:r>
      <w:r w:rsidRPr="00CA377C">
        <w:rPr>
          <w:rFonts w:ascii="Times New Roman" w:hAnsi="Times New Roman" w:cs="Times New Roman"/>
          <w:bCs/>
          <w:i/>
        </w:rPr>
        <w:t>Hollow Land: Israel’s Architecture of Occupation</w:t>
      </w:r>
      <w:r w:rsidRPr="00CA377C">
        <w:rPr>
          <w:rFonts w:ascii="Times New Roman" w:hAnsi="Times New Roman" w:cs="Times New Roman"/>
          <w:bCs/>
        </w:rPr>
        <w:t xml:space="preserve"> London: Verso. </w:t>
      </w:r>
    </w:p>
    <w:p w14:paraId="72F43A6A" w14:textId="77777777" w:rsidR="00062F12" w:rsidRPr="00CA377C" w:rsidRDefault="00062F12" w:rsidP="00CF5DE0">
      <w:pPr>
        <w:spacing w:line="360" w:lineRule="auto"/>
        <w:jc w:val="both"/>
        <w:rPr>
          <w:rFonts w:ascii="Times New Roman" w:hAnsi="Times New Roman" w:cs="Times New Roman"/>
          <w:bCs/>
        </w:rPr>
      </w:pPr>
      <w:r w:rsidRPr="00CA377C">
        <w:rPr>
          <w:rFonts w:ascii="Times New Roman" w:hAnsi="Times New Roman" w:cs="Times New Roman"/>
          <w:bCs/>
        </w:rPr>
        <w:t xml:space="preserve">Williams, R. </w:t>
      </w:r>
      <w:r w:rsidR="00631E6B" w:rsidRPr="00CA377C">
        <w:rPr>
          <w:rFonts w:ascii="Times New Roman" w:hAnsi="Times New Roman" w:cs="Times New Roman"/>
          <w:bCs/>
        </w:rPr>
        <w:t xml:space="preserve">2008. </w:t>
      </w:r>
      <w:r w:rsidR="004E49A4" w:rsidRPr="00CA377C">
        <w:rPr>
          <w:rFonts w:ascii="Times New Roman" w:hAnsi="Times New Roman" w:cs="Times New Roman"/>
          <w:bCs/>
          <w:i/>
        </w:rPr>
        <w:t>Notes on the Underground: An Essay on Technology, Society and the Imagination</w:t>
      </w:r>
      <w:r w:rsidR="004E49A4" w:rsidRPr="00CA377C">
        <w:rPr>
          <w:rFonts w:ascii="Times New Roman" w:hAnsi="Times New Roman" w:cs="Times New Roman"/>
          <w:bCs/>
        </w:rPr>
        <w:t xml:space="preserve">. Cambridge: MIT Press. </w:t>
      </w:r>
    </w:p>
    <w:p w14:paraId="1E71F696" w14:textId="77777777" w:rsidR="004D7DF2" w:rsidRPr="00062F12" w:rsidRDefault="004D7DF2" w:rsidP="00CF5DE0">
      <w:pPr>
        <w:spacing w:line="360" w:lineRule="auto"/>
        <w:jc w:val="both"/>
        <w:rPr>
          <w:rFonts w:ascii="Times New Roman" w:hAnsi="Times New Roman" w:cs="Times New Roman"/>
        </w:rPr>
      </w:pPr>
    </w:p>
    <w:p w14:paraId="150D988F" w14:textId="77777777" w:rsidR="00372C5E" w:rsidRDefault="00372C5E" w:rsidP="00797D59">
      <w:pPr>
        <w:spacing w:line="480" w:lineRule="auto"/>
        <w:jc w:val="both"/>
        <w:rPr>
          <w:rFonts w:ascii="Times New Roman" w:hAnsi="Times New Roman" w:cs="Times New Roman"/>
        </w:rPr>
      </w:pPr>
    </w:p>
    <w:p w14:paraId="45A2650A" w14:textId="77777777" w:rsidR="009B2565" w:rsidRDefault="009B2565" w:rsidP="00797D59">
      <w:pPr>
        <w:spacing w:line="480" w:lineRule="auto"/>
        <w:jc w:val="both"/>
        <w:rPr>
          <w:rFonts w:ascii="Times New Roman" w:hAnsi="Times New Roman" w:cs="Times New Roman"/>
        </w:rPr>
      </w:pPr>
    </w:p>
    <w:p w14:paraId="020B083A" w14:textId="77777777" w:rsidR="0013337C" w:rsidRDefault="0013337C" w:rsidP="00797D59">
      <w:pPr>
        <w:spacing w:line="480" w:lineRule="auto"/>
        <w:jc w:val="both"/>
        <w:rPr>
          <w:rFonts w:ascii="Times New Roman" w:hAnsi="Times New Roman" w:cs="Times New Roman"/>
        </w:rPr>
      </w:pPr>
    </w:p>
    <w:p w14:paraId="7C475981" w14:textId="77777777" w:rsidR="0013337C" w:rsidRPr="00797D59" w:rsidRDefault="0013337C" w:rsidP="00797D59">
      <w:pPr>
        <w:spacing w:line="480" w:lineRule="auto"/>
        <w:jc w:val="both"/>
        <w:rPr>
          <w:rFonts w:ascii="Times New Roman" w:hAnsi="Times New Roman" w:cs="Times New Roman"/>
        </w:rPr>
      </w:pPr>
    </w:p>
    <w:p w14:paraId="5841B229" w14:textId="77777777" w:rsidR="00797D59" w:rsidRPr="00797D59" w:rsidRDefault="00797D59" w:rsidP="00797D59">
      <w:pPr>
        <w:spacing w:line="480" w:lineRule="auto"/>
        <w:jc w:val="both"/>
        <w:rPr>
          <w:rFonts w:ascii="Times New Roman" w:hAnsi="Times New Roman" w:cs="Times New Roman"/>
        </w:rPr>
      </w:pPr>
    </w:p>
    <w:p w14:paraId="6B5CA8E2" w14:textId="77777777" w:rsidR="00797D59" w:rsidRPr="00797D59" w:rsidRDefault="00797D59" w:rsidP="00797D59">
      <w:pPr>
        <w:spacing w:line="480" w:lineRule="auto"/>
        <w:jc w:val="both"/>
        <w:rPr>
          <w:rFonts w:ascii="Times New Roman" w:hAnsi="Times New Roman" w:cs="Times New Roman"/>
        </w:rPr>
      </w:pPr>
    </w:p>
    <w:sectPr w:rsidR="00797D59" w:rsidRPr="00797D59" w:rsidSect="006B7AC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0B868" w14:textId="77777777" w:rsidR="00F0493E" w:rsidRDefault="00F0493E" w:rsidP="00F43767">
      <w:r>
        <w:separator/>
      </w:r>
    </w:p>
  </w:endnote>
  <w:endnote w:type="continuationSeparator" w:id="0">
    <w:p w14:paraId="301C52A3" w14:textId="77777777" w:rsidR="00F0493E" w:rsidRDefault="00F0493E" w:rsidP="00F4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0809265"/>
      <w:docPartObj>
        <w:docPartGallery w:val="Page Numbers (Bottom of Page)"/>
        <w:docPartUnique/>
      </w:docPartObj>
    </w:sdtPr>
    <w:sdtEndPr>
      <w:rPr>
        <w:rStyle w:val="PageNumber"/>
      </w:rPr>
    </w:sdtEndPr>
    <w:sdtContent>
      <w:p w14:paraId="56905231" w14:textId="77777777" w:rsidR="00DF755C" w:rsidRDefault="00DF755C" w:rsidP="00DF7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E0334" w14:textId="77777777" w:rsidR="00DF755C" w:rsidRDefault="00DF755C" w:rsidP="00F43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3615787"/>
      <w:docPartObj>
        <w:docPartGallery w:val="Page Numbers (Bottom of Page)"/>
        <w:docPartUnique/>
      </w:docPartObj>
    </w:sdtPr>
    <w:sdtEndPr>
      <w:rPr>
        <w:rStyle w:val="PageNumber"/>
      </w:rPr>
    </w:sdtEndPr>
    <w:sdtContent>
      <w:p w14:paraId="475AFBAC" w14:textId="77777777" w:rsidR="00DF755C" w:rsidRDefault="00DF755C" w:rsidP="00DF7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3D42">
          <w:rPr>
            <w:rStyle w:val="PageNumber"/>
            <w:noProof/>
          </w:rPr>
          <w:t>15</w:t>
        </w:r>
        <w:r>
          <w:rPr>
            <w:rStyle w:val="PageNumber"/>
          </w:rPr>
          <w:fldChar w:fldCharType="end"/>
        </w:r>
      </w:p>
    </w:sdtContent>
  </w:sdt>
  <w:p w14:paraId="0875CA28" w14:textId="77777777" w:rsidR="00DF755C" w:rsidRDefault="00DF755C" w:rsidP="00F437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8C2D" w14:textId="77777777" w:rsidR="00F0493E" w:rsidRDefault="00F0493E" w:rsidP="00F43767">
      <w:r>
        <w:separator/>
      </w:r>
    </w:p>
  </w:footnote>
  <w:footnote w:type="continuationSeparator" w:id="0">
    <w:p w14:paraId="7A6A683B" w14:textId="77777777" w:rsidR="00F0493E" w:rsidRDefault="00F0493E" w:rsidP="00F43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878AA"/>
    <w:multiLevelType w:val="hybridMultilevel"/>
    <w:tmpl w:val="3C504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59"/>
    <w:rsid w:val="00025AC3"/>
    <w:rsid w:val="000324E3"/>
    <w:rsid w:val="00034981"/>
    <w:rsid w:val="00062F12"/>
    <w:rsid w:val="000E2914"/>
    <w:rsid w:val="001155D5"/>
    <w:rsid w:val="001272A5"/>
    <w:rsid w:val="001277DE"/>
    <w:rsid w:val="0013337C"/>
    <w:rsid w:val="00157D09"/>
    <w:rsid w:val="001B3716"/>
    <w:rsid w:val="001F7883"/>
    <w:rsid w:val="00200DFA"/>
    <w:rsid w:val="00202E52"/>
    <w:rsid w:val="002254ED"/>
    <w:rsid w:val="002324B5"/>
    <w:rsid w:val="0023666D"/>
    <w:rsid w:val="002C6122"/>
    <w:rsid w:val="002D7545"/>
    <w:rsid w:val="002E50BA"/>
    <w:rsid w:val="003311D7"/>
    <w:rsid w:val="003424E9"/>
    <w:rsid w:val="00344ACE"/>
    <w:rsid w:val="003606E0"/>
    <w:rsid w:val="00372C5E"/>
    <w:rsid w:val="00392BF8"/>
    <w:rsid w:val="003A6B5B"/>
    <w:rsid w:val="003E6772"/>
    <w:rsid w:val="00410A77"/>
    <w:rsid w:val="00416F1C"/>
    <w:rsid w:val="0044546E"/>
    <w:rsid w:val="0047076E"/>
    <w:rsid w:val="004767EE"/>
    <w:rsid w:val="00480BCA"/>
    <w:rsid w:val="00490A6A"/>
    <w:rsid w:val="004A2EA1"/>
    <w:rsid w:val="004A62F4"/>
    <w:rsid w:val="004B59A9"/>
    <w:rsid w:val="004B6D96"/>
    <w:rsid w:val="004D7DF2"/>
    <w:rsid w:val="004E1D58"/>
    <w:rsid w:val="004E49A4"/>
    <w:rsid w:val="004E785C"/>
    <w:rsid w:val="00500082"/>
    <w:rsid w:val="00541811"/>
    <w:rsid w:val="00561C42"/>
    <w:rsid w:val="00593809"/>
    <w:rsid w:val="005A2357"/>
    <w:rsid w:val="005D77E0"/>
    <w:rsid w:val="006018AF"/>
    <w:rsid w:val="00616861"/>
    <w:rsid w:val="006215BB"/>
    <w:rsid w:val="006303EA"/>
    <w:rsid w:val="00631E6B"/>
    <w:rsid w:val="00635374"/>
    <w:rsid w:val="006667C8"/>
    <w:rsid w:val="00676461"/>
    <w:rsid w:val="0067751C"/>
    <w:rsid w:val="00683A2A"/>
    <w:rsid w:val="006848EE"/>
    <w:rsid w:val="006B7ACF"/>
    <w:rsid w:val="006D4994"/>
    <w:rsid w:val="006D661B"/>
    <w:rsid w:val="00714631"/>
    <w:rsid w:val="00734567"/>
    <w:rsid w:val="007466B4"/>
    <w:rsid w:val="0076559B"/>
    <w:rsid w:val="007743CD"/>
    <w:rsid w:val="00797D59"/>
    <w:rsid w:val="007C011A"/>
    <w:rsid w:val="007D5097"/>
    <w:rsid w:val="007F7F18"/>
    <w:rsid w:val="008071AE"/>
    <w:rsid w:val="00834B6C"/>
    <w:rsid w:val="008504E7"/>
    <w:rsid w:val="008561E3"/>
    <w:rsid w:val="008749E6"/>
    <w:rsid w:val="008857CB"/>
    <w:rsid w:val="008A013F"/>
    <w:rsid w:val="008C155A"/>
    <w:rsid w:val="009204C9"/>
    <w:rsid w:val="009539FB"/>
    <w:rsid w:val="0095537E"/>
    <w:rsid w:val="00974572"/>
    <w:rsid w:val="00980FEE"/>
    <w:rsid w:val="009A5384"/>
    <w:rsid w:val="009A5626"/>
    <w:rsid w:val="009B06C1"/>
    <w:rsid w:val="009B2565"/>
    <w:rsid w:val="009B677A"/>
    <w:rsid w:val="00A319F1"/>
    <w:rsid w:val="00A32D68"/>
    <w:rsid w:val="00A37747"/>
    <w:rsid w:val="00A527BF"/>
    <w:rsid w:val="00A73947"/>
    <w:rsid w:val="00A94A1E"/>
    <w:rsid w:val="00AA7C6D"/>
    <w:rsid w:val="00B02369"/>
    <w:rsid w:val="00B06D63"/>
    <w:rsid w:val="00B24FAC"/>
    <w:rsid w:val="00B26589"/>
    <w:rsid w:val="00B30A57"/>
    <w:rsid w:val="00B46EA1"/>
    <w:rsid w:val="00B512C6"/>
    <w:rsid w:val="00B55B21"/>
    <w:rsid w:val="00B84EA6"/>
    <w:rsid w:val="00BF3D42"/>
    <w:rsid w:val="00C051F0"/>
    <w:rsid w:val="00C16BA9"/>
    <w:rsid w:val="00C24374"/>
    <w:rsid w:val="00C32EA9"/>
    <w:rsid w:val="00C63914"/>
    <w:rsid w:val="00C8553A"/>
    <w:rsid w:val="00CA1FDE"/>
    <w:rsid w:val="00CA377C"/>
    <w:rsid w:val="00CB69A7"/>
    <w:rsid w:val="00CC0863"/>
    <w:rsid w:val="00CD421D"/>
    <w:rsid w:val="00CF5DE0"/>
    <w:rsid w:val="00D1381C"/>
    <w:rsid w:val="00D145D0"/>
    <w:rsid w:val="00D51323"/>
    <w:rsid w:val="00D52992"/>
    <w:rsid w:val="00D95F05"/>
    <w:rsid w:val="00DB4FF0"/>
    <w:rsid w:val="00DD01D1"/>
    <w:rsid w:val="00DD4B1B"/>
    <w:rsid w:val="00DD5905"/>
    <w:rsid w:val="00DF1B9B"/>
    <w:rsid w:val="00DF5964"/>
    <w:rsid w:val="00DF755C"/>
    <w:rsid w:val="00E04EF8"/>
    <w:rsid w:val="00E27683"/>
    <w:rsid w:val="00E348E9"/>
    <w:rsid w:val="00E4156C"/>
    <w:rsid w:val="00E41B23"/>
    <w:rsid w:val="00E5504F"/>
    <w:rsid w:val="00E67A6D"/>
    <w:rsid w:val="00E750B1"/>
    <w:rsid w:val="00E81582"/>
    <w:rsid w:val="00E81C86"/>
    <w:rsid w:val="00E857A8"/>
    <w:rsid w:val="00E94AC1"/>
    <w:rsid w:val="00EC3A58"/>
    <w:rsid w:val="00ED6B2A"/>
    <w:rsid w:val="00F0493E"/>
    <w:rsid w:val="00F07563"/>
    <w:rsid w:val="00F2012B"/>
    <w:rsid w:val="00F32B73"/>
    <w:rsid w:val="00F365EA"/>
    <w:rsid w:val="00F43767"/>
    <w:rsid w:val="00F45BD7"/>
    <w:rsid w:val="00F468E7"/>
    <w:rsid w:val="00F60D46"/>
    <w:rsid w:val="00F867C7"/>
    <w:rsid w:val="00FB0B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2EA01"/>
  <w15:docId w15:val="{C21EA0F1-D614-3246-A9F3-64277701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D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303E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8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3767"/>
    <w:pPr>
      <w:tabs>
        <w:tab w:val="center" w:pos="4680"/>
        <w:tab w:val="right" w:pos="9360"/>
      </w:tabs>
    </w:pPr>
  </w:style>
  <w:style w:type="character" w:customStyle="1" w:styleId="FooterChar">
    <w:name w:val="Footer Char"/>
    <w:basedOn w:val="DefaultParagraphFont"/>
    <w:link w:val="Footer"/>
    <w:uiPriority w:val="99"/>
    <w:rsid w:val="00F43767"/>
  </w:style>
  <w:style w:type="character" w:styleId="PageNumber">
    <w:name w:val="page number"/>
    <w:basedOn w:val="DefaultParagraphFont"/>
    <w:uiPriority w:val="99"/>
    <w:semiHidden/>
    <w:unhideWhenUsed/>
    <w:rsid w:val="00F43767"/>
  </w:style>
  <w:style w:type="character" w:customStyle="1" w:styleId="Heading1Char">
    <w:name w:val="Heading 1 Char"/>
    <w:basedOn w:val="DefaultParagraphFont"/>
    <w:link w:val="Heading1"/>
    <w:uiPriority w:val="9"/>
    <w:rsid w:val="004D7D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272A5"/>
    <w:pPr>
      <w:ind w:left="720"/>
      <w:contextualSpacing/>
    </w:pPr>
  </w:style>
  <w:style w:type="character" w:customStyle="1" w:styleId="Heading2Char">
    <w:name w:val="Heading 2 Char"/>
    <w:basedOn w:val="DefaultParagraphFont"/>
    <w:link w:val="Heading2"/>
    <w:uiPriority w:val="9"/>
    <w:rsid w:val="006303E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00082"/>
    <w:rPr>
      <w:color w:val="0000FF"/>
      <w:u w:val="single"/>
    </w:rPr>
  </w:style>
  <w:style w:type="character" w:customStyle="1" w:styleId="UnresolvedMention1">
    <w:name w:val="Unresolved Mention1"/>
    <w:basedOn w:val="DefaultParagraphFont"/>
    <w:uiPriority w:val="99"/>
    <w:semiHidden/>
    <w:unhideWhenUsed/>
    <w:rsid w:val="00500082"/>
    <w:rPr>
      <w:color w:val="605E5C"/>
      <w:shd w:val="clear" w:color="auto" w:fill="E1DFDD"/>
    </w:rPr>
  </w:style>
  <w:style w:type="paragraph" w:styleId="BalloonText">
    <w:name w:val="Balloon Text"/>
    <w:basedOn w:val="Normal"/>
    <w:link w:val="BalloonTextChar"/>
    <w:uiPriority w:val="99"/>
    <w:semiHidden/>
    <w:unhideWhenUsed/>
    <w:rsid w:val="00500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082"/>
    <w:rPr>
      <w:rFonts w:ascii="Segoe UI" w:hAnsi="Segoe UI" w:cs="Segoe UI"/>
      <w:sz w:val="18"/>
      <w:szCs w:val="18"/>
    </w:rPr>
  </w:style>
  <w:style w:type="paragraph" w:styleId="NormalWeb">
    <w:name w:val="Normal (Web)"/>
    <w:basedOn w:val="Normal"/>
    <w:uiPriority w:val="99"/>
    <w:unhideWhenUsed/>
    <w:rsid w:val="00ED6B2A"/>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ED6B2A"/>
    <w:rPr>
      <w:sz w:val="20"/>
      <w:szCs w:val="20"/>
    </w:rPr>
  </w:style>
  <w:style w:type="character" w:customStyle="1" w:styleId="FootnoteTextChar">
    <w:name w:val="Footnote Text Char"/>
    <w:basedOn w:val="DefaultParagraphFont"/>
    <w:link w:val="FootnoteText"/>
    <w:uiPriority w:val="99"/>
    <w:semiHidden/>
    <w:rsid w:val="00ED6B2A"/>
    <w:rPr>
      <w:sz w:val="20"/>
      <w:szCs w:val="20"/>
    </w:rPr>
  </w:style>
  <w:style w:type="character" w:styleId="FootnoteReference">
    <w:name w:val="footnote reference"/>
    <w:basedOn w:val="DefaultParagraphFont"/>
    <w:uiPriority w:val="99"/>
    <w:semiHidden/>
    <w:unhideWhenUsed/>
    <w:rsid w:val="00ED6B2A"/>
    <w:rPr>
      <w:vertAlign w:val="superscript"/>
    </w:rPr>
  </w:style>
  <w:style w:type="character" w:customStyle="1" w:styleId="current-selection">
    <w:name w:val="current-selection"/>
    <w:basedOn w:val="DefaultParagraphFont"/>
    <w:rsid w:val="00D95F05"/>
  </w:style>
  <w:style w:type="character" w:customStyle="1" w:styleId="Heading3Char">
    <w:name w:val="Heading 3 Char"/>
    <w:basedOn w:val="DefaultParagraphFont"/>
    <w:link w:val="Heading3"/>
    <w:uiPriority w:val="9"/>
    <w:semiHidden/>
    <w:rsid w:val="004E785C"/>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4B6D96"/>
  </w:style>
  <w:style w:type="character" w:styleId="CommentReference">
    <w:name w:val="annotation reference"/>
    <w:basedOn w:val="DefaultParagraphFont"/>
    <w:uiPriority w:val="99"/>
    <w:semiHidden/>
    <w:unhideWhenUsed/>
    <w:rsid w:val="00974572"/>
    <w:rPr>
      <w:sz w:val="16"/>
      <w:szCs w:val="16"/>
    </w:rPr>
  </w:style>
  <w:style w:type="paragraph" w:styleId="CommentText">
    <w:name w:val="annotation text"/>
    <w:basedOn w:val="Normal"/>
    <w:link w:val="CommentTextChar"/>
    <w:uiPriority w:val="99"/>
    <w:semiHidden/>
    <w:unhideWhenUsed/>
    <w:rsid w:val="00974572"/>
    <w:rPr>
      <w:sz w:val="20"/>
      <w:szCs w:val="20"/>
    </w:rPr>
  </w:style>
  <w:style w:type="character" w:customStyle="1" w:styleId="CommentTextChar">
    <w:name w:val="Comment Text Char"/>
    <w:basedOn w:val="DefaultParagraphFont"/>
    <w:link w:val="CommentText"/>
    <w:uiPriority w:val="99"/>
    <w:semiHidden/>
    <w:rsid w:val="00974572"/>
    <w:rPr>
      <w:sz w:val="20"/>
      <w:szCs w:val="20"/>
    </w:rPr>
  </w:style>
  <w:style w:type="paragraph" w:styleId="CommentSubject">
    <w:name w:val="annotation subject"/>
    <w:basedOn w:val="CommentText"/>
    <w:next w:val="CommentText"/>
    <w:link w:val="CommentSubjectChar"/>
    <w:uiPriority w:val="99"/>
    <w:semiHidden/>
    <w:unhideWhenUsed/>
    <w:rsid w:val="00974572"/>
    <w:rPr>
      <w:b/>
      <w:bCs/>
    </w:rPr>
  </w:style>
  <w:style w:type="character" w:customStyle="1" w:styleId="CommentSubjectChar">
    <w:name w:val="Comment Subject Char"/>
    <w:basedOn w:val="CommentTextChar"/>
    <w:link w:val="CommentSubject"/>
    <w:uiPriority w:val="99"/>
    <w:semiHidden/>
    <w:rsid w:val="00974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969">
      <w:bodyDiv w:val="1"/>
      <w:marLeft w:val="0"/>
      <w:marRight w:val="0"/>
      <w:marTop w:val="0"/>
      <w:marBottom w:val="0"/>
      <w:divBdr>
        <w:top w:val="none" w:sz="0" w:space="0" w:color="auto"/>
        <w:left w:val="none" w:sz="0" w:space="0" w:color="auto"/>
        <w:bottom w:val="none" w:sz="0" w:space="0" w:color="auto"/>
        <w:right w:val="none" w:sz="0" w:space="0" w:color="auto"/>
      </w:divBdr>
    </w:div>
    <w:div w:id="11928990">
      <w:bodyDiv w:val="1"/>
      <w:marLeft w:val="0"/>
      <w:marRight w:val="0"/>
      <w:marTop w:val="0"/>
      <w:marBottom w:val="0"/>
      <w:divBdr>
        <w:top w:val="none" w:sz="0" w:space="0" w:color="auto"/>
        <w:left w:val="none" w:sz="0" w:space="0" w:color="auto"/>
        <w:bottom w:val="none" w:sz="0" w:space="0" w:color="auto"/>
        <w:right w:val="none" w:sz="0" w:space="0" w:color="auto"/>
      </w:divBdr>
    </w:div>
    <w:div w:id="33119944">
      <w:bodyDiv w:val="1"/>
      <w:marLeft w:val="0"/>
      <w:marRight w:val="0"/>
      <w:marTop w:val="0"/>
      <w:marBottom w:val="0"/>
      <w:divBdr>
        <w:top w:val="none" w:sz="0" w:space="0" w:color="auto"/>
        <w:left w:val="none" w:sz="0" w:space="0" w:color="auto"/>
        <w:bottom w:val="none" w:sz="0" w:space="0" w:color="auto"/>
        <w:right w:val="none" w:sz="0" w:space="0" w:color="auto"/>
      </w:divBdr>
    </w:div>
    <w:div w:id="166948091">
      <w:bodyDiv w:val="1"/>
      <w:marLeft w:val="0"/>
      <w:marRight w:val="0"/>
      <w:marTop w:val="0"/>
      <w:marBottom w:val="0"/>
      <w:divBdr>
        <w:top w:val="none" w:sz="0" w:space="0" w:color="auto"/>
        <w:left w:val="none" w:sz="0" w:space="0" w:color="auto"/>
        <w:bottom w:val="none" w:sz="0" w:space="0" w:color="auto"/>
        <w:right w:val="none" w:sz="0" w:space="0" w:color="auto"/>
      </w:divBdr>
    </w:div>
    <w:div w:id="220140317">
      <w:bodyDiv w:val="1"/>
      <w:marLeft w:val="0"/>
      <w:marRight w:val="0"/>
      <w:marTop w:val="0"/>
      <w:marBottom w:val="0"/>
      <w:divBdr>
        <w:top w:val="none" w:sz="0" w:space="0" w:color="auto"/>
        <w:left w:val="none" w:sz="0" w:space="0" w:color="auto"/>
        <w:bottom w:val="none" w:sz="0" w:space="0" w:color="auto"/>
        <w:right w:val="none" w:sz="0" w:space="0" w:color="auto"/>
      </w:divBdr>
    </w:div>
    <w:div w:id="260265710">
      <w:bodyDiv w:val="1"/>
      <w:marLeft w:val="0"/>
      <w:marRight w:val="0"/>
      <w:marTop w:val="0"/>
      <w:marBottom w:val="0"/>
      <w:divBdr>
        <w:top w:val="none" w:sz="0" w:space="0" w:color="auto"/>
        <w:left w:val="none" w:sz="0" w:space="0" w:color="auto"/>
        <w:bottom w:val="none" w:sz="0" w:space="0" w:color="auto"/>
        <w:right w:val="none" w:sz="0" w:space="0" w:color="auto"/>
      </w:divBdr>
      <w:divsChild>
        <w:div w:id="1026952043">
          <w:marLeft w:val="0"/>
          <w:marRight w:val="0"/>
          <w:marTop w:val="0"/>
          <w:marBottom w:val="0"/>
          <w:divBdr>
            <w:top w:val="none" w:sz="0" w:space="0" w:color="auto"/>
            <w:left w:val="none" w:sz="0" w:space="0" w:color="auto"/>
            <w:bottom w:val="none" w:sz="0" w:space="0" w:color="auto"/>
            <w:right w:val="none" w:sz="0" w:space="0" w:color="auto"/>
          </w:divBdr>
        </w:div>
        <w:div w:id="238485852">
          <w:marLeft w:val="0"/>
          <w:marRight w:val="0"/>
          <w:marTop w:val="0"/>
          <w:marBottom w:val="0"/>
          <w:divBdr>
            <w:top w:val="none" w:sz="0" w:space="0" w:color="auto"/>
            <w:left w:val="none" w:sz="0" w:space="0" w:color="auto"/>
            <w:bottom w:val="none" w:sz="0" w:space="0" w:color="auto"/>
            <w:right w:val="none" w:sz="0" w:space="0" w:color="auto"/>
          </w:divBdr>
        </w:div>
        <w:div w:id="721633395">
          <w:marLeft w:val="0"/>
          <w:marRight w:val="0"/>
          <w:marTop w:val="0"/>
          <w:marBottom w:val="0"/>
          <w:divBdr>
            <w:top w:val="none" w:sz="0" w:space="0" w:color="auto"/>
            <w:left w:val="none" w:sz="0" w:space="0" w:color="auto"/>
            <w:bottom w:val="none" w:sz="0" w:space="0" w:color="auto"/>
            <w:right w:val="none" w:sz="0" w:space="0" w:color="auto"/>
          </w:divBdr>
        </w:div>
        <w:div w:id="442310530">
          <w:marLeft w:val="0"/>
          <w:marRight w:val="0"/>
          <w:marTop w:val="0"/>
          <w:marBottom w:val="0"/>
          <w:divBdr>
            <w:top w:val="none" w:sz="0" w:space="0" w:color="auto"/>
            <w:left w:val="none" w:sz="0" w:space="0" w:color="auto"/>
            <w:bottom w:val="none" w:sz="0" w:space="0" w:color="auto"/>
            <w:right w:val="none" w:sz="0" w:space="0" w:color="auto"/>
          </w:divBdr>
        </w:div>
        <w:div w:id="1474982353">
          <w:marLeft w:val="0"/>
          <w:marRight w:val="0"/>
          <w:marTop w:val="0"/>
          <w:marBottom w:val="0"/>
          <w:divBdr>
            <w:top w:val="none" w:sz="0" w:space="0" w:color="auto"/>
            <w:left w:val="none" w:sz="0" w:space="0" w:color="auto"/>
            <w:bottom w:val="none" w:sz="0" w:space="0" w:color="auto"/>
            <w:right w:val="none" w:sz="0" w:space="0" w:color="auto"/>
          </w:divBdr>
        </w:div>
      </w:divsChild>
    </w:div>
    <w:div w:id="380370959">
      <w:bodyDiv w:val="1"/>
      <w:marLeft w:val="0"/>
      <w:marRight w:val="0"/>
      <w:marTop w:val="0"/>
      <w:marBottom w:val="0"/>
      <w:divBdr>
        <w:top w:val="none" w:sz="0" w:space="0" w:color="auto"/>
        <w:left w:val="none" w:sz="0" w:space="0" w:color="auto"/>
        <w:bottom w:val="none" w:sz="0" w:space="0" w:color="auto"/>
        <w:right w:val="none" w:sz="0" w:space="0" w:color="auto"/>
      </w:divBdr>
    </w:div>
    <w:div w:id="414011473">
      <w:bodyDiv w:val="1"/>
      <w:marLeft w:val="0"/>
      <w:marRight w:val="0"/>
      <w:marTop w:val="0"/>
      <w:marBottom w:val="0"/>
      <w:divBdr>
        <w:top w:val="none" w:sz="0" w:space="0" w:color="auto"/>
        <w:left w:val="none" w:sz="0" w:space="0" w:color="auto"/>
        <w:bottom w:val="none" w:sz="0" w:space="0" w:color="auto"/>
        <w:right w:val="none" w:sz="0" w:space="0" w:color="auto"/>
      </w:divBdr>
    </w:div>
    <w:div w:id="439960738">
      <w:bodyDiv w:val="1"/>
      <w:marLeft w:val="0"/>
      <w:marRight w:val="0"/>
      <w:marTop w:val="0"/>
      <w:marBottom w:val="0"/>
      <w:divBdr>
        <w:top w:val="none" w:sz="0" w:space="0" w:color="auto"/>
        <w:left w:val="none" w:sz="0" w:space="0" w:color="auto"/>
        <w:bottom w:val="none" w:sz="0" w:space="0" w:color="auto"/>
        <w:right w:val="none" w:sz="0" w:space="0" w:color="auto"/>
      </w:divBdr>
      <w:divsChild>
        <w:div w:id="974725422">
          <w:marLeft w:val="0"/>
          <w:marRight w:val="0"/>
          <w:marTop w:val="0"/>
          <w:marBottom w:val="0"/>
          <w:divBdr>
            <w:top w:val="none" w:sz="0" w:space="0" w:color="auto"/>
            <w:left w:val="none" w:sz="0" w:space="0" w:color="auto"/>
            <w:bottom w:val="none" w:sz="0" w:space="0" w:color="auto"/>
            <w:right w:val="none" w:sz="0" w:space="0" w:color="auto"/>
          </w:divBdr>
        </w:div>
        <w:div w:id="1633949107">
          <w:marLeft w:val="0"/>
          <w:marRight w:val="0"/>
          <w:marTop w:val="0"/>
          <w:marBottom w:val="0"/>
          <w:divBdr>
            <w:top w:val="none" w:sz="0" w:space="0" w:color="auto"/>
            <w:left w:val="none" w:sz="0" w:space="0" w:color="auto"/>
            <w:bottom w:val="none" w:sz="0" w:space="0" w:color="auto"/>
            <w:right w:val="none" w:sz="0" w:space="0" w:color="auto"/>
          </w:divBdr>
        </w:div>
        <w:div w:id="74864069">
          <w:marLeft w:val="0"/>
          <w:marRight w:val="0"/>
          <w:marTop w:val="0"/>
          <w:marBottom w:val="0"/>
          <w:divBdr>
            <w:top w:val="none" w:sz="0" w:space="0" w:color="auto"/>
            <w:left w:val="none" w:sz="0" w:space="0" w:color="auto"/>
            <w:bottom w:val="none" w:sz="0" w:space="0" w:color="auto"/>
            <w:right w:val="none" w:sz="0" w:space="0" w:color="auto"/>
          </w:divBdr>
        </w:div>
        <w:div w:id="377827924">
          <w:marLeft w:val="0"/>
          <w:marRight w:val="0"/>
          <w:marTop w:val="0"/>
          <w:marBottom w:val="0"/>
          <w:divBdr>
            <w:top w:val="none" w:sz="0" w:space="0" w:color="auto"/>
            <w:left w:val="none" w:sz="0" w:space="0" w:color="auto"/>
            <w:bottom w:val="none" w:sz="0" w:space="0" w:color="auto"/>
            <w:right w:val="none" w:sz="0" w:space="0" w:color="auto"/>
          </w:divBdr>
        </w:div>
        <w:div w:id="1780105059">
          <w:marLeft w:val="0"/>
          <w:marRight w:val="0"/>
          <w:marTop w:val="0"/>
          <w:marBottom w:val="0"/>
          <w:divBdr>
            <w:top w:val="none" w:sz="0" w:space="0" w:color="auto"/>
            <w:left w:val="none" w:sz="0" w:space="0" w:color="auto"/>
            <w:bottom w:val="none" w:sz="0" w:space="0" w:color="auto"/>
            <w:right w:val="none" w:sz="0" w:space="0" w:color="auto"/>
          </w:divBdr>
        </w:div>
        <w:div w:id="1213079912">
          <w:marLeft w:val="0"/>
          <w:marRight w:val="0"/>
          <w:marTop w:val="0"/>
          <w:marBottom w:val="0"/>
          <w:divBdr>
            <w:top w:val="none" w:sz="0" w:space="0" w:color="auto"/>
            <w:left w:val="none" w:sz="0" w:space="0" w:color="auto"/>
            <w:bottom w:val="none" w:sz="0" w:space="0" w:color="auto"/>
            <w:right w:val="none" w:sz="0" w:space="0" w:color="auto"/>
          </w:divBdr>
        </w:div>
        <w:div w:id="818039257">
          <w:marLeft w:val="0"/>
          <w:marRight w:val="0"/>
          <w:marTop w:val="0"/>
          <w:marBottom w:val="0"/>
          <w:divBdr>
            <w:top w:val="none" w:sz="0" w:space="0" w:color="auto"/>
            <w:left w:val="none" w:sz="0" w:space="0" w:color="auto"/>
            <w:bottom w:val="none" w:sz="0" w:space="0" w:color="auto"/>
            <w:right w:val="none" w:sz="0" w:space="0" w:color="auto"/>
          </w:divBdr>
        </w:div>
        <w:div w:id="360323332">
          <w:marLeft w:val="0"/>
          <w:marRight w:val="0"/>
          <w:marTop w:val="0"/>
          <w:marBottom w:val="0"/>
          <w:divBdr>
            <w:top w:val="none" w:sz="0" w:space="0" w:color="auto"/>
            <w:left w:val="none" w:sz="0" w:space="0" w:color="auto"/>
            <w:bottom w:val="none" w:sz="0" w:space="0" w:color="auto"/>
            <w:right w:val="none" w:sz="0" w:space="0" w:color="auto"/>
          </w:divBdr>
        </w:div>
        <w:div w:id="917592618">
          <w:marLeft w:val="0"/>
          <w:marRight w:val="0"/>
          <w:marTop w:val="0"/>
          <w:marBottom w:val="0"/>
          <w:divBdr>
            <w:top w:val="none" w:sz="0" w:space="0" w:color="auto"/>
            <w:left w:val="none" w:sz="0" w:space="0" w:color="auto"/>
            <w:bottom w:val="none" w:sz="0" w:space="0" w:color="auto"/>
            <w:right w:val="none" w:sz="0" w:space="0" w:color="auto"/>
          </w:divBdr>
        </w:div>
      </w:divsChild>
    </w:div>
    <w:div w:id="483932801">
      <w:bodyDiv w:val="1"/>
      <w:marLeft w:val="0"/>
      <w:marRight w:val="0"/>
      <w:marTop w:val="0"/>
      <w:marBottom w:val="0"/>
      <w:divBdr>
        <w:top w:val="none" w:sz="0" w:space="0" w:color="auto"/>
        <w:left w:val="none" w:sz="0" w:space="0" w:color="auto"/>
        <w:bottom w:val="none" w:sz="0" w:space="0" w:color="auto"/>
        <w:right w:val="none" w:sz="0" w:space="0" w:color="auto"/>
      </w:divBdr>
    </w:div>
    <w:div w:id="509174430">
      <w:bodyDiv w:val="1"/>
      <w:marLeft w:val="0"/>
      <w:marRight w:val="0"/>
      <w:marTop w:val="0"/>
      <w:marBottom w:val="0"/>
      <w:divBdr>
        <w:top w:val="none" w:sz="0" w:space="0" w:color="auto"/>
        <w:left w:val="none" w:sz="0" w:space="0" w:color="auto"/>
        <w:bottom w:val="none" w:sz="0" w:space="0" w:color="auto"/>
        <w:right w:val="none" w:sz="0" w:space="0" w:color="auto"/>
      </w:divBdr>
      <w:divsChild>
        <w:div w:id="831987358">
          <w:marLeft w:val="0"/>
          <w:marRight w:val="0"/>
          <w:marTop w:val="0"/>
          <w:marBottom w:val="0"/>
          <w:divBdr>
            <w:top w:val="none" w:sz="0" w:space="0" w:color="auto"/>
            <w:left w:val="none" w:sz="0" w:space="0" w:color="auto"/>
            <w:bottom w:val="none" w:sz="0" w:space="0" w:color="auto"/>
            <w:right w:val="none" w:sz="0" w:space="0" w:color="auto"/>
          </w:divBdr>
        </w:div>
        <w:div w:id="384569905">
          <w:marLeft w:val="0"/>
          <w:marRight w:val="0"/>
          <w:marTop w:val="0"/>
          <w:marBottom w:val="0"/>
          <w:divBdr>
            <w:top w:val="none" w:sz="0" w:space="0" w:color="auto"/>
            <w:left w:val="none" w:sz="0" w:space="0" w:color="auto"/>
            <w:bottom w:val="none" w:sz="0" w:space="0" w:color="auto"/>
            <w:right w:val="none" w:sz="0" w:space="0" w:color="auto"/>
          </w:divBdr>
        </w:div>
        <w:div w:id="1643923023">
          <w:marLeft w:val="0"/>
          <w:marRight w:val="0"/>
          <w:marTop w:val="0"/>
          <w:marBottom w:val="0"/>
          <w:divBdr>
            <w:top w:val="none" w:sz="0" w:space="0" w:color="auto"/>
            <w:left w:val="none" w:sz="0" w:space="0" w:color="auto"/>
            <w:bottom w:val="none" w:sz="0" w:space="0" w:color="auto"/>
            <w:right w:val="none" w:sz="0" w:space="0" w:color="auto"/>
          </w:divBdr>
        </w:div>
        <w:div w:id="1662387843">
          <w:marLeft w:val="0"/>
          <w:marRight w:val="0"/>
          <w:marTop w:val="0"/>
          <w:marBottom w:val="0"/>
          <w:divBdr>
            <w:top w:val="none" w:sz="0" w:space="0" w:color="auto"/>
            <w:left w:val="none" w:sz="0" w:space="0" w:color="auto"/>
            <w:bottom w:val="none" w:sz="0" w:space="0" w:color="auto"/>
            <w:right w:val="none" w:sz="0" w:space="0" w:color="auto"/>
          </w:divBdr>
        </w:div>
        <w:div w:id="1494417719">
          <w:marLeft w:val="0"/>
          <w:marRight w:val="0"/>
          <w:marTop w:val="0"/>
          <w:marBottom w:val="0"/>
          <w:divBdr>
            <w:top w:val="none" w:sz="0" w:space="0" w:color="auto"/>
            <w:left w:val="none" w:sz="0" w:space="0" w:color="auto"/>
            <w:bottom w:val="none" w:sz="0" w:space="0" w:color="auto"/>
            <w:right w:val="none" w:sz="0" w:space="0" w:color="auto"/>
          </w:divBdr>
        </w:div>
      </w:divsChild>
    </w:div>
    <w:div w:id="509639083">
      <w:bodyDiv w:val="1"/>
      <w:marLeft w:val="0"/>
      <w:marRight w:val="0"/>
      <w:marTop w:val="0"/>
      <w:marBottom w:val="0"/>
      <w:divBdr>
        <w:top w:val="none" w:sz="0" w:space="0" w:color="auto"/>
        <w:left w:val="none" w:sz="0" w:space="0" w:color="auto"/>
        <w:bottom w:val="none" w:sz="0" w:space="0" w:color="auto"/>
        <w:right w:val="none" w:sz="0" w:space="0" w:color="auto"/>
      </w:divBdr>
    </w:div>
    <w:div w:id="753819576">
      <w:bodyDiv w:val="1"/>
      <w:marLeft w:val="0"/>
      <w:marRight w:val="0"/>
      <w:marTop w:val="0"/>
      <w:marBottom w:val="0"/>
      <w:divBdr>
        <w:top w:val="none" w:sz="0" w:space="0" w:color="auto"/>
        <w:left w:val="none" w:sz="0" w:space="0" w:color="auto"/>
        <w:bottom w:val="none" w:sz="0" w:space="0" w:color="auto"/>
        <w:right w:val="none" w:sz="0" w:space="0" w:color="auto"/>
      </w:divBdr>
    </w:div>
    <w:div w:id="921916219">
      <w:bodyDiv w:val="1"/>
      <w:marLeft w:val="0"/>
      <w:marRight w:val="0"/>
      <w:marTop w:val="0"/>
      <w:marBottom w:val="0"/>
      <w:divBdr>
        <w:top w:val="none" w:sz="0" w:space="0" w:color="auto"/>
        <w:left w:val="none" w:sz="0" w:space="0" w:color="auto"/>
        <w:bottom w:val="none" w:sz="0" w:space="0" w:color="auto"/>
        <w:right w:val="none" w:sz="0" w:space="0" w:color="auto"/>
      </w:divBdr>
    </w:div>
    <w:div w:id="976569797">
      <w:bodyDiv w:val="1"/>
      <w:marLeft w:val="0"/>
      <w:marRight w:val="0"/>
      <w:marTop w:val="0"/>
      <w:marBottom w:val="0"/>
      <w:divBdr>
        <w:top w:val="none" w:sz="0" w:space="0" w:color="auto"/>
        <w:left w:val="none" w:sz="0" w:space="0" w:color="auto"/>
        <w:bottom w:val="none" w:sz="0" w:space="0" w:color="auto"/>
        <w:right w:val="none" w:sz="0" w:space="0" w:color="auto"/>
      </w:divBdr>
    </w:div>
    <w:div w:id="1140534127">
      <w:bodyDiv w:val="1"/>
      <w:marLeft w:val="0"/>
      <w:marRight w:val="0"/>
      <w:marTop w:val="0"/>
      <w:marBottom w:val="0"/>
      <w:divBdr>
        <w:top w:val="none" w:sz="0" w:space="0" w:color="auto"/>
        <w:left w:val="none" w:sz="0" w:space="0" w:color="auto"/>
        <w:bottom w:val="none" w:sz="0" w:space="0" w:color="auto"/>
        <w:right w:val="none" w:sz="0" w:space="0" w:color="auto"/>
      </w:divBdr>
    </w:div>
    <w:div w:id="1208955344">
      <w:bodyDiv w:val="1"/>
      <w:marLeft w:val="0"/>
      <w:marRight w:val="0"/>
      <w:marTop w:val="0"/>
      <w:marBottom w:val="0"/>
      <w:divBdr>
        <w:top w:val="none" w:sz="0" w:space="0" w:color="auto"/>
        <w:left w:val="none" w:sz="0" w:space="0" w:color="auto"/>
        <w:bottom w:val="none" w:sz="0" w:space="0" w:color="auto"/>
        <w:right w:val="none" w:sz="0" w:space="0" w:color="auto"/>
      </w:divBdr>
    </w:div>
    <w:div w:id="1209219418">
      <w:bodyDiv w:val="1"/>
      <w:marLeft w:val="0"/>
      <w:marRight w:val="0"/>
      <w:marTop w:val="0"/>
      <w:marBottom w:val="0"/>
      <w:divBdr>
        <w:top w:val="none" w:sz="0" w:space="0" w:color="auto"/>
        <w:left w:val="none" w:sz="0" w:space="0" w:color="auto"/>
        <w:bottom w:val="none" w:sz="0" w:space="0" w:color="auto"/>
        <w:right w:val="none" w:sz="0" w:space="0" w:color="auto"/>
      </w:divBdr>
    </w:div>
    <w:div w:id="1275212805">
      <w:bodyDiv w:val="1"/>
      <w:marLeft w:val="0"/>
      <w:marRight w:val="0"/>
      <w:marTop w:val="0"/>
      <w:marBottom w:val="0"/>
      <w:divBdr>
        <w:top w:val="none" w:sz="0" w:space="0" w:color="auto"/>
        <w:left w:val="none" w:sz="0" w:space="0" w:color="auto"/>
        <w:bottom w:val="none" w:sz="0" w:space="0" w:color="auto"/>
        <w:right w:val="none" w:sz="0" w:space="0" w:color="auto"/>
      </w:divBdr>
    </w:div>
    <w:div w:id="1553887698">
      <w:bodyDiv w:val="1"/>
      <w:marLeft w:val="0"/>
      <w:marRight w:val="0"/>
      <w:marTop w:val="0"/>
      <w:marBottom w:val="0"/>
      <w:divBdr>
        <w:top w:val="none" w:sz="0" w:space="0" w:color="auto"/>
        <w:left w:val="none" w:sz="0" w:space="0" w:color="auto"/>
        <w:bottom w:val="none" w:sz="0" w:space="0" w:color="auto"/>
        <w:right w:val="none" w:sz="0" w:space="0" w:color="auto"/>
      </w:divBdr>
    </w:div>
    <w:div w:id="1638295900">
      <w:bodyDiv w:val="1"/>
      <w:marLeft w:val="0"/>
      <w:marRight w:val="0"/>
      <w:marTop w:val="0"/>
      <w:marBottom w:val="0"/>
      <w:divBdr>
        <w:top w:val="none" w:sz="0" w:space="0" w:color="auto"/>
        <w:left w:val="none" w:sz="0" w:space="0" w:color="auto"/>
        <w:bottom w:val="none" w:sz="0" w:space="0" w:color="auto"/>
        <w:right w:val="none" w:sz="0" w:space="0" w:color="auto"/>
      </w:divBdr>
    </w:div>
    <w:div w:id="1654021297">
      <w:bodyDiv w:val="1"/>
      <w:marLeft w:val="0"/>
      <w:marRight w:val="0"/>
      <w:marTop w:val="0"/>
      <w:marBottom w:val="0"/>
      <w:divBdr>
        <w:top w:val="none" w:sz="0" w:space="0" w:color="auto"/>
        <w:left w:val="none" w:sz="0" w:space="0" w:color="auto"/>
        <w:bottom w:val="none" w:sz="0" w:space="0" w:color="auto"/>
        <w:right w:val="none" w:sz="0" w:space="0" w:color="auto"/>
      </w:divBdr>
    </w:div>
    <w:div w:id="1676759676">
      <w:bodyDiv w:val="1"/>
      <w:marLeft w:val="0"/>
      <w:marRight w:val="0"/>
      <w:marTop w:val="0"/>
      <w:marBottom w:val="0"/>
      <w:divBdr>
        <w:top w:val="none" w:sz="0" w:space="0" w:color="auto"/>
        <w:left w:val="none" w:sz="0" w:space="0" w:color="auto"/>
        <w:bottom w:val="none" w:sz="0" w:space="0" w:color="auto"/>
        <w:right w:val="none" w:sz="0" w:space="0" w:color="auto"/>
      </w:divBdr>
    </w:div>
    <w:div w:id="1808742173">
      <w:bodyDiv w:val="1"/>
      <w:marLeft w:val="0"/>
      <w:marRight w:val="0"/>
      <w:marTop w:val="0"/>
      <w:marBottom w:val="0"/>
      <w:divBdr>
        <w:top w:val="none" w:sz="0" w:space="0" w:color="auto"/>
        <w:left w:val="none" w:sz="0" w:space="0" w:color="auto"/>
        <w:bottom w:val="none" w:sz="0" w:space="0" w:color="auto"/>
        <w:right w:val="none" w:sz="0" w:space="0" w:color="auto"/>
      </w:divBdr>
    </w:div>
    <w:div w:id="1898735392">
      <w:bodyDiv w:val="1"/>
      <w:marLeft w:val="0"/>
      <w:marRight w:val="0"/>
      <w:marTop w:val="0"/>
      <w:marBottom w:val="0"/>
      <w:divBdr>
        <w:top w:val="none" w:sz="0" w:space="0" w:color="auto"/>
        <w:left w:val="none" w:sz="0" w:space="0" w:color="auto"/>
        <w:bottom w:val="none" w:sz="0" w:space="0" w:color="auto"/>
        <w:right w:val="none" w:sz="0" w:space="0" w:color="auto"/>
      </w:divBdr>
    </w:div>
    <w:div w:id="1953781891">
      <w:bodyDiv w:val="1"/>
      <w:marLeft w:val="0"/>
      <w:marRight w:val="0"/>
      <w:marTop w:val="0"/>
      <w:marBottom w:val="0"/>
      <w:divBdr>
        <w:top w:val="none" w:sz="0" w:space="0" w:color="auto"/>
        <w:left w:val="none" w:sz="0" w:space="0" w:color="auto"/>
        <w:bottom w:val="none" w:sz="0" w:space="0" w:color="auto"/>
        <w:right w:val="none" w:sz="0" w:space="0" w:color="auto"/>
      </w:divBdr>
      <w:divsChild>
        <w:div w:id="1968656796">
          <w:marLeft w:val="0"/>
          <w:marRight w:val="0"/>
          <w:marTop w:val="0"/>
          <w:marBottom w:val="0"/>
          <w:divBdr>
            <w:top w:val="none" w:sz="0" w:space="0" w:color="auto"/>
            <w:left w:val="none" w:sz="0" w:space="0" w:color="auto"/>
            <w:bottom w:val="none" w:sz="0" w:space="0" w:color="auto"/>
            <w:right w:val="none" w:sz="0" w:space="0" w:color="auto"/>
          </w:divBdr>
        </w:div>
        <w:div w:id="1621917181">
          <w:marLeft w:val="0"/>
          <w:marRight w:val="0"/>
          <w:marTop w:val="0"/>
          <w:marBottom w:val="0"/>
          <w:divBdr>
            <w:top w:val="none" w:sz="0" w:space="0" w:color="auto"/>
            <w:left w:val="none" w:sz="0" w:space="0" w:color="auto"/>
            <w:bottom w:val="none" w:sz="0" w:space="0" w:color="auto"/>
            <w:right w:val="none" w:sz="0" w:space="0" w:color="auto"/>
          </w:divBdr>
        </w:div>
      </w:divsChild>
    </w:div>
    <w:div w:id="21057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deep-sea-mining-threatens-indigenous-culture-in-papua-new-guinea-11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ietyandspace.org/2019/03/12/volumetric-sovereignty-part-2-the-subterranean-real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ietyandspace.org/2019/03/12/q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K</dc:creator>
  <cp:keywords/>
  <dc:description/>
  <cp:lastModifiedBy>Squire, Rachael</cp:lastModifiedBy>
  <cp:revision>6</cp:revision>
  <dcterms:created xsi:type="dcterms:W3CDTF">2019-04-16T08:26:00Z</dcterms:created>
  <dcterms:modified xsi:type="dcterms:W3CDTF">2019-05-03T07:50:00Z</dcterms:modified>
</cp:coreProperties>
</file>